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DC" w:rsidRDefault="009726DC" w:rsidP="008F3B5D">
      <w:pPr>
        <w:pStyle w:val="mezera"/>
      </w:pPr>
    </w:p>
    <w:p w:rsidR="007D5779" w:rsidRDefault="007D5779" w:rsidP="009726DC">
      <w:pPr>
        <w:autoSpaceDE w:val="0"/>
        <w:autoSpaceDN w:val="0"/>
        <w:adjustRightInd w:val="0"/>
        <w:spacing w:after="0" w:line="240" w:lineRule="auto"/>
        <w:jc w:val="center"/>
        <w:rPr>
          <w:b/>
          <w:bCs/>
          <w:sz w:val="48"/>
          <w:szCs w:val="48"/>
        </w:rPr>
      </w:pPr>
    </w:p>
    <w:p w:rsidR="007D5779" w:rsidRDefault="009726DC" w:rsidP="009726DC">
      <w:pPr>
        <w:autoSpaceDE w:val="0"/>
        <w:autoSpaceDN w:val="0"/>
        <w:adjustRightInd w:val="0"/>
        <w:spacing w:after="0" w:line="240" w:lineRule="auto"/>
        <w:jc w:val="center"/>
        <w:rPr>
          <w:b/>
          <w:bCs/>
          <w:sz w:val="48"/>
          <w:szCs w:val="48"/>
        </w:rPr>
      </w:pPr>
      <w:r>
        <w:rPr>
          <w:b/>
          <w:bCs/>
          <w:sz w:val="48"/>
          <w:szCs w:val="48"/>
        </w:rPr>
        <w:t xml:space="preserve">Univerzita Palackého v Olomouci </w:t>
      </w:r>
    </w:p>
    <w:p w:rsidR="009726DC" w:rsidRDefault="009726DC" w:rsidP="009726DC">
      <w:pPr>
        <w:autoSpaceDE w:val="0"/>
        <w:autoSpaceDN w:val="0"/>
        <w:adjustRightInd w:val="0"/>
        <w:spacing w:after="0" w:line="240" w:lineRule="auto"/>
        <w:jc w:val="center"/>
        <w:rPr>
          <w:b/>
          <w:bCs/>
          <w:sz w:val="48"/>
          <w:szCs w:val="48"/>
        </w:rPr>
      </w:pPr>
      <w:r>
        <w:rPr>
          <w:b/>
          <w:bCs/>
          <w:sz w:val="48"/>
          <w:szCs w:val="48"/>
        </w:rPr>
        <w:t>Cyrilometodějská teologická fakulta</w:t>
      </w:r>
    </w:p>
    <w:p w:rsidR="007D5779" w:rsidRDefault="007D5779" w:rsidP="009726DC">
      <w:pPr>
        <w:autoSpaceDE w:val="0"/>
        <w:autoSpaceDN w:val="0"/>
        <w:adjustRightInd w:val="0"/>
        <w:spacing w:after="0" w:line="240" w:lineRule="auto"/>
        <w:jc w:val="center"/>
        <w:rPr>
          <w:b/>
          <w:bCs/>
          <w:sz w:val="48"/>
          <w:szCs w:val="48"/>
        </w:rPr>
      </w:pPr>
      <w:r>
        <w:rPr>
          <w:b/>
          <w:bCs/>
          <w:sz w:val="48"/>
          <w:szCs w:val="48"/>
        </w:rPr>
        <w:t>Katedra křesťanské sociální práce</w:t>
      </w:r>
    </w:p>
    <w:p w:rsidR="009726DC" w:rsidRDefault="009726DC" w:rsidP="009726DC">
      <w:pPr>
        <w:autoSpaceDE w:val="0"/>
        <w:autoSpaceDN w:val="0"/>
        <w:adjustRightInd w:val="0"/>
        <w:spacing w:after="0" w:line="240" w:lineRule="auto"/>
        <w:jc w:val="left"/>
        <w:rPr>
          <w:b/>
          <w:bCs/>
          <w:sz w:val="48"/>
          <w:szCs w:val="48"/>
        </w:rPr>
      </w:pPr>
    </w:p>
    <w:p w:rsidR="009726DC" w:rsidRDefault="009726DC" w:rsidP="009726DC">
      <w:pPr>
        <w:autoSpaceDE w:val="0"/>
        <w:autoSpaceDN w:val="0"/>
        <w:adjustRightInd w:val="0"/>
        <w:spacing w:after="0" w:line="240" w:lineRule="auto"/>
        <w:jc w:val="left"/>
        <w:rPr>
          <w:b/>
          <w:bCs/>
          <w:sz w:val="40"/>
          <w:szCs w:val="40"/>
        </w:rPr>
      </w:pPr>
    </w:p>
    <w:p w:rsidR="009726DC" w:rsidRDefault="009726DC" w:rsidP="009726DC">
      <w:pPr>
        <w:autoSpaceDE w:val="0"/>
        <w:autoSpaceDN w:val="0"/>
        <w:adjustRightInd w:val="0"/>
        <w:spacing w:after="0" w:line="240" w:lineRule="auto"/>
        <w:jc w:val="left"/>
        <w:rPr>
          <w:b/>
          <w:bCs/>
          <w:sz w:val="40"/>
          <w:szCs w:val="40"/>
        </w:rPr>
      </w:pPr>
    </w:p>
    <w:p w:rsidR="009726DC" w:rsidRDefault="009726DC" w:rsidP="009726DC">
      <w:pPr>
        <w:autoSpaceDE w:val="0"/>
        <w:autoSpaceDN w:val="0"/>
        <w:adjustRightInd w:val="0"/>
        <w:spacing w:after="0" w:line="240" w:lineRule="auto"/>
        <w:jc w:val="left"/>
        <w:rPr>
          <w:b/>
          <w:bCs/>
          <w:sz w:val="40"/>
          <w:szCs w:val="40"/>
        </w:rPr>
      </w:pPr>
    </w:p>
    <w:p w:rsidR="00A23990" w:rsidRDefault="00A23990" w:rsidP="009726DC">
      <w:pPr>
        <w:autoSpaceDE w:val="0"/>
        <w:autoSpaceDN w:val="0"/>
        <w:adjustRightInd w:val="0"/>
        <w:spacing w:after="0" w:line="240" w:lineRule="auto"/>
        <w:jc w:val="left"/>
        <w:rPr>
          <w:b/>
          <w:bCs/>
          <w:sz w:val="40"/>
          <w:szCs w:val="40"/>
        </w:rPr>
      </w:pPr>
    </w:p>
    <w:p w:rsidR="00A23990" w:rsidRDefault="00A23990" w:rsidP="009726DC">
      <w:pPr>
        <w:autoSpaceDE w:val="0"/>
        <w:autoSpaceDN w:val="0"/>
        <w:adjustRightInd w:val="0"/>
        <w:spacing w:after="0" w:line="240" w:lineRule="auto"/>
        <w:jc w:val="left"/>
        <w:rPr>
          <w:b/>
          <w:bCs/>
          <w:sz w:val="40"/>
          <w:szCs w:val="40"/>
        </w:rPr>
      </w:pPr>
    </w:p>
    <w:p w:rsidR="007D5779" w:rsidRDefault="007D5779" w:rsidP="009726DC">
      <w:pPr>
        <w:autoSpaceDE w:val="0"/>
        <w:autoSpaceDN w:val="0"/>
        <w:adjustRightInd w:val="0"/>
        <w:spacing w:after="0" w:line="240" w:lineRule="auto"/>
        <w:jc w:val="left"/>
        <w:rPr>
          <w:b/>
          <w:bCs/>
          <w:sz w:val="40"/>
          <w:szCs w:val="40"/>
        </w:rPr>
      </w:pPr>
    </w:p>
    <w:p w:rsidR="007D5779" w:rsidRDefault="007D5779" w:rsidP="009726DC">
      <w:pPr>
        <w:autoSpaceDE w:val="0"/>
        <w:autoSpaceDN w:val="0"/>
        <w:adjustRightInd w:val="0"/>
        <w:spacing w:after="0" w:line="240" w:lineRule="auto"/>
        <w:jc w:val="left"/>
        <w:rPr>
          <w:b/>
          <w:bCs/>
          <w:sz w:val="40"/>
          <w:szCs w:val="40"/>
        </w:rPr>
      </w:pPr>
    </w:p>
    <w:p w:rsidR="009726DC" w:rsidRPr="00DE50FB" w:rsidRDefault="009726DC" w:rsidP="009726DC">
      <w:pPr>
        <w:autoSpaceDE w:val="0"/>
        <w:autoSpaceDN w:val="0"/>
        <w:adjustRightInd w:val="0"/>
        <w:spacing w:after="0" w:line="240" w:lineRule="auto"/>
        <w:jc w:val="center"/>
        <w:rPr>
          <w:i/>
          <w:iCs/>
          <w:sz w:val="40"/>
          <w:szCs w:val="40"/>
        </w:rPr>
      </w:pPr>
      <w:r w:rsidRPr="00DE50FB">
        <w:rPr>
          <w:i/>
          <w:iCs/>
          <w:sz w:val="40"/>
          <w:szCs w:val="40"/>
        </w:rPr>
        <w:t>Bakalářská práce</w:t>
      </w:r>
    </w:p>
    <w:p w:rsidR="00A14EAD" w:rsidRDefault="00A14EAD" w:rsidP="00A14EAD">
      <w:pPr>
        <w:pStyle w:val="Nadpis16"/>
      </w:pPr>
    </w:p>
    <w:p w:rsidR="00A14EAD" w:rsidRDefault="00A14EAD" w:rsidP="00A14EAD">
      <w:pPr>
        <w:pStyle w:val="Nadpis16"/>
      </w:pPr>
    </w:p>
    <w:p w:rsidR="00A14EAD" w:rsidRDefault="00A14EAD" w:rsidP="00A14EAD">
      <w:pPr>
        <w:pStyle w:val="Nadpis16"/>
      </w:pPr>
    </w:p>
    <w:p w:rsidR="00A14EAD" w:rsidRDefault="00A14EAD" w:rsidP="00A14EAD">
      <w:pPr>
        <w:pStyle w:val="Nadpis16"/>
      </w:pPr>
    </w:p>
    <w:p w:rsidR="007D5779" w:rsidRDefault="007D5779" w:rsidP="00A14EAD">
      <w:pPr>
        <w:pStyle w:val="Nadpis14"/>
      </w:pPr>
    </w:p>
    <w:p w:rsidR="007D5779" w:rsidRDefault="007D5779" w:rsidP="00A14EAD">
      <w:pPr>
        <w:pStyle w:val="Nadpis14"/>
      </w:pPr>
    </w:p>
    <w:p w:rsidR="007D5779" w:rsidRDefault="007D5779" w:rsidP="00A14EAD">
      <w:pPr>
        <w:pStyle w:val="Nadpis14"/>
      </w:pPr>
    </w:p>
    <w:p w:rsidR="001407CE" w:rsidRPr="00DE50FB" w:rsidRDefault="007D5779" w:rsidP="007D5779">
      <w:pPr>
        <w:pStyle w:val="Nadpis14"/>
        <w:jc w:val="both"/>
        <w:rPr>
          <w:b/>
          <w:sz w:val="32"/>
          <w:szCs w:val="32"/>
        </w:rPr>
      </w:pPr>
      <w:r w:rsidRPr="00DE50FB">
        <w:rPr>
          <w:b/>
          <w:sz w:val="32"/>
          <w:szCs w:val="32"/>
        </w:rPr>
        <w:t>2020</w:t>
      </w:r>
      <w:r w:rsidRPr="00DE50FB">
        <w:rPr>
          <w:b/>
          <w:sz w:val="32"/>
          <w:szCs w:val="32"/>
        </w:rPr>
        <w:tab/>
      </w:r>
      <w:r w:rsidRPr="00DE50FB">
        <w:rPr>
          <w:b/>
          <w:sz w:val="32"/>
          <w:szCs w:val="32"/>
        </w:rPr>
        <w:tab/>
      </w:r>
      <w:r w:rsidRPr="00DE50FB">
        <w:rPr>
          <w:b/>
          <w:sz w:val="32"/>
          <w:szCs w:val="32"/>
        </w:rPr>
        <w:tab/>
      </w:r>
      <w:r w:rsidRPr="00DE50FB">
        <w:rPr>
          <w:b/>
          <w:sz w:val="32"/>
          <w:szCs w:val="32"/>
        </w:rPr>
        <w:tab/>
      </w:r>
      <w:r w:rsidRPr="00DE50FB">
        <w:rPr>
          <w:b/>
          <w:sz w:val="32"/>
          <w:szCs w:val="32"/>
        </w:rPr>
        <w:tab/>
      </w:r>
      <w:r w:rsidRPr="00DE50FB">
        <w:rPr>
          <w:b/>
          <w:sz w:val="32"/>
          <w:szCs w:val="32"/>
        </w:rPr>
        <w:tab/>
      </w:r>
      <w:r w:rsidR="00B02025" w:rsidRPr="00DE50FB">
        <w:rPr>
          <w:b/>
          <w:sz w:val="32"/>
          <w:szCs w:val="32"/>
        </w:rPr>
        <w:t xml:space="preserve">Ing. </w:t>
      </w:r>
      <w:r w:rsidR="001407CE" w:rsidRPr="00DE50FB">
        <w:rPr>
          <w:b/>
          <w:sz w:val="32"/>
          <w:szCs w:val="32"/>
        </w:rPr>
        <w:t xml:space="preserve">Pavla Vejchodová </w:t>
      </w:r>
    </w:p>
    <w:p w:rsidR="007D5779" w:rsidRDefault="007D5779" w:rsidP="001407CE">
      <w:pPr>
        <w:pStyle w:val="Nadpis"/>
        <w:sectPr w:rsidR="007D5779" w:rsidSect="00A137C4">
          <w:footerReference w:type="default" r:id="rId9"/>
          <w:pgSz w:w="11906" w:h="16838"/>
          <w:pgMar w:top="1418" w:right="1701" w:bottom="1418" w:left="1701" w:header="709" w:footer="403" w:gutter="0"/>
          <w:pgNumType w:start="1"/>
          <w:cols w:space="708"/>
          <w:docGrid w:linePitch="360"/>
        </w:sectPr>
      </w:pPr>
      <w:bookmarkStart w:id="0" w:name="_Toc498972712"/>
      <w:bookmarkStart w:id="1" w:name="_Toc503720774"/>
    </w:p>
    <w:p w:rsidR="007D5779" w:rsidRDefault="007D5779" w:rsidP="007D5779">
      <w:pPr>
        <w:pStyle w:val="mezera"/>
      </w:pPr>
    </w:p>
    <w:p w:rsidR="007D5779" w:rsidRDefault="007D5779" w:rsidP="007D5779">
      <w:pPr>
        <w:autoSpaceDE w:val="0"/>
        <w:autoSpaceDN w:val="0"/>
        <w:adjustRightInd w:val="0"/>
        <w:spacing w:after="0" w:line="240" w:lineRule="auto"/>
        <w:jc w:val="center"/>
        <w:rPr>
          <w:b/>
          <w:bCs/>
          <w:sz w:val="48"/>
          <w:szCs w:val="48"/>
        </w:rPr>
      </w:pPr>
    </w:p>
    <w:p w:rsidR="007D5779" w:rsidRDefault="007D5779" w:rsidP="007D5779">
      <w:pPr>
        <w:autoSpaceDE w:val="0"/>
        <w:autoSpaceDN w:val="0"/>
        <w:adjustRightInd w:val="0"/>
        <w:spacing w:after="0" w:line="240" w:lineRule="auto"/>
        <w:jc w:val="center"/>
        <w:rPr>
          <w:b/>
          <w:bCs/>
          <w:sz w:val="48"/>
          <w:szCs w:val="48"/>
        </w:rPr>
      </w:pPr>
      <w:r>
        <w:rPr>
          <w:b/>
          <w:bCs/>
          <w:sz w:val="48"/>
          <w:szCs w:val="48"/>
        </w:rPr>
        <w:t xml:space="preserve">Univerzita Palackého v Olomouci </w:t>
      </w:r>
    </w:p>
    <w:p w:rsidR="000C4292" w:rsidRDefault="000C4292" w:rsidP="000C4292">
      <w:pPr>
        <w:pStyle w:val="mezera"/>
      </w:pPr>
    </w:p>
    <w:p w:rsidR="007D5779" w:rsidRDefault="007D5779" w:rsidP="007D5779">
      <w:pPr>
        <w:autoSpaceDE w:val="0"/>
        <w:autoSpaceDN w:val="0"/>
        <w:adjustRightInd w:val="0"/>
        <w:spacing w:after="0" w:line="240" w:lineRule="auto"/>
        <w:jc w:val="center"/>
        <w:rPr>
          <w:b/>
          <w:bCs/>
          <w:sz w:val="48"/>
          <w:szCs w:val="48"/>
        </w:rPr>
      </w:pPr>
      <w:r>
        <w:rPr>
          <w:b/>
          <w:bCs/>
          <w:sz w:val="48"/>
          <w:szCs w:val="48"/>
        </w:rPr>
        <w:t>Cyrilometodějská teologická fakulta</w:t>
      </w:r>
    </w:p>
    <w:p w:rsidR="000C4292" w:rsidRDefault="000C4292" w:rsidP="000C4292">
      <w:pPr>
        <w:pStyle w:val="mezera"/>
      </w:pPr>
    </w:p>
    <w:p w:rsidR="007D5779" w:rsidRDefault="007D5779" w:rsidP="007D5779">
      <w:pPr>
        <w:autoSpaceDE w:val="0"/>
        <w:autoSpaceDN w:val="0"/>
        <w:adjustRightInd w:val="0"/>
        <w:spacing w:after="0" w:line="240" w:lineRule="auto"/>
        <w:jc w:val="center"/>
        <w:rPr>
          <w:b/>
          <w:bCs/>
          <w:sz w:val="48"/>
          <w:szCs w:val="48"/>
        </w:rPr>
      </w:pPr>
      <w:r>
        <w:rPr>
          <w:b/>
          <w:bCs/>
          <w:sz w:val="48"/>
          <w:szCs w:val="48"/>
        </w:rPr>
        <w:t>Katedra křesťanské sociální práce</w:t>
      </w:r>
    </w:p>
    <w:p w:rsidR="007D5779" w:rsidRDefault="007D5779" w:rsidP="007D5779">
      <w:pPr>
        <w:autoSpaceDE w:val="0"/>
        <w:autoSpaceDN w:val="0"/>
        <w:adjustRightInd w:val="0"/>
        <w:spacing w:after="0" w:line="240" w:lineRule="auto"/>
        <w:jc w:val="left"/>
        <w:rPr>
          <w:b/>
          <w:bCs/>
          <w:sz w:val="48"/>
          <w:szCs w:val="48"/>
        </w:rPr>
      </w:pPr>
    </w:p>
    <w:p w:rsidR="007D5779" w:rsidRPr="007D5779" w:rsidRDefault="007D5779" w:rsidP="007D5779">
      <w:pPr>
        <w:autoSpaceDE w:val="0"/>
        <w:autoSpaceDN w:val="0"/>
        <w:adjustRightInd w:val="0"/>
        <w:spacing w:after="0" w:line="240" w:lineRule="auto"/>
        <w:jc w:val="center"/>
        <w:rPr>
          <w:i/>
          <w:iCs/>
          <w:sz w:val="40"/>
          <w:szCs w:val="40"/>
        </w:rPr>
      </w:pPr>
      <w:r>
        <w:rPr>
          <w:i/>
          <w:iCs/>
          <w:sz w:val="40"/>
          <w:szCs w:val="40"/>
        </w:rPr>
        <w:t>Charitativní a sociální práce</w:t>
      </w:r>
    </w:p>
    <w:p w:rsidR="007D5779" w:rsidRDefault="007D5779" w:rsidP="007D5779">
      <w:pPr>
        <w:pStyle w:val="Nadpis16"/>
      </w:pPr>
    </w:p>
    <w:p w:rsidR="007D5779" w:rsidRDefault="007D5779" w:rsidP="007D5779">
      <w:pPr>
        <w:pStyle w:val="Nadpis16"/>
      </w:pPr>
    </w:p>
    <w:p w:rsidR="00A23990" w:rsidRDefault="00A23990" w:rsidP="007D5779">
      <w:pPr>
        <w:pStyle w:val="Nadpis16"/>
      </w:pPr>
    </w:p>
    <w:p w:rsidR="007D5779" w:rsidRPr="007D5779" w:rsidRDefault="007D5779" w:rsidP="007D5779">
      <w:pPr>
        <w:pStyle w:val="Nadpis14"/>
        <w:rPr>
          <w:i/>
        </w:rPr>
      </w:pPr>
      <w:r w:rsidRPr="007D5779">
        <w:rPr>
          <w:i/>
        </w:rPr>
        <w:t xml:space="preserve">Ing. Pavla Vejchodová </w:t>
      </w:r>
    </w:p>
    <w:p w:rsidR="007D5779" w:rsidRDefault="007D5779" w:rsidP="007D5779">
      <w:pPr>
        <w:pStyle w:val="Nadpis16"/>
      </w:pPr>
    </w:p>
    <w:p w:rsidR="00A23990" w:rsidRDefault="00A23990" w:rsidP="007D5779">
      <w:pPr>
        <w:pStyle w:val="Nadpis16"/>
      </w:pPr>
    </w:p>
    <w:p w:rsidR="007D5779" w:rsidRDefault="007D5779" w:rsidP="007D5779">
      <w:pPr>
        <w:pStyle w:val="Nadpis16"/>
        <w:rPr>
          <w:i/>
        </w:rPr>
      </w:pPr>
      <w:r w:rsidRPr="007D5779">
        <w:rPr>
          <w:i/>
        </w:rPr>
        <w:t>Projekt založení „neziskového“ sociálního podniku s cílem nabídnout sociální a jiné služby, vedoucí k začleňování dospělých klientů s Aspergerovým syndromem na trh práce</w:t>
      </w:r>
    </w:p>
    <w:p w:rsidR="007D5779" w:rsidRPr="00A23990" w:rsidRDefault="007D5779" w:rsidP="007D5779">
      <w:pPr>
        <w:pStyle w:val="Nzevprce"/>
        <w:rPr>
          <w:b w:val="0"/>
          <w:sz w:val="36"/>
          <w:szCs w:val="36"/>
        </w:rPr>
      </w:pPr>
      <w:r w:rsidRPr="00A23990">
        <w:rPr>
          <w:b w:val="0"/>
          <w:sz w:val="36"/>
          <w:szCs w:val="36"/>
        </w:rPr>
        <w:t>Bakalářská práce</w:t>
      </w:r>
    </w:p>
    <w:p w:rsidR="007D5779" w:rsidRDefault="007D5779" w:rsidP="007D5779">
      <w:pPr>
        <w:pStyle w:val="Nzevprce"/>
      </w:pPr>
    </w:p>
    <w:p w:rsidR="00A23990" w:rsidRDefault="00A23990" w:rsidP="007D5779">
      <w:pPr>
        <w:pStyle w:val="Nzevprce"/>
      </w:pPr>
    </w:p>
    <w:p w:rsidR="00A23990" w:rsidRDefault="00A23990" w:rsidP="007D5779">
      <w:pPr>
        <w:pStyle w:val="Nzevprce"/>
      </w:pPr>
    </w:p>
    <w:p w:rsidR="007D5779" w:rsidRDefault="007D5779" w:rsidP="007D5779">
      <w:pPr>
        <w:pStyle w:val="Nadpis14"/>
      </w:pPr>
      <w:r>
        <w:t>Vedoucí práce: Ing. Ester Danihelková</w:t>
      </w:r>
    </w:p>
    <w:p w:rsidR="003F483E" w:rsidRDefault="003F483E" w:rsidP="007D5779">
      <w:pPr>
        <w:pStyle w:val="Nadpis14"/>
      </w:pPr>
      <w:r>
        <w:t>2020</w:t>
      </w:r>
    </w:p>
    <w:p w:rsidR="00CB0176" w:rsidRDefault="00CB0176" w:rsidP="007D5779">
      <w:pPr>
        <w:pStyle w:val="Nadpis"/>
        <w:ind w:firstLine="708"/>
      </w:pPr>
    </w:p>
    <w:p w:rsidR="007D5779" w:rsidRDefault="007D5779" w:rsidP="001407CE">
      <w:pPr>
        <w:pStyle w:val="Nadpis"/>
      </w:pPr>
    </w:p>
    <w:p w:rsidR="00CB0176" w:rsidRDefault="00CB0176" w:rsidP="001407CE">
      <w:pPr>
        <w:pStyle w:val="Nadpis"/>
      </w:pPr>
    </w:p>
    <w:p w:rsidR="00CB0176" w:rsidRDefault="00CB0176" w:rsidP="001407CE">
      <w:pPr>
        <w:pStyle w:val="Nadpis"/>
      </w:pPr>
    </w:p>
    <w:p w:rsidR="00CB0176" w:rsidRDefault="00CB0176" w:rsidP="001407CE">
      <w:pPr>
        <w:pStyle w:val="Nadpis"/>
      </w:pPr>
    </w:p>
    <w:p w:rsidR="00CB0176" w:rsidRDefault="00CB0176" w:rsidP="001407CE">
      <w:pPr>
        <w:pStyle w:val="Nadpis"/>
      </w:pPr>
    </w:p>
    <w:p w:rsidR="00CB0176" w:rsidRDefault="00CB0176" w:rsidP="001407CE">
      <w:pPr>
        <w:pStyle w:val="Nadpis"/>
      </w:pPr>
    </w:p>
    <w:p w:rsidR="00CB0176" w:rsidRDefault="00CB0176" w:rsidP="001407CE">
      <w:pPr>
        <w:pStyle w:val="Nadpis"/>
      </w:pPr>
    </w:p>
    <w:p w:rsidR="00CB0176" w:rsidRDefault="00CB0176" w:rsidP="001407CE">
      <w:pPr>
        <w:pStyle w:val="Nadpis"/>
      </w:pPr>
    </w:p>
    <w:p w:rsidR="00CB0176" w:rsidRDefault="00CB0176" w:rsidP="001407CE">
      <w:pPr>
        <w:pStyle w:val="Nadpis"/>
      </w:pPr>
    </w:p>
    <w:p w:rsidR="00CB0176" w:rsidRDefault="00CB0176" w:rsidP="001407CE">
      <w:pPr>
        <w:pStyle w:val="Nadpis"/>
      </w:pPr>
    </w:p>
    <w:p w:rsidR="00CB0176" w:rsidRPr="003D1BEE" w:rsidRDefault="00CB0176" w:rsidP="00CB0176">
      <w:r w:rsidRPr="009049E1">
        <w:t>Prohlášení</w:t>
      </w:r>
    </w:p>
    <w:p w:rsidR="00CB0176" w:rsidRPr="009049E1" w:rsidRDefault="00CB0176" w:rsidP="00CB0176">
      <w:r w:rsidRPr="009049E1">
        <w:t>Prohlašuji, že jsem práci vypracoval</w:t>
      </w:r>
      <w:r>
        <w:t>a </w:t>
      </w:r>
      <w:r w:rsidRPr="009049E1">
        <w:t>samostatně</w:t>
      </w:r>
      <w:r>
        <w:t xml:space="preserve"> </w:t>
      </w:r>
      <w:r w:rsidRPr="009049E1">
        <w:t>n</w:t>
      </w:r>
      <w:r>
        <w:t xml:space="preserve">a základě </w:t>
      </w:r>
      <w:r w:rsidRPr="009049E1">
        <w:t xml:space="preserve">pramenů </w:t>
      </w:r>
      <w:r>
        <w:t>a </w:t>
      </w:r>
      <w:r w:rsidRPr="009049E1">
        <w:t>literatury uvede</w:t>
      </w:r>
      <w:r>
        <w:t>ných v bibliografickém seznamu.</w:t>
      </w:r>
    </w:p>
    <w:p w:rsidR="00CB0176" w:rsidRPr="009049E1" w:rsidRDefault="00CB0176" w:rsidP="00CB0176"/>
    <w:p w:rsidR="00CB0176" w:rsidRDefault="00CB0176" w:rsidP="00CB0176">
      <w:pPr>
        <w:jc w:val="left"/>
      </w:pPr>
      <w:r>
        <w:t>V Olomouci dne</w:t>
      </w:r>
      <w:r w:rsidR="00046E50">
        <w:t xml:space="preserve"> </w:t>
      </w:r>
      <w:proofErr w:type="gramStart"/>
      <w:r w:rsidR="00046E50">
        <w:t>1.5.2020</w:t>
      </w:r>
      <w:proofErr w:type="gramEnd"/>
      <w:r>
        <w:t xml:space="preserve"> </w:t>
      </w:r>
    </w:p>
    <w:p w:rsidR="00CB0176" w:rsidRDefault="00CB0176" w:rsidP="00CB0176">
      <w:pPr>
        <w:jc w:val="right"/>
      </w:pPr>
      <w:r w:rsidRPr="009049E1">
        <w:t>………………………</w:t>
      </w:r>
      <w:r>
        <w:t>………</w:t>
      </w:r>
    </w:p>
    <w:p w:rsidR="00CB0176" w:rsidRDefault="00CB0176" w:rsidP="00046E50">
      <w:pPr>
        <w:ind w:left="4956" w:firstLine="708"/>
      </w:pPr>
      <w:r>
        <w:t xml:space="preserve">       Pavla Vejchodová</w:t>
      </w:r>
    </w:p>
    <w:p w:rsidR="00CB0176" w:rsidRDefault="00CB0176" w:rsidP="001407CE">
      <w:pPr>
        <w:pStyle w:val="Nadpis"/>
        <w:sectPr w:rsidR="00CB0176" w:rsidSect="00A137C4">
          <w:pgSz w:w="11906" w:h="16838"/>
          <w:pgMar w:top="1418" w:right="1701" w:bottom="1418" w:left="1701" w:header="709" w:footer="403" w:gutter="0"/>
          <w:pgNumType w:start="1"/>
          <w:cols w:space="708"/>
          <w:docGrid w:linePitch="360"/>
        </w:sectPr>
      </w:pPr>
    </w:p>
    <w:p w:rsidR="00CB0176" w:rsidRDefault="00CB0176" w:rsidP="00CB0176"/>
    <w:p w:rsidR="00CB0176" w:rsidRDefault="00CB0176" w:rsidP="00CB0176"/>
    <w:p w:rsidR="00CB0176" w:rsidRDefault="00CB0176" w:rsidP="00CB0176"/>
    <w:p w:rsidR="00CB0176" w:rsidRDefault="00CB0176" w:rsidP="00CB0176"/>
    <w:p w:rsidR="00CB0176" w:rsidRDefault="00CB0176" w:rsidP="00CB0176"/>
    <w:p w:rsidR="00CB0176" w:rsidRDefault="00CB0176" w:rsidP="00CB0176"/>
    <w:p w:rsidR="00CB0176" w:rsidRDefault="00CB0176" w:rsidP="00CB0176"/>
    <w:p w:rsidR="00CB0176" w:rsidRDefault="00CB0176" w:rsidP="00CB0176"/>
    <w:p w:rsidR="00CB0176" w:rsidRDefault="00CB0176" w:rsidP="00CB0176"/>
    <w:p w:rsidR="00CB0176" w:rsidRDefault="00CB0176" w:rsidP="00CB0176"/>
    <w:p w:rsidR="00CB0176" w:rsidRDefault="00CB0176" w:rsidP="00CB0176"/>
    <w:p w:rsidR="00CB0176" w:rsidRDefault="00CB0176" w:rsidP="00CB0176"/>
    <w:p w:rsidR="00CB0176" w:rsidRDefault="00CB0176" w:rsidP="00CB0176"/>
    <w:p w:rsidR="00CB0176" w:rsidRDefault="00CB0176" w:rsidP="00CB0176"/>
    <w:p w:rsidR="00CB0176" w:rsidRDefault="00CB0176" w:rsidP="00CB0176"/>
    <w:p w:rsidR="00CB0176" w:rsidRDefault="00CB0176" w:rsidP="00CB0176"/>
    <w:p w:rsidR="00CB0176" w:rsidRDefault="00CB0176" w:rsidP="00CB0176"/>
    <w:p w:rsidR="002D7A96" w:rsidRDefault="00CB0176" w:rsidP="002D7A96">
      <w:r>
        <w:t>Chci poděkovat</w:t>
      </w:r>
      <w:r w:rsidRPr="00C8562C">
        <w:t xml:space="preserve"> vedoucí práce Ing. </w:t>
      </w:r>
      <w:r>
        <w:t>Ester Danihelkové</w:t>
      </w:r>
      <w:r w:rsidRPr="00C8562C">
        <w:t xml:space="preserve"> za </w:t>
      </w:r>
      <w:r w:rsidR="00B02025">
        <w:t xml:space="preserve">trpělivost při </w:t>
      </w:r>
      <w:r w:rsidR="002D7A96">
        <w:t>vedení,</w:t>
      </w:r>
      <w:r w:rsidR="00B02025">
        <w:t> </w:t>
      </w:r>
      <w:r w:rsidRPr="00C8562C">
        <w:t xml:space="preserve">užitečné </w:t>
      </w:r>
      <w:r w:rsidR="002D7A96">
        <w:t xml:space="preserve">a cenné </w:t>
      </w:r>
      <w:r w:rsidR="00D3081D">
        <w:t>rady při psaní</w:t>
      </w:r>
      <w:r w:rsidR="002D7A96">
        <w:t xml:space="preserve"> a podporu, bez které bych práci </w:t>
      </w:r>
      <w:r w:rsidR="00450336">
        <w:t xml:space="preserve">jen </w:t>
      </w:r>
      <w:r w:rsidR="002D7A96">
        <w:t>stěží dokončila</w:t>
      </w:r>
      <w:r w:rsidR="00CB6EB9">
        <w:t>.</w:t>
      </w:r>
    </w:p>
    <w:p w:rsidR="00CB6EB9" w:rsidRDefault="00CB6EB9" w:rsidP="002D7A96">
      <w:r>
        <w:t>Děkuji také všem pedagogům na obou školách, za všechny znalosti a dovednosti, které nám všem předali a vlídně nás vedli od začátku až do konce.</w:t>
      </w:r>
    </w:p>
    <w:p w:rsidR="00CB6EB9" w:rsidRDefault="00CB6EB9" w:rsidP="002D7A96">
      <w:r>
        <w:t xml:space="preserve">Nemohu ve svém poděkování zapomenout na všechny spolužáky, se kterými jsem měla to štěstí studovat, sdílet </w:t>
      </w:r>
      <w:r w:rsidR="000D3F1A">
        <w:t xml:space="preserve">poznatky, </w:t>
      </w:r>
      <w:r>
        <w:t>zkušenosti a vzájemnou podporu.</w:t>
      </w:r>
    </w:p>
    <w:p w:rsidR="00CB6EB9" w:rsidRDefault="00CB6EB9" w:rsidP="002D7A96">
      <w:r>
        <w:t xml:space="preserve">Poděkování patří i </w:t>
      </w:r>
      <w:r w:rsidR="00470FBB">
        <w:t>všem</w:t>
      </w:r>
      <w:r>
        <w:t xml:space="preserve">, kteří mi byli nablízku a pomáhali mi </w:t>
      </w:r>
      <w:r w:rsidR="00470FBB">
        <w:t>nevzdávat se ve vypjatých situacích, jak mojí rodině, tak přátelům i kolegům.</w:t>
      </w:r>
    </w:p>
    <w:p w:rsidR="00CB0176" w:rsidRDefault="00CB0176" w:rsidP="001407CE">
      <w:pPr>
        <w:pStyle w:val="Nadpis"/>
      </w:pPr>
    </w:p>
    <w:p w:rsidR="00CB0176" w:rsidRDefault="00CB0176" w:rsidP="001407CE">
      <w:pPr>
        <w:pStyle w:val="Nadpis"/>
        <w:sectPr w:rsidR="00CB0176" w:rsidSect="00BB46C8">
          <w:pgSz w:w="11906" w:h="16838"/>
          <w:pgMar w:top="1418" w:right="1701" w:bottom="1418" w:left="1701" w:header="709" w:footer="970" w:gutter="0"/>
          <w:pgNumType w:start="1"/>
          <w:cols w:space="708"/>
          <w:docGrid w:linePitch="360"/>
        </w:sectPr>
      </w:pPr>
    </w:p>
    <w:p w:rsidR="00D806DA" w:rsidRDefault="00594A48" w:rsidP="002C6321">
      <w:pPr>
        <w:pStyle w:val="neslovannadpis1"/>
        <w:tabs>
          <w:tab w:val="right" w:pos="8504"/>
        </w:tabs>
      </w:pPr>
      <w:r>
        <w:lastRenderedPageBreak/>
        <w:t>Obsah:</w:t>
      </w:r>
      <w:r w:rsidR="002C6321">
        <w:tab/>
      </w:r>
    </w:p>
    <w:p w:rsidR="00AA6E57" w:rsidRDefault="00061934">
      <w:pPr>
        <w:pStyle w:val="Obsah1"/>
        <w:rPr>
          <w:rFonts w:asciiTheme="minorHAnsi" w:eastAsiaTheme="minorEastAsia" w:hAnsiTheme="minorHAnsi" w:cstheme="minorBidi"/>
          <w:sz w:val="22"/>
          <w:szCs w:val="22"/>
        </w:rPr>
      </w:pPr>
      <w:r>
        <w:fldChar w:fldCharType="begin"/>
      </w:r>
      <w:r>
        <w:instrText xml:space="preserve"> TOC \o "1-2" \h \z \u </w:instrText>
      </w:r>
      <w:r>
        <w:fldChar w:fldCharType="separate"/>
      </w:r>
      <w:hyperlink w:anchor="_Toc39334175" w:history="1">
        <w:r w:rsidR="00AA6E57" w:rsidRPr="00262FA6">
          <w:rPr>
            <w:rStyle w:val="Hypertextovodkaz"/>
            <w:rFonts w:eastAsiaTheme="majorEastAsia"/>
          </w:rPr>
          <w:t>Úvod</w:t>
        </w:r>
        <w:r w:rsidR="00AA6E57">
          <w:rPr>
            <w:webHidden/>
          </w:rPr>
          <w:tab/>
        </w:r>
        <w:r w:rsidR="00AA6E57">
          <w:rPr>
            <w:webHidden/>
          </w:rPr>
          <w:fldChar w:fldCharType="begin"/>
        </w:r>
        <w:r w:rsidR="00AA6E57">
          <w:rPr>
            <w:webHidden/>
          </w:rPr>
          <w:instrText xml:space="preserve"> PAGEREF _Toc39334175 \h </w:instrText>
        </w:r>
        <w:r w:rsidR="00AA6E57">
          <w:rPr>
            <w:webHidden/>
          </w:rPr>
        </w:r>
        <w:r w:rsidR="00AA6E57">
          <w:rPr>
            <w:webHidden/>
          </w:rPr>
          <w:fldChar w:fldCharType="separate"/>
        </w:r>
        <w:r w:rsidR="00AA6E57">
          <w:rPr>
            <w:webHidden/>
          </w:rPr>
          <w:t>1</w:t>
        </w:r>
        <w:r w:rsidR="00AA6E57">
          <w:rPr>
            <w:webHidden/>
          </w:rPr>
          <w:fldChar w:fldCharType="end"/>
        </w:r>
      </w:hyperlink>
    </w:p>
    <w:p w:rsidR="00AA6E57" w:rsidRDefault="00AA6E57">
      <w:pPr>
        <w:pStyle w:val="Obsah1"/>
        <w:rPr>
          <w:rFonts w:asciiTheme="minorHAnsi" w:eastAsiaTheme="minorEastAsia" w:hAnsiTheme="minorHAnsi" w:cstheme="minorBidi"/>
          <w:sz w:val="22"/>
          <w:szCs w:val="22"/>
        </w:rPr>
      </w:pPr>
      <w:hyperlink w:anchor="_Toc39334176" w:history="1">
        <w:r w:rsidRPr="00262FA6">
          <w:rPr>
            <w:rStyle w:val="Hypertextovodkaz"/>
            <w:rFonts w:eastAsiaTheme="majorEastAsia"/>
          </w:rPr>
          <w:t>1</w:t>
        </w:r>
        <w:r>
          <w:rPr>
            <w:rFonts w:asciiTheme="minorHAnsi" w:eastAsiaTheme="minorEastAsia" w:hAnsiTheme="minorHAnsi" w:cstheme="minorBidi"/>
            <w:sz w:val="22"/>
            <w:szCs w:val="22"/>
          </w:rPr>
          <w:tab/>
        </w:r>
        <w:r w:rsidRPr="00262FA6">
          <w:rPr>
            <w:rStyle w:val="Hypertextovodkaz"/>
            <w:rFonts w:eastAsiaTheme="majorEastAsia"/>
          </w:rPr>
          <w:t>Teoretická východiska</w:t>
        </w:r>
        <w:r>
          <w:rPr>
            <w:webHidden/>
          </w:rPr>
          <w:tab/>
        </w:r>
        <w:r>
          <w:rPr>
            <w:webHidden/>
          </w:rPr>
          <w:fldChar w:fldCharType="begin"/>
        </w:r>
        <w:r>
          <w:rPr>
            <w:webHidden/>
          </w:rPr>
          <w:instrText xml:space="preserve"> PAGEREF _Toc39334176 \h </w:instrText>
        </w:r>
        <w:r>
          <w:rPr>
            <w:webHidden/>
          </w:rPr>
        </w:r>
        <w:r>
          <w:rPr>
            <w:webHidden/>
          </w:rPr>
          <w:fldChar w:fldCharType="separate"/>
        </w:r>
        <w:r>
          <w:rPr>
            <w:webHidden/>
          </w:rPr>
          <w:t>3</w:t>
        </w:r>
        <w:r>
          <w:rPr>
            <w:webHidden/>
          </w:rPr>
          <w:fldChar w:fldCharType="end"/>
        </w:r>
      </w:hyperlink>
    </w:p>
    <w:p w:rsidR="00AA6E57" w:rsidRDefault="00AA6E57">
      <w:pPr>
        <w:pStyle w:val="Obsah2"/>
        <w:rPr>
          <w:rFonts w:asciiTheme="minorHAnsi" w:eastAsiaTheme="minorEastAsia" w:hAnsiTheme="minorHAnsi" w:cstheme="minorBidi"/>
          <w:sz w:val="22"/>
          <w:szCs w:val="22"/>
        </w:rPr>
      </w:pPr>
      <w:hyperlink w:anchor="_Toc39334177" w:history="1">
        <w:r w:rsidRPr="00262FA6">
          <w:rPr>
            <w:rStyle w:val="Hypertextovodkaz"/>
          </w:rPr>
          <w:t>1.1</w:t>
        </w:r>
        <w:r>
          <w:rPr>
            <w:rFonts w:asciiTheme="minorHAnsi" w:eastAsiaTheme="minorEastAsia" w:hAnsiTheme="minorHAnsi" w:cstheme="minorBidi"/>
            <w:sz w:val="22"/>
            <w:szCs w:val="22"/>
          </w:rPr>
          <w:tab/>
        </w:r>
        <w:r w:rsidRPr="00262FA6">
          <w:rPr>
            <w:rStyle w:val="Hypertextovodkaz"/>
          </w:rPr>
          <w:t>Problematika cílové skupiny</w:t>
        </w:r>
        <w:r>
          <w:rPr>
            <w:webHidden/>
          </w:rPr>
          <w:tab/>
        </w:r>
        <w:r>
          <w:rPr>
            <w:webHidden/>
          </w:rPr>
          <w:fldChar w:fldCharType="begin"/>
        </w:r>
        <w:r>
          <w:rPr>
            <w:webHidden/>
          </w:rPr>
          <w:instrText xml:space="preserve"> PAGEREF _Toc39334177 \h </w:instrText>
        </w:r>
        <w:r>
          <w:rPr>
            <w:webHidden/>
          </w:rPr>
        </w:r>
        <w:r>
          <w:rPr>
            <w:webHidden/>
          </w:rPr>
          <w:fldChar w:fldCharType="separate"/>
        </w:r>
        <w:r>
          <w:rPr>
            <w:webHidden/>
          </w:rPr>
          <w:t>3</w:t>
        </w:r>
        <w:r>
          <w:rPr>
            <w:webHidden/>
          </w:rPr>
          <w:fldChar w:fldCharType="end"/>
        </w:r>
      </w:hyperlink>
    </w:p>
    <w:p w:rsidR="00AA6E57" w:rsidRDefault="00AA6E57">
      <w:pPr>
        <w:pStyle w:val="Obsah2"/>
        <w:rPr>
          <w:rFonts w:asciiTheme="minorHAnsi" w:eastAsiaTheme="minorEastAsia" w:hAnsiTheme="minorHAnsi" w:cstheme="minorBidi"/>
          <w:sz w:val="22"/>
          <w:szCs w:val="22"/>
        </w:rPr>
      </w:pPr>
      <w:hyperlink w:anchor="_Toc39334178" w:history="1">
        <w:r w:rsidRPr="00262FA6">
          <w:rPr>
            <w:rStyle w:val="Hypertextovodkaz"/>
          </w:rPr>
          <w:t>1.2</w:t>
        </w:r>
        <w:r>
          <w:rPr>
            <w:rFonts w:asciiTheme="minorHAnsi" w:eastAsiaTheme="minorEastAsia" w:hAnsiTheme="minorHAnsi" w:cstheme="minorBidi"/>
            <w:sz w:val="22"/>
            <w:szCs w:val="22"/>
          </w:rPr>
          <w:tab/>
        </w:r>
        <w:r w:rsidRPr="00262FA6">
          <w:rPr>
            <w:rStyle w:val="Hypertextovodkaz"/>
          </w:rPr>
          <w:t>Východiska pro založení organizace</w:t>
        </w:r>
        <w:r>
          <w:rPr>
            <w:webHidden/>
          </w:rPr>
          <w:tab/>
        </w:r>
        <w:r>
          <w:rPr>
            <w:webHidden/>
          </w:rPr>
          <w:fldChar w:fldCharType="begin"/>
        </w:r>
        <w:r>
          <w:rPr>
            <w:webHidden/>
          </w:rPr>
          <w:instrText xml:space="preserve"> PAGEREF _Toc39334178 \h </w:instrText>
        </w:r>
        <w:r>
          <w:rPr>
            <w:webHidden/>
          </w:rPr>
        </w:r>
        <w:r>
          <w:rPr>
            <w:webHidden/>
          </w:rPr>
          <w:fldChar w:fldCharType="separate"/>
        </w:r>
        <w:r>
          <w:rPr>
            <w:webHidden/>
          </w:rPr>
          <w:t>7</w:t>
        </w:r>
        <w:r>
          <w:rPr>
            <w:webHidden/>
          </w:rPr>
          <w:fldChar w:fldCharType="end"/>
        </w:r>
      </w:hyperlink>
    </w:p>
    <w:p w:rsidR="00AA6E57" w:rsidRDefault="00AA6E57">
      <w:pPr>
        <w:pStyle w:val="Obsah2"/>
        <w:rPr>
          <w:rFonts w:asciiTheme="minorHAnsi" w:eastAsiaTheme="minorEastAsia" w:hAnsiTheme="minorHAnsi" w:cstheme="minorBidi"/>
          <w:sz w:val="22"/>
          <w:szCs w:val="22"/>
        </w:rPr>
      </w:pPr>
      <w:hyperlink w:anchor="_Toc39334179" w:history="1">
        <w:r w:rsidRPr="00262FA6">
          <w:rPr>
            <w:rStyle w:val="Hypertextovodkaz"/>
          </w:rPr>
          <w:t>1.3</w:t>
        </w:r>
        <w:r>
          <w:rPr>
            <w:rFonts w:asciiTheme="minorHAnsi" w:eastAsiaTheme="minorEastAsia" w:hAnsiTheme="minorHAnsi" w:cstheme="minorBidi"/>
            <w:sz w:val="22"/>
            <w:szCs w:val="22"/>
          </w:rPr>
          <w:tab/>
        </w:r>
        <w:r w:rsidRPr="00262FA6">
          <w:rPr>
            <w:rStyle w:val="Hypertextovodkaz"/>
          </w:rPr>
          <w:t>Způsoby práce sociálního podniku</w:t>
        </w:r>
        <w:r>
          <w:rPr>
            <w:webHidden/>
          </w:rPr>
          <w:tab/>
        </w:r>
        <w:r>
          <w:rPr>
            <w:webHidden/>
          </w:rPr>
          <w:fldChar w:fldCharType="begin"/>
        </w:r>
        <w:r>
          <w:rPr>
            <w:webHidden/>
          </w:rPr>
          <w:instrText xml:space="preserve"> PAGEREF _Toc39334179 \h </w:instrText>
        </w:r>
        <w:r>
          <w:rPr>
            <w:webHidden/>
          </w:rPr>
        </w:r>
        <w:r>
          <w:rPr>
            <w:webHidden/>
          </w:rPr>
          <w:fldChar w:fldCharType="separate"/>
        </w:r>
        <w:r>
          <w:rPr>
            <w:webHidden/>
          </w:rPr>
          <w:t>11</w:t>
        </w:r>
        <w:r>
          <w:rPr>
            <w:webHidden/>
          </w:rPr>
          <w:fldChar w:fldCharType="end"/>
        </w:r>
      </w:hyperlink>
    </w:p>
    <w:p w:rsidR="00AA6E57" w:rsidRDefault="00AA6E57">
      <w:pPr>
        <w:pStyle w:val="Obsah2"/>
        <w:rPr>
          <w:rFonts w:asciiTheme="minorHAnsi" w:eastAsiaTheme="minorEastAsia" w:hAnsiTheme="minorHAnsi" w:cstheme="minorBidi"/>
          <w:sz w:val="22"/>
          <w:szCs w:val="22"/>
        </w:rPr>
      </w:pPr>
      <w:hyperlink w:anchor="_Toc39334180" w:history="1">
        <w:r w:rsidRPr="00262FA6">
          <w:rPr>
            <w:rStyle w:val="Hypertextovodkaz"/>
          </w:rPr>
          <w:t>1.4</w:t>
        </w:r>
        <w:r>
          <w:rPr>
            <w:rFonts w:asciiTheme="minorHAnsi" w:eastAsiaTheme="minorEastAsia" w:hAnsiTheme="minorHAnsi" w:cstheme="minorBidi"/>
            <w:sz w:val="22"/>
            <w:szCs w:val="22"/>
          </w:rPr>
          <w:tab/>
        </w:r>
        <w:r w:rsidRPr="00262FA6">
          <w:rPr>
            <w:rStyle w:val="Hypertextovodkaz"/>
          </w:rPr>
          <w:t>Aplikované teorie sociální práce</w:t>
        </w:r>
        <w:r>
          <w:rPr>
            <w:webHidden/>
          </w:rPr>
          <w:tab/>
        </w:r>
        <w:r>
          <w:rPr>
            <w:webHidden/>
          </w:rPr>
          <w:fldChar w:fldCharType="begin"/>
        </w:r>
        <w:r>
          <w:rPr>
            <w:webHidden/>
          </w:rPr>
          <w:instrText xml:space="preserve"> PAGEREF _Toc39334180 \h </w:instrText>
        </w:r>
        <w:r>
          <w:rPr>
            <w:webHidden/>
          </w:rPr>
        </w:r>
        <w:r>
          <w:rPr>
            <w:webHidden/>
          </w:rPr>
          <w:fldChar w:fldCharType="separate"/>
        </w:r>
        <w:r>
          <w:rPr>
            <w:webHidden/>
          </w:rPr>
          <w:t>12</w:t>
        </w:r>
        <w:r>
          <w:rPr>
            <w:webHidden/>
          </w:rPr>
          <w:fldChar w:fldCharType="end"/>
        </w:r>
      </w:hyperlink>
    </w:p>
    <w:p w:rsidR="00AA6E57" w:rsidRDefault="00AA6E57">
      <w:pPr>
        <w:pStyle w:val="Obsah2"/>
        <w:rPr>
          <w:rFonts w:asciiTheme="minorHAnsi" w:eastAsiaTheme="minorEastAsia" w:hAnsiTheme="minorHAnsi" w:cstheme="minorBidi"/>
          <w:sz w:val="22"/>
          <w:szCs w:val="22"/>
        </w:rPr>
      </w:pPr>
      <w:hyperlink w:anchor="_Toc39334181" w:history="1">
        <w:r w:rsidRPr="00262FA6">
          <w:rPr>
            <w:rStyle w:val="Hypertextovodkaz"/>
          </w:rPr>
          <w:t>1.5</w:t>
        </w:r>
        <w:r>
          <w:rPr>
            <w:rFonts w:asciiTheme="minorHAnsi" w:eastAsiaTheme="minorEastAsia" w:hAnsiTheme="minorHAnsi" w:cstheme="minorBidi"/>
            <w:sz w:val="22"/>
            <w:szCs w:val="22"/>
          </w:rPr>
          <w:tab/>
        </w:r>
        <w:r w:rsidRPr="00262FA6">
          <w:rPr>
            <w:rStyle w:val="Hypertextovodkaz"/>
          </w:rPr>
          <w:t>Teoretická východiska projektu</w:t>
        </w:r>
        <w:r>
          <w:rPr>
            <w:webHidden/>
          </w:rPr>
          <w:tab/>
        </w:r>
        <w:r>
          <w:rPr>
            <w:webHidden/>
          </w:rPr>
          <w:fldChar w:fldCharType="begin"/>
        </w:r>
        <w:r>
          <w:rPr>
            <w:webHidden/>
          </w:rPr>
          <w:instrText xml:space="preserve"> PAGEREF _Toc39334181 \h </w:instrText>
        </w:r>
        <w:r>
          <w:rPr>
            <w:webHidden/>
          </w:rPr>
        </w:r>
        <w:r>
          <w:rPr>
            <w:webHidden/>
          </w:rPr>
          <w:fldChar w:fldCharType="separate"/>
        </w:r>
        <w:r>
          <w:rPr>
            <w:webHidden/>
          </w:rPr>
          <w:t>15</w:t>
        </w:r>
        <w:r>
          <w:rPr>
            <w:webHidden/>
          </w:rPr>
          <w:fldChar w:fldCharType="end"/>
        </w:r>
      </w:hyperlink>
    </w:p>
    <w:p w:rsidR="00AA6E57" w:rsidRDefault="00AA6E57">
      <w:pPr>
        <w:pStyle w:val="Obsah1"/>
        <w:rPr>
          <w:rFonts w:asciiTheme="minorHAnsi" w:eastAsiaTheme="minorEastAsia" w:hAnsiTheme="minorHAnsi" w:cstheme="minorBidi"/>
          <w:sz w:val="22"/>
          <w:szCs w:val="22"/>
        </w:rPr>
      </w:pPr>
      <w:hyperlink w:anchor="_Toc39334182" w:history="1">
        <w:r w:rsidRPr="00262FA6">
          <w:rPr>
            <w:rStyle w:val="Hypertextovodkaz"/>
            <w:rFonts w:eastAsiaTheme="majorEastAsia"/>
          </w:rPr>
          <w:t>2</w:t>
        </w:r>
        <w:r>
          <w:rPr>
            <w:rFonts w:asciiTheme="minorHAnsi" w:eastAsiaTheme="minorEastAsia" w:hAnsiTheme="minorHAnsi" w:cstheme="minorBidi"/>
            <w:sz w:val="22"/>
            <w:szCs w:val="22"/>
          </w:rPr>
          <w:tab/>
        </w:r>
        <w:r w:rsidRPr="00262FA6">
          <w:rPr>
            <w:rStyle w:val="Hypertextovodkaz"/>
            <w:rFonts w:eastAsiaTheme="majorEastAsia"/>
          </w:rPr>
          <w:t>Projekt založení sociálního podniku</w:t>
        </w:r>
        <w:r>
          <w:rPr>
            <w:webHidden/>
          </w:rPr>
          <w:tab/>
        </w:r>
        <w:r>
          <w:rPr>
            <w:webHidden/>
          </w:rPr>
          <w:fldChar w:fldCharType="begin"/>
        </w:r>
        <w:r>
          <w:rPr>
            <w:webHidden/>
          </w:rPr>
          <w:instrText xml:space="preserve"> PAGEREF _Toc39334182 \h </w:instrText>
        </w:r>
        <w:r>
          <w:rPr>
            <w:webHidden/>
          </w:rPr>
        </w:r>
        <w:r>
          <w:rPr>
            <w:webHidden/>
          </w:rPr>
          <w:fldChar w:fldCharType="separate"/>
        </w:r>
        <w:r>
          <w:rPr>
            <w:webHidden/>
          </w:rPr>
          <w:t>19</w:t>
        </w:r>
        <w:r>
          <w:rPr>
            <w:webHidden/>
          </w:rPr>
          <w:fldChar w:fldCharType="end"/>
        </w:r>
      </w:hyperlink>
    </w:p>
    <w:p w:rsidR="00AA6E57" w:rsidRDefault="00AA6E57">
      <w:pPr>
        <w:pStyle w:val="Obsah2"/>
        <w:rPr>
          <w:rFonts w:asciiTheme="minorHAnsi" w:eastAsiaTheme="minorEastAsia" w:hAnsiTheme="minorHAnsi" w:cstheme="minorBidi"/>
          <w:sz w:val="22"/>
          <w:szCs w:val="22"/>
        </w:rPr>
      </w:pPr>
      <w:hyperlink w:anchor="_Toc39334183" w:history="1">
        <w:r w:rsidRPr="00262FA6">
          <w:rPr>
            <w:rStyle w:val="Hypertextovodkaz"/>
          </w:rPr>
          <w:t>2.1</w:t>
        </w:r>
        <w:r>
          <w:rPr>
            <w:rFonts w:asciiTheme="minorHAnsi" w:eastAsiaTheme="minorEastAsia" w:hAnsiTheme="minorHAnsi" w:cstheme="minorBidi"/>
            <w:sz w:val="22"/>
            <w:szCs w:val="22"/>
          </w:rPr>
          <w:tab/>
        </w:r>
        <w:r w:rsidRPr="00262FA6">
          <w:rPr>
            <w:rStyle w:val="Hypertextovodkaz"/>
          </w:rPr>
          <w:t>Zakládací listina projektu</w:t>
        </w:r>
        <w:r>
          <w:rPr>
            <w:webHidden/>
          </w:rPr>
          <w:tab/>
        </w:r>
        <w:r>
          <w:rPr>
            <w:webHidden/>
          </w:rPr>
          <w:fldChar w:fldCharType="begin"/>
        </w:r>
        <w:r>
          <w:rPr>
            <w:webHidden/>
          </w:rPr>
          <w:instrText xml:space="preserve"> PAGEREF _Toc39334183 \h </w:instrText>
        </w:r>
        <w:r>
          <w:rPr>
            <w:webHidden/>
          </w:rPr>
        </w:r>
        <w:r>
          <w:rPr>
            <w:webHidden/>
          </w:rPr>
          <w:fldChar w:fldCharType="separate"/>
        </w:r>
        <w:r>
          <w:rPr>
            <w:webHidden/>
          </w:rPr>
          <w:t>19</w:t>
        </w:r>
        <w:r>
          <w:rPr>
            <w:webHidden/>
          </w:rPr>
          <w:fldChar w:fldCharType="end"/>
        </w:r>
      </w:hyperlink>
    </w:p>
    <w:p w:rsidR="00AA6E57" w:rsidRDefault="00AA6E57">
      <w:pPr>
        <w:pStyle w:val="Obsah2"/>
        <w:rPr>
          <w:rFonts w:asciiTheme="minorHAnsi" w:eastAsiaTheme="minorEastAsia" w:hAnsiTheme="minorHAnsi" w:cstheme="minorBidi"/>
          <w:sz w:val="22"/>
          <w:szCs w:val="22"/>
        </w:rPr>
      </w:pPr>
      <w:hyperlink w:anchor="_Toc39334184" w:history="1">
        <w:r w:rsidRPr="00262FA6">
          <w:rPr>
            <w:rStyle w:val="Hypertextovodkaz"/>
          </w:rPr>
          <w:t>2.2</w:t>
        </w:r>
        <w:r>
          <w:rPr>
            <w:rFonts w:asciiTheme="minorHAnsi" w:eastAsiaTheme="minorEastAsia" w:hAnsiTheme="minorHAnsi" w:cstheme="minorBidi"/>
            <w:sz w:val="22"/>
            <w:szCs w:val="22"/>
          </w:rPr>
          <w:tab/>
        </w:r>
        <w:r w:rsidRPr="00262FA6">
          <w:rPr>
            <w:rStyle w:val="Hypertextovodkaz"/>
          </w:rPr>
          <w:t>Úvod – popis problému</w:t>
        </w:r>
        <w:r>
          <w:rPr>
            <w:webHidden/>
          </w:rPr>
          <w:tab/>
        </w:r>
        <w:r>
          <w:rPr>
            <w:webHidden/>
          </w:rPr>
          <w:fldChar w:fldCharType="begin"/>
        </w:r>
        <w:r>
          <w:rPr>
            <w:webHidden/>
          </w:rPr>
          <w:instrText xml:space="preserve"> PAGEREF _Toc39334184 \h </w:instrText>
        </w:r>
        <w:r>
          <w:rPr>
            <w:webHidden/>
          </w:rPr>
        </w:r>
        <w:r>
          <w:rPr>
            <w:webHidden/>
          </w:rPr>
          <w:fldChar w:fldCharType="separate"/>
        </w:r>
        <w:r>
          <w:rPr>
            <w:webHidden/>
          </w:rPr>
          <w:t>20</w:t>
        </w:r>
        <w:r>
          <w:rPr>
            <w:webHidden/>
          </w:rPr>
          <w:fldChar w:fldCharType="end"/>
        </w:r>
      </w:hyperlink>
    </w:p>
    <w:p w:rsidR="00AA6E57" w:rsidRDefault="00AA6E57">
      <w:pPr>
        <w:pStyle w:val="Obsah2"/>
        <w:rPr>
          <w:rFonts w:asciiTheme="minorHAnsi" w:eastAsiaTheme="minorEastAsia" w:hAnsiTheme="minorHAnsi" w:cstheme="minorBidi"/>
          <w:sz w:val="22"/>
          <w:szCs w:val="22"/>
        </w:rPr>
      </w:pPr>
      <w:hyperlink w:anchor="_Toc39334185" w:history="1">
        <w:r w:rsidRPr="00262FA6">
          <w:rPr>
            <w:rStyle w:val="Hypertextovodkaz"/>
          </w:rPr>
          <w:t>2.3</w:t>
        </w:r>
        <w:r>
          <w:rPr>
            <w:rFonts w:asciiTheme="minorHAnsi" w:eastAsiaTheme="minorEastAsia" w:hAnsiTheme="minorHAnsi" w:cstheme="minorBidi"/>
            <w:sz w:val="22"/>
            <w:szCs w:val="22"/>
          </w:rPr>
          <w:tab/>
        </w:r>
        <w:r w:rsidRPr="00262FA6">
          <w:rPr>
            <w:rStyle w:val="Hypertextovodkaz"/>
          </w:rPr>
          <w:t>Popis cílových skupin</w:t>
        </w:r>
        <w:r>
          <w:rPr>
            <w:webHidden/>
          </w:rPr>
          <w:tab/>
        </w:r>
        <w:r>
          <w:rPr>
            <w:webHidden/>
          </w:rPr>
          <w:fldChar w:fldCharType="begin"/>
        </w:r>
        <w:r>
          <w:rPr>
            <w:webHidden/>
          </w:rPr>
          <w:instrText xml:space="preserve"> PAGEREF _Toc39334185 \h </w:instrText>
        </w:r>
        <w:r>
          <w:rPr>
            <w:webHidden/>
          </w:rPr>
        </w:r>
        <w:r>
          <w:rPr>
            <w:webHidden/>
          </w:rPr>
          <w:fldChar w:fldCharType="separate"/>
        </w:r>
        <w:r>
          <w:rPr>
            <w:webHidden/>
          </w:rPr>
          <w:t>20</w:t>
        </w:r>
        <w:r>
          <w:rPr>
            <w:webHidden/>
          </w:rPr>
          <w:fldChar w:fldCharType="end"/>
        </w:r>
      </w:hyperlink>
    </w:p>
    <w:p w:rsidR="00AA6E57" w:rsidRDefault="00AA6E57">
      <w:pPr>
        <w:pStyle w:val="Obsah2"/>
        <w:rPr>
          <w:rFonts w:asciiTheme="minorHAnsi" w:eastAsiaTheme="minorEastAsia" w:hAnsiTheme="minorHAnsi" w:cstheme="minorBidi"/>
          <w:sz w:val="22"/>
          <w:szCs w:val="22"/>
        </w:rPr>
      </w:pPr>
      <w:hyperlink w:anchor="_Toc39334186" w:history="1">
        <w:r w:rsidRPr="00262FA6">
          <w:rPr>
            <w:rStyle w:val="Hypertextovodkaz"/>
          </w:rPr>
          <w:t>2.4</w:t>
        </w:r>
        <w:r>
          <w:rPr>
            <w:rFonts w:asciiTheme="minorHAnsi" w:eastAsiaTheme="minorEastAsia" w:hAnsiTheme="minorHAnsi" w:cstheme="minorBidi"/>
            <w:sz w:val="22"/>
            <w:szCs w:val="22"/>
          </w:rPr>
          <w:tab/>
        </w:r>
        <w:r w:rsidRPr="00262FA6">
          <w:rPr>
            <w:rStyle w:val="Hypertextovodkaz"/>
          </w:rPr>
          <w:t>Cíl projektu</w:t>
        </w:r>
        <w:r>
          <w:rPr>
            <w:webHidden/>
          </w:rPr>
          <w:tab/>
        </w:r>
        <w:r>
          <w:rPr>
            <w:webHidden/>
          </w:rPr>
          <w:fldChar w:fldCharType="begin"/>
        </w:r>
        <w:r>
          <w:rPr>
            <w:webHidden/>
          </w:rPr>
          <w:instrText xml:space="preserve"> PAGEREF _Toc39334186 \h </w:instrText>
        </w:r>
        <w:r>
          <w:rPr>
            <w:webHidden/>
          </w:rPr>
        </w:r>
        <w:r>
          <w:rPr>
            <w:webHidden/>
          </w:rPr>
          <w:fldChar w:fldCharType="separate"/>
        </w:r>
        <w:r>
          <w:rPr>
            <w:webHidden/>
          </w:rPr>
          <w:t>21</w:t>
        </w:r>
        <w:r>
          <w:rPr>
            <w:webHidden/>
          </w:rPr>
          <w:fldChar w:fldCharType="end"/>
        </w:r>
      </w:hyperlink>
    </w:p>
    <w:p w:rsidR="00AA6E57" w:rsidRDefault="00AA6E57">
      <w:pPr>
        <w:pStyle w:val="Obsah2"/>
        <w:rPr>
          <w:rFonts w:asciiTheme="minorHAnsi" w:eastAsiaTheme="minorEastAsia" w:hAnsiTheme="minorHAnsi" w:cstheme="minorBidi"/>
          <w:sz w:val="22"/>
          <w:szCs w:val="22"/>
        </w:rPr>
      </w:pPr>
      <w:hyperlink w:anchor="_Toc39334187" w:history="1">
        <w:r w:rsidRPr="00262FA6">
          <w:rPr>
            <w:rStyle w:val="Hypertextovodkaz"/>
          </w:rPr>
          <w:t>2.5</w:t>
        </w:r>
        <w:r>
          <w:rPr>
            <w:rFonts w:asciiTheme="minorHAnsi" w:eastAsiaTheme="minorEastAsia" w:hAnsiTheme="minorHAnsi" w:cstheme="minorBidi"/>
            <w:sz w:val="22"/>
            <w:szCs w:val="22"/>
          </w:rPr>
          <w:tab/>
        </w:r>
        <w:r w:rsidRPr="00262FA6">
          <w:rPr>
            <w:rStyle w:val="Hypertextovodkaz"/>
          </w:rPr>
          <w:t>Lidské zdroje a klienti</w:t>
        </w:r>
        <w:r>
          <w:rPr>
            <w:webHidden/>
          </w:rPr>
          <w:tab/>
        </w:r>
        <w:r>
          <w:rPr>
            <w:webHidden/>
          </w:rPr>
          <w:fldChar w:fldCharType="begin"/>
        </w:r>
        <w:r>
          <w:rPr>
            <w:webHidden/>
          </w:rPr>
          <w:instrText xml:space="preserve"> PAGEREF _Toc39334187 \h </w:instrText>
        </w:r>
        <w:r>
          <w:rPr>
            <w:webHidden/>
          </w:rPr>
        </w:r>
        <w:r>
          <w:rPr>
            <w:webHidden/>
          </w:rPr>
          <w:fldChar w:fldCharType="separate"/>
        </w:r>
        <w:r>
          <w:rPr>
            <w:webHidden/>
          </w:rPr>
          <w:t>26</w:t>
        </w:r>
        <w:r>
          <w:rPr>
            <w:webHidden/>
          </w:rPr>
          <w:fldChar w:fldCharType="end"/>
        </w:r>
      </w:hyperlink>
    </w:p>
    <w:p w:rsidR="00AA6E57" w:rsidRDefault="00AA6E57">
      <w:pPr>
        <w:pStyle w:val="Obsah2"/>
        <w:rPr>
          <w:rFonts w:asciiTheme="minorHAnsi" w:eastAsiaTheme="minorEastAsia" w:hAnsiTheme="minorHAnsi" w:cstheme="minorBidi"/>
          <w:sz w:val="22"/>
          <w:szCs w:val="22"/>
        </w:rPr>
      </w:pPr>
      <w:hyperlink w:anchor="_Toc39334188" w:history="1">
        <w:r w:rsidRPr="00262FA6">
          <w:rPr>
            <w:rStyle w:val="Hypertextovodkaz"/>
            <w:rFonts w:eastAsia="Times New Roman"/>
          </w:rPr>
          <w:t>2.6</w:t>
        </w:r>
        <w:r>
          <w:rPr>
            <w:rFonts w:asciiTheme="minorHAnsi" w:eastAsiaTheme="minorEastAsia" w:hAnsiTheme="minorHAnsi" w:cstheme="minorBidi"/>
            <w:sz w:val="22"/>
            <w:szCs w:val="22"/>
          </w:rPr>
          <w:tab/>
        </w:r>
        <w:r w:rsidRPr="00262FA6">
          <w:rPr>
            <w:rStyle w:val="Hypertextovodkaz"/>
            <w:rFonts w:eastAsia="Times New Roman"/>
          </w:rPr>
          <w:t>Místo poskytování služeb</w:t>
        </w:r>
        <w:r>
          <w:rPr>
            <w:webHidden/>
          </w:rPr>
          <w:tab/>
        </w:r>
        <w:r>
          <w:rPr>
            <w:webHidden/>
          </w:rPr>
          <w:fldChar w:fldCharType="begin"/>
        </w:r>
        <w:r>
          <w:rPr>
            <w:webHidden/>
          </w:rPr>
          <w:instrText xml:space="preserve"> PAGEREF _Toc39334188 \h </w:instrText>
        </w:r>
        <w:r>
          <w:rPr>
            <w:webHidden/>
          </w:rPr>
        </w:r>
        <w:r>
          <w:rPr>
            <w:webHidden/>
          </w:rPr>
          <w:fldChar w:fldCharType="separate"/>
        </w:r>
        <w:r>
          <w:rPr>
            <w:webHidden/>
          </w:rPr>
          <w:t>30</w:t>
        </w:r>
        <w:r>
          <w:rPr>
            <w:webHidden/>
          </w:rPr>
          <w:fldChar w:fldCharType="end"/>
        </w:r>
      </w:hyperlink>
    </w:p>
    <w:p w:rsidR="00AA6E57" w:rsidRDefault="00AA6E57">
      <w:pPr>
        <w:pStyle w:val="Obsah2"/>
        <w:rPr>
          <w:rFonts w:asciiTheme="minorHAnsi" w:eastAsiaTheme="minorEastAsia" w:hAnsiTheme="minorHAnsi" w:cstheme="minorBidi"/>
          <w:sz w:val="22"/>
          <w:szCs w:val="22"/>
        </w:rPr>
      </w:pPr>
      <w:hyperlink w:anchor="_Toc39334189" w:history="1">
        <w:r w:rsidRPr="00262FA6">
          <w:rPr>
            <w:rStyle w:val="Hypertextovodkaz"/>
            <w:rFonts w:eastAsia="Times New Roman"/>
          </w:rPr>
          <w:t>2.7</w:t>
        </w:r>
        <w:r>
          <w:rPr>
            <w:rFonts w:asciiTheme="minorHAnsi" w:eastAsiaTheme="minorEastAsia" w:hAnsiTheme="minorHAnsi" w:cstheme="minorBidi"/>
            <w:sz w:val="22"/>
            <w:szCs w:val="22"/>
          </w:rPr>
          <w:tab/>
        </w:r>
        <w:r w:rsidRPr="00262FA6">
          <w:rPr>
            <w:rStyle w:val="Hypertextovodkaz"/>
            <w:rFonts w:eastAsia="Times New Roman"/>
          </w:rPr>
          <w:t>Způsoby financování</w:t>
        </w:r>
        <w:r>
          <w:rPr>
            <w:webHidden/>
          </w:rPr>
          <w:tab/>
        </w:r>
        <w:r>
          <w:rPr>
            <w:webHidden/>
          </w:rPr>
          <w:fldChar w:fldCharType="begin"/>
        </w:r>
        <w:r>
          <w:rPr>
            <w:webHidden/>
          </w:rPr>
          <w:instrText xml:space="preserve"> PAGEREF _Toc39334189 \h </w:instrText>
        </w:r>
        <w:r>
          <w:rPr>
            <w:webHidden/>
          </w:rPr>
        </w:r>
        <w:r>
          <w:rPr>
            <w:webHidden/>
          </w:rPr>
          <w:fldChar w:fldCharType="separate"/>
        </w:r>
        <w:r>
          <w:rPr>
            <w:webHidden/>
          </w:rPr>
          <w:t>32</w:t>
        </w:r>
        <w:r>
          <w:rPr>
            <w:webHidden/>
          </w:rPr>
          <w:fldChar w:fldCharType="end"/>
        </w:r>
      </w:hyperlink>
    </w:p>
    <w:p w:rsidR="00AA6E57" w:rsidRDefault="00AA6E57">
      <w:pPr>
        <w:pStyle w:val="Obsah2"/>
        <w:rPr>
          <w:rFonts w:asciiTheme="minorHAnsi" w:eastAsiaTheme="minorEastAsia" w:hAnsiTheme="minorHAnsi" w:cstheme="minorBidi"/>
          <w:sz w:val="22"/>
          <w:szCs w:val="22"/>
        </w:rPr>
      </w:pPr>
      <w:hyperlink w:anchor="_Toc39334190" w:history="1">
        <w:r w:rsidRPr="00262FA6">
          <w:rPr>
            <w:rStyle w:val="Hypertextovodkaz"/>
          </w:rPr>
          <w:t>2.8</w:t>
        </w:r>
        <w:r>
          <w:rPr>
            <w:rFonts w:asciiTheme="minorHAnsi" w:eastAsiaTheme="minorEastAsia" w:hAnsiTheme="minorHAnsi" w:cstheme="minorBidi"/>
            <w:sz w:val="22"/>
            <w:szCs w:val="22"/>
          </w:rPr>
          <w:tab/>
        </w:r>
        <w:r w:rsidRPr="00262FA6">
          <w:rPr>
            <w:rStyle w:val="Hypertextovodkaz"/>
          </w:rPr>
          <w:t>Zainteresované strany</w:t>
        </w:r>
        <w:r>
          <w:rPr>
            <w:webHidden/>
          </w:rPr>
          <w:tab/>
        </w:r>
        <w:r>
          <w:rPr>
            <w:webHidden/>
          </w:rPr>
          <w:fldChar w:fldCharType="begin"/>
        </w:r>
        <w:r>
          <w:rPr>
            <w:webHidden/>
          </w:rPr>
          <w:instrText xml:space="preserve"> PAGEREF _Toc39334190 \h </w:instrText>
        </w:r>
        <w:r>
          <w:rPr>
            <w:webHidden/>
          </w:rPr>
        </w:r>
        <w:r>
          <w:rPr>
            <w:webHidden/>
          </w:rPr>
          <w:fldChar w:fldCharType="separate"/>
        </w:r>
        <w:r>
          <w:rPr>
            <w:webHidden/>
          </w:rPr>
          <w:t>33</w:t>
        </w:r>
        <w:r>
          <w:rPr>
            <w:webHidden/>
          </w:rPr>
          <w:fldChar w:fldCharType="end"/>
        </w:r>
      </w:hyperlink>
    </w:p>
    <w:p w:rsidR="00AA6E57" w:rsidRDefault="00AA6E57">
      <w:pPr>
        <w:pStyle w:val="Obsah2"/>
        <w:rPr>
          <w:rFonts w:asciiTheme="minorHAnsi" w:eastAsiaTheme="minorEastAsia" w:hAnsiTheme="minorHAnsi" w:cstheme="minorBidi"/>
          <w:sz w:val="22"/>
          <w:szCs w:val="22"/>
        </w:rPr>
      </w:pPr>
      <w:hyperlink w:anchor="_Toc39334191" w:history="1">
        <w:r w:rsidRPr="00262FA6">
          <w:rPr>
            <w:rStyle w:val="Hypertextovodkaz"/>
          </w:rPr>
          <w:t>2.9</w:t>
        </w:r>
        <w:r>
          <w:rPr>
            <w:rFonts w:asciiTheme="minorHAnsi" w:eastAsiaTheme="minorEastAsia" w:hAnsiTheme="minorHAnsi" w:cstheme="minorBidi"/>
            <w:sz w:val="22"/>
            <w:szCs w:val="22"/>
          </w:rPr>
          <w:tab/>
        </w:r>
        <w:r w:rsidRPr="00262FA6">
          <w:rPr>
            <w:rStyle w:val="Hypertextovodkaz"/>
          </w:rPr>
          <w:t>Měřitelné indikátory projektu</w:t>
        </w:r>
        <w:r>
          <w:rPr>
            <w:webHidden/>
          </w:rPr>
          <w:tab/>
        </w:r>
        <w:r>
          <w:rPr>
            <w:webHidden/>
          </w:rPr>
          <w:fldChar w:fldCharType="begin"/>
        </w:r>
        <w:r>
          <w:rPr>
            <w:webHidden/>
          </w:rPr>
          <w:instrText xml:space="preserve"> PAGEREF _Toc39334191 \h </w:instrText>
        </w:r>
        <w:r>
          <w:rPr>
            <w:webHidden/>
          </w:rPr>
        </w:r>
        <w:r>
          <w:rPr>
            <w:webHidden/>
          </w:rPr>
          <w:fldChar w:fldCharType="separate"/>
        </w:r>
        <w:r>
          <w:rPr>
            <w:webHidden/>
          </w:rPr>
          <w:t>36</w:t>
        </w:r>
        <w:r>
          <w:rPr>
            <w:webHidden/>
          </w:rPr>
          <w:fldChar w:fldCharType="end"/>
        </w:r>
      </w:hyperlink>
    </w:p>
    <w:p w:rsidR="00AA6E57" w:rsidRDefault="00AA6E57">
      <w:pPr>
        <w:pStyle w:val="Obsah2"/>
        <w:rPr>
          <w:rFonts w:asciiTheme="minorHAnsi" w:eastAsiaTheme="minorEastAsia" w:hAnsiTheme="minorHAnsi" w:cstheme="minorBidi"/>
          <w:sz w:val="22"/>
          <w:szCs w:val="22"/>
        </w:rPr>
      </w:pPr>
      <w:hyperlink w:anchor="_Toc39334192" w:history="1">
        <w:r w:rsidRPr="00262FA6">
          <w:rPr>
            <w:rStyle w:val="Hypertextovodkaz"/>
          </w:rPr>
          <w:t>2.10</w:t>
        </w:r>
        <w:r>
          <w:rPr>
            <w:rFonts w:asciiTheme="minorHAnsi" w:eastAsiaTheme="minorEastAsia" w:hAnsiTheme="minorHAnsi" w:cstheme="minorBidi"/>
            <w:sz w:val="22"/>
            <w:szCs w:val="22"/>
          </w:rPr>
          <w:tab/>
        </w:r>
        <w:r w:rsidRPr="00262FA6">
          <w:rPr>
            <w:rStyle w:val="Hypertextovodkaz"/>
          </w:rPr>
          <w:t>Orientační harmonogram projektu</w:t>
        </w:r>
        <w:r>
          <w:rPr>
            <w:webHidden/>
          </w:rPr>
          <w:tab/>
        </w:r>
        <w:r>
          <w:rPr>
            <w:webHidden/>
          </w:rPr>
          <w:fldChar w:fldCharType="begin"/>
        </w:r>
        <w:r>
          <w:rPr>
            <w:webHidden/>
          </w:rPr>
          <w:instrText xml:space="preserve"> PAGEREF _Toc39334192 \h </w:instrText>
        </w:r>
        <w:r>
          <w:rPr>
            <w:webHidden/>
          </w:rPr>
        </w:r>
        <w:r>
          <w:rPr>
            <w:webHidden/>
          </w:rPr>
          <w:fldChar w:fldCharType="separate"/>
        </w:r>
        <w:r>
          <w:rPr>
            <w:webHidden/>
          </w:rPr>
          <w:t>37</w:t>
        </w:r>
        <w:r>
          <w:rPr>
            <w:webHidden/>
          </w:rPr>
          <w:fldChar w:fldCharType="end"/>
        </w:r>
      </w:hyperlink>
    </w:p>
    <w:p w:rsidR="00AA6E57" w:rsidRDefault="00AA6E57">
      <w:pPr>
        <w:pStyle w:val="Obsah2"/>
        <w:rPr>
          <w:rFonts w:asciiTheme="minorHAnsi" w:eastAsiaTheme="minorEastAsia" w:hAnsiTheme="minorHAnsi" w:cstheme="minorBidi"/>
          <w:sz w:val="22"/>
          <w:szCs w:val="22"/>
        </w:rPr>
      </w:pPr>
      <w:hyperlink w:anchor="_Toc39334193" w:history="1">
        <w:r w:rsidRPr="00262FA6">
          <w:rPr>
            <w:rStyle w:val="Hypertextovodkaz"/>
          </w:rPr>
          <w:t>2.11</w:t>
        </w:r>
        <w:r>
          <w:rPr>
            <w:rFonts w:asciiTheme="minorHAnsi" w:eastAsiaTheme="minorEastAsia" w:hAnsiTheme="minorHAnsi" w:cstheme="minorBidi"/>
            <w:sz w:val="22"/>
            <w:szCs w:val="22"/>
          </w:rPr>
          <w:tab/>
        </w:r>
        <w:r w:rsidRPr="00262FA6">
          <w:rPr>
            <w:rStyle w:val="Hypertextovodkaz"/>
          </w:rPr>
          <w:t>Vize pro pokračování</w:t>
        </w:r>
        <w:r>
          <w:rPr>
            <w:webHidden/>
          </w:rPr>
          <w:tab/>
        </w:r>
        <w:r>
          <w:rPr>
            <w:webHidden/>
          </w:rPr>
          <w:fldChar w:fldCharType="begin"/>
        </w:r>
        <w:r>
          <w:rPr>
            <w:webHidden/>
          </w:rPr>
          <w:instrText xml:space="preserve"> PAGEREF _Toc39334193 \h </w:instrText>
        </w:r>
        <w:r>
          <w:rPr>
            <w:webHidden/>
          </w:rPr>
        </w:r>
        <w:r>
          <w:rPr>
            <w:webHidden/>
          </w:rPr>
          <w:fldChar w:fldCharType="separate"/>
        </w:r>
        <w:r>
          <w:rPr>
            <w:webHidden/>
          </w:rPr>
          <w:t>40</w:t>
        </w:r>
        <w:r>
          <w:rPr>
            <w:webHidden/>
          </w:rPr>
          <w:fldChar w:fldCharType="end"/>
        </w:r>
      </w:hyperlink>
    </w:p>
    <w:p w:rsidR="00AA6E57" w:rsidRDefault="00AA6E57">
      <w:pPr>
        <w:pStyle w:val="Obsah1"/>
        <w:rPr>
          <w:rFonts w:asciiTheme="minorHAnsi" w:eastAsiaTheme="minorEastAsia" w:hAnsiTheme="minorHAnsi" w:cstheme="minorBidi"/>
          <w:sz w:val="22"/>
          <w:szCs w:val="22"/>
        </w:rPr>
      </w:pPr>
      <w:hyperlink w:anchor="_Toc39334194" w:history="1">
        <w:r w:rsidRPr="00262FA6">
          <w:rPr>
            <w:rStyle w:val="Hypertextovodkaz"/>
            <w:rFonts w:eastAsiaTheme="majorEastAsia"/>
          </w:rPr>
          <w:t>Závěr</w:t>
        </w:r>
        <w:r>
          <w:rPr>
            <w:webHidden/>
          </w:rPr>
          <w:tab/>
        </w:r>
        <w:r>
          <w:rPr>
            <w:webHidden/>
          </w:rPr>
          <w:fldChar w:fldCharType="begin"/>
        </w:r>
        <w:r>
          <w:rPr>
            <w:webHidden/>
          </w:rPr>
          <w:instrText xml:space="preserve"> PAGEREF _Toc39334194 \h </w:instrText>
        </w:r>
        <w:r>
          <w:rPr>
            <w:webHidden/>
          </w:rPr>
        </w:r>
        <w:r>
          <w:rPr>
            <w:webHidden/>
          </w:rPr>
          <w:fldChar w:fldCharType="separate"/>
        </w:r>
        <w:r>
          <w:rPr>
            <w:webHidden/>
          </w:rPr>
          <w:t>41</w:t>
        </w:r>
        <w:r>
          <w:rPr>
            <w:webHidden/>
          </w:rPr>
          <w:fldChar w:fldCharType="end"/>
        </w:r>
      </w:hyperlink>
    </w:p>
    <w:p w:rsidR="00AA6E57" w:rsidRDefault="00AA6E57">
      <w:pPr>
        <w:pStyle w:val="Obsah1"/>
        <w:rPr>
          <w:rFonts w:asciiTheme="minorHAnsi" w:eastAsiaTheme="minorEastAsia" w:hAnsiTheme="minorHAnsi" w:cstheme="minorBidi"/>
          <w:sz w:val="22"/>
          <w:szCs w:val="22"/>
        </w:rPr>
      </w:pPr>
      <w:hyperlink w:anchor="_Toc39334195" w:history="1">
        <w:r w:rsidRPr="00262FA6">
          <w:rPr>
            <w:rStyle w:val="Hypertextovodkaz"/>
            <w:rFonts w:eastAsiaTheme="majorEastAsia"/>
          </w:rPr>
          <w:t>Bibliografický seznam</w:t>
        </w:r>
        <w:r>
          <w:rPr>
            <w:webHidden/>
          </w:rPr>
          <w:tab/>
        </w:r>
        <w:r>
          <w:rPr>
            <w:webHidden/>
          </w:rPr>
          <w:fldChar w:fldCharType="begin"/>
        </w:r>
        <w:r>
          <w:rPr>
            <w:webHidden/>
          </w:rPr>
          <w:instrText xml:space="preserve"> PAGEREF _Toc39334195 \h </w:instrText>
        </w:r>
        <w:r>
          <w:rPr>
            <w:webHidden/>
          </w:rPr>
        </w:r>
        <w:r>
          <w:rPr>
            <w:webHidden/>
          </w:rPr>
          <w:fldChar w:fldCharType="separate"/>
        </w:r>
        <w:r>
          <w:rPr>
            <w:webHidden/>
          </w:rPr>
          <w:t>43</w:t>
        </w:r>
        <w:r>
          <w:rPr>
            <w:webHidden/>
          </w:rPr>
          <w:fldChar w:fldCharType="end"/>
        </w:r>
      </w:hyperlink>
    </w:p>
    <w:p w:rsidR="00AA6E57" w:rsidRDefault="00AA6E57">
      <w:pPr>
        <w:pStyle w:val="Obsah1"/>
        <w:rPr>
          <w:rFonts w:asciiTheme="minorHAnsi" w:eastAsiaTheme="minorEastAsia" w:hAnsiTheme="minorHAnsi" w:cstheme="minorBidi"/>
          <w:sz w:val="22"/>
          <w:szCs w:val="22"/>
        </w:rPr>
      </w:pPr>
      <w:hyperlink w:anchor="_Toc39334196" w:history="1">
        <w:r w:rsidRPr="00262FA6">
          <w:rPr>
            <w:rStyle w:val="Hypertextovodkaz"/>
            <w:rFonts w:eastAsiaTheme="majorEastAsia"/>
          </w:rPr>
          <w:t>Příloha 1</w:t>
        </w:r>
        <w:r>
          <w:rPr>
            <w:webHidden/>
          </w:rPr>
          <w:tab/>
        </w:r>
        <w:r>
          <w:rPr>
            <w:webHidden/>
          </w:rPr>
          <w:fldChar w:fldCharType="begin"/>
        </w:r>
        <w:r>
          <w:rPr>
            <w:webHidden/>
          </w:rPr>
          <w:instrText xml:space="preserve"> PAGEREF _Toc39334196 \h </w:instrText>
        </w:r>
        <w:r>
          <w:rPr>
            <w:webHidden/>
          </w:rPr>
        </w:r>
        <w:r>
          <w:rPr>
            <w:webHidden/>
          </w:rPr>
          <w:fldChar w:fldCharType="separate"/>
        </w:r>
        <w:r>
          <w:rPr>
            <w:webHidden/>
          </w:rPr>
          <w:t>47</w:t>
        </w:r>
        <w:r>
          <w:rPr>
            <w:webHidden/>
          </w:rPr>
          <w:fldChar w:fldCharType="end"/>
        </w:r>
      </w:hyperlink>
    </w:p>
    <w:p w:rsidR="00CB0176" w:rsidRDefault="00061934" w:rsidP="002D4636">
      <w:pPr>
        <w:pStyle w:val="Obsah1"/>
      </w:pPr>
      <w:r>
        <w:fldChar w:fldCharType="end"/>
      </w:r>
    </w:p>
    <w:p w:rsidR="00CB0176" w:rsidRDefault="00CB0176" w:rsidP="00ED4C1A">
      <w:pPr>
        <w:pStyle w:val="Nadpis5"/>
        <w:sectPr w:rsidR="00CB0176" w:rsidSect="00FF16C1">
          <w:footerReference w:type="default" r:id="rId10"/>
          <w:pgSz w:w="11906" w:h="16838"/>
          <w:pgMar w:top="1418" w:right="1701" w:bottom="2127" w:left="1701" w:header="709" w:footer="403" w:gutter="0"/>
          <w:pgNumType w:start="1"/>
          <w:cols w:space="708"/>
          <w:docGrid w:linePitch="360"/>
        </w:sectPr>
      </w:pPr>
    </w:p>
    <w:p w:rsidR="00573DE5" w:rsidRPr="003905C5" w:rsidRDefault="00E371C6" w:rsidP="001407CE">
      <w:pPr>
        <w:pStyle w:val="Nadpis"/>
      </w:pPr>
      <w:bookmarkStart w:id="2" w:name="_Toc39334175"/>
      <w:r w:rsidRPr="003905C5">
        <w:lastRenderedPageBreak/>
        <w:t>Úvod</w:t>
      </w:r>
      <w:bookmarkEnd w:id="0"/>
      <w:bookmarkEnd w:id="1"/>
      <w:bookmarkEnd w:id="2"/>
    </w:p>
    <w:p w:rsidR="00F36B0B" w:rsidRDefault="008436C2" w:rsidP="00231F36">
      <w:r>
        <w:t>Celé téma</w:t>
      </w:r>
      <w:r w:rsidR="00F36B0B">
        <w:t xml:space="preserve"> bakalářské práce zní:</w:t>
      </w:r>
      <w:r w:rsidR="00A77911">
        <w:t xml:space="preserve"> </w:t>
      </w:r>
      <w:r w:rsidR="004F00C0">
        <w:t>„</w:t>
      </w:r>
      <w:r w:rsidR="00F36B0B" w:rsidRPr="000B158F">
        <w:t xml:space="preserve">Projekt založení </w:t>
      </w:r>
      <w:r w:rsidR="000B41D3">
        <w:t xml:space="preserve">„neziskového“ </w:t>
      </w:r>
      <w:r w:rsidR="009A5E0B">
        <w:t>sociálního podniku s </w:t>
      </w:r>
      <w:r w:rsidR="00F36B0B" w:rsidRPr="000B158F">
        <w:t xml:space="preserve">cílem nabídnout sociální a jiné služby, vedoucí k </w:t>
      </w:r>
      <w:r w:rsidR="009A5E0B">
        <w:t>začleňování dospělých klientů s </w:t>
      </w:r>
      <w:r w:rsidR="002C64B6">
        <w:t>A</w:t>
      </w:r>
      <w:r w:rsidR="00F36B0B" w:rsidRPr="000B158F">
        <w:t xml:space="preserve">spergerovým syndromem </w:t>
      </w:r>
      <w:r w:rsidR="00067238">
        <w:t xml:space="preserve">(AS) </w:t>
      </w:r>
      <w:r w:rsidR="00F36B0B" w:rsidRPr="000B158F">
        <w:t>na trh práce, tedy vytipování vhodných pracovních aktivit, příprava klientů k pracovnímu uplatnění a zř</w:t>
      </w:r>
      <w:r w:rsidR="00067238">
        <w:t>ízení či nalezení chráněných či </w:t>
      </w:r>
      <w:r w:rsidR="00F36B0B" w:rsidRPr="000B158F">
        <w:t>podporovaných pracovních míst</w:t>
      </w:r>
      <w:r w:rsidR="00F36B0B">
        <w:t>.</w:t>
      </w:r>
    </w:p>
    <w:p w:rsidR="00E345DC" w:rsidRDefault="00E345DC" w:rsidP="00F34C57">
      <w:r>
        <w:t xml:space="preserve">Slovní spojení neziskový sociální podnik </w:t>
      </w:r>
      <w:r w:rsidR="0059506D">
        <w:t>se jeví jako</w:t>
      </w:r>
      <w:r>
        <w:t xml:space="preserve"> protimluv</w:t>
      </w:r>
      <w:r w:rsidR="00BF3400">
        <w:t xml:space="preserve">, </w:t>
      </w:r>
      <w:r w:rsidR="00CB33EB">
        <w:t>protože fungující</w:t>
      </w:r>
      <w:r w:rsidR="0059506D">
        <w:t xml:space="preserve"> podnik</w:t>
      </w:r>
      <w:r w:rsidR="00CB33EB">
        <w:t xml:space="preserve"> přece</w:t>
      </w:r>
      <w:r w:rsidR="0059506D">
        <w:t xml:space="preserve"> potřebuje zisk. </w:t>
      </w:r>
      <w:r w:rsidR="00CB33EB">
        <w:t xml:space="preserve">Není tím </w:t>
      </w:r>
      <w:r w:rsidR="00795519">
        <w:t xml:space="preserve">tedy </w:t>
      </w:r>
      <w:r w:rsidR="00CB33EB">
        <w:t>myšlen</w:t>
      </w:r>
      <w:r w:rsidR="0059506D">
        <w:t xml:space="preserve"> podnik bez zisku, ale podnik, jehož </w:t>
      </w:r>
      <w:r w:rsidR="00CB33EB">
        <w:t>cílem není</w:t>
      </w:r>
      <w:r w:rsidR="005053A3">
        <w:t xml:space="preserve"> obohacovat</w:t>
      </w:r>
      <w:r w:rsidR="0059506D">
        <w:t xml:space="preserve"> </w:t>
      </w:r>
      <w:r w:rsidR="00CB33EB">
        <w:t xml:space="preserve">se prostřednictvím </w:t>
      </w:r>
      <w:r w:rsidR="005053A3">
        <w:t>sociálně znevýhodněných</w:t>
      </w:r>
      <w:r w:rsidR="008F3B5D">
        <w:t xml:space="preserve"> osob</w:t>
      </w:r>
      <w:r w:rsidR="005053A3">
        <w:t>.</w:t>
      </w:r>
      <w:r w:rsidR="00CE1A68">
        <w:t xml:space="preserve"> </w:t>
      </w:r>
      <w:r w:rsidR="004F26D2">
        <w:t xml:space="preserve">Je </w:t>
      </w:r>
      <w:r w:rsidR="00046E50">
        <w:t>pouze</w:t>
      </w:r>
      <w:r w:rsidR="004F26D2">
        <w:t xml:space="preserve"> vyjádřen záměr vést plánovaný </w:t>
      </w:r>
      <w:r w:rsidR="00046E50">
        <w:t xml:space="preserve">sociální podnik tak, aby veškerý </w:t>
      </w:r>
      <w:r w:rsidR="004F26D2">
        <w:t>zisk byl vkládán dál, do dalšího rozvoje podniku a zlepšování pracovních podmínek zaměstnanců.</w:t>
      </w:r>
    </w:p>
    <w:p w:rsidR="00E7107B" w:rsidRDefault="002F5F26" w:rsidP="005028C7">
      <w:r>
        <w:t xml:space="preserve">Téma </w:t>
      </w:r>
      <w:r w:rsidR="00F36B0B">
        <w:t>bakalářské</w:t>
      </w:r>
      <w:r>
        <w:t xml:space="preserve"> práce jsem si vybrala z toho důvodu, že </w:t>
      </w:r>
      <w:r w:rsidR="000D577F">
        <w:t>mám syna</w:t>
      </w:r>
      <w:r w:rsidR="00C76E7F">
        <w:t xml:space="preserve"> s </w:t>
      </w:r>
      <w:r w:rsidR="000D577F">
        <w:t>Asperger</w:t>
      </w:r>
      <w:r w:rsidR="00C76E7F">
        <w:t>ovým</w:t>
      </w:r>
      <w:r w:rsidR="004933DD">
        <w:t xml:space="preserve"> syndrom</w:t>
      </w:r>
      <w:r w:rsidR="00C76E7F">
        <w:t>em</w:t>
      </w:r>
      <w:r w:rsidR="007B33D0">
        <w:t>, což</w:t>
      </w:r>
      <w:r w:rsidR="00C76E7F">
        <w:t xml:space="preserve"> je porucha autistického spektra. Diagnóza mu byla stanovena</w:t>
      </w:r>
      <w:r w:rsidR="007B33D0">
        <w:t xml:space="preserve"> </w:t>
      </w:r>
      <w:r w:rsidR="00A53061">
        <w:t xml:space="preserve">až </w:t>
      </w:r>
      <w:r w:rsidR="00EF4A4A">
        <w:t xml:space="preserve">v dospělosti, </w:t>
      </w:r>
      <w:r w:rsidR="00A53061">
        <w:t xml:space="preserve">ve chvíli, kdy opakovaně selhal v zaměstnání. V souvislosti s tím jsem </w:t>
      </w:r>
      <w:r w:rsidR="009D01D0">
        <w:t>byla konfrontována se skutečností</w:t>
      </w:r>
      <w:r w:rsidR="004071AF">
        <w:t>, že společnost není připravená na pomoc této cílové skupině a n</w:t>
      </w:r>
      <w:r w:rsidR="00F34C57">
        <w:t xml:space="preserve">ení tudíž mnoho míst, kam by se </w:t>
      </w:r>
      <w:r w:rsidR="00C76E7F">
        <w:t>takto postižené osoby</w:t>
      </w:r>
      <w:r w:rsidR="00D57630">
        <w:t xml:space="preserve"> a jejich </w:t>
      </w:r>
      <w:r w:rsidR="00067238">
        <w:t>rodiny mohly</w:t>
      </w:r>
      <w:r w:rsidR="00771C79">
        <w:t xml:space="preserve"> obrátit s žádostí </w:t>
      </w:r>
      <w:r w:rsidR="009504D5">
        <w:t xml:space="preserve">o pomoc. </w:t>
      </w:r>
      <w:r w:rsidR="00E05124">
        <w:t>Jako rodiče, kteří se až v dospělosti svého potomka dozvěděli o Aspergerově syndromu, jsme byli bez varování postaveni před otázku</w:t>
      </w:r>
      <w:r w:rsidR="00067238">
        <w:t xml:space="preserve">: </w:t>
      </w:r>
      <w:r w:rsidR="00E05124" w:rsidRPr="003A5355">
        <w:t>„</w:t>
      </w:r>
      <w:r w:rsidR="00067238" w:rsidRPr="003A5355">
        <w:t>C</w:t>
      </w:r>
      <w:r w:rsidR="00E05124" w:rsidRPr="003A5355">
        <w:t>o bude, až tady nebudem</w:t>
      </w:r>
      <w:r w:rsidR="003A5355">
        <w:t>e</w:t>
      </w:r>
      <w:r w:rsidR="00795519">
        <w:t>?</w:t>
      </w:r>
      <w:r w:rsidR="00E05124" w:rsidRPr="003A5355">
        <w:t>“.</w:t>
      </w:r>
      <w:r w:rsidR="00E05124">
        <w:t xml:space="preserve"> </w:t>
      </w:r>
      <w:r w:rsidR="00046E50">
        <w:t>H</w:t>
      </w:r>
      <w:r w:rsidR="009D01D0">
        <w:t>lavní</w:t>
      </w:r>
      <w:r w:rsidR="00046E50">
        <w:t xml:space="preserve"> překážkou</w:t>
      </w:r>
      <w:r w:rsidR="00072575">
        <w:t xml:space="preserve"> </w:t>
      </w:r>
      <w:r w:rsidR="003D4EBF">
        <w:t xml:space="preserve">synova </w:t>
      </w:r>
      <w:r w:rsidR="00072575">
        <w:t xml:space="preserve">samostatného života se </w:t>
      </w:r>
      <w:r w:rsidR="009D01D0">
        <w:t xml:space="preserve">v té chvíli </w:t>
      </w:r>
      <w:r w:rsidR="00072575">
        <w:t xml:space="preserve">jevilo zaměstnání. </w:t>
      </w:r>
      <w:r w:rsidR="00795519">
        <w:t xml:space="preserve">Pohled na problematiku se ale v čase mění. </w:t>
      </w:r>
      <w:r w:rsidR="009D01D0">
        <w:t>N</w:t>
      </w:r>
      <w:r w:rsidR="00072575">
        <w:t xml:space="preserve">arazili </w:t>
      </w:r>
      <w:r w:rsidR="009A5E0B">
        <w:t>jsme totiž na to, že v </w:t>
      </w:r>
      <w:r w:rsidR="009D01D0">
        <w:t>„normální“ firmě se „</w:t>
      </w:r>
      <w:proofErr w:type="spellStart"/>
      <w:r w:rsidR="009D01D0">
        <w:t>asperger</w:t>
      </w:r>
      <w:proofErr w:type="spellEnd"/>
      <w:r w:rsidR="009D01D0">
        <w:t>“ neudrží a t</w:t>
      </w:r>
      <w:r w:rsidR="00072575">
        <w:t>zv. chráněn</w:t>
      </w:r>
      <w:r w:rsidR="009D01D0">
        <w:t>é</w:t>
      </w:r>
      <w:r w:rsidR="00072575">
        <w:t xml:space="preserve"> díln</w:t>
      </w:r>
      <w:r w:rsidR="009D01D0">
        <w:t>y</w:t>
      </w:r>
      <w:r w:rsidR="00072575">
        <w:t xml:space="preserve"> zaměstnaly </w:t>
      </w:r>
      <w:r w:rsidR="00067238">
        <w:t xml:space="preserve">člověka </w:t>
      </w:r>
      <w:r w:rsidR="00795519">
        <w:t xml:space="preserve">s postižením </w:t>
      </w:r>
      <w:r w:rsidR="00072575">
        <w:t>maximálně po dobu pobírání příspěvků z úřadu práce</w:t>
      </w:r>
      <w:r w:rsidR="003D4EBF">
        <w:t>.</w:t>
      </w:r>
      <w:r w:rsidR="00072575">
        <w:t xml:space="preserve"> Tehdy jsem si před seb</w:t>
      </w:r>
      <w:r w:rsidR="00067238">
        <w:t>e postavila cíl zřídit skutečné chráněné pracoviště, které</w:t>
      </w:r>
      <w:r w:rsidR="00072575">
        <w:t xml:space="preserve"> bude opravdu </w:t>
      </w:r>
      <w:r w:rsidR="00D57630">
        <w:t xml:space="preserve">a trvale </w:t>
      </w:r>
      <w:r w:rsidR="00072575">
        <w:t>zaměstnávat osoby s Aspergerovým syndromem</w:t>
      </w:r>
      <w:r w:rsidR="009D01D0">
        <w:t>.</w:t>
      </w:r>
      <w:r w:rsidR="00072575">
        <w:t xml:space="preserve"> Byla to jakási nejasná vize, spíše zbožné přání, než </w:t>
      </w:r>
      <w:r w:rsidR="009D01D0">
        <w:t>skutečný plán, jehož realizac</w:t>
      </w:r>
      <w:r w:rsidR="00D57630">
        <w:t>e se ale postupem doby ukazuje</w:t>
      </w:r>
      <w:r w:rsidR="009D01D0">
        <w:t xml:space="preserve"> jako nezbytnost. Studi</w:t>
      </w:r>
      <w:r w:rsidR="00067238">
        <w:t>um sociální a charitativní práce</w:t>
      </w:r>
      <w:r w:rsidR="009D01D0">
        <w:t xml:space="preserve"> </w:t>
      </w:r>
      <w:r w:rsidR="005028C7">
        <w:t>se proto jevilo jako dobrý počin.</w:t>
      </w:r>
      <w:r w:rsidR="009D01D0">
        <w:t xml:space="preserve"> </w:t>
      </w:r>
      <w:r w:rsidR="005560D3">
        <w:t>Doufala jsem, že mi pomůže odpovědět na otázku, zda je můj nápad z oblasti realizovatelných</w:t>
      </w:r>
      <w:r w:rsidR="003D4EBF">
        <w:t xml:space="preserve"> </w:t>
      </w:r>
      <w:r w:rsidR="005560D3">
        <w:t>plánů, ne</w:t>
      </w:r>
      <w:r w:rsidR="003D4EBF">
        <w:t>bo je to pouhé</w:t>
      </w:r>
      <w:r w:rsidR="005560D3">
        <w:t xml:space="preserve"> „fanta</w:t>
      </w:r>
      <w:r w:rsidR="004F00C0">
        <w:t>zírování</w:t>
      </w:r>
      <w:r w:rsidR="005560D3">
        <w:t xml:space="preserve">“. </w:t>
      </w:r>
      <w:r w:rsidR="00E7107B">
        <w:t xml:space="preserve">Musím říci, že </w:t>
      </w:r>
      <w:r w:rsidR="003D4EBF">
        <w:t>škola zcela předčila všechna moje očekávání. Pomohla</w:t>
      </w:r>
      <w:r w:rsidR="00E7107B">
        <w:t xml:space="preserve"> mi </w:t>
      </w:r>
      <w:r w:rsidR="005560D3">
        <w:t xml:space="preserve">k získání potřebných znalostí z oboru sociální práce, který byl do té doby pro mne </w:t>
      </w:r>
      <w:r w:rsidR="00D006F7">
        <w:t xml:space="preserve">zcela neznámý. </w:t>
      </w:r>
      <w:r w:rsidR="003D4EBF">
        <w:t>Dala</w:t>
      </w:r>
      <w:r w:rsidR="00E7107B">
        <w:t xml:space="preserve"> mi jasný směr</w:t>
      </w:r>
      <w:r w:rsidR="005560D3">
        <w:t xml:space="preserve">, </w:t>
      </w:r>
      <w:r w:rsidR="00E7107B">
        <w:t>dobrý základ</w:t>
      </w:r>
      <w:r w:rsidR="005560D3">
        <w:t xml:space="preserve">, </w:t>
      </w:r>
      <w:r w:rsidR="003D4EBF">
        <w:t>podpořila</w:t>
      </w:r>
      <w:r w:rsidR="00E7107B">
        <w:t xml:space="preserve"> můj vlastní osobní růst, bez kterého bych patrně nenašla odvahu k realizaci svého záměru. </w:t>
      </w:r>
      <w:r w:rsidR="000C75D3">
        <w:t>Události, které se seběhly od</w:t>
      </w:r>
      <w:r w:rsidR="005028C7">
        <w:t xml:space="preserve"> chvíle, kdy byla mému synovi stanovena diagnóza, </w:t>
      </w:r>
      <w:r w:rsidR="003D4EBF">
        <w:t xml:space="preserve">studium, vč. </w:t>
      </w:r>
      <w:r w:rsidR="005028C7">
        <w:t xml:space="preserve">zpracování </w:t>
      </w:r>
      <w:r w:rsidR="009A5E0B">
        <w:t>výzkumu v absolventské práci na </w:t>
      </w:r>
      <w:proofErr w:type="spellStart"/>
      <w:r w:rsidR="005028C7">
        <w:t>Caritas</w:t>
      </w:r>
      <w:proofErr w:type="spellEnd"/>
      <w:r w:rsidR="000C75D3">
        <w:t>-</w:t>
      </w:r>
      <w:r w:rsidR="000C75D3">
        <w:lastRenderedPageBreak/>
        <w:t>VOŠ sociální Olomouc</w:t>
      </w:r>
      <w:r w:rsidR="005028C7">
        <w:t>, která je p</w:t>
      </w:r>
      <w:r w:rsidR="002409FD">
        <w:t>odklad</w:t>
      </w:r>
      <w:r w:rsidR="00580589">
        <w:t>em</w:t>
      </w:r>
      <w:r w:rsidR="002409FD">
        <w:t xml:space="preserve"> pro </w:t>
      </w:r>
      <w:r w:rsidR="00580589">
        <w:t xml:space="preserve">tuto </w:t>
      </w:r>
      <w:r w:rsidR="000C75D3">
        <w:t xml:space="preserve">bakalářskou </w:t>
      </w:r>
      <w:r w:rsidR="002409FD">
        <w:t>práci</w:t>
      </w:r>
      <w:r w:rsidR="00420577">
        <w:t>,</w:t>
      </w:r>
      <w:r w:rsidR="000C75D3">
        <w:t xml:space="preserve"> </w:t>
      </w:r>
      <w:r w:rsidR="003D2FDF">
        <w:t>mě</w:t>
      </w:r>
      <w:r w:rsidR="00E7107B">
        <w:t xml:space="preserve"> </w:t>
      </w:r>
      <w:r w:rsidR="000C75D3">
        <w:t>vedly</w:t>
      </w:r>
      <w:r w:rsidR="005756B6">
        <w:t xml:space="preserve"> ke </w:t>
      </w:r>
      <w:r w:rsidR="00E7107B">
        <w:t xml:space="preserve">změně pohledu na </w:t>
      </w:r>
      <w:r w:rsidR="007073E3">
        <w:t>budoucí plány</w:t>
      </w:r>
      <w:r w:rsidR="005028C7">
        <w:t>.</w:t>
      </w:r>
      <w:r w:rsidR="00580589">
        <w:t xml:space="preserve"> </w:t>
      </w:r>
      <w:r w:rsidR="004D0A00">
        <w:t>Vedly mě k</w:t>
      </w:r>
      <w:r w:rsidR="00E7107B">
        <w:t> uvědomění si skutečnosti, že je potřeba celou problematiku řešit mnohem k</w:t>
      </w:r>
      <w:r w:rsidR="00B644C1">
        <w:t>omplexněji</w:t>
      </w:r>
      <w:r w:rsidR="004F00C0">
        <w:t>.</w:t>
      </w:r>
    </w:p>
    <w:p w:rsidR="00134D65" w:rsidRDefault="005028C7" w:rsidP="00647608">
      <w:r>
        <w:t>C</w:t>
      </w:r>
      <w:r w:rsidR="00580589">
        <w:t xml:space="preserve">ílem </w:t>
      </w:r>
      <w:r w:rsidR="00647608">
        <w:t xml:space="preserve">zmíněné absolventské práce </w:t>
      </w:r>
      <w:r w:rsidR="002409FD">
        <w:t>bylo</w:t>
      </w:r>
      <w:r w:rsidR="003D2FDF">
        <w:t>,</w:t>
      </w:r>
      <w:r w:rsidR="00FA35FC">
        <w:t xml:space="preserve"> </w:t>
      </w:r>
      <w:r w:rsidR="00134D65">
        <w:t>prostřednictvím kvalitativního výzkumu</w:t>
      </w:r>
      <w:r w:rsidR="003D2FDF">
        <w:t>,</w:t>
      </w:r>
      <w:r w:rsidR="00134D65">
        <w:t xml:space="preserve"> </w:t>
      </w:r>
      <w:r w:rsidR="000D577F">
        <w:t>posoudit potřeby a možnosti</w:t>
      </w:r>
      <w:r w:rsidR="00FA35FC">
        <w:t xml:space="preserve"> dospělých </w:t>
      </w:r>
      <w:r w:rsidR="00450336">
        <w:t>osob</w:t>
      </w:r>
      <w:r w:rsidR="00FA35FC">
        <w:t xml:space="preserve"> s Aspergerovým syndromem a jejich rodin, v souvislosti s možností uplatnění na trhu práce a zajištění větší samostatnosti. </w:t>
      </w:r>
      <w:r w:rsidR="00134D65">
        <w:t xml:space="preserve">Záměrem </w:t>
      </w:r>
      <w:r w:rsidR="00134D65" w:rsidRPr="00134D65">
        <w:t xml:space="preserve">bylo </w:t>
      </w:r>
      <w:r w:rsidR="00134D65">
        <w:t>objektivizovat vlastní zkušenosti a znalosti získáním</w:t>
      </w:r>
      <w:r w:rsidR="00134D65" w:rsidRPr="00134D65">
        <w:t xml:space="preserve"> </w:t>
      </w:r>
      <w:r w:rsidR="00134D65">
        <w:t>reálných</w:t>
      </w:r>
      <w:r w:rsidR="00134D65" w:rsidRPr="00134D65">
        <w:t xml:space="preserve"> </w:t>
      </w:r>
      <w:r w:rsidR="00134D65">
        <w:t>informací</w:t>
      </w:r>
      <w:r w:rsidR="00134D65" w:rsidRPr="00134D65">
        <w:t xml:space="preserve"> o vzorku dospělých osob s Aspergerovým syndromem</w:t>
      </w:r>
      <w:r w:rsidR="00134D65">
        <w:t xml:space="preserve"> a </w:t>
      </w:r>
      <w:r w:rsidR="00727216">
        <w:t>tím postavit</w:t>
      </w:r>
      <w:r w:rsidR="00134D65">
        <w:t xml:space="preserve"> na pevnější základy svoje představy o možné práci s touto cílovou skupinou.</w:t>
      </w:r>
    </w:p>
    <w:p w:rsidR="00542697" w:rsidRDefault="006C25E9" w:rsidP="00647608">
      <w:r>
        <w:t>Hlubší p</w:t>
      </w:r>
      <w:r w:rsidR="00FA35FC">
        <w:t xml:space="preserve">orozumění těmto potřebám </w:t>
      </w:r>
      <w:r w:rsidR="00580589">
        <w:t>bylo východiskem k</w:t>
      </w:r>
      <w:r w:rsidR="00647608">
        <w:t> </w:t>
      </w:r>
      <w:r w:rsidR="00605072">
        <w:t>určení</w:t>
      </w:r>
      <w:r w:rsidR="00FA35FC">
        <w:t xml:space="preserve"> druh</w:t>
      </w:r>
      <w:r w:rsidR="00605072">
        <w:t>u</w:t>
      </w:r>
      <w:r w:rsidR="00FA35FC">
        <w:t xml:space="preserve"> </w:t>
      </w:r>
      <w:r w:rsidR="00647608">
        <w:t>podpory, kterou</w:t>
      </w:r>
      <w:r w:rsidR="00FA35FC">
        <w:t xml:space="preserve"> </w:t>
      </w:r>
      <w:r w:rsidR="00647608">
        <w:t>dospělé osoby</w:t>
      </w:r>
      <w:r w:rsidR="00FA35FC">
        <w:t xml:space="preserve"> s A</w:t>
      </w:r>
      <w:r w:rsidR="00C61CA7">
        <w:t xml:space="preserve">S </w:t>
      </w:r>
      <w:r w:rsidR="00647608">
        <w:t xml:space="preserve">potřebují a jejich promítnutí do konkrétního projektu. </w:t>
      </w:r>
      <w:r w:rsidR="00C61CA7">
        <w:t>Vypracování takového projektu je cílem této bakalářské práce.</w:t>
      </w:r>
    </w:p>
    <w:p w:rsidR="007E17D2" w:rsidRDefault="007477DB" w:rsidP="00464148">
      <w:pPr>
        <w:pStyle w:val="StylPed5bZa5b1"/>
      </w:pPr>
      <w:r>
        <w:t>P</w:t>
      </w:r>
      <w:r w:rsidR="00AE67F2">
        <w:t>rvní</w:t>
      </w:r>
      <w:r w:rsidR="004D0A00">
        <w:t xml:space="preserve">, </w:t>
      </w:r>
      <w:r>
        <w:t>teoretická část</w:t>
      </w:r>
      <w:r w:rsidR="00A54B1D">
        <w:t xml:space="preserve"> </w:t>
      </w:r>
      <w:r w:rsidR="00AE67F2">
        <w:t>práce</w:t>
      </w:r>
      <w:r w:rsidR="008F3B5D">
        <w:t>,</w:t>
      </w:r>
      <w:r w:rsidR="00AE67F2">
        <w:t xml:space="preserve"> </w:t>
      </w:r>
      <w:r>
        <w:t xml:space="preserve">čerpá z absolventské práce a navazuje na ni. </w:t>
      </w:r>
      <w:r w:rsidR="00B85567">
        <w:t>Z</w:t>
      </w:r>
      <w:r w:rsidR="009902E3">
        <w:t xml:space="preserve">ákladní popis </w:t>
      </w:r>
      <w:r w:rsidR="00D57630">
        <w:t>Aspergerova syndromu</w:t>
      </w:r>
      <w:r w:rsidR="00B85567">
        <w:t xml:space="preserve"> je převzat z absolventské práce a je doplněn popisem plánovaného rozsahu pomoci. Dále jsou uvedena </w:t>
      </w:r>
      <w:r w:rsidR="00D0630A">
        <w:t>teoretick</w:t>
      </w:r>
      <w:r w:rsidR="00462309">
        <w:t>á</w:t>
      </w:r>
      <w:r w:rsidR="00B644C1">
        <w:t xml:space="preserve"> </w:t>
      </w:r>
      <w:r w:rsidR="00462309">
        <w:t>východiska</w:t>
      </w:r>
      <w:r w:rsidR="00E12536">
        <w:t xml:space="preserve"> pro založení</w:t>
      </w:r>
      <w:r w:rsidR="00B85567">
        <w:t xml:space="preserve"> </w:t>
      </w:r>
      <w:r w:rsidR="00EF6783">
        <w:t>organizace, kterými je</w:t>
      </w:r>
      <w:r w:rsidR="009902E3">
        <w:t xml:space="preserve"> </w:t>
      </w:r>
      <w:r w:rsidR="00EF6783">
        <w:t>shrnutí zákonných požadavků</w:t>
      </w:r>
      <w:r w:rsidR="00464148">
        <w:t xml:space="preserve"> a </w:t>
      </w:r>
      <w:r w:rsidR="00C4151E">
        <w:t xml:space="preserve">odpovědi na </w:t>
      </w:r>
      <w:r w:rsidR="00C61CA7">
        <w:t>otázky</w:t>
      </w:r>
      <w:r w:rsidR="008F3B5D">
        <w:t>,</w:t>
      </w:r>
      <w:r w:rsidR="00C61CA7">
        <w:t xml:space="preserve"> jaký typ organizace,</w:t>
      </w:r>
      <w:r w:rsidR="00D57630">
        <w:t xml:space="preserve"> s jakou právní subjektivitou a </w:t>
      </w:r>
      <w:r w:rsidR="00C61CA7">
        <w:t>jakou náplní</w:t>
      </w:r>
      <w:r w:rsidR="00C4151E">
        <w:t>,</w:t>
      </w:r>
      <w:r w:rsidR="00C61CA7">
        <w:t xml:space="preserve"> bude </w:t>
      </w:r>
      <w:r w:rsidR="00464148">
        <w:t>založen</w:t>
      </w:r>
      <w:r w:rsidR="007E17D2">
        <w:t xml:space="preserve"> a proč.</w:t>
      </w:r>
      <w:r w:rsidR="00462309">
        <w:t xml:space="preserve"> </w:t>
      </w:r>
      <w:r w:rsidR="00080C1E">
        <w:t xml:space="preserve">Vzhledem k tomu, že </w:t>
      </w:r>
      <w:r w:rsidR="004D0A00">
        <w:t xml:space="preserve">plánovaný </w:t>
      </w:r>
      <w:r w:rsidR="00080C1E">
        <w:t xml:space="preserve">sociální podnik </w:t>
      </w:r>
      <w:r w:rsidR="004D0A00">
        <w:t>by měl</w:t>
      </w:r>
      <w:r w:rsidR="00080C1E">
        <w:t xml:space="preserve"> mít komunitní charakter, jsou popsány také použité modely komunitní práce</w:t>
      </w:r>
      <w:r w:rsidR="00D57630">
        <w:t xml:space="preserve"> a aplikované teorie sociální práce.</w:t>
      </w:r>
      <w:r w:rsidR="00BF3400">
        <w:t xml:space="preserve"> J</w:t>
      </w:r>
      <w:r w:rsidR="00795519">
        <w:t>sou zde také krátce popsána teoretická východiska zpracování a řízení projektu</w:t>
      </w:r>
      <w:r w:rsidR="00BF3400">
        <w:t>.</w:t>
      </w:r>
    </w:p>
    <w:p w:rsidR="00B644C1" w:rsidRDefault="005E2265" w:rsidP="005E2265">
      <w:pPr>
        <w:pStyle w:val="StylPed5bZa5b1"/>
      </w:pPr>
      <w:r>
        <w:t>Druhá</w:t>
      </w:r>
      <w:r w:rsidR="007E17D2">
        <w:t>, praktická</w:t>
      </w:r>
      <w:r w:rsidR="00AE67F2">
        <w:t xml:space="preserve"> část</w:t>
      </w:r>
      <w:r w:rsidR="004D0A00">
        <w:t>,</w:t>
      </w:r>
      <w:r w:rsidR="00AE67F2">
        <w:t xml:space="preserve"> se věnuje </w:t>
      </w:r>
      <w:r w:rsidR="00C61CA7">
        <w:t xml:space="preserve">vlastnímu </w:t>
      </w:r>
      <w:r w:rsidR="00AE67F2">
        <w:t xml:space="preserve">zpracování projektu </w:t>
      </w:r>
      <w:r w:rsidR="00CA68C1">
        <w:t>založení organizace</w:t>
      </w:r>
      <w:r w:rsidR="00B644C1">
        <w:t>.</w:t>
      </w:r>
      <w:r w:rsidR="003D2FDF">
        <w:t xml:space="preserve"> Na </w:t>
      </w:r>
      <w:r w:rsidR="00080C1E">
        <w:t xml:space="preserve">základě seznamu potřeb a možností převzatých z absolventské práce je </w:t>
      </w:r>
      <w:r w:rsidR="00D57630">
        <w:t>zpracován</w:t>
      </w:r>
      <w:r w:rsidR="00080C1E">
        <w:t xml:space="preserve"> rozsah předpokládané </w:t>
      </w:r>
      <w:r w:rsidR="000C75D3">
        <w:t>náplně sociálního podniku</w:t>
      </w:r>
      <w:r w:rsidR="008F3B5D">
        <w:t>,</w:t>
      </w:r>
      <w:r w:rsidR="00080C1E">
        <w:t xml:space="preserve"> a to jak</w:t>
      </w:r>
      <w:r w:rsidR="00D57630">
        <w:t xml:space="preserve"> druhy sociálních služeb, tak i </w:t>
      </w:r>
      <w:r w:rsidR="00080C1E">
        <w:t>doplňující podnikatelský záměr</w:t>
      </w:r>
      <w:r w:rsidR="00EF6783">
        <w:t>, měřitelné znaky a rámcový harmonogram.</w:t>
      </w:r>
      <w:r w:rsidR="00080C1E">
        <w:t xml:space="preserve"> </w:t>
      </w:r>
      <w:r w:rsidR="00D57630">
        <w:t xml:space="preserve">Snahou je </w:t>
      </w:r>
      <w:r w:rsidR="00B644C1">
        <w:t xml:space="preserve">zpracovat co nejkonkrétnější </w:t>
      </w:r>
      <w:r w:rsidR="00BF2437">
        <w:t>materiál</w:t>
      </w:r>
      <w:r w:rsidR="00B644C1">
        <w:t xml:space="preserve">, který </w:t>
      </w:r>
      <w:r w:rsidR="00DC1E7A">
        <w:t>bude</w:t>
      </w:r>
      <w:r w:rsidR="00B644C1">
        <w:t xml:space="preserve"> následně použit </w:t>
      </w:r>
      <w:r w:rsidR="00EB30EE">
        <w:t xml:space="preserve">pro zpracování podkladů pro </w:t>
      </w:r>
      <w:r w:rsidR="00B644C1">
        <w:t>jednání se zainteresovanými stranami (</w:t>
      </w:r>
      <w:proofErr w:type="spellStart"/>
      <w:r w:rsidR="00B644C1">
        <w:t>stakeholdery</w:t>
      </w:r>
      <w:proofErr w:type="spellEnd"/>
      <w:r w:rsidR="00B644C1">
        <w:t xml:space="preserve">), </w:t>
      </w:r>
      <w:r w:rsidR="00EB30EE">
        <w:t xml:space="preserve">zakladateli, </w:t>
      </w:r>
      <w:r w:rsidR="004B59BA">
        <w:t>budoucí</w:t>
      </w:r>
      <w:r w:rsidR="00EB30EE">
        <w:t>mi spolupracovníky</w:t>
      </w:r>
      <w:r w:rsidR="004B59BA">
        <w:t xml:space="preserve">, </w:t>
      </w:r>
      <w:r w:rsidR="00EB30EE">
        <w:t>klienty</w:t>
      </w:r>
      <w:r w:rsidR="00B644C1">
        <w:t xml:space="preserve">, </w:t>
      </w:r>
      <w:r w:rsidR="004B59BA">
        <w:t>potenciální</w:t>
      </w:r>
      <w:r w:rsidR="00EB30EE">
        <w:t>mi</w:t>
      </w:r>
      <w:r w:rsidR="004B59BA">
        <w:t xml:space="preserve"> </w:t>
      </w:r>
      <w:r w:rsidR="00EF6783">
        <w:t>spolufinancující</w:t>
      </w:r>
      <w:r w:rsidR="00EB30EE">
        <w:t>mi</w:t>
      </w:r>
      <w:r w:rsidR="00EF6783">
        <w:t xml:space="preserve"> </w:t>
      </w:r>
      <w:r w:rsidR="00EF6783" w:rsidRPr="00EF6783">
        <w:t>a</w:t>
      </w:r>
      <w:r w:rsidR="00EF6783">
        <w:t> </w:t>
      </w:r>
      <w:r w:rsidR="00B644C1" w:rsidRPr="00EF6783">
        <w:t>pomáhající</w:t>
      </w:r>
      <w:r w:rsidR="00EB30EE">
        <w:t>mi</w:t>
      </w:r>
      <w:r w:rsidR="00B644C1">
        <w:t xml:space="preserve"> organizace</w:t>
      </w:r>
      <w:r w:rsidR="00EB30EE">
        <w:t>mi</w:t>
      </w:r>
      <w:r w:rsidR="00B644C1">
        <w:t xml:space="preserve">, </w:t>
      </w:r>
      <w:r w:rsidR="004B59BA">
        <w:t>či</w:t>
      </w:r>
      <w:r w:rsidR="00B644C1">
        <w:t xml:space="preserve"> jednotlivci, </w:t>
      </w:r>
      <w:r w:rsidR="004B59BA">
        <w:t>zástupci úřadů, poradensk</w:t>
      </w:r>
      <w:r w:rsidR="00EB30EE">
        <w:t>ými firmami atd</w:t>
      </w:r>
      <w:r w:rsidR="004B59BA">
        <w:t>.</w:t>
      </w:r>
    </w:p>
    <w:p w:rsidR="00D57630" w:rsidRDefault="00B2339D" w:rsidP="00573B1C">
      <w:pPr>
        <w:pStyle w:val="StylPed5bZa5b1"/>
      </w:pPr>
      <w:r>
        <w:t xml:space="preserve">Projekt nemá být </w:t>
      </w:r>
      <w:r w:rsidR="00B64BC6">
        <w:t xml:space="preserve">teoretickou </w:t>
      </w:r>
      <w:r>
        <w:t xml:space="preserve">vědeckou prací, ale co nejpraktičtějším </w:t>
      </w:r>
      <w:r w:rsidR="00B64BC6">
        <w:t>přehledem východisek,</w:t>
      </w:r>
      <w:r>
        <w:t xml:space="preserve"> kroků, úkolů</w:t>
      </w:r>
      <w:r w:rsidR="00573B1C">
        <w:t xml:space="preserve"> </w:t>
      </w:r>
      <w:r>
        <w:t xml:space="preserve">a povinností, které bude nutno splnit, aby mohla začít </w:t>
      </w:r>
      <w:r w:rsidR="00B64BC6">
        <w:t>fungovat organizace</w:t>
      </w:r>
      <w:r w:rsidR="00573B1C">
        <w:t xml:space="preserve">, která bude </w:t>
      </w:r>
      <w:r w:rsidR="00BF2437">
        <w:t>pracovat</w:t>
      </w:r>
      <w:r w:rsidR="00573B1C">
        <w:t xml:space="preserve"> </w:t>
      </w:r>
      <w:r w:rsidR="00BF2437">
        <w:t>na</w:t>
      </w:r>
      <w:r w:rsidR="00B64BC6">
        <w:t xml:space="preserve"> uplatnění osob s Aspergerovým syndromem nejen v zaměstnávání, bude pomáhat </w:t>
      </w:r>
      <w:r w:rsidR="00573B1C">
        <w:t>potřebným, n</w:t>
      </w:r>
      <w:r w:rsidR="00EB30EE">
        <w:t>ebude ve ztrátě</w:t>
      </w:r>
      <w:r w:rsidR="00B64BC6">
        <w:t xml:space="preserve"> </w:t>
      </w:r>
      <w:r w:rsidR="00EB30EE">
        <w:t>a veškerý</w:t>
      </w:r>
      <w:r w:rsidR="00573B1C">
        <w:t xml:space="preserve"> zis</w:t>
      </w:r>
      <w:r w:rsidR="00EB30EE">
        <w:t>k využije</w:t>
      </w:r>
      <w:r w:rsidR="00EF6783">
        <w:t xml:space="preserve"> na rozšiřování </w:t>
      </w:r>
      <w:r w:rsidR="00B64BC6">
        <w:t xml:space="preserve">podniku, </w:t>
      </w:r>
      <w:r w:rsidR="00573B1C">
        <w:t>zlepšování služeb</w:t>
      </w:r>
      <w:r w:rsidR="009A5E0B">
        <w:t xml:space="preserve"> a </w:t>
      </w:r>
      <w:r w:rsidR="00EF6783">
        <w:t>podmínek pro zaměstnance</w:t>
      </w:r>
      <w:r w:rsidR="00573B1C">
        <w:t xml:space="preserve">. </w:t>
      </w:r>
    </w:p>
    <w:p w:rsidR="00CB7B5F" w:rsidRDefault="002B3EE4" w:rsidP="00D41505">
      <w:pPr>
        <w:pStyle w:val="Nadpis1"/>
      </w:pPr>
      <w:bookmarkStart w:id="3" w:name="_Toc498972713"/>
      <w:bookmarkStart w:id="4" w:name="_Toc503720775"/>
      <w:bookmarkStart w:id="5" w:name="_Toc39334176"/>
      <w:r>
        <w:lastRenderedPageBreak/>
        <w:t xml:space="preserve">Teoretická </w:t>
      </w:r>
      <w:r w:rsidR="004B59BA">
        <w:t>východiska</w:t>
      </w:r>
      <w:bookmarkEnd w:id="5"/>
    </w:p>
    <w:p w:rsidR="00BF2437" w:rsidRDefault="004F00C0" w:rsidP="004B59BA">
      <w:r>
        <w:t xml:space="preserve">V úvodu byl </w:t>
      </w:r>
      <w:r w:rsidR="009902E3">
        <w:t>nastíněn</w:t>
      </w:r>
      <w:r w:rsidR="006C25E9">
        <w:t xml:space="preserve"> původní motiv, vedoucí ke studiu sociální a charitati</w:t>
      </w:r>
      <w:r w:rsidR="00813584">
        <w:t xml:space="preserve">vní práce. Byl jím záměr zřídit </w:t>
      </w:r>
      <w:r w:rsidR="00B843EB">
        <w:t>organizaci s chráněnými pracovními místy</w:t>
      </w:r>
      <w:r w:rsidR="006C25E9">
        <w:t xml:space="preserve"> pro dospělé osoby s Aspergerovým syndromem</w:t>
      </w:r>
      <w:r w:rsidR="00B843EB">
        <w:t xml:space="preserve">. Tento plán byl </w:t>
      </w:r>
      <w:r w:rsidR="008F3B5D">
        <w:t xml:space="preserve">vyvolán nutností řešit neschopnost syna, trpícího Aspergerovým syndromem, udržet si </w:t>
      </w:r>
      <w:r w:rsidR="00EA7A6A">
        <w:t>zaměstnání</w:t>
      </w:r>
      <w:r w:rsidR="006C25E9">
        <w:t xml:space="preserve">. </w:t>
      </w:r>
    </w:p>
    <w:p w:rsidR="004B59BA" w:rsidRDefault="006C25E9" w:rsidP="004B59BA">
      <w:r>
        <w:t>V následující části bude popsána problematika cílové skupiny a s ní související změna původního záměru.</w:t>
      </w:r>
    </w:p>
    <w:p w:rsidR="004B59BA" w:rsidRDefault="00850861" w:rsidP="0035708B">
      <w:pPr>
        <w:pStyle w:val="Nadpis2"/>
      </w:pPr>
      <w:bookmarkStart w:id="6" w:name="_Toc39334177"/>
      <w:r>
        <w:t>Problematika</w:t>
      </w:r>
      <w:r w:rsidR="004B59BA">
        <w:t xml:space="preserve"> cílové skupiny</w:t>
      </w:r>
      <w:bookmarkEnd w:id="6"/>
    </w:p>
    <w:p w:rsidR="006C25E9" w:rsidRDefault="006C25E9" w:rsidP="00A64B62">
      <w:r>
        <w:t>Výchozí cílovou skupinou jsou dospělé osoby s Aspergerovým syndromem, které mají problém s uplatněním na trhu práce</w:t>
      </w:r>
      <w:r w:rsidR="00EA7A6A">
        <w:t xml:space="preserve"> a jejich rodiny</w:t>
      </w:r>
      <w:r>
        <w:t xml:space="preserve">. </w:t>
      </w:r>
      <w:r w:rsidR="00F8721E">
        <w:t xml:space="preserve">Co </w:t>
      </w:r>
      <w:r w:rsidR="00795519">
        <w:t xml:space="preserve">tedy </w:t>
      </w:r>
      <w:r w:rsidR="00F8721E">
        <w:t>je</w:t>
      </w:r>
      <w:r>
        <w:t xml:space="preserve"> </w:t>
      </w:r>
      <w:r w:rsidR="00F8721E">
        <w:t>Aspergerův syndrom?</w:t>
      </w:r>
    </w:p>
    <w:p w:rsidR="006C25E9" w:rsidRDefault="006C25E9" w:rsidP="003A1320">
      <w:pPr>
        <w:pStyle w:val="Nadpis3"/>
      </w:pPr>
      <w:r>
        <w:t>Asperg</w:t>
      </w:r>
      <w:r w:rsidR="003A1320">
        <w:t>e</w:t>
      </w:r>
      <w:r>
        <w:t>rův syndrom</w:t>
      </w:r>
    </w:p>
    <w:p w:rsidR="003A1320" w:rsidRDefault="009902E3" w:rsidP="003A1320">
      <w:r>
        <w:t>Aspergerův syndrom je porucha</w:t>
      </w:r>
      <w:r w:rsidR="003A1320">
        <w:t xml:space="preserve"> autistického spektra, </w:t>
      </w:r>
      <w:r w:rsidR="002D7D2B">
        <w:t>jejíž projevy nabývají</w:t>
      </w:r>
      <w:r w:rsidR="003A1320">
        <w:t xml:space="preserve"> různých podob. Je zde celá škála </w:t>
      </w:r>
      <w:r w:rsidR="004D0A00">
        <w:t>příznaků</w:t>
      </w:r>
      <w:r w:rsidR="003A1320">
        <w:t>, od lidí, lehce se od</w:t>
      </w:r>
      <w:r w:rsidR="009A5E0B">
        <w:t>chylujících od tzv. normálu, po </w:t>
      </w:r>
      <w:r w:rsidR="003A1320">
        <w:t xml:space="preserve">takové, kteří nejsou schopni téměř žádných sociálních kontaktů. </w:t>
      </w:r>
    </w:p>
    <w:p w:rsidR="003A1320" w:rsidRDefault="003A1320" w:rsidP="003A1320">
      <w:r>
        <w:t xml:space="preserve">Kateřina </w:t>
      </w:r>
      <w:proofErr w:type="spellStart"/>
      <w:r>
        <w:t>Thorová</w:t>
      </w:r>
      <w:proofErr w:type="spellEnd"/>
      <w:r>
        <w:t xml:space="preserve"> (2006, </w:t>
      </w:r>
      <w:r w:rsidR="004D0A00">
        <w:t xml:space="preserve">s. </w:t>
      </w:r>
      <w:r>
        <w:t>31) popisuje Aspergerův syndrom jako vrozenou poruchu mozkových funkcí, které neumožňují dobře por</w:t>
      </w:r>
      <w:r w:rsidR="004D0A00">
        <w:t>ozumět běžným životním situacím.</w:t>
      </w:r>
      <w:r>
        <w:t xml:space="preserve"> Narušení se projevuje hlavně v oblasti komunikace, představivosti a sociálním chování. </w:t>
      </w:r>
      <w:r w:rsidR="004D0A00">
        <w:t>Osoby s p</w:t>
      </w:r>
      <w:r>
        <w:t>ostižení</w:t>
      </w:r>
      <w:r w:rsidR="004D0A00">
        <w:t>m</w:t>
      </w:r>
      <w:r>
        <w:t xml:space="preserve"> trpí často stereotypním, rigidním a kompulzivním chováním a mají zvláštní zájmy. Obraz postižení je ale velmi různorodý. Některé dovednosti chybí, nebo jsou opožděné, je zde různá řečová vybavenost, rozdílné intelektové schopnosti, od lidí s mentální retardací, po nadprůměrně nadané až geniální. Také rozsah sociálních schopností je různý, od lidí pasívních, f</w:t>
      </w:r>
      <w:r w:rsidR="001B07FF">
        <w:t>ixovaných na své blízké, po akti</w:t>
      </w:r>
      <w:r>
        <w:t xml:space="preserve">vní, velmi kontaktní, ale neschopné dodržovat pravidla sociálního chování. </w:t>
      </w:r>
    </w:p>
    <w:p w:rsidR="003A1320" w:rsidRDefault="003A1320" w:rsidP="003A1320">
      <w:r>
        <w:t xml:space="preserve">Při rozhovoru je osoba s Aspergerovým syndromem schopna říkat poznámky, které slušně vychovaný člověk nikdy nahlas nevysloví. Osoby s Aspergerovým syndromem nemají se sdělováním nelítostné kritiky a </w:t>
      </w:r>
      <w:r w:rsidR="00B843EB">
        <w:t>jejich pravd a zaručených informací</w:t>
      </w:r>
      <w:r>
        <w:t xml:space="preserve"> většinou problém. O to větší problém pak mívá jejich okolí.</w:t>
      </w:r>
    </w:p>
    <w:p w:rsidR="00A64B62" w:rsidRDefault="00A64B62" w:rsidP="00B843EB">
      <w:r>
        <w:t xml:space="preserve">Klienti s AS, zvláště dospělí, trpí nedostatkem pochopení, tím, že je nikdo nebere jako rovnocenné partnery, že jim nikdo nerozumí. Asi víc, než ostatní mají pocit, že mluví jinou řečí, než lidé okolo nich, přestože slova zní stejně. Mají problém vyjádřit svoje pocity a nejsou schopni ani sami sobě vysvětlit, proč je </w:t>
      </w:r>
      <w:r w:rsidR="009A5E0B">
        <w:t>přepadá úzkost, vztek, smutek a </w:t>
      </w:r>
      <w:r>
        <w:t xml:space="preserve">beznaděj. </w:t>
      </w:r>
      <w:r w:rsidR="00B843EB">
        <w:t>Zavádějící je skutečnost, že n</w:t>
      </w:r>
      <w:r>
        <w:t xml:space="preserve">a první pohled </w:t>
      </w:r>
      <w:r w:rsidR="00B843EB">
        <w:t xml:space="preserve">často </w:t>
      </w:r>
      <w:r>
        <w:t xml:space="preserve">není jejich postižení ani </w:t>
      </w:r>
      <w:r>
        <w:lastRenderedPageBreak/>
        <w:t>patrné.</w:t>
      </w:r>
      <w:r w:rsidR="00B843EB">
        <w:t xml:space="preserve"> </w:t>
      </w:r>
      <w:r w:rsidR="00C616E5">
        <w:t>J</w:t>
      </w:r>
      <w:r w:rsidRPr="003C2CB3">
        <w:t>edinci s </w:t>
      </w:r>
      <w:r>
        <w:t>AS</w:t>
      </w:r>
      <w:r w:rsidRPr="003C2CB3">
        <w:t xml:space="preserve"> </w:t>
      </w:r>
      <w:r w:rsidR="00C616E5">
        <w:t xml:space="preserve">mívají </w:t>
      </w:r>
      <w:r>
        <w:t>potíže s pružností myšlení</w:t>
      </w:r>
      <w:r w:rsidRPr="003C2CB3">
        <w:t>, mají přesně nalinkovaný způsob uvažování, který se obtížně mění</w:t>
      </w:r>
      <w:r>
        <w:t>.</w:t>
      </w:r>
      <w:r w:rsidRPr="003C2CB3">
        <w:t xml:space="preserve"> Vyznačují se rigidním myšlením, nedokážou se přizpůsobit změnám, neumějí přiznat selhání</w:t>
      </w:r>
      <w:r w:rsidR="00C616E5">
        <w:t xml:space="preserve"> (</w:t>
      </w:r>
      <w:proofErr w:type="spellStart"/>
      <w:r w:rsidR="00C616E5">
        <w:t>Attwood</w:t>
      </w:r>
      <w:proofErr w:type="spellEnd"/>
      <w:r w:rsidR="00C616E5">
        <w:t>, 2012, s. 116)</w:t>
      </w:r>
    </w:p>
    <w:p w:rsidR="002D7D2B" w:rsidRDefault="002D7D2B" w:rsidP="002D7D2B">
      <w:proofErr w:type="spellStart"/>
      <w:r>
        <w:t>Thorová</w:t>
      </w:r>
      <w:proofErr w:type="spellEnd"/>
      <w:r>
        <w:t xml:space="preserve"> (2006, </w:t>
      </w:r>
      <w:r w:rsidR="002D29B7">
        <w:t xml:space="preserve">s. </w:t>
      </w:r>
      <w:r>
        <w:t>38, 39) uvádí, že na důvody vzniku AS byly v průběhu 50 let oficiální existence poruchy různé názory. P</w:t>
      </w:r>
      <w:r w:rsidRPr="005D331F">
        <w:t>říčiny autismu doposud nebyly odhaleny</w:t>
      </w:r>
      <w:r>
        <w:t xml:space="preserve">, jisté však je, že </w:t>
      </w:r>
      <w:r w:rsidRPr="005D331F">
        <w:t xml:space="preserve">základní potíže přetrvávají po cely </w:t>
      </w:r>
      <w:r w:rsidRPr="005D331F">
        <w:rPr>
          <w:rFonts w:hint="eastAsia"/>
        </w:rPr>
        <w:t>ž</w:t>
      </w:r>
      <w:r w:rsidRPr="005D331F">
        <w:t>ivot</w:t>
      </w:r>
      <w:r>
        <w:t>. P</w:t>
      </w:r>
      <w:r w:rsidRPr="005D331F">
        <w:t xml:space="preserve">ozitivní vývoj </w:t>
      </w:r>
      <w:r>
        <w:t>je v </w:t>
      </w:r>
      <w:r w:rsidRPr="005D331F">
        <w:t>porozum</w:t>
      </w:r>
      <w:r w:rsidRPr="005D331F">
        <w:rPr>
          <w:rFonts w:hint="eastAsia"/>
        </w:rPr>
        <w:t>ě</w:t>
      </w:r>
      <w:r>
        <w:t>ní</w:t>
      </w:r>
      <w:r w:rsidRPr="005D331F">
        <w:t xml:space="preserve"> příčinám problémů, terapii i vzdělávacích strategiích.</w:t>
      </w:r>
    </w:p>
    <w:p w:rsidR="00A83736" w:rsidRDefault="002D29B7" w:rsidP="00F8721E">
      <w:pPr>
        <w:spacing w:after="0"/>
      </w:pPr>
      <w:r>
        <w:t xml:space="preserve">Dle </w:t>
      </w:r>
      <w:proofErr w:type="spellStart"/>
      <w:r>
        <w:t>Attwooda</w:t>
      </w:r>
      <w:proofErr w:type="spellEnd"/>
      <w:r>
        <w:t xml:space="preserve"> (2012, s. </w:t>
      </w:r>
      <w:r w:rsidR="002D7D2B">
        <w:t xml:space="preserve">141) byly při hledání příčin autismu zjištěny tři potenciální faktory, </w:t>
      </w:r>
      <w:r w:rsidR="00A83736">
        <w:t xml:space="preserve">kterými jsou </w:t>
      </w:r>
      <w:r w:rsidR="002D7D2B">
        <w:t>dědičnost, porodní komplikace a infekce zasahující mozkovou tkáň dítěte, k níž dojde během těhotenství nebo krátce po porodu. Na objevení skutečných příčin se stále čeká.</w:t>
      </w:r>
      <w:r w:rsidR="00F8721E">
        <w:t xml:space="preserve"> </w:t>
      </w:r>
    </w:p>
    <w:p w:rsidR="002D7D2B" w:rsidRDefault="00F8721E" w:rsidP="00F8721E">
      <w:pPr>
        <w:spacing w:after="0"/>
      </w:pPr>
      <w:r>
        <w:t>Základní</w:t>
      </w:r>
      <w:r w:rsidR="00C616E5">
        <w:t>mi klinickými</w:t>
      </w:r>
      <w:r>
        <w:t xml:space="preserve"> příznaky </w:t>
      </w:r>
      <w:r w:rsidR="00A83736">
        <w:t xml:space="preserve">Aspergerova syndromu </w:t>
      </w:r>
      <w:r>
        <w:t>jsou</w:t>
      </w:r>
      <w:r w:rsidR="002D7D2B">
        <w:t xml:space="preserve"> </w:t>
      </w:r>
      <w:r w:rsidR="002D7D2B" w:rsidRPr="0018183D">
        <w:t>nedostatek empatie</w:t>
      </w:r>
      <w:r w:rsidR="002D7D2B">
        <w:t xml:space="preserve">, </w:t>
      </w:r>
      <w:r w:rsidR="00C616E5">
        <w:t>jednoduchá, nepřiléhavá a </w:t>
      </w:r>
      <w:r w:rsidR="002D7D2B" w:rsidRPr="0018183D">
        <w:t>jednostranná interakce</w:t>
      </w:r>
      <w:r w:rsidR="002D7D2B">
        <w:t xml:space="preserve">, </w:t>
      </w:r>
      <w:r w:rsidR="002D7D2B" w:rsidRPr="0018183D">
        <w:t>omezená, případně neexistující schopnost navazovat a udržet si přátelství</w:t>
      </w:r>
      <w:r w:rsidR="002D7D2B">
        <w:t xml:space="preserve">, </w:t>
      </w:r>
      <w:r>
        <w:t>zvláštní způsob vyjadřování</w:t>
      </w:r>
      <w:r w:rsidR="002D7D2B">
        <w:t xml:space="preserve">, </w:t>
      </w:r>
      <w:r w:rsidR="002D7D2B" w:rsidRPr="0018183D">
        <w:t>nedostatečná neverbální komunikace</w:t>
      </w:r>
      <w:r w:rsidR="002D7D2B">
        <w:t xml:space="preserve">, </w:t>
      </w:r>
      <w:r w:rsidR="002D7D2B" w:rsidRPr="0018183D">
        <w:t>hluboký zájem o specifický jev či předměty</w:t>
      </w:r>
      <w:r>
        <w:t>, nemotornost,</w:t>
      </w:r>
      <w:r w:rsidR="00A83736">
        <w:t xml:space="preserve"> případně </w:t>
      </w:r>
      <w:r>
        <w:t>zvláštní pohyby</w:t>
      </w:r>
      <w:r w:rsidR="00C616E5">
        <w:t xml:space="preserve"> (</w:t>
      </w:r>
      <w:proofErr w:type="spellStart"/>
      <w:r w:rsidR="00C616E5">
        <w:t>Attwood</w:t>
      </w:r>
      <w:proofErr w:type="spellEnd"/>
      <w:r w:rsidR="00C616E5">
        <w:t xml:space="preserve"> (2012, s. 21, 22)</w:t>
      </w:r>
      <w:r>
        <w:t>.</w:t>
      </w:r>
    </w:p>
    <w:p w:rsidR="0064602A" w:rsidRDefault="00814BA8" w:rsidP="0064602A">
      <w:pPr>
        <w:pStyle w:val="Nadpis3"/>
      </w:pPr>
      <w:r>
        <w:t>Rozsah</w:t>
      </w:r>
      <w:r w:rsidR="0064602A">
        <w:t xml:space="preserve"> pomoci osobám s Aspergerovým syndromem</w:t>
      </w:r>
    </w:p>
    <w:p w:rsidR="00A83736" w:rsidRDefault="003C2F1A" w:rsidP="00175FC6">
      <w:r>
        <w:t xml:space="preserve">Z vlastní zkušenosti </w:t>
      </w:r>
      <w:r w:rsidR="008E53FA">
        <w:t>vím a</w:t>
      </w:r>
      <w:r>
        <w:t> </w:t>
      </w:r>
      <w:r w:rsidR="004709B0">
        <w:t>rozhovory</w:t>
      </w:r>
      <w:r>
        <w:t xml:space="preserve"> s rodiči dospělých osob s Aspergerovým </w:t>
      </w:r>
      <w:r w:rsidR="00651C3B">
        <w:t xml:space="preserve">syndromem </w:t>
      </w:r>
      <w:r w:rsidR="004709B0">
        <w:t>potvrdily</w:t>
      </w:r>
      <w:r>
        <w:t xml:space="preserve">, že symptomy Aspergerova syndromu se s přibývajícím věkem postižených zvýrazňují. </w:t>
      </w:r>
      <w:r w:rsidR="008E53FA">
        <w:t>Pokud se dítě chová n</w:t>
      </w:r>
      <w:r w:rsidR="004709B0">
        <w:t>a svůj věk</w:t>
      </w:r>
      <w:r w:rsidR="009A5E0B">
        <w:t xml:space="preserve"> méně sociálně vyspěle, není to </w:t>
      </w:r>
      <w:r w:rsidR="004709B0">
        <w:t>zásadní a nepřekonatelný problém.</w:t>
      </w:r>
      <w:r w:rsidR="008E53FA">
        <w:t xml:space="preserve"> Pokud se jako d</w:t>
      </w:r>
      <w:r w:rsidR="009A5E0B">
        <w:t>ítě chová dospělý člověk, je to </w:t>
      </w:r>
      <w:r w:rsidR="008E53FA">
        <w:t>z mnoha důvodů společensky nepřijatelné.</w:t>
      </w:r>
      <w:r w:rsidR="004709B0">
        <w:t xml:space="preserve"> V</w:t>
      </w:r>
      <w:r w:rsidR="009A5E0B">
        <w:t>elmi jasnou hranicí přechodu do </w:t>
      </w:r>
      <w:r w:rsidR="004709B0">
        <w:t>dospělosti je ukončení školní docházky, resp. stř</w:t>
      </w:r>
      <w:r w:rsidR="009A5E0B">
        <w:t xml:space="preserve">edoškolského studia. </w:t>
      </w:r>
    </w:p>
    <w:p w:rsidR="00FA68B0" w:rsidRDefault="009A5E0B" w:rsidP="00175FC6">
      <w:r>
        <w:t>Přechod na </w:t>
      </w:r>
      <w:r w:rsidR="004709B0">
        <w:t>vysokou školu, nebo do zaměstnání je velkou změno</w:t>
      </w:r>
      <w:r>
        <w:t>u v životě každého člověka. Pro </w:t>
      </w:r>
      <w:r w:rsidR="004709B0">
        <w:t xml:space="preserve">osoby s Aspergerovým syndromem a jejich rodiny je </w:t>
      </w:r>
      <w:r w:rsidR="00A83736">
        <w:t>ta</w:t>
      </w:r>
      <w:r w:rsidR="00746E6F">
        <w:t xml:space="preserve">to </w:t>
      </w:r>
      <w:r w:rsidR="004709B0">
        <w:t>změna naprosto zásadní</w:t>
      </w:r>
      <w:r w:rsidR="00746E6F">
        <w:t>, až fatální</w:t>
      </w:r>
      <w:r w:rsidR="004709B0">
        <w:t>.</w:t>
      </w:r>
      <w:r w:rsidR="00B843EB">
        <w:t xml:space="preserve"> </w:t>
      </w:r>
      <w:r w:rsidR="008E53FA">
        <w:t xml:space="preserve">S každým dalším rokem </w:t>
      </w:r>
      <w:r w:rsidR="00FA68B0">
        <w:t xml:space="preserve">po ukončení školy totiž </w:t>
      </w:r>
      <w:r w:rsidR="008E53FA">
        <w:t>p</w:t>
      </w:r>
      <w:r w:rsidR="003C2F1A">
        <w:t xml:space="preserve">řibývá rolí, které </w:t>
      </w:r>
      <w:r w:rsidR="00A83736">
        <w:t xml:space="preserve">osoby s tímto </w:t>
      </w:r>
      <w:r w:rsidR="00651C3B">
        <w:t xml:space="preserve">postižení </w:t>
      </w:r>
      <w:r w:rsidR="00A83736">
        <w:t>nejsou schopny</w:t>
      </w:r>
      <w:r w:rsidR="003C2F1A">
        <w:t xml:space="preserve"> </w:t>
      </w:r>
      <w:r w:rsidR="00C53BF9">
        <w:t>zvládnout. Začíná to neschopností udržet si práci. I v</w:t>
      </w:r>
      <w:r w:rsidR="0061112B">
        <w:t> </w:t>
      </w:r>
      <w:r w:rsidR="00C53BF9">
        <w:t>př</w:t>
      </w:r>
      <w:r w:rsidR="0061112B">
        <w:t xml:space="preserve">ípadě, že </w:t>
      </w:r>
      <w:r w:rsidR="000F3243">
        <w:t>pracují</w:t>
      </w:r>
      <w:r w:rsidR="0061112B">
        <w:t xml:space="preserve"> a </w:t>
      </w:r>
      <w:r w:rsidR="000F3243">
        <w:t xml:space="preserve">jsou schopni si </w:t>
      </w:r>
      <w:r w:rsidR="0061112B">
        <w:t xml:space="preserve">peníze vydělat, </w:t>
      </w:r>
      <w:r w:rsidR="000F3243">
        <w:t>neumí</w:t>
      </w:r>
      <w:r w:rsidR="0061112B">
        <w:t xml:space="preserve"> s nimi hospodařit. </w:t>
      </w:r>
      <w:r w:rsidR="000F3243">
        <w:t>Dokáží je</w:t>
      </w:r>
      <w:r w:rsidR="005D4822">
        <w:t xml:space="preserve"> utratit za </w:t>
      </w:r>
      <w:r>
        <w:t>„nesmysly“ a </w:t>
      </w:r>
      <w:r w:rsidR="00651C3B">
        <w:t xml:space="preserve">nenechat si na jídlo. </w:t>
      </w:r>
      <w:r w:rsidR="0061112B">
        <w:t xml:space="preserve">Nechápou nutnost </w:t>
      </w:r>
      <w:r w:rsidR="000F3243">
        <w:t xml:space="preserve">a povinnost </w:t>
      </w:r>
      <w:r w:rsidR="0061112B">
        <w:t>pl</w:t>
      </w:r>
      <w:r>
        <w:t>atit nájem, zálohy na energie a </w:t>
      </w:r>
      <w:r w:rsidR="0061112B">
        <w:t xml:space="preserve">další platby. Jsou snadnou obětí obchodníků s půjčkami, protože vezmou doslova tvrzení, že je </w:t>
      </w:r>
      <w:r w:rsidR="00651C3B">
        <w:t xml:space="preserve">to </w:t>
      </w:r>
      <w:r w:rsidR="0061112B">
        <w:t>„zadarmo“</w:t>
      </w:r>
      <w:r w:rsidR="00651C3B">
        <w:t>.</w:t>
      </w:r>
      <w:r w:rsidR="000F3243">
        <w:t xml:space="preserve"> </w:t>
      </w:r>
      <w:r w:rsidR="00FA68B0">
        <w:t>Největší problém spo</w:t>
      </w:r>
      <w:r>
        <w:t>čívá v tom, že si neuvědomují a </w:t>
      </w:r>
      <w:r w:rsidR="00FA68B0">
        <w:t xml:space="preserve">nepřipouštějí svoje postižení a nechtějí, aby se k nim okolí chovalo jako k dětem, kterými v jistém smyslu ale stále jsou. </w:t>
      </w:r>
    </w:p>
    <w:p w:rsidR="003C2F1A" w:rsidRDefault="000F3243" w:rsidP="00175FC6">
      <w:r>
        <w:lastRenderedPageBreak/>
        <w:t>V případě, že by byli odkázáni pouze sami na sebe, byli by ohroženi zadlužením, ztrátou bydlení, sociálním vyloučením a životem na okraji společnosti, nebo v psychiatrické nemocnici, protože mají sklon k depresím a k agresi, kterou ve většině případů směřují sami proti sobě</w:t>
      </w:r>
      <w:r w:rsidR="00746E6F">
        <w:t xml:space="preserve"> a to i častými pokusy o sebevraždu</w:t>
      </w:r>
      <w:r>
        <w:t xml:space="preserve">. </w:t>
      </w:r>
    </w:p>
    <w:p w:rsidR="00175FC6" w:rsidRDefault="00175FC6" w:rsidP="009A5E0B">
      <w:pPr>
        <w:spacing w:after="0"/>
      </w:pPr>
      <w:r>
        <w:t xml:space="preserve">Ve své absolventské práci jsem na základě </w:t>
      </w:r>
      <w:r w:rsidR="00814BA8">
        <w:t xml:space="preserve">vlastní zkušenosti, </w:t>
      </w:r>
      <w:r w:rsidR="00BB46C8">
        <w:t>studia dokumentů a </w:t>
      </w:r>
      <w:r>
        <w:t xml:space="preserve">analýzy rozhovorů </w:t>
      </w:r>
      <w:r w:rsidR="000E2644">
        <w:t xml:space="preserve">s rodiči dospělých osob s AS vypracovala následující </w:t>
      </w:r>
      <w:r w:rsidR="00FC17B9">
        <w:t>přehled</w:t>
      </w:r>
      <w:r w:rsidR="000E2644">
        <w:t xml:space="preserve"> potřeb</w:t>
      </w:r>
      <w:r w:rsidR="00BA68C1">
        <w:t xml:space="preserve"> osob s AS</w:t>
      </w:r>
      <w:r w:rsidR="000E2644">
        <w:t xml:space="preserve">, </w:t>
      </w:r>
      <w:r w:rsidR="003A1320">
        <w:t xml:space="preserve">jejichž respektování může pomoci v navázání fungující spolupráce. </w:t>
      </w:r>
      <w:r w:rsidR="00FA68B0">
        <w:t>Jsou to:</w:t>
      </w:r>
    </w:p>
    <w:p w:rsidR="00175FC6" w:rsidRDefault="00175FC6" w:rsidP="00E86E25">
      <w:pPr>
        <w:pStyle w:val="teka"/>
      </w:pPr>
      <w:r>
        <w:t>pochopení a respekt, bez kritizování</w:t>
      </w:r>
    </w:p>
    <w:p w:rsidR="00175FC6" w:rsidRDefault="00175FC6" w:rsidP="00E86E25">
      <w:pPr>
        <w:pStyle w:val="teka"/>
      </w:pPr>
      <w:r>
        <w:t xml:space="preserve">přijetí specifických zvláštností </w:t>
      </w:r>
    </w:p>
    <w:p w:rsidR="00175FC6" w:rsidRDefault="000E2644" w:rsidP="00E86E25">
      <w:pPr>
        <w:pStyle w:val="teka"/>
      </w:pPr>
      <w:r>
        <w:t>specializovaná</w:t>
      </w:r>
      <w:r w:rsidR="00175FC6">
        <w:t xml:space="preserve"> o</w:t>
      </w:r>
      <w:r w:rsidR="00BA68C1">
        <w:t>sobní asistence</w:t>
      </w:r>
      <w:r w:rsidR="00175FC6">
        <w:t xml:space="preserve"> </w:t>
      </w:r>
    </w:p>
    <w:p w:rsidR="00175FC6" w:rsidRDefault="00175FC6" w:rsidP="00E86E25">
      <w:pPr>
        <w:pStyle w:val="teka"/>
      </w:pPr>
      <w:r>
        <w:t xml:space="preserve">chráněné, </w:t>
      </w:r>
      <w:r w:rsidRPr="005D331F">
        <w:t>struktur</w:t>
      </w:r>
      <w:r>
        <w:t>ované a předvídatelné prostředí, bez vytváření tlaku a stresu</w:t>
      </w:r>
    </w:p>
    <w:p w:rsidR="00175FC6" w:rsidRDefault="00175FC6" w:rsidP="00E86E25">
      <w:pPr>
        <w:pStyle w:val="teka"/>
      </w:pPr>
      <w:r>
        <w:t>možnost odejít na klidné místo, v případě potřeby</w:t>
      </w:r>
    </w:p>
    <w:p w:rsidR="00175FC6" w:rsidRDefault="00175FC6" w:rsidP="00E86E25">
      <w:pPr>
        <w:pStyle w:val="teka"/>
      </w:pPr>
      <w:r>
        <w:t>dostatek času na obeznámení se s prostředím a lidmi</w:t>
      </w:r>
    </w:p>
    <w:p w:rsidR="00175FC6" w:rsidRDefault="00175FC6" w:rsidP="00E86E25">
      <w:pPr>
        <w:pStyle w:val="teka"/>
      </w:pPr>
      <w:r>
        <w:t>jasný časový plán, respektující individuální potřeby</w:t>
      </w:r>
    </w:p>
    <w:p w:rsidR="00175FC6" w:rsidRDefault="00175FC6" w:rsidP="00E86E25">
      <w:pPr>
        <w:pStyle w:val="teka"/>
      </w:pPr>
      <w:r>
        <w:t>dostatek času na to přijmout a zvyknout si na požadovaný časový plán</w:t>
      </w:r>
    </w:p>
    <w:p w:rsidR="00175FC6" w:rsidRDefault="00175FC6" w:rsidP="00E86E25">
      <w:pPr>
        <w:pStyle w:val="teka"/>
      </w:pPr>
      <w:r>
        <w:t>dostatek času na přijetí změn</w:t>
      </w:r>
    </w:p>
    <w:p w:rsidR="00175FC6" w:rsidRDefault="00175FC6" w:rsidP="00E86E25">
      <w:pPr>
        <w:pStyle w:val="teka"/>
      </w:pPr>
      <w:r>
        <w:t>chápající a vlídný pomáhající personál</w:t>
      </w:r>
    </w:p>
    <w:p w:rsidR="00175FC6" w:rsidRDefault="00175FC6" w:rsidP="00E86E25">
      <w:pPr>
        <w:pStyle w:val="teka"/>
      </w:pPr>
      <w:r>
        <w:t>individuálně přizpůsobený způsob komunikace</w:t>
      </w:r>
    </w:p>
    <w:p w:rsidR="00175FC6" w:rsidRDefault="000E2644" w:rsidP="00E86E25">
      <w:pPr>
        <w:pStyle w:val="teka"/>
      </w:pPr>
      <w:r>
        <w:t>terapie</w:t>
      </w:r>
      <w:r w:rsidR="00175FC6">
        <w:t>, pomáhající s překonáváním vnitřních překážek</w:t>
      </w:r>
    </w:p>
    <w:p w:rsidR="000E2644" w:rsidRDefault="000E2644" w:rsidP="00E86E25">
      <w:pPr>
        <w:pStyle w:val="teka"/>
      </w:pPr>
      <w:r>
        <w:t>terapie, pomáhající s nalezením smyslu života</w:t>
      </w:r>
    </w:p>
    <w:p w:rsidR="00175FC6" w:rsidRDefault="00175FC6" w:rsidP="00E86E25">
      <w:pPr>
        <w:pStyle w:val="teka"/>
      </w:pPr>
      <w:r>
        <w:t>pečlivý výběr zaměstnání, respektující schopnosti a představy osoby s AS</w:t>
      </w:r>
    </w:p>
    <w:p w:rsidR="00175FC6" w:rsidRDefault="00175FC6" w:rsidP="00E86E25">
      <w:pPr>
        <w:pStyle w:val="teka"/>
      </w:pPr>
      <w:r>
        <w:t xml:space="preserve">zajištění </w:t>
      </w:r>
      <w:r w:rsidR="000E2644">
        <w:t xml:space="preserve">individuálních pracovních podmínek, např. </w:t>
      </w:r>
      <w:r>
        <w:t>tzv. klouzavé pracovní doby</w:t>
      </w:r>
    </w:p>
    <w:p w:rsidR="00175FC6" w:rsidRDefault="00175FC6" w:rsidP="00E86E25">
      <w:pPr>
        <w:pStyle w:val="teka"/>
      </w:pPr>
      <w:r>
        <w:t>obeznámení spolupracujících osob s potřebami osob s AS</w:t>
      </w:r>
    </w:p>
    <w:p w:rsidR="00175FC6" w:rsidRDefault="00175FC6" w:rsidP="00E86E25">
      <w:pPr>
        <w:pStyle w:val="teka"/>
      </w:pPr>
      <w:r>
        <w:t>pravidelnou supervizi se zpětnou vazbou od všech zúčastněných</w:t>
      </w:r>
    </w:p>
    <w:p w:rsidR="00175FC6" w:rsidRDefault="00175FC6" w:rsidP="00E86E25">
      <w:pPr>
        <w:pStyle w:val="teka"/>
      </w:pPr>
      <w:r>
        <w:t>pomoc s nakládáním s</w:t>
      </w:r>
      <w:r w:rsidR="00BA68C1">
        <w:t> </w:t>
      </w:r>
      <w:r>
        <w:t>penězi</w:t>
      </w:r>
      <w:r w:rsidR="00BA68C1">
        <w:t>, vč. řešení stravování a bydlení</w:t>
      </w:r>
    </w:p>
    <w:p w:rsidR="00175FC6" w:rsidRDefault="00175FC6" w:rsidP="00E86E25">
      <w:pPr>
        <w:pStyle w:val="teka"/>
      </w:pPr>
      <w:r>
        <w:t>trénink sociálních dovedností, vč. komunikace</w:t>
      </w:r>
      <w:r w:rsidR="00BA68C1">
        <w:t>, cestování atd.</w:t>
      </w:r>
    </w:p>
    <w:p w:rsidR="00175FC6" w:rsidRDefault="00175FC6" w:rsidP="00E86E25">
      <w:pPr>
        <w:pStyle w:val="teka"/>
      </w:pPr>
      <w:r>
        <w:t>vysvětlování pravidel, povinností a smluvních, či zákonných požadavků</w:t>
      </w:r>
    </w:p>
    <w:p w:rsidR="00175FC6" w:rsidRDefault="00175FC6" w:rsidP="00E86E25">
      <w:pPr>
        <w:pStyle w:val="teka"/>
      </w:pPr>
      <w:r>
        <w:t>pomoc s efektivním hájením vlastních zájmů</w:t>
      </w:r>
    </w:p>
    <w:p w:rsidR="00175FC6" w:rsidRDefault="000E2644" w:rsidP="00E86E25">
      <w:pPr>
        <w:pStyle w:val="teka"/>
      </w:pPr>
      <w:r>
        <w:t xml:space="preserve">zajištění dalšího rozvoje a vzdělávání, např. </w:t>
      </w:r>
      <w:r w:rsidR="00175FC6">
        <w:t>diskuse o nebezpečných situacích</w:t>
      </w:r>
    </w:p>
    <w:p w:rsidR="00175FC6" w:rsidRDefault="00175FC6" w:rsidP="00E86E25">
      <w:pPr>
        <w:pStyle w:val="teka"/>
      </w:pPr>
      <w:r>
        <w:t xml:space="preserve">pomoc v navázání přátelských vztahů </w:t>
      </w:r>
    </w:p>
    <w:p w:rsidR="00175FC6" w:rsidRDefault="00175FC6" w:rsidP="00E86E25">
      <w:pPr>
        <w:pStyle w:val="teka"/>
      </w:pPr>
      <w:r>
        <w:t>pomoc v hledání příjemného strávení volného času s podporou dobrovolníků</w:t>
      </w:r>
    </w:p>
    <w:p w:rsidR="00175FC6" w:rsidRDefault="00175FC6" w:rsidP="00E86E25">
      <w:pPr>
        <w:pStyle w:val="teka"/>
      </w:pPr>
      <w:r>
        <w:t>pomoc ve využití zvláštních talentů</w:t>
      </w:r>
    </w:p>
    <w:p w:rsidR="008E53FA" w:rsidRDefault="008E53FA" w:rsidP="00175FC6">
      <w:r>
        <w:lastRenderedPageBreak/>
        <w:t xml:space="preserve">Kromě </w:t>
      </w:r>
      <w:r w:rsidR="00664A48">
        <w:t xml:space="preserve">uvedených </w:t>
      </w:r>
      <w:r>
        <w:t xml:space="preserve">potřeb je třeba vzít v potaz také </w:t>
      </w:r>
      <w:r w:rsidR="00664A48">
        <w:t xml:space="preserve">potenciál </w:t>
      </w:r>
      <w:r>
        <w:t>umožňují</w:t>
      </w:r>
      <w:r w:rsidR="00664A48">
        <w:t>cí</w:t>
      </w:r>
      <w:r>
        <w:t xml:space="preserve"> za určitých okolností zapojení osob s Aspergerovým syndromem do </w:t>
      </w:r>
      <w:r w:rsidR="00573A25">
        <w:t>běžného života.</w:t>
      </w:r>
    </w:p>
    <w:p w:rsidR="00175FC6" w:rsidRDefault="00175FC6" w:rsidP="00175FC6">
      <w:r>
        <w:t>Do následujícího seznamu jsou shrnuty možnosti, nebo také zdroje či schopnosti osob s Aspergerovým syndromem, ze zkoumaného vzorku</w:t>
      </w:r>
      <w:r w:rsidR="00FC17B9">
        <w:t xml:space="preserve">, </w:t>
      </w:r>
      <w:r w:rsidR="00AB4013">
        <w:t>kterým byli čtyři muži a jedna žena. Uvedené dovednosti by bylo velmi dobře</w:t>
      </w:r>
      <w:r w:rsidR="00FC17B9">
        <w:t xml:space="preserve"> m</w:t>
      </w:r>
      <w:r w:rsidR="00AB4013">
        <w:t>o</w:t>
      </w:r>
      <w:r w:rsidR="00FC17B9">
        <w:t>žno využít</w:t>
      </w:r>
      <w:r w:rsidR="00573A25">
        <w:t xml:space="preserve"> při jejich zaměstnávání</w:t>
      </w:r>
      <w:r>
        <w:t xml:space="preserve">. Kromě běžných </w:t>
      </w:r>
      <w:proofErr w:type="spellStart"/>
      <w:r>
        <w:t>sebeobslužných</w:t>
      </w:r>
      <w:proofErr w:type="spellEnd"/>
      <w:r>
        <w:t xml:space="preserve"> úkonů </w:t>
      </w:r>
      <w:r w:rsidR="00573A25">
        <w:t>jsou schopni</w:t>
      </w:r>
      <w:r>
        <w:t>:</w:t>
      </w:r>
    </w:p>
    <w:p w:rsidR="00175FC6" w:rsidRDefault="00175FC6" w:rsidP="00E86E25">
      <w:pPr>
        <w:pStyle w:val="teka"/>
      </w:pPr>
      <w:r>
        <w:t>pracovat s počítačem</w:t>
      </w:r>
    </w:p>
    <w:p w:rsidR="00175FC6" w:rsidRDefault="00175FC6" w:rsidP="00E86E25">
      <w:pPr>
        <w:pStyle w:val="teka"/>
      </w:pPr>
      <w:r>
        <w:t>obsluhovat běžné domácí přístroje</w:t>
      </w:r>
    </w:p>
    <w:p w:rsidR="00175FC6" w:rsidRDefault="00175FC6" w:rsidP="00E86E25">
      <w:pPr>
        <w:pStyle w:val="teka"/>
      </w:pPr>
      <w:r>
        <w:t>cestovat po známých trasách</w:t>
      </w:r>
    </w:p>
    <w:p w:rsidR="00175FC6" w:rsidRDefault="00175FC6" w:rsidP="00E86E25">
      <w:pPr>
        <w:pStyle w:val="teka"/>
      </w:pPr>
      <w:r>
        <w:t>vyřídit jednoduché záležitosti, které s nimi byly nacvičeny</w:t>
      </w:r>
    </w:p>
    <w:p w:rsidR="00175FC6" w:rsidRDefault="00175FC6" w:rsidP="00E86E25">
      <w:pPr>
        <w:pStyle w:val="teka"/>
      </w:pPr>
      <w:r>
        <w:t>učit se novým věcem a dobře si pamatovat naučené</w:t>
      </w:r>
    </w:p>
    <w:p w:rsidR="00175FC6" w:rsidRDefault="00175FC6" w:rsidP="00E86E25">
      <w:pPr>
        <w:pStyle w:val="teka"/>
      </w:pPr>
      <w:r>
        <w:t>dodržovat určitý režim</w:t>
      </w:r>
    </w:p>
    <w:p w:rsidR="00175FC6" w:rsidRDefault="00175FC6" w:rsidP="00E86E25">
      <w:pPr>
        <w:pStyle w:val="teka"/>
      </w:pPr>
      <w:r>
        <w:t>navazovat vztahy</w:t>
      </w:r>
    </w:p>
    <w:p w:rsidR="00175FC6" w:rsidRDefault="00175FC6" w:rsidP="00E86E25">
      <w:pPr>
        <w:pStyle w:val="teka"/>
      </w:pPr>
      <w:r>
        <w:t>jednat s lidmi v běžných situacích</w:t>
      </w:r>
    </w:p>
    <w:p w:rsidR="00175FC6" w:rsidRDefault="00175FC6" w:rsidP="00E86E25">
      <w:pPr>
        <w:pStyle w:val="teka"/>
      </w:pPr>
      <w:r>
        <w:t>komunikovat o svých potřebách</w:t>
      </w:r>
    </w:p>
    <w:p w:rsidR="00175FC6" w:rsidRDefault="00175FC6" w:rsidP="00E86E25">
      <w:pPr>
        <w:pStyle w:val="teka"/>
      </w:pPr>
      <w:r>
        <w:t>vykonávat určitý druh práce</w:t>
      </w:r>
      <w:r w:rsidR="00573A25">
        <w:t>, nejčastěji opakující se činnosti</w:t>
      </w:r>
    </w:p>
    <w:p w:rsidR="00175FC6" w:rsidRDefault="00175FC6" w:rsidP="00E86E25">
      <w:pPr>
        <w:pStyle w:val="teka"/>
      </w:pPr>
      <w:r>
        <w:t>chovat se vstřícně k chápajícímu okolí</w:t>
      </w:r>
    </w:p>
    <w:p w:rsidR="00175FC6" w:rsidRDefault="00175FC6" w:rsidP="00E86E25">
      <w:pPr>
        <w:pStyle w:val="teka"/>
      </w:pPr>
      <w:r>
        <w:t>být za určitých podmínek ve společnosti</w:t>
      </w:r>
    </w:p>
    <w:p w:rsidR="00175FC6" w:rsidRDefault="00175FC6" w:rsidP="00E86E25">
      <w:pPr>
        <w:pStyle w:val="teka"/>
      </w:pPr>
      <w:r>
        <w:t>pomáhat osobám, které to potřebují</w:t>
      </w:r>
    </w:p>
    <w:p w:rsidR="00175FC6" w:rsidRDefault="00175FC6" w:rsidP="00E86E25">
      <w:pPr>
        <w:pStyle w:val="teka"/>
      </w:pPr>
      <w:r>
        <w:t>zlepšovat se za pomoci pozitivní motivace</w:t>
      </w:r>
    </w:p>
    <w:p w:rsidR="00FD370F" w:rsidRDefault="00573A25" w:rsidP="00573A25">
      <w:r>
        <w:t xml:space="preserve">Z uvedeného vyplývá, že pouhé zaměstnávání nemůže vyřešit </w:t>
      </w:r>
      <w:r w:rsidR="00664A48">
        <w:t>všechny</w:t>
      </w:r>
      <w:r w:rsidR="0089628D">
        <w:t xml:space="preserve"> problémy</w:t>
      </w:r>
      <w:r w:rsidR="00BB46C8">
        <w:t>. Je </w:t>
      </w:r>
      <w:r w:rsidR="00664A48">
        <w:t>nutná také pomoc</w:t>
      </w:r>
      <w:r w:rsidR="00B95043">
        <w:t xml:space="preserve"> v</w:t>
      </w:r>
      <w:r>
        <w:t xml:space="preserve"> ostatní</w:t>
      </w:r>
      <w:r w:rsidR="00B95043">
        <w:t>ch oblastech</w:t>
      </w:r>
      <w:r>
        <w:t>, jako je nakládání s financemi,</w:t>
      </w:r>
      <w:r w:rsidR="00B95043">
        <w:t xml:space="preserve"> s</w:t>
      </w:r>
      <w:r w:rsidR="00664A48">
        <w:t> </w:t>
      </w:r>
      <w:r w:rsidR="00B95043">
        <w:t>bydlení</w:t>
      </w:r>
      <w:r w:rsidR="00664A48">
        <w:t xml:space="preserve">m, </w:t>
      </w:r>
      <w:r w:rsidR="00B95043">
        <w:t>stravování</w:t>
      </w:r>
      <w:r w:rsidR="00664A48">
        <w:t>m</w:t>
      </w:r>
      <w:r w:rsidR="00B95043">
        <w:t>, trávení</w:t>
      </w:r>
      <w:r w:rsidR="00664A48">
        <w:t>m</w:t>
      </w:r>
      <w:r w:rsidR="00B95043">
        <w:t xml:space="preserve"> volného</w:t>
      </w:r>
      <w:r w:rsidR="00664A48">
        <w:t xml:space="preserve"> času, orientací</w:t>
      </w:r>
      <w:r w:rsidR="00B95043">
        <w:t xml:space="preserve"> v sociálních situacích, navazování</w:t>
      </w:r>
      <w:r w:rsidR="00664A48">
        <w:t>m</w:t>
      </w:r>
      <w:r w:rsidR="00BB46C8">
        <w:t xml:space="preserve"> a </w:t>
      </w:r>
      <w:r w:rsidR="00B95043">
        <w:t>udržování</w:t>
      </w:r>
      <w:r w:rsidR="00664A48">
        <w:t>m</w:t>
      </w:r>
      <w:r w:rsidR="00B95043">
        <w:t xml:space="preserve"> vztahů, hájení</w:t>
      </w:r>
      <w:r w:rsidR="0089628D">
        <w:t>m</w:t>
      </w:r>
      <w:r w:rsidR="00B95043">
        <w:t xml:space="preserve"> vlastních zájmů a hledání</w:t>
      </w:r>
      <w:r w:rsidR="0089628D">
        <w:t>m</w:t>
      </w:r>
      <w:r w:rsidR="00B95043">
        <w:t xml:space="preserve"> smyslu života.</w:t>
      </w:r>
      <w:r w:rsidR="004B02F6">
        <w:t xml:space="preserve"> </w:t>
      </w:r>
      <w:r w:rsidR="00664A48">
        <w:t xml:space="preserve">Uvedené potřeby jsou </w:t>
      </w:r>
      <w:r w:rsidR="0089628D">
        <w:t xml:space="preserve">dále </w:t>
      </w:r>
      <w:r w:rsidR="00664A48">
        <w:t>promítnuty do náplně budoucího sociálního podniku.</w:t>
      </w:r>
    </w:p>
    <w:p w:rsidR="003F28CD" w:rsidRDefault="00664A48" w:rsidP="00F1432A">
      <w:r>
        <w:t xml:space="preserve">Je nutno zmínit ještě jeden problém a to </w:t>
      </w:r>
      <w:r w:rsidR="004B02F6">
        <w:t>nutno</w:t>
      </w:r>
      <w:r>
        <w:t>st</w:t>
      </w:r>
      <w:r w:rsidR="004B02F6">
        <w:t xml:space="preserve"> řešit problematiku zdraví a stárnutí </w:t>
      </w:r>
      <w:r w:rsidR="00FD370F">
        <w:t>jak osob s</w:t>
      </w:r>
      <w:r>
        <w:t> Aspergerovým syndromem</w:t>
      </w:r>
      <w:r w:rsidR="00FD370F">
        <w:t>, tak jejich rodičů, kterým jejich děti nebudou schopny zajistit odpovídající pomoc</w:t>
      </w:r>
      <w:r w:rsidR="00BA68C1">
        <w:t xml:space="preserve"> a podporu</w:t>
      </w:r>
      <w:r w:rsidR="00FD370F">
        <w:t xml:space="preserve">. </w:t>
      </w:r>
      <w:r w:rsidR="003F28CD">
        <w:t xml:space="preserve">Ze zkoumaného vzorku mají čtyři </w:t>
      </w:r>
      <w:r w:rsidR="008F3B5D">
        <w:t xml:space="preserve">osoby </w:t>
      </w:r>
      <w:r w:rsidR="003F28CD">
        <w:t>z pěti invalid</w:t>
      </w:r>
      <w:r w:rsidR="002D29B7">
        <w:t>ní důchod druhého stupně a jedna</w:t>
      </w:r>
      <w:r w:rsidR="003F28CD">
        <w:t xml:space="preserve"> invalidní důchod prvního stupně, což představuje příjmy, které nestačí k pokrytí nákladů na samostatný život.</w:t>
      </w:r>
      <w:r w:rsidR="00FA68B0">
        <w:t xml:space="preserve"> Dokud žijí rodiče a mají dostatečný příjem, doplňují </w:t>
      </w:r>
      <w:r w:rsidR="00F1432A">
        <w:t>to</w:t>
      </w:r>
      <w:r w:rsidR="00BA68C1">
        <w:t>,</w:t>
      </w:r>
      <w:r w:rsidR="00F1432A">
        <w:t xml:space="preserve"> co chybí. Co ale bude, pokud sami nebudou mít dostatečné prostředky a fyzické a psychické síly? </w:t>
      </w:r>
      <w:r w:rsidR="00BA68C1">
        <w:t>To je hlavní otázkou všech</w:t>
      </w:r>
      <w:r w:rsidR="00D006F7">
        <w:t>, kteří se v této situa</w:t>
      </w:r>
      <w:r w:rsidR="008F3B5D">
        <w:t>ci ocitnou.</w:t>
      </w:r>
    </w:p>
    <w:p w:rsidR="00573DE5" w:rsidRDefault="00A76F17" w:rsidP="0035708B">
      <w:pPr>
        <w:pStyle w:val="Nadpis2"/>
      </w:pPr>
      <w:bookmarkStart w:id="7" w:name="_Toc39334178"/>
      <w:bookmarkEnd w:id="3"/>
      <w:bookmarkEnd w:id="4"/>
      <w:r>
        <w:lastRenderedPageBreak/>
        <w:t>Východiska pro z</w:t>
      </w:r>
      <w:r w:rsidR="00F1432A">
        <w:t>aložení organizace</w:t>
      </w:r>
      <w:bookmarkEnd w:id="7"/>
    </w:p>
    <w:p w:rsidR="00DD78EE" w:rsidRDefault="00DD78EE" w:rsidP="00095A43">
      <w:r>
        <w:t>V následující části budou popsán</w:t>
      </w:r>
      <w:r w:rsidR="00D006F7">
        <w:t>a</w:t>
      </w:r>
      <w:r>
        <w:t xml:space="preserve"> </w:t>
      </w:r>
      <w:r w:rsidR="00283A64">
        <w:t>východiska p</w:t>
      </w:r>
      <w:r w:rsidR="00D006F7">
        <w:t xml:space="preserve">ro založení sociálního podniku </w:t>
      </w:r>
      <w:r w:rsidR="000B59C8">
        <w:t>a</w:t>
      </w:r>
      <w:r>
        <w:t xml:space="preserve"> bude </w:t>
      </w:r>
      <w:r w:rsidR="00D006F7">
        <w:t>vysvětlen důvod zvolení právní formy</w:t>
      </w:r>
      <w:r>
        <w:t>.</w:t>
      </w:r>
    </w:p>
    <w:p w:rsidR="00DD78EE" w:rsidRDefault="00283A64" w:rsidP="00A31962">
      <w:pPr>
        <w:pStyle w:val="Nadpis3"/>
      </w:pPr>
      <w:r>
        <w:t>Sociální podnik</w:t>
      </w:r>
      <w:r w:rsidR="00A76F17">
        <w:t>ání a sociální práce</w:t>
      </w:r>
    </w:p>
    <w:p w:rsidR="00A31962" w:rsidRPr="00A31962" w:rsidRDefault="00A31962" w:rsidP="00A31962">
      <w:r>
        <w:t>V časopisu Sociální práce 5/2016 (</w:t>
      </w:r>
      <w:proofErr w:type="spellStart"/>
      <w:r w:rsidR="00F107D8">
        <w:t>Dořičáková</w:t>
      </w:r>
      <w:proofErr w:type="spellEnd"/>
      <w:r w:rsidR="00F107D8">
        <w:t>, 2016</w:t>
      </w:r>
      <w:r>
        <w:t xml:space="preserve"> </w:t>
      </w:r>
      <w:r>
        <w:rPr>
          <w:lang w:val="en-US"/>
        </w:rPr>
        <w:t xml:space="preserve">[online]) </w:t>
      </w:r>
      <w:proofErr w:type="spellStart"/>
      <w:r w:rsidR="002D29B7">
        <w:rPr>
          <w:lang w:val="en-US"/>
        </w:rPr>
        <w:t>byl</w:t>
      </w:r>
      <w:proofErr w:type="spellEnd"/>
      <w:r w:rsidR="002D29B7">
        <w:rPr>
          <w:lang w:val="en-US"/>
        </w:rPr>
        <w:t xml:space="preserve"> </w:t>
      </w:r>
      <w:proofErr w:type="spellStart"/>
      <w:r w:rsidR="002D29B7">
        <w:rPr>
          <w:lang w:val="en-US"/>
        </w:rPr>
        <w:t>publikován</w:t>
      </w:r>
      <w:proofErr w:type="spellEnd"/>
      <w:r w:rsidR="002D29B7">
        <w:rPr>
          <w:lang w:val="en-US"/>
        </w:rPr>
        <w:t xml:space="preserve"> </w:t>
      </w:r>
      <w:r>
        <w:t>článek Vztah sociáln</w:t>
      </w:r>
      <w:r w:rsidR="00F107D8">
        <w:t>í práce a sociálního podnikání popisující</w:t>
      </w:r>
      <w:r w:rsidR="00BB46C8">
        <w:t xml:space="preserve"> rozdíly mezi sociální prací a </w:t>
      </w:r>
      <w:r>
        <w:t>sociálním podnikáním.</w:t>
      </w:r>
      <w:r w:rsidRPr="00A31962">
        <w:rPr>
          <w:i/>
        </w:rPr>
        <w:t xml:space="preserve"> </w:t>
      </w:r>
      <w:r w:rsidR="00F107D8" w:rsidRPr="00F107D8">
        <w:t>Termín</w:t>
      </w:r>
      <w:r w:rsidR="00F107D8">
        <w:rPr>
          <w:i/>
        </w:rPr>
        <w:t xml:space="preserve"> s</w:t>
      </w:r>
      <w:r w:rsidR="00F107D8" w:rsidRPr="00F107D8">
        <w:t>ociální podnikání bývá totiž</w:t>
      </w:r>
      <w:r w:rsidR="00F107D8">
        <w:rPr>
          <w:i/>
        </w:rPr>
        <w:t xml:space="preserve"> „</w:t>
      </w:r>
      <w:r w:rsidRPr="00A31962">
        <w:rPr>
          <w:i/>
        </w:rPr>
        <w:t>zaměňován se sociálními službami, proto je důležité o tomto netradičním druhu podnikání informovat a zabývat se možnostmi, které může vzájemný vztah sociální práce a sociálního podnikání přinést</w:t>
      </w:r>
      <w:r w:rsidRPr="00A31962">
        <w:t>.</w:t>
      </w:r>
      <w:r>
        <w:t>“</w:t>
      </w:r>
    </w:p>
    <w:p w:rsidR="00B15654" w:rsidRDefault="007F15F4" w:rsidP="00A31962">
      <w:pPr>
        <w:rPr>
          <w:i/>
        </w:rPr>
      </w:pPr>
      <w:r>
        <w:t>Dále je zdůrazněna skutečnost, že sociální služby jsou jed</w:t>
      </w:r>
      <w:r w:rsidR="00BB46C8">
        <w:t>ním z nástrojů sociální práce a </w:t>
      </w:r>
      <w:r>
        <w:t xml:space="preserve">lze je poskytovat pouze na základě registrace, </w:t>
      </w:r>
      <w:r w:rsidR="00BB46C8">
        <w:t>podle zákona č. 108/2006 Sb., o </w:t>
      </w:r>
      <w:r>
        <w:t>sociálních službách</w:t>
      </w:r>
      <w:r w:rsidR="00BA5F7E">
        <w:t>.</w:t>
      </w:r>
      <w:r>
        <w:t xml:space="preserve"> </w:t>
      </w:r>
      <w:r w:rsidR="00BA5F7E">
        <w:t>P</w:t>
      </w:r>
      <w:r>
        <w:t xml:space="preserve">opisuje </w:t>
      </w:r>
      <w:r w:rsidR="00BA5F7E">
        <w:t xml:space="preserve">také </w:t>
      </w:r>
      <w:r>
        <w:t xml:space="preserve">problémy, se kterými se potýkají nestátní neziskové organizace, jejichž služby </w:t>
      </w:r>
      <w:r w:rsidR="00B15654">
        <w:t>mohou být dotovány</w:t>
      </w:r>
      <w:r>
        <w:t xml:space="preserve"> ze státního rozpočtu</w:t>
      </w:r>
      <w:r w:rsidR="00BF09A3">
        <w:t xml:space="preserve"> „</w:t>
      </w:r>
      <w:r w:rsidR="00B15654" w:rsidRPr="00B15654">
        <w:rPr>
          <w:i/>
        </w:rPr>
        <w:t>a </w:t>
      </w:r>
      <w:r w:rsidRPr="00B15654">
        <w:rPr>
          <w:i/>
        </w:rPr>
        <w:t>je na ně apelováno, aby se chovaly tržněji, jako soukromí poskytovatelé sociálních služeb se ziskovou právní formou.</w:t>
      </w:r>
      <w:r w:rsidR="00B15654">
        <w:rPr>
          <w:i/>
        </w:rPr>
        <w:t xml:space="preserve">“ </w:t>
      </w:r>
    </w:p>
    <w:p w:rsidR="00AB4013" w:rsidRDefault="00CA21E9" w:rsidP="00A31962">
      <w:r>
        <w:rPr>
          <w:noProof/>
        </w:rPr>
        <w:drawing>
          <wp:anchor distT="0" distB="0" distL="114300" distR="114300" simplePos="0" relativeHeight="251658240" behindDoc="1" locked="0" layoutInCell="1" allowOverlap="1" wp14:anchorId="371522FF" wp14:editId="40EC5DE3">
            <wp:simplePos x="0" y="0"/>
            <wp:positionH relativeFrom="column">
              <wp:posOffset>1004570</wp:posOffset>
            </wp:positionH>
            <wp:positionV relativeFrom="paragraph">
              <wp:posOffset>519430</wp:posOffset>
            </wp:positionV>
            <wp:extent cx="4822825" cy="232473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822825" cy="2324735"/>
                    </a:xfrm>
                    <a:prstGeom prst="rect">
                      <a:avLst/>
                    </a:prstGeom>
                  </pic:spPr>
                </pic:pic>
              </a:graphicData>
            </a:graphic>
            <wp14:sizeRelH relativeFrom="margin">
              <wp14:pctWidth>0</wp14:pctWidth>
            </wp14:sizeRelH>
            <wp14:sizeRelV relativeFrom="margin">
              <wp14:pctHeight>0</wp14:pctHeight>
            </wp14:sizeRelV>
          </wp:anchor>
        </w:drawing>
      </w:r>
      <w:r w:rsidR="00AB4013">
        <w:t xml:space="preserve">Na obrázku 1 </w:t>
      </w:r>
      <w:r w:rsidR="00A76995">
        <w:t>je</w:t>
      </w:r>
      <w:r w:rsidR="00AB4013">
        <w:t xml:space="preserve"> znázorněno </w:t>
      </w:r>
      <w:r w:rsidR="00A76995">
        <w:t>rozložení</w:t>
      </w:r>
      <w:r w:rsidR="00AB4013">
        <w:t xml:space="preserve"> různých druhů financování pro </w:t>
      </w:r>
      <w:r w:rsidR="00A76995">
        <w:t>sociální podnik a </w:t>
      </w:r>
      <w:r w:rsidR="00AB4013">
        <w:t>sociální služby.</w:t>
      </w:r>
    </w:p>
    <w:p w:rsidR="00CA21E9" w:rsidRPr="0013465C" w:rsidRDefault="00283A64" w:rsidP="00A76995">
      <w:pPr>
        <w:spacing w:after="0"/>
        <w:rPr>
          <w:sz w:val="22"/>
          <w:szCs w:val="22"/>
        </w:rPr>
      </w:pPr>
      <w:r w:rsidRPr="0013465C">
        <w:rPr>
          <w:sz w:val="22"/>
          <w:szCs w:val="22"/>
        </w:rPr>
        <w:t>Obrázek 1</w:t>
      </w:r>
      <w:r w:rsidR="00A76995" w:rsidRPr="0013465C">
        <w:rPr>
          <w:sz w:val="22"/>
          <w:szCs w:val="22"/>
        </w:rPr>
        <w:t xml:space="preserve">: </w:t>
      </w:r>
    </w:p>
    <w:p w:rsidR="00283A64" w:rsidRPr="0013465C" w:rsidRDefault="00283A64" w:rsidP="00A76995">
      <w:pPr>
        <w:spacing w:after="0"/>
        <w:rPr>
          <w:sz w:val="22"/>
          <w:szCs w:val="22"/>
        </w:rPr>
      </w:pPr>
      <w:r w:rsidRPr="0013465C">
        <w:rPr>
          <w:sz w:val="22"/>
          <w:szCs w:val="22"/>
        </w:rPr>
        <w:t>Pyramida financování</w:t>
      </w:r>
    </w:p>
    <w:p w:rsidR="00283A64" w:rsidRDefault="00283A64" w:rsidP="00A31962"/>
    <w:p w:rsidR="00A76995" w:rsidRDefault="00A76995" w:rsidP="00A31962"/>
    <w:p w:rsidR="00A76995" w:rsidRDefault="00A76995" w:rsidP="00A31962"/>
    <w:p w:rsidR="00A76995" w:rsidRDefault="00A76995" w:rsidP="00A31962"/>
    <w:p w:rsidR="00A76995" w:rsidRDefault="00A76995" w:rsidP="00A31962"/>
    <w:p w:rsidR="00A76995" w:rsidRDefault="00A76995" w:rsidP="00BF09A3">
      <w:r>
        <w:rPr>
          <w:noProof/>
        </w:rPr>
        <mc:AlternateContent>
          <mc:Choice Requires="wps">
            <w:drawing>
              <wp:anchor distT="0" distB="0" distL="114300" distR="114300" simplePos="0" relativeHeight="251659264" behindDoc="0" locked="0" layoutInCell="1" allowOverlap="1" wp14:anchorId="5D4213E7" wp14:editId="4B027F20">
                <wp:simplePos x="0" y="0"/>
                <wp:positionH relativeFrom="column">
                  <wp:posOffset>1160780</wp:posOffset>
                </wp:positionH>
                <wp:positionV relativeFrom="paragraph">
                  <wp:posOffset>277885</wp:posOffset>
                </wp:positionV>
                <wp:extent cx="4350871" cy="0"/>
                <wp:effectExtent l="0" t="0" r="12065" b="19050"/>
                <wp:wrapNone/>
                <wp:docPr id="3" name="Přímá spojnice 3"/>
                <wp:cNvGraphicFramePr/>
                <a:graphic xmlns:a="http://schemas.openxmlformats.org/drawingml/2006/main">
                  <a:graphicData uri="http://schemas.microsoft.com/office/word/2010/wordprocessingShape">
                    <wps:wsp>
                      <wps:cNvCnPr/>
                      <wps:spPr>
                        <a:xfrm>
                          <a:off x="0" y="0"/>
                          <a:ext cx="4350871"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Přímá spojnice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4pt,21.9pt" to="43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" strokecolor="black [3040]" strokeweight=".25pt"/>
            </w:pict>
          </mc:Fallback>
        </mc:AlternateContent>
      </w:r>
    </w:p>
    <w:p w:rsidR="00283A64" w:rsidRPr="00A35D64" w:rsidRDefault="00283A64" w:rsidP="00283A64">
      <w:pPr>
        <w:jc w:val="right"/>
        <w:rPr>
          <w:sz w:val="22"/>
          <w:szCs w:val="22"/>
        </w:rPr>
      </w:pPr>
      <w:r w:rsidRPr="00A35D64">
        <w:rPr>
          <w:sz w:val="22"/>
          <w:szCs w:val="22"/>
        </w:rPr>
        <w:t xml:space="preserve">Zdroj </w:t>
      </w:r>
      <w:r w:rsidR="00A76995" w:rsidRPr="00A35D64">
        <w:rPr>
          <w:sz w:val="22"/>
          <w:szCs w:val="22"/>
        </w:rPr>
        <w:t>časopis</w:t>
      </w:r>
      <w:r w:rsidRPr="00A35D64">
        <w:rPr>
          <w:sz w:val="22"/>
          <w:szCs w:val="22"/>
        </w:rPr>
        <w:t xml:space="preserve"> Sociální práce 5/2016 (Úvod, O čem se mluví </w:t>
      </w:r>
      <w:r w:rsidRPr="00A35D64">
        <w:rPr>
          <w:sz w:val="22"/>
          <w:szCs w:val="22"/>
          <w:lang w:val="en-US"/>
        </w:rPr>
        <w:t>[online])</w:t>
      </w:r>
    </w:p>
    <w:p w:rsidR="00A76995" w:rsidRDefault="00CA21E9" w:rsidP="00A76995">
      <w:r>
        <w:t>Znázorněná</w:t>
      </w:r>
      <w:r w:rsidR="00A76995">
        <w:t xml:space="preserve"> </w:t>
      </w:r>
      <w:r w:rsidR="00B15654">
        <w:t xml:space="preserve">kombinace </w:t>
      </w:r>
      <w:r w:rsidR="00A76995">
        <w:t xml:space="preserve">financování je </w:t>
      </w:r>
      <w:r w:rsidR="00B15654">
        <w:t>pro předpokládaný záměr</w:t>
      </w:r>
      <w:r w:rsidR="00A76995">
        <w:t xml:space="preserve"> zcela modelová</w:t>
      </w:r>
      <w:r w:rsidR="00B5514B">
        <w:t>. Je </w:t>
      </w:r>
      <w:r w:rsidR="00B15654">
        <w:t xml:space="preserve">třeba určit sociální služby, </w:t>
      </w:r>
      <w:r>
        <w:t>představující sociální prospěšnost</w:t>
      </w:r>
      <w:r w:rsidR="00B15654">
        <w:t xml:space="preserve"> a doplnit je </w:t>
      </w:r>
      <w:r w:rsidR="007E17D2">
        <w:t>podnikatelským záměrem, který</w:t>
      </w:r>
      <w:r w:rsidR="00B15654">
        <w:t xml:space="preserve"> </w:t>
      </w:r>
      <w:r>
        <w:t xml:space="preserve">bude plnit podmínku tržeb </w:t>
      </w:r>
      <w:r w:rsidR="002D29B7">
        <w:t>podniku</w:t>
      </w:r>
      <w:r w:rsidR="00B15654">
        <w:t xml:space="preserve">. </w:t>
      </w:r>
      <w:r w:rsidR="00A76995">
        <w:br w:type="page"/>
      </w:r>
    </w:p>
    <w:p w:rsidR="00FB404F" w:rsidRDefault="002E70FC" w:rsidP="00FB404F">
      <w:pPr>
        <w:pStyle w:val="Nadpis3"/>
      </w:pPr>
      <w:r>
        <w:lastRenderedPageBreak/>
        <w:t>N</w:t>
      </w:r>
      <w:r w:rsidR="00A76F17">
        <w:t>ezisková</w:t>
      </w:r>
      <w:r w:rsidR="00FB404F">
        <w:t xml:space="preserve"> organizace</w:t>
      </w:r>
      <w:r>
        <w:t xml:space="preserve">, </w:t>
      </w:r>
      <w:r w:rsidR="00C854C0">
        <w:t>subjekt sociální ekonomiky</w:t>
      </w:r>
      <w:r>
        <w:t xml:space="preserve"> a sociální podnik</w:t>
      </w:r>
    </w:p>
    <w:p w:rsidR="0080529E" w:rsidRDefault="0080529E" w:rsidP="008727C1">
      <w:pPr>
        <w:rPr>
          <w:rFonts w:eastAsia="f6d5qbw-t0u-dna-2qtn96cyt4c68"/>
        </w:rPr>
      </w:pPr>
      <w:r>
        <w:rPr>
          <w:rFonts w:eastAsia="f6d5qbw-t0u-dna-2qtn96cyt4c68"/>
        </w:rPr>
        <w:t xml:space="preserve">V této kapitole budou pro porovnání uvedeny charakteristiky </w:t>
      </w:r>
      <w:r>
        <w:t xml:space="preserve">neziskové organizace, subjektu sociální ekonomiky a sociálního podniku. </w:t>
      </w:r>
    </w:p>
    <w:p w:rsidR="008727C1" w:rsidRPr="008727C1" w:rsidRDefault="008727C1" w:rsidP="008727C1">
      <w:r>
        <w:rPr>
          <w:rFonts w:eastAsia="f6d5qbw-t0u-dna-2qtn96cyt4c68"/>
        </w:rPr>
        <w:t xml:space="preserve">Dokument </w:t>
      </w:r>
      <w:r>
        <w:t>Státní politika v</w:t>
      </w:r>
      <w:r>
        <w:rPr>
          <w:rFonts w:ascii="TimesNewRoman,Bold" w:hAnsi="TimesNewRoman,Bold" w:cs="TimesNewRoman,Bold"/>
        </w:rPr>
        <w:t>ůč</w:t>
      </w:r>
      <w:r>
        <w:t xml:space="preserve">i nestátním </w:t>
      </w:r>
      <w:r w:rsidRPr="008727C1">
        <w:t xml:space="preserve">neziskovým organizacím na léta 2015 – 2020 </w:t>
      </w:r>
      <w:r w:rsidR="00BF09A3" w:rsidRPr="00BF09A3">
        <w:t xml:space="preserve">(Úřad vlády, </w:t>
      </w:r>
      <w:r w:rsidRPr="00BF09A3">
        <w:t>[online]) uvádí, že „</w:t>
      </w:r>
      <w:r w:rsidRPr="00BF09A3">
        <w:rPr>
          <w:i/>
        </w:rPr>
        <w:t>NNO jsou právnickými osobami soukromého práva a</w:t>
      </w:r>
      <w:r w:rsidR="00B91639">
        <w:rPr>
          <w:i/>
        </w:rPr>
        <w:t> </w:t>
      </w:r>
      <w:r w:rsidRPr="008727C1">
        <w:rPr>
          <w:i/>
        </w:rPr>
        <w:t>patří mezi formalizované struktury občanské společnosti.“ „Většina těchto seskupení slouží v demokratických poměrech k posílení particip</w:t>
      </w:r>
      <w:r w:rsidR="00BB46C8">
        <w:rPr>
          <w:i/>
        </w:rPr>
        <w:t>ace občanů na veřejném životě a </w:t>
      </w:r>
      <w:r w:rsidRPr="008727C1">
        <w:rPr>
          <w:i/>
        </w:rPr>
        <w:t>na řešení veřejných problémů.“</w:t>
      </w:r>
    </w:p>
    <w:p w:rsidR="008727C1" w:rsidRDefault="00BF09A3" w:rsidP="00063374">
      <w:pPr>
        <w:spacing w:after="0"/>
      </w:pPr>
      <w:r>
        <w:t>Dále je uvedeno</w:t>
      </w:r>
      <w:r w:rsidR="00063374">
        <w:t>, že v devadesátých letech minulého století</w:t>
      </w:r>
      <w:r w:rsidR="008727C1">
        <w:t xml:space="preserve"> </w:t>
      </w:r>
      <w:r w:rsidR="00063374">
        <w:t>sociologové L.</w:t>
      </w:r>
      <w:r w:rsidR="003C7347">
        <w:t> </w:t>
      </w:r>
      <w:r w:rsidR="00063374">
        <w:t>M.</w:t>
      </w:r>
      <w:r w:rsidR="003C7347">
        <w:t> </w:t>
      </w:r>
      <w:proofErr w:type="spellStart"/>
      <w:r w:rsidR="00063374">
        <w:t>Salomon</w:t>
      </w:r>
      <w:proofErr w:type="spellEnd"/>
      <w:r w:rsidR="00063374">
        <w:t xml:space="preserve"> (USA) a H. K. </w:t>
      </w:r>
      <w:proofErr w:type="spellStart"/>
      <w:r w:rsidR="00063374">
        <w:t>Anheier</w:t>
      </w:r>
      <w:proofErr w:type="spellEnd"/>
      <w:r w:rsidR="00063374">
        <w:t xml:space="preserve"> (Německo) stanovili definici, která vymezuje </w:t>
      </w:r>
      <w:r w:rsidR="008727C1">
        <w:t>konkrétní a reálné znaky soukromých neziskových organizací</w:t>
      </w:r>
      <w:r w:rsidR="00063374">
        <w:t xml:space="preserve">. </w:t>
      </w:r>
      <w:r w:rsidR="008727C1">
        <w:t>Jde o tyto znaky:</w:t>
      </w:r>
    </w:p>
    <w:p w:rsidR="008727C1" w:rsidRPr="00063374" w:rsidRDefault="008727C1" w:rsidP="00063374">
      <w:pPr>
        <w:pStyle w:val="odrky2"/>
        <w:rPr>
          <w:i/>
        </w:rPr>
      </w:pPr>
      <w:r w:rsidRPr="00063374">
        <w:rPr>
          <w:bCs/>
          <w:i/>
        </w:rPr>
        <w:t xml:space="preserve">Organizovanost </w:t>
      </w:r>
      <w:r w:rsidRPr="00063374">
        <w:rPr>
          <w:i/>
        </w:rPr>
        <w:t>(stálá, formalizovaná struktura)</w:t>
      </w:r>
    </w:p>
    <w:p w:rsidR="008727C1" w:rsidRPr="00063374" w:rsidRDefault="008727C1" w:rsidP="00063374">
      <w:pPr>
        <w:pStyle w:val="odrky2"/>
        <w:rPr>
          <w:i/>
        </w:rPr>
      </w:pPr>
      <w:r w:rsidRPr="00063374">
        <w:rPr>
          <w:bCs/>
          <w:i/>
        </w:rPr>
        <w:t xml:space="preserve">Soukromý charakter a nezávislost na státu </w:t>
      </w:r>
      <w:r w:rsidRPr="00063374">
        <w:rPr>
          <w:i/>
        </w:rPr>
        <w:t>(</w:t>
      </w:r>
      <w:proofErr w:type="spellStart"/>
      <w:r w:rsidRPr="00063374">
        <w:rPr>
          <w:i/>
        </w:rPr>
        <w:t>soukromoprávnost</w:t>
      </w:r>
      <w:proofErr w:type="spellEnd"/>
      <w:r w:rsidRPr="00063374">
        <w:rPr>
          <w:i/>
        </w:rPr>
        <w:t>)</w:t>
      </w:r>
    </w:p>
    <w:p w:rsidR="008727C1" w:rsidRPr="00063374" w:rsidRDefault="008727C1" w:rsidP="00063374">
      <w:pPr>
        <w:pStyle w:val="odrky2"/>
        <w:rPr>
          <w:i/>
        </w:rPr>
      </w:pPr>
      <w:r w:rsidRPr="00063374">
        <w:rPr>
          <w:bCs/>
          <w:i/>
        </w:rPr>
        <w:t>Nerozd</w:t>
      </w:r>
      <w:r w:rsidRPr="00063374">
        <w:rPr>
          <w:rFonts w:ascii="TimesNewRoman,Bold" w:hAnsi="TimesNewRoman,Bold" w:cs="TimesNewRoman,Bold"/>
          <w:bCs/>
          <w:i/>
        </w:rPr>
        <w:t>ě</w:t>
      </w:r>
      <w:r w:rsidRPr="00063374">
        <w:rPr>
          <w:bCs/>
          <w:i/>
        </w:rPr>
        <w:t xml:space="preserve">lování zisku </w:t>
      </w:r>
      <w:r w:rsidRPr="00063374">
        <w:rPr>
          <w:i/>
        </w:rPr>
        <w:t xml:space="preserve">(mezi </w:t>
      </w:r>
      <w:r w:rsidRPr="00063374">
        <w:rPr>
          <w:rFonts w:ascii="TimesNewRoman" w:hAnsi="TimesNewRoman" w:cs="TimesNewRoman"/>
          <w:i/>
        </w:rPr>
        <w:t>č</w:t>
      </w:r>
      <w:r w:rsidRPr="00063374">
        <w:rPr>
          <w:i/>
        </w:rPr>
        <w:t>leny a rozhodující osoby)</w:t>
      </w:r>
    </w:p>
    <w:p w:rsidR="008727C1" w:rsidRPr="00063374" w:rsidRDefault="008727C1" w:rsidP="00063374">
      <w:pPr>
        <w:pStyle w:val="odrky2"/>
        <w:rPr>
          <w:i/>
        </w:rPr>
      </w:pPr>
      <w:r w:rsidRPr="00063374">
        <w:rPr>
          <w:bCs/>
          <w:i/>
        </w:rPr>
        <w:t xml:space="preserve">Samosprávnost </w:t>
      </w:r>
      <w:r w:rsidRPr="00063374">
        <w:rPr>
          <w:i/>
        </w:rPr>
        <w:t>(vnit</w:t>
      </w:r>
      <w:r w:rsidRPr="00063374">
        <w:rPr>
          <w:rFonts w:ascii="TimesNewRoman" w:hAnsi="TimesNewRoman" w:cs="TimesNewRoman"/>
          <w:i/>
        </w:rPr>
        <w:t>ř</w:t>
      </w:r>
      <w:r w:rsidRPr="00063374">
        <w:rPr>
          <w:i/>
        </w:rPr>
        <w:t>ní struktura)</w:t>
      </w:r>
    </w:p>
    <w:p w:rsidR="008727C1" w:rsidRPr="00063374" w:rsidRDefault="008727C1" w:rsidP="00063374">
      <w:pPr>
        <w:pStyle w:val="odrky2"/>
        <w:rPr>
          <w:rFonts w:eastAsia="f6d5qbw-t0u-dna-2qtn96cyt4c68"/>
          <w:i/>
        </w:rPr>
      </w:pPr>
      <w:r w:rsidRPr="00063374">
        <w:rPr>
          <w:bCs/>
          <w:i/>
        </w:rPr>
        <w:t xml:space="preserve">Dobrovolnost </w:t>
      </w:r>
      <w:r w:rsidRPr="00063374">
        <w:rPr>
          <w:i/>
        </w:rPr>
        <w:t>(ve smyslu „s ú</w:t>
      </w:r>
      <w:r w:rsidRPr="00063374">
        <w:rPr>
          <w:rFonts w:ascii="TimesNewRoman" w:hAnsi="TimesNewRoman" w:cs="TimesNewRoman"/>
          <w:i/>
        </w:rPr>
        <w:t>č</w:t>
      </w:r>
      <w:r w:rsidRPr="00063374">
        <w:rPr>
          <w:i/>
        </w:rPr>
        <w:t>astí dobrovolník</w:t>
      </w:r>
      <w:r w:rsidRPr="00063374">
        <w:rPr>
          <w:rFonts w:ascii="TimesNewRoman" w:hAnsi="TimesNewRoman" w:cs="TimesNewRoman"/>
          <w:i/>
        </w:rPr>
        <w:t>ů</w:t>
      </w:r>
      <w:r w:rsidRPr="00063374">
        <w:rPr>
          <w:i/>
        </w:rPr>
        <w:t>“)</w:t>
      </w:r>
    </w:p>
    <w:p w:rsidR="00FB404F" w:rsidRDefault="009B7733" w:rsidP="00063374">
      <w:pPr>
        <w:spacing w:after="0"/>
        <w:rPr>
          <w:rFonts w:eastAsia="f6d5qbw-t0u-dna-2qtn96cyt4c68"/>
        </w:rPr>
      </w:pPr>
      <w:r>
        <w:rPr>
          <w:rFonts w:eastAsia="f6d5qbw-t0u-dna-2qtn96cyt4c68"/>
        </w:rPr>
        <w:t xml:space="preserve">Dohnalová (2015, </w:t>
      </w:r>
      <w:proofErr w:type="spellStart"/>
      <w:r>
        <w:rPr>
          <w:rFonts w:eastAsia="f6d5qbw-t0u-dna-2qtn96cyt4c68"/>
        </w:rPr>
        <w:t>ebook</w:t>
      </w:r>
      <w:proofErr w:type="spellEnd"/>
      <w:r>
        <w:rPr>
          <w:rFonts w:eastAsia="f6d5qbw-t0u-dna-2qtn96cyt4c68"/>
        </w:rPr>
        <w:t xml:space="preserve">, </w:t>
      </w:r>
      <w:r w:rsidR="00046E50">
        <w:rPr>
          <w:rFonts w:eastAsia="f6d5qbw-t0u-dna-2qtn96cyt4c68"/>
        </w:rPr>
        <w:t>s.</w:t>
      </w:r>
      <w:r w:rsidR="002D29B7">
        <w:rPr>
          <w:rFonts w:eastAsia="f6d5qbw-t0u-dna-2qtn96cyt4c68"/>
        </w:rPr>
        <w:t xml:space="preserve"> </w:t>
      </w:r>
      <w:r>
        <w:rPr>
          <w:rFonts w:eastAsia="f6d5qbw-t0u-dna-2qtn96cyt4c68"/>
        </w:rPr>
        <w:t xml:space="preserve">4) </w:t>
      </w:r>
      <w:r w:rsidR="006D434D">
        <w:rPr>
          <w:rFonts w:eastAsia="f6d5qbw-t0u-dna-2qtn96cyt4c68"/>
        </w:rPr>
        <w:t xml:space="preserve">popisuje </w:t>
      </w:r>
      <w:r w:rsidR="00CB2B46">
        <w:rPr>
          <w:rFonts w:eastAsia="f6d5qbw-t0u-dna-2qtn96cyt4c68"/>
        </w:rPr>
        <w:t>Chartu</w:t>
      </w:r>
      <w:r w:rsidR="00FB404F">
        <w:rPr>
          <w:rFonts w:eastAsia="f6d5qbw-t0u-dna-2qtn96cyt4c68"/>
        </w:rPr>
        <w:t xml:space="preserve"> soci</w:t>
      </w:r>
      <w:r w:rsidR="00FB404F">
        <w:rPr>
          <w:rFonts w:eastAsia="f6d5qbw-t0u-dna-2qtn96cyt4c68" w:hint="eastAsia"/>
        </w:rPr>
        <w:t>á</w:t>
      </w:r>
      <w:r w:rsidR="00FB404F">
        <w:rPr>
          <w:rFonts w:eastAsia="f6d5qbw-t0u-dna-2qtn96cyt4c68"/>
        </w:rPr>
        <w:t>ln</w:t>
      </w:r>
      <w:r w:rsidR="00FB404F">
        <w:rPr>
          <w:rFonts w:eastAsia="f6d5qbw-t0u-dna-2qtn96cyt4c68" w:hint="eastAsia"/>
        </w:rPr>
        <w:t>í</w:t>
      </w:r>
      <w:r w:rsidR="00CB2B46">
        <w:rPr>
          <w:rFonts w:eastAsia="f6d5qbw-t0u-dna-2qtn96cyt4c68"/>
        </w:rPr>
        <w:t xml:space="preserve"> ekonomiky, </w:t>
      </w:r>
      <w:r w:rsidR="006D434D">
        <w:rPr>
          <w:rFonts w:eastAsia="f1h9i9dj-gcd-f4e-ok3312ljdk7l"/>
        </w:rPr>
        <w:t>publikovanou</w:t>
      </w:r>
      <w:r w:rsidR="006D434D">
        <w:rPr>
          <w:rFonts w:eastAsia="f6d5qbw-t0u-dna-2qtn96cyt4c68"/>
        </w:rPr>
        <w:t xml:space="preserve"> </w:t>
      </w:r>
      <w:r w:rsidR="006D434D">
        <w:rPr>
          <w:rFonts w:eastAsia="f1h9i9dj-gcd-f4e-ok3312ljdk7l"/>
        </w:rPr>
        <w:t>Evropskou st</w:t>
      </w:r>
      <w:r w:rsidR="006D434D">
        <w:rPr>
          <w:rFonts w:eastAsia="f1h9i9dj-gcd-f4e-ok3312ljdk7l" w:hint="eastAsia"/>
        </w:rPr>
        <w:t>á</w:t>
      </w:r>
      <w:r w:rsidR="006D434D">
        <w:rPr>
          <w:rFonts w:eastAsia="f1h9i9dj-gcd-f4e-ok3312ljdk7l"/>
        </w:rPr>
        <w:t>lou konferencí dru</w:t>
      </w:r>
      <w:r w:rsidR="006D434D">
        <w:rPr>
          <w:rFonts w:eastAsia="f1h9i9dj-gcd-f4e-ok3312ljdk7l" w:hint="eastAsia"/>
        </w:rPr>
        <w:t>ž</w:t>
      </w:r>
      <w:r w:rsidR="006D434D">
        <w:rPr>
          <w:rFonts w:eastAsia="f1h9i9dj-gcd-f4e-ok3312ljdk7l"/>
        </w:rPr>
        <w:t>stev, vz</w:t>
      </w:r>
      <w:r w:rsidR="006D434D">
        <w:rPr>
          <w:rFonts w:eastAsia="f1h9i9dj-gcd-f4e-ok3312ljdk7l" w:hint="eastAsia"/>
        </w:rPr>
        <w:t>á</w:t>
      </w:r>
      <w:r w:rsidR="006D434D">
        <w:rPr>
          <w:rFonts w:eastAsia="f1h9i9dj-gcd-f4e-ok3312ljdk7l"/>
        </w:rPr>
        <w:t>jemn</w:t>
      </w:r>
      <w:r w:rsidR="006D434D">
        <w:rPr>
          <w:rFonts w:eastAsia="f1h9i9dj-gcd-f4e-ok3312ljdk7l" w:hint="eastAsia"/>
        </w:rPr>
        <w:t>ý</w:t>
      </w:r>
      <w:r w:rsidR="006D434D">
        <w:rPr>
          <w:rFonts w:eastAsia="f1h9i9dj-gcd-f4e-ok3312ljdk7l"/>
        </w:rPr>
        <w:t>ch spole</w:t>
      </w:r>
      <w:r w:rsidR="006D434D">
        <w:rPr>
          <w:rFonts w:eastAsia="f1h9i9dj-gcd-f4e-ok3312ljdk7l" w:hint="eastAsia"/>
        </w:rPr>
        <w:t>č</w:t>
      </w:r>
      <w:r w:rsidR="006D434D">
        <w:rPr>
          <w:rFonts w:eastAsia="f1h9i9dj-gcd-f4e-ok3312ljdk7l"/>
        </w:rPr>
        <w:t>nost</w:t>
      </w:r>
      <w:r w:rsidR="006D434D">
        <w:rPr>
          <w:rFonts w:eastAsia="f1h9i9dj-gcd-f4e-ok3312ljdk7l" w:hint="eastAsia"/>
        </w:rPr>
        <w:t>í</w:t>
      </w:r>
      <w:r w:rsidR="006D434D">
        <w:rPr>
          <w:rFonts w:eastAsia="f1h9i9dj-gcd-f4e-ok3312ljdk7l"/>
        </w:rPr>
        <w:t>, sdru</w:t>
      </w:r>
      <w:r w:rsidR="006D434D">
        <w:rPr>
          <w:rFonts w:eastAsia="f1h9i9dj-gcd-f4e-ok3312ljdk7l" w:hint="eastAsia"/>
        </w:rPr>
        <w:t>ž</w:t>
      </w:r>
      <w:r w:rsidR="006D434D">
        <w:rPr>
          <w:rFonts w:eastAsia="f1h9i9dj-gcd-f4e-ok3312ljdk7l"/>
        </w:rPr>
        <w:t>en</w:t>
      </w:r>
      <w:r w:rsidR="006D434D">
        <w:rPr>
          <w:rFonts w:eastAsia="f1h9i9dj-gcd-f4e-ok3312ljdk7l" w:hint="eastAsia"/>
        </w:rPr>
        <w:t>í</w:t>
      </w:r>
      <w:r w:rsidR="006D434D">
        <w:rPr>
          <w:rFonts w:eastAsia="f1h9i9dj-gcd-f4e-ok3312ljdk7l"/>
        </w:rPr>
        <w:t xml:space="preserve"> a nadac</w:t>
      </w:r>
      <w:r w:rsidR="006D434D">
        <w:rPr>
          <w:rFonts w:eastAsia="f1h9i9dj-gcd-f4e-ok3312ljdk7l" w:hint="eastAsia"/>
        </w:rPr>
        <w:t>í</w:t>
      </w:r>
      <w:r w:rsidR="006D434D">
        <w:rPr>
          <w:rFonts w:eastAsia="f1h9i9dj-gcd-f4e-ok3312ljdk7l"/>
        </w:rPr>
        <w:t xml:space="preserve"> (CEP-CMAF) v roce 2002, </w:t>
      </w:r>
      <w:r w:rsidR="00CB2B46">
        <w:rPr>
          <w:rFonts w:eastAsia="f6d5qbw-t0u-dna-2qtn96cyt4c68"/>
        </w:rPr>
        <w:t xml:space="preserve">kde jsou uvedeny následující společné charakteristiky </w:t>
      </w:r>
      <w:r w:rsidR="002E70FC">
        <w:rPr>
          <w:rFonts w:eastAsia="f6d5qbw-t0u-dna-2qtn96cyt4c68"/>
        </w:rPr>
        <w:t>subjektů sociální</w:t>
      </w:r>
      <w:r w:rsidR="00CB2B46">
        <w:rPr>
          <w:rFonts w:eastAsia="f6d5qbw-t0u-dna-2qtn96cyt4c68"/>
        </w:rPr>
        <w:t xml:space="preserve"> </w:t>
      </w:r>
      <w:r w:rsidR="002E70FC">
        <w:rPr>
          <w:rFonts w:eastAsia="f6d5qbw-t0u-dna-2qtn96cyt4c68"/>
        </w:rPr>
        <w:t>ekonomiky</w:t>
      </w:r>
      <w:r w:rsidR="00CB2B46">
        <w:rPr>
          <w:rFonts w:eastAsia="f6d5qbw-t0u-dna-2qtn96cyt4c68"/>
        </w:rPr>
        <w:t>:</w:t>
      </w:r>
    </w:p>
    <w:p w:rsidR="00FB404F" w:rsidRPr="00CB2B46" w:rsidRDefault="00FB404F" w:rsidP="00FB404F">
      <w:pPr>
        <w:pStyle w:val="odrky2"/>
        <w:rPr>
          <w:i/>
        </w:rPr>
      </w:pPr>
      <w:r w:rsidRPr="00CB2B46">
        <w:rPr>
          <w:i/>
        </w:rPr>
        <w:t>nad</w:t>
      </w:r>
      <w:r w:rsidRPr="00CB2B46">
        <w:rPr>
          <w:rFonts w:hint="eastAsia"/>
          <w:i/>
        </w:rPr>
        <w:t>ř</w:t>
      </w:r>
      <w:r w:rsidRPr="00CB2B46">
        <w:rPr>
          <w:i/>
        </w:rPr>
        <w:t>azenost jedince a soci</w:t>
      </w:r>
      <w:r w:rsidRPr="00CB2B46">
        <w:rPr>
          <w:rFonts w:hint="eastAsia"/>
          <w:i/>
        </w:rPr>
        <w:t>á</w:t>
      </w:r>
      <w:r w:rsidRPr="00CB2B46">
        <w:rPr>
          <w:i/>
        </w:rPr>
        <w:t>ln</w:t>
      </w:r>
      <w:r w:rsidRPr="00CB2B46">
        <w:rPr>
          <w:rFonts w:hint="eastAsia"/>
          <w:i/>
        </w:rPr>
        <w:t>í</w:t>
      </w:r>
      <w:r w:rsidRPr="00CB2B46">
        <w:rPr>
          <w:i/>
        </w:rPr>
        <w:t>ho c</w:t>
      </w:r>
      <w:r w:rsidRPr="00CB2B46">
        <w:rPr>
          <w:rFonts w:hint="eastAsia"/>
          <w:i/>
        </w:rPr>
        <w:t>í</w:t>
      </w:r>
      <w:r w:rsidRPr="00CB2B46">
        <w:rPr>
          <w:i/>
        </w:rPr>
        <w:t>le nad kapit</w:t>
      </w:r>
      <w:r w:rsidRPr="00CB2B46">
        <w:rPr>
          <w:rFonts w:hint="eastAsia"/>
          <w:i/>
        </w:rPr>
        <w:t>á</w:t>
      </w:r>
      <w:r w:rsidRPr="00CB2B46">
        <w:rPr>
          <w:i/>
        </w:rPr>
        <w:t>lem;</w:t>
      </w:r>
    </w:p>
    <w:p w:rsidR="00FB404F" w:rsidRPr="00CB2B46" w:rsidRDefault="00FB404F" w:rsidP="00FB404F">
      <w:pPr>
        <w:pStyle w:val="odrky2"/>
        <w:rPr>
          <w:i/>
        </w:rPr>
      </w:pPr>
      <w:r w:rsidRPr="00CB2B46">
        <w:rPr>
          <w:i/>
        </w:rPr>
        <w:t>dobrovoln</w:t>
      </w:r>
      <w:r w:rsidRPr="00CB2B46">
        <w:rPr>
          <w:rFonts w:hint="eastAsia"/>
          <w:i/>
        </w:rPr>
        <w:t>é</w:t>
      </w:r>
      <w:r w:rsidRPr="00CB2B46">
        <w:rPr>
          <w:i/>
        </w:rPr>
        <w:t xml:space="preserve"> a otev</w:t>
      </w:r>
      <w:r w:rsidRPr="00CB2B46">
        <w:rPr>
          <w:rFonts w:hint="eastAsia"/>
          <w:i/>
        </w:rPr>
        <w:t>ř</w:t>
      </w:r>
      <w:r w:rsidRPr="00CB2B46">
        <w:rPr>
          <w:i/>
        </w:rPr>
        <w:t>en</w:t>
      </w:r>
      <w:r w:rsidRPr="00CB2B46">
        <w:rPr>
          <w:rFonts w:hint="eastAsia"/>
          <w:i/>
        </w:rPr>
        <w:t>é</w:t>
      </w:r>
      <w:r w:rsidRPr="00CB2B46">
        <w:rPr>
          <w:i/>
        </w:rPr>
        <w:t xml:space="preserve"> </w:t>
      </w:r>
      <w:r w:rsidRPr="00CB2B46">
        <w:rPr>
          <w:rFonts w:hint="eastAsia"/>
          <w:i/>
        </w:rPr>
        <w:t>č</w:t>
      </w:r>
      <w:r w:rsidRPr="00CB2B46">
        <w:rPr>
          <w:i/>
        </w:rPr>
        <w:t>lenstv</w:t>
      </w:r>
      <w:r w:rsidRPr="00CB2B46">
        <w:rPr>
          <w:rFonts w:hint="eastAsia"/>
          <w:i/>
        </w:rPr>
        <w:t>í</w:t>
      </w:r>
      <w:r w:rsidRPr="00CB2B46">
        <w:rPr>
          <w:i/>
        </w:rPr>
        <w:t>;</w:t>
      </w:r>
    </w:p>
    <w:p w:rsidR="00FB404F" w:rsidRPr="00CB2B46" w:rsidRDefault="00FB404F" w:rsidP="00FB404F">
      <w:pPr>
        <w:pStyle w:val="odrky2"/>
        <w:rPr>
          <w:i/>
        </w:rPr>
      </w:pPr>
      <w:r w:rsidRPr="00CB2B46">
        <w:rPr>
          <w:i/>
        </w:rPr>
        <w:t>demokratick</w:t>
      </w:r>
      <w:r w:rsidRPr="00CB2B46">
        <w:rPr>
          <w:rFonts w:hint="eastAsia"/>
          <w:i/>
        </w:rPr>
        <w:t>é</w:t>
      </w:r>
      <w:r w:rsidRPr="00CB2B46">
        <w:rPr>
          <w:i/>
        </w:rPr>
        <w:t xml:space="preserve"> </w:t>
      </w:r>
      <w:r w:rsidRPr="00CB2B46">
        <w:rPr>
          <w:rFonts w:hint="eastAsia"/>
          <w:i/>
        </w:rPr>
        <w:t>ří</w:t>
      </w:r>
      <w:r w:rsidRPr="00CB2B46">
        <w:rPr>
          <w:i/>
        </w:rPr>
        <w:t>zen</w:t>
      </w:r>
      <w:r w:rsidRPr="00CB2B46">
        <w:rPr>
          <w:rFonts w:hint="eastAsia"/>
          <w:i/>
        </w:rPr>
        <w:t>í</w:t>
      </w:r>
      <w:r w:rsidRPr="00CB2B46">
        <w:rPr>
          <w:i/>
        </w:rPr>
        <w:t xml:space="preserve"> </w:t>
      </w:r>
      <w:r w:rsidRPr="00CB2B46">
        <w:rPr>
          <w:rFonts w:hint="eastAsia"/>
          <w:i/>
        </w:rPr>
        <w:t>č</w:t>
      </w:r>
      <w:r w:rsidRPr="00CB2B46">
        <w:rPr>
          <w:i/>
        </w:rPr>
        <w:t xml:space="preserve">leny </w:t>
      </w:r>
      <w:r w:rsidRPr="00CB2B46">
        <w:rPr>
          <w:rFonts w:hint="eastAsia"/>
          <w:i/>
        </w:rPr>
        <w:t>–</w:t>
      </w:r>
      <w:r w:rsidR="00FB3B24">
        <w:rPr>
          <w:i/>
        </w:rPr>
        <w:t xml:space="preserve"> </w:t>
      </w:r>
      <w:proofErr w:type="spellStart"/>
      <w:r w:rsidR="00FB3B24">
        <w:rPr>
          <w:i/>
        </w:rPr>
        <w:t>max</w:t>
      </w:r>
      <w:proofErr w:type="spellEnd"/>
      <w:r w:rsidRPr="00CB2B46">
        <w:rPr>
          <w:i/>
        </w:rPr>
        <w:t xml:space="preserve"> zapojen</w:t>
      </w:r>
      <w:r w:rsidRPr="00CB2B46">
        <w:rPr>
          <w:rFonts w:hint="eastAsia"/>
          <w:i/>
        </w:rPr>
        <w:t>í</w:t>
      </w:r>
      <w:r w:rsidRPr="00CB2B46">
        <w:rPr>
          <w:i/>
        </w:rPr>
        <w:t xml:space="preserve"> </w:t>
      </w:r>
      <w:r w:rsidRPr="00CB2B46">
        <w:rPr>
          <w:rFonts w:hint="eastAsia"/>
          <w:i/>
        </w:rPr>
        <w:t>č</w:t>
      </w:r>
      <w:r w:rsidRPr="00CB2B46">
        <w:rPr>
          <w:i/>
        </w:rPr>
        <w:t>len</w:t>
      </w:r>
      <w:r w:rsidRPr="00CB2B46">
        <w:rPr>
          <w:rFonts w:hint="eastAsia"/>
          <w:i/>
        </w:rPr>
        <w:t>ů</w:t>
      </w:r>
      <w:r w:rsidRPr="00CB2B46">
        <w:rPr>
          <w:i/>
        </w:rPr>
        <w:t>/pracovn</w:t>
      </w:r>
      <w:r w:rsidRPr="00CB2B46">
        <w:rPr>
          <w:rFonts w:hint="eastAsia"/>
          <w:i/>
        </w:rPr>
        <w:t>í</w:t>
      </w:r>
      <w:r w:rsidRPr="00CB2B46">
        <w:rPr>
          <w:i/>
        </w:rPr>
        <w:t>k</w:t>
      </w:r>
      <w:r w:rsidRPr="00CB2B46">
        <w:rPr>
          <w:rFonts w:hint="eastAsia"/>
          <w:i/>
        </w:rPr>
        <w:t>ů</w:t>
      </w:r>
      <w:r w:rsidR="00BB46C8">
        <w:rPr>
          <w:i/>
        </w:rPr>
        <w:t xml:space="preserve"> do </w:t>
      </w:r>
      <w:r w:rsidRPr="00CB2B46">
        <w:rPr>
          <w:i/>
        </w:rPr>
        <w:t>rozhodov</w:t>
      </w:r>
      <w:r w:rsidRPr="00CB2B46">
        <w:rPr>
          <w:rFonts w:hint="eastAsia"/>
          <w:i/>
        </w:rPr>
        <w:t>á</w:t>
      </w:r>
      <w:r w:rsidRPr="00CB2B46">
        <w:rPr>
          <w:i/>
        </w:rPr>
        <w:t>n</w:t>
      </w:r>
      <w:r w:rsidRPr="00CB2B46">
        <w:rPr>
          <w:rFonts w:hint="eastAsia"/>
          <w:i/>
        </w:rPr>
        <w:t>í</w:t>
      </w:r>
      <w:r w:rsidRPr="00CB2B46">
        <w:rPr>
          <w:i/>
        </w:rPr>
        <w:t>;</w:t>
      </w:r>
    </w:p>
    <w:p w:rsidR="00FB404F" w:rsidRPr="00CB2B46" w:rsidRDefault="00FB404F" w:rsidP="00FB404F">
      <w:pPr>
        <w:pStyle w:val="odrky2"/>
        <w:rPr>
          <w:i/>
        </w:rPr>
      </w:pPr>
      <w:r w:rsidRPr="00CB2B46">
        <w:rPr>
          <w:i/>
        </w:rPr>
        <w:t>spojen</w:t>
      </w:r>
      <w:r w:rsidRPr="00CB2B46">
        <w:rPr>
          <w:rFonts w:hint="eastAsia"/>
          <w:i/>
        </w:rPr>
        <w:t>í</w:t>
      </w:r>
      <w:r w:rsidRPr="00CB2B46">
        <w:rPr>
          <w:i/>
        </w:rPr>
        <w:t xml:space="preserve"> z</w:t>
      </w:r>
      <w:r w:rsidRPr="00CB2B46">
        <w:rPr>
          <w:rFonts w:hint="eastAsia"/>
          <w:i/>
        </w:rPr>
        <w:t>á</w:t>
      </w:r>
      <w:r w:rsidRPr="00CB2B46">
        <w:rPr>
          <w:i/>
        </w:rPr>
        <w:t>jm</w:t>
      </w:r>
      <w:r w:rsidRPr="00CB2B46">
        <w:rPr>
          <w:rFonts w:hint="eastAsia"/>
          <w:i/>
        </w:rPr>
        <w:t>ů</w:t>
      </w:r>
      <w:r w:rsidRPr="00CB2B46">
        <w:rPr>
          <w:i/>
        </w:rPr>
        <w:t xml:space="preserve"> </w:t>
      </w:r>
      <w:r w:rsidRPr="00CB2B46">
        <w:rPr>
          <w:rFonts w:hint="eastAsia"/>
          <w:i/>
        </w:rPr>
        <w:t>č</w:t>
      </w:r>
      <w:r w:rsidRPr="00CB2B46">
        <w:rPr>
          <w:i/>
        </w:rPr>
        <w:t>len</w:t>
      </w:r>
      <w:r w:rsidRPr="00CB2B46">
        <w:rPr>
          <w:rFonts w:hint="eastAsia"/>
          <w:i/>
        </w:rPr>
        <w:t>ů</w:t>
      </w:r>
      <w:r w:rsidRPr="00CB2B46">
        <w:rPr>
          <w:i/>
        </w:rPr>
        <w:t>/u</w:t>
      </w:r>
      <w:r w:rsidRPr="00CB2B46">
        <w:rPr>
          <w:rFonts w:hint="eastAsia"/>
          <w:i/>
        </w:rPr>
        <w:t>ž</w:t>
      </w:r>
      <w:r w:rsidRPr="00CB2B46">
        <w:rPr>
          <w:i/>
        </w:rPr>
        <w:t>ivatel</w:t>
      </w:r>
      <w:r w:rsidRPr="00CB2B46">
        <w:rPr>
          <w:rFonts w:hint="eastAsia"/>
          <w:i/>
        </w:rPr>
        <w:t>ů</w:t>
      </w:r>
      <w:r w:rsidRPr="00CB2B46">
        <w:rPr>
          <w:i/>
        </w:rPr>
        <w:t xml:space="preserve"> a ve</w:t>
      </w:r>
      <w:r w:rsidRPr="00CB2B46">
        <w:rPr>
          <w:rFonts w:hint="eastAsia"/>
          <w:i/>
        </w:rPr>
        <w:t>ř</w:t>
      </w:r>
      <w:r w:rsidRPr="00CB2B46">
        <w:rPr>
          <w:i/>
        </w:rPr>
        <w:t>ejn</w:t>
      </w:r>
      <w:r w:rsidRPr="00CB2B46">
        <w:rPr>
          <w:rFonts w:hint="eastAsia"/>
          <w:i/>
        </w:rPr>
        <w:t>é</w:t>
      </w:r>
      <w:r w:rsidRPr="00CB2B46">
        <w:rPr>
          <w:i/>
        </w:rPr>
        <w:t xml:space="preserve"> prosp</w:t>
      </w:r>
      <w:r w:rsidRPr="00CB2B46">
        <w:rPr>
          <w:rFonts w:hint="eastAsia"/>
          <w:i/>
        </w:rPr>
        <w:t>ěš</w:t>
      </w:r>
      <w:r w:rsidRPr="00CB2B46">
        <w:rPr>
          <w:i/>
        </w:rPr>
        <w:t>nosti;</w:t>
      </w:r>
    </w:p>
    <w:p w:rsidR="00FB404F" w:rsidRPr="00CB2B46" w:rsidRDefault="00FB404F" w:rsidP="00FB404F">
      <w:pPr>
        <w:pStyle w:val="odrky2"/>
        <w:rPr>
          <w:i/>
        </w:rPr>
      </w:pPr>
      <w:r w:rsidRPr="00CB2B46">
        <w:rPr>
          <w:i/>
        </w:rPr>
        <w:t>p</w:t>
      </w:r>
      <w:r w:rsidRPr="00CB2B46">
        <w:rPr>
          <w:rFonts w:hint="eastAsia"/>
          <w:i/>
        </w:rPr>
        <w:t>ř</w:t>
      </w:r>
      <w:r w:rsidRPr="00CB2B46">
        <w:rPr>
          <w:i/>
        </w:rPr>
        <w:t>ijet</w:t>
      </w:r>
      <w:r w:rsidRPr="00CB2B46">
        <w:rPr>
          <w:rFonts w:hint="eastAsia"/>
          <w:i/>
        </w:rPr>
        <w:t>í</w:t>
      </w:r>
      <w:r w:rsidRPr="00CB2B46">
        <w:rPr>
          <w:i/>
        </w:rPr>
        <w:t xml:space="preserve"> princip</w:t>
      </w:r>
      <w:r w:rsidRPr="00CB2B46">
        <w:rPr>
          <w:rFonts w:hint="eastAsia"/>
          <w:i/>
        </w:rPr>
        <w:t>ů</w:t>
      </w:r>
      <w:r w:rsidRPr="00CB2B46">
        <w:rPr>
          <w:i/>
        </w:rPr>
        <w:t xml:space="preserve"> solidarity a zodpov</w:t>
      </w:r>
      <w:r w:rsidRPr="00CB2B46">
        <w:rPr>
          <w:rFonts w:hint="eastAsia"/>
          <w:i/>
        </w:rPr>
        <w:t>ě</w:t>
      </w:r>
      <w:r w:rsidRPr="00CB2B46">
        <w:rPr>
          <w:i/>
        </w:rPr>
        <w:t>dnosti;</w:t>
      </w:r>
    </w:p>
    <w:p w:rsidR="00FB404F" w:rsidRPr="00CB2B46" w:rsidRDefault="00FB404F" w:rsidP="00FB404F">
      <w:pPr>
        <w:pStyle w:val="odrky2"/>
        <w:rPr>
          <w:i/>
        </w:rPr>
      </w:pPr>
      <w:r w:rsidRPr="00CB2B46">
        <w:rPr>
          <w:i/>
        </w:rPr>
        <w:t>nez</w:t>
      </w:r>
      <w:r w:rsidRPr="00CB2B46">
        <w:rPr>
          <w:rFonts w:hint="eastAsia"/>
          <w:i/>
        </w:rPr>
        <w:t>á</w:t>
      </w:r>
      <w:r w:rsidRPr="00CB2B46">
        <w:rPr>
          <w:i/>
        </w:rPr>
        <w:t>vislost ve vztahu k ve</w:t>
      </w:r>
      <w:r w:rsidRPr="00CB2B46">
        <w:rPr>
          <w:rFonts w:hint="eastAsia"/>
          <w:i/>
        </w:rPr>
        <w:t>ř</w:t>
      </w:r>
      <w:r w:rsidRPr="00CB2B46">
        <w:rPr>
          <w:i/>
        </w:rPr>
        <w:t>ejn</w:t>
      </w:r>
      <w:r w:rsidRPr="00CB2B46">
        <w:rPr>
          <w:rFonts w:hint="eastAsia"/>
          <w:i/>
        </w:rPr>
        <w:t>é</w:t>
      </w:r>
      <w:r w:rsidRPr="00CB2B46">
        <w:rPr>
          <w:i/>
        </w:rPr>
        <w:t xml:space="preserve"> spr</w:t>
      </w:r>
      <w:r w:rsidRPr="00CB2B46">
        <w:rPr>
          <w:rFonts w:hint="eastAsia"/>
          <w:i/>
        </w:rPr>
        <w:t>á</w:t>
      </w:r>
      <w:r w:rsidRPr="00CB2B46">
        <w:rPr>
          <w:i/>
        </w:rPr>
        <w:t>v</w:t>
      </w:r>
      <w:r w:rsidRPr="00CB2B46">
        <w:rPr>
          <w:rFonts w:hint="eastAsia"/>
          <w:i/>
        </w:rPr>
        <w:t>ě</w:t>
      </w:r>
      <w:r w:rsidRPr="00CB2B46">
        <w:rPr>
          <w:i/>
        </w:rPr>
        <w:t xml:space="preserve"> a autonomie </w:t>
      </w:r>
      <w:r w:rsidRPr="00CB2B46">
        <w:rPr>
          <w:rFonts w:hint="eastAsia"/>
          <w:i/>
        </w:rPr>
        <w:t>ří</w:t>
      </w:r>
      <w:r w:rsidRPr="00CB2B46">
        <w:rPr>
          <w:i/>
        </w:rPr>
        <w:t>zen</w:t>
      </w:r>
      <w:r w:rsidRPr="00CB2B46">
        <w:rPr>
          <w:rFonts w:hint="eastAsia"/>
          <w:i/>
        </w:rPr>
        <w:t>í</w:t>
      </w:r>
      <w:r w:rsidRPr="00CB2B46">
        <w:rPr>
          <w:i/>
        </w:rPr>
        <w:t>;</w:t>
      </w:r>
    </w:p>
    <w:p w:rsidR="00FB404F" w:rsidRPr="00CB2B46" w:rsidRDefault="00FB404F" w:rsidP="00FB404F">
      <w:pPr>
        <w:pStyle w:val="odrky2"/>
        <w:rPr>
          <w:i/>
        </w:rPr>
      </w:pPr>
      <w:r w:rsidRPr="00CB2B46">
        <w:rPr>
          <w:i/>
        </w:rPr>
        <w:t>podstatn</w:t>
      </w:r>
      <w:r w:rsidRPr="00CB2B46">
        <w:rPr>
          <w:rFonts w:hint="eastAsia"/>
          <w:i/>
        </w:rPr>
        <w:t>á</w:t>
      </w:r>
      <w:r w:rsidRPr="00CB2B46">
        <w:rPr>
          <w:i/>
        </w:rPr>
        <w:t xml:space="preserve"> </w:t>
      </w:r>
      <w:r w:rsidRPr="00CB2B46">
        <w:rPr>
          <w:rFonts w:hint="eastAsia"/>
          <w:i/>
        </w:rPr>
        <w:t>čá</w:t>
      </w:r>
      <w:r w:rsidRPr="00CB2B46">
        <w:rPr>
          <w:i/>
        </w:rPr>
        <w:t>st zisk</w:t>
      </w:r>
      <w:r w:rsidRPr="00CB2B46">
        <w:rPr>
          <w:rFonts w:hint="eastAsia"/>
          <w:i/>
        </w:rPr>
        <w:t>ů</w:t>
      </w:r>
      <w:r w:rsidRPr="00CB2B46">
        <w:rPr>
          <w:i/>
        </w:rPr>
        <w:t xml:space="preserve"> z aktivit je ur</w:t>
      </w:r>
      <w:r w:rsidRPr="00CB2B46">
        <w:rPr>
          <w:rFonts w:hint="eastAsia"/>
          <w:i/>
        </w:rPr>
        <w:t>č</w:t>
      </w:r>
      <w:r w:rsidRPr="00CB2B46">
        <w:rPr>
          <w:i/>
        </w:rPr>
        <w:t>ena na rozvoj podniku, ve prosp</w:t>
      </w:r>
      <w:r w:rsidRPr="00CB2B46">
        <w:rPr>
          <w:rFonts w:hint="eastAsia"/>
          <w:i/>
        </w:rPr>
        <w:t>ě</w:t>
      </w:r>
      <w:r w:rsidRPr="00CB2B46">
        <w:rPr>
          <w:i/>
        </w:rPr>
        <w:t>ch rozvoje slu</w:t>
      </w:r>
      <w:r w:rsidRPr="00CB2B46">
        <w:rPr>
          <w:rFonts w:hint="eastAsia"/>
          <w:i/>
        </w:rPr>
        <w:t>ž</w:t>
      </w:r>
      <w:r w:rsidRPr="00CB2B46">
        <w:rPr>
          <w:i/>
        </w:rPr>
        <w:t xml:space="preserve">eb </w:t>
      </w:r>
      <w:r w:rsidRPr="00CB2B46">
        <w:rPr>
          <w:rFonts w:hint="eastAsia"/>
          <w:i/>
        </w:rPr>
        <w:t>č</w:t>
      </w:r>
      <w:r w:rsidRPr="00CB2B46">
        <w:rPr>
          <w:i/>
        </w:rPr>
        <w:t>len</w:t>
      </w:r>
      <w:r w:rsidRPr="00CB2B46">
        <w:rPr>
          <w:rFonts w:hint="eastAsia"/>
          <w:i/>
        </w:rPr>
        <w:t>ů</w:t>
      </w:r>
      <w:r w:rsidRPr="00CB2B46">
        <w:rPr>
          <w:i/>
        </w:rPr>
        <w:t>m a ve prosp</w:t>
      </w:r>
      <w:r w:rsidRPr="00CB2B46">
        <w:rPr>
          <w:rFonts w:hint="eastAsia"/>
          <w:i/>
        </w:rPr>
        <w:t>ě</w:t>
      </w:r>
      <w:r w:rsidRPr="00CB2B46">
        <w:rPr>
          <w:i/>
        </w:rPr>
        <w:t>ch ve</w:t>
      </w:r>
      <w:r w:rsidRPr="00CB2B46">
        <w:rPr>
          <w:rFonts w:hint="eastAsia"/>
          <w:i/>
        </w:rPr>
        <w:t>ř</w:t>
      </w:r>
      <w:r w:rsidRPr="00CB2B46">
        <w:rPr>
          <w:i/>
        </w:rPr>
        <w:t>ejn</w:t>
      </w:r>
      <w:r w:rsidRPr="00CB2B46">
        <w:rPr>
          <w:rFonts w:hint="eastAsia"/>
          <w:i/>
        </w:rPr>
        <w:t>é</w:t>
      </w:r>
      <w:r w:rsidRPr="00CB2B46">
        <w:rPr>
          <w:i/>
        </w:rPr>
        <w:t>ho z</w:t>
      </w:r>
      <w:r w:rsidRPr="00CB2B46">
        <w:rPr>
          <w:rFonts w:hint="eastAsia"/>
          <w:i/>
        </w:rPr>
        <w:t>á</w:t>
      </w:r>
      <w:r w:rsidRPr="00CB2B46">
        <w:rPr>
          <w:i/>
        </w:rPr>
        <w:t>jmu.</w:t>
      </w:r>
    </w:p>
    <w:p w:rsidR="00C854C0" w:rsidRDefault="00F51B26" w:rsidP="00C854C0">
      <w:proofErr w:type="spellStart"/>
      <w:r>
        <w:t>Dořičáková</w:t>
      </w:r>
      <w:proofErr w:type="spellEnd"/>
      <w:r>
        <w:t xml:space="preserve"> a Pastrňák (2016, s. </w:t>
      </w:r>
      <w:r w:rsidR="00EA60D1">
        <w:t>30) uvádějí indikátory definované</w:t>
      </w:r>
      <w:r w:rsidR="00EA60D1">
        <w:t xml:space="preserve"> TESSEA (Tematická síť pro sociální ekonomiku</w:t>
      </w:r>
      <w:r w:rsidR="00EA60D1">
        <w:t xml:space="preserve">). Na stránkách Českého sociálního podnikání </w:t>
      </w:r>
      <w:r w:rsidR="00EA60D1">
        <w:rPr>
          <w:lang w:val="en-US"/>
        </w:rPr>
        <w:t>[online]</w:t>
      </w:r>
      <w:r w:rsidR="00D154C8">
        <w:t xml:space="preserve"> </w:t>
      </w:r>
      <w:r w:rsidR="00EA60D1">
        <w:t xml:space="preserve">je uveden </w:t>
      </w:r>
      <w:r w:rsidR="00D154C8">
        <w:t xml:space="preserve">seznam </w:t>
      </w:r>
      <w:r w:rsidR="00D154C8" w:rsidRPr="00EA60D1">
        <w:t>indikátorů</w:t>
      </w:r>
      <w:r w:rsidR="00D154C8">
        <w:t>, pro sociální podnik (obecný)</w:t>
      </w:r>
      <w:r w:rsidR="00E039E2">
        <w:t>,</w:t>
      </w:r>
      <w:r w:rsidR="00D154C8">
        <w:t xml:space="preserve"> </w:t>
      </w:r>
      <w:r w:rsidR="00E039E2" w:rsidRPr="00E35917">
        <w:t>viz příloha 1</w:t>
      </w:r>
      <w:r w:rsidR="00E039E2">
        <w:t xml:space="preserve">, </w:t>
      </w:r>
      <w:r w:rsidR="00D154C8">
        <w:t>a in</w:t>
      </w:r>
      <w:r w:rsidR="00C854C0">
        <w:t>tegrační</w:t>
      </w:r>
      <w:r w:rsidR="00C854C0" w:rsidRPr="00E35917">
        <w:t>.</w:t>
      </w:r>
      <w:r w:rsidR="00C854C0">
        <w:t xml:space="preserve"> </w:t>
      </w:r>
      <w:r w:rsidR="00FB3B24">
        <w:t xml:space="preserve">Všechny </w:t>
      </w:r>
      <w:r w:rsidR="0016590F">
        <w:t>požadované</w:t>
      </w:r>
      <w:r w:rsidR="00FB3B24">
        <w:t xml:space="preserve"> znaky bude plánovaná organizace vykazovat.</w:t>
      </w:r>
      <w:r w:rsidR="00E35917">
        <w:t xml:space="preserve"> </w:t>
      </w:r>
      <w:r w:rsidR="00FB3B24">
        <w:t xml:space="preserve">Z uvedeného je </w:t>
      </w:r>
      <w:r w:rsidR="00C854C0">
        <w:t>zřejmé, že jednotlivé subjekty se v podstatě mohou lišit jen přístupem k zisku.</w:t>
      </w:r>
      <w:r w:rsidR="00FB3B24">
        <w:t xml:space="preserve"> Nebude-li </w:t>
      </w:r>
      <w:r w:rsidR="00786B3C">
        <w:t xml:space="preserve">tedy </w:t>
      </w:r>
      <w:r w:rsidR="00FB3B24">
        <w:t xml:space="preserve">sociální podnik rozdělovat zisk, bude </w:t>
      </w:r>
      <w:r w:rsidR="00E35917">
        <w:t>fakticky</w:t>
      </w:r>
      <w:r w:rsidR="00FB3B24">
        <w:t xml:space="preserve"> neziskovou organizací.</w:t>
      </w:r>
    </w:p>
    <w:p w:rsidR="00391E1F" w:rsidRDefault="00391E1F" w:rsidP="00C854C0">
      <w:pPr>
        <w:pStyle w:val="Nadpis3"/>
      </w:pPr>
      <w:r>
        <w:lastRenderedPageBreak/>
        <w:t>Legislativní rámec pro sociální podnik</w:t>
      </w:r>
    </w:p>
    <w:p w:rsidR="00391E1F" w:rsidRDefault="00391E1F" w:rsidP="00391E1F">
      <w:r>
        <w:t xml:space="preserve">Při každé činnosti je třeba postupovat v souladu se zákony. Níže je uveden výčet zákonů, u některých s krátkým popisem </w:t>
      </w:r>
      <w:r w:rsidR="0016590F">
        <w:t xml:space="preserve">řešené </w:t>
      </w:r>
      <w:r>
        <w:t>problematiky, které jsou zvláště důležité pro založení a provozování sociálního podniku.</w:t>
      </w:r>
    </w:p>
    <w:p w:rsidR="00391E1F" w:rsidRDefault="00391E1F" w:rsidP="00391E1F">
      <w:pPr>
        <w:pStyle w:val="pedsazen"/>
      </w:pPr>
      <w:r>
        <w:t>Zákon 89/2012 Sb., občanský zákoník (NOZ) – řeší soukromé, rodinné a majetkové právo, definuje důležité pojmy, jako fyzické a právnické osoby, podnikatel, spotřebitel, rozděluje věci a právní jednání</w:t>
      </w:r>
    </w:p>
    <w:p w:rsidR="00391E1F" w:rsidRDefault="00391E1F" w:rsidP="00391E1F">
      <w:pPr>
        <w:pStyle w:val="pedsazen"/>
      </w:pPr>
      <w:r>
        <w:t>Zákon 90/2012 Sb., o obchodních korporacích (ZOK) – definuje druhy obchodních společností – veřejná obchodní, komanditní, s.r.o., a.s. a družstva.</w:t>
      </w:r>
    </w:p>
    <w:p w:rsidR="00391E1F" w:rsidRDefault="00391E1F" w:rsidP="00391E1F">
      <w:pPr>
        <w:pStyle w:val="pedsazen"/>
      </w:pPr>
      <w:r>
        <w:t>Zákon 304/2013 Sb., o veřejných rejstřících právnických a fyzických osob – stanovuje, které FO a PO jsou zapisovány do rejstříků a jak (spolky, ústavy, nadace, spol. prospěšné společnosti, obchodní společnosti)</w:t>
      </w:r>
    </w:p>
    <w:p w:rsidR="00391E1F" w:rsidRDefault="00391E1F" w:rsidP="00391E1F">
      <w:pPr>
        <w:pStyle w:val="pedsazen"/>
      </w:pPr>
      <w:r>
        <w:t xml:space="preserve">Zákon 262/2006 Sb., zákoník práce – řeší </w:t>
      </w:r>
      <w:r w:rsidRPr="00EC71D2">
        <w:t>veškerou</w:t>
      </w:r>
      <w:r>
        <w:t xml:space="preserve"> problematiku spojenou se zaměstnáváním – druhy pracovních poměrů, pracovní dobu, ochranu zdraví při práci, odměňování atd.</w:t>
      </w:r>
    </w:p>
    <w:p w:rsidR="00391E1F" w:rsidRDefault="00DE50FB" w:rsidP="00391E1F">
      <w:pPr>
        <w:pStyle w:val="pedsazen"/>
      </w:pPr>
      <w:hyperlink r:id="rId12" w:history="1">
        <w:r w:rsidR="00391E1F" w:rsidRPr="00F67794">
          <w:t>Zákon 435/2004 Sb., o zaměstnanosti</w:t>
        </w:r>
      </w:hyperlink>
      <w:r w:rsidR="00391E1F">
        <w:t xml:space="preserve"> – řeší zprostředkování zaměstnání, zaměstnávání osob se zdravotním postižením, aktivní politiku zaměstnávání, kontrolní činnost</w:t>
      </w:r>
    </w:p>
    <w:p w:rsidR="00391E1F" w:rsidRDefault="00DE50FB" w:rsidP="00391E1F">
      <w:pPr>
        <w:pStyle w:val="pedsazen"/>
      </w:pPr>
      <w:hyperlink r:id="rId13" w:history="1">
        <w:r w:rsidR="00391E1F" w:rsidRPr="00F67794">
          <w:t>Zákon 108/2006 o sociálních službách</w:t>
        </w:r>
      </w:hyperlink>
      <w:r w:rsidR="00391E1F">
        <w:t xml:space="preserve"> – řeší příspěvek na péči, vede seznam sociálních služeb a určuje podmínky jejich poskytování, stanovuje požadavky na osoby pracující v sociálních službách</w:t>
      </w:r>
    </w:p>
    <w:p w:rsidR="00391E1F" w:rsidRDefault="00DE50FB" w:rsidP="00391E1F">
      <w:hyperlink r:id="rId14" w:history="1">
        <w:r w:rsidR="00391E1F" w:rsidRPr="00F67794">
          <w:t>Zákon 198/2002 Sb., o dobrovolnické službě</w:t>
        </w:r>
      </w:hyperlink>
      <w:r w:rsidR="00391E1F">
        <w:t xml:space="preserve"> </w:t>
      </w:r>
    </w:p>
    <w:p w:rsidR="00391E1F" w:rsidRDefault="00DE50FB" w:rsidP="00391E1F">
      <w:hyperlink r:id="rId15" w:history="1">
        <w:r w:rsidR="00391E1F" w:rsidRPr="00F67794">
          <w:t>Zákon 117/2001 Sb., o veřejných sbírkách</w:t>
        </w:r>
      </w:hyperlink>
    </w:p>
    <w:p w:rsidR="00391E1F" w:rsidRPr="00F67794" w:rsidRDefault="00391E1F" w:rsidP="00391E1F">
      <w:r>
        <w:t>Zákon 455/1991 Sb., o živnostenském podnikání (živnostenský zákon)</w:t>
      </w:r>
    </w:p>
    <w:p w:rsidR="00391E1F" w:rsidRDefault="00DE50FB" w:rsidP="00391E1F">
      <w:hyperlink r:id="rId16" w:history="1">
        <w:r w:rsidR="00391E1F" w:rsidRPr="00F67794">
          <w:t>Zákon 563/1991 Sb., o účetnictví</w:t>
        </w:r>
      </w:hyperlink>
      <w:r w:rsidR="00391E1F">
        <w:t xml:space="preserve"> </w:t>
      </w:r>
    </w:p>
    <w:p w:rsidR="00391E1F" w:rsidRDefault="00DE50FB" w:rsidP="00391E1F">
      <w:hyperlink r:id="rId17" w:history="1">
        <w:r w:rsidR="00391E1F" w:rsidRPr="00F67794">
          <w:t xml:space="preserve">Zákon 586/1992 Sb., o daních z příjmů </w:t>
        </w:r>
      </w:hyperlink>
      <w:r w:rsidR="00391E1F">
        <w:t xml:space="preserve"> </w:t>
      </w:r>
    </w:p>
    <w:p w:rsidR="00391E1F" w:rsidRDefault="00DE50FB" w:rsidP="00391E1F">
      <w:hyperlink r:id="rId18" w:history="1">
        <w:r w:rsidR="00391E1F" w:rsidRPr="00F67794">
          <w:t>Zákon 218/2000 Sb., o rozpočtových pravidlech</w:t>
        </w:r>
      </w:hyperlink>
      <w:r w:rsidR="00391E1F">
        <w:t xml:space="preserve"> </w:t>
      </w:r>
    </w:p>
    <w:p w:rsidR="00391E1F" w:rsidRDefault="00DE50FB" w:rsidP="00391E1F">
      <w:hyperlink r:id="rId19" w:history="1">
        <w:r w:rsidR="00391E1F" w:rsidRPr="00F67794">
          <w:t>Zákon 235/2004 Sb., o dani z přidané hodnoty</w:t>
        </w:r>
      </w:hyperlink>
      <w:r w:rsidR="00391E1F">
        <w:t xml:space="preserve"> </w:t>
      </w:r>
    </w:p>
    <w:p w:rsidR="00391E1F" w:rsidRDefault="00DE50FB" w:rsidP="00391E1F">
      <w:hyperlink r:id="rId20" w:history="1">
        <w:r w:rsidR="00391E1F" w:rsidRPr="00F67794">
          <w:t>Zákon 112/2016 Sb., o evidenci tržeb</w:t>
        </w:r>
      </w:hyperlink>
    </w:p>
    <w:p w:rsidR="00391E1F" w:rsidRDefault="00425E09" w:rsidP="00425E09">
      <w:r>
        <w:t>Všechny uvedené zákony je třeba při založení podniku vzít v úvahu a zajistit jejich plnění. Výčet zákonných požadavků ale není zcela vyčerpávající.</w:t>
      </w:r>
      <w:r w:rsidR="00391E1F">
        <w:br w:type="page"/>
      </w:r>
    </w:p>
    <w:p w:rsidR="00E44841" w:rsidRDefault="00304684" w:rsidP="0095021B">
      <w:pPr>
        <w:pStyle w:val="Nadpis3"/>
      </w:pPr>
      <w:r>
        <w:lastRenderedPageBreak/>
        <w:t>P</w:t>
      </w:r>
      <w:r w:rsidR="008166AD">
        <w:t>rávní subjektivit</w:t>
      </w:r>
      <w:r>
        <w:t>a</w:t>
      </w:r>
      <w:r w:rsidR="0095021B">
        <w:t xml:space="preserve"> sociálního podniku</w:t>
      </w:r>
    </w:p>
    <w:p w:rsidR="00646BA3" w:rsidRDefault="00AD613C" w:rsidP="00834269">
      <w:r>
        <w:t>Právní subjektivita podnik</w:t>
      </w:r>
      <w:r w:rsidR="00901B30">
        <w:t>ů</w:t>
      </w:r>
      <w:r>
        <w:t xml:space="preserve"> v oblasti ziskových organizací</w:t>
      </w:r>
      <w:r w:rsidR="00EB66A2">
        <w:t xml:space="preserve">, </w:t>
      </w:r>
      <w:r w:rsidR="00BF33D6">
        <w:t>vč.</w:t>
      </w:r>
      <w:r w:rsidR="00EB66A2">
        <w:t xml:space="preserve"> sociálního družstva,</w:t>
      </w:r>
      <w:r>
        <w:t xml:space="preserve"> je definována zákonem o korporacích. Právní subjektivita neziskových organizací je upravena tzv. Novým občanským zákoníkem</w:t>
      </w:r>
      <w:r w:rsidR="00B95FA0">
        <w:t xml:space="preserve"> (NOZ)</w:t>
      </w:r>
      <w:r>
        <w:t>, který přinesl velk</w:t>
      </w:r>
      <w:r w:rsidR="00283B57">
        <w:t>é změny oproti předchozí úpravě a mimo jiné definuje</w:t>
      </w:r>
      <w:r>
        <w:t xml:space="preserve"> </w:t>
      </w:r>
      <w:r w:rsidR="00283B57">
        <w:t>p</w:t>
      </w:r>
      <w:r w:rsidR="002953E2">
        <w:t>rávnické osoby</w:t>
      </w:r>
      <w:r w:rsidR="00283B57">
        <w:t xml:space="preserve"> </w:t>
      </w:r>
      <w:r w:rsidR="00283B57" w:rsidRPr="00B95FA0">
        <w:t>(zákon č. 89/2012 Sb., díl 3)</w:t>
      </w:r>
      <w:r w:rsidR="002953E2" w:rsidRPr="00B95FA0">
        <w:t>.</w:t>
      </w:r>
      <w:r w:rsidR="002953E2">
        <w:t xml:space="preserve"> Jsou zde uvedeny: korporace, spolek, fundace</w:t>
      </w:r>
      <w:r w:rsidR="00901B30">
        <w:t xml:space="preserve"> (nadace, nadační fond) a</w:t>
      </w:r>
      <w:r w:rsidR="002953E2">
        <w:t xml:space="preserve"> ústav. </w:t>
      </w:r>
      <w:r w:rsidR="00A55EDD">
        <w:t>U každé</w:t>
      </w:r>
      <w:r w:rsidR="002953E2">
        <w:t xml:space="preserve"> z těchto právnických osob </w:t>
      </w:r>
      <w:r w:rsidR="00A55EDD">
        <w:t xml:space="preserve">je stanoven jiný účel, pro který jsou založeny a jsou </w:t>
      </w:r>
      <w:r w:rsidR="00901B30">
        <w:t>popsány</w:t>
      </w:r>
      <w:r w:rsidR="00A55EDD">
        <w:t xml:space="preserve"> také různé druhy účasti a řízení.</w:t>
      </w:r>
      <w:r w:rsidR="00901B30">
        <w:t xml:space="preserve"> </w:t>
      </w:r>
    </w:p>
    <w:p w:rsidR="00901B30" w:rsidRDefault="00FB3B24" w:rsidP="00834269">
      <w:r>
        <w:t>Sociální</w:t>
      </w:r>
      <w:r w:rsidR="00901B30">
        <w:t xml:space="preserve"> podnik, který je </w:t>
      </w:r>
      <w:r w:rsidR="00C20AD1">
        <w:t>předmětem projektu zpracovaného</w:t>
      </w:r>
      <w:r w:rsidR="00901B30">
        <w:t xml:space="preserve"> v této bakalářské práci</w:t>
      </w:r>
      <w:r w:rsidR="0043723F">
        <w:t xml:space="preserve"> bude mít právní subjektivitu jako </w:t>
      </w:r>
      <w:r w:rsidR="00425E09">
        <w:t xml:space="preserve">zapsaný </w:t>
      </w:r>
      <w:r w:rsidR="0043723F">
        <w:t>ústav, protože hlavní činností bude poskytování sociálních služeb</w:t>
      </w:r>
      <w:r w:rsidR="00BB46C8">
        <w:t xml:space="preserve"> a </w:t>
      </w:r>
      <w:r w:rsidR="006434D2">
        <w:t>záměrem je, aby se jednalo o nečlenskou organizaci</w:t>
      </w:r>
      <w:r w:rsidR="0043723F">
        <w:t>.</w:t>
      </w:r>
    </w:p>
    <w:p w:rsidR="00AF3B6D" w:rsidRDefault="00AF3B6D" w:rsidP="002F5DB0">
      <w:r>
        <w:t>§ 402</w:t>
      </w:r>
      <w:r w:rsidR="002F5DB0">
        <w:t xml:space="preserve"> </w:t>
      </w:r>
      <w:r w:rsidR="00E03B99">
        <w:t xml:space="preserve">NOZ </w:t>
      </w:r>
      <w:r w:rsidR="002F5DB0">
        <w:t xml:space="preserve">uvádí, že </w:t>
      </w:r>
      <w:r w:rsidR="002F5DB0" w:rsidRPr="002F5DB0">
        <w:rPr>
          <w:i/>
        </w:rPr>
        <w:t>„ú</w:t>
      </w:r>
      <w:r w:rsidRPr="002F5DB0">
        <w:rPr>
          <w:i/>
        </w:rPr>
        <w:t>stav je právnická osoba ustavená za účelem provozování činnosti užitečné společensky nebo hospodářsky s využitím své osobní a majetkové složky. Ústav provozuje činnost, jejíž výsledky jsou</w:t>
      </w:r>
      <w:r w:rsidR="00E039E2">
        <w:rPr>
          <w:i/>
        </w:rPr>
        <w:t xml:space="preserve"> každému rovnocenně dostupné za </w:t>
      </w:r>
      <w:r w:rsidRPr="002F5DB0">
        <w:rPr>
          <w:i/>
        </w:rPr>
        <w:t>podmínek předem stanovených.</w:t>
      </w:r>
      <w:r w:rsidR="002F5DB0" w:rsidRPr="002F5DB0">
        <w:rPr>
          <w:i/>
        </w:rPr>
        <w:t>“</w:t>
      </w:r>
    </w:p>
    <w:p w:rsidR="0043723F" w:rsidRDefault="002F5DB0" w:rsidP="0043723F">
      <w:pPr>
        <w:tabs>
          <w:tab w:val="left" w:pos="3793"/>
        </w:tabs>
      </w:pPr>
      <w:r>
        <w:t xml:space="preserve">Společenskou užitečnost ústavu představuje začleňování osob s postižením na trh práce, včetně </w:t>
      </w:r>
      <w:r w:rsidR="006D434D">
        <w:t xml:space="preserve">vlastního </w:t>
      </w:r>
      <w:r>
        <w:t xml:space="preserve">zaměstnávání osob s postižením a poskytováním sociálních služeb. </w:t>
      </w:r>
      <w:r w:rsidR="006434D2">
        <w:t xml:space="preserve">Bude se </w:t>
      </w:r>
      <w:r w:rsidR="00B17046">
        <w:t xml:space="preserve">tedy </w:t>
      </w:r>
      <w:r w:rsidR="006434D2">
        <w:t xml:space="preserve">jednat o integrační sociální podnik, který je </w:t>
      </w:r>
      <w:r w:rsidR="00B17046">
        <w:t xml:space="preserve">definován </w:t>
      </w:r>
      <w:r w:rsidR="006434D2">
        <w:t>na webu České</w:t>
      </w:r>
      <w:r w:rsidR="00786B3C">
        <w:t>ho</w:t>
      </w:r>
      <w:r w:rsidR="006434D2">
        <w:t xml:space="preserve"> soc</w:t>
      </w:r>
      <w:r w:rsidR="00B17046">
        <w:t>iální</w:t>
      </w:r>
      <w:r w:rsidR="00786B3C">
        <w:t>ho</w:t>
      </w:r>
      <w:r w:rsidR="00B17046">
        <w:t xml:space="preserve"> podnikání jako podnik, naplňující veřej</w:t>
      </w:r>
      <w:r w:rsidR="00BB46C8">
        <w:t>ně prospěšný cíl, spočívající v </w:t>
      </w:r>
      <w:r w:rsidR="00B17046">
        <w:t>zaměstnávání a sociální</w:t>
      </w:r>
      <w:r w:rsidR="006D434D">
        <w:t>m</w:t>
      </w:r>
      <w:r w:rsidR="00B17046">
        <w:t xml:space="preserve"> začleňování osob znevýhodněných na trhu práce, založený na konceptu tzv. trojího prospěchu – ekonomického, sociálního a environmentálního.</w:t>
      </w:r>
    </w:p>
    <w:p w:rsidR="00AD613C" w:rsidRDefault="00F90A9A" w:rsidP="00834269">
      <w:r>
        <w:t xml:space="preserve">Provozované činnosti, jak sociální služby, </w:t>
      </w:r>
      <w:r w:rsidR="00EB66A2">
        <w:t xml:space="preserve">prioritně orientované na dospělé osoby s Aspergerovým syndromem a jejich rodiny, </w:t>
      </w:r>
      <w:r>
        <w:t>tak podnikatelská činnost, která s nimi úzce souvisí, budou dostupné všem</w:t>
      </w:r>
      <w:r w:rsidR="006D434D">
        <w:t>,</w:t>
      </w:r>
      <w:r>
        <w:t xml:space="preserve"> za </w:t>
      </w:r>
      <w:r w:rsidR="006D434D">
        <w:t xml:space="preserve">předem </w:t>
      </w:r>
      <w:r>
        <w:t xml:space="preserve">stanovených podmínek </w:t>
      </w:r>
    </w:p>
    <w:p w:rsidR="00277E4C" w:rsidRDefault="00425E09" w:rsidP="00834269">
      <w:r>
        <w:t>Zapsaný ústav se dle občanského zákoníku</w:t>
      </w:r>
      <w:r w:rsidR="00D76A83">
        <w:t xml:space="preserve"> zakládá zakládací listinou nebo pořízením pro případ smrti, kde je uveden alespoň: </w:t>
      </w:r>
      <w:r w:rsidR="00D76A83">
        <w:rPr>
          <w:rStyle w:val="PromnnHTML"/>
          <w:rFonts w:eastAsiaTheme="majorEastAsia"/>
        </w:rPr>
        <w:t>a)</w:t>
      </w:r>
      <w:r w:rsidR="00D76A83">
        <w:t xml:space="preserve"> název a sídlo, </w:t>
      </w:r>
      <w:r w:rsidR="00D76A83">
        <w:rPr>
          <w:rStyle w:val="PromnnHTML"/>
          <w:rFonts w:eastAsiaTheme="majorEastAsia"/>
        </w:rPr>
        <w:t>b)</w:t>
      </w:r>
      <w:r w:rsidR="00D76A83">
        <w:t xml:space="preserve"> vymezením předmětu činnosti, popřípadě podnikání, </w:t>
      </w:r>
      <w:r w:rsidR="00D76A83">
        <w:rPr>
          <w:rStyle w:val="PromnnHTML"/>
          <w:rFonts w:eastAsiaTheme="majorEastAsia"/>
        </w:rPr>
        <w:t>c)</w:t>
      </w:r>
      <w:r w:rsidR="00820D5A">
        <w:t> výše vkladu</w:t>
      </w:r>
      <w:r w:rsidR="00D76A83">
        <w:t xml:space="preserve"> </w:t>
      </w:r>
      <w:r w:rsidR="00820D5A">
        <w:t>a/nebo nepeněžitého</w:t>
      </w:r>
      <w:r w:rsidR="00D76A83">
        <w:t xml:space="preserve"> předmětu, </w:t>
      </w:r>
      <w:r w:rsidR="00D76A83">
        <w:rPr>
          <w:rStyle w:val="PromnnHTML"/>
          <w:rFonts w:eastAsiaTheme="majorEastAsia"/>
        </w:rPr>
        <w:t>d)</w:t>
      </w:r>
      <w:r w:rsidR="00D76A83">
        <w:t xml:space="preserve"> počet</w:t>
      </w:r>
      <w:r w:rsidR="00B5514B">
        <w:t xml:space="preserve"> a </w:t>
      </w:r>
      <w:r w:rsidR="00820D5A">
        <w:t xml:space="preserve">údaje </w:t>
      </w:r>
      <w:r w:rsidR="00D76A83">
        <w:t xml:space="preserve">členů správní rady </w:t>
      </w:r>
      <w:r w:rsidR="00D76A83">
        <w:rPr>
          <w:rStyle w:val="PromnnHTML"/>
          <w:rFonts w:eastAsiaTheme="majorEastAsia"/>
        </w:rPr>
        <w:t>e)</w:t>
      </w:r>
      <w:r w:rsidR="00820D5A">
        <w:t>  vnitřní organizace ústavu.</w:t>
      </w:r>
      <w:r w:rsidR="00D76A83">
        <w:t xml:space="preserve"> O změnách zakladatelského právního jednání rozhoduje zakladatel</w:t>
      </w:r>
      <w:r w:rsidR="00820D5A">
        <w:t>, který jmenuje správní, případně i dozorčí radu</w:t>
      </w:r>
      <w:r w:rsidR="00D76A83">
        <w:t>.</w:t>
      </w:r>
      <w:r w:rsidR="00820D5A">
        <w:t xml:space="preserve"> </w:t>
      </w:r>
      <w:r w:rsidR="00821850">
        <w:t>Ústav vzniká zápisem do </w:t>
      </w:r>
      <w:r w:rsidR="00D76A83">
        <w:t>veřejného rejstříku.</w:t>
      </w:r>
      <w:r w:rsidR="00820D5A">
        <w:t xml:space="preserve"> S</w:t>
      </w:r>
      <w:r w:rsidR="00D76A83">
        <w:t>tatutární orgán ústavu</w:t>
      </w:r>
      <w:r w:rsidR="00820D5A">
        <w:t xml:space="preserve"> je ředitel, jmenovaný správní radou, která schvaluje rozpočet, ú</w:t>
      </w:r>
      <w:r w:rsidR="00B5514B">
        <w:t>četní závěrku, výroční zprávu a </w:t>
      </w:r>
      <w:r w:rsidR="00820D5A">
        <w:t>další úkony stanovené zákonem.</w:t>
      </w:r>
      <w:r w:rsidR="00277E4C">
        <w:br w:type="page"/>
      </w:r>
    </w:p>
    <w:p w:rsidR="00664A48" w:rsidRDefault="00FB3B24" w:rsidP="0035708B">
      <w:pPr>
        <w:pStyle w:val="Nadpis2"/>
      </w:pPr>
      <w:bookmarkStart w:id="8" w:name="_Toc39334179"/>
      <w:r>
        <w:lastRenderedPageBreak/>
        <w:t>Způsob</w:t>
      </w:r>
      <w:r w:rsidR="005944C4">
        <w:t>y</w:t>
      </w:r>
      <w:r>
        <w:t xml:space="preserve"> práce sociálního podniku</w:t>
      </w:r>
      <w:bookmarkEnd w:id="8"/>
    </w:p>
    <w:p w:rsidR="00664A48" w:rsidRDefault="008C14D4" w:rsidP="00664A48">
      <w:pPr>
        <w:spacing w:after="0"/>
      </w:pPr>
      <w:r>
        <w:t xml:space="preserve">Základním </w:t>
      </w:r>
      <w:r w:rsidR="00B41E45">
        <w:t xml:space="preserve">motivem a </w:t>
      </w:r>
      <w:r>
        <w:t xml:space="preserve">cílem </w:t>
      </w:r>
      <w:r w:rsidR="00855D23">
        <w:t>plánovaného sociálního podniku</w:t>
      </w:r>
      <w:r>
        <w:t xml:space="preserve"> je řešení problémů dospělých osob s Aspergerovým syndromem a jejich rodin. </w:t>
      </w:r>
      <w:r w:rsidR="00B5514B">
        <w:t xml:space="preserve">Dle </w:t>
      </w:r>
      <w:r w:rsidR="00725C7B">
        <w:t>Matouš</w:t>
      </w:r>
      <w:r w:rsidR="00B5514B">
        <w:t>k</w:t>
      </w:r>
      <w:r w:rsidR="00725C7B">
        <w:t>a</w:t>
      </w:r>
      <w:r w:rsidR="00B5514B">
        <w:t xml:space="preserve"> </w:t>
      </w:r>
      <w:r w:rsidR="00B5514B" w:rsidRPr="00B5514B">
        <w:t>a</w:t>
      </w:r>
      <w:r w:rsidR="00B5514B">
        <w:t> </w:t>
      </w:r>
      <w:r w:rsidR="00A4030F" w:rsidRPr="00B5514B">
        <w:t>kol</w:t>
      </w:r>
      <w:r w:rsidR="00A4030F">
        <w:t xml:space="preserve">. </w:t>
      </w:r>
      <w:r w:rsidR="00725C7B">
        <w:t>(</w:t>
      </w:r>
      <w:r w:rsidR="00A4030F">
        <w:t xml:space="preserve">2003, </w:t>
      </w:r>
      <w:r w:rsidR="00046E50">
        <w:t>s.</w:t>
      </w:r>
      <w:r w:rsidR="00D251C9">
        <w:t xml:space="preserve"> </w:t>
      </w:r>
      <w:r w:rsidR="00A4030F">
        <w:t xml:space="preserve">259) se tedy jedná o organizaci přímo zaměřenou na rozvoj dané komunity. </w:t>
      </w:r>
      <w:r>
        <w:t xml:space="preserve">Činnost sociálního podniku přinese </w:t>
      </w:r>
      <w:r w:rsidR="002F1101">
        <w:t xml:space="preserve">užitek také </w:t>
      </w:r>
      <w:r w:rsidR="00B41E45">
        <w:t xml:space="preserve">jiným zainteresovaným stranám, nejvíce </w:t>
      </w:r>
      <w:r w:rsidR="002F1101">
        <w:t>obyvatelům dané lokality</w:t>
      </w:r>
      <w:r w:rsidR="00B41E45">
        <w:t xml:space="preserve"> a dlouhodobě nezaměstnaným</w:t>
      </w:r>
      <w:r w:rsidR="002F1101">
        <w:t xml:space="preserve">. </w:t>
      </w:r>
      <w:r w:rsidR="00855D23">
        <w:t xml:space="preserve">Jedná se tedy </w:t>
      </w:r>
      <w:r w:rsidR="00A4030F">
        <w:t xml:space="preserve">převážně </w:t>
      </w:r>
      <w:r w:rsidR="00725C7B">
        <w:t>o </w:t>
      </w:r>
      <w:r w:rsidR="00855D23">
        <w:t xml:space="preserve">komunitní práci. </w:t>
      </w:r>
      <w:proofErr w:type="spellStart"/>
      <w:r w:rsidR="00EA63E4">
        <w:t>Gojová</w:t>
      </w:r>
      <w:proofErr w:type="spellEnd"/>
      <w:r w:rsidR="00664A48" w:rsidRPr="0023289D">
        <w:t xml:space="preserve"> </w:t>
      </w:r>
      <w:r w:rsidR="0053073A">
        <w:t xml:space="preserve">(2006, </w:t>
      </w:r>
      <w:r w:rsidR="00046E50">
        <w:t>s.</w:t>
      </w:r>
      <w:r w:rsidR="0053073A">
        <w:t xml:space="preserve"> </w:t>
      </w:r>
      <w:r w:rsidR="00EA63E4">
        <w:t>74</w:t>
      </w:r>
      <w:r w:rsidR="0053073A">
        <w:t xml:space="preserve"> - </w:t>
      </w:r>
      <w:r w:rsidR="00EA63E4">
        <w:t>81)</w:t>
      </w:r>
      <w:r w:rsidR="00855D23">
        <w:t xml:space="preserve"> shrnula ve své publikaci modely komunitní práce definované Britkou </w:t>
      </w:r>
      <w:proofErr w:type="spellStart"/>
      <w:r w:rsidR="00855D23">
        <w:t>Keith</w:t>
      </w:r>
      <w:proofErr w:type="spellEnd"/>
      <w:r w:rsidR="00855D23">
        <w:t xml:space="preserve"> </w:t>
      </w:r>
      <w:proofErr w:type="spellStart"/>
      <w:r w:rsidR="00855D23">
        <w:t>Popple</w:t>
      </w:r>
      <w:proofErr w:type="spellEnd"/>
      <w:r w:rsidR="00855D23">
        <w:t xml:space="preserve"> (1995).</w:t>
      </w:r>
      <w:r w:rsidR="002F1101">
        <w:t xml:space="preserve"> </w:t>
      </w:r>
      <w:r w:rsidR="009B3E22">
        <w:t xml:space="preserve">Dále </w:t>
      </w:r>
      <w:r w:rsidR="00855D23">
        <w:t>j</w:t>
      </w:r>
      <w:r w:rsidR="00725C7B">
        <w:t>sou uvedeny jednotlivé modely a </w:t>
      </w:r>
      <w:r w:rsidR="009B3E22">
        <w:t xml:space="preserve">je popsáno, </w:t>
      </w:r>
      <w:r w:rsidR="00855D23">
        <w:t xml:space="preserve">zda budou </w:t>
      </w:r>
      <w:r w:rsidR="009B3E22">
        <w:t>v plánovaném sociálním podniku</w:t>
      </w:r>
      <w:r w:rsidR="00855D23">
        <w:t xml:space="preserve"> aplikovány a jak</w:t>
      </w:r>
      <w:r w:rsidR="009B3E22">
        <w:t>.</w:t>
      </w:r>
    </w:p>
    <w:p w:rsidR="00664A48" w:rsidRDefault="00664A48" w:rsidP="00EA63E4">
      <w:pPr>
        <w:rPr>
          <w:rFonts w:eastAsia="Calibri"/>
        </w:rPr>
      </w:pPr>
      <w:bookmarkStart w:id="9" w:name="_Toc418096915"/>
      <w:r w:rsidRPr="00BA2712">
        <w:rPr>
          <w:rFonts w:eastAsia="Calibri"/>
          <w:b/>
        </w:rPr>
        <w:t>Komunitní péče</w:t>
      </w:r>
      <w:bookmarkEnd w:id="9"/>
      <w:r>
        <w:rPr>
          <w:rFonts w:eastAsia="Calibri"/>
        </w:rPr>
        <w:t xml:space="preserve"> – zapojením rodin klientů s AS a dobrovolníků</w:t>
      </w:r>
    </w:p>
    <w:p w:rsidR="000502E5" w:rsidRDefault="000502E5" w:rsidP="00EA63E4">
      <w:pPr>
        <w:rPr>
          <w:rFonts w:eastAsia="Calibri"/>
        </w:rPr>
      </w:pPr>
      <w:bookmarkStart w:id="10" w:name="_Toc418096914"/>
      <w:r w:rsidRPr="00BA2712">
        <w:rPr>
          <w:b/>
        </w:rPr>
        <w:t>Komunitní organizace</w:t>
      </w:r>
      <w:bookmarkEnd w:id="10"/>
      <w:r>
        <w:t xml:space="preserve"> – navázáním spolupráce s dalšími sociálně zaměřenými organizacemi s cílem sdílet a doplňovat vzájemně potřebné služby</w:t>
      </w:r>
    </w:p>
    <w:p w:rsidR="000502E5" w:rsidRDefault="000502E5" w:rsidP="00EA63E4">
      <w:pPr>
        <w:rPr>
          <w:rFonts w:eastAsia="Calibri"/>
          <w:szCs w:val="26"/>
        </w:rPr>
      </w:pPr>
      <w:bookmarkStart w:id="11" w:name="_Toc418096913"/>
      <w:r w:rsidRPr="00BA2712">
        <w:rPr>
          <w:b/>
        </w:rPr>
        <w:t>Komunitní rozvoj</w:t>
      </w:r>
      <w:bookmarkEnd w:id="11"/>
      <w:r>
        <w:t xml:space="preserve"> </w:t>
      </w:r>
      <w:r w:rsidR="001076B4">
        <w:t>–</w:t>
      </w:r>
      <w:r>
        <w:t xml:space="preserve"> </w:t>
      </w:r>
      <w:r w:rsidR="001076B4">
        <w:t xml:space="preserve">pomocí při </w:t>
      </w:r>
      <w:r>
        <w:t xml:space="preserve">uschopňováním osob s AS </w:t>
      </w:r>
      <w:r w:rsidR="001076B4">
        <w:t>a jejich lepšího fungování ve společnosti a zapojení</w:t>
      </w:r>
      <w:r>
        <w:t xml:space="preserve"> na trhu práce</w:t>
      </w:r>
    </w:p>
    <w:p w:rsidR="00664A48" w:rsidRDefault="00664A48" w:rsidP="00EA63E4">
      <w:bookmarkStart w:id="12" w:name="_Toc418096916"/>
      <w:r w:rsidRPr="00BA2712">
        <w:rPr>
          <w:b/>
        </w:rPr>
        <w:t>Komunitní/sociální plánování</w:t>
      </w:r>
      <w:bookmarkEnd w:id="12"/>
      <w:r>
        <w:t xml:space="preserve"> – provedení</w:t>
      </w:r>
      <w:r w:rsidR="00E86E25">
        <w:t>m analýzy potřeb osob s AS a </w:t>
      </w:r>
      <w:r>
        <w:t>jejich rodin, stanovení</w:t>
      </w:r>
      <w:r w:rsidR="001076B4">
        <w:t>m</w:t>
      </w:r>
      <w:r>
        <w:t xml:space="preserve"> cílů a </w:t>
      </w:r>
      <w:r w:rsidR="001076B4">
        <w:t>potřebných</w:t>
      </w:r>
      <w:r>
        <w:t xml:space="preserve"> služeb, nalezení zdrojů, zapojení zainteresovaných stran, realizaci </w:t>
      </w:r>
      <w:r w:rsidR="002D6369">
        <w:t xml:space="preserve">služeb a následné vyhodnocování, účast na komunitním plánování </w:t>
      </w:r>
    </w:p>
    <w:p w:rsidR="00664A48" w:rsidRPr="0023289D" w:rsidRDefault="00664A48" w:rsidP="00EA63E4">
      <w:pPr>
        <w:rPr>
          <w:rFonts w:eastAsia="Calibri"/>
          <w:szCs w:val="26"/>
        </w:rPr>
      </w:pPr>
      <w:bookmarkStart w:id="13" w:name="_Toc418096917"/>
      <w:r w:rsidRPr="0023289D">
        <w:rPr>
          <w:rFonts w:eastAsia="Calibri"/>
          <w:b/>
        </w:rPr>
        <w:t>Komunitní vzdělávání</w:t>
      </w:r>
      <w:bookmarkEnd w:id="13"/>
      <w:r w:rsidRPr="0023289D">
        <w:rPr>
          <w:rFonts w:eastAsia="Calibri"/>
        </w:rPr>
        <w:t xml:space="preserve"> – zlepšováním informov</w:t>
      </w:r>
      <w:r w:rsidR="00E86E25">
        <w:rPr>
          <w:rFonts w:eastAsia="Calibri"/>
        </w:rPr>
        <w:t>anosti o problematice </w:t>
      </w:r>
      <w:r w:rsidRPr="0023289D">
        <w:rPr>
          <w:rFonts w:eastAsia="Calibri"/>
        </w:rPr>
        <w:t>AS a změnu postojů a chování členů komunity</w:t>
      </w:r>
      <w:r w:rsidR="00C82377">
        <w:rPr>
          <w:rFonts w:eastAsia="Calibri"/>
        </w:rPr>
        <w:t>,</w:t>
      </w:r>
      <w:r w:rsidRPr="0023289D">
        <w:rPr>
          <w:rFonts w:eastAsia="Calibri"/>
        </w:rPr>
        <w:t xml:space="preserve"> klientů s AS a jejich rodin</w:t>
      </w:r>
      <w:r w:rsidR="00C82377">
        <w:rPr>
          <w:rFonts w:eastAsia="Calibri"/>
        </w:rPr>
        <w:t xml:space="preserve"> a zaměstnanců</w:t>
      </w:r>
    </w:p>
    <w:p w:rsidR="00664A48" w:rsidRPr="0023289D" w:rsidRDefault="00664A48" w:rsidP="00EA63E4">
      <w:pPr>
        <w:rPr>
          <w:rFonts w:eastAsia="Calibri"/>
          <w:szCs w:val="26"/>
        </w:rPr>
      </w:pPr>
      <w:bookmarkStart w:id="14" w:name="_Toc418096918"/>
      <w:r w:rsidRPr="0023289D">
        <w:rPr>
          <w:rFonts w:eastAsia="Calibri"/>
          <w:b/>
        </w:rPr>
        <w:t>Komunitní akce</w:t>
      </w:r>
      <w:bookmarkEnd w:id="14"/>
      <w:r w:rsidRPr="0023289D">
        <w:rPr>
          <w:rFonts w:eastAsia="Calibri"/>
        </w:rPr>
        <w:t xml:space="preserve"> – jednáním s </w:t>
      </w:r>
      <w:r w:rsidR="001076B4">
        <w:rPr>
          <w:rFonts w:eastAsia="Calibri"/>
        </w:rPr>
        <w:t>úřady</w:t>
      </w:r>
      <w:r w:rsidRPr="0023289D">
        <w:rPr>
          <w:rFonts w:eastAsia="Calibri"/>
        </w:rPr>
        <w:t xml:space="preserve"> a </w:t>
      </w:r>
      <w:r w:rsidR="00E86E25">
        <w:rPr>
          <w:rFonts w:eastAsia="Calibri"/>
        </w:rPr>
        <w:t>prosazování</w:t>
      </w:r>
      <w:r w:rsidRPr="0023289D">
        <w:rPr>
          <w:rFonts w:eastAsia="Calibri"/>
        </w:rPr>
        <w:t xml:space="preserve"> návrhů řešení, sloužícím k ochraně práv klientů</w:t>
      </w:r>
      <w:r w:rsidR="00C82377">
        <w:rPr>
          <w:rFonts w:eastAsia="Calibri"/>
        </w:rPr>
        <w:t xml:space="preserve"> a zlepšení jejich situace</w:t>
      </w:r>
    </w:p>
    <w:p w:rsidR="00664A48" w:rsidRDefault="00664A48" w:rsidP="00EA63E4">
      <w:pPr>
        <w:rPr>
          <w:szCs w:val="26"/>
        </w:rPr>
      </w:pPr>
      <w:bookmarkStart w:id="15" w:name="_Toc418096919"/>
      <w:r w:rsidRPr="00FB0B4D">
        <w:rPr>
          <w:b/>
        </w:rPr>
        <w:t>Feministická komunitní práce</w:t>
      </w:r>
      <w:bookmarkEnd w:id="15"/>
      <w:r>
        <w:t xml:space="preserve"> – </w:t>
      </w:r>
      <w:r w:rsidR="00927F0C">
        <w:t xml:space="preserve">zapojením, případně </w:t>
      </w:r>
      <w:r>
        <w:t xml:space="preserve">zaměstnáváním žen, které potřebují pomoci s integrací do společnosti a tím zvyšování </w:t>
      </w:r>
      <w:r w:rsidR="00C82377">
        <w:t xml:space="preserve">jejich </w:t>
      </w:r>
      <w:r w:rsidR="006C2459">
        <w:t>sebevědomí a </w:t>
      </w:r>
      <w:r>
        <w:t>možnosti uplatnění na otevřeném trhu práce</w:t>
      </w:r>
      <w:r w:rsidR="00E86E25">
        <w:t>, nemusí se jednat pouze o osoby s AS</w:t>
      </w:r>
    </w:p>
    <w:p w:rsidR="00664A48" w:rsidRDefault="00664A48" w:rsidP="00EA63E4">
      <w:bookmarkStart w:id="16" w:name="_Toc418096920"/>
      <w:r w:rsidRPr="00971F71">
        <w:rPr>
          <w:b/>
        </w:rPr>
        <w:t>Antirasistická komunitní práce</w:t>
      </w:r>
      <w:bookmarkEnd w:id="16"/>
      <w:r>
        <w:t xml:space="preserve"> – stejným přístupem ke </w:t>
      </w:r>
      <w:r w:rsidRPr="00E86E25">
        <w:t>všem</w:t>
      </w:r>
      <w:r>
        <w:t xml:space="preserve"> </w:t>
      </w:r>
      <w:r w:rsidR="00E86E25">
        <w:t xml:space="preserve">participujícím v sociálním podniku - </w:t>
      </w:r>
      <w:r>
        <w:t>klientů</w:t>
      </w:r>
      <w:r w:rsidR="00E86E25">
        <w:t>m</w:t>
      </w:r>
      <w:r>
        <w:t>, zamě</w:t>
      </w:r>
      <w:r w:rsidR="00E86E25">
        <w:t>stnancům, uživatelům služeb a </w:t>
      </w:r>
      <w:r>
        <w:t>zákazníkům, bez ohledu na jejich rasovou příslušnost</w:t>
      </w:r>
    </w:p>
    <w:p w:rsidR="00664A48" w:rsidRDefault="00855D23" w:rsidP="00DE4421">
      <w:r>
        <w:t xml:space="preserve">Z uvedeného popisu vyplývá, že při práci </w:t>
      </w:r>
      <w:r w:rsidR="002D6369">
        <w:t>s osobami s Aspergerovým syndromem</w:t>
      </w:r>
      <w:r>
        <w:t xml:space="preserve"> </w:t>
      </w:r>
      <w:r w:rsidR="00D85A0B">
        <w:t>mohou být využity</w:t>
      </w:r>
      <w:r>
        <w:t xml:space="preserve"> všech</w:t>
      </w:r>
      <w:r w:rsidR="00D85A0B">
        <w:t>ny modely</w:t>
      </w:r>
      <w:r>
        <w:t xml:space="preserve"> komunitní práce, jak je definovala </w:t>
      </w:r>
      <w:proofErr w:type="spellStart"/>
      <w:r>
        <w:t>Keith</w:t>
      </w:r>
      <w:proofErr w:type="spellEnd"/>
      <w:r>
        <w:t xml:space="preserve"> </w:t>
      </w:r>
      <w:proofErr w:type="spellStart"/>
      <w:r>
        <w:t>Popple</w:t>
      </w:r>
      <w:proofErr w:type="spellEnd"/>
      <w:r w:rsidR="005944C4">
        <w:t xml:space="preserve"> (1995)</w:t>
      </w:r>
      <w:r>
        <w:t>.</w:t>
      </w:r>
      <w:r w:rsidR="002D6369">
        <w:t xml:space="preserve"> Stejně tak jsou použitelné i pro druhou cílovou skupinu, kterou jsou dlouhodobě nezaměstnané osoby. </w:t>
      </w:r>
      <w:r w:rsidR="00A3571A">
        <w:t xml:space="preserve">Plánovaný sociální podnik tak bude také </w:t>
      </w:r>
      <w:r w:rsidR="00A3571A" w:rsidRPr="00A3571A">
        <w:rPr>
          <w:b/>
        </w:rPr>
        <w:t>komunitním centrem</w:t>
      </w:r>
      <w:r w:rsidR="00DE4421">
        <w:t>.</w:t>
      </w:r>
      <w:r w:rsidR="00664A48">
        <w:br w:type="page"/>
      </w:r>
    </w:p>
    <w:p w:rsidR="006D434D" w:rsidRPr="00C84F08" w:rsidRDefault="006D434D" w:rsidP="0035708B">
      <w:pPr>
        <w:pStyle w:val="Nadpis2"/>
      </w:pPr>
      <w:bookmarkStart w:id="17" w:name="_Toc10387800"/>
      <w:bookmarkStart w:id="18" w:name="_Toc39334180"/>
      <w:r>
        <w:lastRenderedPageBreak/>
        <w:t>Aplikované teorie sociální práce</w:t>
      </w:r>
      <w:bookmarkEnd w:id="17"/>
      <w:bookmarkEnd w:id="18"/>
    </w:p>
    <w:p w:rsidR="006D434D" w:rsidRDefault="004560B7" w:rsidP="005944C4">
      <w:r>
        <w:t xml:space="preserve">Stejně, jako bude v sociálním podniku použita kombinace různých metod sociální práce, je na práci s osobami s Aspergerovým syndromem možno aplikovat několik teorií. </w:t>
      </w:r>
      <w:r w:rsidR="005944C4">
        <w:t>Tyto teorie, které popisuje spousta autorů</w:t>
      </w:r>
      <w:r w:rsidR="00E05521">
        <w:t xml:space="preserve">, </w:t>
      </w:r>
      <w:r w:rsidR="004F1320">
        <w:t>např. Navrátil</w:t>
      </w:r>
      <w:r w:rsidR="00745526">
        <w:t xml:space="preserve"> (2001)</w:t>
      </w:r>
      <w:r w:rsidR="004F1320">
        <w:t xml:space="preserve">, </w:t>
      </w:r>
      <w:r w:rsidR="00F74709">
        <w:t xml:space="preserve">Matoušek (2012), </w:t>
      </w:r>
      <w:proofErr w:type="spellStart"/>
      <w:r w:rsidR="00745526">
        <w:t>Jurajdová</w:t>
      </w:r>
      <w:proofErr w:type="spellEnd"/>
      <w:r w:rsidR="00745526">
        <w:t xml:space="preserve"> (2012) a další, </w:t>
      </w:r>
      <w:r w:rsidR="005944C4">
        <w:t>shrnula ve svých skriptech Jana Novotná (2014)</w:t>
      </w:r>
      <w:r w:rsidR="00E05521">
        <w:t xml:space="preserve">. </w:t>
      </w:r>
      <w:r w:rsidR="008A6D90">
        <w:t xml:space="preserve">Dále budou uvedeny vybrané teorie a popsán způsob, jak budou aplikovány </w:t>
      </w:r>
      <w:r w:rsidR="00745526">
        <w:t>v práci s cílovou skupinou</w:t>
      </w:r>
      <w:r w:rsidR="008A6D90">
        <w:t>.</w:t>
      </w:r>
    </w:p>
    <w:p w:rsidR="004C2FCB" w:rsidRDefault="004C2FCB" w:rsidP="005944C4">
      <w:r w:rsidRPr="004C2FCB">
        <w:rPr>
          <w:b/>
        </w:rPr>
        <w:t>Psychosociální přístup</w:t>
      </w:r>
      <w:r>
        <w:t xml:space="preserve"> – Novotná (2014, </w:t>
      </w:r>
      <w:r w:rsidR="00046E50">
        <w:t>s.</w:t>
      </w:r>
      <w:r>
        <w:t xml:space="preserve"> 82) – </w:t>
      </w:r>
      <w:r w:rsidR="00346820">
        <w:t xml:space="preserve">základní teze </w:t>
      </w:r>
      <w:r w:rsidR="001E0ECE">
        <w:t xml:space="preserve">zformulovala Mary </w:t>
      </w:r>
      <w:proofErr w:type="spellStart"/>
      <w:r w:rsidR="001E0ECE">
        <w:t>Richmond</w:t>
      </w:r>
      <w:proofErr w:type="spellEnd"/>
      <w:r w:rsidR="001E0ECE">
        <w:t xml:space="preserve">, která </w:t>
      </w:r>
      <w:r w:rsidR="001E0ECE" w:rsidRPr="00BC6DAE">
        <w:t>klade</w:t>
      </w:r>
      <w:r w:rsidR="001E0ECE" w:rsidRPr="001E0ECE">
        <w:rPr>
          <w:i/>
        </w:rPr>
        <w:t xml:space="preserve"> </w:t>
      </w:r>
      <w:r w:rsidR="00BC6DAE">
        <w:rPr>
          <w:i/>
        </w:rPr>
        <w:t>„</w:t>
      </w:r>
      <w:r w:rsidR="001E0ECE" w:rsidRPr="001E0ECE">
        <w:rPr>
          <w:i/>
        </w:rPr>
        <w:t>důraz na význam sociálních podmínek, které jednotlivec zvládá naprosto jedinečným způsobem</w:t>
      </w:r>
      <w:r w:rsidR="001E0ECE">
        <w:t>“. P</w:t>
      </w:r>
      <w:r>
        <w:t>ři práci s klienty s AS je nutné se zabývat nejen tím, co ovlivňuje klientovy potíže, ale také tím, co může ovl</w:t>
      </w:r>
      <w:r w:rsidR="005D4822">
        <w:t>ivnit klientovu participaci. To </w:t>
      </w:r>
      <w:r>
        <w:t>znamená</w:t>
      </w:r>
      <w:r w:rsidR="00745526">
        <w:t>, že je nutno</w:t>
      </w:r>
      <w:r>
        <w:t xml:space="preserve"> zjistit </w:t>
      </w:r>
      <w:r w:rsidR="004F1320">
        <w:t>omezení a možnosti</w:t>
      </w:r>
      <w:r w:rsidR="00745526">
        <w:t>, zdroje klienta</w:t>
      </w:r>
      <w:r w:rsidR="004F1320">
        <w:t xml:space="preserve">. </w:t>
      </w:r>
      <w:r w:rsidR="00745526">
        <w:t xml:space="preserve">Získání těchto informací bude časově náročné, ale nezbytné. </w:t>
      </w:r>
      <w:r w:rsidR="004F1320">
        <w:t>To bude v tomto případě provedeno vyplněním dotazníku, rozhovorem s pečujícími osobami a rozhovorem s vlastním klientem</w:t>
      </w:r>
      <w:r w:rsidR="00745526">
        <w:t>, podobně, jako při kvalitativním výzkumu.</w:t>
      </w:r>
    </w:p>
    <w:p w:rsidR="004F1320" w:rsidRDefault="004F1320" w:rsidP="005944C4">
      <w:r w:rsidRPr="004F1320">
        <w:rPr>
          <w:b/>
        </w:rPr>
        <w:t>Přístup orientovaný na klienta</w:t>
      </w:r>
      <w:r>
        <w:t xml:space="preserve"> – Novotná (2014, </w:t>
      </w:r>
      <w:r w:rsidR="00046E50">
        <w:t>s.</w:t>
      </w:r>
      <w:r>
        <w:t xml:space="preserve"> 87) </w:t>
      </w:r>
      <w:r w:rsidR="00800F94">
        <w:t>–</w:t>
      </w:r>
      <w:r>
        <w:t xml:space="preserve"> </w:t>
      </w:r>
      <w:r w:rsidR="007F2B29">
        <w:t xml:space="preserve">tento přístup vychází z terapeutické školy Carla R. </w:t>
      </w:r>
      <w:proofErr w:type="spellStart"/>
      <w:r w:rsidR="007F2B29">
        <w:t>Rogerse</w:t>
      </w:r>
      <w:proofErr w:type="spellEnd"/>
      <w:r w:rsidR="007F2B29">
        <w:t xml:space="preserve"> a </w:t>
      </w:r>
      <w:r w:rsidR="00800F94">
        <w:t xml:space="preserve">je založen na </w:t>
      </w:r>
      <w:r w:rsidR="00334123">
        <w:t>uznání</w:t>
      </w:r>
      <w:r w:rsidR="007F2B29">
        <w:t xml:space="preserve"> klientovy jedinečnosti </w:t>
      </w:r>
      <w:r w:rsidR="00B5514B">
        <w:t>a </w:t>
      </w:r>
      <w:r w:rsidR="007F2B29">
        <w:t xml:space="preserve">jeho bezpodmínečném přijetí. </w:t>
      </w:r>
      <w:r w:rsidR="00334123">
        <w:t>U osob s Aspergerovým syndromem platí beze zbytku předpoklad, že „</w:t>
      </w:r>
      <w:r w:rsidR="00334123" w:rsidRPr="00334123">
        <w:rPr>
          <w:i/>
        </w:rPr>
        <w:t>i malý úspěch rozvíjí sebedůvěru a sebeúctu klienta</w:t>
      </w:r>
      <w:r w:rsidR="00334123">
        <w:t>“</w:t>
      </w:r>
      <w:r w:rsidR="004560B7">
        <w:t xml:space="preserve"> a „</w:t>
      </w:r>
      <w:r w:rsidR="004560B7" w:rsidRPr="004560B7">
        <w:rPr>
          <w:i/>
        </w:rPr>
        <w:t>lidé se více nasazují pro úkoly, které si sami zvolili</w:t>
      </w:r>
      <w:r w:rsidR="004560B7">
        <w:t>“</w:t>
      </w:r>
      <w:r w:rsidR="00334123">
        <w:t>. Klientovi bude poskytována podpora k tomu, aby se sám rozvíjel a určoval si úkoly.</w:t>
      </w:r>
    </w:p>
    <w:p w:rsidR="00F74709" w:rsidRDefault="00F74709" w:rsidP="005944C4">
      <w:r w:rsidRPr="00F74709">
        <w:rPr>
          <w:b/>
        </w:rPr>
        <w:t>Logoterapie</w:t>
      </w:r>
      <w:r>
        <w:t xml:space="preserve"> – Novotná (2014, </w:t>
      </w:r>
      <w:r w:rsidR="00046E50">
        <w:t>s.</w:t>
      </w:r>
      <w:r w:rsidR="006A7698">
        <w:t xml:space="preserve"> </w:t>
      </w:r>
      <w:r>
        <w:t xml:space="preserve">94) </w:t>
      </w:r>
      <w:r w:rsidR="000A120A">
        <w:t>–</w:t>
      </w:r>
      <w:r>
        <w:t xml:space="preserve"> </w:t>
      </w:r>
      <w:r w:rsidR="000A120A">
        <w:t xml:space="preserve">autor tohoto přístupu V. E. </w:t>
      </w:r>
      <w:proofErr w:type="spellStart"/>
      <w:r w:rsidR="000A120A">
        <w:t>Frankl</w:t>
      </w:r>
      <w:proofErr w:type="spellEnd"/>
      <w:r w:rsidR="000A120A">
        <w:t xml:space="preserve"> se zabývá otázkou </w:t>
      </w:r>
      <w:r w:rsidR="00BC6DAE">
        <w:t xml:space="preserve">po </w:t>
      </w:r>
      <w:r w:rsidR="000A120A">
        <w:t>s</w:t>
      </w:r>
      <w:r w:rsidR="00346820">
        <w:t xml:space="preserve">myslu </w:t>
      </w:r>
      <w:r w:rsidR="00BC6DAE">
        <w:t>života</w:t>
      </w:r>
      <w:r w:rsidR="000A120A">
        <w:t>. Tuto otázku řeší často také dospělé osoby s Aspergerovým syndromem. Cílem je motivovat klienta k přijetí svo</w:t>
      </w:r>
      <w:r w:rsidR="00B5514B">
        <w:t>body a převzetí odpovědnosti za </w:t>
      </w:r>
      <w:r w:rsidR="000A120A">
        <w:t>svůj život.</w:t>
      </w:r>
      <w:r w:rsidR="00346820">
        <w:t xml:space="preserve"> Snahou je vysvětlit, </w:t>
      </w:r>
      <w:r w:rsidR="00346820" w:rsidRPr="00BC6DAE">
        <w:t>že</w:t>
      </w:r>
      <w:r w:rsidR="00346820" w:rsidRPr="00346820">
        <w:rPr>
          <w:i/>
        </w:rPr>
        <w:t xml:space="preserve"> </w:t>
      </w:r>
      <w:r w:rsidR="00BC6DAE">
        <w:rPr>
          <w:i/>
        </w:rPr>
        <w:t>„</w:t>
      </w:r>
      <w:r w:rsidR="00346820" w:rsidRPr="00346820">
        <w:rPr>
          <w:i/>
        </w:rPr>
        <w:t>každá situace v životě každého člověka má nějaký smysl“</w:t>
      </w:r>
      <w:r w:rsidR="00346820">
        <w:t>.</w:t>
      </w:r>
      <w:r w:rsidR="00BC6DAE">
        <w:t xml:space="preserve"> I když se problémy nepodaří odstranit, což je v případě AS nezpochybnitelné, je klientovi alespoň poskytnuta podpora k nalezení životních hodnot.</w:t>
      </w:r>
    </w:p>
    <w:p w:rsidR="00AF4745" w:rsidRDefault="00AF4745" w:rsidP="005944C4">
      <w:r w:rsidRPr="00AF4745">
        <w:rPr>
          <w:b/>
        </w:rPr>
        <w:t>Teorie rolí</w:t>
      </w:r>
      <w:r>
        <w:t xml:space="preserve"> – Novotná (2014, </w:t>
      </w:r>
      <w:proofErr w:type="gramStart"/>
      <w:r w:rsidR="00046E50">
        <w:t>s.</w:t>
      </w:r>
      <w:r>
        <w:t>96</w:t>
      </w:r>
      <w:proofErr w:type="gramEnd"/>
      <w:r>
        <w:t xml:space="preserve">) – tato teorie G. H. </w:t>
      </w:r>
      <w:proofErr w:type="spellStart"/>
      <w:r>
        <w:t>Meada</w:t>
      </w:r>
      <w:proofErr w:type="spellEnd"/>
      <w:r>
        <w:t xml:space="preserve"> a R. </w:t>
      </w:r>
      <w:proofErr w:type="spellStart"/>
      <w:r>
        <w:t>Lintona</w:t>
      </w:r>
      <w:proofErr w:type="spellEnd"/>
      <w:r>
        <w:t xml:space="preserve"> je založená na skutečnosti, že „</w:t>
      </w:r>
      <w:r w:rsidRPr="00AF4745">
        <w:rPr>
          <w:i/>
        </w:rPr>
        <w:t>lidé v sociální struktuře společnosti zaujímají různé pozice</w:t>
      </w:r>
      <w:r>
        <w:t xml:space="preserve">“ – role. Osoby a Aspergerovým syndromem a hlavně jejich okolí mají často v plnění rolí zmatek. Osoby s AS je totiž možno zjednodušeně popsat jako děti v dospělém těle. </w:t>
      </w:r>
      <w:r w:rsidR="006A7698">
        <w:t>Všem zúčastněným může pomoci, když</w:t>
      </w:r>
      <w:r>
        <w:t xml:space="preserve"> problémová situace </w:t>
      </w:r>
      <w:r w:rsidR="006A7698">
        <w:t>bude</w:t>
      </w:r>
      <w:r>
        <w:t xml:space="preserve"> chápána jako rolový konflikt </w:t>
      </w:r>
      <w:r w:rsidR="00B97D17">
        <w:t xml:space="preserve">a </w:t>
      </w:r>
      <w:r w:rsidR="006A7698">
        <w:t>nebude tedy</w:t>
      </w:r>
      <w:r w:rsidR="00B97D17">
        <w:t xml:space="preserve"> kritikou dané osoby</w:t>
      </w:r>
      <w:r w:rsidR="006A7698">
        <w:t>, což může být klientem lépe přijato</w:t>
      </w:r>
      <w:r w:rsidR="00B97D17">
        <w:t>.</w:t>
      </w:r>
    </w:p>
    <w:p w:rsidR="00B97D17" w:rsidRDefault="00B97D17" w:rsidP="005944C4">
      <w:proofErr w:type="spellStart"/>
      <w:r w:rsidRPr="00B97D17">
        <w:rPr>
          <w:b/>
        </w:rPr>
        <w:lastRenderedPageBreak/>
        <w:t>Etiketizační</w:t>
      </w:r>
      <w:proofErr w:type="spellEnd"/>
      <w:r w:rsidRPr="00B97D17">
        <w:rPr>
          <w:b/>
        </w:rPr>
        <w:t xml:space="preserve"> teorie</w:t>
      </w:r>
      <w:r>
        <w:t xml:space="preserve"> (</w:t>
      </w:r>
      <w:proofErr w:type="spellStart"/>
      <w:r>
        <w:t>labeling</w:t>
      </w:r>
      <w:proofErr w:type="spellEnd"/>
      <w:r>
        <w:t xml:space="preserve">) – Novotná (2014, </w:t>
      </w:r>
      <w:r w:rsidR="00046E50">
        <w:t>s.</w:t>
      </w:r>
      <w:r>
        <w:t xml:space="preserve"> </w:t>
      </w:r>
      <w:r w:rsidR="00B5514B">
        <w:t xml:space="preserve">97) – teorie </w:t>
      </w:r>
      <w:proofErr w:type="spellStart"/>
      <w:r w:rsidR="00B5514B">
        <w:t>Kitsuse</w:t>
      </w:r>
      <w:proofErr w:type="spellEnd"/>
      <w:r w:rsidR="00B5514B">
        <w:t xml:space="preserve">, </w:t>
      </w:r>
      <w:proofErr w:type="spellStart"/>
      <w:r w:rsidR="00B5514B">
        <w:t>Lemerta</w:t>
      </w:r>
      <w:proofErr w:type="spellEnd"/>
      <w:r w:rsidR="00B5514B">
        <w:t xml:space="preserve"> a </w:t>
      </w:r>
      <w:proofErr w:type="spellStart"/>
      <w:r>
        <w:t>Beckera</w:t>
      </w:r>
      <w:proofErr w:type="spellEnd"/>
      <w:r>
        <w:t xml:space="preserve"> zdůrazňuje proces „</w:t>
      </w:r>
      <w:r w:rsidRPr="00B97D17">
        <w:rPr>
          <w:i/>
        </w:rPr>
        <w:t xml:space="preserve">formace rolí prostřednictvím očekávání a </w:t>
      </w:r>
      <w:proofErr w:type="spellStart"/>
      <w:r w:rsidRPr="00B97D17">
        <w:rPr>
          <w:i/>
        </w:rPr>
        <w:t>etiketizace</w:t>
      </w:r>
      <w:proofErr w:type="spellEnd"/>
      <w:r>
        <w:t xml:space="preserve">“. Osoby s Aspergerovým syndromem jsou naprosto ideální skupinou k tomu, aby jim byla „přilepena“ nálepka. Tento přístup bude </w:t>
      </w:r>
      <w:r w:rsidR="00E91549">
        <w:t>určen zvláště pracovníkům</w:t>
      </w:r>
      <w:r>
        <w:t xml:space="preserve"> sociálního podniku</w:t>
      </w:r>
      <w:r w:rsidR="00E91549">
        <w:t xml:space="preserve">, které </w:t>
      </w:r>
      <w:r>
        <w:t xml:space="preserve">bude motivovat k tomu, aby nepodlehli tendenci ke značkování klientů, což </w:t>
      </w:r>
      <w:r w:rsidR="00E91549">
        <w:t xml:space="preserve">by </w:t>
      </w:r>
      <w:r>
        <w:t>bylo překážkou v jakémkoliv rozvoji klientů</w:t>
      </w:r>
      <w:r w:rsidR="00E91549">
        <w:t xml:space="preserve"> a dál by zhoršovalo celou situaci</w:t>
      </w:r>
      <w:r>
        <w:t>.</w:t>
      </w:r>
    </w:p>
    <w:p w:rsidR="00A43AE8" w:rsidRDefault="00A43AE8" w:rsidP="005944C4">
      <w:r w:rsidRPr="00A43AE8">
        <w:rPr>
          <w:b/>
        </w:rPr>
        <w:t>Teorie komunikace</w:t>
      </w:r>
      <w:r>
        <w:t xml:space="preserve"> - Novotná (2014, </w:t>
      </w:r>
      <w:r w:rsidR="00046E50">
        <w:t>s.</w:t>
      </w:r>
      <w:r>
        <w:t xml:space="preserve"> 97) – na </w:t>
      </w:r>
      <w:r w:rsidR="008C6D0E">
        <w:t>vzniku a propagaci teorie, propojující</w:t>
      </w:r>
      <w:r>
        <w:t xml:space="preserve"> řadu teorií sociální práce se podíleli </w:t>
      </w:r>
      <w:proofErr w:type="spellStart"/>
      <w:r>
        <w:t>Satirová</w:t>
      </w:r>
      <w:proofErr w:type="spellEnd"/>
      <w:r>
        <w:t xml:space="preserve">, </w:t>
      </w:r>
      <w:proofErr w:type="spellStart"/>
      <w:r>
        <w:t>Hall</w:t>
      </w:r>
      <w:proofErr w:type="spellEnd"/>
      <w:r>
        <w:t xml:space="preserve">, </w:t>
      </w:r>
      <w:proofErr w:type="spellStart"/>
      <w:r>
        <w:t>Nelsenová</w:t>
      </w:r>
      <w:proofErr w:type="spellEnd"/>
      <w:r>
        <w:t xml:space="preserve"> a další. </w:t>
      </w:r>
      <w:r w:rsidR="00FF16C1">
        <w:t>Pro </w:t>
      </w:r>
      <w:r w:rsidR="008C6D0E">
        <w:t>budoucí sociální podnik je její aplikace nezbytná</w:t>
      </w:r>
      <w:r>
        <w:t xml:space="preserve">, protože právě </w:t>
      </w:r>
      <w:r w:rsidR="00E03B99">
        <w:t>problémy v komunikaci jsou u </w:t>
      </w:r>
      <w:r w:rsidRPr="008C6D0E">
        <w:t xml:space="preserve">osob </w:t>
      </w:r>
      <w:r w:rsidR="00595764" w:rsidRPr="008C6D0E">
        <w:t xml:space="preserve">s Aspergerovým syndromem </w:t>
      </w:r>
      <w:r w:rsidRPr="008C6D0E">
        <w:t>nejvýraznější.</w:t>
      </w:r>
      <w:r>
        <w:t xml:space="preserve"> Zvláště neverbální komunikace může být jak pro klienty, tak pro pomáhající pracovn</w:t>
      </w:r>
      <w:r w:rsidR="00E03B99">
        <w:t>íky velmi špatně „čitelná“. Pro </w:t>
      </w:r>
      <w:r>
        <w:t>každého klienta bude nutno</w:t>
      </w:r>
      <w:r w:rsidR="00FF16C1">
        <w:t xml:space="preserve"> najít a použít jinou taktiku a </w:t>
      </w:r>
      <w:r>
        <w:t>způsob komunikace.</w:t>
      </w:r>
    </w:p>
    <w:p w:rsidR="00595764" w:rsidRDefault="00595764" w:rsidP="005944C4">
      <w:r w:rsidRPr="00595764">
        <w:rPr>
          <w:b/>
        </w:rPr>
        <w:t>Strategická terapie</w:t>
      </w:r>
      <w:r>
        <w:t xml:space="preserve"> – Novotná (2014, </w:t>
      </w:r>
      <w:r w:rsidR="00046E50">
        <w:t>s.</w:t>
      </w:r>
      <w:r>
        <w:t xml:space="preserve"> 99) – ústřední otázkou teorie, jejímž hlavním představitelem je J. </w:t>
      </w:r>
      <w:proofErr w:type="spellStart"/>
      <w:r>
        <w:t>Haley</w:t>
      </w:r>
      <w:proofErr w:type="spellEnd"/>
      <w:r>
        <w:t xml:space="preserve"> je: </w:t>
      </w:r>
      <w:r w:rsidRPr="00595764">
        <w:rPr>
          <w:i/>
        </w:rPr>
        <w:t>„jaká strategie řešení problémů otevírá rodině a jejím členům možnosti?“</w:t>
      </w:r>
      <w:r>
        <w:rPr>
          <w:i/>
        </w:rPr>
        <w:t xml:space="preserve"> </w:t>
      </w:r>
      <w:r>
        <w:t xml:space="preserve">Je tedy zřejmé, že cílem teorie je práce s rodinou. V tomto případě ale budou role obráceny a rodina bude </w:t>
      </w:r>
      <w:r w:rsidR="00D2272E">
        <w:t xml:space="preserve">naopak </w:t>
      </w:r>
      <w:r>
        <w:t xml:space="preserve">vystupovat jako poradce </w:t>
      </w:r>
      <w:r w:rsidR="00D2272E">
        <w:t>komunity</w:t>
      </w:r>
      <w:r>
        <w:t xml:space="preserve"> pracující s osobou s Aspergerovým syndromem</w:t>
      </w:r>
      <w:r w:rsidR="00E91549">
        <w:t xml:space="preserve"> a tím</w:t>
      </w:r>
      <w:r w:rsidR="00D2272E">
        <w:t xml:space="preserve"> pomůže </w:t>
      </w:r>
      <w:r>
        <w:t>v </w:t>
      </w:r>
      <w:r w:rsidR="00E91549">
        <w:t>nalezení správné</w:t>
      </w:r>
      <w:r w:rsidR="00D2272E">
        <w:t xml:space="preserve"> strategie pro</w:t>
      </w:r>
      <w:r>
        <w:t xml:space="preserve"> řešení problémů.</w:t>
      </w:r>
    </w:p>
    <w:p w:rsidR="00D2272E" w:rsidRDefault="00D2272E" w:rsidP="005944C4">
      <w:r w:rsidRPr="00645AE3">
        <w:rPr>
          <w:b/>
        </w:rPr>
        <w:t>Kognitivně-behaviorální teorie</w:t>
      </w:r>
      <w:r>
        <w:t xml:space="preserve"> </w:t>
      </w:r>
      <w:r w:rsidR="004941CB">
        <w:t>–</w:t>
      </w:r>
      <w:r>
        <w:t xml:space="preserve"> </w:t>
      </w:r>
      <w:r w:rsidR="004941CB">
        <w:t xml:space="preserve">Novotná (2014, </w:t>
      </w:r>
      <w:r w:rsidR="00046E50">
        <w:t>s.</w:t>
      </w:r>
      <w:r w:rsidR="004941CB">
        <w:t xml:space="preserve"> 101) jedná se o kombinaci dvou přístupů. Behavioristé tvrdí, že poznávání se děje prostřednictvím smyslů, naopak kognitivisté věří, že pro poznání je důležitý rozum a schopnost uvažovat. Kombinací obou přístupů vznikla krátkodobá terapie zaměřená na objektivně měřitelné chování. Této teorie je</w:t>
      </w:r>
      <w:r w:rsidR="008C6D0E">
        <w:t xml:space="preserve"> </w:t>
      </w:r>
      <w:r w:rsidR="004941CB" w:rsidRPr="008C6D0E">
        <w:t>běžně využíváno</w:t>
      </w:r>
      <w:r w:rsidRPr="008C6D0E">
        <w:t xml:space="preserve"> při nácviku sociálních aktivit klientů </w:t>
      </w:r>
      <w:r w:rsidR="004941CB" w:rsidRPr="008C6D0E">
        <w:t>s Aspergerovým syndromem</w:t>
      </w:r>
      <w:r w:rsidR="008C6D0E" w:rsidRPr="008C6D0E">
        <w:t xml:space="preserve"> </w:t>
      </w:r>
      <w:r w:rsidR="004941CB">
        <w:t xml:space="preserve">a v sociálním podniku bude využívána </w:t>
      </w:r>
      <w:r w:rsidRPr="00645AE3">
        <w:t xml:space="preserve">v denním stacionáři, </w:t>
      </w:r>
      <w:r w:rsidR="00E91549">
        <w:t xml:space="preserve">denním centru, stejně tak </w:t>
      </w:r>
      <w:r>
        <w:t xml:space="preserve">při pracovní rehabilitaci </w:t>
      </w:r>
      <w:r w:rsidRPr="00645AE3">
        <w:t>i při vlastní práci v komunitním centru.</w:t>
      </w:r>
    </w:p>
    <w:p w:rsidR="004941CB" w:rsidRPr="00645AE3" w:rsidRDefault="004941CB" w:rsidP="004941CB">
      <w:r w:rsidRPr="00645AE3">
        <w:rPr>
          <w:b/>
        </w:rPr>
        <w:t>Úkolově orientovaný přístup</w:t>
      </w:r>
      <w:r>
        <w:t xml:space="preserve"> - </w:t>
      </w:r>
      <w:r w:rsidR="00DF2387">
        <w:t xml:space="preserve">Novotná (2014, </w:t>
      </w:r>
      <w:r w:rsidR="00046E50">
        <w:t>s.</w:t>
      </w:r>
      <w:r w:rsidR="00DF2387">
        <w:t xml:space="preserve"> </w:t>
      </w:r>
      <w:proofErr w:type="gramStart"/>
      <w:r w:rsidR="00DF2387">
        <w:t>104) W.J.</w:t>
      </w:r>
      <w:proofErr w:type="gramEnd"/>
      <w:r w:rsidR="00DF2387">
        <w:t xml:space="preserve"> </w:t>
      </w:r>
      <w:proofErr w:type="spellStart"/>
      <w:r w:rsidR="00DF2387">
        <w:t>Reid</w:t>
      </w:r>
      <w:proofErr w:type="spellEnd"/>
      <w:r w:rsidR="00DF2387">
        <w:t xml:space="preserve"> a L. Epsteinová položili přímo v rámci sociální práce základ přístupu, </w:t>
      </w:r>
      <w:r w:rsidR="00FF16C1">
        <w:t>vytvářejícího systematický</w:t>
      </w:r>
      <w:r w:rsidR="00DF2387">
        <w:t xml:space="preserve"> rám</w:t>
      </w:r>
      <w:r w:rsidR="00FF16C1">
        <w:t>ec</w:t>
      </w:r>
      <w:r w:rsidR="00DF2387">
        <w:t xml:space="preserve"> pro zvládání praktických problémů. </w:t>
      </w:r>
      <w:r w:rsidR="004560B7">
        <w:t xml:space="preserve">Základní myšlenky jsou totožné s východisky přístupu orientovaného na klienta. Přístup je zaměřen na individuální problémy a </w:t>
      </w:r>
      <w:r w:rsidRPr="00645AE3">
        <w:t xml:space="preserve">bude navazovat na </w:t>
      </w:r>
      <w:r w:rsidR="00B42812">
        <w:t>KBT při nácvicích tak, že bude s klientem</w:t>
      </w:r>
      <w:r>
        <w:t xml:space="preserve"> </w:t>
      </w:r>
      <w:r w:rsidR="00B42812">
        <w:t>dohodnuto plnění</w:t>
      </w:r>
      <w:r>
        <w:t xml:space="preserve"> konkrétní</w:t>
      </w:r>
      <w:r w:rsidR="00B42812">
        <w:t>ho úkolu a bude sledováno jeho</w:t>
      </w:r>
      <w:r>
        <w:t xml:space="preserve"> plnění</w:t>
      </w:r>
      <w:r w:rsidR="004560B7">
        <w:t>.</w:t>
      </w:r>
      <w:r w:rsidR="00B42812">
        <w:t xml:space="preserve"> Po splnění je možno pokračovat dál. V rámci nácviků bude použita metoda prostupného zaměstnávání.</w:t>
      </w:r>
    </w:p>
    <w:p w:rsidR="004941CB" w:rsidRPr="00595764" w:rsidRDefault="00B42812" w:rsidP="005944C4">
      <w:r w:rsidRPr="00B42812">
        <w:rPr>
          <w:b/>
        </w:rPr>
        <w:lastRenderedPageBreak/>
        <w:t>Ekologické perspektivy</w:t>
      </w:r>
      <w:r>
        <w:t xml:space="preserve"> – Novotná (2014, </w:t>
      </w:r>
      <w:r w:rsidR="00046E50">
        <w:t>s.</w:t>
      </w:r>
      <w:r w:rsidR="00E91549">
        <w:t xml:space="preserve"> </w:t>
      </w:r>
      <w:r>
        <w:t xml:space="preserve">109) </w:t>
      </w:r>
      <w:r w:rsidR="009F7D36">
        <w:t>–</w:t>
      </w:r>
      <w:r>
        <w:t xml:space="preserve"> </w:t>
      </w:r>
      <w:r w:rsidR="009F7D36">
        <w:t xml:space="preserve">významnými autory, rozvíjejícími tento přístup jsou </w:t>
      </w:r>
      <w:proofErr w:type="spellStart"/>
      <w:r w:rsidR="009F7D36">
        <w:t>Gordon</w:t>
      </w:r>
      <w:proofErr w:type="spellEnd"/>
      <w:r w:rsidR="009F7D36">
        <w:t xml:space="preserve"> a </w:t>
      </w:r>
      <w:proofErr w:type="spellStart"/>
      <w:r w:rsidR="009F7D36">
        <w:t>Bartlettová</w:t>
      </w:r>
      <w:proofErr w:type="spellEnd"/>
      <w:r w:rsidR="009F7D36">
        <w:t>. Hlavní myšlenkou je, že „</w:t>
      </w:r>
      <w:r w:rsidR="009F7D36" w:rsidRPr="009F7D36">
        <w:rPr>
          <w:i/>
        </w:rPr>
        <w:t>sociální práce se zaměřuje jak na člověka, tak na jeho situaci – tedy na systém i jeho prostředí</w:t>
      </w:r>
      <w:r w:rsidR="009F7D36">
        <w:t xml:space="preserve">“. Tento přístup je pro práci s klienty s Aspergerovým syndromem naprosto nezbytný, protože tato cílová skupina má velké problémy s přizpůsobováním a musí být proto vyvinuto velké úsilí k tomu, aby prostředí a chování okolí byly upraveny tak, aby byly pro klienty přijatelné </w:t>
      </w:r>
    </w:p>
    <w:p w:rsidR="006D434D" w:rsidRDefault="006D434D" w:rsidP="00927F0C">
      <w:proofErr w:type="spellStart"/>
      <w:r w:rsidRPr="00645AE3">
        <w:rPr>
          <w:b/>
        </w:rPr>
        <w:t>Antiopresivní</w:t>
      </w:r>
      <w:proofErr w:type="spellEnd"/>
      <w:r w:rsidRPr="00645AE3">
        <w:rPr>
          <w:b/>
        </w:rPr>
        <w:t xml:space="preserve"> přístup</w:t>
      </w:r>
      <w:r>
        <w:t xml:space="preserve"> </w:t>
      </w:r>
      <w:r w:rsidR="0090290F">
        <w:t>–</w:t>
      </w:r>
      <w:r>
        <w:t xml:space="preserve"> </w:t>
      </w:r>
      <w:r w:rsidR="0090290F">
        <w:t xml:space="preserve">Novotná (2014, </w:t>
      </w:r>
      <w:r w:rsidR="00046E50">
        <w:t>s.</w:t>
      </w:r>
      <w:r w:rsidR="0090290F">
        <w:t xml:space="preserve"> 110) – pojem oprese</w:t>
      </w:r>
      <w:r w:rsidR="00E91549">
        <w:t>, který</w:t>
      </w:r>
      <w:r w:rsidR="0090290F">
        <w:t xml:space="preserve"> definoval Thompson (1997) jako „</w:t>
      </w:r>
      <w:r w:rsidR="0090290F" w:rsidRPr="0090290F">
        <w:rPr>
          <w:i/>
        </w:rPr>
        <w:t>nelidské či ponižující zacházení s jedno</w:t>
      </w:r>
      <w:r w:rsidR="00FF16C1">
        <w:rPr>
          <w:i/>
        </w:rPr>
        <w:t>tlivci či skupinami, strádání a </w:t>
      </w:r>
      <w:r w:rsidR="0090290F" w:rsidRPr="0090290F">
        <w:rPr>
          <w:i/>
        </w:rPr>
        <w:t>nespravedlnost, způsobené dominancí jedné skupiny nad druhou</w:t>
      </w:r>
      <w:r w:rsidR="00E91549">
        <w:t>“,</w:t>
      </w:r>
      <w:r w:rsidR="0090290F">
        <w:t xml:space="preserve"> </w:t>
      </w:r>
      <w:r w:rsidRPr="00645AE3">
        <w:rPr>
          <w:bCs/>
        </w:rPr>
        <w:t xml:space="preserve">je použit </w:t>
      </w:r>
      <w:r w:rsidR="00E05521">
        <w:rPr>
          <w:bCs/>
        </w:rPr>
        <w:t>při snaze</w:t>
      </w:r>
      <w:r w:rsidRPr="00645AE3">
        <w:rPr>
          <w:b/>
          <w:bCs/>
        </w:rPr>
        <w:t xml:space="preserve"> </w:t>
      </w:r>
      <w:r>
        <w:t>o odstranění diskriminace klientů s AS z důvodu jejich mentálního postižení</w:t>
      </w:r>
      <w:r w:rsidR="00216F20">
        <w:t xml:space="preserve">, </w:t>
      </w:r>
      <w:r w:rsidR="00927F0C">
        <w:t>pomoc</w:t>
      </w:r>
      <w:r w:rsidR="00216F20">
        <w:t>i</w:t>
      </w:r>
      <w:r w:rsidR="00927F0C">
        <w:t xml:space="preserve"> dlouhodobě nezaměstnaným osobá</w:t>
      </w:r>
      <w:r w:rsidR="00216F20">
        <w:t>m v návratu do běžného života a </w:t>
      </w:r>
      <w:r w:rsidR="00927F0C">
        <w:t>smysluplné</w:t>
      </w:r>
      <w:r w:rsidR="00216F20">
        <w:t>m</w:t>
      </w:r>
      <w:r w:rsidR="00927F0C">
        <w:t xml:space="preserve"> zapojení </w:t>
      </w:r>
      <w:r w:rsidR="003C7347">
        <w:t xml:space="preserve">aktivních </w:t>
      </w:r>
      <w:r w:rsidR="00927F0C">
        <w:t>osob s invalidním, nebo starobním důchodem</w:t>
      </w:r>
      <w:r w:rsidR="00E039E2">
        <w:t>. To </w:t>
      </w:r>
      <w:r>
        <w:t xml:space="preserve">znamená, že se </w:t>
      </w:r>
      <w:r w:rsidR="003C7347">
        <w:t>tento přístup snaží o </w:t>
      </w:r>
      <w:r>
        <w:t xml:space="preserve">co nejlepší zapojení dospělých </w:t>
      </w:r>
      <w:r w:rsidR="00927F0C">
        <w:t>osob</w:t>
      </w:r>
      <w:r>
        <w:t xml:space="preserve"> s</w:t>
      </w:r>
      <w:r w:rsidR="00927F0C">
        <w:t> </w:t>
      </w:r>
      <w:r>
        <w:t>AS</w:t>
      </w:r>
      <w:r w:rsidR="00216F20">
        <w:t xml:space="preserve"> a </w:t>
      </w:r>
      <w:r w:rsidR="00927F0C">
        <w:t xml:space="preserve">dlouhodobě nezaměstnaných </w:t>
      </w:r>
      <w:r>
        <w:t>do života, jejich uplatnění na trhu práce a získání</w:t>
      </w:r>
      <w:r w:rsidR="00927F0C">
        <w:t xml:space="preserve"> co největší možné</w:t>
      </w:r>
      <w:r w:rsidR="006C2459">
        <w:t xml:space="preserve"> nezávislosti</w:t>
      </w:r>
      <w:r w:rsidR="00216F20">
        <w:t>. S</w:t>
      </w:r>
      <w:r w:rsidR="006C2459">
        <w:t>tejně tak jde o </w:t>
      </w:r>
      <w:r w:rsidR="00CE6C02">
        <w:t>zmírnění pocitu vyloučení z důvodu postižení, nebo věku.</w:t>
      </w:r>
    </w:p>
    <w:p w:rsidR="0081716F" w:rsidRDefault="00DE4421" w:rsidP="00927F0C">
      <w:r>
        <w:t>Aplikací uvedených teorií je stanoven postup práce s klientem. Jako první krok je nutné poznání a zjištění p</w:t>
      </w:r>
      <w:r w:rsidR="00486324">
        <w:t xml:space="preserve">odrobností o </w:t>
      </w:r>
      <w:r w:rsidR="0081716F">
        <w:t>jeho životě</w:t>
      </w:r>
      <w:r w:rsidR="000B4893">
        <w:t>,</w:t>
      </w:r>
      <w:r w:rsidR="00E039E2">
        <w:t xml:space="preserve"> což bude provedeno rozhovory a </w:t>
      </w:r>
      <w:r w:rsidR="000B4893">
        <w:t xml:space="preserve">vyplněním dotazníku. Na základě zjištěných informací </w:t>
      </w:r>
      <w:r w:rsidR="00216F20">
        <w:t>bude</w:t>
      </w:r>
      <w:r w:rsidR="000B4893">
        <w:t xml:space="preserve"> </w:t>
      </w:r>
      <w:r w:rsidR="00216F20">
        <w:t>zpracována biografie</w:t>
      </w:r>
      <w:r w:rsidR="00486324">
        <w:t xml:space="preserve">, bez </w:t>
      </w:r>
      <w:r w:rsidR="000B4893">
        <w:t>které</w:t>
      </w:r>
      <w:r w:rsidR="00486324">
        <w:t xml:space="preserve"> by </w:t>
      </w:r>
      <w:r w:rsidR="00216F20">
        <w:t>podpora klienta</w:t>
      </w:r>
      <w:r w:rsidR="00486324">
        <w:t xml:space="preserve"> nebyla možná. </w:t>
      </w:r>
      <w:r w:rsidR="0081716F">
        <w:t>Se zvláštnostmi a </w:t>
      </w:r>
      <w:r w:rsidR="000B4893">
        <w:t xml:space="preserve">schopnosti jednotlivých klientů musí být seznámeni všichni zaměstnanci, spolupracující i příslušní dobrovolníci. </w:t>
      </w:r>
      <w:r w:rsidR="00CC5008">
        <w:t xml:space="preserve">Aby nedocházelo ke konfliktním situacím, je vhodné a žádoucí </w:t>
      </w:r>
      <w:r w:rsidR="000B4893">
        <w:t xml:space="preserve">aby si pracovníci v sociálních službách osvojili principy </w:t>
      </w:r>
      <w:proofErr w:type="spellStart"/>
      <w:r w:rsidR="000B4893">
        <w:t>Rogersova</w:t>
      </w:r>
      <w:proofErr w:type="spellEnd"/>
      <w:r w:rsidR="000B4893">
        <w:t xml:space="preserve"> přístupu orientovaného na člověka</w:t>
      </w:r>
      <w:r w:rsidR="00CC5008">
        <w:t xml:space="preserve">. </w:t>
      </w:r>
      <w:r w:rsidR="000B4893">
        <w:t xml:space="preserve">Jen tak </w:t>
      </w:r>
      <w:r w:rsidR="0081716F">
        <w:t>lze</w:t>
      </w:r>
      <w:r w:rsidR="000B4893">
        <w:t xml:space="preserve"> navázat vztah založený na vzájemné důvěře</w:t>
      </w:r>
      <w:r w:rsidR="0081716F">
        <w:t>,</w:t>
      </w:r>
      <w:r w:rsidR="000B4893">
        <w:t xml:space="preserve"> </w:t>
      </w:r>
      <w:r w:rsidR="0081716F">
        <w:t>umožňující společné hledání</w:t>
      </w:r>
      <w:r w:rsidR="00CC5008">
        <w:t xml:space="preserve"> smysl</w:t>
      </w:r>
      <w:r w:rsidR="0081716F">
        <w:t>u</w:t>
      </w:r>
      <w:r w:rsidR="00CC5008">
        <w:t xml:space="preserve"> života </w:t>
      </w:r>
      <w:r w:rsidR="0081716F">
        <w:t xml:space="preserve">klienta </w:t>
      </w:r>
      <w:r w:rsidR="00CC5008">
        <w:t>a jeho role</w:t>
      </w:r>
      <w:r w:rsidR="000B4893">
        <w:t xml:space="preserve">. </w:t>
      </w:r>
      <w:r w:rsidR="00CC5008">
        <w:t xml:space="preserve">Bude </w:t>
      </w:r>
      <w:r w:rsidR="0081716F">
        <w:t xml:space="preserve">také </w:t>
      </w:r>
      <w:r w:rsidR="00CC5008">
        <w:t>třeba nastavit individuálně komunikaci s každým klientem i jeho rodinou a stanovit st</w:t>
      </w:r>
      <w:r w:rsidR="00FF16C1">
        <w:t>rategii a </w:t>
      </w:r>
      <w:r w:rsidR="00CC5008">
        <w:t>osobní cíle, na</w:t>
      </w:r>
      <w:r w:rsidR="0081716F">
        <w:t xml:space="preserve"> jejichž </w:t>
      </w:r>
      <w:r w:rsidR="00CC5008">
        <w:t>základě pak bude možno provádět nácviky a pomáhat klientům definovat a plnit úkoly</w:t>
      </w:r>
      <w:r w:rsidR="0081716F">
        <w:t>. Úspěchy při plnění zadaných úkolů budou pak tou nejlepší motivací k další práci</w:t>
      </w:r>
      <w:r w:rsidR="00CC5008">
        <w:t xml:space="preserve">. </w:t>
      </w:r>
    </w:p>
    <w:p w:rsidR="0033718D" w:rsidRDefault="0081716F" w:rsidP="00CD18E3">
      <w:r>
        <w:t>Je stále nutné dbát na to, aby nedocházelo k vytváření předsudků a zjednodušených úsudků</w:t>
      </w:r>
      <w:r w:rsidR="00216F20">
        <w:t>, aby se předešlo jakékoliv diskriminaci</w:t>
      </w:r>
      <w:r>
        <w:t xml:space="preserve"> či </w:t>
      </w:r>
      <w:r w:rsidR="00216F20">
        <w:t>utlačování klientů</w:t>
      </w:r>
      <w:r>
        <w:t>.</w:t>
      </w:r>
      <w:r w:rsidR="00CC5008">
        <w:t xml:space="preserve"> </w:t>
      </w:r>
      <w:r w:rsidR="00E55406">
        <w:t xml:space="preserve">Také je nutné mít stále na paměti, že </w:t>
      </w:r>
      <w:r w:rsidR="00E55406" w:rsidRPr="004C0EF2">
        <w:t>„</w:t>
      </w:r>
      <w:r w:rsidR="00E55406" w:rsidRPr="004C0EF2">
        <w:rPr>
          <w:i/>
        </w:rPr>
        <w:t>nakládat s každým stejně totiž neznamená nakládat s každým rovně.“</w:t>
      </w:r>
      <w:r w:rsidR="004C0EF2" w:rsidRPr="004C0EF2">
        <w:t xml:space="preserve"> Thompson (1997) (dle Novotná, 2014, </w:t>
      </w:r>
      <w:proofErr w:type="gramStart"/>
      <w:r w:rsidR="004C0EF2" w:rsidRPr="004C0EF2">
        <w:t>s.111</w:t>
      </w:r>
      <w:proofErr w:type="gramEnd"/>
      <w:r w:rsidR="004C0EF2" w:rsidRPr="004C0EF2">
        <w:t xml:space="preserve">) </w:t>
      </w:r>
      <w:r w:rsidR="0033718D">
        <w:br w:type="page"/>
      </w:r>
    </w:p>
    <w:p w:rsidR="003B7FD8" w:rsidRDefault="00425E09" w:rsidP="0033718D">
      <w:pPr>
        <w:pStyle w:val="Nadpis2"/>
      </w:pPr>
      <w:bookmarkStart w:id="19" w:name="_Toc39334181"/>
      <w:r>
        <w:lastRenderedPageBreak/>
        <w:t>Teoretická východiska projektu</w:t>
      </w:r>
      <w:bookmarkEnd w:id="19"/>
    </w:p>
    <w:p w:rsidR="00216F20" w:rsidRDefault="00216F20" w:rsidP="00216F20">
      <w:pPr>
        <w:rPr>
          <w:i/>
        </w:rPr>
      </w:pPr>
      <w:r>
        <w:t xml:space="preserve">První otázkou, na kterou je nutno si odpovědět je: „Co je projekt?“ Doležal (2016, </w:t>
      </w:r>
      <w:proofErr w:type="gramStart"/>
      <w:r>
        <w:t>s.17</w:t>
      </w:r>
      <w:proofErr w:type="gramEnd"/>
      <w:r>
        <w:t xml:space="preserve">) uvádí definici </w:t>
      </w:r>
      <w:r w:rsidRPr="00742F3E">
        <w:t xml:space="preserve">dle IPMA® standardu ICB v3.1: </w:t>
      </w:r>
      <w:r w:rsidRPr="00742F3E">
        <w:rPr>
          <w:i/>
        </w:rPr>
        <w:t xml:space="preserve">„Projekt je jedinečný časově, nákladově a zdrojově omezený proces realizovaný za účelem vytvoření definovaných výstupů (rozsah naplnění projektových cílů) v požadované kvalitě a v souladu s platnými </w:t>
      </w:r>
      <w:r>
        <w:rPr>
          <w:i/>
        </w:rPr>
        <w:t>s</w:t>
      </w:r>
      <w:r w:rsidRPr="00742F3E">
        <w:rPr>
          <w:i/>
        </w:rPr>
        <w:t>tandardy a odsouhlasenými požadavky.“</w:t>
      </w:r>
      <w:r>
        <w:rPr>
          <w:i/>
        </w:rPr>
        <w:t xml:space="preserve"> </w:t>
      </w:r>
    </w:p>
    <w:p w:rsidR="00216F20" w:rsidRPr="00216F20" w:rsidRDefault="00216F20" w:rsidP="00216F20">
      <w:r>
        <w:t>Tato definice jasně vysvětluje, že pro vytvoření něčeho nového, provedení jakékoliv trvalé změny, je třeba podniknout jasně definované kroky, které se nazývají „projekt“. Doležal (2016, s. 19) dále vysvětluje, že projektové řízení se liší od běžného řízení tím, že projekt má svůj začátek a konec, jsou proto „</w:t>
      </w:r>
      <w:r w:rsidRPr="00DB60D7">
        <w:rPr>
          <w:i/>
        </w:rPr>
        <w:t xml:space="preserve">zapotřebí odlišné postupy a </w:t>
      </w:r>
      <w:r w:rsidRPr="00DB60D7">
        <w:rPr>
          <w:rFonts w:eastAsia="MinionPro-Regular"/>
          <w:i/>
        </w:rPr>
        <w:t>styly řízení, ne</w:t>
      </w:r>
      <w:r w:rsidRPr="00DB60D7">
        <w:rPr>
          <w:rFonts w:eastAsia="MinionPro-Regular" w:hint="eastAsia"/>
          <w:i/>
        </w:rPr>
        <w:t>ž</w:t>
      </w:r>
      <w:r w:rsidRPr="00DB60D7">
        <w:rPr>
          <w:rFonts w:eastAsia="MinionPro-Regular"/>
          <w:i/>
        </w:rPr>
        <w:t xml:space="preserve"> p</w:t>
      </w:r>
      <w:r w:rsidRPr="00DB60D7">
        <w:rPr>
          <w:rFonts w:eastAsia="MinionPro-Regular" w:hint="eastAsia"/>
          <w:i/>
        </w:rPr>
        <w:t>ř</w:t>
      </w:r>
      <w:r w:rsidRPr="00DB60D7">
        <w:rPr>
          <w:rFonts w:eastAsia="MinionPro-Regular"/>
          <w:i/>
        </w:rPr>
        <w:t>i b</w:t>
      </w:r>
      <w:r w:rsidRPr="00DB60D7">
        <w:rPr>
          <w:rFonts w:eastAsia="MinionPro-Regular" w:hint="eastAsia"/>
          <w:i/>
        </w:rPr>
        <w:t>ěž</w:t>
      </w:r>
      <w:r w:rsidRPr="00DB60D7">
        <w:rPr>
          <w:rFonts w:eastAsia="MinionPro-Regular"/>
          <w:i/>
        </w:rPr>
        <w:t>ném liniovém managementu a vy</w:t>
      </w:r>
      <w:r w:rsidRPr="00DB60D7">
        <w:rPr>
          <w:rFonts w:eastAsia="MinionPro-Regular" w:hint="eastAsia"/>
          <w:i/>
        </w:rPr>
        <w:t>ž</w:t>
      </w:r>
      <w:r w:rsidRPr="00DB60D7">
        <w:rPr>
          <w:rFonts w:eastAsia="MinionPro-Regular"/>
          <w:i/>
        </w:rPr>
        <w:t>adují od mana</w:t>
      </w:r>
      <w:r w:rsidRPr="00DB60D7">
        <w:rPr>
          <w:rFonts w:eastAsia="MinionPro-Regular" w:hint="eastAsia"/>
          <w:i/>
        </w:rPr>
        <w:t>ž</w:t>
      </w:r>
      <w:r>
        <w:rPr>
          <w:rFonts w:eastAsia="MinionPro-Regular"/>
          <w:i/>
        </w:rPr>
        <w:t>era jiné dovednosti a </w:t>
      </w:r>
      <w:r w:rsidRPr="00DB60D7">
        <w:rPr>
          <w:rFonts w:eastAsia="MinionPro-Regular"/>
          <w:i/>
        </w:rPr>
        <w:t>zku</w:t>
      </w:r>
      <w:r w:rsidRPr="00DB60D7">
        <w:rPr>
          <w:rFonts w:eastAsia="MinionPro-Regular" w:hint="eastAsia"/>
          <w:i/>
        </w:rPr>
        <w:t>š</w:t>
      </w:r>
      <w:r w:rsidRPr="00DB60D7">
        <w:rPr>
          <w:rFonts w:eastAsia="MinionPro-Regular"/>
          <w:i/>
        </w:rPr>
        <w:t>enosti“.</w:t>
      </w:r>
      <w:r>
        <w:t xml:space="preserve"> </w:t>
      </w:r>
      <w:r w:rsidR="008637F7">
        <w:t>U</w:t>
      </w:r>
      <w:r>
        <w:t xml:space="preserve">vádí </w:t>
      </w:r>
      <w:r w:rsidR="008637F7">
        <w:t xml:space="preserve">také </w:t>
      </w:r>
      <w:r>
        <w:t>projektová kritéria, podle kterých je možno jasně stanovit, zda k plánované akci je nutno přistupovat jako k projektu.</w:t>
      </w:r>
    </w:p>
    <w:p w:rsidR="0033718D" w:rsidRDefault="008B1D4D" w:rsidP="003B7FD8">
      <w:pPr>
        <w:pStyle w:val="Nadpis3"/>
      </w:pPr>
      <w:r>
        <w:t>Kritéria projektu</w:t>
      </w:r>
    </w:p>
    <w:p w:rsidR="00D14931" w:rsidRDefault="008637F7" w:rsidP="00DB60D7">
      <w:r>
        <w:t>V této kapitole</w:t>
      </w:r>
      <w:r w:rsidR="00216F20">
        <w:t xml:space="preserve"> je p</w:t>
      </w:r>
      <w:r w:rsidR="00D14931">
        <w:t xml:space="preserve">odle </w:t>
      </w:r>
      <w:r w:rsidR="00216F20">
        <w:t xml:space="preserve">výše uvedených </w:t>
      </w:r>
      <w:r w:rsidR="00D14931">
        <w:t xml:space="preserve">kritérií </w:t>
      </w:r>
      <w:r w:rsidR="003B7FD8">
        <w:t>posouzen</w:t>
      </w:r>
      <w:r w:rsidR="00D14931">
        <w:t xml:space="preserve"> </w:t>
      </w:r>
      <w:r w:rsidR="003B7FD8">
        <w:t>záměr</w:t>
      </w:r>
      <w:r w:rsidR="00D14931">
        <w:t xml:space="preserve"> založení organizace. </w:t>
      </w:r>
    </w:p>
    <w:p w:rsidR="00D14931" w:rsidRDefault="00D14931" w:rsidP="00D14931">
      <w:r w:rsidRPr="008B1D4D">
        <w:rPr>
          <w:b/>
        </w:rPr>
        <w:t>Jedinečnost cíle</w:t>
      </w:r>
      <w:r w:rsidR="008B1D4D">
        <w:rPr>
          <w:b/>
        </w:rPr>
        <w:t xml:space="preserve"> </w:t>
      </w:r>
      <w:r w:rsidR="00965988">
        <w:rPr>
          <w:b/>
        </w:rPr>
        <w:t>–</w:t>
      </w:r>
      <w:r w:rsidR="008B1D4D">
        <w:rPr>
          <w:b/>
        </w:rPr>
        <w:t xml:space="preserve"> </w:t>
      </w:r>
      <w:r w:rsidR="00965988" w:rsidRPr="00965988">
        <w:t>tímto je řečeno, že by se</w:t>
      </w:r>
      <w:r w:rsidR="00965988">
        <w:rPr>
          <w:b/>
        </w:rPr>
        <w:t xml:space="preserve"> </w:t>
      </w:r>
      <w:r w:rsidR="008B1D4D">
        <w:rPr>
          <w:b/>
        </w:rPr>
        <w:t>n</w:t>
      </w:r>
      <w:r>
        <w:t>emělo jednat o rut</w:t>
      </w:r>
      <w:r w:rsidR="003B7FD8">
        <w:t>inně prováděnou akci</w:t>
      </w:r>
      <w:r w:rsidR="00FF16C1">
        <w:t>. Je </w:t>
      </w:r>
      <w:r w:rsidR="0095741F">
        <w:t>zcela jistě možno říci, že cíl založení ústavu, zabývajícího se integrací dospělých osob s Aspergerovým syndromem v Brně, jak by se mohl zkráceně nazvat projekt řešený touto bakalářskou prací, je jedinečný.</w:t>
      </w:r>
    </w:p>
    <w:p w:rsidR="0095741F" w:rsidRDefault="0095741F" w:rsidP="0095741F">
      <w:r w:rsidRPr="008B1D4D">
        <w:rPr>
          <w:b/>
        </w:rPr>
        <w:t>Vymezenost</w:t>
      </w:r>
      <w:r w:rsidR="008B1D4D">
        <w:t xml:space="preserve"> - </w:t>
      </w:r>
      <w:r w:rsidR="00965988">
        <w:t>t</w:t>
      </w:r>
      <w:r>
        <w:t>oto kritérium vy</w:t>
      </w:r>
      <w:r w:rsidR="008B1D4D">
        <w:t>jadřuje jistou omezenost</w:t>
      </w:r>
      <w:r>
        <w:t xml:space="preserve"> </w:t>
      </w:r>
      <w:r w:rsidR="008B1D4D">
        <w:t xml:space="preserve">plánované akce např. </w:t>
      </w:r>
      <w:r w:rsidR="008B1D4D" w:rsidRPr="008B1D4D">
        <w:t>terminem, rozpo</w:t>
      </w:r>
      <w:r w:rsidR="008B1D4D" w:rsidRPr="008B1D4D">
        <w:rPr>
          <w:rFonts w:hint="eastAsia"/>
        </w:rPr>
        <w:t>č</w:t>
      </w:r>
      <w:r w:rsidR="008B1D4D" w:rsidRPr="008B1D4D">
        <w:t>tem, zdroji</w:t>
      </w:r>
      <w:r w:rsidR="008B1D4D">
        <w:t>, legislativou apod. Založení sociálního podniku nepochybně vykazuje všechny uvedené znaky.</w:t>
      </w:r>
    </w:p>
    <w:p w:rsidR="008B1D4D" w:rsidRDefault="000F4943" w:rsidP="000F4943">
      <w:pPr>
        <w:rPr>
          <w:rFonts w:eastAsia="MinionPro-Regular"/>
        </w:rPr>
      </w:pPr>
      <w:r>
        <w:rPr>
          <w:rFonts w:ascii="MinionPro-Bold" w:cs="MinionPro-Bold"/>
          <w:b/>
          <w:bCs/>
        </w:rPr>
        <w:t>Pot</w:t>
      </w:r>
      <w:r>
        <w:rPr>
          <w:rFonts w:ascii="MinionPro-Bold" w:cs="MinionPro-Bold"/>
          <w:b/>
          <w:bCs/>
        </w:rPr>
        <w:t>ř</w:t>
      </w:r>
      <w:r>
        <w:rPr>
          <w:rFonts w:ascii="MinionPro-Bold" w:cs="MinionPro-Bold"/>
          <w:b/>
          <w:bCs/>
        </w:rPr>
        <w:t>eba realizace projektov</w:t>
      </w:r>
      <w:r>
        <w:rPr>
          <w:rFonts w:ascii="MinionPro-Bold" w:cs="MinionPro-Bold"/>
          <w:b/>
          <w:bCs/>
        </w:rPr>
        <w:t>ý</w:t>
      </w:r>
      <w:r>
        <w:rPr>
          <w:rFonts w:ascii="MinionPro-Bold" w:cs="MinionPro-Bold"/>
          <w:b/>
          <w:bCs/>
        </w:rPr>
        <w:t>m t</w:t>
      </w:r>
      <w:r>
        <w:rPr>
          <w:rFonts w:ascii="MinionPro-Bold" w:cs="MinionPro-Bold"/>
          <w:b/>
          <w:bCs/>
        </w:rPr>
        <w:t>ý</w:t>
      </w:r>
      <w:r>
        <w:rPr>
          <w:rFonts w:ascii="MinionPro-Bold" w:cs="MinionPro-Bold"/>
          <w:b/>
          <w:bCs/>
        </w:rPr>
        <w:t xml:space="preserve">mem </w:t>
      </w:r>
      <w:r w:rsidR="00965988">
        <w:rPr>
          <w:rFonts w:ascii="MinionPro-Bold" w:cs="MinionPro-Bold"/>
          <w:b/>
          <w:bCs/>
        </w:rPr>
        <w:t>–</w:t>
      </w:r>
      <w:r w:rsidR="00965988">
        <w:rPr>
          <w:rFonts w:ascii="MinionPro-Bold" w:cs="MinionPro-Bold"/>
          <w:b/>
          <w:bCs/>
        </w:rPr>
        <w:t xml:space="preserve"> </w:t>
      </w:r>
      <w:r w:rsidR="00965988" w:rsidRPr="00965988">
        <w:rPr>
          <w:rFonts w:ascii="MinionPro-Bold" w:cs="MinionPro-Bold"/>
          <w:bCs/>
        </w:rPr>
        <w:t>zrealizovat projekt bez pomoci pracovn</w:t>
      </w:r>
      <w:r w:rsidR="00965988" w:rsidRPr="00965988">
        <w:rPr>
          <w:rFonts w:ascii="MinionPro-Bold" w:cs="MinionPro-Bold"/>
          <w:bCs/>
        </w:rPr>
        <w:t>í</w:t>
      </w:r>
      <w:r w:rsidR="00965988" w:rsidRPr="00965988">
        <w:rPr>
          <w:rFonts w:ascii="MinionPro-Bold" w:cs="MinionPro-Bold"/>
          <w:bCs/>
        </w:rPr>
        <w:t>k</w:t>
      </w:r>
      <w:r w:rsidR="00965988" w:rsidRPr="00965988">
        <w:rPr>
          <w:rFonts w:ascii="MinionPro-Bold" w:cs="MinionPro-Bold"/>
          <w:bCs/>
        </w:rPr>
        <w:t>ů</w:t>
      </w:r>
      <w:r w:rsidR="00965988" w:rsidRPr="00965988">
        <w:rPr>
          <w:rFonts w:ascii="MinionPro-Bold" w:cs="MinionPro-Bold"/>
          <w:bCs/>
        </w:rPr>
        <w:t xml:space="preserve"> r</w:t>
      </w:r>
      <w:r>
        <w:rPr>
          <w:rFonts w:eastAsia="MinionPro-Regular" w:hint="eastAsia"/>
        </w:rPr>
        <w:t>ů</w:t>
      </w:r>
      <w:r w:rsidR="00965988">
        <w:rPr>
          <w:rFonts w:eastAsia="MinionPro-Regular"/>
        </w:rPr>
        <w:t>zný</w:t>
      </w:r>
      <w:r>
        <w:rPr>
          <w:rFonts w:eastAsia="MinionPro-Regular"/>
        </w:rPr>
        <w:t>ch specializac</w:t>
      </w:r>
      <w:r w:rsidR="00965988">
        <w:rPr>
          <w:rFonts w:eastAsia="MinionPro-Regular"/>
        </w:rPr>
        <w:t xml:space="preserve">i a </w:t>
      </w:r>
      <w:r>
        <w:rPr>
          <w:rFonts w:eastAsia="MinionPro-Regular"/>
        </w:rPr>
        <w:t>obor</w:t>
      </w:r>
      <w:r>
        <w:rPr>
          <w:rFonts w:eastAsia="MinionPro-Regular" w:hint="eastAsia"/>
        </w:rPr>
        <w:t>ů</w:t>
      </w:r>
      <w:r w:rsidR="00965988">
        <w:rPr>
          <w:rFonts w:eastAsia="MinionPro-Regular"/>
        </w:rPr>
        <w:t xml:space="preserve"> není možné. Některé funkce mohou být integrovány, pokud se najde osoba se znalostmi z různých oborů. N</w:t>
      </w:r>
      <w:r w:rsidR="00E251CD">
        <w:rPr>
          <w:rFonts w:eastAsia="MinionPro-Regular"/>
        </w:rPr>
        <w:t>edá se ale předpokládat, že by se mohl najít člověk</w:t>
      </w:r>
      <w:r w:rsidR="00965988">
        <w:rPr>
          <w:rFonts w:eastAsia="MinionPro-Regular"/>
        </w:rPr>
        <w:t xml:space="preserve">, který by ale rozuměl všemu a zároveň měl dostatečnou kapacitu </w:t>
      </w:r>
      <w:r w:rsidR="00E251CD">
        <w:rPr>
          <w:rFonts w:eastAsia="MinionPro-Regular"/>
        </w:rPr>
        <w:t>k realizaci projektu.</w:t>
      </w:r>
    </w:p>
    <w:p w:rsidR="00E251CD" w:rsidRDefault="00E251CD" w:rsidP="000F4943">
      <w:pPr>
        <w:rPr>
          <w:rFonts w:eastAsia="MinionPro-Regular"/>
        </w:rPr>
      </w:pPr>
      <w:r w:rsidRPr="00E251CD">
        <w:rPr>
          <w:rFonts w:eastAsia="MinionPro-Regular"/>
          <w:b/>
        </w:rPr>
        <w:t>Komplexnost a složitost</w:t>
      </w:r>
      <w:r w:rsidRPr="00E251CD">
        <w:rPr>
          <w:rFonts w:eastAsia="MinionPro-Regular"/>
        </w:rPr>
        <w:t xml:space="preserve"> </w:t>
      </w:r>
      <w:r>
        <w:rPr>
          <w:rFonts w:eastAsia="MinionPro-Regular"/>
        </w:rPr>
        <w:t>– za projekt nelze prohlásit řešení jakéhokoliv triviálního problé</w:t>
      </w:r>
      <w:r w:rsidRPr="00E251CD">
        <w:rPr>
          <w:rFonts w:eastAsia="MinionPro-Regular"/>
        </w:rPr>
        <w:t>m</w:t>
      </w:r>
      <w:r>
        <w:rPr>
          <w:rFonts w:eastAsia="MinionPro-Regular"/>
        </w:rPr>
        <w:t xml:space="preserve">u, </w:t>
      </w:r>
      <w:r w:rsidR="003E2D6A">
        <w:rPr>
          <w:rFonts w:eastAsia="MinionPro-Regular"/>
        </w:rPr>
        <w:t xml:space="preserve">založení integračního sociálního podniku s poskytovanými sociálními službami je </w:t>
      </w:r>
      <w:r w:rsidR="008637F7">
        <w:rPr>
          <w:rFonts w:eastAsia="MinionPro-Regular"/>
        </w:rPr>
        <w:t>ale nepochybně velmi komplexní problematika</w:t>
      </w:r>
      <w:r w:rsidR="003E2D6A">
        <w:rPr>
          <w:rFonts w:eastAsia="MinionPro-Regular"/>
        </w:rPr>
        <w:t>.</w:t>
      </w:r>
    </w:p>
    <w:p w:rsidR="003B7FD8" w:rsidRDefault="003E2D6A" w:rsidP="003B7FD8">
      <w:r w:rsidRPr="003E2D6A">
        <w:rPr>
          <w:b/>
        </w:rPr>
        <w:t>Nadprůměrné riziko</w:t>
      </w:r>
      <w:r>
        <w:t xml:space="preserve"> – tento atribut je pro plánovaný projekt naprosto zřejmý, rizika jsou ve všech fázích projektu a v různých oblastech.</w:t>
      </w:r>
    </w:p>
    <w:p w:rsidR="005C489A" w:rsidRPr="00640A5F" w:rsidRDefault="005C489A" w:rsidP="005C489A">
      <w:proofErr w:type="spellStart"/>
      <w:r>
        <w:lastRenderedPageBreak/>
        <w:t>Rosenau</w:t>
      </w:r>
      <w:proofErr w:type="spellEnd"/>
      <w:r>
        <w:t xml:space="preserve"> (2000, </w:t>
      </w:r>
      <w:r w:rsidR="00046E50">
        <w:t>s.</w:t>
      </w:r>
      <w:r>
        <w:t xml:space="preserve"> 19) u řízení projektu zdůrazňuje význam tzv. </w:t>
      </w:r>
      <w:proofErr w:type="spellStart"/>
      <w:r>
        <w:t>trojimperativu</w:t>
      </w:r>
      <w:proofErr w:type="spellEnd"/>
      <w:r>
        <w:t>. Jedná se o trojrozměrný vztah mezi specifikací provedení, časovým plánem a náklady projektu. Tyto tři veličiny se navzájem ovlivňují a</w:t>
      </w:r>
      <w:r w:rsidR="00A27678">
        <w:t xml:space="preserve"> je logické, že jejich </w:t>
      </w:r>
      <w:r>
        <w:t xml:space="preserve">splnění </w:t>
      </w:r>
      <w:r w:rsidR="00A27678">
        <w:t xml:space="preserve">v průběhu projektu </w:t>
      </w:r>
      <w:r>
        <w:t xml:space="preserve">je velmi obtížné. </w:t>
      </w:r>
      <w:r w:rsidR="00724E58">
        <w:t xml:space="preserve">Naplánovat všechny tři dimenze </w:t>
      </w:r>
      <w:proofErr w:type="spellStart"/>
      <w:r w:rsidR="00724E58">
        <w:t>trojimperativu</w:t>
      </w:r>
      <w:proofErr w:type="spellEnd"/>
      <w:r w:rsidR="00724E58">
        <w:t xml:space="preserve"> je ale nezbytné. </w:t>
      </w:r>
    </w:p>
    <w:p w:rsidR="00446CE1" w:rsidRDefault="00446CE1" w:rsidP="00446CE1">
      <w:pPr>
        <w:pStyle w:val="Nadpis3"/>
      </w:pPr>
      <w:r>
        <w:t>Plánovací dokumenty projektu</w:t>
      </w:r>
    </w:p>
    <w:p w:rsidR="00446CE1" w:rsidRDefault="003C1EDA" w:rsidP="00446CE1">
      <w:proofErr w:type="spellStart"/>
      <w:r>
        <w:t>Rosenau</w:t>
      </w:r>
      <w:proofErr w:type="spellEnd"/>
      <w:r>
        <w:t xml:space="preserve"> (2000, </w:t>
      </w:r>
      <w:r w:rsidR="00046E50">
        <w:t>s.</w:t>
      </w:r>
      <w:r>
        <w:t xml:space="preserve"> 67) upozorňuje na nutnost vyvarovat se důležité chyby, kterou je podcenění procesu plánování, když píše: </w:t>
      </w:r>
      <w:r w:rsidRPr="00675566">
        <w:rPr>
          <w:i/>
        </w:rPr>
        <w:t>„Malé a nepříliš drahé plánování zabrání později mnoha velmi nákladným úpravám.“</w:t>
      </w:r>
      <w:r>
        <w:rPr>
          <w:i/>
        </w:rPr>
        <w:t xml:space="preserve"> </w:t>
      </w:r>
      <w:proofErr w:type="spellStart"/>
      <w:r w:rsidR="001774BF" w:rsidRPr="001774BF">
        <w:t>Kažmierski</w:t>
      </w:r>
      <w:proofErr w:type="spellEnd"/>
      <w:r w:rsidR="001774BF" w:rsidRPr="001774BF">
        <w:t xml:space="preserve"> a </w:t>
      </w:r>
      <w:proofErr w:type="spellStart"/>
      <w:r w:rsidR="001774BF" w:rsidRPr="001774BF">
        <w:t>Pelcl</w:t>
      </w:r>
      <w:proofErr w:type="spellEnd"/>
      <w:r w:rsidR="001774BF" w:rsidRPr="001774BF">
        <w:t xml:space="preserve"> (2003, </w:t>
      </w:r>
      <w:r w:rsidR="00046E50">
        <w:t>s.</w:t>
      </w:r>
      <w:r w:rsidR="008637F7">
        <w:t xml:space="preserve"> </w:t>
      </w:r>
      <w:r w:rsidR="001774BF" w:rsidRPr="001774BF">
        <w:t>12) tento postup nazývá logickým rámcem.</w:t>
      </w:r>
      <w:r w:rsidR="001774BF">
        <w:rPr>
          <w:i/>
        </w:rPr>
        <w:t xml:space="preserve"> </w:t>
      </w:r>
      <w:r w:rsidR="00724E58">
        <w:t xml:space="preserve">Prvním úkolem je definování požadavku, tedy cíle projektu, nebo specifikaci provedení. Jakmile je definován požadavek, je možno zpracovat další plánovací dokumenty projektu, kterými jsou hierarchická struktura projektu, </w:t>
      </w:r>
      <w:r w:rsidR="0053674B">
        <w:t>rozpracovaná do seznamu úkolů</w:t>
      </w:r>
      <w:r w:rsidR="004C0EF2">
        <w:t xml:space="preserve"> (</w:t>
      </w:r>
      <w:proofErr w:type="spellStart"/>
      <w:r w:rsidR="004C0EF2">
        <w:t>Rosenau</w:t>
      </w:r>
      <w:proofErr w:type="spellEnd"/>
      <w:r w:rsidR="004C0EF2">
        <w:t>, 2000, s. 59)</w:t>
      </w:r>
      <w:r w:rsidR="0053674B">
        <w:t xml:space="preserve"> Takto definované úkoly je možno </w:t>
      </w:r>
      <w:r w:rsidR="00C4734A">
        <w:t>použít</w:t>
      </w:r>
      <w:r w:rsidR="0053674B">
        <w:t xml:space="preserve"> do sítového grafu, ve kterém </w:t>
      </w:r>
      <w:r w:rsidR="00C30B5E">
        <w:t>j</w:t>
      </w:r>
      <w:r w:rsidR="00D95B49">
        <w:t>e definována kritická cesta a</w:t>
      </w:r>
      <w:r w:rsidR="005D4822">
        <w:t> </w:t>
      </w:r>
      <w:r w:rsidR="0053674B">
        <w:t xml:space="preserve">milníky, což jsou body v plánu, které jsou důležité pro sledování plnění plánu. Každý úkol je </w:t>
      </w:r>
      <w:r w:rsidR="00C4734A">
        <w:t>dále rozčleněn</w:t>
      </w:r>
      <w:r w:rsidR="0053674B">
        <w:t xml:space="preserve"> do činností a každé činnosti jsou přiřazeny zdroje. Přiřazení zdrojů je součástí odhadu nákladů projektu.</w:t>
      </w:r>
      <w:r w:rsidR="009B4550">
        <w:t xml:space="preserve"> </w:t>
      </w:r>
      <w:r w:rsidR="00C4734A">
        <w:t>Činnosti a přiřazené zdroje</w:t>
      </w:r>
      <w:r w:rsidR="00D95B49">
        <w:t xml:space="preserve"> lze graficky znázornit v úsečkovém diagramu, tzv. </w:t>
      </w:r>
      <w:proofErr w:type="spellStart"/>
      <w:r w:rsidR="00D95B49">
        <w:t>Ganntově</w:t>
      </w:r>
      <w:proofErr w:type="spellEnd"/>
      <w:r w:rsidR="00D95B49">
        <w:t xml:space="preserve"> diagramu</w:t>
      </w:r>
      <w:r w:rsidR="00911A66">
        <w:t xml:space="preserve"> </w:t>
      </w:r>
      <w:r w:rsidR="00806066">
        <w:t>(</w:t>
      </w:r>
      <w:proofErr w:type="spellStart"/>
      <w:r w:rsidR="00806066">
        <w:t>Rosenau</w:t>
      </w:r>
      <w:proofErr w:type="spellEnd"/>
      <w:r w:rsidR="00806066">
        <w:t xml:space="preserve">, </w:t>
      </w:r>
      <w:r w:rsidR="00911A66">
        <w:t xml:space="preserve">2000, </w:t>
      </w:r>
      <w:r w:rsidR="00046E50">
        <w:t>s.</w:t>
      </w:r>
      <w:r w:rsidR="00C4734A">
        <w:t> </w:t>
      </w:r>
      <w:r w:rsidR="00911A66">
        <w:t>81). I tento způsob umožňuje znázornění kritické cesty tím, že jsou vyznačeny návaznosti činností, kterými jsou kombinace začátků a konců.</w:t>
      </w:r>
      <w:r w:rsidR="00846DA6">
        <w:t xml:space="preserve"> Je tak vyjádřeno která činnost musí proběhnout dříve a která později, zda některé činnosti mohou probíhat současně t</w:t>
      </w:r>
      <w:r w:rsidR="00C4734A">
        <w:t>ak, aby nedocházelo k prostojům apod.</w:t>
      </w:r>
    </w:p>
    <w:p w:rsidR="00051543" w:rsidRDefault="0053674B" w:rsidP="00051543">
      <w:r>
        <w:t xml:space="preserve">Při plánování je třeba </w:t>
      </w:r>
      <w:r w:rsidR="009B4550">
        <w:t xml:space="preserve">počítat s nejistotami a riziky. </w:t>
      </w:r>
      <w:proofErr w:type="spellStart"/>
      <w:r w:rsidR="00911A66">
        <w:t>Rosenau</w:t>
      </w:r>
      <w:proofErr w:type="spellEnd"/>
      <w:r w:rsidR="00911A66">
        <w:t xml:space="preserve"> (2000, </w:t>
      </w:r>
      <w:r w:rsidR="00046E50">
        <w:t>s.</w:t>
      </w:r>
      <w:r w:rsidR="00911A66">
        <w:t xml:space="preserve"> 60) doporučuje snížit</w:t>
      </w:r>
      <w:r w:rsidR="00675566">
        <w:t xml:space="preserve"> předvídatelné nejistoty zpracováním kontrolních seznamů a důkladným projednáním s odborníky. </w:t>
      </w:r>
      <w:r w:rsidR="003C1EDA">
        <w:t xml:space="preserve">Je třeba zpracovat seznam možných rizik a u každého zvlášť vyhodnotit míru vlivu, nebo závažnosti a míru pravděpodobnosti. </w:t>
      </w:r>
      <w:r w:rsidR="00051543">
        <w:t>Z</w:t>
      </w:r>
      <w:r w:rsidR="00C4734A">
        <w:t>vláště závažná a </w:t>
      </w:r>
      <w:r w:rsidR="003C1EDA">
        <w:t>zvláště pravděpodobná rizika j</w:t>
      </w:r>
      <w:r w:rsidR="00051543">
        <w:t xml:space="preserve">sou neakceptovatelná a je </w:t>
      </w:r>
      <w:r w:rsidR="003C1EDA">
        <w:t>třeba přijmout opatření k jejich zmírnění</w:t>
      </w:r>
      <w:r w:rsidR="00E96D78">
        <w:t>.</w:t>
      </w:r>
      <w:r w:rsidR="008E148A">
        <w:t xml:space="preserve"> </w:t>
      </w:r>
      <w:r w:rsidR="00051543">
        <w:t xml:space="preserve">Následující tabulka 1 uvádí matici hodnocení rizik, kde </w:t>
      </w:r>
      <w:r w:rsidR="008E148A">
        <w:t xml:space="preserve">je číselně vyjádřena míra a pravděpodobnost a </w:t>
      </w:r>
      <w:r w:rsidR="00051543">
        <w:t xml:space="preserve">podle získaného bodového hodnocení jsou </w:t>
      </w:r>
      <w:r w:rsidR="008E148A">
        <w:t xml:space="preserve">potom </w:t>
      </w:r>
      <w:r w:rsidR="00051543">
        <w:t xml:space="preserve">rizika rozdělena </w:t>
      </w:r>
      <w:r w:rsidR="008E148A">
        <w:t xml:space="preserve">do tří skupin </w:t>
      </w:r>
      <w:r w:rsidR="00051543">
        <w:t>takto:</w:t>
      </w:r>
    </w:p>
    <w:p w:rsidR="00051543" w:rsidRDefault="00051543" w:rsidP="00051543">
      <w:pPr>
        <w:rPr>
          <w:sz w:val="20"/>
          <w:szCs w:val="20"/>
        </w:rPr>
      </w:pPr>
      <w:r>
        <w:rPr>
          <w:b/>
          <w:bCs/>
        </w:rPr>
        <w:t>Nevýznamné riziko</w:t>
      </w:r>
      <w:r>
        <w:t xml:space="preserve"> - bodové hodnocení rovno 1 – 3 body.</w:t>
      </w:r>
    </w:p>
    <w:p w:rsidR="00051543" w:rsidRDefault="00051543" w:rsidP="00051543">
      <w:r>
        <w:rPr>
          <w:b/>
          <w:bCs/>
        </w:rPr>
        <w:t>Akceptovatelné riziko</w:t>
      </w:r>
      <w:r>
        <w:t xml:space="preserve"> - bodové hodnocení v rozmezí 4-6 bodů – v matici modře.</w:t>
      </w:r>
    </w:p>
    <w:p w:rsidR="00051543" w:rsidRDefault="00051543" w:rsidP="00051543">
      <w:r>
        <w:rPr>
          <w:b/>
          <w:bCs/>
        </w:rPr>
        <w:t xml:space="preserve">Neakceptovatelné riziko - </w:t>
      </w:r>
      <w:r>
        <w:t xml:space="preserve">bodové hodnocení rovno 7 - 9 bodům </w:t>
      </w:r>
      <w:r w:rsidR="000C7776">
        <w:t>–</w:t>
      </w:r>
      <w:r>
        <w:t xml:space="preserve"> </w:t>
      </w:r>
    </w:p>
    <w:p w:rsidR="000C7776" w:rsidRDefault="000C7776">
      <w:pPr>
        <w:spacing w:after="0" w:line="240" w:lineRule="auto"/>
        <w:jc w:val="left"/>
      </w:pPr>
      <w:r>
        <w:br w:type="page"/>
      </w:r>
    </w:p>
    <w:p w:rsidR="00051543" w:rsidRPr="0013465C" w:rsidRDefault="00051543" w:rsidP="00446CE1">
      <w:pPr>
        <w:rPr>
          <w:sz w:val="22"/>
          <w:szCs w:val="22"/>
        </w:rPr>
      </w:pPr>
      <w:r w:rsidRPr="0013465C">
        <w:rPr>
          <w:sz w:val="22"/>
          <w:szCs w:val="22"/>
        </w:rPr>
        <w:lastRenderedPageBreak/>
        <w:t>Tabulka 1: Matice hodnocení rizik</w:t>
      </w:r>
    </w:p>
    <w:tbl>
      <w:tblPr>
        <w:tblW w:w="0" w:type="auto"/>
        <w:tblInd w:w="637" w:type="dxa"/>
        <w:tblCellMar>
          <w:left w:w="0" w:type="dxa"/>
          <w:right w:w="0" w:type="dxa"/>
        </w:tblCellMar>
        <w:tblLook w:val="04A0" w:firstRow="1" w:lastRow="0" w:firstColumn="1" w:lastColumn="0" w:noHBand="0" w:noVBand="1"/>
      </w:tblPr>
      <w:tblGrid>
        <w:gridCol w:w="2659"/>
        <w:gridCol w:w="1846"/>
        <w:gridCol w:w="1768"/>
        <w:gridCol w:w="1734"/>
      </w:tblGrid>
      <w:tr w:rsidR="00051543" w:rsidTr="00051543">
        <w:tc>
          <w:tcPr>
            <w:tcW w:w="2907" w:type="dxa"/>
            <w:vMerge w:val="restar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vAlign w:val="center"/>
            <w:hideMark/>
          </w:tcPr>
          <w:p w:rsidR="00051543" w:rsidRDefault="00051543" w:rsidP="00051543">
            <w:pPr>
              <w:spacing w:after="0"/>
              <w:rPr>
                <w:rFonts w:ascii="Calibri" w:eastAsiaTheme="minorHAnsi" w:hAnsi="Calibri"/>
                <w:lang w:eastAsia="en-US"/>
              </w:rPr>
            </w:pPr>
            <w:r>
              <w:t>Pravděpodobnost</w:t>
            </w:r>
          </w:p>
        </w:tc>
        <w:tc>
          <w:tcPr>
            <w:tcW w:w="5954" w:type="dxa"/>
            <w:gridSpan w:val="3"/>
            <w:tcBorders>
              <w:top w:val="single" w:sz="12" w:space="0" w:color="auto"/>
              <w:left w:val="nil"/>
              <w:bottom w:val="single" w:sz="8" w:space="0" w:color="auto"/>
              <w:right w:val="single" w:sz="12" w:space="0" w:color="auto"/>
            </w:tcBorders>
            <w:tcMar>
              <w:top w:w="0" w:type="dxa"/>
              <w:left w:w="70" w:type="dxa"/>
              <w:bottom w:w="0" w:type="dxa"/>
              <w:right w:w="70" w:type="dxa"/>
            </w:tcMar>
            <w:hideMark/>
          </w:tcPr>
          <w:p w:rsidR="00051543" w:rsidRDefault="00051543" w:rsidP="00051543">
            <w:pPr>
              <w:spacing w:after="0"/>
              <w:jc w:val="center"/>
              <w:rPr>
                <w:rFonts w:ascii="Calibri" w:eastAsiaTheme="minorHAnsi" w:hAnsi="Calibri"/>
                <w:lang w:eastAsia="en-US"/>
              </w:rPr>
            </w:pPr>
            <w:r>
              <w:t>Míra důsledků - číselné posouzení rizika</w:t>
            </w:r>
          </w:p>
        </w:tc>
      </w:tr>
      <w:tr w:rsidR="00051543" w:rsidTr="00051543">
        <w:tc>
          <w:tcPr>
            <w:tcW w:w="0" w:type="auto"/>
            <w:vMerge/>
            <w:tcBorders>
              <w:top w:val="single" w:sz="12" w:space="0" w:color="auto"/>
              <w:left w:val="single" w:sz="12" w:space="0" w:color="auto"/>
              <w:bottom w:val="single" w:sz="12" w:space="0" w:color="auto"/>
              <w:right w:val="single" w:sz="12" w:space="0" w:color="auto"/>
            </w:tcBorders>
            <w:vAlign w:val="center"/>
            <w:hideMark/>
          </w:tcPr>
          <w:p w:rsidR="00051543" w:rsidRDefault="00051543" w:rsidP="00051543">
            <w:pPr>
              <w:spacing w:after="0"/>
              <w:rPr>
                <w:rFonts w:ascii="Calibri" w:eastAsiaTheme="minorHAnsi" w:hAnsi="Calibri"/>
                <w:lang w:eastAsia="en-US"/>
              </w:rPr>
            </w:pPr>
          </w:p>
        </w:tc>
        <w:tc>
          <w:tcPr>
            <w:tcW w:w="1984" w:type="dxa"/>
            <w:tcBorders>
              <w:top w:val="nil"/>
              <w:left w:val="nil"/>
              <w:bottom w:val="single" w:sz="12" w:space="0" w:color="auto"/>
              <w:right w:val="single" w:sz="8" w:space="0" w:color="auto"/>
            </w:tcBorders>
            <w:tcMar>
              <w:top w:w="0" w:type="dxa"/>
              <w:left w:w="70" w:type="dxa"/>
              <w:bottom w:w="0" w:type="dxa"/>
              <w:right w:w="70" w:type="dxa"/>
            </w:tcMar>
            <w:hideMark/>
          </w:tcPr>
          <w:p w:rsidR="00051543" w:rsidRPr="008E148A" w:rsidRDefault="00051543" w:rsidP="008E148A">
            <w:pPr>
              <w:spacing w:after="0"/>
              <w:jc w:val="center"/>
              <w:rPr>
                <w:rFonts w:ascii="Calibri" w:eastAsiaTheme="minorHAnsi" w:hAnsi="Calibri"/>
                <w:lang w:eastAsia="en-US"/>
              </w:rPr>
            </w:pPr>
            <w:r w:rsidRPr="008E148A">
              <w:t>zanedbatelná</w:t>
            </w:r>
          </w:p>
        </w:tc>
        <w:tc>
          <w:tcPr>
            <w:tcW w:w="1985" w:type="dxa"/>
            <w:tcBorders>
              <w:top w:val="nil"/>
              <w:left w:val="nil"/>
              <w:bottom w:val="single" w:sz="12" w:space="0" w:color="auto"/>
              <w:right w:val="single" w:sz="8" w:space="0" w:color="auto"/>
            </w:tcBorders>
            <w:tcMar>
              <w:top w:w="0" w:type="dxa"/>
              <w:left w:w="70" w:type="dxa"/>
              <w:bottom w:w="0" w:type="dxa"/>
              <w:right w:w="70" w:type="dxa"/>
            </w:tcMar>
            <w:hideMark/>
          </w:tcPr>
          <w:p w:rsidR="00051543" w:rsidRPr="008E148A" w:rsidRDefault="00051543" w:rsidP="008E148A">
            <w:pPr>
              <w:spacing w:after="0"/>
              <w:jc w:val="center"/>
              <w:rPr>
                <w:rFonts w:ascii="Calibri" w:eastAsiaTheme="minorHAnsi" w:hAnsi="Calibri"/>
                <w:lang w:eastAsia="en-US"/>
              </w:rPr>
            </w:pPr>
            <w:r w:rsidRPr="008E148A">
              <w:t>průměrná</w:t>
            </w:r>
          </w:p>
        </w:tc>
        <w:tc>
          <w:tcPr>
            <w:tcW w:w="1985" w:type="dxa"/>
            <w:tcBorders>
              <w:top w:val="nil"/>
              <w:left w:val="nil"/>
              <w:bottom w:val="single" w:sz="12" w:space="0" w:color="auto"/>
              <w:right w:val="single" w:sz="12" w:space="0" w:color="auto"/>
            </w:tcBorders>
            <w:tcMar>
              <w:top w:w="0" w:type="dxa"/>
              <w:left w:w="70" w:type="dxa"/>
              <w:bottom w:w="0" w:type="dxa"/>
              <w:right w:w="70" w:type="dxa"/>
            </w:tcMar>
            <w:hideMark/>
          </w:tcPr>
          <w:p w:rsidR="00051543" w:rsidRPr="008E148A" w:rsidRDefault="00051543" w:rsidP="008E148A">
            <w:pPr>
              <w:spacing w:after="0"/>
              <w:jc w:val="center"/>
              <w:rPr>
                <w:rFonts w:ascii="Calibri" w:eastAsiaTheme="minorHAnsi" w:hAnsi="Calibri"/>
                <w:lang w:eastAsia="en-US"/>
              </w:rPr>
            </w:pPr>
            <w:r w:rsidRPr="008E148A">
              <w:t>závažná</w:t>
            </w:r>
          </w:p>
        </w:tc>
      </w:tr>
      <w:tr w:rsidR="00051543" w:rsidTr="008E148A">
        <w:tc>
          <w:tcPr>
            <w:tcW w:w="2907" w:type="dxa"/>
            <w:tcBorders>
              <w:top w:val="nil"/>
              <w:left w:val="single" w:sz="12" w:space="0" w:color="auto"/>
              <w:bottom w:val="single" w:sz="8" w:space="0" w:color="auto"/>
              <w:right w:val="single" w:sz="12" w:space="0" w:color="auto"/>
            </w:tcBorders>
            <w:tcMar>
              <w:top w:w="0" w:type="dxa"/>
              <w:left w:w="70" w:type="dxa"/>
              <w:bottom w:w="0" w:type="dxa"/>
              <w:right w:w="70" w:type="dxa"/>
            </w:tcMar>
            <w:vAlign w:val="center"/>
            <w:hideMark/>
          </w:tcPr>
          <w:p w:rsidR="00051543" w:rsidRPr="008E148A" w:rsidRDefault="008E148A" w:rsidP="008E148A">
            <w:pPr>
              <w:spacing w:after="0"/>
              <w:jc w:val="left"/>
              <w:rPr>
                <w:rFonts w:ascii="Calibri" w:eastAsiaTheme="minorHAnsi" w:hAnsi="Calibri"/>
                <w:lang w:eastAsia="en-US"/>
              </w:rPr>
            </w:pPr>
            <w:r>
              <w:t>velmi nepravděpodobné</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543" w:rsidRDefault="00051543" w:rsidP="008E148A">
            <w:pPr>
              <w:spacing w:after="0"/>
              <w:jc w:val="center"/>
              <w:rPr>
                <w:rFonts w:ascii="Calibri" w:eastAsiaTheme="minorHAnsi" w:hAnsi="Calibri"/>
                <w:lang w:eastAsia="en-US"/>
              </w:rPr>
            </w:pPr>
            <w:r>
              <w:t>1</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543" w:rsidRDefault="00051543" w:rsidP="008E148A">
            <w:pPr>
              <w:spacing w:after="0"/>
              <w:jc w:val="center"/>
              <w:rPr>
                <w:rFonts w:ascii="Calibri" w:eastAsiaTheme="minorHAnsi" w:hAnsi="Calibri"/>
                <w:lang w:eastAsia="en-US"/>
              </w:rPr>
            </w:pPr>
            <w:r>
              <w:t>3</w:t>
            </w:r>
          </w:p>
        </w:tc>
        <w:tc>
          <w:tcPr>
            <w:tcW w:w="198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051543" w:rsidRDefault="00051543" w:rsidP="008E148A">
            <w:pPr>
              <w:spacing w:after="0"/>
              <w:jc w:val="center"/>
              <w:rPr>
                <w:rFonts w:ascii="Calibri" w:eastAsiaTheme="minorHAnsi" w:hAnsi="Calibri"/>
                <w:color w:val="0000FF"/>
                <w:lang w:eastAsia="en-US"/>
              </w:rPr>
            </w:pPr>
            <w:r>
              <w:rPr>
                <w:color w:val="0000FF"/>
              </w:rPr>
              <w:t>6</w:t>
            </w:r>
          </w:p>
        </w:tc>
      </w:tr>
      <w:tr w:rsidR="00051543" w:rsidTr="008E148A">
        <w:tc>
          <w:tcPr>
            <w:tcW w:w="2907" w:type="dxa"/>
            <w:tcBorders>
              <w:top w:val="nil"/>
              <w:left w:val="single" w:sz="12" w:space="0" w:color="auto"/>
              <w:bottom w:val="single" w:sz="8" w:space="0" w:color="auto"/>
              <w:right w:val="single" w:sz="12" w:space="0" w:color="auto"/>
            </w:tcBorders>
            <w:tcMar>
              <w:top w:w="0" w:type="dxa"/>
              <w:left w:w="70" w:type="dxa"/>
              <w:bottom w:w="0" w:type="dxa"/>
              <w:right w:w="70" w:type="dxa"/>
            </w:tcMar>
            <w:vAlign w:val="center"/>
            <w:hideMark/>
          </w:tcPr>
          <w:p w:rsidR="00051543" w:rsidRPr="008E148A" w:rsidRDefault="008E148A" w:rsidP="008E148A">
            <w:pPr>
              <w:spacing w:after="0"/>
              <w:jc w:val="left"/>
              <w:rPr>
                <w:rFonts w:ascii="Calibri" w:eastAsiaTheme="minorHAnsi" w:hAnsi="Calibri"/>
                <w:lang w:eastAsia="en-US"/>
              </w:rPr>
            </w:pPr>
            <w:r>
              <w:t>nepravděpodobné</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543" w:rsidRDefault="00051543" w:rsidP="008E148A">
            <w:pPr>
              <w:spacing w:after="0"/>
              <w:jc w:val="center"/>
              <w:rPr>
                <w:rFonts w:ascii="Calibri" w:eastAsiaTheme="minorHAnsi" w:hAnsi="Calibri"/>
                <w:lang w:eastAsia="en-US"/>
              </w:rPr>
            </w:pPr>
            <w:r>
              <w:t>2</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543" w:rsidRDefault="00051543" w:rsidP="008E148A">
            <w:pPr>
              <w:spacing w:after="0"/>
              <w:jc w:val="center"/>
              <w:rPr>
                <w:rFonts w:ascii="Calibri" w:eastAsiaTheme="minorHAnsi" w:hAnsi="Calibri"/>
                <w:color w:val="0000FF"/>
                <w:lang w:eastAsia="en-US"/>
              </w:rPr>
            </w:pPr>
            <w:r>
              <w:rPr>
                <w:color w:val="0000FF"/>
              </w:rPr>
              <w:t>5</w:t>
            </w:r>
          </w:p>
        </w:tc>
        <w:tc>
          <w:tcPr>
            <w:tcW w:w="198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051543" w:rsidRDefault="00051543" w:rsidP="008E148A">
            <w:pPr>
              <w:spacing w:after="0"/>
              <w:jc w:val="center"/>
              <w:rPr>
                <w:rFonts w:ascii="Calibri" w:eastAsiaTheme="minorHAnsi" w:hAnsi="Calibri"/>
                <w:color w:val="FF0000"/>
                <w:lang w:eastAsia="en-US"/>
              </w:rPr>
            </w:pPr>
            <w:r>
              <w:rPr>
                <w:color w:val="FF0000"/>
              </w:rPr>
              <w:t>8</w:t>
            </w:r>
          </w:p>
        </w:tc>
      </w:tr>
      <w:tr w:rsidR="00051543" w:rsidTr="008E148A">
        <w:tc>
          <w:tcPr>
            <w:tcW w:w="2907"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center"/>
            <w:hideMark/>
          </w:tcPr>
          <w:p w:rsidR="00051543" w:rsidRPr="008E148A" w:rsidRDefault="008E148A" w:rsidP="008E148A">
            <w:pPr>
              <w:spacing w:after="0"/>
              <w:jc w:val="left"/>
              <w:rPr>
                <w:rFonts w:ascii="Calibri" w:eastAsiaTheme="minorHAnsi" w:hAnsi="Calibri"/>
                <w:lang w:eastAsia="en-US"/>
              </w:rPr>
            </w:pPr>
            <w:r>
              <w:t>pravděpodobné</w:t>
            </w:r>
          </w:p>
        </w:tc>
        <w:tc>
          <w:tcPr>
            <w:tcW w:w="1984" w:type="dxa"/>
            <w:tcBorders>
              <w:top w:val="nil"/>
              <w:left w:val="nil"/>
              <w:bottom w:val="single" w:sz="12" w:space="0" w:color="auto"/>
              <w:right w:val="single" w:sz="8" w:space="0" w:color="auto"/>
            </w:tcBorders>
            <w:tcMar>
              <w:top w:w="0" w:type="dxa"/>
              <w:left w:w="70" w:type="dxa"/>
              <w:bottom w:w="0" w:type="dxa"/>
              <w:right w:w="70" w:type="dxa"/>
            </w:tcMar>
            <w:vAlign w:val="center"/>
            <w:hideMark/>
          </w:tcPr>
          <w:p w:rsidR="00051543" w:rsidRDefault="00051543" w:rsidP="008E148A">
            <w:pPr>
              <w:spacing w:after="0"/>
              <w:jc w:val="center"/>
              <w:rPr>
                <w:rFonts w:ascii="Calibri" w:eastAsiaTheme="minorHAnsi" w:hAnsi="Calibri"/>
                <w:color w:val="0000FF"/>
                <w:lang w:eastAsia="en-US"/>
              </w:rPr>
            </w:pPr>
            <w:r>
              <w:rPr>
                <w:color w:val="0000FF"/>
              </w:rPr>
              <w:t>4</w:t>
            </w:r>
          </w:p>
        </w:tc>
        <w:tc>
          <w:tcPr>
            <w:tcW w:w="1985" w:type="dxa"/>
            <w:tcBorders>
              <w:top w:val="nil"/>
              <w:left w:val="nil"/>
              <w:bottom w:val="single" w:sz="12" w:space="0" w:color="auto"/>
              <w:right w:val="single" w:sz="8" w:space="0" w:color="auto"/>
            </w:tcBorders>
            <w:tcMar>
              <w:top w:w="0" w:type="dxa"/>
              <w:left w:w="70" w:type="dxa"/>
              <w:bottom w:w="0" w:type="dxa"/>
              <w:right w:w="70" w:type="dxa"/>
            </w:tcMar>
            <w:vAlign w:val="center"/>
            <w:hideMark/>
          </w:tcPr>
          <w:p w:rsidR="00051543" w:rsidRDefault="00051543" w:rsidP="008E148A">
            <w:pPr>
              <w:spacing w:after="0"/>
              <w:jc w:val="center"/>
              <w:rPr>
                <w:rFonts w:ascii="Calibri" w:eastAsiaTheme="minorHAnsi" w:hAnsi="Calibri"/>
                <w:color w:val="FF0000"/>
                <w:lang w:eastAsia="en-US"/>
              </w:rPr>
            </w:pPr>
            <w:r>
              <w:rPr>
                <w:color w:val="FF0000"/>
              </w:rPr>
              <w:t>7</w:t>
            </w:r>
          </w:p>
        </w:tc>
        <w:tc>
          <w:tcPr>
            <w:tcW w:w="1985" w:type="dxa"/>
            <w:tcBorders>
              <w:top w:val="nil"/>
              <w:left w:val="nil"/>
              <w:bottom w:val="single" w:sz="12" w:space="0" w:color="auto"/>
              <w:right w:val="single" w:sz="12" w:space="0" w:color="auto"/>
            </w:tcBorders>
            <w:tcMar>
              <w:top w:w="0" w:type="dxa"/>
              <w:left w:w="70" w:type="dxa"/>
              <w:bottom w:w="0" w:type="dxa"/>
              <w:right w:w="70" w:type="dxa"/>
            </w:tcMar>
            <w:vAlign w:val="center"/>
            <w:hideMark/>
          </w:tcPr>
          <w:p w:rsidR="00051543" w:rsidRDefault="00051543" w:rsidP="008E148A">
            <w:pPr>
              <w:spacing w:after="0"/>
              <w:jc w:val="center"/>
              <w:rPr>
                <w:rFonts w:ascii="Calibri" w:eastAsiaTheme="minorHAnsi" w:hAnsi="Calibri"/>
                <w:color w:val="FF0000"/>
                <w:lang w:eastAsia="en-US"/>
              </w:rPr>
            </w:pPr>
            <w:r>
              <w:rPr>
                <w:color w:val="FF0000"/>
              </w:rPr>
              <w:t>9</w:t>
            </w:r>
          </w:p>
        </w:tc>
      </w:tr>
    </w:tbl>
    <w:p w:rsidR="00051543" w:rsidRDefault="00051543" w:rsidP="00051543">
      <w:pPr>
        <w:pStyle w:val="Odsazen2"/>
        <w:ind w:left="0"/>
        <w:rPr>
          <w:rFonts w:ascii="Calibri" w:eastAsiaTheme="minorHAnsi" w:hAnsi="Calibri"/>
          <w:sz w:val="4"/>
          <w:szCs w:val="4"/>
          <w:lang w:eastAsia="en-US"/>
        </w:rPr>
      </w:pPr>
    </w:p>
    <w:p w:rsidR="00051543" w:rsidRPr="008E148A" w:rsidRDefault="008E148A" w:rsidP="00446CE1">
      <w:pPr>
        <w:rPr>
          <w:sz w:val="22"/>
          <w:szCs w:val="22"/>
        </w:rPr>
      </w:pPr>
      <w:bookmarkStart w:id="20" w:name="_Toc294167510"/>
      <w:bookmarkEnd w:id="20"/>
      <w:r>
        <w:rPr>
          <w:sz w:val="16"/>
          <w:szCs w:val="16"/>
        </w:rPr>
        <w:tab/>
      </w:r>
      <w:r w:rsidRPr="008E148A">
        <w:rPr>
          <w:sz w:val="22"/>
          <w:szCs w:val="22"/>
        </w:rPr>
        <w:t>Zdroj vlastní</w:t>
      </w:r>
    </w:p>
    <w:p w:rsidR="003B7FD8" w:rsidRDefault="008E148A" w:rsidP="00597442">
      <w:pPr>
        <w:pStyle w:val="Nadpis3"/>
      </w:pPr>
      <w:r>
        <w:t xml:space="preserve">Vedení lidí v </w:t>
      </w:r>
      <w:r w:rsidR="00597442">
        <w:t>projektu</w:t>
      </w:r>
    </w:p>
    <w:p w:rsidR="00597442" w:rsidRDefault="008E148A" w:rsidP="00597442">
      <w:r>
        <w:t>Další oblastí, ktero</w:t>
      </w:r>
      <w:r w:rsidR="00DE73F6">
        <w:t>u je třeba řešit je vedení lidí</w:t>
      </w:r>
      <w:r>
        <w:t xml:space="preserve"> pracujících na projektu. </w:t>
      </w:r>
      <w:proofErr w:type="spellStart"/>
      <w:r>
        <w:t>Rosenau</w:t>
      </w:r>
      <w:proofErr w:type="spellEnd"/>
      <w:r>
        <w:t xml:space="preserve"> (2000, </w:t>
      </w:r>
      <w:r w:rsidR="00046E50">
        <w:t>s.</w:t>
      </w:r>
      <w:r>
        <w:t xml:space="preserve"> 167) popisuje obecně různé druhy organizačních struktur. </w:t>
      </w:r>
      <w:r w:rsidR="00FF6ABF">
        <w:t xml:space="preserve">Ve firmách, kde je běžné liniové řízení a jsou vyhlášeny projekty, je možno využít několika modelů řízení projektů. Jeden z nich předpokládá plnění paralelních funkcí jak ve firmě, tak v projektovém managementu. </w:t>
      </w:r>
      <w:r w:rsidR="00597442">
        <w:t xml:space="preserve">Doležal (2016, </w:t>
      </w:r>
      <w:r w:rsidR="00046E50">
        <w:t>s.</w:t>
      </w:r>
      <w:r w:rsidR="00597442">
        <w:t xml:space="preserve"> 41)</w:t>
      </w:r>
      <w:r w:rsidR="00DE73F6">
        <w:t>, viz obrázek 2,</w:t>
      </w:r>
      <w:r w:rsidR="00597442">
        <w:t xml:space="preserve"> </w:t>
      </w:r>
      <w:r w:rsidR="00901F1D">
        <w:t xml:space="preserve">doporučuje pro projekty </w:t>
      </w:r>
      <w:r w:rsidR="00597442">
        <w:t xml:space="preserve">standardní organizační strukturu, která je </w:t>
      </w:r>
      <w:r w:rsidR="00901F1D">
        <w:t xml:space="preserve">aplikací organizačního </w:t>
      </w:r>
      <w:r w:rsidR="00806066">
        <w:t>schématu projektové organizace (</w:t>
      </w:r>
      <w:proofErr w:type="spellStart"/>
      <w:r w:rsidR="00806066">
        <w:t>Rosenau</w:t>
      </w:r>
      <w:proofErr w:type="spellEnd"/>
      <w:r w:rsidR="00806066">
        <w:t xml:space="preserve">, </w:t>
      </w:r>
      <w:r w:rsidR="00901F1D">
        <w:t xml:space="preserve">2000, </w:t>
      </w:r>
      <w:r w:rsidR="00046E50">
        <w:t>s.</w:t>
      </w:r>
      <w:r w:rsidR="00DE73F6">
        <w:t xml:space="preserve"> 169).</w:t>
      </w:r>
    </w:p>
    <w:p w:rsidR="00597442" w:rsidRPr="0013465C" w:rsidRDefault="00597442" w:rsidP="00597442">
      <w:pPr>
        <w:rPr>
          <w:sz w:val="22"/>
          <w:szCs w:val="22"/>
        </w:rPr>
      </w:pPr>
      <w:r w:rsidRPr="0013465C">
        <w:rPr>
          <w:noProof/>
          <w:sz w:val="22"/>
          <w:szCs w:val="22"/>
        </w:rPr>
        <w:drawing>
          <wp:anchor distT="0" distB="0" distL="114300" distR="114300" simplePos="0" relativeHeight="251661312" behindDoc="1" locked="0" layoutInCell="1" allowOverlap="1" wp14:anchorId="1BC59BED" wp14:editId="06FBA659">
            <wp:simplePos x="0" y="0"/>
            <wp:positionH relativeFrom="column">
              <wp:posOffset>122262</wp:posOffset>
            </wp:positionH>
            <wp:positionV relativeFrom="paragraph">
              <wp:posOffset>65405</wp:posOffset>
            </wp:positionV>
            <wp:extent cx="5400000" cy="29196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400000" cy="2919600"/>
                    </a:xfrm>
                    <a:prstGeom prst="rect">
                      <a:avLst/>
                    </a:prstGeom>
                  </pic:spPr>
                </pic:pic>
              </a:graphicData>
            </a:graphic>
            <wp14:sizeRelH relativeFrom="margin">
              <wp14:pctWidth>0</wp14:pctWidth>
            </wp14:sizeRelH>
            <wp14:sizeRelV relativeFrom="margin">
              <wp14:pctHeight>0</wp14:pctHeight>
            </wp14:sizeRelV>
          </wp:anchor>
        </w:drawing>
      </w:r>
      <w:r w:rsidRPr="0013465C">
        <w:rPr>
          <w:sz w:val="22"/>
          <w:szCs w:val="22"/>
        </w:rPr>
        <w:t>Obrázek 2: Standardní struktura projektu</w:t>
      </w:r>
    </w:p>
    <w:p w:rsidR="00597442" w:rsidRDefault="00597442" w:rsidP="00597442"/>
    <w:p w:rsidR="00597442" w:rsidRDefault="00597442" w:rsidP="00597442"/>
    <w:p w:rsidR="00597442" w:rsidRDefault="00597442" w:rsidP="00597442"/>
    <w:p w:rsidR="00597442" w:rsidRDefault="00597442" w:rsidP="00597442"/>
    <w:p w:rsidR="00597442" w:rsidRDefault="00597442" w:rsidP="00597442"/>
    <w:p w:rsidR="00597442" w:rsidRDefault="00597442" w:rsidP="00597442"/>
    <w:p w:rsidR="00597442" w:rsidRDefault="00597442" w:rsidP="00597442"/>
    <w:p w:rsidR="00597442" w:rsidRDefault="00597442" w:rsidP="00806066"/>
    <w:p w:rsidR="000C7776" w:rsidRPr="00597442" w:rsidRDefault="000C7776" w:rsidP="00806066"/>
    <w:p w:rsidR="00597442" w:rsidRPr="0013465C" w:rsidRDefault="00597442" w:rsidP="00597442">
      <w:pPr>
        <w:ind w:firstLine="431"/>
        <w:rPr>
          <w:sz w:val="22"/>
          <w:szCs w:val="22"/>
        </w:rPr>
      </w:pPr>
      <w:r w:rsidRPr="0013465C">
        <w:rPr>
          <w:sz w:val="22"/>
          <w:szCs w:val="22"/>
        </w:rPr>
        <w:t xml:space="preserve">Zdroj: Doležal (2016, </w:t>
      </w:r>
      <w:r w:rsidR="00046E50">
        <w:rPr>
          <w:sz w:val="22"/>
          <w:szCs w:val="22"/>
        </w:rPr>
        <w:t>s.</w:t>
      </w:r>
      <w:r w:rsidRPr="0013465C">
        <w:rPr>
          <w:sz w:val="22"/>
          <w:szCs w:val="22"/>
        </w:rPr>
        <w:t xml:space="preserve"> 41)</w:t>
      </w:r>
    </w:p>
    <w:p w:rsidR="00597442" w:rsidRDefault="00856F96" w:rsidP="00597442">
      <w:r>
        <w:t>Také v projektu založení sociálního podniku, který je součástí této bakalářské práce</w:t>
      </w:r>
      <w:r w:rsidR="00372B40">
        <w:t>,</w:t>
      </w:r>
      <w:r>
        <w:t xml:space="preserve"> bude docházet ke kumulaci funkcí, z nichž některé budou spadat do řízení ústavu a jiné do projektového řízení. Dále je uvedeno předpokládané </w:t>
      </w:r>
      <w:r w:rsidR="00B15062">
        <w:t xml:space="preserve">základní </w:t>
      </w:r>
      <w:r>
        <w:t>personální obsazení, kombinující jednotlivé funkce.</w:t>
      </w:r>
    </w:p>
    <w:p w:rsidR="00856F96" w:rsidRDefault="00856F96" w:rsidP="00597442">
      <w:r w:rsidRPr="00372B40">
        <w:rPr>
          <w:b/>
        </w:rPr>
        <w:lastRenderedPageBreak/>
        <w:t>Řídící výbor</w:t>
      </w:r>
      <w:r>
        <w:t xml:space="preserve"> </w:t>
      </w:r>
      <w:r w:rsidR="00372B40" w:rsidRPr="00372B40">
        <w:rPr>
          <w:b/>
        </w:rPr>
        <w:t>projektu</w:t>
      </w:r>
      <w:r w:rsidR="00372B40">
        <w:t xml:space="preserve"> –</w:t>
      </w:r>
      <w:r>
        <w:t xml:space="preserve"> </w:t>
      </w:r>
      <w:r w:rsidR="00372B40">
        <w:t xml:space="preserve">tento orgán projektového řízení bude totožný se správní radou ústavu. Toto propojení je logické a výhodou bude, že </w:t>
      </w:r>
      <w:r w:rsidR="00FF16C1">
        <w:t>správní rada bude mít přehled o </w:t>
      </w:r>
      <w:r w:rsidR="00372B40">
        <w:t>postupu projektu</w:t>
      </w:r>
      <w:r w:rsidR="008C0875">
        <w:t xml:space="preserve"> a zároveň o všech krocích souvisejících s ústavem</w:t>
      </w:r>
      <w:r w:rsidR="00372B40">
        <w:t>.</w:t>
      </w:r>
    </w:p>
    <w:p w:rsidR="00372B40" w:rsidRDefault="00372B40" w:rsidP="00597442">
      <w:r w:rsidRPr="00372B40">
        <w:rPr>
          <w:b/>
        </w:rPr>
        <w:t>Manažer projektu</w:t>
      </w:r>
      <w:r>
        <w:t xml:space="preserve"> – </w:t>
      </w:r>
      <w:r w:rsidR="008C0875">
        <w:t xml:space="preserve">vzhledem k personálním možnostem se </w:t>
      </w:r>
      <w:r>
        <w:t xml:space="preserve">nabízí propojení </w:t>
      </w:r>
      <w:r w:rsidR="008C0875">
        <w:t xml:space="preserve">funkce manažera projektu </w:t>
      </w:r>
      <w:r>
        <w:t>s funkcí ředitele ústavu</w:t>
      </w:r>
      <w:r w:rsidR="008C0875">
        <w:t xml:space="preserve"> a </w:t>
      </w:r>
      <w:r w:rsidR="008C0875" w:rsidRPr="008C0875">
        <w:rPr>
          <w:b/>
        </w:rPr>
        <w:t>garantem projektu stavebních úprav</w:t>
      </w:r>
      <w:r>
        <w:t>.</w:t>
      </w:r>
    </w:p>
    <w:p w:rsidR="008C0875" w:rsidRDefault="008C0875" w:rsidP="00597442">
      <w:r w:rsidRPr="008C0875">
        <w:rPr>
          <w:b/>
        </w:rPr>
        <w:t xml:space="preserve">Garant </w:t>
      </w:r>
      <w:r w:rsidR="001C465B">
        <w:rPr>
          <w:b/>
        </w:rPr>
        <w:t>personalistiky</w:t>
      </w:r>
      <w:r>
        <w:t xml:space="preserve"> – tuto funkci v projektu by měla </w:t>
      </w:r>
      <w:r w:rsidR="00E039E2">
        <w:t>převzít osoba, která se bude ve </w:t>
      </w:r>
      <w:r>
        <w:t>fázi provozu sociálního podniku zabývat jeho ekonomikou, tj. účetní.</w:t>
      </w:r>
    </w:p>
    <w:p w:rsidR="008C0875" w:rsidRPr="001C465B" w:rsidRDefault="008C0875" w:rsidP="00597442">
      <w:pPr>
        <w:rPr>
          <w:i/>
        </w:rPr>
      </w:pPr>
      <w:r w:rsidRPr="008C0875">
        <w:rPr>
          <w:b/>
        </w:rPr>
        <w:t xml:space="preserve">Garant </w:t>
      </w:r>
      <w:proofErr w:type="spellStart"/>
      <w:r w:rsidR="001C465B">
        <w:rPr>
          <w:b/>
        </w:rPr>
        <w:t>fundraisingu</w:t>
      </w:r>
      <w:proofErr w:type="spellEnd"/>
      <w:r>
        <w:t xml:space="preserve"> – tento post by měla zaujmout osoba</w:t>
      </w:r>
      <w:r w:rsidR="00B15062">
        <w:t xml:space="preserve"> s výbornou schopností práce s lidmi, nabízí se proto kumulace </w:t>
      </w:r>
      <w:r w:rsidR="001C465B">
        <w:t xml:space="preserve">s </w:t>
      </w:r>
      <w:r w:rsidR="00B15062" w:rsidRPr="00FE1EAB">
        <w:t>funkcí vedoucí marketingu ústavu.</w:t>
      </w:r>
      <w:r w:rsidR="001C465B" w:rsidRPr="00FE1EAB">
        <w:t xml:space="preserve"> </w:t>
      </w:r>
      <w:proofErr w:type="spellStart"/>
      <w:r w:rsidR="001C465B" w:rsidRPr="00FE1EAB">
        <w:t>Seiler</w:t>
      </w:r>
      <w:proofErr w:type="spellEnd"/>
      <w:r w:rsidR="00FE1EAB" w:rsidRPr="00FE1EAB">
        <w:t xml:space="preserve"> (dle</w:t>
      </w:r>
      <w:r w:rsidR="00FE1EAB">
        <w:t xml:space="preserve"> </w:t>
      </w:r>
      <w:proofErr w:type="gramStart"/>
      <w:r w:rsidR="00FE1EAB">
        <w:t>Kratochvílová</w:t>
      </w:r>
      <w:proofErr w:type="gramEnd"/>
      <w:r w:rsidR="00FE1EAB">
        <w:t xml:space="preserve">, 2020, </w:t>
      </w:r>
      <w:r w:rsidR="00E95EE8">
        <w:rPr>
          <w:lang w:val="en-US"/>
        </w:rPr>
        <w:t>[</w:t>
      </w:r>
      <w:r w:rsidR="001C465B">
        <w:t>online</w:t>
      </w:r>
      <w:r w:rsidR="00E95EE8">
        <w:t>]</w:t>
      </w:r>
      <w:r w:rsidR="001C465B">
        <w:t>) říká: „</w:t>
      </w:r>
      <w:proofErr w:type="spellStart"/>
      <w:r w:rsidR="001C465B" w:rsidRPr="001C465B">
        <w:rPr>
          <w:i/>
        </w:rPr>
        <w:t>Fundraising</w:t>
      </w:r>
      <w:proofErr w:type="spellEnd"/>
      <w:r w:rsidR="001C465B" w:rsidRPr="001C465B">
        <w:rPr>
          <w:i/>
        </w:rPr>
        <w:t xml:space="preserve"> a marketing mají tak podobné cíle, že nechápu, jak někde vůbec mohou existovat separátně. Je nutné, aby komunikace a </w:t>
      </w:r>
      <w:proofErr w:type="spellStart"/>
      <w:r w:rsidR="001C465B" w:rsidRPr="001C465B">
        <w:rPr>
          <w:i/>
        </w:rPr>
        <w:t>fundraising</w:t>
      </w:r>
      <w:proofErr w:type="spellEnd"/>
      <w:r w:rsidR="001C465B" w:rsidRPr="001C465B">
        <w:rPr>
          <w:i/>
        </w:rPr>
        <w:t xml:space="preserve"> fungovaly ruku v ruce!“</w:t>
      </w:r>
    </w:p>
    <w:p w:rsidR="00B15062" w:rsidRDefault="00B15062" w:rsidP="00597442">
      <w:r w:rsidRPr="00B15062">
        <w:rPr>
          <w:b/>
        </w:rPr>
        <w:t>Administrativní podpora</w:t>
      </w:r>
      <w:r>
        <w:t xml:space="preserve"> – tuto funkci bude zajišťovat budoucí asistentka.</w:t>
      </w:r>
    </w:p>
    <w:p w:rsidR="00901F1D" w:rsidRDefault="00B15062" w:rsidP="00B15062">
      <w:r>
        <w:t>Základní trvalý projektový tým pro realizaci projektu bude minimálně sedmičlenný.</w:t>
      </w:r>
    </w:p>
    <w:p w:rsidR="005F5312" w:rsidRDefault="005F5312" w:rsidP="005F5312">
      <w:pPr>
        <w:pStyle w:val="Nadpis3"/>
      </w:pPr>
      <w:r>
        <w:t>Financování projektu</w:t>
      </w:r>
    </w:p>
    <w:p w:rsidR="005F5312" w:rsidRDefault="005F5312" w:rsidP="005F5312">
      <w:r>
        <w:t xml:space="preserve">Projekt založení sociálního podniku a následně provozování sociálního podniku bude financován vícezdrojově. Tady je na místě parafrázovat odpověď </w:t>
      </w:r>
      <w:r w:rsidR="00E039E2">
        <w:t xml:space="preserve">loupežníka </w:t>
      </w:r>
      <w:r>
        <w:t>Lotranda v pohádce Lotrando a Zubejda. Na otázku: „Kde vezmete tolik peněz?“ odpovězme: „Kde se dá, pantátové, kde se dá.“</w:t>
      </w:r>
      <w:r w:rsidR="00E33248">
        <w:t xml:space="preserve"> Je nutno řešit financování na rozjezd a otevření podniku a následné financování provozu. Je logické,</w:t>
      </w:r>
      <w:r w:rsidR="00E039E2">
        <w:t xml:space="preserve"> že velikost, konkrétní náplň a </w:t>
      </w:r>
      <w:r w:rsidR="00E33248">
        <w:t>rozsah služeb plánovaného podniku, se bude odvíjet právě od financování a naopak. Plán zřízení a rozvoje podniku, který bude podkladem pro jednání s možnými financujícími organizacemi a jednotlivci, by měl počítat s alternativami podle toho, jakých zdrojů bude reálně dosaženo.</w:t>
      </w:r>
      <w:r w:rsidR="00247C01">
        <w:t xml:space="preserve"> </w:t>
      </w:r>
      <w:r w:rsidR="00E33248">
        <w:t>Úspěšn</w:t>
      </w:r>
      <w:r w:rsidR="00E039E2">
        <w:t>ost v získávání peněz závisí na </w:t>
      </w:r>
      <w:r w:rsidR="00E33248">
        <w:t xml:space="preserve">schopnostech osob, které se budou získáváním financí zabývat. </w:t>
      </w:r>
      <w:r w:rsidR="00E33248" w:rsidRPr="00E95EE8">
        <w:t>Dle Ledvinové (</w:t>
      </w:r>
      <w:r w:rsidR="00E95EE8" w:rsidRPr="00E95EE8">
        <w:t>1996</w:t>
      </w:r>
      <w:r w:rsidR="00247C01" w:rsidRPr="00E95EE8">
        <w:t>) je</w:t>
      </w:r>
      <w:r w:rsidR="00247C01">
        <w:t xml:space="preserve"> třeba mít na paměti tzv. zlatá pravidla </w:t>
      </w:r>
      <w:proofErr w:type="spellStart"/>
      <w:r w:rsidR="00416C8E">
        <w:t>fundraisingu</w:t>
      </w:r>
      <w:proofErr w:type="spellEnd"/>
      <w:r w:rsidR="00416C8E">
        <w:t xml:space="preserve"> </w:t>
      </w:r>
      <w:r w:rsidR="00247C01">
        <w:t>a to: „</w:t>
      </w:r>
      <w:r w:rsidR="005756B6" w:rsidRPr="005756B6">
        <w:rPr>
          <w:b/>
          <w:bCs/>
          <w:i/>
          <w:sz w:val="23"/>
          <w:szCs w:val="23"/>
        </w:rPr>
        <w:t>přesvědčit druhé může jen ten, kdo je sám přesvědčený</w:t>
      </w:r>
      <w:r w:rsidR="005756B6">
        <w:rPr>
          <w:b/>
          <w:bCs/>
          <w:sz w:val="23"/>
          <w:szCs w:val="23"/>
        </w:rPr>
        <w:t xml:space="preserve">“ </w:t>
      </w:r>
      <w:r w:rsidR="005756B6" w:rsidRPr="005756B6">
        <w:rPr>
          <w:bCs/>
          <w:sz w:val="23"/>
          <w:szCs w:val="23"/>
        </w:rPr>
        <w:t>(</w:t>
      </w:r>
      <w:proofErr w:type="gramStart"/>
      <w:r w:rsidR="00046E50">
        <w:rPr>
          <w:bCs/>
          <w:sz w:val="23"/>
          <w:szCs w:val="23"/>
        </w:rPr>
        <w:t>s.</w:t>
      </w:r>
      <w:r w:rsidR="005756B6" w:rsidRPr="005756B6">
        <w:rPr>
          <w:bCs/>
          <w:sz w:val="23"/>
          <w:szCs w:val="23"/>
        </w:rPr>
        <w:t>5),</w:t>
      </w:r>
      <w:r w:rsidR="005756B6">
        <w:rPr>
          <w:b/>
          <w:bCs/>
          <w:sz w:val="23"/>
          <w:szCs w:val="23"/>
        </w:rPr>
        <w:t xml:space="preserve"> „</w:t>
      </w:r>
      <w:r w:rsidR="005756B6" w:rsidRPr="005756B6">
        <w:rPr>
          <w:b/>
          <w:bCs/>
          <w:i/>
          <w:sz w:val="23"/>
          <w:szCs w:val="23"/>
        </w:rPr>
        <w:t>nezískáváme</w:t>
      </w:r>
      <w:proofErr w:type="gramEnd"/>
      <w:r w:rsidR="005756B6" w:rsidRPr="005756B6">
        <w:rPr>
          <w:b/>
          <w:bCs/>
          <w:i/>
          <w:sz w:val="23"/>
          <w:szCs w:val="23"/>
        </w:rPr>
        <w:t xml:space="preserve"> peníze ale člověka</w:t>
      </w:r>
      <w:r w:rsidR="005756B6">
        <w:rPr>
          <w:b/>
          <w:bCs/>
          <w:sz w:val="23"/>
          <w:szCs w:val="23"/>
        </w:rPr>
        <w:t xml:space="preserve">“ </w:t>
      </w:r>
      <w:r w:rsidR="005756B6" w:rsidRPr="005756B6">
        <w:rPr>
          <w:bCs/>
          <w:sz w:val="23"/>
          <w:szCs w:val="23"/>
        </w:rPr>
        <w:t>(</w:t>
      </w:r>
      <w:r w:rsidR="00046E50">
        <w:rPr>
          <w:bCs/>
          <w:sz w:val="23"/>
          <w:szCs w:val="23"/>
        </w:rPr>
        <w:t>s.</w:t>
      </w:r>
      <w:r w:rsidR="005756B6" w:rsidRPr="005756B6">
        <w:rPr>
          <w:bCs/>
          <w:sz w:val="23"/>
          <w:szCs w:val="23"/>
        </w:rPr>
        <w:t xml:space="preserve"> 8),</w:t>
      </w:r>
      <w:r w:rsidR="005756B6">
        <w:rPr>
          <w:b/>
          <w:bCs/>
          <w:sz w:val="23"/>
          <w:szCs w:val="23"/>
        </w:rPr>
        <w:t xml:space="preserve"> „</w:t>
      </w:r>
      <w:r w:rsidR="005756B6" w:rsidRPr="005756B6">
        <w:rPr>
          <w:b/>
          <w:bCs/>
          <w:i/>
          <w:sz w:val="23"/>
          <w:szCs w:val="23"/>
        </w:rPr>
        <w:t>chceme-li od někoho něco získat, musíme vycházet z jeho potřeb“</w:t>
      </w:r>
      <w:r w:rsidR="005756B6">
        <w:rPr>
          <w:b/>
          <w:bCs/>
          <w:sz w:val="23"/>
          <w:szCs w:val="23"/>
        </w:rPr>
        <w:t xml:space="preserve"> </w:t>
      </w:r>
      <w:r w:rsidR="005756B6" w:rsidRPr="005756B6">
        <w:rPr>
          <w:bCs/>
          <w:sz w:val="23"/>
          <w:szCs w:val="23"/>
        </w:rPr>
        <w:t>(</w:t>
      </w:r>
      <w:r w:rsidR="00046E50">
        <w:rPr>
          <w:bCs/>
          <w:sz w:val="23"/>
          <w:szCs w:val="23"/>
        </w:rPr>
        <w:t>s.</w:t>
      </w:r>
      <w:r w:rsidR="005756B6" w:rsidRPr="005756B6">
        <w:rPr>
          <w:bCs/>
          <w:sz w:val="23"/>
          <w:szCs w:val="23"/>
        </w:rPr>
        <w:t xml:space="preserve"> 15),</w:t>
      </w:r>
      <w:r w:rsidR="005756B6">
        <w:rPr>
          <w:b/>
          <w:bCs/>
          <w:sz w:val="23"/>
          <w:szCs w:val="23"/>
        </w:rPr>
        <w:t xml:space="preserve"> „</w:t>
      </w:r>
      <w:r w:rsidR="005756B6" w:rsidRPr="005756B6">
        <w:rPr>
          <w:b/>
          <w:bCs/>
          <w:i/>
          <w:sz w:val="23"/>
          <w:szCs w:val="23"/>
        </w:rPr>
        <w:t>Dejte sami své organizaci peníze!“</w:t>
      </w:r>
      <w:r w:rsidR="005756B6">
        <w:rPr>
          <w:b/>
          <w:bCs/>
          <w:sz w:val="23"/>
          <w:szCs w:val="23"/>
        </w:rPr>
        <w:t xml:space="preserve"> </w:t>
      </w:r>
      <w:r w:rsidR="005756B6" w:rsidRPr="005756B6">
        <w:rPr>
          <w:bCs/>
          <w:sz w:val="23"/>
          <w:szCs w:val="23"/>
        </w:rPr>
        <w:t>(</w:t>
      </w:r>
      <w:r w:rsidR="00046E50">
        <w:rPr>
          <w:bCs/>
          <w:sz w:val="23"/>
          <w:szCs w:val="23"/>
        </w:rPr>
        <w:t>s.</w:t>
      </w:r>
      <w:r w:rsidR="005756B6" w:rsidRPr="005756B6">
        <w:rPr>
          <w:bCs/>
          <w:sz w:val="23"/>
          <w:szCs w:val="23"/>
        </w:rPr>
        <w:t>36)</w:t>
      </w:r>
    </w:p>
    <w:p w:rsidR="003B7FD8" w:rsidRDefault="00247C01" w:rsidP="00B15062">
      <w:r>
        <w:t xml:space="preserve">Nutné je také snažit se získat prostředky z operačních fondů, </w:t>
      </w:r>
      <w:r w:rsidR="009452FB">
        <w:t xml:space="preserve">na které odkázala ve svém článku na stránkách Svět neziskovek </w:t>
      </w:r>
      <w:r w:rsidR="009452FB" w:rsidRPr="0015390A">
        <w:t>Havrlíková</w:t>
      </w:r>
      <w:r w:rsidR="009452FB" w:rsidRPr="00E95EE8">
        <w:t xml:space="preserve"> (2019, </w:t>
      </w:r>
      <w:r w:rsidR="00E95EE8" w:rsidRPr="00E95EE8">
        <w:rPr>
          <w:lang w:val="en-US"/>
        </w:rPr>
        <w:t>[</w:t>
      </w:r>
      <w:r w:rsidR="009452FB" w:rsidRPr="00E95EE8">
        <w:t>online</w:t>
      </w:r>
      <w:r w:rsidR="00E95EE8" w:rsidRPr="00E95EE8">
        <w:t>]</w:t>
      </w:r>
      <w:r w:rsidR="009452FB" w:rsidRPr="00E95EE8">
        <w:t>)</w:t>
      </w:r>
      <w:r w:rsidRPr="00E95EE8">
        <w:t>.</w:t>
      </w:r>
      <w:r>
        <w:t xml:space="preserve"> Fundraiser musí </w:t>
      </w:r>
      <w:r w:rsidR="00416C8E">
        <w:t>na oficiálních stránkách</w:t>
      </w:r>
      <w:r>
        <w:t xml:space="preserve"> nastudovat dokume</w:t>
      </w:r>
      <w:r w:rsidR="00416C8E">
        <w:t>nty, sledovat aktuality a výzvy a mít připraven projekt se</w:t>
      </w:r>
      <w:r>
        <w:t xml:space="preserve"> žádost</w:t>
      </w:r>
      <w:r w:rsidR="00416C8E">
        <w:t>í</w:t>
      </w:r>
      <w:r>
        <w:t xml:space="preserve"> k okamžitému předložení, jakmile bude výzva vypsána.</w:t>
      </w:r>
      <w:r w:rsidR="003B7FD8">
        <w:br w:type="page"/>
      </w:r>
    </w:p>
    <w:p w:rsidR="00626D34" w:rsidRDefault="00834269" w:rsidP="003B7FD8">
      <w:pPr>
        <w:pStyle w:val="Nadpis1"/>
      </w:pPr>
      <w:bookmarkStart w:id="21" w:name="_Toc39334182"/>
      <w:r>
        <w:lastRenderedPageBreak/>
        <w:t>Projekt</w:t>
      </w:r>
      <w:r w:rsidR="0033718D">
        <w:t xml:space="preserve"> založení sociálního podniku</w:t>
      </w:r>
      <w:bookmarkEnd w:id="21"/>
    </w:p>
    <w:p w:rsidR="00821850" w:rsidRDefault="00C20AD1" w:rsidP="00821850">
      <w:r>
        <w:t>P</w:t>
      </w:r>
      <w:r w:rsidR="00821850">
        <w:t xml:space="preserve">rojekt </w:t>
      </w:r>
      <w:r>
        <w:t xml:space="preserve">založení nové organizace </w:t>
      </w:r>
      <w:r w:rsidR="00821850">
        <w:t xml:space="preserve">se věnuje problematice dospělých </w:t>
      </w:r>
      <w:r w:rsidR="003C7347">
        <w:t>osob</w:t>
      </w:r>
      <w:r w:rsidR="00DA5007">
        <w:t xml:space="preserve"> s Aspergerovým syndromem a </w:t>
      </w:r>
      <w:r w:rsidR="00821850">
        <w:t xml:space="preserve">navrhuje komplexní řešení pomoci. </w:t>
      </w:r>
    </w:p>
    <w:p w:rsidR="00C47B56" w:rsidRDefault="00EA18FC" w:rsidP="0035708B">
      <w:pPr>
        <w:pStyle w:val="Nadpis2"/>
      </w:pPr>
      <w:bookmarkStart w:id="22" w:name="_Toc39334183"/>
      <w:r>
        <w:t>Zakládací</w:t>
      </w:r>
      <w:r w:rsidR="00936B62">
        <w:t xml:space="preserve"> list</w:t>
      </w:r>
      <w:r w:rsidR="00A21B18">
        <w:t>ina</w:t>
      </w:r>
      <w:r w:rsidR="0066223C">
        <w:t xml:space="preserve"> projektu</w:t>
      </w:r>
      <w:bookmarkEnd w:id="22"/>
    </w:p>
    <w:p w:rsidR="0033718D" w:rsidRDefault="0033718D" w:rsidP="0033718D">
      <w:r>
        <w:t>V tabulce</w:t>
      </w:r>
      <w:r w:rsidR="00C20AD1">
        <w:t>1</w:t>
      </w:r>
      <w:r>
        <w:t xml:space="preserve"> </w:t>
      </w:r>
      <w:r w:rsidR="00EA18FC">
        <w:t xml:space="preserve">jsou základní údaje </w:t>
      </w:r>
      <w:r w:rsidR="00A21B18">
        <w:t xml:space="preserve">o projektu, část </w:t>
      </w:r>
      <w:r w:rsidR="00EA18FC">
        <w:t>tzv</w:t>
      </w:r>
      <w:r w:rsidR="00A21B18">
        <w:t>.</w:t>
      </w:r>
      <w:r w:rsidR="00EA18FC">
        <w:t xml:space="preserve"> Zakládací listiny projektu, jak </w:t>
      </w:r>
      <w:r w:rsidR="00A21B18">
        <w:t xml:space="preserve">o ní píše Doležal (2017, </w:t>
      </w:r>
      <w:r w:rsidR="00046E50">
        <w:t>s.</w:t>
      </w:r>
      <w:r w:rsidR="00A21B18">
        <w:t xml:space="preserve"> 20)</w:t>
      </w:r>
      <w:r w:rsidR="007750BD">
        <w:t xml:space="preserve">. Podpisem definitivní podoby listiny </w:t>
      </w:r>
      <w:r w:rsidR="00A21B18">
        <w:t xml:space="preserve">odpovědnými osobami </w:t>
      </w:r>
      <w:r w:rsidR="007750BD">
        <w:t xml:space="preserve">bude </w:t>
      </w:r>
      <w:r w:rsidR="00A21B18">
        <w:t xml:space="preserve">projekt </w:t>
      </w:r>
      <w:r w:rsidR="007750BD">
        <w:t>formálně odstartován a projektový tým může začít plánovat.</w:t>
      </w:r>
      <w:r w:rsidR="00A21B18">
        <w:t xml:space="preserve"> </w:t>
      </w:r>
    </w:p>
    <w:p w:rsidR="00C20AD1" w:rsidRPr="0013465C" w:rsidRDefault="00C20AD1" w:rsidP="00416C8E">
      <w:pPr>
        <w:spacing w:after="0"/>
        <w:rPr>
          <w:sz w:val="22"/>
          <w:szCs w:val="22"/>
        </w:rPr>
      </w:pPr>
      <w:r w:rsidRPr="0013465C">
        <w:rPr>
          <w:sz w:val="22"/>
          <w:szCs w:val="22"/>
        </w:rPr>
        <w:t xml:space="preserve">Tabulka </w:t>
      </w:r>
      <w:r w:rsidR="005D4822" w:rsidRPr="0013465C">
        <w:rPr>
          <w:sz w:val="22"/>
          <w:szCs w:val="22"/>
        </w:rPr>
        <w:t>2</w:t>
      </w:r>
      <w:r w:rsidRPr="0013465C">
        <w:rPr>
          <w:sz w:val="22"/>
          <w:szCs w:val="22"/>
        </w:rPr>
        <w:t xml:space="preserve"> </w:t>
      </w:r>
      <w:r w:rsidR="00EA18FC" w:rsidRPr="0013465C">
        <w:rPr>
          <w:sz w:val="22"/>
          <w:szCs w:val="22"/>
        </w:rPr>
        <w:t>Zakládací</w:t>
      </w:r>
      <w:r w:rsidR="00936B62" w:rsidRPr="0013465C">
        <w:rPr>
          <w:sz w:val="22"/>
          <w:szCs w:val="22"/>
        </w:rPr>
        <w:t xml:space="preserve"> list</w:t>
      </w:r>
      <w:r w:rsidR="0066223C" w:rsidRPr="0013465C">
        <w:rPr>
          <w:sz w:val="22"/>
          <w:szCs w:val="22"/>
        </w:rPr>
        <w:t xml:space="preserve"> projektu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tblCellMar>
        <w:tblLook w:val="04A0" w:firstRow="1" w:lastRow="0" w:firstColumn="1" w:lastColumn="0" w:noHBand="0" w:noVBand="1"/>
      </w:tblPr>
      <w:tblGrid>
        <w:gridCol w:w="1758"/>
        <w:gridCol w:w="6911"/>
      </w:tblGrid>
      <w:tr w:rsidR="00C47B56" w:rsidRPr="00416C8E" w:rsidTr="00416C8E">
        <w:trPr>
          <w:trHeight w:val="638"/>
        </w:trPr>
        <w:tc>
          <w:tcPr>
            <w:tcW w:w="1014" w:type="pct"/>
          </w:tcPr>
          <w:p w:rsidR="00C47B56" w:rsidRPr="00416C8E" w:rsidRDefault="00C47B56" w:rsidP="00A21B18">
            <w:pPr>
              <w:spacing w:after="0"/>
              <w:jc w:val="left"/>
            </w:pPr>
            <w:r w:rsidRPr="00416C8E">
              <w:t>AUTOR</w:t>
            </w:r>
            <w:r w:rsidR="007340AA" w:rsidRPr="00416C8E">
              <w:t xml:space="preserve"> A </w:t>
            </w:r>
            <w:r w:rsidR="007340AA" w:rsidRPr="00416C8E">
              <w:rPr>
                <w:caps/>
              </w:rPr>
              <w:t xml:space="preserve">manažer </w:t>
            </w:r>
          </w:p>
        </w:tc>
        <w:tc>
          <w:tcPr>
            <w:tcW w:w="3986" w:type="pct"/>
          </w:tcPr>
          <w:p w:rsidR="00C47B56" w:rsidRPr="00416C8E" w:rsidRDefault="00C47B56" w:rsidP="00A0715F">
            <w:pPr>
              <w:tabs>
                <w:tab w:val="left" w:pos="2736"/>
              </w:tabs>
              <w:spacing w:after="0"/>
            </w:pPr>
            <w:r w:rsidRPr="00416C8E">
              <w:t>Ing. Pavla Vejchodová</w:t>
            </w:r>
            <w:r w:rsidR="00A0715F" w:rsidRPr="00416C8E">
              <w:t xml:space="preserve"> - </w:t>
            </w:r>
          </w:p>
        </w:tc>
      </w:tr>
      <w:tr w:rsidR="00C47B56" w:rsidRPr="00416C8E" w:rsidTr="00416C8E">
        <w:tc>
          <w:tcPr>
            <w:tcW w:w="1014" w:type="pct"/>
          </w:tcPr>
          <w:p w:rsidR="00C47B56" w:rsidRPr="00416C8E" w:rsidRDefault="00C47B56" w:rsidP="0033718D">
            <w:pPr>
              <w:spacing w:after="0"/>
            </w:pPr>
            <w:r w:rsidRPr="00416C8E">
              <w:t>NÁZEV PROJEKTU</w:t>
            </w:r>
          </w:p>
        </w:tc>
        <w:tc>
          <w:tcPr>
            <w:tcW w:w="3986" w:type="pct"/>
          </w:tcPr>
          <w:p w:rsidR="00C47B56" w:rsidRPr="00416C8E" w:rsidRDefault="00C47B56" w:rsidP="0033718D">
            <w:pPr>
              <w:spacing w:after="0"/>
            </w:pPr>
            <w:r w:rsidRPr="00416C8E">
              <w:t xml:space="preserve">Založení a provozování </w:t>
            </w:r>
            <w:r w:rsidR="00FA7D86" w:rsidRPr="00416C8E">
              <w:t xml:space="preserve">integračního </w:t>
            </w:r>
            <w:r w:rsidRPr="00416C8E">
              <w:t>neziskového sociálního podniku specializovaného na práci s dospělými klienty s Aspergerovým syndromem</w:t>
            </w:r>
            <w:r w:rsidR="0019067B" w:rsidRPr="00416C8E">
              <w:t xml:space="preserve"> (AS)</w:t>
            </w:r>
            <w:r w:rsidRPr="00416C8E">
              <w:t>.</w:t>
            </w:r>
          </w:p>
        </w:tc>
      </w:tr>
      <w:tr w:rsidR="00C47B56" w:rsidRPr="00416C8E" w:rsidTr="00416C8E">
        <w:tc>
          <w:tcPr>
            <w:tcW w:w="1014" w:type="pct"/>
          </w:tcPr>
          <w:p w:rsidR="00C47B56" w:rsidRPr="00416C8E" w:rsidRDefault="00C47B56" w:rsidP="0033718D">
            <w:pPr>
              <w:spacing w:after="0"/>
            </w:pPr>
            <w:r w:rsidRPr="00416C8E">
              <w:t>CÍLE PROJEKTU</w:t>
            </w:r>
          </w:p>
        </w:tc>
        <w:tc>
          <w:tcPr>
            <w:tcW w:w="3986" w:type="pct"/>
          </w:tcPr>
          <w:p w:rsidR="00C47B56" w:rsidRPr="00416C8E" w:rsidRDefault="00FA7D86" w:rsidP="0033718D">
            <w:pPr>
              <w:spacing w:after="0"/>
            </w:pPr>
            <w:r w:rsidRPr="00416C8E">
              <w:t>P</w:t>
            </w:r>
            <w:r w:rsidR="006F2B6B" w:rsidRPr="00416C8E">
              <w:t>rimárním cílem je p</w:t>
            </w:r>
            <w:r w:rsidRPr="00416C8E">
              <w:t>omoc dospělým</w:t>
            </w:r>
            <w:r w:rsidR="00C47B56" w:rsidRPr="00416C8E">
              <w:t xml:space="preserve"> klientů s </w:t>
            </w:r>
            <w:r w:rsidR="00347029" w:rsidRPr="00416C8E">
              <w:t>A</w:t>
            </w:r>
            <w:r w:rsidR="00C47B56" w:rsidRPr="00416C8E">
              <w:t xml:space="preserve">spergerovým syndromem </w:t>
            </w:r>
            <w:r w:rsidRPr="00416C8E">
              <w:t>a jejich rodinám, prost</w:t>
            </w:r>
            <w:r w:rsidR="00E039E2">
              <w:t>řednictvím jejich socializace a </w:t>
            </w:r>
            <w:r w:rsidR="0019067B" w:rsidRPr="00416C8E">
              <w:t xml:space="preserve">rehabilitace dosáhnout jejich </w:t>
            </w:r>
            <w:r w:rsidRPr="00416C8E">
              <w:t xml:space="preserve">začleňování </w:t>
            </w:r>
            <w:r w:rsidR="00C47B56" w:rsidRPr="00416C8E">
              <w:t>na trh práce</w:t>
            </w:r>
            <w:r w:rsidR="00347029" w:rsidRPr="00416C8E">
              <w:t xml:space="preserve">, </w:t>
            </w:r>
          </w:p>
        </w:tc>
      </w:tr>
      <w:tr w:rsidR="00C47B56" w:rsidRPr="00416C8E" w:rsidTr="00416C8E">
        <w:tc>
          <w:tcPr>
            <w:tcW w:w="1014" w:type="pct"/>
          </w:tcPr>
          <w:p w:rsidR="00C47B56" w:rsidRPr="00416C8E" w:rsidRDefault="00C47B56" w:rsidP="0033718D">
            <w:pPr>
              <w:spacing w:after="0"/>
              <w:jc w:val="left"/>
            </w:pPr>
            <w:r w:rsidRPr="00416C8E">
              <w:t>STRUČNÝ POPIS PROJEKTU</w:t>
            </w:r>
          </w:p>
        </w:tc>
        <w:tc>
          <w:tcPr>
            <w:tcW w:w="3986" w:type="pct"/>
          </w:tcPr>
          <w:p w:rsidR="00C47B56" w:rsidRPr="00416C8E" w:rsidRDefault="00C47B56" w:rsidP="0033718D">
            <w:pPr>
              <w:spacing w:after="0"/>
            </w:pPr>
            <w:r w:rsidRPr="00416C8E">
              <w:t>Projekt řeší jednotlivé kroky založení sociálního podniku, zabývajícího se přípravou dospělých klientů s AS k pracovnímu uplatnění a zřízení či nalezení chráněných či podporovaných pracovních míst</w:t>
            </w:r>
            <w:r w:rsidR="00FA7D86" w:rsidRPr="00416C8E">
              <w:t xml:space="preserve">. </w:t>
            </w:r>
          </w:p>
        </w:tc>
      </w:tr>
      <w:tr w:rsidR="00C47B56" w:rsidRPr="00416C8E" w:rsidTr="00416C8E">
        <w:tc>
          <w:tcPr>
            <w:tcW w:w="1014" w:type="pct"/>
          </w:tcPr>
          <w:p w:rsidR="00C47B56" w:rsidRPr="00416C8E" w:rsidRDefault="00416C8E" w:rsidP="0033718D">
            <w:pPr>
              <w:spacing w:after="0"/>
            </w:pPr>
            <w:r w:rsidRPr="00416C8E">
              <w:t>ZDŮVODNĚNÍ POTŘEBNOST</w:t>
            </w:r>
            <w:r w:rsidR="00C47B56" w:rsidRPr="00416C8E">
              <w:t xml:space="preserve"> PROJEKTU</w:t>
            </w:r>
          </w:p>
        </w:tc>
        <w:tc>
          <w:tcPr>
            <w:tcW w:w="3986" w:type="pct"/>
          </w:tcPr>
          <w:p w:rsidR="00C47B56" w:rsidRPr="00416C8E" w:rsidRDefault="00C47B56" w:rsidP="00416C8E">
            <w:pPr>
              <w:spacing w:after="0"/>
            </w:pPr>
            <w:r w:rsidRPr="00416C8E">
              <w:t xml:space="preserve">Množství osob s  AS se zvyšuje. Klienti s AS jsou mnohdy schopni pracovat, ale </w:t>
            </w:r>
            <w:r w:rsidR="00416C8E" w:rsidRPr="00416C8E">
              <w:t>pro udržení</w:t>
            </w:r>
            <w:r w:rsidRPr="00416C8E">
              <w:t xml:space="preserve"> </w:t>
            </w:r>
            <w:r w:rsidR="00416C8E" w:rsidRPr="00416C8E">
              <w:t>práce</w:t>
            </w:r>
            <w:r w:rsidRPr="00416C8E">
              <w:t xml:space="preserve"> potřebují informované a vstřícné okolí. </w:t>
            </w:r>
            <w:r w:rsidR="00416C8E" w:rsidRPr="00416C8E">
              <w:t>S</w:t>
            </w:r>
            <w:r w:rsidRPr="00416C8E">
              <w:t xml:space="preserve">polečnost není na dospělé a stárnoucí klienty s AS připravena. </w:t>
            </w:r>
          </w:p>
        </w:tc>
      </w:tr>
      <w:tr w:rsidR="00C47B56" w:rsidRPr="00416C8E" w:rsidTr="00416C8E">
        <w:tc>
          <w:tcPr>
            <w:tcW w:w="1014" w:type="pct"/>
          </w:tcPr>
          <w:p w:rsidR="00C47B56" w:rsidRPr="00416C8E" w:rsidRDefault="00C47B56" w:rsidP="0033718D">
            <w:pPr>
              <w:spacing w:after="0"/>
              <w:jc w:val="left"/>
            </w:pPr>
            <w:r w:rsidRPr="00416C8E">
              <w:t>POPIS CÍLOVÉ SKUPINY</w:t>
            </w:r>
          </w:p>
        </w:tc>
        <w:tc>
          <w:tcPr>
            <w:tcW w:w="3986" w:type="pct"/>
          </w:tcPr>
          <w:p w:rsidR="00C47B56" w:rsidRPr="00416C8E" w:rsidRDefault="00C47B56" w:rsidP="0033718D">
            <w:pPr>
              <w:spacing w:after="0"/>
            </w:pPr>
            <w:r w:rsidRPr="00416C8E">
              <w:t xml:space="preserve">Cílovou skupinou jsou dospělí klienti s AS a jejich rodiny. </w:t>
            </w:r>
          </w:p>
          <w:p w:rsidR="00C47B56" w:rsidRPr="00416C8E" w:rsidRDefault="00A21B18" w:rsidP="0033718D">
            <w:pPr>
              <w:spacing w:after="0"/>
            </w:pPr>
            <w:r w:rsidRPr="00416C8E">
              <w:t>AS</w:t>
            </w:r>
            <w:r w:rsidR="00C47B56" w:rsidRPr="00416C8E">
              <w:t xml:space="preserve"> je por</w:t>
            </w:r>
            <w:r w:rsidRPr="00416C8E">
              <w:t>ucha autistického spektra, nabývající</w:t>
            </w:r>
            <w:r w:rsidR="00C47B56" w:rsidRPr="00416C8E">
              <w:t xml:space="preserve"> různých podob. Je zde celá škála postižených, od lidí, lehce se odchylujících od tzv. normálu, po takové, kteří nejsou schopni téměř žádných sociálních kontaktů. Největší problémy klientů jsou v sociální oblasti.</w:t>
            </w:r>
          </w:p>
        </w:tc>
      </w:tr>
      <w:tr w:rsidR="00C47B56" w:rsidRPr="00416C8E" w:rsidTr="00416C8E">
        <w:trPr>
          <w:trHeight w:val="1090"/>
        </w:trPr>
        <w:tc>
          <w:tcPr>
            <w:tcW w:w="1014" w:type="pct"/>
          </w:tcPr>
          <w:p w:rsidR="00C47B56" w:rsidRPr="00416C8E" w:rsidRDefault="00C47B56" w:rsidP="0033718D">
            <w:pPr>
              <w:spacing w:after="0"/>
            </w:pPr>
            <w:r w:rsidRPr="00416C8E">
              <w:t>PŘÍNOS PRO CÍLOVOU SKUPINU</w:t>
            </w:r>
          </w:p>
        </w:tc>
        <w:tc>
          <w:tcPr>
            <w:tcW w:w="3986" w:type="pct"/>
          </w:tcPr>
          <w:p w:rsidR="00C47B56" w:rsidRPr="00416C8E" w:rsidRDefault="00C47B56" w:rsidP="0033718D">
            <w:pPr>
              <w:spacing w:after="0"/>
            </w:pPr>
            <w:r w:rsidRPr="00416C8E">
              <w:t xml:space="preserve">Realizace projektu přináší pro klienty s </w:t>
            </w:r>
            <w:proofErr w:type="gramStart"/>
            <w:r w:rsidRPr="00416C8E">
              <w:t>AS</w:t>
            </w:r>
            <w:proofErr w:type="gramEnd"/>
            <w:r w:rsidRPr="00416C8E">
              <w:t xml:space="preserve"> možnost </w:t>
            </w:r>
            <w:r w:rsidR="007750BD" w:rsidRPr="00416C8E">
              <w:t>rozvíjet se, být více soběstační a méně ohrožení</w:t>
            </w:r>
            <w:r w:rsidRPr="00416C8E">
              <w:t xml:space="preserve"> zneužitím, </w:t>
            </w:r>
            <w:r w:rsidR="00E039E2">
              <w:t>lépe fungovat ve </w:t>
            </w:r>
            <w:r w:rsidR="00C20AD1" w:rsidRPr="00416C8E">
              <w:t xml:space="preserve">společnosti, </w:t>
            </w:r>
            <w:r w:rsidRPr="00416C8E">
              <w:t xml:space="preserve">případně </w:t>
            </w:r>
            <w:r w:rsidR="00C20AD1" w:rsidRPr="00416C8E">
              <w:t>navázat přátelské vztahy.</w:t>
            </w:r>
          </w:p>
        </w:tc>
      </w:tr>
    </w:tbl>
    <w:p w:rsidR="00416C8E" w:rsidRDefault="00416C8E" w:rsidP="00416C8E">
      <w:pPr>
        <w:pStyle w:val="mezera"/>
      </w:pPr>
    </w:p>
    <w:p w:rsidR="00416C8E" w:rsidRPr="00416C8E" w:rsidRDefault="00416C8E">
      <w:pPr>
        <w:rPr>
          <w:sz w:val="22"/>
          <w:szCs w:val="22"/>
        </w:rPr>
      </w:pPr>
      <w:r>
        <w:rPr>
          <w:sz w:val="22"/>
          <w:szCs w:val="22"/>
        </w:rPr>
        <w:t>Zdroj vlastní</w:t>
      </w:r>
    </w:p>
    <w:p w:rsidR="00646BA3" w:rsidRDefault="00646BA3" w:rsidP="0035708B">
      <w:pPr>
        <w:pStyle w:val="Nadpis2"/>
      </w:pPr>
      <w:bookmarkStart w:id="23" w:name="_Toc10387789"/>
      <w:bookmarkStart w:id="24" w:name="_Toc39334184"/>
      <w:r>
        <w:lastRenderedPageBreak/>
        <w:t>Úvod – popis problému</w:t>
      </w:r>
      <w:bookmarkEnd w:id="23"/>
      <w:bookmarkEnd w:id="24"/>
    </w:p>
    <w:p w:rsidR="00E1507B" w:rsidRDefault="0019067B" w:rsidP="00646BA3">
      <w:r>
        <w:t>Úvodem j</w:t>
      </w:r>
      <w:r w:rsidR="00646BA3">
        <w:t xml:space="preserve">e nutno zmínit, že </w:t>
      </w:r>
      <w:r w:rsidR="00C47B56">
        <w:t>řešení problematiky zaměstnávání osob s Aspergerovým syndromem není</w:t>
      </w:r>
      <w:r w:rsidR="00646BA3">
        <w:t xml:space="preserve"> záležitost lokální, </w:t>
      </w:r>
      <w:r w:rsidR="00E1507B">
        <w:t xml:space="preserve">nebo pouze zájmovou, </w:t>
      </w:r>
      <w:r>
        <w:t xml:space="preserve">ale celospolečenskou. </w:t>
      </w:r>
      <w:r w:rsidR="00E1507B">
        <w:t xml:space="preserve">Důležitým krokem </w:t>
      </w:r>
      <w:r w:rsidR="00C47B56">
        <w:t xml:space="preserve">v této oblasti </w:t>
      </w:r>
      <w:r w:rsidR="00E1507B">
        <w:t xml:space="preserve">je zapojení </w:t>
      </w:r>
      <w:r>
        <w:t>osob, které se zabývají touto problematikou</w:t>
      </w:r>
      <w:r w:rsidR="009E5D8E">
        <w:t>,</w:t>
      </w:r>
      <w:r>
        <w:t xml:space="preserve"> </w:t>
      </w:r>
      <w:r w:rsidR="00E1507B">
        <w:t>do komun</w:t>
      </w:r>
      <w:r w:rsidR="00A513A0">
        <w:t>itního plánování kraje. Zde je</w:t>
      </w:r>
      <w:r w:rsidR="00E1507B">
        <w:t xml:space="preserve"> potenciál </w:t>
      </w:r>
      <w:r>
        <w:t>pro předávání</w:t>
      </w:r>
      <w:r w:rsidR="00E1507B">
        <w:t xml:space="preserve"> </w:t>
      </w:r>
      <w:r>
        <w:t>potřebných informací</w:t>
      </w:r>
      <w:r w:rsidR="00C47B56">
        <w:t xml:space="preserve"> na místa, schopná</w:t>
      </w:r>
      <w:r w:rsidR="00E1507B">
        <w:t xml:space="preserve"> iniciovat změny na úrovni </w:t>
      </w:r>
      <w:r>
        <w:t>kraje</w:t>
      </w:r>
      <w:r w:rsidR="00CE6C02">
        <w:t xml:space="preserve"> nebo státu</w:t>
      </w:r>
      <w:r w:rsidR="00E1507B">
        <w:t>.</w:t>
      </w:r>
    </w:p>
    <w:p w:rsidR="00646BA3" w:rsidRDefault="00A513A0" w:rsidP="00646BA3">
      <w:r>
        <w:t>P</w:t>
      </w:r>
      <w:r w:rsidR="00646BA3">
        <w:t xml:space="preserve">rojekt </w:t>
      </w:r>
      <w:r>
        <w:t xml:space="preserve">v této práci </w:t>
      </w:r>
      <w:r w:rsidR="00646BA3">
        <w:t xml:space="preserve">může sloužit jako návod </w:t>
      </w:r>
      <w:r w:rsidR="00175FC6">
        <w:t xml:space="preserve">pro řešení problémů zájmové komunity – osob s Aspergerovým syndromem, který </w:t>
      </w:r>
      <w:r w:rsidR="00646BA3">
        <w:t>může být využit v různých lokalitách.</w:t>
      </w:r>
    </w:p>
    <w:p w:rsidR="00646BA3" w:rsidRDefault="00646BA3" w:rsidP="00646BA3">
      <w:pPr>
        <w:pStyle w:val="StylPed5bZa5b1"/>
      </w:pPr>
      <w:r>
        <w:t xml:space="preserve">Obecně lze říci, že Aspergerův syndrom, (dále </w:t>
      </w:r>
      <w:r w:rsidR="009E5D8E">
        <w:t xml:space="preserve">také </w:t>
      </w:r>
      <w:r>
        <w:t xml:space="preserve">AS) což je jedna z poruch autistického spektra je stále častější diagnózou, nicméně povědomí o tomto postižení není příliš velké jak u veřejnosti, tak i u sociálních pracovníků a pomáhajících profesí. </w:t>
      </w:r>
    </w:p>
    <w:p w:rsidR="0019067B" w:rsidRDefault="0019067B" w:rsidP="00646BA3">
      <w:pPr>
        <w:pStyle w:val="StylPed5bZa5b1"/>
      </w:pPr>
      <w:r>
        <w:t xml:space="preserve">Projekt se zabývá navržením integračního sociálního podniku, jehož primárním cílem je </w:t>
      </w:r>
      <w:r w:rsidR="006F2B6B">
        <w:t>poskytování sociálních služeb sloužících k podpoře dospělých osob s Aspergerovým syndromem při jejich začleňování na trh práce</w:t>
      </w:r>
      <w:r w:rsidR="0085567C">
        <w:t xml:space="preserve"> a tím i jejich rodinám</w:t>
      </w:r>
      <w:r w:rsidR="006F2B6B">
        <w:t xml:space="preserve">. </w:t>
      </w:r>
    </w:p>
    <w:p w:rsidR="0085567C" w:rsidRDefault="00672AC8" w:rsidP="00672AC8">
      <w:pPr>
        <w:pStyle w:val="StylPed5bZa5b1"/>
      </w:pPr>
      <w:r>
        <w:t>Z poznatků, získ</w:t>
      </w:r>
      <w:r w:rsidR="0085567C">
        <w:t>aných v průběhu přípravy vyplývá</w:t>
      </w:r>
      <w:r>
        <w:t xml:space="preserve">, že </w:t>
      </w:r>
      <w:r w:rsidR="0085567C">
        <w:t>v případě úspěchu první etapy projektu, bude možno návazně zaměstnat několik</w:t>
      </w:r>
      <w:r>
        <w:t xml:space="preserve"> dlouho</w:t>
      </w:r>
      <w:r w:rsidR="0085567C">
        <w:t>době nezaměstnaných, vedených na Úřadu práce.</w:t>
      </w:r>
      <w:r>
        <w:t xml:space="preserve"> </w:t>
      </w:r>
    </w:p>
    <w:p w:rsidR="00646BA3" w:rsidRDefault="00175FC6" w:rsidP="00672AC8">
      <w:pPr>
        <w:pStyle w:val="StylPed5bZa5b1"/>
      </w:pPr>
      <w:r>
        <w:t>Dále j</w:t>
      </w:r>
      <w:r w:rsidR="00CE6C02">
        <w:t>sou</w:t>
      </w:r>
      <w:r>
        <w:t xml:space="preserve"> </w:t>
      </w:r>
      <w:r w:rsidR="00CE6C02">
        <w:t xml:space="preserve">rámcově popsány cílové skupiny, kterými </w:t>
      </w:r>
      <w:r>
        <w:t>se tento projekt zabývá.</w:t>
      </w:r>
    </w:p>
    <w:p w:rsidR="00646BA3" w:rsidRDefault="00C47B56" w:rsidP="0035708B">
      <w:pPr>
        <w:pStyle w:val="Nadpis2"/>
      </w:pPr>
      <w:bookmarkStart w:id="25" w:name="_Toc39334185"/>
      <w:r>
        <w:t>Popis cílových</w:t>
      </w:r>
      <w:r w:rsidR="00646BA3">
        <w:t xml:space="preserve"> skupin</w:t>
      </w:r>
      <w:bookmarkEnd w:id="25"/>
    </w:p>
    <w:p w:rsidR="00646BA3" w:rsidRDefault="0085567C" w:rsidP="00646BA3">
      <w:r>
        <w:t>Primární</w:t>
      </w:r>
      <w:r w:rsidR="00014DFF">
        <w:t xml:space="preserve"> c</w:t>
      </w:r>
      <w:r w:rsidR="00646BA3">
        <w:t>ílovo</w:t>
      </w:r>
      <w:r w:rsidR="007D430C">
        <w:t>u skupinou jsou dospělé</w:t>
      </w:r>
      <w:r w:rsidR="00646BA3">
        <w:t xml:space="preserve"> </w:t>
      </w:r>
      <w:r w:rsidR="007D430C">
        <w:t>osoby</w:t>
      </w:r>
      <w:r w:rsidR="00646BA3">
        <w:t xml:space="preserve"> s</w:t>
      </w:r>
      <w:r w:rsidR="007D430C">
        <w:t> Aspergerovým syndromem (AS)</w:t>
      </w:r>
      <w:r w:rsidR="006C2459">
        <w:t xml:space="preserve"> a </w:t>
      </w:r>
      <w:r w:rsidR="00646BA3">
        <w:t>jejich rodiny. AS je porucha</w:t>
      </w:r>
      <w:r w:rsidR="007D430C">
        <w:t xml:space="preserve"> autistického spektra</w:t>
      </w:r>
      <w:r w:rsidR="00646BA3">
        <w:t xml:space="preserve">, která nabývá různých podob. Největší problémy </w:t>
      </w:r>
      <w:r w:rsidR="007D430C">
        <w:t>postižených</w:t>
      </w:r>
      <w:r w:rsidR="00646BA3">
        <w:t xml:space="preserve"> jsou v sociální oblasti.</w:t>
      </w:r>
      <w:r w:rsidR="007D430C">
        <w:t xml:space="preserve"> Neexistují ani dvě osoby se stejnými příznaky. Škála </w:t>
      </w:r>
      <w:r>
        <w:t xml:space="preserve">příznaků </w:t>
      </w:r>
      <w:r w:rsidR="00A513A0">
        <w:t>osob s postižením</w:t>
      </w:r>
      <w:r w:rsidR="007D430C">
        <w:t xml:space="preserve"> je od je</w:t>
      </w:r>
      <w:r w:rsidR="006C2459">
        <w:t>dinců lehce se odchylujících od </w:t>
      </w:r>
      <w:r w:rsidR="007D430C">
        <w:t xml:space="preserve">tzv. normálu, po </w:t>
      </w:r>
      <w:r w:rsidR="00A513A0">
        <w:t>jedince neschopné</w:t>
      </w:r>
      <w:r w:rsidR="007D430C">
        <w:t xml:space="preserve"> téměř žádných sociálních kontaktů.</w:t>
      </w:r>
    </w:p>
    <w:p w:rsidR="00B933F1" w:rsidRDefault="007D430C" w:rsidP="00B933F1">
      <w:r>
        <w:t>Nezanedbatelná</w:t>
      </w:r>
      <w:r w:rsidR="00B933F1">
        <w:t xml:space="preserve"> část osob s Aspergerovým syndromem je schopna za určitých podmínek pracovat, jejich schopnosti </w:t>
      </w:r>
      <w:r>
        <w:t xml:space="preserve">ale nebývají </w:t>
      </w:r>
      <w:r w:rsidR="00B933F1">
        <w:t>využívány</w:t>
      </w:r>
      <w:r>
        <w:t xml:space="preserve">, protože pro umožnění jejich práce je nutno přizpůsobit pracovní podmínky jejich zvláštnostem a zajistit </w:t>
      </w:r>
      <w:r w:rsidR="00B933F1">
        <w:t xml:space="preserve">informované a vstřícné okolí. </w:t>
      </w:r>
    </w:p>
    <w:p w:rsidR="002D7D2B" w:rsidRDefault="00026D12" w:rsidP="00646BA3">
      <w:r>
        <w:t>Osoby</w:t>
      </w:r>
      <w:r w:rsidR="00B933F1">
        <w:t xml:space="preserve"> s AS je třeba po ukončení vzdělávání začlenit co nejdříve do pracovních struktur, protože pobytem doma </w:t>
      </w:r>
      <w:r>
        <w:t>ztrácej</w:t>
      </w:r>
      <w:r w:rsidR="00B933F1">
        <w:t xml:space="preserve">í návyky a schopnosti, </w:t>
      </w:r>
      <w:r>
        <w:t>získané</w:t>
      </w:r>
      <w:r w:rsidR="00B933F1">
        <w:t xml:space="preserve"> po dobu školní docházky </w:t>
      </w:r>
      <w:r w:rsidR="00FF16C1">
        <w:t>a </w:t>
      </w:r>
      <w:r w:rsidR="00B933F1">
        <w:t>uzavírají se stále více do svého vnitřního světa</w:t>
      </w:r>
      <w:r>
        <w:t>.</w:t>
      </w:r>
      <w:r w:rsidR="00B933F1">
        <w:t xml:space="preserve"> </w:t>
      </w:r>
      <w:r>
        <w:t>T</w:t>
      </w:r>
      <w:r w:rsidR="00B933F1">
        <w:t xml:space="preserve">ím se jejich sociální schopnosti dále </w:t>
      </w:r>
      <w:r w:rsidR="00B933F1">
        <w:lastRenderedPageBreak/>
        <w:t xml:space="preserve">zhoršují a přibývá rolí, které </w:t>
      </w:r>
      <w:r>
        <w:t>takto postižené osoby nejsou schopny</w:t>
      </w:r>
      <w:r w:rsidR="00B933F1">
        <w:t xml:space="preserve"> zvládnout. Neumí hospodařit</w:t>
      </w:r>
      <w:r w:rsidR="002877E1">
        <w:t xml:space="preserve"> s penězi, n</w:t>
      </w:r>
      <w:r w:rsidR="00B933F1">
        <w:t>echápou nutnost a povinnost pl</w:t>
      </w:r>
      <w:r w:rsidR="00014DFF">
        <w:t>atit nájem, zálohy na energie a </w:t>
      </w:r>
      <w:r w:rsidR="00B933F1">
        <w:t xml:space="preserve">další platby. </w:t>
      </w:r>
      <w:r w:rsidR="002877E1">
        <w:t xml:space="preserve">Jsou </w:t>
      </w:r>
      <w:r>
        <w:t xml:space="preserve">to lidé </w:t>
      </w:r>
      <w:r w:rsidR="002877E1">
        <w:t>naivní a snadno zneužitelní.</w:t>
      </w:r>
      <w:r w:rsidR="00B933F1">
        <w:t xml:space="preserve"> Největší problém spočívá v tom, že si </w:t>
      </w:r>
      <w:r w:rsidR="002877E1">
        <w:t xml:space="preserve">často </w:t>
      </w:r>
      <w:r w:rsidR="00B933F1">
        <w:t xml:space="preserve">neuvědomují a nepřipouštějí svoje postižení a nechtějí, aby </w:t>
      </w:r>
      <w:r w:rsidR="002877E1">
        <w:t>je okolí korigovalo</w:t>
      </w:r>
      <w:r w:rsidR="00B933F1">
        <w:t xml:space="preserve">. </w:t>
      </w:r>
      <w:r w:rsidR="00CD3F10">
        <w:t>Někteří dokonce uvěří tomu, že jsou nadáni genialitou, když si přečtou jednoduchou definici Aspergerova syndromu na internetu.</w:t>
      </w:r>
      <w:r w:rsidR="00A513A0">
        <w:t xml:space="preserve"> </w:t>
      </w:r>
      <w:r w:rsidR="00CD3F10">
        <w:t>Pokud se setkají s obtížemi, s</w:t>
      </w:r>
      <w:r w:rsidR="002D7D2B">
        <w:t>nadno propadají beznaději,</w:t>
      </w:r>
      <w:r w:rsidR="006C2459">
        <w:t xml:space="preserve"> nedokáží popsat svoje pocity a </w:t>
      </w:r>
      <w:r w:rsidR="002D7D2B">
        <w:t>potřeby, stejně tak neumí odpovídajícím způsobem hájit svoje zájmy.</w:t>
      </w:r>
      <w:r w:rsidR="00A513A0">
        <w:t xml:space="preserve"> </w:t>
      </w:r>
      <w:r w:rsidR="002D7D2B">
        <w:t>Zjednodušeně je možno říci, že po st</w:t>
      </w:r>
      <w:r w:rsidR="006C2459">
        <w:t xml:space="preserve">ránce sociální </w:t>
      </w:r>
      <w:r>
        <w:t xml:space="preserve">jsou to </w:t>
      </w:r>
      <w:r w:rsidR="006C2459">
        <w:t>vlastně naivní a </w:t>
      </w:r>
      <w:r>
        <w:t>poněkud umanuté děti</w:t>
      </w:r>
      <w:r w:rsidR="002D7D2B">
        <w:t xml:space="preserve"> v dospělém těle, schopné se s jistou po</w:t>
      </w:r>
      <w:r w:rsidR="00FF13DF">
        <w:t>dporou do různé míry zapojit do </w:t>
      </w:r>
      <w:r w:rsidR="002D7D2B">
        <w:t>běžného života.</w:t>
      </w:r>
    </w:p>
    <w:p w:rsidR="00014DFF" w:rsidRDefault="00014DFF" w:rsidP="00646BA3">
      <w:r>
        <w:t>D</w:t>
      </w:r>
      <w:r w:rsidR="000E6E0C">
        <w:t xml:space="preserve">le úspěšnosti </w:t>
      </w:r>
      <w:r w:rsidR="00D4591F">
        <w:t>první etapy projektu</w:t>
      </w:r>
      <w:r w:rsidR="000E6E0C">
        <w:t xml:space="preserve"> mohou být d</w:t>
      </w:r>
      <w:r w:rsidR="00D4591F">
        <w:t xml:space="preserve">alší cílovou skupinou </w:t>
      </w:r>
      <w:r>
        <w:t>dlou</w:t>
      </w:r>
      <w:r w:rsidR="00D4591F">
        <w:t>hodobě nezaměstnaní, kteří mají</w:t>
      </w:r>
      <w:r w:rsidR="00672AC8">
        <w:t xml:space="preserve"> </w:t>
      </w:r>
      <w:r>
        <w:t xml:space="preserve">snahu </w:t>
      </w:r>
      <w:r w:rsidR="00D4591F">
        <w:t xml:space="preserve">a odhodlání </w:t>
      </w:r>
      <w:r>
        <w:t>pracovat</w:t>
      </w:r>
      <w:r w:rsidR="00D4591F">
        <w:t xml:space="preserve"> a </w:t>
      </w:r>
      <w:r w:rsidR="00672AC8">
        <w:t>také</w:t>
      </w:r>
      <w:r>
        <w:t xml:space="preserve"> potenciál uplatnit se v plánovaném sociálním podniku.</w:t>
      </w:r>
    </w:p>
    <w:p w:rsidR="00014DFF" w:rsidRDefault="00014DFF" w:rsidP="00646BA3">
      <w:r>
        <w:t>Do projektu bude zaintegrována také skupina lidí, kteří jsou v invalidním, nebo starobním důchodu a mají zájem a schopnosti se zapojit do práce v sociálním podniku, stejně jako skupina dobrovolníků.</w:t>
      </w:r>
    </w:p>
    <w:p w:rsidR="00014DFF" w:rsidRDefault="00014DFF" w:rsidP="00646BA3">
      <w:r>
        <w:t>V souladu s uvedenými potřebami</w:t>
      </w:r>
      <w:r w:rsidR="005530CA">
        <w:t>, možnostmi a</w:t>
      </w:r>
      <w:r>
        <w:t xml:space="preserve"> schopnostmi cílových a pomáhajících skupin je definován následující cíl projektu.</w:t>
      </w:r>
    </w:p>
    <w:p w:rsidR="00646BA3" w:rsidRDefault="00646BA3" w:rsidP="0035708B">
      <w:pPr>
        <w:pStyle w:val="Nadpis2"/>
      </w:pPr>
      <w:bookmarkStart w:id="26" w:name="_Toc10387791"/>
      <w:bookmarkStart w:id="27" w:name="_Toc39334186"/>
      <w:r>
        <w:t xml:space="preserve">Cíl </w:t>
      </w:r>
      <w:r w:rsidR="00821850">
        <w:t>p</w:t>
      </w:r>
      <w:r>
        <w:t>rojekt</w:t>
      </w:r>
      <w:bookmarkEnd w:id="26"/>
      <w:r>
        <w:t>u</w:t>
      </w:r>
      <w:bookmarkEnd w:id="27"/>
    </w:p>
    <w:p w:rsidR="00646BA3" w:rsidRDefault="00646BA3" w:rsidP="00646BA3">
      <w:r>
        <w:t xml:space="preserve">Ideovým </w:t>
      </w:r>
      <w:r w:rsidR="00271B6F">
        <w:t>záměrem</w:t>
      </w:r>
      <w:r>
        <w:t xml:space="preserve"> tohoto projektu je založení komunitního</w:t>
      </w:r>
      <w:r w:rsidR="002877E1">
        <w:t>, integračního</w:t>
      </w:r>
      <w:r>
        <w:t xml:space="preserve"> centra, místa setkávání, které bude sloužit k podpoře zaměstnávání klientů s AS a k osvětové činnosti, tj. zlepšování informovanosti o problematice spojené s AS. Zároveň bude poskytovat i služby zákazníkům z okolí, bez ohledu na to, zda jsou jakýmkoliv způsobem zainteresovaní na problematice AS.</w:t>
      </w:r>
    </w:p>
    <w:p w:rsidR="00646BA3" w:rsidRDefault="00646BA3" w:rsidP="00646BA3">
      <w:r>
        <w:t>Konkrétním cílem je založit a provozovat neziskový sociální podnik se sociálními službami</w:t>
      </w:r>
      <w:r w:rsidR="00BB44DE">
        <w:t xml:space="preserve"> i jinými službami</w:t>
      </w:r>
      <w:r>
        <w:t>, specializovaný</w:t>
      </w:r>
      <w:r w:rsidRPr="004D2E88">
        <w:t xml:space="preserve"> na práci s dospělými klienty s</w:t>
      </w:r>
      <w:r>
        <w:t xml:space="preserve"> AS a tím </w:t>
      </w:r>
      <w:r w:rsidR="00BB44DE">
        <w:t>dopomoci k </w:t>
      </w:r>
      <w:r w:rsidRPr="00562648">
        <w:t>začleňování dospělých klientů s AS</w:t>
      </w:r>
      <w:r>
        <w:t xml:space="preserve"> na trh práce.</w:t>
      </w:r>
    </w:p>
    <w:p w:rsidR="00C56C66" w:rsidRDefault="00646BA3" w:rsidP="00646BA3">
      <w:r>
        <w:t>Podnik bude nabízet asistenci, spolupráci a poradenství klientům s AS a jejich rodinám a bude sloužit jako denní centrum, případně denní stacionář, jehož úkolem bude jak možnost</w:t>
      </w:r>
      <w:r w:rsidR="002877E1">
        <w:t xml:space="preserve"> odlehčovacích služeb</w:t>
      </w:r>
      <w:r>
        <w:t xml:space="preserve">, tak příprava </w:t>
      </w:r>
      <w:r w:rsidR="002877E1">
        <w:t>dospělých osob s AS</w:t>
      </w:r>
      <w:r w:rsidR="006C2459">
        <w:t xml:space="preserve"> na zaměstnání a </w:t>
      </w:r>
      <w:r>
        <w:t xml:space="preserve">pomoc v udržování jejich denního režimu. Tím vzniknou další pracovní místa pro sociálně zaměřené osoby a prostor pro dobrovolnickou činnost. </w:t>
      </w:r>
    </w:p>
    <w:p w:rsidR="00646BA3" w:rsidRDefault="00646BA3" w:rsidP="00646BA3">
      <w:r>
        <w:lastRenderedPageBreak/>
        <w:t>V</w:t>
      </w:r>
      <w:r w:rsidR="009E5D8E">
        <w:t> </w:t>
      </w:r>
      <w:r w:rsidR="00C56C66">
        <w:t>případě</w:t>
      </w:r>
      <w:r w:rsidR="009E5D8E">
        <w:t xml:space="preserve"> úspěchu první etapy a</w:t>
      </w:r>
      <w:r w:rsidR="00C56C66">
        <w:t xml:space="preserve"> </w:t>
      </w:r>
      <w:r w:rsidR="009E5D8E">
        <w:t>dostatečně velkých prostor</w:t>
      </w:r>
      <w:r w:rsidR="00C56C66">
        <w:t>, bylo by pak možné ve</w:t>
      </w:r>
      <w:r w:rsidR="006C2459">
        <w:t> </w:t>
      </w:r>
      <w:r>
        <w:t xml:space="preserve">spolupráci s úřadem práce poskytnout zaměstnání </w:t>
      </w:r>
      <w:r w:rsidR="00C56C66">
        <w:t xml:space="preserve">dlouhodobě nezaměstnaným </w:t>
      </w:r>
      <w:r>
        <w:t>osobám, které úspěšně absolvují akreditované k</w:t>
      </w:r>
      <w:r w:rsidR="002877E1">
        <w:t>valifikační kurzy tak, aby mohly</w:t>
      </w:r>
      <w:r>
        <w:t xml:space="preserve"> poskytovat sociální služby.  </w:t>
      </w:r>
    </w:p>
    <w:p w:rsidR="00646BA3" w:rsidRDefault="00646BA3" w:rsidP="00646BA3">
      <w:r>
        <w:t xml:space="preserve">Současně bude služba vyhledávat </w:t>
      </w:r>
      <w:r w:rsidR="00BD048D">
        <w:t xml:space="preserve">jednotlivé zaměstnavatele a jednat s nimi </w:t>
      </w:r>
      <w:r>
        <w:t>jako s pomáhajícími organizacemi</w:t>
      </w:r>
      <w:r w:rsidR="00BB44DE">
        <w:t xml:space="preserve"> tak</w:t>
      </w:r>
      <w:r>
        <w:t xml:space="preserve">, </w:t>
      </w:r>
      <w:r w:rsidR="00BB44DE">
        <w:t xml:space="preserve">aby byly </w:t>
      </w:r>
      <w:r>
        <w:t xml:space="preserve">schopny </w:t>
      </w:r>
      <w:r w:rsidR="00BB44DE">
        <w:t xml:space="preserve">a ochotny </w:t>
      </w:r>
      <w:r>
        <w:t>poskytnout zaměstnání osobám s AS. Tím bude umožněno zaměstnávání dalších klientů.</w:t>
      </w:r>
    </w:p>
    <w:p w:rsidR="00646BA3" w:rsidRDefault="00646BA3" w:rsidP="00646BA3">
      <w:r>
        <w:t xml:space="preserve">Podle </w:t>
      </w:r>
      <w:r w:rsidR="00E60D3D">
        <w:t xml:space="preserve">úspěšnosti sociálního podniku a </w:t>
      </w:r>
      <w:r>
        <w:t xml:space="preserve">schopností jednotlivých </w:t>
      </w:r>
      <w:r w:rsidR="002877E1">
        <w:t xml:space="preserve">uživatelů </w:t>
      </w:r>
      <w:r w:rsidR="00C56C66">
        <w:t>je dále možno</w:t>
      </w:r>
      <w:r>
        <w:t xml:space="preserve"> </w:t>
      </w:r>
      <w:r w:rsidR="00C56C66">
        <w:t>zvážit rozšíření o</w:t>
      </w:r>
      <w:r w:rsidR="00826C00">
        <w:t xml:space="preserve"> další možné služby, ve kterých by osoby s AS našly svoje uplatnění. </w:t>
      </w:r>
      <w:r w:rsidR="00BD048D">
        <w:t>Mohou</w:t>
      </w:r>
      <w:r w:rsidR="00826C00">
        <w:t xml:space="preserve"> to být např. </w:t>
      </w:r>
      <w:r>
        <w:t xml:space="preserve">masáže, </w:t>
      </w:r>
      <w:r w:rsidR="007F6A78">
        <w:t xml:space="preserve">praní a žehlení prádla, výroba cukrářských výrobků, poskytování obědového menu v samoobslužném režimu </w:t>
      </w:r>
      <w:r>
        <w:t xml:space="preserve">či prodej předmětů, které jsou vyráběny </w:t>
      </w:r>
      <w:r w:rsidR="009E5D8E">
        <w:t>zaměstnanci</w:t>
      </w:r>
      <w:r>
        <w:t> chráněných</w:t>
      </w:r>
      <w:r w:rsidR="009E5D8E">
        <w:t xml:space="preserve"> pracovních míst</w:t>
      </w:r>
      <w:r>
        <w:t xml:space="preserve"> v okolí. Tím budou podporovány další sociální podniky a sociální služby.</w:t>
      </w:r>
      <w:r w:rsidR="00826C00">
        <w:t xml:space="preserve"> Součástí art-terapie může být výroba propagačních materiálů a dárkových předmětů.</w:t>
      </w:r>
    </w:p>
    <w:p w:rsidR="00664A48" w:rsidRDefault="00646BA3" w:rsidP="00830E1B">
      <w:r>
        <w:t xml:space="preserve">Služba předpokládá spolupráci se všemi subjekty, které jsou zapojeny do komunitního plánování v této oblasti v co největší </w:t>
      </w:r>
      <w:r w:rsidR="00830E1B">
        <w:t>možné šíři</w:t>
      </w:r>
      <w:r>
        <w:t xml:space="preserve">. </w:t>
      </w:r>
    </w:p>
    <w:p w:rsidR="00680EF4" w:rsidRDefault="00680EF4" w:rsidP="00830E1B">
      <w:r>
        <w:t xml:space="preserve">Dále je </w:t>
      </w:r>
      <w:r w:rsidR="00924098">
        <w:t xml:space="preserve">uveden seznam sociálních služeb </w:t>
      </w:r>
      <w:r w:rsidR="009E5D8E">
        <w:t xml:space="preserve">a činností </w:t>
      </w:r>
      <w:r w:rsidR="00924098">
        <w:t xml:space="preserve">poskytovaných v ústavu a </w:t>
      </w:r>
      <w:r>
        <w:t xml:space="preserve">popsán </w:t>
      </w:r>
      <w:r w:rsidR="00924098">
        <w:t xml:space="preserve">rámcově </w:t>
      </w:r>
      <w:r>
        <w:t>podnikatelský</w:t>
      </w:r>
      <w:r w:rsidR="00924098">
        <w:t xml:space="preserve"> plán komerční činnosti</w:t>
      </w:r>
      <w:r>
        <w:t>.</w:t>
      </w:r>
    </w:p>
    <w:p w:rsidR="00924098" w:rsidRDefault="00924098" w:rsidP="00924098">
      <w:pPr>
        <w:pStyle w:val="Nadpis3"/>
      </w:pPr>
      <w:r>
        <w:t>Plánované sociální služby</w:t>
      </w:r>
    </w:p>
    <w:p w:rsidR="008001C7" w:rsidRDefault="0066223C" w:rsidP="00CD3F10">
      <w:r>
        <w:t xml:space="preserve">Jedním z produktu projektu jsou sociální služby. </w:t>
      </w:r>
      <w:r w:rsidR="008001C7">
        <w:t xml:space="preserve">V souladu se zákonem </w:t>
      </w:r>
      <w:r w:rsidR="00FF16C1" w:rsidRPr="00E7585A">
        <w:t>108/2006 o </w:t>
      </w:r>
      <w:r w:rsidR="008001C7" w:rsidRPr="00E7585A">
        <w:t>sociálních službách, bude neziskový sociální podnik se statutem ústavu po</w:t>
      </w:r>
      <w:r w:rsidR="008001C7">
        <w:t>skytovat služby formou ambulantní a terénní (§33).</w:t>
      </w:r>
    </w:p>
    <w:p w:rsidR="00CD3F10" w:rsidRDefault="0066223C" w:rsidP="00CD3F10">
      <w:r>
        <w:t xml:space="preserve">Dále je </w:t>
      </w:r>
      <w:r w:rsidR="008001C7">
        <w:t xml:space="preserve">zkráceně </w:t>
      </w:r>
      <w:r>
        <w:t>uveden hierarchický rozklad cíle – produktu</w:t>
      </w:r>
      <w:r w:rsidR="008001C7">
        <w:t xml:space="preserve"> projektu</w:t>
      </w:r>
      <w:r>
        <w:t xml:space="preserve">, tzv. WBS </w:t>
      </w:r>
      <w:r w:rsidR="008001C7">
        <w:t>(</w:t>
      </w:r>
      <w:proofErr w:type="spellStart"/>
      <w:r w:rsidR="008001C7" w:rsidRPr="008001C7">
        <w:rPr>
          <w:bCs/>
        </w:rPr>
        <w:t>Work</w:t>
      </w:r>
      <w:proofErr w:type="spellEnd"/>
      <w:r w:rsidR="008001C7" w:rsidRPr="008001C7">
        <w:rPr>
          <w:bCs/>
        </w:rPr>
        <w:t xml:space="preserve"> </w:t>
      </w:r>
      <w:proofErr w:type="spellStart"/>
      <w:r w:rsidR="008001C7" w:rsidRPr="008001C7">
        <w:rPr>
          <w:bCs/>
        </w:rPr>
        <w:t>breakdown</w:t>
      </w:r>
      <w:proofErr w:type="spellEnd"/>
      <w:r w:rsidR="008001C7" w:rsidRPr="008001C7">
        <w:rPr>
          <w:bCs/>
        </w:rPr>
        <w:t xml:space="preserve"> </w:t>
      </w:r>
      <w:proofErr w:type="spellStart"/>
      <w:r w:rsidR="008001C7" w:rsidRPr="008001C7">
        <w:rPr>
          <w:bCs/>
        </w:rPr>
        <w:t>structure</w:t>
      </w:r>
      <w:proofErr w:type="spellEnd"/>
      <w:r w:rsidR="008001C7" w:rsidRPr="008001C7">
        <w:rPr>
          <w:bCs/>
        </w:rPr>
        <w:t>) proj</w:t>
      </w:r>
      <w:r w:rsidR="008001C7">
        <w:t>ek</w:t>
      </w:r>
      <w:r w:rsidR="0061296C">
        <w:t>tu, který popisuje Doležal (2016</w:t>
      </w:r>
      <w:r w:rsidR="008001C7">
        <w:t xml:space="preserve">, </w:t>
      </w:r>
      <w:proofErr w:type="gramStart"/>
      <w:r w:rsidR="00046E50">
        <w:t>s.</w:t>
      </w:r>
      <w:r w:rsidR="008001C7">
        <w:t>60</w:t>
      </w:r>
      <w:proofErr w:type="gramEnd"/>
      <w:r w:rsidR="008001C7">
        <w:t xml:space="preserve">). Je to </w:t>
      </w:r>
      <w:r w:rsidR="00D4591F">
        <w:t>seznam služeb</w:t>
      </w:r>
      <w:r w:rsidR="00853B2B">
        <w:t>,</w:t>
      </w:r>
      <w:r w:rsidR="00C20AD1">
        <w:t xml:space="preserve"> </w:t>
      </w:r>
      <w:r w:rsidR="00BB44DE">
        <w:t>u kterých je uvedeno číslo</w:t>
      </w:r>
      <w:r w:rsidR="00CD3F10">
        <w:t xml:space="preserve">, </w:t>
      </w:r>
      <w:r w:rsidR="00853B2B">
        <w:t>přiřazující</w:t>
      </w:r>
      <w:r w:rsidR="00117973">
        <w:t xml:space="preserve"> do příslušné služby činnosti</w:t>
      </w:r>
      <w:r w:rsidR="00853B2B">
        <w:t>,</w:t>
      </w:r>
      <w:r w:rsidR="00117973">
        <w:t xml:space="preserve"> z navazujícího seznamu činností. </w:t>
      </w:r>
    </w:p>
    <w:p w:rsidR="00924098" w:rsidRDefault="00117973" w:rsidP="00924098">
      <w:pPr>
        <w:spacing w:after="0"/>
      </w:pPr>
      <w:r w:rsidRPr="00117973">
        <w:rPr>
          <w:b/>
        </w:rPr>
        <w:t>Seznam sociálních služeb</w:t>
      </w:r>
      <w:r>
        <w:t xml:space="preserve"> poskytovaných s</w:t>
      </w:r>
      <w:r w:rsidR="00924098">
        <w:t>ociální</w:t>
      </w:r>
      <w:r>
        <w:t>m</w:t>
      </w:r>
      <w:r w:rsidR="00924098">
        <w:t xml:space="preserve"> podnik</w:t>
      </w:r>
      <w:r>
        <w:t>em</w:t>
      </w:r>
      <w:r w:rsidR="00924098">
        <w:t>:</w:t>
      </w:r>
    </w:p>
    <w:p w:rsidR="00924098" w:rsidRDefault="00924098" w:rsidP="00924098">
      <w:pPr>
        <w:spacing w:after="0"/>
      </w:pPr>
      <w:r>
        <w:t>a) sociální poradenství (§ 37)</w:t>
      </w:r>
    </w:p>
    <w:p w:rsidR="00924098" w:rsidRDefault="00924098" w:rsidP="00924098">
      <w:pPr>
        <w:pStyle w:val="odrky2"/>
      </w:pPr>
      <w:r w:rsidRPr="000441FB">
        <w:t>základní</w:t>
      </w:r>
      <w:r>
        <w:t xml:space="preserve"> sociální poradenství – zahrnující činnosti 1</w:t>
      </w:r>
    </w:p>
    <w:p w:rsidR="00CD3F10" w:rsidRDefault="00924098" w:rsidP="008001C7">
      <w:pPr>
        <w:pStyle w:val="odrky2"/>
        <w:spacing w:line="240" w:lineRule="auto"/>
        <w:jc w:val="left"/>
      </w:pPr>
      <w:r>
        <w:t xml:space="preserve">odborné sociální poradenství, zahrnující činnosti 9, 10, 11 </w:t>
      </w:r>
      <w:r w:rsidR="00CD3F10">
        <w:br w:type="page"/>
      </w:r>
    </w:p>
    <w:p w:rsidR="00924098" w:rsidRDefault="00924098" w:rsidP="00117973">
      <w:pPr>
        <w:spacing w:after="0"/>
      </w:pPr>
      <w:r>
        <w:lastRenderedPageBreak/>
        <w:t>b) služby sociální péče (§38)</w:t>
      </w:r>
    </w:p>
    <w:p w:rsidR="00924098" w:rsidRDefault="00924098" w:rsidP="00924098">
      <w:pPr>
        <w:pStyle w:val="odrky2"/>
      </w:pPr>
      <w:r>
        <w:t xml:space="preserve">osobní asistence, (§39) zahrnující činnosti 2, 3, 4, 5, 9 </w:t>
      </w:r>
    </w:p>
    <w:p w:rsidR="00924098" w:rsidRDefault="00924098" w:rsidP="00924098">
      <w:pPr>
        <w:pStyle w:val="odrky2"/>
      </w:pPr>
      <w:r>
        <w:t>průvodcovské a předčitatelské služby, (§42) zahrnující činnosti – 9, 11</w:t>
      </w:r>
    </w:p>
    <w:p w:rsidR="00924098" w:rsidRDefault="00924098" w:rsidP="00924098">
      <w:pPr>
        <w:pStyle w:val="odrky2"/>
      </w:pPr>
      <w:r>
        <w:t xml:space="preserve">podpora samostatného bydlení – zahrnující činnosti 5, 6, 9, </w:t>
      </w:r>
    </w:p>
    <w:p w:rsidR="00924098" w:rsidRDefault="00924098" w:rsidP="00924098">
      <w:pPr>
        <w:pStyle w:val="odrky2"/>
      </w:pPr>
      <w:r>
        <w:t xml:space="preserve">odlehčovací služby, zahrnující činnosti 2, 3, 4, 6, 9, 10, 11 </w:t>
      </w:r>
    </w:p>
    <w:p w:rsidR="00924098" w:rsidRDefault="00924098" w:rsidP="00924098">
      <w:pPr>
        <w:pStyle w:val="odrky2"/>
      </w:pPr>
      <w:r>
        <w:t>centrum denních služeb, zahrnující činnosti 3, 4, 6, 9, 10, 11</w:t>
      </w:r>
    </w:p>
    <w:p w:rsidR="00924098" w:rsidRDefault="00924098" w:rsidP="00924098">
      <w:pPr>
        <w:pStyle w:val="odrky2"/>
      </w:pPr>
      <w:r>
        <w:t>denní stacionář, zahrnující činnosti – 2, 3, 4, 6, 9, 10, 11</w:t>
      </w:r>
    </w:p>
    <w:p w:rsidR="00924098" w:rsidRDefault="00924098" w:rsidP="00924098">
      <w:pPr>
        <w:spacing w:after="0"/>
      </w:pPr>
      <w:r>
        <w:t>c) služby sociální prevence.(§32)</w:t>
      </w:r>
    </w:p>
    <w:p w:rsidR="00924098" w:rsidRDefault="00924098" w:rsidP="00924098">
      <w:pPr>
        <w:pStyle w:val="odrky2"/>
      </w:pPr>
      <w:r>
        <w:t>Sociálně terapeutické dílny (§ 67) – zahrnující činnosti 3, 4, 7, 8</w:t>
      </w:r>
    </w:p>
    <w:p w:rsidR="00924098" w:rsidRDefault="00924098" w:rsidP="00924098">
      <w:pPr>
        <w:pStyle w:val="odrky2"/>
      </w:pPr>
      <w:r>
        <w:t>Sociální rehabilitace (§70) - zahrnující činnosti 6, 7, 9, 11</w:t>
      </w:r>
    </w:p>
    <w:p w:rsidR="00117973" w:rsidRDefault="00117973" w:rsidP="00117973">
      <w:pPr>
        <w:spacing w:after="0"/>
      </w:pPr>
      <w:r w:rsidRPr="00117973">
        <w:rPr>
          <w:b/>
        </w:rPr>
        <w:t>Seznam činností</w:t>
      </w:r>
      <w:r>
        <w:t>, které jsou součástí jednotlivých sociálních služeb:</w:t>
      </w:r>
    </w:p>
    <w:p w:rsidR="00D4591F" w:rsidRDefault="00D4591F" w:rsidP="00D4591F">
      <w:pPr>
        <w:pStyle w:val="odrky2"/>
      </w:pPr>
      <w:r>
        <w:t>poskytování</w:t>
      </w:r>
      <w:r w:rsidRPr="00E57AEC">
        <w:t xml:space="preserve"> </w:t>
      </w:r>
      <w:r>
        <w:t>potřebných informací</w:t>
      </w:r>
      <w:r w:rsidRPr="00E57AEC">
        <w:t xml:space="preserve"> přispívající k řešení nepříznivé sociální situace</w:t>
      </w:r>
      <w:r>
        <w:t xml:space="preserve"> klientů (1)</w:t>
      </w:r>
    </w:p>
    <w:p w:rsidR="00D4591F" w:rsidRDefault="00D4591F" w:rsidP="00D4591F">
      <w:pPr>
        <w:pStyle w:val="odrky2"/>
      </w:pPr>
      <w:r>
        <w:t>pomoc při zvládání běžných úkonů péče o vlastní osobu (2),</w:t>
      </w:r>
    </w:p>
    <w:p w:rsidR="00D4591F" w:rsidRDefault="00D4591F" w:rsidP="00D4591F">
      <w:pPr>
        <w:pStyle w:val="odrky2"/>
      </w:pPr>
      <w:r>
        <w:t xml:space="preserve">pomoc při osobní hygieně nebo poskytnutí podmínek </w:t>
      </w:r>
      <w:proofErr w:type="gramStart"/>
      <w:r>
        <w:t>pro os. hygienu</w:t>
      </w:r>
      <w:proofErr w:type="gramEnd"/>
      <w:r>
        <w:t>, (3)</w:t>
      </w:r>
    </w:p>
    <w:p w:rsidR="00D4591F" w:rsidRDefault="00D4591F" w:rsidP="00D4591F">
      <w:pPr>
        <w:pStyle w:val="odrky2"/>
      </w:pPr>
      <w:r>
        <w:t>poskytnutí stravy nebo pomoc při zajištění stravy (4),</w:t>
      </w:r>
    </w:p>
    <w:p w:rsidR="00D4591F" w:rsidRDefault="00D4591F" w:rsidP="00D4591F">
      <w:pPr>
        <w:pStyle w:val="odrky2"/>
      </w:pPr>
      <w:r>
        <w:t>pomoc při zajištění chodu domácnosti (5),</w:t>
      </w:r>
    </w:p>
    <w:p w:rsidR="00D4591F" w:rsidRDefault="00D4591F" w:rsidP="00D4591F">
      <w:pPr>
        <w:pStyle w:val="odrky2"/>
      </w:pPr>
      <w:r>
        <w:t>výchovné, vzdělávací a aktivizační činnosti (6),</w:t>
      </w:r>
    </w:p>
    <w:p w:rsidR="00D4591F" w:rsidRDefault="00D4591F" w:rsidP="00D4591F">
      <w:pPr>
        <w:pStyle w:val="odrky2"/>
      </w:pPr>
      <w:r>
        <w:t>nácvik dovedností pro zvládání péče o vlastní osobu, soběstačnosti a dalších činností vedoucích k sociálnímu začlenění (7),</w:t>
      </w:r>
    </w:p>
    <w:p w:rsidR="00D4591F" w:rsidRDefault="00D4591F" w:rsidP="00D4591F">
      <w:pPr>
        <w:pStyle w:val="odrky2"/>
      </w:pPr>
      <w:r>
        <w:t>podpora vytváření a zdokonalování základních pra</w:t>
      </w:r>
      <w:r w:rsidR="00FF16C1">
        <w:t>covních návyků a </w:t>
      </w:r>
      <w:r w:rsidR="00117973">
        <w:t>dovedností (8),</w:t>
      </w:r>
    </w:p>
    <w:p w:rsidR="00D4591F" w:rsidRDefault="00D4591F" w:rsidP="00D4591F">
      <w:pPr>
        <w:pStyle w:val="odrky2"/>
      </w:pPr>
      <w:r w:rsidRPr="00E57AEC">
        <w:t>zprostředkování</w:t>
      </w:r>
      <w:r>
        <w:t xml:space="preserve"> kontaktu se společenským prostředím (9), </w:t>
      </w:r>
    </w:p>
    <w:p w:rsidR="00D4591F" w:rsidRDefault="00D4591F" w:rsidP="00D4591F">
      <w:pPr>
        <w:pStyle w:val="odrky2"/>
      </w:pPr>
      <w:r>
        <w:t xml:space="preserve">sociálně terapeutické činnosti (10) </w:t>
      </w:r>
    </w:p>
    <w:p w:rsidR="00D4591F" w:rsidRDefault="00D4591F" w:rsidP="00CD3F10">
      <w:pPr>
        <w:pStyle w:val="odrky2"/>
      </w:pPr>
      <w:r>
        <w:t xml:space="preserve">pomoc při uplatňování práv, oprávněných zájmů a </w:t>
      </w:r>
      <w:r w:rsidRPr="00CD3F10">
        <w:t>při</w:t>
      </w:r>
      <w:r>
        <w:t xml:space="preserve"> obstarávání osobních záležitostí (11),</w:t>
      </w:r>
    </w:p>
    <w:p w:rsidR="00117973" w:rsidRDefault="00117973" w:rsidP="00A3571A">
      <w:r>
        <w:t>Z výše uvedených seznamů je zřejmé, že prováděné činnosti se prolínají jednotlivými sociálními službami</w:t>
      </w:r>
      <w:r w:rsidR="00A3571A">
        <w:t xml:space="preserve"> a až na jednu zahrnuje každá sociální služba minimálně dvě, ale spíše více různých činností.</w:t>
      </w:r>
      <w:r>
        <w:t xml:space="preserve"> </w:t>
      </w:r>
    </w:p>
    <w:p w:rsidR="00664A48" w:rsidRDefault="00664A48" w:rsidP="00664A48">
      <w:pPr>
        <w:pStyle w:val="Nadpis3"/>
      </w:pPr>
      <w:r>
        <w:t>Podnikatelský záměr sociálního podniku</w:t>
      </w:r>
      <w:r w:rsidR="0017685D">
        <w:t xml:space="preserve"> - živnosti</w:t>
      </w:r>
    </w:p>
    <w:p w:rsidR="00924098" w:rsidRDefault="00680EF4" w:rsidP="00664A48">
      <w:r>
        <w:t xml:space="preserve">Cílovým stavem, jak by měl vypadat plánovaný sociální podnik, </w:t>
      </w:r>
      <w:r w:rsidR="00516E14">
        <w:t xml:space="preserve">je </w:t>
      </w:r>
      <w:r>
        <w:t>komunitní centrum</w:t>
      </w:r>
      <w:r w:rsidR="000B36F9">
        <w:t>,</w:t>
      </w:r>
      <w:r w:rsidR="00664A48">
        <w:t xml:space="preserve"> </w:t>
      </w:r>
      <w:r w:rsidR="00516E14">
        <w:t xml:space="preserve">kam </w:t>
      </w:r>
      <w:r w:rsidR="00924098">
        <w:t>může</w:t>
      </w:r>
      <w:r w:rsidR="00516E14">
        <w:t xml:space="preserve"> </w:t>
      </w:r>
      <w:r w:rsidR="00924098">
        <w:t xml:space="preserve">kdokoliv „z ulice“ </w:t>
      </w:r>
      <w:r w:rsidR="00BD048D">
        <w:t>přijít odpočívat</w:t>
      </w:r>
      <w:r w:rsidR="00516E14">
        <w:t xml:space="preserve">, </w:t>
      </w:r>
      <w:r w:rsidR="00875989">
        <w:t xml:space="preserve">číst, učit se, pracovat na počítači, </w:t>
      </w:r>
      <w:r w:rsidR="00CD3F10">
        <w:t xml:space="preserve">požádat o radu, </w:t>
      </w:r>
      <w:r w:rsidR="00516E14">
        <w:t>setkat se</w:t>
      </w:r>
      <w:r w:rsidR="00924098">
        <w:t xml:space="preserve"> s</w:t>
      </w:r>
      <w:r w:rsidR="00875989">
        <w:t> </w:t>
      </w:r>
      <w:r w:rsidR="00924098">
        <w:t>přáteli</w:t>
      </w:r>
      <w:r w:rsidR="00875989">
        <w:t>, prostě co bude potřebovat. K tomu si může dát</w:t>
      </w:r>
      <w:r w:rsidR="00516E14">
        <w:t xml:space="preserve"> kávu, čaj, </w:t>
      </w:r>
      <w:r w:rsidR="00875989">
        <w:t xml:space="preserve">něco </w:t>
      </w:r>
      <w:r w:rsidR="00875989">
        <w:lastRenderedPageBreak/>
        <w:t>k jídlu</w:t>
      </w:r>
      <w:r w:rsidR="00516E14">
        <w:t>, které bude v ideálním případě produktem vlastní</w:t>
      </w:r>
      <w:r w:rsidR="00664A48">
        <w:t xml:space="preserve"> domácí kuchyně. </w:t>
      </w:r>
      <w:r w:rsidR="00CD3F10">
        <w:t>Každý by se tady měl cítit jako doma.</w:t>
      </w:r>
    </w:p>
    <w:p w:rsidR="008F0FBA" w:rsidRDefault="00664A48" w:rsidP="00664A48">
      <w:r>
        <w:t xml:space="preserve">Vaření, pečení, obsluha </w:t>
      </w:r>
      <w:r w:rsidR="00516E14">
        <w:t>návštěvníků</w:t>
      </w:r>
      <w:r>
        <w:t xml:space="preserve">, úklid, umývání nádobí a další práce související </w:t>
      </w:r>
      <w:r w:rsidR="00875989">
        <w:t xml:space="preserve">také </w:t>
      </w:r>
      <w:r>
        <w:t>s</w:t>
      </w:r>
      <w:r w:rsidR="00924098">
        <w:t> komerční částí</w:t>
      </w:r>
      <w:r>
        <w:t xml:space="preserve"> </w:t>
      </w:r>
      <w:r w:rsidR="00516E14">
        <w:t>komunitního centra,</w:t>
      </w:r>
      <w:r>
        <w:t xml:space="preserve"> budou součást</w:t>
      </w:r>
      <w:r w:rsidR="006C2459">
        <w:t>í sociálně terapeutické dílny a </w:t>
      </w:r>
      <w:r>
        <w:t>sociální rehabilitace</w:t>
      </w:r>
      <w:r w:rsidR="00BB44DE">
        <w:t>.</w:t>
      </w:r>
      <w:r>
        <w:t xml:space="preserve"> </w:t>
      </w:r>
      <w:r w:rsidR="00BB44DE">
        <w:t>U</w:t>
      </w:r>
      <w:r>
        <w:t xml:space="preserve">možní také zaměstnání </w:t>
      </w:r>
      <w:r w:rsidR="00BB44DE">
        <w:t>klientů</w:t>
      </w:r>
      <w:r w:rsidR="00EF0EFB">
        <w:t xml:space="preserve"> s AS a dalších</w:t>
      </w:r>
      <w:r w:rsidR="00BB44DE">
        <w:t xml:space="preserve"> osob</w:t>
      </w:r>
      <w:r>
        <w:t>, které budou prováděné práce koordinovat a dohlížet na ně. Jídlo z vlastní kuchyně bude sloužit také k</w:t>
      </w:r>
      <w:r w:rsidR="00EF0EFB">
        <w:t>e zvýhodněnému</w:t>
      </w:r>
      <w:r>
        <w:t> poskytování stravy zaměstnancům a klientům.</w:t>
      </w:r>
      <w:r w:rsidR="000B36F9">
        <w:t xml:space="preserve"> </w:t>
      </w:r>
    </w:p>
    <w:p w:rsidR="008F0FBA" w:rsidRDefault="000B36F9" w:rsidP="00664A48">
      <w:r>
        <w:t>Doplňkově budou poskytovány kopírovací služby, případně úprava, tisk, laminová</w:t>
      </w:r>
      <w:r w:rsidR="00FF16C1">
        <w:t>ní a </w:t>
      </w:r>
      <w:r w:rsidR="008F0FBA">
        <w:t>jednoduchá vazba dokumentů a také p</w:t>
      </w:r>
      <w:r>
        <w:t>rodej</w:t>
      </w:r>
      <w:r w:rsidR="008F0FBA">
        <w:t xml:space="preserve"> výrobků</w:t>
      </w:r>
      <w:r>
        <w:t xml:space="preserve"> </w:t>
      </w:r>
      <w:r w:rsidR="008F0FBA">
        <w:t>jiných sociálních podniků, které budou mít zájem o spolupráci.</w:t>
      </w:r>
    </w:p>
    <w:p w:rsidR="00664A48" w:rsidRDefault="00664A48" w:rsidP="00664A48">
      <w:r>
        <w:t>Součástí zařízení bude také místnost s vlastním hygienickým zázemím, která bude sloužit jako centrum denních služeb a denní stacionář a může být použita také jako místnost pro školení, skupinové terapie, samostatný salónek, nebo malá tělocvična.</w:t>
      </w:r>
      <w:r w:rsidR="000B36F9">
        <w:t xml:space="preserve"> Bud</w:t>
      </w:r>
      <w:r w:rsidR="00EF0EFB">
        <w:t>e možno ji</w:t>
      </w:r>
      <w:r w:rsidR="000B36F9">
        <w:t xml:space="preserve"> nabízet také k pronájmu pro p</w:t>
      </w:r>
      <w:r w:rsidR="006C2459">
        <w:t>ořádání kroužků a </w:t>
      </w:r>
      <w:r w:rsidR="000B36F9">
        <w:t xml:space="preserve">soukromých akcí. </w:t>
      </w:r>
      <w:r w:rsidR="0040682E">
        <w:t>Pokud to situace umožní, j</w:t>
      </w:r>
      <w:r w:rsidR="000B36F9">
        <w:t>edna menší místnost</w:t>
      </w:r>
      <w:r w:rsidR="00875989">
        <w:t>, určená k relaxaci, bude vybavena masážním lehátkem</w:t>
      </w:r>
      <w:r w:rsidR="000B36F9">
        <w:t>.</w:t>
      </w:r>
    </w:p>
    <w:p w:rsidR="00EF0EFB" w:rsidRDefault="000B36F9" w:rsidP="00664A48">
      <w:r>
        <w:t xml:space="preserve">Prostory </w:t>
      </w:r>
      <w:r w:rsidR="00875989">
        <w:t xml:space="preserve">vlastního </w:t>
      </w:r>
      <w:r w:rsidR="00516E14">
        <w:t>komunitního centra</w:t>
      </w:r>
      <w:r>
        <w:t xml:space="preserve"> </w:t>
      </w:r>
      <w:r w:rsidR="00BD048D">
        <w:t xml:space="preserve">budou </w:t>
      </w:r>
      <w:r>
        <w:t xml:space="preserve">variabilní tak, aby se dala podle potřeby měnit </w:t>
      </w:r>
      <w:r w:rsidR="008F0FBA">
        <w:t xml:space="preserve">jejich </w:t>
      </w:r>
      <w:r>
        <w:t>velikost</w:t>
      </w:r>
      <w:r w:rsidR="00516E14">
        <w:t>.</w:t>
      </w:r>
      <w:r>
        <w:t xml:space="preserve"> </w:t>
      </w:r>
      <w:r w:rsidR="00516E14">
        <w:t>Centrum bude</w:t>
      </w:r>
      <w:r w:rsidR="00875989">
        <w:t xml:space="preserve"> kromě běžného provozu</w:t>
      </w:r>
      <w:r w:rsidR="00516E14">
        <w:t xml:space="preserve"> využíváno</w:t>
      </w:r>
      <w:r w:rsidR="00664A48">
        <w:t xml:space="preserve"> k pořádání vlastních akcí, související</w:t>
      </w:r>
      <w:r w:rsidR="00924098">
        <w:t>ch</w:t>
      </w:r>
      <w:r w:rsidR="00664A48">
        <w:t xml:space="preserve"> s osvětou a v</w:t>
      </w:r>
      <w:r w:rsidR="00516E14">
        <w:t>zděláváním, ale také pronajímáno</w:t>
      </w:r>
      <w:r w:rsidR="00664A48">
        <w:t xml:space="preserve"> </w:t>
      </w:r>
      <w:r w:rsidR="00EF0EFB">
        <w:t xml:space="preserve">k soukromým akcím, školením, seminářům, k firemnímu team </w:t>
      </w:r>
      <w:proofErr w:type="spellStart"/>
      <w:r w:rsidR="00EF0EFB">
        <w:t>buildingu</w:t>
      </w:r>
      <w:proofErr w:type="spellEnd"/>
      <w:r w:rsidR="00EF0EFB">
        <w:t xml:space="preserve"> a oslavám. Budou zde organizována také setkání rodin klientů s AS, semináře k problematice AS apod. Na všechny uvedené akce bude sociální podnik dodávat občerstvení a poskytovat zázemí a obsluhu. </w:t>
      </w:r>
    </w:p>
    <w:p w:rsidR="00664A48" w:rsidRDefault="00664A48" w:rsidP="00664A48">
      <w:r>
        <w:t xml:space="preserve">Podle velikosti </w:t>
      </w:r>
      <w:r w:rsidR="000B36F9">
        <w:t xml:space="preserve">pronajatých </w:t>
      </w:r>
      <w:r>
        <w:t>prostor, které budou pro zřízení sociálního podniku k</w:t>
      </w:r>
      <w:r w:rsidR="00512B49">
        <w:t> </w:t>
      </w:r>
      <w:r>
        <w:t>dispozici</w:t>
      </w:r>
      <w:r w:rsidR="00512B49">
        <w:t>,</w:t>
      </w:r>
      <w:r>
        <w:t xml:space="preserve"> je možno uvažovat o dalších aktivitách, jako je například praní a žehlení prádla, bezobalová prodejna, </w:t>
      </w:r>
      <w:r w:rsidR="008D2D6A">
        <w:t xml:space="preserve">drobná </w:t>
      </w:r>
      <w:r>
        <w:t>výrobna cukrářských</w:t>
      </w:r>
      <w:r w:rsidR="00EF0EFB">
        <w:t xml:space="preserve"> výrobků</w:t>
      </w:r>
      <w:r w:rsidR="008D2D6A">
        <w:t>, pronájem posilovny</w:t>
      </w:r>
      <w:r w:rsidR="00EF0EFB">
        <w:t xml:space="preserve"> a další, podle zájmu o </w:t>
      </w:r>
      <w:r>
        <w:t xml:space="preserve">spolupráci. Všechny tyto aktivity </w:t>
      </w:r>
      <w:r w:rsidR="00BD048D">
        <w:t xml:space="preserve">přinesou </w:t>
      </w:r>
      <w:r>
        <w:t>podn</w:t>
      </w:r>
      <w:r w:rsidR="00EF0EFB">
        <w:t>iku peníze z pronájmu prostor</w:t>
      </w:r>
      <w:r w:rsidR="008F0FBA">
        <w:t>, nebo z prodeje výrobků</w:t>
      </w:r>
      <w:r w:rsidR="00EF0EFB">
        <w:t xml:space="preserve"> a </w:t>
      </w:r>
      <w:r>
        <w:t xml:space="preserve">zároveň </w:t>
      </w:r>
      <w:r w:rsidR="00BD048D">
        <w:t xml:space="preserve">poskytnou </w:t>
      </w:r>
      <w:r>
        <w:t>zaměstnání nejen osobám s Aspergerovým syndromem.</w:t>
      </w:r>
    </w:p>
    <w:p w:rsidR="00747BA9" w:rsidRDefault="00E32DD3" w:rsidP="00E878D4">
      <w:pPr>
        <w:spacing w:after="0"/>
      </w:pPr>
      <w:r>
        <w:t xml:space="preserve">Na výše </w:t>
      </w:r>
      <w:r w:rsidR="008F0FBA">
        <w:t xml:space="preserve">uvedené </w:t>
      </w:r>
      <w:r>
        <w:t xml:space="preserve">komerční </w:t>
      </w:r>
      <w:r w:rsidR="008F0FBA">
        <w:t xml:space="preserve">aktivity </w:t>
      </w:r>
      <w:r w:rsidR="003D7074">
        <w:t xml:space="preserve">se vztahuje </w:t>
      </w:r>
      <w:r w:rsidR="006C2459" w:rsidRPr="001D003A">
        <w:t>zákon 455/1991 Sb., o </w:t>
      </w:r>
      <w:r w:rsidR="00EC0CA7" w:rsidRPr="001D003A">
        <w:t>živnostenském podnikání (živnostenský zákon)</w:t>
      </w:r>
      <w:r w:rsidR="00532264" w:rsidRPr="001D003A">
        <w:t>.</w:t>
      </w:r>
      <w:r w:rsidR="008A0C52">
        <w:t xml:space="preserve"> Pro provoz</w:t>
      </w:r>
      <w:r w:rsidR="003D7074">
        <w:t xml:space="preserve"> </w:t>
      </w:r>
      <w:r w:rsidR="002C5E4F">
        <w:t xml:space="preserve">této </w:t>
      </w:r>
      <w:r w:rsidR="008A0C52">
        <w:t xml:space="preserve">části </w:t>
      </w:r>
      <w:r w:rsidR="003D7074">
        <w:t xml:space="preserve">podniku bude třeba zajistit </w:t>
      </w:r>
      <w:r w:rsidR="00532264">
        <w:t>příslušná živnostenská oprávnění</w:t>
      </w:r>
      <w:r w:rsidR="008D2D6A">
        <w:t>, což je další z důležitých úkolů</w:t>
      </w:r>
      <w:r w:rsidR="00532264">
        <w:t>.</w:t>
      </w:r>
      <w:r w:rsidR="009F5F86">
        <w:t xml:space="preserve"> </w:t>
      </w:r>
      <w:r w:rsidR="008A0C52">
        <w:t xml:space="preserve">Bude se jednat výhradně o ohlašované živnosti a to jen živnosti řemeslné a volné. </w:t>
      </w:r>
      <w:r w:rsidR="008D2D6A">
        <w:t xml:space="preserve">Pro řemeslné </w:t>
      </w:r>
      <w:r w:rsidR="008D2D6A">
        <w:lastRenderedPageBreak/>
        <w:t xml:space="preserve">živnosti bude nutno zajistit spolupracující osoby – odpovědné zástupce. </w:t>
      </w:r>
      <w:r w:rsidR="008A0C52">
        <w:t>Níže je uveden seznam předpokládaných živností podniku</w:t>
      </w:r>
      <w:r w:rsidR="00FB275B">
        <w:t xml:space="preserve">: </w:t>
      </w:r>
    </w:p>
    <w:p w:rsidR="00747BA9" w:rsidRDefault="00747BA9" w:rsidP="00924098">
      <w:pPr>
        <w:spacing w:after="0"/>
      </w:pPr>
      <w:r>
        <w:t>Živnosti řemeslné</w:t>
      </w:r>
      <w:r w:rsidR="009F5F86">
        <w:t xml:space="preserve"> </w:t>
      </w:r>
      <w:r w:rsidR="00FB275B">
        <w:t>–</w:t>
      </w:r>
      <w:r w:rsidR="009F5F86">
        <w:t xml:space="preserve"> </w:t>
      </w:r>
      <w:r w:rsidR="00255137">
        <w:t xml:space="preserve">vyžadují </w:t>
      </w:r>
      <w:r w:rsidR="00FB275B">
        <w:t>odborně způsobilou osobu</w:t>
      </w:r>
    </w:p>
    <w:p w:rsidR="00453C42" w:rsidRDefault="00747BA9" w:rsidP="00EC0CA7">
      <w:pPr>
        <w:pStyle w:val="odrky2"/>
      </w:pPr>
      <w:r>
        <w:t>hostinská činnost</w:t>
      </w:r>
    </w:p>
    <w:p w:rsidR="00EC0CA7" w:rsidRDefault="00453C42" w:rsidP="00EC0CA7">
      <w:pPr>
        <w:pStyle w:val="odrky2"/>
      </w:pPr>
      <w:r>
        <w:t>pekařství a cukrářství – živnost řemeslná</w:t>
      </w:r>
    </w:p>
    <w:p w:rsidR="008A0C52" w:rsidRDefault="00747BA9" w:rsidP="00DA5242">
      <w:pPr>
        <w:pStyle w:val="odrky2"/>
      </w:pPr>
      <w:r>
        <w:t>č</w:t>
      </w:r>
      <w:r w:rsidR="00453C42">
        <w:t>ištění a praní textilu a oděvů</w:t>
      </w:r>
    </w:p>
    <w:p w:rsidR="005C3F4F" w:rsidRDefault="005C3F4F" w:rsidP="00DA5242">
      <w:pPr>
        <w:spacing w:after="0"/>
      </w:pPr>
      <w:r>
        <w:t>Živnosti volné</w:t>
      </w:r>
      <w:r w:rsidR="00255137">
        <w:t xml:space="preserve"> – nevyžadují odbornou způsobilost</w:t>
      </w:r>
    </w:p>
    <w:p w:rsidR="005C3F4F" w:rsidRDefault="005C3F4F" w:rsidP="005C3F4F">
      <w:pPr>
        <w:pStyle w:val="odrky2"/>
      </w:pPr>
      <w:r>
        <w:t>Zprostředkování obchodu a služeb</w:t>
      </w:r>
    </w:p>
    <w:p w:rsidR="005C3F4F" w:rsidRDefault="005C3F4F" w:rsidP="00255137">
      <w:pPr>
        <w:pStyle w:val="odrky2"/>
      </w:pPr>
      <w:r>
        <w:t>Mimoškolní výchova a vzdělávání, pořádání kurzů, školení, včetně lektorské činnosti</w:t>
      </w:r>
    </w:p>
    <w:p w:rsidR="005C3F4F" w:rsidRDefault="005C3F4F" w:rsidP="00255137">
      <w:pPr>
        <w:pStyle w:val="odrky2"/>
      </w:pPr>
      <w:r>
        <w:t>Provozování kulturních, kulturně-vzdělávacích a zábavních zařízení, pořádání kulturních produkcí, zábav, výstav, veletrhů, přehlídek, prodejních a obdobných akcí</w:t>
      </w:r>
    </w:p>
    <w:p w:rsidR="005C3F4F" w:rsidRDefault="005C3F4F" w:rsidP="00255137">
      <w:pPr>
        <w:pStyle w:val="odrky2"/>
      </w:pPr>
      <w:r>
        <w:t>Provozování tělovýchovných a sportovních zařízení a organizování sportovní činnosti</w:t>
      </w:r>
    </w:p>
    <w:p w:rsidR="005C3F4F" w:rsidRDefault="005C3F4F" w:rsidP="00255137">
      <w:pPr>
        <w:pStyle w:val="odrky2"/>
      </w:pPr>
      <w:r>
        <w:t>Praní pro domácnost, žehlení, opravy a ú</w:t>
      </w:r>
      <w:r w:rsidR="00FF16C1">
        <w:t>držba oděvů, bytového textilu a </w:t>
      </w:r>
      <w:r>
        <w:t>osobního zboží</w:t>
      </w:r>
    </w:p>
    <w:p w:rsidR="005C3F4F" w:rsidRDefault="005C3F4F" w:rsidP="00255137">
      <w:pPr>
        <w:pStyle w:val="odrky2"/>
      </w:pPr>
      <w:r>
        <w:t>Poskytování služeb osobního charakteru a pro osobní hygienu</w:t>
      </w:r>
    </w:p>
    <w:p w:rsidR="005C3F4F" w:rsidRDefault="005C3F4F" w:rsidP="00255137">
      <w:pPr>
        <w:pStyle w:val="odrky2"/>
      </w:pPr>
      <w:r>
        <w:t>Poskytování služeb pro rodinu a domácnost</w:t>
      </w:r>
    </w:p>
    <w:p w:rsidR="005C3F4F" w:rsidRDefault="005C3F4F" w:rsidP="00255137">
      <w:pPr>
        <w:pStyle w:val="odrky2"/>
      </w:pPr>
      <w:r>
        <w:t>Výroba, obchod a služby jinde nezařazené</w:t>
      </w:r>
    </w:p>
    <w:p w:rsidR="00E32DD3" w:rsidRDefault="00E32DD3" w:rsidP="00E32DD3">
      <w:r>
        <w:t xml:space="preserve">Je nutno zdůraznit skutečnost, že snahou je jít co nejméně rizikovou cestou a nezaložit sociální podnik na nepromyšlených půjčkách, stejně tak v něm neutopit </w:t>
      </w:r>
      <w:r w:rsidR="00512B49">
        <w:t xml:space="preserve">marně </w:t>
      </w:r>
      <w:r>
        <w:t>vlastní peníze. Dosažení uvedeného ideálního cílového stavu je podmíněno získáním dostatečného množství ochotných spolupracujících lidí a organizací.</w:t>
      </w:r>
      <w:r w:rsidR="00FF16C1">
        <w:t xml:space="preserve"> Vývoj podniku proto může být a </w:t>
      </w:r>
      <w:r>
        <w:t>patrně bude, podle reálné situace, rozdělen do několika kroků.</w:t>
      </w:r>
    </w:p>
    <w:p w:rsidR="00512B49" w:rsidRDefault="00E32DD3" w:rsidP="00F97847">
      <w:r>
        <w:t xml:space="preserve">Prvním krokem bude </w:t>
      </w:r>
      <w:r w:rsidR="00512B49">
        <w:t>administrativní založení ústavu a</w:t>
      </w:r>
      <w:r>
        <w:t xml:space="preserve"> otevření kanceláře s malým denním centrem a stacionářem. </w:t>
      </w:r>
      <w:r w:rsidR="00512B49">
        <w:t>V těchto podmínkách bude možno zahájit sociální práci</w:t>
      </w:r>
      <w:r>
        <w:t xml:space="preserve"> s klienty s AS – tedy poskytování sociálních služeb. </w:t>
      </w:r>
      <w:r w:rsidR="00512B49">
        <w:t>Bude se jednat hlavně o poradenství, vyhledávání spolupracujících organizací, přípravu klientů pro zaměstnávání a organizování dobrovolníků.</w:t>
      </w:r>
    </w:p>
    <w:p w:rsidR="00DA5242" w:rsidRDefault="00512B49" w:rsidP="00F97847">
      <w:r>
        <w:t xml:space="preserve">Paralelně s tím </w:t>
      </w:r>
      <w:r w:rsidR="00E32DD3">
        <w:t xml:space="preserve">budou </w:t>
      </w:r>
      <w:r>
        <w:t xml:space="preserve">probíhat </w:t>
      </w:r>
      <w:r w:rsidR="00E32DD3">
        <w:t xml:space="preserve">aktivity, které povedou k otevření </w:t>
      </w:r>
      <w:r>
        <w:t>vlastního</w:t>
      </w:r>
      <w:r w:rsidR="00E32DD3">
        <w:t xml:space="preserve"> komunitního centra, obsahujícího</w:t>
      </w:r>
      <w:r>
        <w:t xml:space="preserve"> kromě sociálních služeb </w:t>
      </w:r>
      <w:r w:rsidR="00E32DD3">
        <w:t>i komerční náplň</w:t>
      </w:r>
      <w:r>
        <w:t>. V tomto komunitním centru budou již zřízena i chráněná pracovní místa. R</w:t>
      </w:r>
      <w:r w:rsidR="00E32DD3">
        <w:t xml:space="preserve">ámcový harmonogram </w:t>
      </w:r>
      <w:r>
        <w:t xml:space="preserve">založení sociálního podniku </w:t>
      </w:r>
      <w:r w:rsidR="00E32DD3">
        <w:t>je popsán dále.</w:t>
      </w:r>
      <w:r w:rsidR="00DA5242">
        <w:br w:type="page"/>
      </w:r>
    </w:p>
    <w:p w:rsidR="00964724" w:rsidRDefault="00964724" w:rsidP="0035708B">
      <w:pPr>
        <w:pStyle w:val="Nadpis2"/>
      </w:pPr>
      <w:bookmarkStart w:id="28" w:name="_Toc39334187"/>
      <w:r>
        <w:lastRenderedPageBreak/>
        <w:t>Lidské zdroje</w:t>
      </w:r>
      <w:r w:rsidR="00AC6A71">
        <w:t xml:space="preserve"> a klienti</w:t>
      </w:r>
      <w:bookmarkEnd w:id="28"/>
    </w:p>
    <w:p w:rsidR="002D20CC" w:rsidRPr="00223863" w:rsidRDefault="00DE3B2D" w:rsidP="00553498">
      <w:pPr>
        <w:spacing w:after="0"/>
        <w:rPr>
          <w:i/>
        </w:rPr>
      </w:pPr>
      <w:r>
        <w:t>Pro každou firmu jsou důležití lidé. Pro sociální podnik</w:t>
      </w:r>
      <w:r w:rsidR="00553498">
        <w:t>, který je součástí sociální ekonomiky</w:t>
      </w:r>
      <w:r w:rsidR="005530CA">
        <w:t>,</w:t>
      </w:r>
      <w:r>
        <w:t xml:space="preserve"> je personál</w:t>
      </w:r>
      <w:r w:rsidR="00401BDB">
        <w:t>ní složení stěžejní</w:t>
      </w:r>
      <w:r w:rsidR="00553498">
        <w:t>.</w:t>
      </w:r>
      <w:r w:rsidR="002D20CC">
        <w:t xml:space="preserve"> </w:t>
      </w:r>
      <w:r w:rsidR="00223863">
        <w:t>Dohnalová</w:t>
      </w:r>
      <w:r w:rsidR="002D20CC">
        <w:t xml:space="preserve"> (</w:t>
      </w:r>
      <w:r w:rsidR="00223863">
        <w:t>2015</w:t>
      </w:r>
      <w:r w:rsidR="002D20CC">
        <w:t xml:space="preserve">, </w:t>
      </w:r>
      <w:r w:rsidR="00046E50">
        <w:t>s.</w:t>
      </w:r>
      <w:r w:rsidR="002D20CC">
        <w:t xml:space="preserve"> 6) uvádí, že „</w:t>
      </w:r>
      <w:r w:rsidR="002D20CC" w:rsidRPr="00223863">
        <w:rPr>
          <w:i/>
        </w:rPr>
        <w:t>přestože neexistuje žádná přesná definice sociální ekonomiky, je možné se shodnout na třech konstatováních:</w:t>
      </w:r>
    </w:p>
    <w:p w:rsidR="002D20CC" w:rsidRPr="00223863" w:rsidRDefault="002D20CC" w:rsidP="002D20CC">
      <w:pPr>
        <w:pStyle w:val="Odstavecseseznamem"/>
        <w:numPr>
          <w:ilvl w:val="0"/>
          <w:numId w:val="13"/>
        </w:numPr>
        <w:rPr>
          <w:i/>
        </w:rPr>
      </w:pPr>
      <w:r w:rsidRPr="00223863">
        <w:rPr>
          <w:i/>
        </w:rPr>
        <w:t>sociální ekonomika není založena na kapitálu, ale na participativní demokracii</w:t>
      </w:r>
    </w:p>
    <w:p w:rsidR="002D20CC" w:rsidRPr="00223863" w:rsidRDefault="002D20CC" w:rsidP="002D20CC">
      <w:pPr>
        <w:pStyle w:val="Odstavecseseznamem"/>
        <w:numPr>
          <w:ilvl w:val="0"/>
          <w:numId w:val="13"/>
        </w:numPr>
        <w:rPr>
          <w:i/>
        </w:rPr>
      </w:pPr>
      <w:r w:rsidRPr="00223863">
        <w:rPr>
          <w:i/>
        </w:rPr>
        <w:t>cílem sociální ekonomiky není zisk, ale vzájemná solidarita</w:t>
      </w:r>
    </w:p>
    <w:p w:rsidR="002D20CC" w:rsidRDefault="002D20CC" w:rsidP="002D20CC">
      <w:pPr>
        <w:pStyle w:val="Odstavecseseznamem"/>
        <w:numPr>
          <w:ilvl w:val="0"/>
          <w:numId w:val="13"/>
        </w:numPr>
      </w:pPr>
      <w:r w:rsidRPr="00223863">
        <w:rPr>
          <w:i/>
        </w:rPr>
        <w:t>sociální ekonomika může významnou měrou přispívat k začleňování znevýhodněných osob do společnosti</w:t>
      </w:r>
    </w:p>
    <w:p w:rsidR="00E15A41" w:rsidRPr="00E15A41" w:rsidRDefault="00401BDB" w:rsidP="00266B05">
      <w:r>
        <w:t xml:space="preserve">Dále </w:t>
      </w:r>
      <w:r w:rsidR="00553498">
        <w:t>jsou</w:t>
      </w:r>
      <w:r>
        <w:t xml:space="preserve"> popsány</w:t>
      </w:r>
      <w:r w:rsidR="00E15A41">
        <w:t xml:space="preserve"> </w:t>
      </w:r>
      <w:r>
        <w:t>minimální počty osob</w:t>
      </w:r>
      <w:r w:rsidR="005530CA">
        <w:t>, vč.</w:t>
      </w:r>
      <w:r w:rsidR="00DF4061">
        <w:t xml:space="preserve"> </w:t>
      </w:r>
      <w:r w:rsidR="00E15A41">
        <w:t>profesní</w:t>
      </w:r>
      <w:r w:rsidR="005530CA">
        <w:t>ho</w:t>
      </w:r>
      <w:r w:rsidR="00E15A41">
        <w:t xml:space="preserve"> obsazení sociálního podniku</w:t>
      </w:r>
      <w:r w:rsidR="002C5E4F">
        <w:t xml:space="preserve"> </w:t>
      </w:r>
      <w:r w:rsidR="00553498">
        <w:t>a </w:t>
      </w:r>
      <w:r w:rsidR="00E15A41">
        <w:t>předpokládaný počet klientů.</w:t>
      </w:r>
      <w:r w:rsidR="008001C7">
        <w:t xml:space="preserve"> Je to textově rozpracovaná matice odpovědnosti, </w:t>
      </w:r>
      <w:r w:rsidR="00553498">
        <w:t>kterou Doležal</w:t>
      </w:r>
      <w:r w:rsidR="0061296C">
        <w:t xml:space="preserve"> (2016</w:t>
      </w:r>
      <w:r w:rsidR="008001C7">
        <w:t xml:space="preserve">, </w:t>
      </w:r>
      <w:r w:rsidR="00046E50">
        <w:t>s.</w:t>
      </w:r>
      <w:r w:rsidR="008001C7">
        <w:t xml:space="preserve"> 60) </w:t>
      </w:r>
      <w:r w:rsidR="00553498">
        <w:t>zahrnuje do základních dokumentů projektu.</w:t>
      </w:r>
    </w:p>
    <w:p w:rsidR="003B36EA" w:rsidRDefault="003B36EA" w:rsidP="003B36EA">
      <w:pPr>
        <w:pStyle w:val="Nadpis3"/>
      </w:pPr>
      <w:r>
        <w:t>Zakladatelé a vedení ústavu</w:t>
      </w:r>
    </w:p>
    <w:p w:rsidR="00266B05" w:rsidRDefault="00AD0B17" w:rsidP="00C92861">
      <w:r>
        <w:t>Založení a vedení ústavu je upraveno z</w:t>
      </w:r>
      <w:r w:rsidR="000D3390">
        <w:t>ákon</w:t>
      </w:r>
      <w:r>
        <w:t>em</w:t>
      </w:r>
      <w:r w:rsidR="00E15A41">
        <w:t xml:space="preserve"> </w:t>
      </w:r>
      <w:r w:rsidR="00401BDB">
        <w:t>89/2012 Sb., občanský zákoník</w:t>
      </w:r>
      <w:r>
        <w:t xml:space="preserve">. Ten </w:t>
      </w:r>
      <w:r w:rsidR="000D3390">
        <w:t>ukládá</w:t>
      </w:r>
      <w:r w:rsidR="00AC6A71">
        <w:t xml:space="preserve"> zakladatelům</w:t>
      </w:r>
      <w:r w:rsidR="000D3390">
        <w:t xml:space="preserve"> </w:t>
      </w:r>
      <w:r>
        <w:t xml:space="preserve">a provozovatelům </w:t>
      </w:r>
      <w:r w:rsidR="00401BDB">
        <w:t xml:space="preserve">ústavu </w:t>
      </w:r>
      <w:r>
        <w:t xml:space="preserve">následující </w:t>
      </w:r>
      <w:r w:rsidR="000D3390">
        <w:t>povinnos</w:t>
      </w:r>
      <w:r w:rsidR="00AC6A71">
        <w:t>t</w:t>
      </w:r>
      <w:r>
        <w:t>i. P</w:t>
      </w:r>
      <w:r w:rsidR="000D3390">
        <w:t xml:space="preserve">ři založení </w:t>
      </w:r>
      <w:r>
        <w:t xml:space="preserve">ústavu musí zakladatelé </w:t>
      </w:r>
      <w:r w:rsidR="000D3390">
        <w:t>určit správní radu</w:t>
      </w:r>
      <w:r w:rsidR="00980858">
        <w:t>. Dozorčí rada není ze zákona povinná. S</w:t>
      </w:r>
      <w:r w:rsidR="000D3390">
        <w:t xml:space="preserve">právní rada </w:t>
      </w:r>
      <w:r w:rsidR="00980858">
        <w:t>následně</w:t>
      </w:r>
      <w:r w:rsidR="000D3390">
        <w:t xml:space="preserve"> </w:t>
      </w:r>
      <w:r w:rsidR="00980858">
        <w:t xml:space="preserve">volí svého předsedu a </w:t>
      </w:r>
      <w:r w:rsidR="000D3390">
        <w:t xml:space="preserve">jmenuje ředitele. Z tohoto požadavku logicky vyplývá, že </w:t>
      </w:r>
      <w:r w:rsidR="00AC6A71">
        <w:t xml:space="preserve">zakladateli </w:t>
      </w:r>
      <w:r w:rsidR="000D3390">
        <w:t>ústav</w:t>
      </w:r>
      <w:r w:rsidR="00AC6A71">
        <w:t>u</w:t>
      </w:r>
      <w:r w:rsidR="000D3390">
        <w:t xml:space="preserve"> m</w:t>
      </w:r>
      <w:r w:rsidR="00512B49">
        <w:t>usí</w:t>
      </w:r>
      <w:r w:rsidR="000D3390">
        <w:t xml:space="preserve"> </w:t>
      </w:r>
      <w:r w:rsidR="00AC6A71">
        <w:t xml:space="preserve">být </w:t>
      </w:r>
      <w:r w:rsidR="00553498">
        <w:t>minimálně 4 </w:t>
      </w:r>
      <w:r w:rsidR="000D3390">
        <w:t>osoby,</w:t>
      </w:r>
      <w:r w:rsidR="00AC6A71">
        <w:t xml:space="preserve"> které</w:t>
      </w:r>
      <w:r w:rsidR="000D3390">
        <w:t xml:space="preserve"> se dohodnou</w:t>
      </w:r>
      <w:r w:rsidR="00AC6A71">
        <w:t xml:space="preserve"> na tom</w:t>
      </w:r>
      <w:r w:rsidR="003B36EA">
        <w:t>,</w:t>
      </w:r>
      <w:r w:rsidR="000D3390">
        <w:t xml:space="preserve"> kdo bude tvořit správní radu (minimálně 3 osoby, aby bylo možné hlasování). </w:t>
      </w:r>
      <w:r w:rsidR="00AC6A71">
        <w:t xml:space="preserve">Pokud bude správní rada tvořena zakladateli, pak ředitelem </w:t>
      </w:r>
      <w:r w:rsidR="00DF4061">
        <w:t xml:space="preserve">může být </w:t>
      </w:r>
      <w:r w:rsidR="003B36EA">
        <w:t>čtvrtá zakladatelská osoba</w:t>
      </w:r>
      <w:r w:rsidR="000D3390">
        <w:t>. Zakladatelé určí při založení ústavu délku funkčního období správní rady</w:t>
      </w:r>
      <w:r w:rsidR="003B36EA">
        <w:t>. Pokud nedojde ke shodě</w:t>
      </w:r>
      <w:r w:rsidR="00DE3B2D">
        <w:t xml:space="preserve"> na délce trvání</w:t>
      </w:r>
      <w:r w:rsidR="003B36EA">
        <w:t xml:space="preserve">, je ze zákona toto období tříleté. </w:t>
      </w:r>
      <w:r w:rsidR="00DF4061">
        <w:t>Pokud správní rada volí sama svoje členy, je možno s</w:t>
      </w:r>
      <w:r>
        <w:t xml:space="preserve">tejnou osobu </w:t>
      </w:r>
      <w:r w:rsidR="00553498">
        <w:t>zvolit jen na </w:t>
      </w:r>
      <w:r>
        <w:t>2 po </w:t>
      </w:r>
      <w:r w:rsidR="00DF4061">
        <w:t xml:space="preserve">sobě jdoucí funkční období. </w:t>
      </w:r>
      <w:r w:rsidR="00980858">
        <w:t>Proto j</w:t>
      </w:r>
      <w:r w:rsidR="00DE3B2D">
        <w:t xml:space="preserve">e nutno </w:t>
      </w:r>
      <w:r w:rsidR="006C2459">
        <w:t>počítat s tím, že nejpozději po </w:t>
      </w:r>
      <w:r w:rsidR="00DE3B2D">
        <w:t xml:space="preserve">dvou funkčních obdobích se musí správní rada obměnit. </w:t>
      </w:r>
      <w:r w:rsidR="006A0CE0">
        <w:t>Členové správní rady by neměli být zároveň zaměstnanci podniku. Za svou práci mohou ale dostávat odměnu dohodnutou při založení podniku.</w:t>
      </w:r>
      <w:r>
        <w:t xml:space="preserve"> </w:t>
      </w:r>
      <w:r w:rsidR="003B36EA">
        <w:t>Povinností správní rady</w:t>
      </w:r>
      <w:r>
        <w:t>, jak už bylo uvedeno výše,</w:t>
      </w:r>
      <w:r w:rsidR="00853B2B">
        <w:t xml:space="preserve"> je volit a </w:t>
      </w:r>
      <w:r w:rsidR="003B36EA">
        <w:t>odvolávat ředitele, dohlížet na výko</w:t>
      </w:r>
      <w:r w:rsidR="006C2459">
        <w:t>n jeho působnosti, rozhodovat o </w:t>
      </w:r>
      <w:r w:rsidR="003B36EA">
        <w:t xml:space="preserve">právních jednáních ústavu vůči řediteli; </w:t>
      </w:r>
      <w:r w:rsidR="00DE3B2D">
        <w:t>schvalovat</w:t>
      </w:r>
      <w:r w:rsidR="00DB26B7">
        <w:t xml:space="preserve"> rozpočet, řádnou a mimořádnou účetní závěrku a výroční zprávu ústavu. D</w:t>
      </w:r>
      <w:r w:rsidR="003B36EA">
        <w:t xml:space="preserve">ále </w:t>
      </w:r>
      <w:r w:rsidR="00DE3B2D">
        <w:t>udělovat</w:t>
      </w:r>
      <w:r w:rsidR="003B36EA">
        <w:t xml:space="preserve"> souhlas k právním jednáním ústavu</w:t>
      </w:r>
      <w:r w:rsidR="00853B2B">
        <w:t xml:space="preserve"> a </w:t>
      </w:r>
      <w:r w:rsidR="00DB26B7">
        <w:t>je-li to účelné,</w:t>
      </w:r>
      <w:r w:rsidR="00DE3B2D">
        <w:t xml:space="preserve"> vydat</w:t>
      </w:r>
      <w:r w:rsidR="00E878D4">
        <w:t xml:space="preserve"> statut ústavu </w:t>
      </w:r>
      <w:r w:rsidR="006C2459">
        <w:t>a </w:t>
      </w:r>
      <w:r w:rsidR="00DE3B2D">
        <w:t xml:space="preserve">zajistit </w:t>
      </w:r>
      <w:r w:rsidR="00E878D4">
        <w:t xml:space="preserve">jeho </w:t>
      </w:r>
      <w:r w:rsidR="00DB26B7">
        <w:t xml:space="preserve">uložení do sbírky listin. </w:t>
      </w:r>
      <w:r w:rsidR="00E878D4">
        <w:t xml:space="preserve">Není-li </w:t>
      </w:r>
      <w:r w:rsidR="001C7BE3">
        <w:t xml:space="preserve">v zakládací listině stanoveno jinak, pak </w:t>
      </w:r>
      <w:r>
        <w:t xml:space="preserve">dle zákona </w:t>
      </w:r>
      <w:r w:rsidR="00DE3B2D">
        <w:t xml:space="preserve">správní rada </w:t>
      </w:r>
      <w:r w:rsidR="001C7BE3">
        <w:t>r</w:t>
      </w:r>
      <w:r w:rsidR="00DB26B7">
        <w:t xml:space="preserve">ozhoduje o zahájení </w:t>
      </w:r>
      <w:r w:rsidR="00974D9D">
        <w:t xml:space="preserve">dalšího </w:t>
      </w:r>
      <w:r w:rsidR="00DB26B7">
        <w:t>provozu nebo jiné vedlejší činnosti ústavu</w:t>
      </w:r>
      <w:r w:rsidR="006A0CE0">
        <w:t>.</w:t>
      </w:r>
    </w:p>
    <w:p w:rsidR="003B36EA" w:rsidRPr="00646BA3" w:rsidRDefault="003B36EA" w:rsidP="003B36EA">
      <w:pPr>
        <w:pStyle w:val="Nadpis3"/>
      </w:pPr>
      <w:r>
        <w:lastRenderedPageBreak/>
        <w:t xml:space="preserve">Profesní obsazení </w:t>
      </w:r>
      <w:r w:rsidR="00974D9D">
        <w:t xml:space="preserve">a vzdělání </w:t>
      </w:r>
    </w:p>
    <w:p w:rsidR="007F6396" w:rsidRDefault="00974D9D" w:rsidP="00171EB0">
      <w:r>
        <w:t xml:space="preserve">Správní rada, </w:t>
      </w:r>
      <w:r w:rsidR="00980858">
        <w:t xml:space="preserve">minimálně trojčlenná, </w:t>
      </w:r>
      <w:r>
        <w:t>je nezávis</w:t>
      </w:r>
      <w:r w:rsidR="00980858">
        <w:t xml:space="preserve">lým, vrcholovým orgánem ústavu. </w:t>
      </w:r>
      <w:r w:rsidR="007F6396">
        <w:t>Měli by to být sociálně cítící lidé, kteří ale</w:t>
      </w:r>
      <w:r w:rsidR="006C2459">
        <w:t xml:space="preserve"> zároveň pevně stojí „nohama na </w:t>
      </w:r>
      <w:r w:rsidR="007F6396">
        <w:t>zemi“ a jsou schopni předvídat rizika. Ideálním složením bude právník/</w:t>
      </w:r>
      <w:proofErr w:type="spellStart"/>
      <w:r w:rsidR="007F6396">
        <w:t>čka</w:t>
      </w:r>
      <w:proofErr w:type="spellEnd"/>
      <w:r w:rsidR="007F6396">
        <w:t>, ekonom/</w:t>
      </w:r>
      <w:proofErr w:type="spellStart"/>
      <w:r w:rsidR="007F6396">
        <w:t>ka</w:t>
      </w:r>
      <w:proofErr w:type="spellEnd"/>
      <w:r w:rsidR="007F6396">
        <w:t xml:space="preserve"> a „krizový manažer“ jakékoliv profese.</w:t>
      </w:r>
    </w:p>
    <w:p w:rsidR="00171EB0" w:rsidRDefault="00974D9D" w:rsidP="00171EB0">
      <w:r>
        <w:t>Ředitel/</w:t>
      </w:r>
      <w:proofErr w:type="spellStart"/>
      <w:r>
        <w:t>ka</w:t>
      </w:r>
      <w:proofErr w:type="spellEnd"/>
      <w:r>
        <w:t xml:space="preserve"> bude vysokoškolsky vzdělaná osoba s manažerskými schopnost</w:t>
      </w:r>
      <w:r w:rsidR="00643313">
        <w:t>mi, s jasným sociálním cítěním,</w:t>
      </w:r>
      <w:r>
        <w:t xml:space="preserve"> zápalem a odhodláním pomáhat</w:t>
      </w:r>
      <w:r w:rsidR="00643313">
        <w:t>, ideálně s osobní motivací pro chod ústavu.</w:t>
      </w:r>
      <w:r w:rsidR="00171EB0">
        <w:t xml:space="preserve"> </w:t>
      </w:r>
      <w:r w:rsidR="003816EF">
        <w:t>Měla by to být osoba vizionářská, kreativní</w:t>
      </w:r>
      <w:r w:rsidR="007F6396">
        <w:t xml:space="preserve">, flexibilní, komunikativní, </w:t>
      </w:r>
      <w:r w:rsidR="003816EF">
        <w:t xml:space="preserve">schopná </w:t>
      </w:r>
      <w:r w:rsidR="007F6396">
        <w:t xml:space="preserve">vtáhnout a motivovat ostatní. </w:t>
      </w:r>
      <w:r w:rsidR="00643313">
        <w:t xml:space="preserve">Zároveň ale s dostatečnými dovednostmi v ovládání počítače a orientace v informačních technologiích. </w:t>
      </w:r>
      <w:r w:rsidR="00171EB0">
        <w:t xml:space="preserve">Kromě </w:t>
      </w:r>
      <w:r w:rsidR="003816EF">
        <w:t xml:space="preserve">administrativy, spojené s chodem podniku </w:t>
      </w:r>
      <w:r w:rsidR="00171EB0">
        <w:t>a plánování aktivit ústavu b</w:t>
      </w:r>
      <w:r w:rsidR="003816EF">
        <w:t xml:space="preserve">ude </w:t>
      </w:r>
      <w:r w:rsidR="00171EB0">
        <w:t>koordinovat hledání finančních zdrojů (</w:t>
      </w:r>
      <w:proofErr w:type="spellStart"/>
      <w:r w:rsidR="00171EB0">
        <w:t>fundraising</w:t>
      </w:r>
      <w:proofErr w:type="spellEnd"/>
      <w:r w:rsidR="00171EB0">
        <w:t>) a propagaci podniku (pu</w:t>
      </w:r>
      <w:r w:rsidR="003816EF">
        <w:t xml:space="preserve">blic </w:t>
      </w:r>
      <w:proofErr w:type="spellStart"/>
      <w:r w:rsidR="003816EF">
        <w:t>relation</w:t>
      </w:r>
      <w:proofErr w:type="spellEnd"/>
      <w:r w:rsidR="003816EF">
        <w:t>), do nichž budou zapojeni podle svých schopností a možností všichni zaměstnanci, spolupracovníci, přátelé, klienti, jejich rodiny i hosté a zákazníci.</w:t>
      </w:r>
    </w:p>
    <w:p w:rsidR="003B36EA" w:rsidRDefault="003B36EA" w:rsidP="00C92861">
      <w:r>
        <w:t>Každý z kmenových zaměstnanců</w:t>
      </w:r>
      <w:r w:rsidR="00DB3791">
        <w:t xml:space="preserve"> ústavu</w:t>
      </w:r>
      <w:r>
        <w:t xml:space="preserve"> </w:t>
      </w:r>
      <w:r w:rsidR="005530CA">
        <w:t xml:space="preserve">musí počítat s tím, že </w:t>
      </w:r>
      <w:r>
        <w:t xml:space="preserve">náplň </w:t>
      </w:r>
      <w:r w:rsidR="00980858">
        <w:t xml:space="preserve">jeho </w:t>
      </w:r>
      <w:r>
        <w:t xml:space="preserve">práce bude obsahovat několik rozdílných rolí. </w:t>
      </w:r>
      <w:r w:rsidR="00DB3791">
        <w:t>To vyplývá logicky i z toho, že v podniku budou poskytovány sociální služby a bude proto nutno se naučit pracovat s</w:t>
      </w:r>
      <w:r w:rsidR="00141641">
        <w:t> </w:t>
      </w:r>
      <w:r w:rsidR="00980858">
        <w:t>klienty</w:t>
      </w:r>
      <w:r w:rsidR="00141641">
        <w:t xml:space="preserve"> se specifickými požadavky</w:t>
      </w:r>
      <w:r w:rsidR="00DB3791">
        <w:t xml:space="preserve">. </w:t>
      </w:r>
      <w:r>
        <w:t>To ale zároveň přinese možnost různorodé a naplňující práce.</w:t>
      </w:r>
      <w:r w:rsidR="009C4732">
        <w:t xml:space="preserve"> </w:t>
      </w:r>
      <w:r w:rsidR="002C5E4F">
        <w:t>V tabulce </w:t>
      </w:r>
      <w:r w:rsidR="00FF13DF">
        <w:t>3</w:t>
      </w:r>
      <w:r w:rsidR="002C5E4F">
        <w:t xml:space="preserve"> je uvedeno m</w:t>
      </w:r>
      <w:r w:rsidR="009C4732">
        <w:t>inimální p</w:t>
      </w:r>
      <w:r w:rsidR="00AC6A71">
        <w:t xml:space="preserve">rofesní obsazení </w:t>
      </w:r>
      <w:r w:rsidR="00DB3791">
        <w:t>neziskového sociálního podniku</w:t>
      </w:r>
      <w:r w:rsidR="00B00C8F">
        <w:t xml:space="preserve"> – ústavu, </w:t>
      </w:r>
      <w:r w:rsidR="00545B08">
        <w:t>vč. pož</w:t>
      </w:r>
      <w:r w:rsidR="002C5E4F">
        <w:t>adovaného vzdělání, související s poskytováním sociálních služeb</w:t>
      </w:r>
      <w:r w:rsidR="00AC6A71">
        <w:t>:</w:t>
      </w:r>
    </w:p>
    <w:p w:rsidR="00B00C8F" w:rsidRPr="0013465C" w:rsidRDefault="00B00C8F" w:rsidP="009C4732">
      <w:pPr>
        <w:spacing w:after="0"/>
        <w:rPr>
          <w:sz w:val="22"/>
          <w:szCs w:val="22"/>
        </w:rPr>
      </w:pPr>
      <w:r w:rsidRPr="0013465C">
        <w:rPr>
          <w:sz w:val="22"/>
          <w:szCs w:val="22"/>
        </w:rPr>
        <w:t xml:space="preserve">Tabulka </w:t>
      </w:r>
      <w:r w:rsidR="00FF13DF" w:rsidRPr="0013465C">
        <w:rPr>
          <w:sz w:val="22"/>
          <w:szCs w:val="22"/>
        </w:rPr>
        <w:t>3</w:t>
      </w:r>
      <w:r w:rsidR="00AB24FE" w:rsidRPr="0013465C">
        <w:rPr>
          <w:sz w:val="22"/>
          <w:szCs w:val="22"/>
        </w:rPr>
        <w:t xml:space="preserve"> </w:t>
      </w:r>
      <w:r w:rsidR="00141641" w:rsidRPr="0013465C">
        <w:rPr>
          <w:sz w:val="22"/>
          <w:szCs w:val="22"/>
        </w:rPr>
        <w:t>Personální zabezpečení sociálních služeb</w:t>
      </w:r>
    </w:p>
    <w:tbl>
      <w:tblPr>
        <w:tblW w:w="8520" w:type="dxa"/>
        <w:tblInd w:w="55" w:type="dxa"/>
        <w:tblCellMar>
          <w:left w:w="70" w:type="dxa"/>
          <w:right w:w="70" w:type="dxa"/>
        </w:tblCellMar>
        <w:tblLook w:val="04A0" w:firstRow="1" w:lastRow="0" w:firstColumn="1" w:lastColumn="0" w:noHBand="0" w:noVBand="1"/>
      </w:tblPr>
      <w:tblGrid>
        <w:gridCol w:w="5544"/>
        <w:gridCol w:w="1842"/>
        <w:gridCol w:w="1134"/>
      </w:tblGrid>
      <w:tr w:rsidR="00D07BBF" w:rsidRPr="00AB24FE" w:rsidTr="00193500">
        <w:trPr>
          <w:trHeight w:val="393"/>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7BBF" w:rsidRPr="00AB24FE" w:rsidRDefault="00D07BBF" w:rsidP="00AB24FE">
            <w:pPr>
              <w:spacing w:after="0" w:line="240" w:lineRule="auto"/>
              <w:jc w:val="left"/>
              <w:rPr>
                <w:b/>
              </w:rPr>
            </w:pPr>
            <w:r w:rsidRPr="00AB24FE">
              <w:rPr>
                <w:b/>
              </w:rPr>
              <w:t>Název funkce / pracovní pozice</w:t>
            </w:r>
          </w:p>
        </w:tc>
        <w:tc>
          <w:tcPr>
            <w:tcW w:w="1842" w:type="dxa"/>
            <w:tcBorders>
              <w:top w:val="single" w:sz="4" w:space="0" w:color="auto"/>
              <w:left w:val="nil"/>
              <w:bottom w:val="single" w:sz="4" w:space="0" w:color="auto"/>
              <w:right w:val="single" w:sz="4" w:space="0" w:color="auto"/>
            </w:tcBorders>
            <w:vAlign w:val="center"/>
          </w:tcPr>
          <w:p w:rsidR="00D07BBF" w:rsidRPr="00AB24FE" w:rsidRDefault="00AB24FE" w:rsidP="00AB24FE">
            <w:pPr>
              <w:spacing w:after="0" w:line="240" w:lineRule="auto"/>
              <w:jc w:val="center"/>
              <w:rPr>
                <w:b/>
              </w:rPr>
            </w:pPr>
            <w:r w:rsidRPr="00AB24FE">
              <w:rPr>
                <w:b/>
              </w:rPr>
              <w:t>vzdělání</w:t>
            </w:r>
          </w:p>
        </w:tc>
        <w:tc>
          <w:tcPr>
            <w:tcW w:w="1134" w:type="dxa"/>
            <w:tcBorders>
              <w:top w:val="single" w:sz="4" w:space="0" w:color="auto"/>
              <w:left w:val="nil"/>
              <w:bottom w:val="single" w:sz="4" w:space="0" w:color="auto"/>
              <w:right w:val="single" w:sz="4" w:space="0" w:color="auto"/>
            </w:tcBorders>
            <w:vAlign w:val="center"/>
          </w:tcPr>
          <w:p w:rsidR="00D07BBF" w:rsidRPr="00AB24FE" w:rsidRDefault="00AB24FE" w:rsidP="00AB24FE">
            <w:pPr>
              <w:spacing w:after="0" w:line="240" w:lineRule="auto"/>
              <w:jc w:val="center"/>
              <w:rPr>
                <w:b/>
              </w:rPr>
            </w:pPr>
            <w:r w:rsidRPr="00AB24FE">
              <w:rPr>
                <w:b/>
              </w:rPr>
              <w:t>počet</w:t>
            </w:r>
          </w:p>
        </w:tc>
      </w:tr>
      <w:tr w:rsidR="00545B08" w:rsidRPr="00DF3133" w:rsidTr="00193500">
        <w:trPr>
          <w:trHeight w:val="393"/>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5B08" w:rsidRPr="00DF3133" w:rsidRDefault="00545B08" w:rsidP="00545B08">
            <w:pPr>
              <w:spacing w:after="0" w:line="240" w:lineRule="auto"/>
              <w:jc w:val="left"/>
              <w:rPr>
                <w:color w:val="000000"/>
              </w:rPr>
            </w:pPr>
            <w:r>
              <w:t xml:space="preserve">sociální </w:t>
            </w:r>
            <w:proofErr w:type="gramStart"/>
            <w:r>
              <w:t xml:space="preserve">pracovník </w:t>
            </w:r>
            <w:r w:rsidR="006433EF">
              <w:t xml:space="preserve"> / pracovnice</w:t>
            </w:r>
            <w:proofErr w:type="gramEnd"/>
          </w:p>
        </w:tc>
        <w:tc>
          <w:tcPr>
            <w:tcW w:w="1842" w:type="dxa"/>
            <w:tcBorders>
              <w:top w:val="single" w:sz="4" w:space="0" w:color="auto"/>
              <w:left w:val="nil"/>
              <w:bottom w:val="single" w:sz="4" w:space="0" w:color="auto"/>
              <w:right w:val="single" w:sz="4" w:space="0" w:color="auto"/>
            </w:tcBorders>
            <w:vAlign w:val="center"/>
          </w:tcPr>
          <w:p w:rsidR="00545B08" w:rsidRPr="00193500" w:rsidRDefault="00545B08" w:rsidP="00193500">
            <w:pPr>
              <w:spacing w:after="0" w:line="240" w:lineRule="auto"/>
              <w:jc w:val="center"/>
              <w:rPr>
                <w:color w:val="000000"/>
              </w:rPr>
            </w:pPr>
            <w:proofErr w:type="spellStart"/>
            <w:r w:rsidRPr="00193500">
              <w:rPr>
                <w:color w:val="000000"/>
              </w:rPr>
              <w:t>spec</w:t>
            </w:r>
            <w:proofErr w:type="spellEnd"/>
            <w:r w:rsidRPr="00193500">
              <w:rPr>
                <w:color w:val="000000"/>
              </w:rPr>
              <w:t>. VOŠ / VŠ</w:t>
            </w:r>
          </w:p>
        </w:tc>
        <w:tc>
          <w:tcPr>
            <w:tcW w:w="1134" w:type="dxa"/>
            <w:tcBorders>
              <w:top w:val="single" w:sz="4" w:space="0" w:color="auto"/>
              <w:left w:val="nil"/>
              <w:bottom w:val="single" w:sz="4" w:space="0" w:color="auto"/>
              <w:right w:val="single" w:sz="4" w:space="0" w:color="auto"/>
            </w:tcBorders>
            <w:vAlign w:val="center"/>
          </w:tcPr>
          <w:p w:rsidR="00545B08" w:rsidRPr="00193500" w:rsidRDefault="00545B08" w:rsidP="00193500">
            <w:pPr>
              <w:spacing w:after="0" w:line="240" w:lineRule="auto"/>
              <w:jc w:val="center"/>
              <w:rPr>
                <w:color w:val="000000"/>
              </w:rPr>
            </w:pPr>
            <w:r w:rsidRPr="00193500">
              <w:rPr>
                <w:color w:val="000000"/>
              </w:rPr>
              <w:t>1</w:t>
            </w:r>
          </w:p>
        </w:tc>
      </w:tr>
      <w:tr w:rsidR="00545B08" w:rsidRPr="00DF3133" w:rsidTr="00193500">
        <w:trPr>
          <w:trHeight w:val="393"/>
        </w:trPr>
        <w:tc>
          <w:tcPr>
            <w:tcW w:w="5544" w:type="dxa"/>
            <w:tcBorders>
              <w:top w:val="nil"/>
              <w:left w:val="single" w:sz="4" w:space="0" w:color="auto"/>
              <w:bottom w:val="single" w:sz="4" w:space="0" w:color="auto"/>
              <w:right w:val="single" w:sz="4" w:space="0" w:color="auto"/>
            </w:tcBorders>
            <w:shd w:val="clear" w:color="auto" w:fill="auto"/>
            <w:noWrap/>
            <w:vAlign w:val="center"/>
          </w:tcPr>
          <w:p w:rsidR="00545B08" w:rsidRPr="00DF3133" w:rsidRDefault="00545B08" w:rsidP="006433EF">
            <w:pPr>
              <w:spacing w:after="0" w:line="240" w:lineRule="auto"/>
              <w:jc w:val="left"/>
              <w:rPr>
                <w:color w:val="000000"/>
              </w:rPr>
            </w:pPr>
            <w:r>
              <w:rPr>
                <w:color w:val="000000"/>
              </w:rPr>
              <w:t>klíčový pracovník</w:t>
            </w:r>
            <w:r w:rsidR="006433EF">
              <w:rPr>
                <w:color w:val="000000"/>
              </w:rPr>
              <w:t>/</w:t>
            </w:r>
            <w:proofErr w:type="spellStart"/>
            <w:r w:rsidR="006433EF">
              <w:rPr>
                <w:color w:val="000000"/>
              </w:rPr>
              <w:t>ce</w:t>
            </w:r>
            <w:proofErr w:type="spellEnd"/>
            <w:r>
              <w:rPr>
                <w:color w:val="000000"/>
              </w:rPr>
              <w:t xml:space="preserve"> denního centra a stacionáře</w:t>
            </w:r>
          </w:p>
        </w:tc>
        <w:tc>
          <w:tcPr>
            <w:tcW w:w="1842" w:type="dxa"/>
            <w:tcBorders>
              <w:top w:val="nil"/>
              <w:left w:val="nil"/>
              <w:bottom w:val="single" w:sz="4" w:space="0" w:color="auto"/>
              <w:right w:val="single" w:sz="4" w:space="0" w:color="auto"/>
            </w:tcBorders>
            <w:vAlign w:val="center"/>
          </w:tcPr>
          <w:p w:rsidR="00545B08" w:rsidRPr="00193500" w:rsidRDefault="00545B08" w:rsidP="00193500">
            <w:pPr>
              <w:spacing w:after="0" w:line="240" w:lineRule="auto"/>
              <w:jc w:val="center"/>
              <w:rPr>
                <w:color w:val="000000"/>
              </w:rPr>
            </w:pPr>
            <w:r w:rsidRPr="00193500">
              <w:rPr>
                <w:color w:val="000000"/>
              </w:rPr>
              <w:t>SŠ / VŠ + kurz</w:t>
            </w:r>
          </w:p>
        </w:tc>
        <w:tc>
          <w:tcPr>
            <w:tcW w:w="1134" w:type="dxa"/>
            <w:tcBorders>
              <w:top w:val="nil"/>
              <w:left w:val="nil"/>
              <w:bottom w:val="single" w:sz="4" w:space="0" w:color="auto"/>
              <w:right w:val="single" w:sz="4" w:space="0" w:color="auto"/>
            </w:tcBorders>
            <w:vAlign w:val="center"/>
          </w:tcPr>
          <w:p w:rsidR="00545B08" w:rsidRPr="00193500" w:rsidRDefault="00545B08" w:rsidP="00193500">
            <w:pPr>
              <w:spacing w:after="0" w:line="240" w:lineRule="auto"/>
              <w:jc w:val="center"/>
              <w:rPr>
                <w:color w:val="000000"/>
              </w:rPr>
            </w:pPr>
            <w:r w:rsidRPr="00193500">
              <w:rPr>
                <w:color w:val="000000"/>
              </w:rPr>
              <w:t>1</w:t>
            </w:r>
          </w:p>
        </w:tc>
      </w:tr>
      <w:tr w:rsidR="00545B08" w:rsidRPr="00DF3133" w:rsidTr="00193500">
        <w:trPr>
          <w:trHeight w:val="393"/>
        </w:trPr>
        <w:tc>
          <w:tcPr>
            <w:tcW w:w="5544" w:type="dxa"/>
            <w:tcBorders>
              <w:top w:val="nil"/>
              <w:left w:val="single" w:sz="4" w:space="0" w:color="auto"/>
              <w:bottom w:val="single" w:sz="4" w:space="0" w:color="auto"/>
              <w:right w:val="single" w:sz="4" w:space="0" w:color="auto"/>
            </w:tcBorders>
            <w:shd w:val="clear" w:color="auto" w:fill="auto"/>
            <w:noWrap/>
            <w:vAlign w:val="center"/>
          </w:tcPr>
          <w:p w:rsidR="00545B08" w:rsidRPr="00DF3133" w:rsidRDefault="00545B08" w:rsidP="00545B08">
            <w:pPr>
              <w:spacing w:after="0" w:line="240" w:lineRule="auto"/>
              <w:jc w:val="left"/>
              <w:rPr>
                <w:color w:val="000000"/>
              </w:rPr>
            </w:pPr>
            <w:r>
              <w:rPr>
                <w:color w:val="000000"/>
              </w:rPr>
              <w:t>koordinátor</w:t>
            </w:r>
            <w:r w:rsidR="006433EF">
              <w:rPr>
                <w:color w:val="000000"/>
              </w:rPr>
              <w:t>/</w:t>
            </w:r>
            <w:proofErr w:type="spellStart"/>
            <w:r w:rsidR="006433EF">
              <w:rPr>
                <w:color w:val="000000"/>
              </w:rPr>
              <w:t>ka</w:t>
            </w:r>
            <w:proofErr w:type="spellEnd"/>
            <w:r>
              <w:rPr>
                <w:color w:val="000000"/>
              </w:rPr>
              <w:t xml:space="preserve"> ambulantních služeb</w:t>
            </w:r>
          </w:p>
        </w:tc>
        <w:tc>
          <w:tcPr>
            <w:tcW w:w="1842" w:type="dxa"/>
            <w:tcBorders>
              <w:top w:val="nil"/>
              <w:left w:val="nil"/>
              <w:bottom w:val="single" w:sz="4" w:space="0" w:color="auto"/>
              <w:right w:val="single" w:sz="4" w:space="0" w:color="auto"/>
            </w:tcBorders>
            <w:vAlign w:val="center"/>
          </w:tcPr>
          <w:p w:rsidR="00545B08" w:rsidRPr="00193500" w:rsidRDefault="00545B08" w:rsidP="00193500">
            <w:pPr>
              <w:spacing w:after="0" w:line="240" w:lineRule="auto"/>
              <w:jc w:val="center"/>
              <w:rPr>
                <w:color w:val="000000"/>
              </w:rPr>
            </w:pPr>
            <w:r w:rsidRPr="00193500">
              <w:rPr>
                <w:color w:val="000000"/>
              </w:rPr>
              <w:t>SŠ / VŠ + kurz</w:t>
            </w:r>
          </w:p>
        </w:tc>
        <w:tc>
          <w:tcPr>
            <w:tcW w:w="1134" w:type="dxa"/>
            <w:tcBorders>
              <w:top w:val="nil"/>
              <w:left w:val="nil"/>
              <w:bottom w:val="single" w:sz="4" w:space="0" w:color="auto"/>
              <w:right w:val="single" w:sz="4" w:space="0" w:color="auto"/>
            </w:tcBorders>
            <w:vAlign w:val="center"/>
          </w:tcPr>
          <w:p w:rsidR="00545B08" w:rsidRPr="00193500" w:rsidRDefault="00545B08" w:rsidP="00193500">
            <w:pPr>
              <w:spacing w:after="0" w:line="240" w:lineRule="auto"/>
              <w:jc w:val="center"/>
              <w:rPr>
                <w:color w:val="000000"/>
              </w:rPr>
            </w:pPr>
            <w:r w:rsidRPr="00193500">
              <w:rPr>
                <w:color w:val="000000"/>
              </w:rPr>
              <w:t>1</w:t>
            </w:r>
          </w:p>
        </w:tc>
      </w:tr>
      <w:tr w:rsidR="00545B08" w:rsidRPr="00DF3133" w:rsidTr="00193500">
        <w:trPr>
          <w:trHeight w:val="393"/>
        </w:trPr>
        <w:tc>
          <w:tcPr>
            <w:tcW w:w="5544" w:type="dxa"/>
            <w:tcBorders>
              <w:top w:val="nil"/>
              <w:left w:val="single" w:sz="4" w:space="0" w:color="auto"/>
              <w:bottom w:val="single" w:sz="4" w:space="0" w:color="auto"/>
              <w:right w:val="single" w:sz="4" w:space="0" w:color="auto"/>
            </w:tcBorders>
            <w:shd w:val="clear" w:color="auto" w:fill="auto"/>
            <w:noWrap/>
            <w:vAlign w:val="center"/>
          </w:tcPr>
          <w:p w:rsidR="00545B08" w:rsidRPr="00DF3133" w:rsidRDefault="00545B08" w:rsidP="00545B08">
            <w:pPr>
              <w:spacing w:after="0" w:line="240" w:lineRule="auto"/>
              <w:jc w:val="left"/>
              <w:rPr>
                <w:color w:val="000000"/>
              </w:rPr>
            </w:pPr>
            <w:r>
              <w:rPr>
                <w:color w:val="000000"/>
              </w:rPr>
              <w:t>koordinátor</w:t>
            </w:r>
            <w:r w:rsidR="006433EF">
              <w:rPr>
                <w:color w:val="000000"/>
              </w:rPr>
              <w:t>/</w:t>
            </w:r>
            <w:proofErr w:type="spellStart"/>
            <w:r w:rsidR="006433EF">
              <w:rPr>
                <w:color w:val="000000"/>
              </w:rPr>
              <w:t>ka</w:t>
            </w:r>
            <w:proofErr w:type="spellEnd"/>
            <w:r>
              <w:rPr>
                <w:color w:val="000000"/>
              </w:rPr>
              <w:t xml:space="preserve"> terénních služeb</w:t>
            </w:r>
          </w:p>
        </w:tc>
        <w:tc>
          <w:tcPr>
            <w:tcW w:w="1842" w:type="dxa"/>
            <w:tcBorders>
              <w:top w:val="nil"/>
              <w:left w:val="nil"/>
              <w:bottom w:val="single" w:sz="4" w:space="0" w:color="auto"/>
              <w:right w:val="single" w:sz="4" w:space="0" w:color="auto"/>
            </w:tcBorders>
            <w:vAlign w:val="center"/>
          </w:tcPr>
          <w:p w:rsidR="00545B08" w:rsidRPr="00193500" w:rsidRDefault="00545B08" w:rsidP="00193500">
            <w:pPr>
              <w:spacing w:after="0" w:line="240" w:lineRule="auto"/>
              <w:jc w:val="center"/>
              <w:rPr>
                <w:color w:val="000000"/>
              </w:rPr>
            </w:pPr>
            <w:r w:rsidRPr="00193500">
              <w:rPr>
                <w:color w:val="000000"/>
              </w:rPr>
              <w:t>SŠ / VŠ + kurz</w:t>
            </w:r>
          </w:p>
        </w:tc>
        <w:tc>
          <w:tcPr>
            <w:tcW w:w="1134" w:type="dxa"/>
            <w:tcBorders>
              <w:top w:val="nil"/>
              <w:left w:val="nil"/>
              <w:bottom w:val="single" w:sz="4" w:space="0" w:color="auto"/>
              <w:right w:val="single" w:sz="4" w:space="0" w:color="auto"/>
            </w:tcBorders>
            <w:vAlign w:val="center"/>
          </w:tcPr>
          <w:p w:rsidR="00545B08" w:rsidRPr="00193500" w:rsidRDefault="00545B08" w:rsidP="00193500">
            <w:pPr>
              <w:spacing w:after="0" w:line="240" w:lineRule="auto"/>
              <w:jc w:val="center"/>
              <w:rPr>
                <w:color w:val="000000"/>
              </w:rPr>
            </w:pPr>
            <w:r w:rsidRPr="00193500">
              <w:rPr>
                <w:color w:val="000000"/>
              </w:rPr>
              <w:t>1</w:t>
            </w:r>
          </w:p>
        </w:tc>
      </w:tr>
      <w:tr w:rsidR="00545B08" w:rsidRPr="00DF3133" w:rsidTr="00193500">
        <w:trPr>
          <w:trHeight w:val="393"/>
        </w:trPr>
        <w:tc>
          <w:tcPr>
            <w:tcW w:w="5544" w:type="dxa"/>
            <w:tcBorders>
              <w:top w:val="nil"/>
              <w:left w:val="single" w:sz="4" w:space="0" w:color="auto"/>
              <w:bottom w:val="single" w:sz="4" w:space="0" w:color="auto"/>
              <w:right w:val="single" w:sz="4" w:space="0" w:color="auto"/>
            </w:tcBorders>
            <w:shd w:val="clear" w:color="auto" w:fill="auto"/>
            <w:noWrap/>
            <w:vAlign w:val="center"/>
          </w:tcPr>
          <w:p w:rsidR="00545B08" w:rsidRPr="00DF3133" w:rsidRDefault="00545B08" w:rsidP="00545B08">
            <w:pPr>
              <w:spacing w:after="0" w:line="240" w:lineRule="auto"/>
              <w:jc w:val="left"/>
              <w:rPr>
                <w:color w:val="000000"/>
              </w:rPr>
            </w:pPr>
            <w:r>
              <w:rPr>
                <w:color w:val="000000"/>
              </w:rPr>
              <w:t>pracovník</w:t>
            </w:r>
            <w:r w:rsidR="006433EF">
              <w:rPr>
                <w:color w:val="000000"/>
              </w:rPr>
              <w:t>/</w:t>
            </w:r>
            <w:proofErr w:type="spellStart"/>
            <w:r w:rsidR="006433EF">
              <w:rPr>
                <w:color w:val="000000"/>
              </w:rPr>
              <w:t>ce</w:t>
            </w:r>
            <w:proofErr w:type="spellEnd"/>
            <w:r>
              <w:rPr>
                <w:color w:val="000000"/>
              </w:rPr>
              <w:t xml:space="preserve"> v sociálních službách – dle počtu klientů</w:t>
            </w:r>
          </w:p>
        </w:tc>
        <w:tc>
          <w:tcPr>
            <w:tcW w:w="1842" w:type="dxa"/>
            <w:tcBorders>
              <w:top w:val="nil"/>
              <w:left w:val="nil"/>
              <w:bottom w:val="single" w:sz="4" w:space="0" w:color="auto"/>
              <w:right w:val="single" w:sz="4" w:space="0" w:color="auto"/>
            </w:tcBorders>
            <w:vAlign w:val="center"/>
          </w:tcPr>
          <w:p w:rsidR="00545B08" w:rsidRPr="00193500" w:rsidRDefault="00545B08" w:rsidP="00193500">
            <w:pPr>
              <w:spacing w:after="0" w:line="240" w:lineRule="auto"/>
              <w:jc w:val="center"/>
              <w:rPr>
                <w:color w:val="000000"/>
              </w:rPr>
            </w:pPr>
            <w:r w:rsidRPr="00193500">
              <w:rPr>
                <w:color w:val="000000"/>
              </w:rPr>
              <w:t>ZŠ / SŠ+ kurz</w:t>
            </w:r>
          </w:p>
        </w:tc>
        <w:tc>
          <w:tcPr>
            <w:tcW w:w="1134" w:type="dxa"/>
            <w:tcBorders>
              <w:top w:val="nil"/>
              <w:left w:val="nil"/>
              <w:bottom w:val="single" w:sz="4" w:space="0" w:color="auto"/>
              <w:right w:val="single" w:sz="4" w:space="0" w:color="auto"/>
            </w:tcBorders>
            <w:vAlign w:val="center"/>
          </w:tcPr>
          <w:p w:rsidR="00545B08" w:rsidRPr="00193500" w:rsidRDefault="00545B08" w:rsidP="00193500">
            <w:pPr>
              <w:spacing w:after="0" w:line="240" w:lineRule="auto"/>
              <w:jc w:val="center"/>
              <w:rPr>
                <w:color w:val="000000"/>
              </w:rPr>
            </w:pPr>
            <w:r w:rsidRPr="00193500">
              <w:rPr>
                <w:color w:val="000000"/>
              </w:rPr>
              <w:t>5 - 10</w:t>
            </w:r>
          </w:p>
        </w:tc>
      </w:tr>
      <w:tr w:rsidR="00545B08" w:rsidRPr="00DF3133" w:rsidTr="00193500">
        <w:trPr>
          <w:trHeight w:val="393"/>
        </w:trPr>
        <w:tc>
          <w:tcPr>
            <w:tcW w:w="5544" w:type="dxa"/>
            <w:tcBorders>
              <w:top w:val="nil"/>
              <w:left w:val="single" w:sz="4" w:space="0" w:color="auto"/>
              <w:bottom w:val="nil"/>
              <w:right w:val="single" w:sz="4" w:space="0" w:color="auto"/>
            </w:tcBorders>
            <w:shd w:val="clear" w:color="auto" w:fill="auto"/>
            <w:noWrap/>
            <w:vAlign w:val="center"/>
          </w:tcPr>
          <w:p w:rsidR="00545B08" w:rsidRPr="00DF3133" w:rsidRDefault="00545B08" w:rsidP="00545B08">
            <w:pPr>
              <w:spacing w:after="0" w:line="240" w:lineRule="auto"/>
              <w:jc w:val="left"/>
              <w:rPr>
                <w:color w:val="000000"/>
              </w:rPr>
            </w:pPr>
            <w:r>
              <w:rPr>
                <w:color w:val="000000"/>
              </w:rPr>
              <w:t>personalista</w:t>
            </w:r>
            <w:r w:rsidR="006433EF">
              <w:rPr>
                <w:color w:val="000000"/>
              </w:rPr>
              <w:t>/</w:t>
            </w:r>
            <w:proofErr w:type="spellStart"/>
            <w:r w:rsidR="006433EF">
              <w:rPr>
                <w:color w:val="000000"/>
              </w:rPr>
              <w:t>tka</w:t>
            </w:r>
            <w:proofErr w:type="spellEnd"/>
            <w:r>
              <w:rPr>
                <w:color w:val="000000"/>
              </w:rPr>
              <w:t xml:space="preserve"> – koordinátor dobrovolníků</w:t>
            </w:r>
          </w:p>
        </w:tc>
        <w:tc>
          <w:tcPr>
            <w:tcW w:w="1842" w:type="dxa"/>
            <w:tcBorders>
              <w:top w:val="nil"/>
              <w:left w:val="nil"/>
              <w:bottom w:val="nil"/>
              <w:right w:val="single" w:sz="4" w:space="0" w:color="auto"/>
            </w:tcBorders>
            <w:vAlign w:val="center"/>
          </w:tcPr>
          <w:p w:rsidR="00545B08" w:rsidRPr="00193500" w:rsidRDefault="00545B08" w:rsidP="00193500">
            <w:pPr>
              <w:spacing w:after="0" w:line="240" w:lineRule="auto"/>
              <w:jc w:val="center"/>
              <w:rPr>
                <w:color w:val="000000"/>
              </w:rPr>
            </w:pPr>
            <w:r w:rsidRPr="00193500">
              <w:rPr>
                <w:color w:val="000000"/>
              </w:rPr>
              <w:t>SŠ / VŠ + kurz</w:t>
            </w:r>
          </w:p>
        </w:tc>
        <w:tc>
          <w:tcPr>
            <w:tcW w:w="1134" w:type="dxa"/>
            <w:tcBorders>
              <w:top w:val="nil"/>
              <w:left w:val="nil"/>
              <w:bottom w:val="nil"/>
              <w:right w:val="single" w:sz="4" w:space="0" w:color="auto"/>
            </w:tcBorders>
            <w:vAlign w:val="center"/>
          </w:tcPr>
          <w:p w:rsidR="00545B08" w:rsidRPr="00193500" w:rsidRDefault="00545B08" w:rsidP="00193500">
            <w:pPr>
              <w:spacing w:after="0" w:line="240" w:lineRule="auto"/>
              <w:jc w:val="center"/>
              <w:rPr>
                <w:color w:val="000000"/>
              </w:rPr>
            </w:pPr>
            <w:r w:rsidRPr="00193500">
              <w:rPr>
                <w:color w:val="000000"/>
              </w:rPr>
              <w:t>1</w:t>
            </w:r>
          </w:p>
        </w:tc>
      </w:tr>
      <w:tr w:rsidR="006433EF" w:rsidRPr="00DF3133" w:rsidTr="0019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5544" w:type="dxa"/>
            <w:shd w:val="clear" w:color="auto" w:fill="auto"/>
            <w:noWrap/>
            <w:vAlign w:val="center"/>
          </w:tcPr>
          <w:p w:rsidR="006433EF" w:rsidRDefault="006433EF" w:rsidP="009A5E0B">
            <w:pPr>
              <w:spacing w:after="0" w:line="240" w:lineRule="auto"/>
              <w:jc w:val="left"/>
              <w:rPr>
                <w:color w:val="000000"/>
              </w:rPr>
            </w:pPr>
            <w:r>
              <w:rPr>
                <w:color w:val="000000"/>
              </w:rPr>
              <w:t>asistent/</w:t>
            </w:r>
            <w:proofErr w:type="spellStart"/>
            <w:r>
              <w:rPr>
                <w:color w:val="000000"/>
              </w:rPr>
              <w:t>ka</w:t>
            </w:r>
            <w:proofErr w:type="spellEnd"/>
          </w:p>
        </w:tc>
        <w:tc>
          <w:tcPr>
            <w:tcW w:w="1842" w:type="dxa"/>
            <w:shd w:val="clear" w:color="auto" w:fill="auto"/>
            <w:noWrap/>
            <w:vAlign w:val="center"/>
          </w:tcPr>
          <w:p w:rsidR="006433EF" w:rsidRPr="00193500" w:rsidRDefault="006433EF" w:rsidP="00193500">
            <w:pPr>
              <w:spacing w:after="0" w:line="240" w:lineRule="auto"/>
              <w:jc w:val="center"/>
              <w:rPr>
                <w:color w:val="000000"/>
              </w:rPr>
            </w:pPr>
            <w:r>
              <w:rPr>
                <w:color w:val="000000"/>
              </w:rPr>
              <w:t>SŠ</w:t>
            </w:r>
          </w:p>
        </w:tc>
        <w:tc>
          <w:tcPr>
            <w:tcW w:w="1134" w:type="dxa"/>
          </w:tcPr>
          <w:p w:rsidR="006433EF" w:rsidRPr="00193500" w:rsidRDefault="006433EF" w:rsidP="00193500">
            <w:pPr>
              <w:spacing w:after="0" w:line="240" w:lineRule="auto"/>
              <w:jc w:val="center"/>
              <w:rPr>
                <w:color w:val="000000"/>
              </w:rPr>
            </w:pPr>
            <w:r>
              <w:rPr>
                <w:color w:val="000000"/>
              </w:rPr>
              <w:t>1</w:t>
            </w:r>
          </w:p>
        </w:tc>
      </w:tr>
      <w:tr w:rsidR="00193500" w:rsidRPr="00DF3133" w:rsidTr="0019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5544" w:type="dxa"/>
            <w:shd w:val="clear" w:color="auto" w:fill="auto"/>
            <w:noWrap/>
            <w:vAlign w:val="center"/>
            <w:hideMark/>
          </w:tcPr>
          <w:p w:rsidR="00193500" w:rsidRPr="00DF3133" w:rsidRDefault="00193500" w:rsidP="009A5E0B">
            <w:pPr>
              <w:spacing w:after="0" w:line="240" w:lineRule="auto"/>
              <w:jc w:val="left"/>
              <w:rPr>
                <w:color w:val="000000"/>
              </w:rPr>
            </w:pPr>
            <w:r>
              <w:rPr>
                <w:color w:val="000000"/>
              </w:rPr>
              <w:t>pomocné administrativní práce, vč. IT</w:t>
            </w:r>
          </w:p>
        </w:tc>
        <w:tc>
          <w:tcPr>
            <w:tcW w:w="1842" w:type="dxa"/>
            <w:shd w:val="clear" w:color="auto" w:fill="auto"/>
            <w:noWrap/>
            <w:vAlign w:val="center"/>
            <w:hideMark/>
          </w:tcPr>
          <w:p w:rsidR="00193500" w:rsidRPr="00193500" w:rsidRDefault="00193500" w:rsidP="00193500">
            <w:pPr>
              <w:spacing w:after="0" w:line="240" w:lineRule="auto"/>
              <w:jc w:val="center"/>
              <w:rPr>
                <w:color w:val="000000"/>
              </w:rPr>
            </w:pPr>
            <w:r w:rsidRPr="00193500">
              <w:rPr>
                <w:color w:val="000000"/>
              </w:rPr>
              <w:t>SŠ</w:t>
            </w:r>
          </w:p>
        </w:tc>
        <w:tc>
          <w:tcPr>
            <w:tcW w:w="1134" w:type="dxa"/>
          </w:tcPr>
          <w:p w:rsidR="00193500" w:rsidRPr="00193500" w:rsidRDefault="00193500" w:rsidP="00193500">
            <w:pPr>
              <w:spacing w:after="0" w:line="240" w:lineRule="auto"/>
              <w:jc w:val="center"/>
              <w:rPr>
                <w:color w:val="000000"/>
              </w:rPr>
            </w:pPr>
            <w:r w:rsidRPr="00193500">
              <w:rPr>
                <w:color w:val="000000"/>
              </w:rPr>
              <w:t>2 - 3</w:t>
            </w:r>
          </w:p>
        </w:tc>
      </w:tr>
      <w:tr w:rsidR="00193500" w:rsidRPr="00DF3133" w:rsidTr="009A5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5544" w:type="dxa"/>
            <w:shd w:val="clear" w:color="auto" w:fill="auto"/>
            <w:noWrap/>
            <w:vAlign w:val="center"/>
          </w:tcPr>
          <w:p w:rsidR="00193500" w:rsidRPr="00DF3133" w:rsidRDefault="00193500" w:rsidP="009A5E0B">
            <w:pPr>
              <w:spacing w:after="0" w:line="240" w:lineRule="auto"/>
              <w:jc w:val="left"/>
              <w:rPr>
                <w:color w:val="000000"/>
              </w:rPr>
            </w:pPr>
            <w:r>
              <w:rPr>
                <w:rFonts w:eastAsia="Symbol" w:cs="Symbol"/>
                <w:color w:val="000000"/>
              </w:rPr>
              <w:t>pomocná síla – úklid, mytí nádobí</w:t>
            </w:r>
          </w:p>
        </w:tc>
        <w:tc>
          <w:tcPr>
            <w:tcW w:w="1842" w:type="dxa"/>
            <w:shd w:val="clear" w:color="auto" w:fill="auto"/>
            <w:noWrap/>
            <w:vAlign w:val="center"/>
          </w:tcPr>
          <w:p w:rsidR="00193500" w:rsidRPr="00193500" w:rsidRDefault="00193500" w:rsidP="00193500">
            <w:pPr>
              <w:spacing w:after="0" w:line="240" w:lineRule="auto"/>
              <w:jc w:val="center"/>
              <w:rPr>
                <w:color w:val="000000"/>
              </w:rPr>
            </w:pPr>
            <w:r>
              <w:rPr>
                <w:color w:val="000000"/>
              </w:rPr>
              <w:t>ZŠ</w:t>
            </w:r>
          </w:p>
        </w:tc>
        <w:tc>
          <w:tcPr>
            <w:tcW w:w="1134" w:type="dxa"/>
            <w:vAlign w:val="center"/>
          </w:tcPr>
          <w:p w:rsidR="00193500" w:rsidRPr="00193500" w:rsidRDefault="00193500" w:rsidP="009A5E0B">
            <w:pPr>
              <w:spacing w:after="0" w:line="240" w:lineRule="auto"/>
              <w:jc w:val="center"/>
              <w:rPr>
                <w:color w:val="000000"/>
              </w:rPr>
            </w:pPr>
            <w:r w:rsidRPr="00193500">
              <w:rPr>
                <w:color w:val="000000"/>
              </w:rPr>
              <w:t>2 - 3</w:t>
            </w:r>
          </w:p>
        </w:tc>
      </w:tr>
      <w:tr w:rsidR="00193500" w:rsidTr="009A5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5544" w:type="dxa"/>
            <w:shd w:val="clear" w:color="auto" w:fill="auto"/>
            <w:noWrap/>
            <w:vAlign w:val="center"/>
          </w:tcPr>
          <w:p w:rsidR="00193500" w:rsidRDefault="00193500" w:rsidP="009A5E0B">
            <w:pPr>
              <w:spacing w:after="0" w:line="240" w:lineRule="auto"/>
              <w:jc w:val="left"/>
              <w:rPr>
                <w:rFonts w:eastAsia="Symbol" w:cs="Symbol"/>
                <w:color w:val="000000"/>
              </w:rPr>
            </w:pPr>
            <w:r>
              <w:rPr>
                <w:rFonts w:eastAsia="Symbol" w:cs="Symbol"/>
                <w:color w:val="000000"/>
              </w:rPr>
              <w:t>terénní pracovník</w:t>
            </w:r>
            <w:r w:rsidR="006433EF">
              <w:rPr>
                <w:rFonts w:eastAsia="Symbol" w:cs="Symbol"/>
                <w:color w:val="000000"/>
              </w:rPr>
              <w:t>/</w:t>
            </w:r>
            <w:proofErr w:type="spellStart"/>
            <w:r w:rsidR="006433EF">
              <w:rPr>
                <w:rFonts w:eastAsia="Symbol" w:cs="Symbol"/>
                <w:color w:val="000000"/>
              </w:rPr>
              <w:t>ce</w:t>
            </w:r>
            <w:proofErr w:type="spellEnd"/>
            <w:r>
              <w:rPr>
                <w:rFonts w:eastAsia="Symbol" w:cs="Symbol"/>
                <w:color w:val="000000"/>
              </w:rPr>
              <w:t xml:space="preserve"> - v druhé fázi</w:t>
            </w:r>
          </w:p>
        </w:tc>
        <w:tc>
          <w:tcPr>
            <w:tcW w:w="1842" w:type="dxa"/>
            <w:shd w:val="clear" w:color="auto" w:fill="auto"/>
            <w:noWrap/>
            <w:vAlign w:val="center"/>
          </w:tcPr>
          <w:p w:rsidR="00193500" w:rsidRPr="00193500" w:rsidRDefault="00193500" w:rsidP="00193500">
            <w:pPr>
              <w:spacing w:after="0" w:line="240" w:lineRule="auto"/>
              <w:jc w:val="center"/>
              <w:rPr>
                <w:color w:val="000000"/>
              </w:rPr>
            </w:pPr>
            <w:r>
              <w:rPr>
                <w:color w:val="000000"/>
              </w:rPr>
              <w:t>SŠ + kurz</w:t>
            </w:r>
          </w:p>
        </w:tc>
        <w:tc>
          <w:tcPr>
            <w:tcW w:w="1134" w:type="dxa"/>
            <w:vAlign w:val="center"/>
          </w:tcPr>
          <w:p w:rsidR="00193500" w:rsidRPr="00193500" w:rsidRDefault="00193500" w:rsidP="009A5E0B">
            <w:pPr>
              <w:spacing w:after="0" w:line="240" w:lineRule="auto"/>
              <w:jc w:val="center"/>
              <w:rPr>
                <w:color w:val="000000"/>
              </w:rPr>
            </w:pPr>
            <w:r w:rsidRPr="00193500">
              <w:rPr>
                <w:color w:val="000000"/>
              </w:rPr>
              <w:t>5</w:t>
            </w:r>
          </w:p>
        </w:tc>
      </w:tr>
    </w:tbl>
    <w:p w:rsidR="006318FA" w:rsidRDefault="006318FA" w:rsidP="006318FA">
      <w:pPr>
        <w:pStyle w:val="mezera"/>
      </w:pPr>
    </w:p>
    <w:p w:rsidR="00141641" w:rsidRPr="00141641" w:rsidRDefault="00141641" w:rsidP="00141641">
      <w:pPr>
        <w:rPr>
          <w:sz w:val="22"/>
          <w:szCs w:val="22"/>
        </w:rPr>
      </w:pPr>
      <w:r w:rsidRPr="00141641">
        <w:rPr>
          <w:sz w:val="22"/>
          <w:szCs w:val="22"/>
        </w:rPr>
        <w:t>Zdroj: vlastní.</w:t>
      </w:r>
    </w:p>
    <w:p w:rsidR="006318FA" w:rsidRDefault="00193500" w:rsidP="006318FA">
      <w:r>
        <w:lastRenderedPageBreak/>
        <w:t xml:space="preserve">V tabulce </w:t>
      </w:r>
      <w:r w:rsidR="00FF13DF">
        <w:t>4</w:t>
      </w:r>
      <w:r>
        <w:t xml:space="preserve"> jsou uvedeny </w:t>
      </w:r>
      <w:r w:rsidR="006318FA">
        <w:t xml:space="preserve">profese související s chodem </w:t>
      </w:r>
      <w:r w:rsidR="00B2737C">
        <w:t>centra</w:t>
      </w:r>
      <w:r>
        <w:t xml:space="preserve">, z nichž některé </w:t>
      </w:r>
      <w:r w:rsidR="006318FA">
        <w:t xml:space="preserve">mohou vykonávat klienti v různých režimech, dle jejich </w:t>
      </w:r>
      <w:r w:rsidR="009E0E99">
        <w:t xml:space="preserve">zdravotního stavu, </w:t>
      </w:r>
      <w:r w:rsidR="00D07BBF">
        <w:t>s</w:t>
      </w:r>
      <w:r>
        <w:t>chopností a volby</w:t>
      </w:r>
      <w:r w:rsidR="00D07BBF">
        <w:t>.</w:t>
      </w:r>
    </w:p>
    <w:p w:rsidR="00AB24FE" w:rsidRPr="0013465C" w:rsidRDefault="00AB24FE" w:rsidP="00AB24FE">
      <w:pPr>
        <w:spacing w:after="0"/>
        <w:rPr>
          <w:sz w:val="22"/>
          <w:szCs w:val="22"/>
        </w:rPr>
      </w:pPr>
      <w:r w:rsidRPr="0013465C">
        <w:rPr>
          <w:sz w:val="22"/>
          <w:szCs w:val="22"/>
        </w:rPr>
        <w:t xml:space="preserve">Tabulka </w:t>
      </w:r>
      <w:r w:rsidR="00FF13DF" w:rsidRPr="0013465C">
        <w:rPr>
          <w:sz w:val="22"/>
          <w:szCs w:val="22"/>
        </w:rPr>
        <w:t>4</w:t>
      </w:r>
      <w:r w:rsidRPr="0013465C">
        <w:rPr>
          <w:sz w:val="22"/>
          <w:szCs w:val="22"/>
        </w:rPr>
        <w:t xml:space="preserve">: </w:t>
      </w:r>
      <w:r w:rsidR="00193500" w:rsidRPr="0013465C">
        <w:rPr>
          <w:sz w:val="22"/>
          <w:szCs w:val="22"/>
        </w:rPr>
        <w:t>Profesní zastoupení zaměstnanců ústavu v komerční části</w:t>
      </w: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61"/>
        <w:gridCol w:w="1559"/>
      </w:tblGrid>
      <w:tr w:rsidR="00AB24FE" w:rsidRPr="00DF3133" w:rsidTr="00A2119A">
        <w:trPr>
          <w:trHeight w:val="393"/>
        </w:trPr>
        <w:tc>
          <w:tcPr>
            <w:tcW w:w="6961" w:type="dxa"/>
            <w:shd w:val="clear" w:color="auto" w:fill="auto"/>
            <w:noWrap/>
            <w:vAlign w:val="center"/>
          </w:tcPr>
          <w:p w:rsidR="00AB24FE" w:rsidRDefault="00AB24FE" w:rsidP="00A12FD9">
            <w:pPr>
              <w:spacing w:after="0" w:line="240" w:lineRule="auto"/>
              <w:jc w:val="left"/>
              <w:rPr>
                <w:color w:val="000000"/>
              </w:rPr>
            </w:pPr>
            <w:r w:rsidRPr="00AB24FE">
              <w:rPr>
                <w:b/>
              </w:rPr>
              <w:t>Název funkce / pracovní pozice</w:t>
            </w:r>
          </w:p>
        </w:tc>
        <w:tc>
          <w:tcPr>
            <w:tcW w:w="1559" w:type="dxa"/>
            <w:shd w:val="clear" w:color="auto" w:fill="auto"/>
            <w:noWrap/>
            <w:vAlign w:val="center"/>
          </w:tcPr>
          <w:p w:rsidR="00AB24FE" w:rsidRDefault="00AB24FE" w:rsidP="00A12FD9">
            <w:pPr>
              <w:spacing w:after="0" w:line="240" w:lineRule="auto"/>
              <w:jc w:val="center"/>
              <w:rPr>
                <w:rFonts w:ascii="Calibri" w:hAnsi="Calibri"/>
                <w:color w:val="000000"/>
                <w:sz w:val="22"/>
              </w:rPr>
            </w:pPr>
            <w:r w:rsidRPr="00AB24FE">
              <w:rPr>
                <w:b/>
              </w:rPr>
              <w:t>počet</w:t>
            </w:r>
          </w:p>
        </w:tc>
      </w:tr>
      <w:tr w:rsidR="002C5E4F" w:rsidRPr="00DF3133" w:rsidTr="00A2119A">
        <w:trPr>
          <w:trHeight w:val="393"/>
        </w:trPr>
        <w:tc>
          <w:tcPr>
            <w:tcW w:w="6961" w:type="dxa"/>
            <w:shd w:val="clear" w:color="auto" w:fill="auto"/>
            <w:noWrap/>
            <w:vAlign w:val="center"/>
          </w:tcPr>
          <w:p w:rsidR="002C5E4F" w:rsidRPr="00DF3133" w:rsidRDefault="002C5E4F" w:rsidP="009A5E0B">
            <w:pPr>
              <w:spacing w:after="0" w:line="240" w:lineRule="auto"/>
              <w:jc w:val="left"/>
              <w:rPr>
                <w:color w:val="000000"/>
              </w:rPr>
            </w:pPr>
            <w:r>
              <w:rPr>
                <w:color w:val="000000"/>
              </w:rPr>
              <w:t>manažer - vedoucí komerční části</w:t>
            </w:r>
          </w:p>
        </w:tc>
        <w:tc>
          <w:tcPr>
            <w:tcW w:w="1559" w:type="dxa"/>
            <w:shd w:val="clear" w:color="auto" w:fill="auto"/>
            <w:noWrap/>
            <w:vAlign w:val="center"/>
          </w:tcPr>
          <w:p w:rsidR="002C5E4F" w:rsidRDefault="005530CA" w:rsidP="009A5E0B">
            <w:pPr>
              <w:spacing w:after="0" w:line="240" w:lineRule="auto"/>
              <w:jc w:val="center"/>
              <w:rPr>
                <w:rFonts w:ascii="Calibri" w:hAnsi="Calibri"/>
                <w:color w:val="000000"/>
                <w:sz w:val="22"/>
              </w:rPr>
            </w:pPr>
            <w:r>
              <w:rPr>
                <w:rFonts w:ascii="Calibri" w:hAnsi="Calibri"/>
                <w:color w:val="000000"/>
                <w:sz w:val="22"/>
              </w:rPr>
              <w:t>1</w:t>
            </w:r>
          </w:p>
        </w:tc>
      </w:tr>
      <w:tr w:rsidR="002C5E4F" w:rsidRPr="00DF3133" w:rsidTr="00A2119A">
        <w:trPr>
          <w:trHeight w:val="393"/>
        </w:trPr>
        <w:tc>
          <w:tcPr>
            <w:tcW w:w="6961" w:type="dxa"/>
            <w:shd w:val="clear" w:color="auto" w:fill="auto"/>
            <w:noWrap/>
            <w:vAlign w:val="center"/>
          </w:tcPr>
          <w:p w:rsidR="002C5E4F" w:rsidRPr="00DF3133" w:rsidRDefault="002C5E4F" w:rsidP="009A5E0B">
            <w:pPr>
              <w:spacing w:after="0" w:line="240" w:lineRule="auto"/>
              <w:jc w:val="left"/>
              <w:rPr>
                <w:color w:val="000000"/>
              </w:rPr>
            </w:pPr>
            <w:r>
              <w:rPr>
                <w:color w:val="000000"/>
              </w:rPr>
              <w:t>vedoucí kuchyně</w:t>
            </w:r>
          </w:p>
        </w:tc>
        <w:tc>
          <w:tcPr>
            <w:tcW w:w="1559" w:type="dxa"/>
            <w:shd w:val="clear" w:color="auto" w:fill="auto"/>
            <w:noWrap/>
            <w:vAlign w:val="center"/>
          </w:tcPr>
          <w:p w:rsidR="002C5E4F" w:rsidRDefault="005530CA" w:rsidP="009A5E0B">
            <w:pPr>
              <w:spacing w:after="0" w:line="240" w:lineRule="auto"/>
              <w:jc w:val="center"/>
              <w:rPr>
                <w:rFonts w:ascii="Calibri" w:hAnsi="Calibri"/>
                <w:color w:val="000000"/>
                <w:sz w:val="22"/>
              </w:rPr>
            </w:pPr>
            <w:r>
              <w:rPr>
                <w:rFonts w:ascii="Calibri" w:hAnsi="Calibri"/>
                <w:color w:val="000000"/>
                <w:sz w:val="22"/>
              </w:rPr>
              <w:t>1</w:t>
            </w:r>
            <w:r w:rsidR="00980858">
              <w:rPr>
                <w:rFonts w:ascii="Calibri" w:hAnsi="Calibri"/>
                <w:color w:val="000000"/>
                <w:sz w:val="22"/>
              </w:rPr>
              <w:t>-2</w:t>
            </w:r>
          </w:p>
        </w:tc>
      </w:tr>
      <w:tr w:rsidR="006318FA" w:rsidRPr="00DF3133" w:rsidTr="00A2119A">
        <w:trPr>
          <w:trHeight w:val="393"/>
        </w:trPr>
        <w:tc>
          <w:tcPr>
            <w:tcW w:w="6961" w:type="dxa"/>
            <w:shd w:val="clear" w:color="auto" w:fill="auto"/>
            <w:noWrap/>
            <w:vAlign w:val="center"/>
          </w:tcPr>
          <w:p w:rsidR="006318FA" w:rsidRPr="00DF3133" w:rsidRDefault="00A2119A" w:rsidP="00A12FD9">
            <w:pPr>
              <w:spacing w:after="0" w:line="240" w:lineRule="auto"/>
              <w:jc w:val="left"/>
              <w:rPr>
                <w:color w:val="000000"/>
              </w:rPr>
            </w:pPr>
            <w:r>
              <w:rPr>
                <w:color w:val="000000"/>
              </w:rPr>
              <w:t>obsluha baru</w:t>
            </w:r>
          </w:p>
        </w:tc>
        <w:tc>
          <w:tcPr>
            <w:tcW w:w="1559" w:type="dxa"/>
            <w:shd w:val="clear" w:color="auto" w:fill="auto"/>
            <w:noWrap/>
            <w:vAlign w:val="center"/>
          </w:tcPr>
          <w:p w:rsidR="006318FA" w:rsidRPr="00DF3133" w:rsidRDefault="00A2119A" w:rsidP="00A12FD9">
            <w:pPr>
              <w:spacing w:after="0" w:line="240" w:lineRule="auto"/>
              <w:jc w:val="center"/>
              <w:rPr>
                <w:rFonts w:ascii="Calibri" w:hAnsi="Calibri"/>
                <w:color w:val="000000"/>
                <w:sz w:val="22"/>
              </w:rPr>
            </w:pPr>
            <w:r>
              <w:rPr>
                <w:rFonts w:ascii="Calibri" w:hAnsi="Calibri"/>
                <w:color w:val="000000"/>
                <w:sz w:val="22"/>
              </w:rPr>
              <w:t>4</w:t>
            </w:r>
            <w:r w:rsidR="0081329C">
              <w:rPr>
                <w:rFonts w:ascii="Calibri" w:hAnsi="Calibri"/>
                <w:color w:val="000000"/>
                <w:sz w:val="22"/>
              </w:rPr>
              <w:t xml:space="preserve"> - 6</w:t>
            </w:r>
          </w:p>
        </w:tc>
      </w:tr>
      <w:tr w:rsidR="00A2119A" w:rsidRPr="00DF3133" w:rsidTr="00A2119A">
        <w:trPr>
          <w:trHeight w:val="393"/>
        </w:trPr>
        <w:tc>
          <w:tcPr>
            <w:tcW w:w="6961" w:type="dxa"/>
            <w:shd w:val="clear" w:color="auto" w:fill="auto"/>
            <w:noWrap/>
            <w:vAlign w:val="center"/>
          </w:tcPr>
          <w:p w:rsidR="00A2119A" w:rsidRPr="00DF3133" w:rsidRDefault="00A2119A" w:rsidP="00A12FD9">
            <w:pPr>
              <w:spacing w:after="0" w:line="240" w:lineRule="auto"/>
              <w:jc w:val="left"/>
              <w:rPr>
                <w:color w:val="000000"/>
              </w:rPr>
            </w:pPr>
            <w:r>
              <w:rPr>
                <w:rFonts w:eastAsia="Symbol" w:cs="Symbol"/>
                <w:color w:val="000000"/>
              </w:rPr>
              <w:t>číšník, servírka</w:t>
            </w:r>
          </w:p>
        </w:tc>
        <w:tc>
          <w:tcPr>
            <w:tcW w:w="1559" w:type="dxa"/>
            <w:shd w:val="clear" w:color="auto" w:fill="auto"/>
            <w:noWrap/>
            <w:vAlign w:val="center"/>
          </w:tcPr>
          <w:p w:rsidR="00A2119A" w:rsidRPr="00DF3133" w:rsidRDefault="00A2119A" w:rsidP="009E0E99">
            <w:pPr>
              <w:spacing w:after="0" w:line="240" w:lineRule="auto"/>
              <w:jc w:val="center"/>
              <w:rPr>
                <w:rFonts w:ascii="Calibri" w:hAnsi="Calibri"/>
                <w:color w:val="000000"/>
                <w:sz w:val="22"/>
              </w:rPr>
            </w:pPr>
            <w:r>
              <w:rPr>
                <w:rFonts w:ascii="Calibri" w:hAnsi="Calibri"/>
                <w:color w:val="000000"/>
                <w:sz w:val="22"/>
              </w:rPr>
              <w:t>6</w:t>
            </w:r>
            <w:r w:rsidR="0081329C">
              <w:rPr>
                <w:rFonts w:ascii="Calibri" w:hAnsi="Calibri"/>
                <w:color w:val="000000"/>
                <w:sz w:val="22"/>
              </w:rPr>
              <w:t xml:space="preserve"> - </w:t>
            </w:r>
            <w:r w:rsidR="009E0E99">
              <w:rPr>
                <w:rFonts w:ascii="Calibri" w:hAnsi="Calibri"/>
                <w:color w:val="000000"/>
                <w:sz w:val="22"/>
              </w:rPr>
              <w:t>9</w:t>
            </w:r>
          </w:p>
        </w:tc>
      </w:tr>
      <w:tr w:rsidR="00A2119A" w:rsidRPr="00DF3133" w:rsidTr="00A2119A">
        <w:trPr>
          <w:trHeight w:val="393"/>
        </w:trPr>
        <w:tc>
          <w:tcPr>
            <w:tcW w:w="6961" w:type="dxa"/>
            <w:shd w:val="clear" w:color="auto" w:fill="auto"/>
            <w:noWrap/>
            <w:vAlign w:val="center"/>
          </w:tcPr>
          <w:p w:rsidR="00A2119A" w:rsidRPr="00DF3133" w:rsidRDefault="00A2119A" w:rsidP="00A12FD9">
            <w:pPr>
              <w:spacing w:after="0" w:line="240" w:lineRule="auto"/>
              <w:jc w:val="left"/>
              <w:rPr>
                <w:color w:val="000000"/>
              </w:rPr>
            </w:pPr>
            <w:r>
              <w:rPr>
                <w:rFonts w:eastAsia="Symbol" w:cs="Symbol"/>
                <w:color w:val="000000"/>
              </w:rPr>
              <w:t>prodavač, prodavačka</w:t>
            </w:r>
          </w:p>
        </w:tc>
        <w:tc>
          <w:tcPr>
            <w:tcW w:w="1559" w:type="dxa"/>
            <w:shd w:val="clear" w:color="auto" w:fill="auto"/>
            <w:noWrap/>
            <w:vAlign w:val="center"/>
          </w:tcPr>
          <w:p w:rsidR="00A2119A" w:rsidRPr="00DF3133" w:rsidRDefault="00A2119A" w:rsidP="00A12FD9">
            <w:pPr>
              <w:spacing w:after="0" w:line="240" w:lineRule="auto"/>
              <w:jc w:val="center"/>
              <w:rPr>
                <w:rFonts w:ascii="Calibri" w:hAnsi="Calibri"/>
                <w:color w:val="000000"/>
                <w:sz w:val="22"/>
              </w:rPr>
            </w:pPr>
            <w:r>
              <w:rPr>
                <w:rFonts w:ascii="Calibri" w:hAnsi="Calibri"/>
                <w:color w:val="000000"/>
                <w:sz w:val="22"/>
              </w:rPr>
              <w:t>2</w:t>
            </w:r>
            <w:r w:rsidR="0081329C">
              <w:rPr>
                <w:rFonts w:ascii="Calibri" w:hAnsi="Calibri"/>
                <w:color w:val="000000"/>
                <w:sz w:val="22"/>
              </w:rPr>
              <w:t xml:space="preserve"> - 3</w:t>
            </w:r>
          </w:p>
        </w:tc>
      </w:tr>
      <w:tr w:rsidR="00A2119A" w:rsidRPr="00DF3133" w:rsidTr="00A2119A">
        <w:trPr>
          <w:trHeight w:val="393"/>
        </w:trPr>
        <w:tc>
          <w:tcPr>
            <w:tcW w:w="6961" w:type="dxa"/>
            <w:shd w:val="clear" w:color="auto" w:fill="auto"/>
            <w:noWrap/>
            <w:vAlign w:val="center"/>
          </w:tcPr>
          <w:p w:rsidR="00A2119A" w:rsidRPr="00DF3133" w:rsidRDefault="00A2119A" w:rsidP="00A2119A">
            <w:pPr>
              <w:spacing w:after="0" w:line="240" w:lineRule="auto"/>
              <w:jc w:val="left"/>
              <w:rPr>
                <w:color w:val="000000"/>
              </w:rPr>
            </w:pPr>
            <w:r>
              <w:rPr>
                <w:color w:val="000000"/>
              </w:rPr>
              <w:t>pomocná síla v kuchyni</w:t>
            </w:r>
          </w:p>
        </w:tc>
        <w:tc>
          <w:tcPr>
            <w:tcW w:w="1559" w:type="dxa"/>
            <w:shd w:val="clear" w:color="auto" w:fill="auto"/>
            <w:noWrap/>
            <w:vAlign w:val="center"/>
          </w:tcPr>
          <w:p w:rsidR="00A2119A" w:rsidRPr="00DF3133" w:rsidRDefault="00A2119A" w:rsidP="00A12FD9">
            <w:pPr>
              <w:spacing w:after="0" w:line="240" w:lineRule="auto"/>
              <w:jc w:val="center"/>
              <w:rPr>
                <w:rFonts w:ascii="Calibri" w:hAnsi="Calibri"/>
                <w:color w:val="000000"/>
                <w:sz w:val="22"/>
              </w:rPr>
            </w:pPr>
            <w:r>
              <w:rPr>
                <w:rFonts w:ascii="Calibri" w:hAnsi="Calibri"/>
                <w:color w:val="000000"/>
                <w:sz w:val="22"/>
              </w:rPr>
              <w:t>4</w:t>
            </w:r>
            <w:r w:rsidR="0081329C">
              <w:rPr>
                <w:rFonts w:ascii="Calibri" w:hAnsi="Calibri"/>
                <w:color w:val="000000"/>
                <w:sz w:val="22"/>
              </w:rPr>
              <w:t xml:space="preserve"> - 6</w:t>
            </w:r>
          </w:p>
        </w:tc>
      </w:tr>
      <w:tr w:rsidR="006318FA" w:rsidRPr="00DF3133" w:rsidTr="00A2119A">
        <w:trPr>
          <w:trHeight w:val="393"/>
        </w:trPr>
        <w:tc>
          <w:tcPr>
            <w:tcW w:w="6961" w:type="dxa"/>
            <w:shd w:val="clear" w:color="auto" w:fill="auto"/>
            <w:noWrap/>
            <w:vAlign w:val="center"/>
            <w:hideMark/>
          </w:tcPr>
          <w:p w:rsidR="006318FA" w:rsidRPr="00DF3133" w:rsidRDefault="002256E3" w:rsidP="00A12FD9">
            <w:pPr>
              <w:spacing w:after="0" w:line="240" w:lineRule="auto"/>
              <w:jc w:val="left"/>
              <w:rPr>
                <w:color w:val="000000"/>
              </w:rPr>
            </w:pPr>
            <w:r>
              <w:rPr>
                <w:color w:val="000000"/>
              </w:rPr>
              <w:t xml:space="preserve">pomocné </w:t>
            </w:r>
            <w:r w:rsidR="006318FA">
              <w:rPr>
                <w:color w:val="000000"/>
              </w:rPr>
              <w:t>administrativní práce</w:t>
            </w:r>
            <w:r w:rsidR="00643313">
              <w:rPr>
                <w:color w:val="000000"/>
              </w:rPr>
              <w:t>, vč. IT</w:t>
            </w:r>
          </w:p>
        </w:tc>
        <w:tc>
          <w:tcPr>
            <w:tcW w:w="1559" w:type="dxa"/>
            <w:shd w:val="clear" w:color="auto" w:fill="auto"/>
            <w:noWrap/>
            <w:vAlign w:val="center"/>
            <w:hideMark/>
          </w:tcPr>
          <w:p w:rsidR="006318FA" w:rsidRPr="00DF3133" w:rsidRDefault="00A2119A" w:rsidP="00A12FD9">
            <w:pPr>
              <w:spacing w:after="0" w:line="240" w:lineRule="auto"/>
              <w:jc w:val="center"/>
              <w:rPr>
                <w:rFonts w:ascii="Calibri" w:hAnsi="Calibri"/>
                <w:color w:val="000000"/>
                <w:sz w:val="22"/>
              </w:rPr>
            </w:pPr>
            <w:r>
              <w:rPr>
                <w:rFonts w:ascii="Calibri" w:hAnsi="Calibri"/>
                <w:color w:val="000000"/>
                <w:sz w:val="22"/>
              </w:rPr>
              <w:t>2</w:t>
            </w:r>
            <w:r w:rsidR="0081329C">
              <w:rPr>
                <w:rFonts w:ascii="Calibri" w:hAnsi="Calibri"/>
                <w:color w:val="000000"/>
                <w:sz w:val="22"/>
              </w:rPr>
              <w:t xml:space="preserve"> - 3</w:t>
            </w:r>
          </w:p>
        </w:tc>
      </w:tr>
      <w:tr w:rsidR="00A2119A" w:rsidRPr="00DF3133" w:rsidTr="00A2119A">
        <w:trPr>
          <w:trHeight w:val="393"/>
        </w:trPr>
        <w:tc>
          <w:tcPr>
            <w:tcW w:w="6961" w:type="dxa"/>
            <w:shd w:val="clear" w:color="auto" w:fill="auto"/>
            <w:noWrap/>
            <w:vAlign w:val="center"/>
          </w:tcPr>
          <w:p w:rsidR="00A2119A" w:rsidRPr="00DF3133" w:rsidRDefault="00A2119A" w:rsidP="00A12FD9">
            <w:pPr>
              <w:spacing w:after="0" w:line="240" w:lineRule="auto"/>
              <w:jc w:val="left"/>
              <w:rPr>
                <w:color w:val="000000"/>
              </w:rPr>
            </w:pPr>
            <w:r>
              <w:rPr>
                <w:rFonts w:eastAsia="Symbol" w:cs="Symbol"/>
                <w:color w:val="000000"/>
              </w:rPr>
              <w:t>pomocná síla – úklid, mytí nádobí</w:t>
            </w:r>
          </w:p>
        </w:tc>
        <w:tc>
          <w:tcPr>
            <w:tcW w:w="1559" w:type="dxa"/>
            <w:shd w:val="clear" w:color="auto" w:fill="auto"/>
            <w:noWrap/>
            <w:vAlign w:val="center"/>
          </w:tcPr>
          <w:p w:rsidR="00A2119A" w:rsidRPr="00DF3133" w:rsidRDefault="00A2119A" w:rsidP="00A12FD9">
            <w:pPr>
              <w:spacing w:after="0" w:line="240" w:lineRule="auto"/>
              <w:jc w:val="center"/>
              <w:rPr>
                <w:rFonts w:ascii="Calibri" w:hAnsi="Calibri"/>
                <w:color w:val="000000"/>
                <w:sz w:val="22"/>
              </w:rPr>
            </w:pPr>
            <w:r>
              <w:rPr>
                <w:rFonts w:ascii="Calibri" w:hAnsi="Calibri"/>
                <w:color w:val="000000"/>
                <w:sz w:val="22"/>
              </w:rPr>
              <w:t>2</w:t>
            </w:r>
            <w:r w:rsidR="0081329C">
              <w:rPr>
                <w:rFonts w:ascii="Calibri" w:hAnsi="Calibri"/>
                <w:color w:val="000000"/>
                <w:sz w:val="22"/>
              </w:rPr>
              <w:t xml:space="preserve"> - 3</w:t>
            </w:r>
          </w:p>
        </w:tc>
      </w:tr>
      <w:tr w:rsidR="0081329C" w:rsidRPr="00DF3133" w:rsidTr="00A2119A">
        <w:trPr>
          <w:trHeight w:val="393"/>
        </w:trPr>
        <w:tc>
          <w:tcPr>
            <w:tcW w:w="6961" w:type="dxa"/>
            <w:shd w:val="clear" w:color="auto" w:fill="auto"/>
            <w:noWrap/>
            <w:vAlign w:val="center"/>
          </w:tcPr>
          <w:p w:rsidR="0081329C" w:rsidRDefault="0081329C" w:rsidP="00A12FD9">
            <w:pPr>
              <w:spacing w:after="0" w:line="240" w:lineRule="auto"/>
              <w:jc w:val="left"/>
              <w:rPr>
                <w:rFonts w:eastAsia="Symbol" w:cs="Symbol"/>
                <w:color w:val="000000"/>
              </w:rPr>
            </w:pPr>
            <w:r>
              <w:rPr>
                <w:rFonts w:eastAsia="Symbol" w:cs="Symbol"/>
                <w:color w:val="000000"/>
              </w:rPr>
              <w:t xml:space="preserve">terénní </w:t>
            </w:r>
            <w:r w:rsidR="009E0E99">
              <w:rPr>
                <w:rFonts w:eastAsia="Symbol" w:cs="Symbol"/>
                <w:color w:val="000000"/>
              </w:rPr>
              <w:t>pracovník</w:t>
            </w:r>
            <w:r>
              <w:rPr>
                <w:rFonts w:eastAsia="Symbol" w:cs="Symbol"/>
                <w:color w:val="000000"/>
              </w:rPr>
              <w:t xml:space="preserve"> - v druhé fáz</w:t>
            </w:r>
            <w:r w:rsidR="009E0E99">
              <w:rPr>
                <w:rFonts w:eastAsia="Symbol" w:cs="Symbol"/>
                <w:color w:val="000000"/>
              </w:rPr>
              <w:t>i</w:t>
            </w:r>
          </w:p>
        </w:tc>
        <w:tc>
          <w:tcPr>
            <w:tcW w:w="1559" w:type="dxa"/>
            <w:shd w:val="clear" w:color="auto" w:fill="auto"/>
            <w:noWrap/>
            <w:vAlign w:val="center"/>
          </w:tcPr>
          <w:p w:rsidR="0081329C" w:rsidRDefault="0081329C" w:rsidP="00A12FD9">
            <w:pPr>
              <w:spacing w:after="0" w:line="240" w:lineRule="auto"/>
              <w:jc w:val="center"/>
              <w:rPr>
                <w:rFonts w:ascii="Calibri" w:hAnsi="Calibri"/>
                <w:color w:val="000000"/>
                <w:sz w:val="22"/>
              </w:rPr>
            </w:pPr>
            <w:r>
              <w:rPr>
                <w:rFonts w:ascii="Calibri" w:hAnsi="Calibri"/>
                <w:color w:val="000000"/>
                <w:sz w:val="22"/>
              </w:rPr>
              <w:t>5</w:t>
            </w:r>
          </w:p>
        </w:tc>
      </w:tr>
    </w:tbl>
    <w:p w:rsidR="00193500" w:rsidRDefault="00193500" w:rsidP="006433EF">
      <w:pPr>
        <w:pStyle w:val="mezera"/>
      </w:pPr>
    </w:p>
    <w:p w:rsidR="00141641" w:rsidRDefault="00141641" w:rsidP="00141641">
      <w:r w:rsidRPr="00141641">
        <w:rPr>
          <w:sz w:val="22"/>
          <w:szCs w:val="22"/>
        </w:rPr>
        <w:t>Zdroj: vlastní.</w:t>
      </w:r>
    </w:p>
    <w:p w:rsidR="00193500" w:rsidRDefault="00AB24FE" w:rsidP="006318FA">
      <w:r>
        <w:t xml:space="preserve">V tabulce </w:t>
      </w:r>
      <w:r w:rsidR="00FF13DF">
        <w:t>5</w:t>
      </w:r>
      <w:r>
        <w:t xml:space="preserve"> jsou uvedeny d</w:t>
      </w:r>
      <w:r w:rsidR="006318FA">
        <w:t>alší profese</w:t>
      </w:r>
      <w:r>
        <w:t xml:space="preserve">, které </w:t>
      </w:r>
      <w:r w:rsidR="006318FA">
        <w:t xml:space="preserve">mohou </w:t>
      </w:r>
      <w:r>
        <w:t>být vykonávány</w:t>
      </w:r>
      <w:r w:rsidR="006318FA">
        <w:t xml:space="preserve"> na dohodu</w:t>
      </w:r>
      <w:r w:rsidR="006C2459">
        <w:t xml:space="preserve"> o </w:t>
      </w:r>
      <w:r w:rsidR="00A2119A">
        <w:t>proveden</w:t>
      </w:r>
      <w:r w:rsidR="00BA16C5">
        <w:t>í práce, nebo pracovní činnos</w:t>
      </w:r>
      <w:r w:rsidR="00193500">
        <w:t xml:space="preserve">ti, případně jiný smluvní vztah, související jak s poskytováním sociálních služeb, tak s komerční činností </w:t>
      </w:r>
      <w:r w:rsidR="00B508B7">
        <w:t>sociálního podniku.</w:t>
      </w:r>
      <w:r>
        <w:t xml:space="preserve"> </w:t>
      </w:r>
    </w:p>
    <w:p w:rsidR="00AB24FE" w:rsidRPr="0013465C" w:rsidRDefault="00AB24FE" w:rsidP="00AB24FE">
      <w:pPr>
        <w:spacing w:after="0"/>
        <w:rPr>
          <w:sz w:val="22"/>
          <w:szCs w:val="22"/>
        </w:rPr>
      </w:pPr>
      <w:r w:rsidRPr="0013465C">
        <w:rPr>
          <w:sz w:val="22"/>
          <w:szCs w:val="22"/>
        </w:rPr>
        <w:t xml:space="preserve">Tabulka </w:t>
      </w:r>
      <w:r w:rsidR="00FF13DF" w:rsidRPr="0013465C">
        <w:rPr>
          <w:sz w:val="22"/>
          <w:szCs w:val="22"/>
        </w:rPr>
        <w:t>5</w:t>
      </w:r>
      <w:r w:rsidRPr="0013465C">
        <w:rPr>
          <w:sz w:val="22"/>
          <w:szCs w:val="22"/>
        </w:rPr>
        <w:t>: Externí profese</w:t>
      </w:r>
    </w:p>
    <w:tbl>
      <w:tblPr>
        <w:tblW w:w="8520" w:type="dxa"/>
        <w:tblInd w:w="55" w:type="dxa"/>
        <w:tblCellMar>
          <w:left w:w="70" w:type="dxa"/>
          <w:right w:w="70" w:type="dxa"/>
        </w:tblCellMar>
        <w:tblLook w:val="04A0" w:firstRow="1" w:lastRow="0" w:firstColumn="1" w:lastColumn="0" w:noHBand="0" w:noVBand="1"/>
      </w:tblPr>
      <w:tblGrid>
        <w:gridCol w:w="7245"/>
        <w:gridCol w:w="1275"/>
      </w:tblGrid>
      <w:tr w:rsidR="00AB24FE" w:rsidRPr="00DF3133" w:rsidTr="00BA16C5">
        <w:trPr>
          <w:trHeight w:val="393"/>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4FE" w:rsidRDefault="00AB24FE" w:rsidP="00A12FD9">
            <w:pPr>
              <w:spacing w:after="0" w:line="240" w:lineRule="auto"/>
              <w:jc w:val="left"/>
              <w:rPr>
                <w:color w:val="000000"/>
              </w:rPr>
            </w:pPr>
            <w:r w:rsidRPr="00AB24FE">
              <w:rPr>
                <w:b/>
              </w:rPr>
              <w:t>Název funkce / pracovní pozice</w:t>
            </w:r>
          </w:p>
        </w:tc>
        <w:tc>
          <w:tcPr>
            <w:tcW w:w="1275" w:type="dxa"/>
            <w:tcBorders>
              <w:top w:val="single" w:sz="4" w:space="0" w:color="auto"/>
              <w:left w:val="nil"/>
              <w:bottom w:val="single" w:sz="4" w:space="0" w:color="auto"/>
              <w:right w:val="single" w:sz="4" w:space="0" w:color="auto"/>
            </w:tcBorders>
            <w:vAlign w:val="center"/>
          </w:tcPr>
          <w:p w:rsidR="00AB24FE" w:rsidRDefault="00AB24FE" w:rsidP="00A12FD9">
            <w:pPr>
              <w:spacing w:after="0" w:line="240" w:lineRule="auto"/>
              <w:jc w:val="center"/>
              <w:rPr>
                <w:rFonts w:ascii="Calibri" w:hAnsi="Calibri"/>
                <w:color w:val="000000"/>
                <w:sz w:val="22"/>
              </w:rPr>
            </w:pPr>
            <w:r w:rsidRPr="00AB24FE">
              <w:rPr>
                <w:b/>
              </w:rPr>
              <w:t>počet</w:t>
            </w:r>
          </w:p>
        </w:tc>
      </w:tr>
      <w:tr w:rsidR="00BA16C5" w:rsidRPr="00DF3133" w:rsidTr="00BA16C5">
        <w:trPr>
          <w:trHeight w:val="393"/>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16C5" w:rsidRPr="00DF3133" w:rsidRDefault="00BA16C5" w:rsidP="00E878D4">
            <w:pPr>
              <w:spacing w:after="0" w:line="240" w:lineRule="auto"/>
              <w:jc w:val="left"/>
              <w:rPr>
                <w:color w:val="000000"/>
              </w:rPr>
            </w:pPr>
            <w:r>
              <w:t xml:space="preserve">účetní </w:t>
            </w:r>
          </w:p>
        </w:tc>
        <w:tc>
          <w:tcPr>
            <w:tcW w:w="1275" w:type="dxa"/>
            <w:tcBorders>
              <w:top w:val="single" w:sz="4" w:space="0" w:color="auto"/>
              <w:left w:val="nil"/>
              <w:bottom w:val="single" w:sz="4" w:space="0" w:color="auto"/>
              <w:right w:val="single" w:sz="4" w:space="0" w:color="auto"/>
            </w:tcBorders>
            <w:vAlign w:val="center"/>
          </w:tcPr>
          <w:p w:rsidR="00BA16C5" w:rsidRPr="000B69A6" w:rsidRDefault="00BA16C5" w:rsidP="00E878D4">
            <w:pPr>
              <w:spacing w:after="0" w:line="240" w:lineRule="auto"/>
              <w:jc w:val="center"/>
              <w:rPr>
                <w:color w:val="000000"/>
              </w:rPr>
            </w:pPr>
            <w:r w:rsidRPr="000B69A6">
              <w:rPr>
                <w:color w:val="000000"/>
              </w:rPr>
              <w:t>1</w:t>
            </w:r>
          </w:p>
        </w:tc>
      </w:tr>
      <w:tr w:rsidR="000B69A6" w:rsidRPr="00DF3133" w:rsidTr="00BA16C5">
        <w:trPr>
          <w:trHeight w:val="393"/>
        </w:trPr>
        <w:tc>
          <w:tcPr>
            <w:tcW w:w="7245" w:type="dxa"/>
            <w:tcBorders>
              <w:top w:val="nil"/>
              <w:left w:val="single" w:sz="4" w:space="0" w:color="auto"/>
              <w:bottom w:val="single" w:sz="4" w:space="0" w:color="auto"/>
              <w:right w:val="single" w:sz="4" w:space="0" w:color="auto"/>
            </w:tcBorders>
            <w:shd w:val="clear" w:color="auto" w:fill="auto"/>
            <w:noWrap/>
            <w:vAlign w:val="center"/>
          </w:tcPr>
          <w:p w:rsidR="000B69A6" w:rsidRDefault="000B69A6" w:rsidP="00E878D4">
            <w:pPr>
              <w:spacing w:after="0" w:line="240" w:lineRule="auto"/>
              <w:jc w:val="left"/>
              <w:rPr>
                <w:color w:val="000000"/>
              </w:rPr>
            </w:pPr>
            <w:r>
              <w:rPr>
                <w:color w:val="000000"/>
              </w:rPr>
              <w:t>IT manažer</w:t>
            </w:r>
          </w:p>
        </w:tc>
        <w:tc>
          <w:tcPr>
            <w:tcW w:w="1275" w:type="dxa"/>
            <w:tcBorders>
              <w:top w:val="nil"/>
              <w:left w:val="nil"/>
              <w:bottom w:val="single" w:sz="4" w:space="0" w:color="auto"/>
              <w:right w:val="single" w:sz="4" w:space="0" w:color="auto"/>
            </w:tcBorders>
            <w:vAlign w:val="center"/>
          </w:tcPr>
          <w:p w:rsidR="000B69A6" w:rsidRPr="000B69A6" w:rsidRDefault="000B69A6" w:rsidP="00E878D4">
            <w:pPr>
              <w:spacing w:after="0" w:line="240" w:lineRule="auto"/>
              <w:jc w:val="center"/>
              <w:rPr>
                <w:color w:val="000000"/>
              </w:rPr>
            </w:pPr>
            <w:r w:rsidRPr="000B69A6">
              <w:rPr>
                <w:color w:val="000000"/>
              </w:rPr>
              <w:t>1</w:t>
            </w:r>
          </w:p>
        </w:tc>
      </w:tr>
      <w:tr w:rsidR="000B69A6" w:rsidRPr="00DF3133" w:rsidTr="00BA16C5">
        <w:trPr>
          <w:trHeight w:val="393"/>
        </w:trPr>
        <w:tc>
          <w:tcPr>
            <w:tcW w:w="7245" w:type="dxa"/>
            <w:tcBorders>
              <w:top w:val="nil"/>
              <w:left w:val="single" w:sz="4" w:space="0" w:color="auto"/>
              <w:bottom w:val="single" w:sz="4" w:space="0" w:color="auto"/>
              <w:right w:val="single" w:sz="4" w:space="0" w:color="auto"/>
            </w:tcBorders>
            <w:shd w:val="clear" w:color="auto" w:fill="auto"/>
            <w:noWrap/>
            <w:vAlign w:val="center"/>
          </w:tcPr>
          <w:p w:rsidR="000B69A6" w:rsidRDefault="000B69A6" w:rsidP="00E878D4">
            <w:pPr>
              <w:spacing w:after="0" w:line="240" w:lineRule="auto"/>
              <w:jc w:val="left"/>
              <w:rPr>
                <w:color w:val="000000"/>
              </w:rPr>
            </w:pPr>
            <w:r>
              <w:rPr>
                <w:color w:val="000000"/>
              </w:rPr>
              <w:t>psychoterapeut</w:t>
            </w:r>
          </w:p>
        </w:tc>
        <w:tc>
          <w:tcPr>
            <w:tcW w:w="1275" w:type="dxa"/>
            <w:tcBorders>
              <w:top w:val="nil"/>
              <w:left w:val="nil"/>
              <w:bottom w:val="single" w:sz="4" w:space="0" w:color="auto"/>
              <w:right w:val="single" w:sz="4" w:space="0" w:color="auto"/>
            </w:tcBorders>
            <w:vAlign w:val="center"/>
          </w:tcPr>
          <w:p w:rsidR="000B69A6" w:rsidRPr="000B69A6" w:rsidRDefault="000B69A6" w:rsidP="00E878D4">
            <w:pPr>
              <w:spacing w:after="0" w:line="240" w:lineRule="auto"/>
              <w:jc w:val="center"/>
              <w:rPr>
                <w:color w:val="000000"/>
              </w:rPr>
            </w:pPr>
            <w:r w:rsidRPr="000B69A6">
              <w:rPr>
                <w:color w:val="000000"/>
              </w:rPr>
              <w:t>1</w:t>
            </w:r>
          </w:p>
        </w:tc>
      </w:tr>
      <w:tr w:rsidR="00BA16C5" w:rsidRPr="00DF3133" w:rsidTr="00BA16C5">
        <w:trPr>
          <w:trHeight w:val="393"/>
        </w:trPr>
        <w:tc>
          <w:tcPr>
            <w:tcW w:w="7245" w:type="dxa"/>
            <w:tcBorders>
              <w:top w:val="nil"/>
              <w:left w:val="single" w:sz="4" w:space="0" w:color="auto"/>
              <w:bottom w:val="single" w:sz="4" w:space="0" w:color="auto"/>
              <w:right w:val="single" w:sz="4" w:space="0" w:color="auto"/>
            </w:tcBorders>
            <w:shd w:val="clear" w:color="auto" w:fill="auto"/>
            <w:noWrap/>
            <w:vAlign w:val="center"/>
          </w:tcPr>
          <w:p w:rsidR="00BA16C5" w:rsidRPr="00DF3133" w:rsidRDefault="00BA16C5" w:rsidP="00E878D4">
            <w:pPr>
              <w:spacing w:after="0" w:line="240" w:lineRule="auto"/>
              <w:jc w:val="left"/>
              <w:rPr>
                <w:color w:val="000000"/>
              </w:rPr>
            </w:pPr>
            <w:r>
              <w:rPr>
                <w:color w:val="000000"/>
              </w:rPr>
              <w:t>odpovědný zástupce pro živnost pekařství a cukrářství</w:t>
            </w:r>
          </w:p>
        </w:tc>
        <w:tc>
          <w:tcPr>
            <w:tcW w:w="1275" w:type="dxa"/>
            <w:tcBorders>
              <w:top w:val="nil"/>
              <w:left w:val="nil"/>
              <w:bottom w:val="single" w:sz="4" w:space="0" w:color="auto"/>
              <w:right w:val="single" w:sz="4" w:space="0" w:color="auto"/>
            </w:tcBorders>
            <w:vAlign w:val="center"/>
          </w:tcPr>
          <w:p w:rsidR="00BA16C5" w:rsidRPr="000B69A6" w:rsidRDefault="00BA16C5" w:rsidP="00E878D4">
            <w:pPr>
              <w:spacing w:after="0" w:line="240" w:lineRule="auto"/>
              <w:jc w:val="center"/>
              <w:rPr>
                <w:color w:val="000000"/>
              </w:rPr>
            </w:pPr>
            <w:r w:rsidRPr="000B69A6">
              <w:rPr>
                <w:color w:val="000000"/>
              </w:rPr>
              <w:t>1</w:t>
            </w:r>
          </w:p>
        </w:tc>
      </w:tr>
      <w:tr w:rsidR="00BA16C5" w:rsidRPr="00DF3133" w:rsidTr="00643313">
        <w:trPr>
          <w:trHeight w:val="393"/>
        </w:trPr>
        <w:tc>
          <w:tcPr>
            <w:tcW w:w="7245" w:type="dxa"/>
            <w:tcBorders>
              <w:top w:val="nil"/>
              <w:left w:val="single" w:sz="4" w:space="0" w:color="auto"/>
              <w:bottom w:val="single" w:sz="4" w:space="0" w:color="auto"/>
              <w:right w:val="single" w:sz="4" w:space="0" w:color="auto"/>
            </w:tcBorders>
            <w:shd w:val="clear" w:color="auto" w:fill="auto"/>
            <w:noWrap/>
            <w:vAlign w:val="center"/>
          </w:tcPr>
          <w:p w:rsidR="00BA16C5" w:rsidRPr="00DF3133" w:rsidRDefault="00BA16C5" w:rsidP="00E878D4">
            <w:pPr>
              <w:spacing w:after="0" w:line="240" w:lineRule="auto"/>
              <w:jc w:val="left"/>
              <w:rPr>
                <w:color w:val="000000"/>
              </w:rPr>
            </w:pPr>
            <w:r>
              <w:rPr>
                <w:color w:val="000000"/>
              </w:rPr>
              <w:t>odpovědný zástupce pro živnost pohostinství</w:t>
            </w:r>
          </w:p>
        </w:tc>
        <w:tc>
          <w:tcPr>
            <w:tcW w:w="1275" w:type="dxa"/>
            <w:tcBorders>
              <w:top w:val="nil"/>
              <w:left w:val="nil"/>
              <w:bottom w:val="single" w:sz="4" w:space="0" w:color="auto"/>
              <w:right w:val="single" w:sz="4" w:space="0" w:color="auto"/>
            </w:tcBorders>
            <w:vAlign w:val="center"/>
          </w:tcPr>
          <w:p w:rsidR="00BA16C5" w:rsidRPr="000B69A6" w:rsidRDefault="00BA16C5" w:rsidP="00E878D4">
            <w:pPr>
              <w:spacing w:after="0" w:line="240" w:lineRule="auto"/>
              <w:jc w:val="center"/>
              <w:rPr>
                <w:color w:val="000000"/>
              </w:rPr>
            </w:pPr>
            <w:r w:rsidRPr="000B69A6">
              <w:rPr>
                <w:color w:val="000000"/>
              </w:rPr>
              <w:t>1</w:t>
            </w:r>
          </w:p>
        </w:tc>
      </w:tr>
      <w:tr w:rsidR="00BA16C5" w:rsidRPr="00DF3133" w:rsidTr="00643313">
        <w:trPr>
          <w:trHeight w:val="393"/>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16C5" w:rsidRPr="00DF3133" w:rsidRDefault="00BA16C5" w:rsidP="00E878D4">
            <w:pPr>
              <w:spacing w:after="0" w:line="240" w:lineRule="auto"/>
              <w:jc w:val="left"/>
              <w:rPr>
                <w:color w:val="000000"/>
              </w:rPr>
            </w:pPr>
            <w:r>
              <w:rPr>
                <w:color w:val="000000"/>
              </w:rPr>
              <w:t xml:space="preserve">odpovědný zástupce pro živnost </w:t>
            </w:r>
            <w:r>
              <w:t>čištění a praní textilu a oděvů</w:t>
            </w:r>
          </w:p>
        </w:tc>
        <w:tc>
          <w:tcPr>
            <w:tcW w:w="1275" w:type="dxa"/>
            <w:tcBorders>
              <w:top w:val="single" w:sz="4" w:space="0" w:color="auto"/>
              <w:left w:val="nil"/>
              <w:bottom w:val="single" w:sz="4" w:space="0" w:color="auto"/>
              <w:right w:val="single" w:sz="4" w:space="0" w:color="auto"/>
            </w:tcBorders>
            <w:vAlign w:val="center"/>
          </w:tcPr>
          <w:p w:rsidR="00BA16C5" w:rsidRPr="000B69A6" w:rsidRDefault="00BA16C5" w:rsidP="00E878D4">
            <w:pPr>
              <w:spacing w:after="0" w:line="240" w:lineRule="auto"/>
              <w:jc w:val="center"/>
              <w:rPr>
                <w:color w:val="000000"/>
              </w:rPr>
            </w:pPr>
            <w:r w:rsidRPr="000B69A6">
              <w:rPr>
                <w:color w:val="000000"/>
              </w:rPr>
              <w:t>1</w:t>
            </w:r>
          </w:p>
        </w:tc>
      </w:tr>
      <w:tr w:rsidR="000B69A6" w:rsidRPr="00DF3133" w:rsidTr="00643313">
        <w:trPr>
          <w:trHeight w:val="393"/>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69A6" w:rsidRDefault="000B69A6" w:rsidP="00E878D4">
            <w:pPr>
              <w:spacing w:after="0" w:line="240" w:lineRule="auto"/>
              <w:jc w:val="left"/>
              <w:rPr>
                <w:color w:val="000000"/>
              </w:rPr>
            </w:pPr>
            <w:r>
              <w:rPr>
                <w:color w:val="000000"/>
              </w:rPr>
              <w:t>vedoucí kroužků – art-terapie, pracovní terapie, pohyb</w:t>
            </w:r>
          </w:p>
        </w:tc>
        <w:tc>
          <w:tcPr>
            <w:tcW w:w="1275" w:type="dxa"/>
            <w:tcBorders>
              <w:top w:val="single" w:sz="4" w:space="0" w:color="auto"/>
              <w:left w:val="nil"/>
              <w:bottom w:val="single" w:sz="4" w:space="0" w:color="auto"/>
              <w:right w:val="single" w:sz="4" w:space="0" w:color="auto"/>
            </w:tcBorders>
            <w:vAlign w:val="center"/>
          </w:tcPr>
          <w:p w:rsidR="000B69A6" w:rsidRPr="000B69A6" w:rsidRDefault="000B69A6" w:rsidP="00E878D4">
            <w:pPr>
              <w:spacing w:after="0" w:line="240" w:lineRule="auto"/>
              <w:jc w:val="center"/>
              <w:rPr>
                <w:color w:val="000000"/>
              </w:rPr>
            </w:pPr>
            <w:r w:rsidRPr="000B69A6">
              <w:rPr>
                <w:color w:val="000000"/>
              </w:rPr>
              <w:t>4</w:t>
            </w:r>
          </w:p>
        </w:tc>
      </w:tr>
    </w:tbl>
    <w:p w:rsidR="006318FA" w:rsidRDefault="006318FA" w:rsidP="008D521F">
      <w:pPr>
        <w:pStyle w:val="mezera"/>
      </w:pPr>
    </w:p>
    <w:p w:rsidR="00141641" w:rsidRDefault="00141641" w:rsidP="00141641">
      <w:r w:rsidRPr="00141641">
        <w:rPr>
          <w:sz w:val="22"/>
          <w:szCs w:val="22"/>
        </w:rPr>
        <w:t>Zdroj: vlastní.</w:t>
      </w:r>
    </w:p>
    <w:p w:rsidR="00545B08" w:rsidRDefault="00545B08" w:rsidP="00964724">
      <w:pPr>
        <w:pStyle w:val="Nadpis3"/>
      </w:pPr>
      <w:r>
        <w:t>Dobrovolníci</w:t>
      </w:r>
      <w:r w:rsidR="00FA49BD">
        <w:t xml:space="preserve"> - dobrovolnictví</w:t>
      </w:r>
    </w:p>
    <w:p w:rsidR="00545B08" w:rsidRDefault="008D521F" w:rsidP="00141641">
      <w:r>
        <w:t xml:space="preserve">Dobrovolnictví je </w:t>
      </w:r>
      <w:r w:rsidR="005A3C4B">
        <w:t xml:space="preserve">v ČR </w:t>
      </w:r>
      <w:r>
        <w:t xml:space="preserve">upraveno </w:t>
      </w:r>
      <w:r w:rsidR="007839DD">
        <w:t xml:space="preserve">zákonem </w:t>
      </w:r>
      <w:r w:rsidR="007839DD" w:rsidRPr="007839DD">
        <w:t>198/2002 Sb., o dobrovolnické službě</w:t>
      </w:r>
      <w:r w:rsidR="00141641">
        <w:t xml:space="preserve"> a občanským zákoníkem</w:t>
      </w:r>
      <w:r w:rsidR="007839DD">
        <w:t>. Je ale třeba odlišit dobrovo</w:t>
      </w:r>
      <w:r w:rsidR="00141641">
        <w:t>lnictví v sociálních službách a</w:t>
      </w:r>
      <w:r w:rsidR="00CA373A">
        <w:t>/</w:t>
      </w:r>
      <w:r w:rsidR="007839DD">
        <w:t>nebo</w:t>
      </w:r>
      <w:r w:rsidR="00021FB4">
        <w:t>,</w:t>
      </w:r>
      <w:r w:rsidR="007839DD">
        <w:t xml:space="preserve"> jak píše To</w:t>
      </w:r>
      <w:r w:rsidR="00021FB4">
        <w:t>šn</w:t>
      </w:r>
      <w:r w:rsidR="007839DD">
        <w:t xml:space="preserve">er (2014, </w:t>
      </w:r>
      <w:proofErr w:type="gramStart"/>
      <w:r w:rsidR="00046E50">
        <w:t>s.</w:t>
      </w:r>
      <w:r w:rsidR="007839DD">
        <w:t>6)</w:t>
      </w:r>
      <w:r w:rsidR="00021FB4">
        <w:t>,</w:t>
      </w:r>
      <w:r w:rsidR="007839DD">
        <w:t xml:space="preserve"> </w:t>
      </w:r>
      <w:r w:rsidR="001E2476">
        <w:t>dobrovolnou</w:t>
      </w:r>
      <w:proofErr w:type="gramEnd"/>
      <w:r w:rsidR="001E2476">
        <w:t xml:space="preserve"> občanskou výpomoc</w:t>
      </w:r>
      <w:r w:rsidR="007839DD">
        <w:t xml:space="preserve">, která je tradiční součástí jakékoliv společnosti. </w:t>
      </w:r>
      <w:r w:rsidR="005A3C4B">
        <w:t>V zahraniční literatuře „</w:t>
      </w:r>
      <w:r w:rsidR="005A3C4B" w:rsidRPr="005A3C4B">
        <w:rPr>
          <w:i/>
        </w:rPr>
        <w:t>je přibližná shoda na</w:t>
      </w:r>
      <w:r w:rsidR="00FF16C1">
        <w:rPr>
          <w:i/>
        </w:rPr>
        <w:t> </w:t>
      </w:r>
      <w:r w:rsidR="005A3C4B" w:rsidRPr="005A3C4B">
        <w:rPr>
          <w:i/>
        </w:rPr>
        <w:t xml:space="preserve">následujících třech formách dobrovolnictví: občanská participace, neformální </w:t>
      </w:r>
      <w:r w:rsidR="005A3C4B" w:rsidRPr="005A3C4B">
        <w:rPr>
          <w:i/>
        </w:rPr>
        <w:lastRenderedPageBreak/>
        <w:t>dobrovolnictví a formální dobrovolnictví.“</w:t>
      </w:r>
      <w:r w:rsidR="005A3C4B">
        <w:rPr>
          <w:i/>
        </w:rPr>
        <w:t xml:space="preserve"> </w:t>
      </w:r>
      <w:r w:rsidR="005A3C4B">
        <w:t xml:space="preserve">Neformálním dobrovolníkem se občas stane každý z nás. V projektu bude možno využít </w:t>
      </w:r>
      <w:r w:rsidR="00D07BBF">
        <w:t>jak formální, tak neformální dobrovolnictví. Bude totiž vyvíjeno maximální úsilí k tomu, aby bylo co nejvíce prací na přípravě komunitního centra provedeno svépomocí. Do těchto prací mohou být</w:t>
      </w:r>
      <w:r w:rsidR="00CA373A">
        <w:t>,</w:t>
      </w:r>
      <w:r w:rsidR="00D07BBF">
        <w:t xml:space="preserve"> v rámci socializace </w:t>
      </w:r>
      <w:r w:rsidR="00DE36F8">
        <w:t>a nácviku pracovních dovedností</w:t>
      </w:r>
      <w:r w:rsidR="00CA373A">
        <w:t>,</w:t>
      </w:r>
      <w:r w:rsidR="00DE36F8">
        <w:t xml:space="preserve"> </w:t>
      </w:r>
      <w:r w:rsidR="00D07BBF">
        <w:t>zapojeni i budoucí klienti a zaměstnanci.</w:t>
      </w:r>
      <w:r w:rsidR="001E2476">
        <w:t xml:space="preserve"> Jedná se např. o vyklízení prostor, otloukání omítek, </w:t>
      </w:r>
      <w:r w:rsidR="00062CEE">
        <w:t>vyvážení suti</w:t>
      </w:r>
      <w:r w:rsidR="00FF13DF">
        <w:t>, malování, úklid po </w:t>
      </w:r>
      <w:r w:rsidR="001E2476">
        <w:t xml:space="preserve">malování, umývání oken, </w:t>
      </w:r>
      <w:r w:rsidR="00953ADA">
        <w:t xml:space="preserve">pokládání plovoucích podlah, </w:t>
      </w:r>
      <w:r w:rsidR="001E2476">
        <w:t xml:space="preserve">stěhování </w:t>
      </w:r>
      <w:r w:rsidR="00953ADA">
        <w:t xml:space="preserve">a renovace </w:t>
      </w:r>
      <w:r w:rsidR="001E2476">
        <w:t>nábytku</w:t>
      </w:r>
      <w:r w:rsidR="00DE36F8">
        <w:t>, výzdoba prostor</w:t>
      </w:r>
      <w:r w:rsidR="00CA373A">
        <w:t xml:space="preserve"> atd</w:t>
      </w:r>
      <w:r w:rsidR="00953ADA">
        <w:t>.</w:t>
      </w:r>
      <w:r w:rsidR="00DE36F8">
        <w:t xml:space="preserve"> Není vyloučena ani možnost montáže sádrokartonových konstrukcí, jejich tmelení a broušení, zateplování, natírání, betonáže apod.</w:t>
      </w:r>
    </w:p>
    <w:p w:rsidR="00953ADA" w:rsidRPr="00545B08" w:rsidRDefault="00953ADA" w:rsidP="00545B08">
      <w:r>
        <w:t>Formální dobrovolnictví se potom bude týkat vlastních sociálních služeb. Nejvíce bude využíváno pro trávení volného času s</w:t>
      </w:r>
      <w:r w:rsidR="002C71D1">
        <w:t> </w:t>
      </w:r>
      <w:r>
        <w:t>klienty</w:t>
      </w:r>
      <w:r w:rsidR="002C71D1">
        <w:t xml:space="preserve"> a poskytování asistence v běžných sociálních situacích</w:t>
      </w:r>
      <w:r>
        <w:t>.</w:t>
      </w:r>
      <w:r w:rsidR="002C71D1">
        <w:t xml:space="preserve"> Bude se jednat </w:t>
      </w:r>
      <w:r w:rsidR="00327161">
        <w:t xml:space="preserve">nejčastěji </w:t>
      </w:r>
      <w:r w:rsidR="002C71D1">
        <w:t>o návšt</w:t>
      </w:r>
      <w:r w:rsidR="006C2459">
        <w:t>ěvu kulturních, společenských a </w:t>
      </w:r>
      <w:r w:rsidR="002C71D1">
        <w:t xml:space="preserve">sportovních akcí a kroužků. </w:t>
      </w:r>
      <w:r>
        <w:t xml:space="preserve">Další možností je </w:t>
      </w:r>
      <w:r w:rsidR="00327161">
        <w:t xml:space="preserve">doprovod při </w:t>
      </w:r>
      <w:r>
        <w:t xml:space="preserve">dobrovolnictví </w:t>
      </w:r>
      <w:r w:rsidR="002C71D1">
        <w:t>klientů - osob s Aspergerovým syndromem -</w:t>
      </w:r>
      <w:r>
        <w:t xml:space="preserve"> při pomoci např. seniorům, nebo jinak postiženým, s cílem nácviku sociálních kontaktů, pomoci a smysluplného trávení času.</w:t>
      </w:r>
    </w:p>
    <w:p w:rsidR="00351350" w:rsidRDefault="005F21EE" w:rsidP="00964724">
      <w:pPr>
        <w:pStyle w:val="Nadpis3"/>
      </w:pPr>
      <w:r>
        <w:t>Předpokládaný</w:t>
      </w:r>
      <w:r w:rsidR="00351350">
        <w:t xml:space="preserve"> </w:t>
      </w:r>
      <w:r>
        <w:t>počet klientů</w:t>
      </w:r>
    </w:p>
    <w:p w:rsidR="00351350" w:rsidRDefault="00351350" w:rsidP="00351350">
      <w:r>
        <w:t xml:space="preserve">Množství zaměstnaných </w:t>
      </w:r>
      <w:r w:rsidR="005F21EE">
        <w:t>osob se zdravotním postižením, vč. osob s AS, a dlouhodobě nezaměstnaných, stejně jako množství uživatelů sociálních služeb</w:t>
      </w:r>
      <w:r w:rsidR="00021FB4">
        <w:t>,</w:t>
      </w:r>
      <w:r w:rsidR="005F21EE">
        <w:t xml:space="preserve"> </w:t>
      </w:r>
      <w:r w:rsidR="006C2459">
        <w:t>bude záviset na </w:t>
      </w:r>
      <w:r>
        <w:t xml:space="preserve">úspěchu </w:t>
      </w:r>
      <w:proofErr w:type="spellStart"/>
      <w:r w:rsidR="00482B9A">
        <w:t>fundraisingu</w:t>
      </w:r>
      <w:proofErr w:type="spellEnd"/>
      <w:r w:rsidR="00482B9A">
        <w:t xml:space="preserve"> a </w:t>
      </w:r>
      <w:r>
        <w:t xml:space="preserve">marketingu, to znamená na tom, jaká bude navázána spolupráce se zainteresovanými stranami. </w:t>
      </w:r>
      <w:r w:rsidR="005F21EE">
        <w:t xml:space="preserve">Stejně tak bude kapacita závislá na </w:t>
      </w:r>
      <w:r>
        <w:t>velikost</w:t>
      </w:r>
      <w:r w:rsidR="006C2459">
        <w:t>i a </w:t>
      </w:r>
      <w:r w:rsidR="005F21EE">
        <w:t xml:space="preserve">kvalitě prostor a </w:t>
      </w:r>
      <w:r>
        <w:t>zajištění odpovídajícího vybavení a personálu. Z uvedeného důvodu je v</w:t>
      </w:r>
      <w:r w:rsidR="00722390">
        <w:t> </w:t>
      </w:r>
      <w:r>
        <w:t>tabulce</w:t>
      </w:r>
      <w:r w:rsidR="00722390">
        <w:t xml:space="preserve"> </w:t>
      </w:r>
      <w:r w:rsidR="00FF13DF">
        <w:t>6</w:t>
      </w:r>
      <w:r w:rsidR="005F21EE">
        <w:t>, která popisuje předpokládaný počet klientů</w:t>
      </w:r>
      <w:r w:rsidR="00B00C8F">
        <w:t>,</w:t>
      </w:r>
      <w:r w:rsidR="005F21EE">
        <w:t xml:space="preserve"> uvedeno </w:t>
      </w:r>
      <w:r>
        <w:t>rozpětí.</w:t>
      </w:r>
    </w:p>
    <w:p w:rsidR="00351350" w:rsidRPr="0013465C" w:rsidRDefault="00351350" w:rsidP="00A45DE3">
      <w:pPr>
        <w:spacing w:after="0"/>
        <w:rPr>
          <w:sz w:val="22"/>
          <w:szCs w:val="22"/>
        </w:rPr>
      </w:pPr>
      <w:r w:rsidRPr="0013465C">
        <w:rPr>
          <w:sz w:val="22"/>
          <w:szCs w:val="22"/>
        </w:rPr>
        <w:t xml:space="preserve">Tabulka </w:t>
      </w:r>
      <w:r w:rsidR="00FF13DF" w:rsidRPr="0013465C">
        <w:rPr>
          <w:sz w:val="22"/>
          <w:szCs w:val="22"/>
        </w:rPr>
        <w:t>6</w:t>
      </w:r>
      <w:r w:rsidRPr="0013465C">
        <w:rPr>
          <w:sz w:val="22"/>
          <w:szCs w:val="22"/>
        </w:rPr>
        <w:t>: Předpokládaná kapacita zařízení</w:t>
      </w:r>
    </w:p>
    <w:tbl>
      <w:tblPr>
        <w:tblW w:w="8520" w:type="dxa"/>
        <w:tblInd w:w="55" w:type="dxa"/>
        <w:tblCellMar>
          <w:left w:w="70" w:type="dxa"/>
          <w:right w:w="70" w:type="dxa"/>
        </w:tblCellMar>
        <w:tblLook w:val="04A0" w:firstRow="1" w:lastRow="0" w:firstColumn="1" w:lastColumn="0" w:noHBand="0" w:noVBand="1"/>
      </w:tblPr>
      <w:tblGrid>
        <w:gridCol w:w="6961"/>
        <w:gridCol w:w="1559"/>
      </w:tblGrid>
      <w:tr w:rsidR="00953ADA" w:rsidRPr="00DF3133" w:rsidTr="00255137">
        <w:trPr>
          <w:trHeight w:val="393"/>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ADA" w:rsidRPr="002E6585" w:rsidRDefault="002E6585" w:rsidP="00366185">
            <w:pPr>
              <w:spacing w:after="0" w:line="240" w:lineRule="auto"/>
              <w:jc w:val="left"/>
              <w:rPr>
                <w:rFonts w:eastAsia="Symbol" w:cs="Symbol"/>
                <w:b/>
                <w:color w:val="000000"/>
              </w:rPr>
            </w:pPr>
            <w:r w:rsidRPr="002E6585">
              <w:rPr>
                <w:rFonts w:eastAsia="Symbol" w:cs="Symbol"/>
                <w:b/>
                <w:color w:val="000000"/>
              </w:rPr>
              <w:t xml:space="preserve">Popis </w:t>
            </w:r>
            <w:r>
              <w:rPr>
                <w:rFonts w:eastAsia="Symbol" w:cs="Symbol"/>
                <w:b/>
                <w:color w:val="000000"/>
              </w:rPr>
              <w:t xml:space="preserve">zapojení </w:t>
            </w:r>
            <w:r w:rsidRPr="002E6585">
              <w:rPr>
                <w:rFonts w:eastAsia="Symbol" w:cs="Symbol"/>
                <w:b/>
                <w:color w:val="000000"/>
              </w:rPr>
              <w:t>klientů</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53ADA" w:rsidRPr="002E6585" w:rsidRDefault="002E6585" w:rsidP="002E6585">
            <w:pPr>
              <w:spacing w:after="0" w:line="240" w:lineRule="auto"/>
              <w:jc w:val="center"/>
              <w:rPr>
                <w:rFonts w:ascii="Calibri" w:hAnsi="Calibri"/>
                <w:b/>
                <w:color w:val="000000"/>
                <w:sz w:val="22"/>
              </w:rPr>
            </w:pPr>
            <w:r w:rsidRPr="002E6585">
              <w:rPr>
                <w:rFonts w:eastAsia="Symbol" w:cs="Symbol"/>
                <w:b/>
                <w:color w:val="000000"/>
              </w:rPr>
              <w:t>Počet</w:t>
            </w:r>
          </w:p>
        </w:tc>
      </w:tr>
      <w:tr w:rsidR="00351350" w:rsidRPr="00DF3133" w:rsidTr="00255137">
        <w:trPr>
          <w:trHeight w:val="393"/>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350" w:rsidRPr="00DF3133" w:rsidRDefault="002E6585" w:rsidP="00366185">
            <w:pPr>
              <w:spacing w:after="0" w:line="240" w:lineRule="auto"/>
              <w:jc w:val="left"/>
              <w:rPr>
                <w:color w:val="000000"/>
              </w:rPr>
            </w:pPr>
            <w:r>
              <w:rPr>
                <w:rFonts w:eastAsia="Symbol" w:cs="Symbol"/>
                <w:color w:val="000000"/>
              </w:rPr>
              <w:t>zaměstnaní klienti</w:t>
            </w:r>
            <w:r w:rsidR="00351350" w:rsidRPr="00DF3133">
              <w:rPr>
                <w:rFonts w:eastAsia="Symbol" w:cs="Symbol"/>
                <w:color w:val="000000"/>
              </w:rPr>
              <w:t xml:space="preserve"> s 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51350" w:rsidRPr="00722390" w:rsidRDefault="00351350" w:rsidP="00722390">
            <w:pPr>
              <w:spacing w:after="0" w:line="240" w:lineRule="auto"/>
              <w:jc w:val="center"/>
              <w:rPr>
                <w:rFonts w:eastAsia="Symbol" w:cs="Symbol"/>
                <w:color w:val="000000"/>
              </w:rPr>
            </w:pPr>
            <w:r w:rsidRPr="00722390">
              <w:rPr>
                <w:rFonts w:eastAsia="Symbol" w:cs="Symbol"/>
                <w:color w:val="000000"/>
              </w:rPr>
              <w:t>8 - 15</w:t>
            </w:r>
          </w:p>
        </w:tc>
      </w:tr>
      <w:tr w:rsidR="00351350" w:rsidRPr="00DF3133" w:rsidTr="00255137">
        <w:trPr>
          <w:trHeight w:val="393"/>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351350" w:rsidRPr="00DF3133" w:rsidRDefault="002E6585" w:rsidP="00366185">
            <w:pPr>
              <w:spacing w:after="0" w:line="240" w:lineRule="auto"/>
              <w:jc w:val="left"/>
              <w:rPr>
                <w:color w:val="000000"/>
              </w:rPr>
            </w:pPr>
            <w:r>
              <w:rPr>
                <w:rFonts w:eastAsia="Symbol" w:cs="Symbol"/>
                <w:color w:val="000000"/>
              </w:rPr>
              <w:t xml:space="preserve">ostatní zaměstnané </w:t>
            </w:r>
            <w:r w:rsidR="00351350" w:rsidRPr="00DF3133">
              <w:rPr>
                <w:rFonts w:eastAsia="Symbol" w:cs="Symbol"/>
                <w:color w:val="000000"/>
              </w:rPr>
              <w:t>osob</w:t>
            </w:r>
            <w:r>
              <w:rPr>
                <w:rFonts w:eastAsia="Symbol" w:cs="Symbol"/>
                <w:color w:val="000000"/>
              </w:rPr>
              <w:t>y (jinak znevýhodnění)</w:t>
            </w:r>
          </w:p>
        </w:tc>
        <w:tc>
          <w:tcPr>
            <w:tcW w:w="1559" w:type="dxa"/>
            <w:tcBorders>
              <w:top w:val="nil"/>
              <w:left w:val="nil"/>
              <w:bottom w:val="single" w:sz="4" w:space="0" w:color="auto"/>
              <w:right w:val="single" w:sz="4" w:space="0" w:color="auto"/>
            </w:tcBorders>
            <w:shd w:val="clear" w:color="auto" w:fill="auto"/>
            <w:noWrap/>
            <w:vAlign w:val="center"/>
            <w:hideMark/>
          </w:tcPr>
          <w:p w:rsidR="00351350" w:rsidRPr="00722390" w:rsidRDefault="00351350" w:rsidP="00722390">
            <w:pPr>
              <w:spacing w:after="0" w:line="240" w:lineRule="auto"/>
              <w:jc w:val="center"/>
              <w:rPr>
                <w:rFonts w:eastAsia="Symbol" w:cs="Symbol"/>
                <w:color w:val="000000"/>
              </w:rPr>
            </w:pPr>
            <w:r w:rsidRPr="00722390">
              <w:rPr>
                <w:rFonts w:eastAsia="Symbol" w:cs="Symbol"/>
                <w:color w:val="000000"/>
              </w:rPr>
              <w:t xml:space="preserve">6 - </w:t>
            </w:r>
            <w:r w:rsidR="00A2119A" w:rsidRPr="00722390">
              <w:rPr>
                <w:rFonts w:eastAsia="Symbol" w:cs="Symbol"/>
                <w:color w:val="000000"/>
              </w:rPr>
              <w:t>10</w:t>
            </w:r>
          </w:p>
        </w:tc>
      </w:tr>
      <w:tr w:rsidR="00351350" w:rsidRPr="00DF3133" w:rsidTr="00255137">
        <w:trPr>
          <w:trHeight w:val="393"/>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351350" w:rsidRPr="00DF3133" w:rsidRDefault="002E6585" w:rsidP="00366185">
            <w:pPr>
              <w:spacing w:after="0" w:line="240" w:lineRule="auto"/>
              <w:jc w:val="left"/>
              <w:rPr>
                <w:color w:val="000000"/>
              </w:rPr>
            </w:pPr>
            <w:r>
              <w:rPr>
                <w:rFonts w:eastAsia="Symbol" w:cs="Symbol"/>
                <w:color w:val="000000"/>
              </w:rPr>
              <w:t>klienti</w:t>
            </w:r>
            <w:r w:rsidR="00351350" w:rsidRPr="00DF3133">
              <w:rPr>
                <w:rFonts w:eastAsia="Symbol" w:cs="Symbol"/>
                <w:color w:val="000000"/>
              </w:rPr>
              <w:t xml:space="preserve"> denního centra a denního stacionáře</w:t>
            </w:r>
          </w:p>
        </w:tc>
        <w:tc>
          <w:tcPr>
            <w:tcW w:w="1559" w:type="dxa"/>
            <w:tcBorders>
              <w:top w:val="nil"/>
              <w:left w:val="nil"/>
              <w:bottom w:val="single" w:sz="4" w:space="0" w:color="auto"/>
              <w:right w:val="single" w:sz="4" w:space="0" w:color="auto"/>
            </w:tcBorders>
            <w:shd w:val="clear" w:color="auto" w:fill="auto"/>
            <w:noWrap/>
            <w:vAlign w:val="center"/>
            <w:hideMark/>
          </w:tcPr>
          <w:p w:rsidR="00351350" w:rsidRPr="00722390" w:rsidRDefault="00351350" w:rsidP="00722390">
            <w:pPr>
              <w:spacing w:after="0" w:line="240" w:lineRule="auto"/>
              <w:jc w:val="center"/>
              <w:rPr>
                <w:rFonts w:eastAsia="Symbol" w:cs="Symbol"/>
                <w:color w:val="000000"/>
              </w:rPr>
            </w:pPr>
            <w:r w:rsidRPr="00722390">
              <w:rPr>
                <w:rFonts w:eastAsia="Symbol" w:cs="Symbol"/>
                <w:color w:val="000000"/>
              </w:rPr>
              <w:t>6 - 10</w:t>
            </w:r>
          </w:p>
        </w:tc>
      </w:tr>
      <w:tr w:rsidR="00351350" w:rsidRPr="00DF3133" w:rsidTr="00255137">
        <w:trPr>
          <w:trHeight w:val="393"/>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351350" w:rsidRPr="00DF3133" w:rsidRDefault="00351350" w:rsidP="00366185">
            <w:pPr>
              <w:spacing w:after="0" w:line="240" w:lineRule="auto"/>
              <w:jc w:val="left"/>
              <w:rPr>
                <w:color w:val="000000"/>
              </w:rPr>
            </w:pPr>
            <w:r w:rsidRPr="00DF3133">
              <w:rPr>
                <w:rFonts w:eastAsia="Symbol" w:cs="Symbol"/>
                <w:color w:val="000000"/>
              </w:rPr>
              <w:t>rodin</w:t>
            </w:r>
            <w:r w:rsidR="002E6585">
              <w:rPr>
                <w:rFonts w:eastAsia="Symbol" w:cs="Symbol"/>
                <w:color w:val="000000"/>
              </w:rPr>
              <w:t>y</w:t>
            </w:r>
            <w:r w:rsidRPr="00DF3133">
              <w:rPr>
                <w:rFonts w:eastAsia="Symbol" w:cs="Symbol"/>
                <w:color w:val="000000"/>
              </w:rPr>
              <w:t>, využívající asistenci, odlehčovací služby atd.</w:t>
            </w:r>
          </w:p>
        </w:tc>
        <w:tc>
          <w:tcPr>
            <w:tcW w:w="1559" w:type="dxa"/>
            <w:tcBorders>
              <w:top w:val="nil"/>
              <w:left w:val="nil"/>
              <w:bottom w:val="single" w:sz="4" w:space="0" w:color="auto"/>
              <w:right w:val="single" w:sz="4" w:space="0" w:color="auto"/>
            </w:tcBorders>
            <w:shd w:val="clear" w:color="auto" w:fill="auto"/>
            <w:noWrap/>
            <w:vAlign w:val="center"/>
            <w:hideMark/>
          </w:tcPr>
          <w:p w:rsidR="00351350" w:rsidRPr="00722390" w:rsidRDefault="00351350" w:rsidP="00722390">
            <w:pPr>
              <w:spacing w:after="0" w:line="240" w:lineRule="auto"/>
              <w:jc w:val="center"/>
              <w:rPr>
                <w:rFonts w:eastAsia="Symbol" w:cs="Symbol"/>
                <w:color w:val="000000"/>
              </w:rPr>
            </w:pPr>
            <w:r w:rsidRPr="00722390">
              <w:rPr>
                <w:rFonts w:eastAsia="Symbol" w:cs="Symbol"/>
                <w:color w:val="000000"/>
              </w:rPr>
              <w:t>20 - 30</w:t>
            </w:r>
          </w:p>
        </w:tc>
      </w:tr>
    </w:tbl>
    <w:p w:rsidR="005F21EE" w:rsidRDefault="005F21EE" w:rsidP="005F21EE">
      <w:pPr>
        <w:pStyle w:val="mezera"/>
      </w:pPr>
    </w:p>
    <w:p w:rsidR="00141641" w:rsidRDefault="00141641" w:rsidP="00141641">
      <w:r w:rsidRPr="00141641">
        <w:rPr>
          <w:sz w:val="22"/>
          <w:szCs w:val="22"/>
        </w:rPr>
        <w:t>Zdroj: vlastní</w:t>
      </w:r>
    </w:p>
    <w:p w:rsidR="00DA5242" w:rsidRDefault="005F21EE" w:rsidP="00141641">
      <w:r>
        <w:t>Počet klientů, kteří budou prostřednictvím této služby umístěni u jiného zaměs</w:t>
      </w:r>
      <w:r w:rsidR="009935CF">
        <w:t>tnavatele, není možno odhadnout, protože bude záviset na mnoha okolnostech a schopnostech</w:t>
      </w:r>
      <w:r w:rsidR="00EE1306">
        <w:t xml:space="preserve"> jak klientů, tak i zaměstnanců sociálního podniku, kteří budou oslovovat a získávat pro spolupráci ochotné pomáhající organizace</w:t>
      </w:r>
      <w:r w:rsidR="009935CF">
        <w:t>.</w:t>
      </w:r>
      <w:r w:rsidR="00DA5242">
        <w:br w:type="page"/>
      </w:r>
    </w:p>
    <w:p w:rsidR="00351350" w:rsidRDefault="0017685D" w:rsidP="0035708B">
      <w:pPr>
        <w:pStyle w:val="Nadpis2"/>
        <w:rPr>
          <w:rFonts w:eastAsia="Times New Roman"/>
        </w:rPr>
      </w:pPr>
      <w:bookmarkStart w:id="29" w:name="_Toc39334188"/>
      <w:r>
        <w:rPr>
          <w:rFonts w:eastAsia="Times New Roman"/>
        </w:rPr>
        <w:lastRenderedPageBreak/>
        <w:t>M</w:t>
      </w:r>
      <w:r w:rsidR="00351350">
        <w:rPr>
          <w:rFonts w:eastAsia="Times New Roman"/>
        </w:rPr>
        <w:t xml:space="preserve">ísto </w:t>
      </w:r>
      <w:r>
        <w:rPr>
          <w:rFonts w:eastAsia="Times New Roman"/>
        </w:rPr>
        <w:t>poskytování s</w:t>
      </w:r>
      <w:r w:rsidR="00351350">
        <w:rPr>
          <w:rFonts w:eastAsia="Times New Roman"/>
        </w:rPr>
        <w:t>luž</w:t>
      </w:r>
      <w:r>
        <w:rPr>
          <w:rFonts w:eastAsia="Times New Roman"/>
        </w:rPr>
        <w:t>e</w:t>
      </w:r>
      <w:r w:rsidR="00351350">
        <w:rPr>
          <w:rFonts w:eastAsia="Times New Roman"/>
        </w:rPr>
        <w:t>b</w:t>
      </w:r>
      <w:bookmarkEnd w:id="29"/>
    </w:p>
    <w:p w:rsidR="00B833B4" w:rsidRPr="00B833B4" w:rsidRDefault="00B833B4" w:rsidP="00B833B4">
      <w:r>
        <w:t xml:space="preserve">Dále bude </w:t>
      </w:r>
      <w:r w:rsidR="002D5C24">
        <w:t xml:space="preserve">rámcově </w:t>
      </w:r>
      <w:r>
        <w:t>popsána lokalita a předpokládaný rozsah a dispozice prostor</w:t>
      </w:r>
      <w:r w:rsidR="002D5C24">
        <w:t xml:space="preserve"> sociálního podniku - ústavu</w:t>
      </w:r>
      <w:r>
        <w:t>, ve kterých budou poskytovány služby.</w:t>
      </w:r>
    </w:p>
    <w:p w:rsidR="008039A6" w:rsidRPr="008039A6" w:rsidRDefault="008039A6" w:rsidP="008039A6">
      <w:pPr>
        <w:pStyle w:val="Nadpis3"/>
      </w:pPr>
      <w:r>
        <w:t>Lokalita</w:t>
      </w:r>
      <w:r w:rsidR="0027191F">
        <w:t xml:space="preserve"> a styl prostor</w:t>
      </w:r>
    </w:p>
    <w:p w:rsidR="00351350" w:rsidRDefault="00E54ACC" w:rsidP="00351350">
      <w:r>
        <w:t>Pro zamýšlený záměr budou vyhledány prostory k pronajmutí</w:t>
      </w:r>
      <w:r w:rsidR="00351350">
        <w:t xml:space="preserve">. </w:t>
      </w:r>
      <w:r>
        <w:t xml:space="preserve">Lokalitou pro plánovaný </w:t>
      </w:r>
      <w:r w:rsidR="00EE1306">
        <w:t>sociální</w:t>
      </w:r>
      <w:r>
        <w:t xml:space="preserve"> podnik bude město Brno</w:t>
      </w:r>
      <w:r w:rsidR="00351350">
        <w:t xml:space="preserve">. </w:t>
      </w:r>
      <w:r>
        <w:t xml:space="preserve">Tato volba souvisí s místem pobytu </w:t>
      </w:r>
      <w:r w:rsidR="00577A7C">
        <w:t>zpracovatele projektu</w:t>
      </w:r>
      <w:r>
        <w:t xml:space="preserve"> a </w:t>
      </w:r>
      <w:r w:rsidR="00577A7C">
        <w:t>opírá se o</w:t>
      </w:r>
      <w:r>
        <w:t xml:space="preserve"> průzkum zájmu o uvedenou službu, zahrnutý do výzkumu provedeného pro </w:t>
      </w:r>
      <w:r w:rsidR="00577A7C">
        <w:t>absolventskou práci</w:t>
      </w:r>
      <w:r>
        <w:t xml:space="preserve">. </w:t>
      </w:r>
      <w:r w:rsidR="001C293E">
        <w:t>Dá se předpokládat, že uplatnění podniku tohoto typu bude lepší ve větším městě</w:t>
      </w:r>
      <w:r w:rsidR="00577A7C">
        <w:t>, kde bude</w:t>
      </w:r>
      <w:r w:rsidR="001C293E">
        <w:t xml:space="preserve"> více potenciálních klientů i možných spolupracujících organizací.</w:t>
      </w:r>
      <w:r w:rsidR="00577A7C">
        <w:t xml:space="preserve"> </w:t>
      </w:r>
      <w:r w:rsidR="00351350">
        <w:t>Prostory nemusejí být v centru města, kde jsou ceny pronájmů zbytečně vysoké, ale měly by být snadno dostupné. Není také nutné, aby byly</w:t>
      </w:r>
      <w:r w:rsidR="00522A60">
        <w:t xml:space="preserve"> výrazně atraktivní, designové</w:t>
      </w:r>
      <w:r w:rsidR="00B17F14">
        <w:t>, protože komunitní centrum</w:t>
      </w:r>
      <w:r w:rsidR="00351350">
        <w:t xml:space="preserve"> bude s</w:t>
      </w:r>
      <w:r w:rsidR="00B17F14">
        <w:t>píše domácího typu, uzpůsobené tak, aby poskytovalo</w:t>
      </w:r>
      <w:r w:rsidR="00351350">
        <w:t xml:space="preserve"> dostatek pohodlí a soukromí. </w:t>
      </w:r>
      <w:r w:rsidR="002D5C24">
        <w:t>V úvahu připadají také bývalé prů</w:t>
      </w:r>
      <w:r w:rsidR="00EC5137">
        <w:t>myslové, nebo skladové prostory.</w:t>
      </w:r>
      <w:r w:rsidR="002D5C24">
        <w:t xml:space="preserve"> </w:t>
      </w:r>
      <w:r w:rsidR="0027191F">
        <w:t>V tom případě by byly upraveny v industriálním, minimalistickém stylu, který ještě více odpovídá možnostem svépomocné adaptace prostor</w:t>
      </w:r>
      <w:r w:rsidR="00B17F14">
        <w:t xml:space="preserve"> a vkusu </w:t>
      </w:r>
      <w:r w:rsidR="00EE1306">
        <w:t>potenciálních zákazníků, vyhledávajících alternativní a netradiční řešení</w:t>
      </w:r>
      <w:r w:rsidR="0027191F">
        <w:t>.</w:t>
      </w:r>
      <w:r w:rsidR="00EE1306">
        <w:t xml:space="preserve"> </w:t>
      </w:r>
      <w:r w:rsidR="00351350">
        <w:t>Je nutno brát v</w:t>
      </w:r>
      <w:r w:rsidR="001C293E">
        <w:t> </w:t>
      </w:r>
      <w:r w:rsidR="00351350">
        <w:t>potaz</w:t>
      </w:r>
      <w:r w:rsidR="001C293E">
        <w:t xml:space="preserve"> skutečnost</w:t>
      </w:r>
      <w:r w:rsidR="00351350">
        <w:t>, že podnik podobného druhu není možné otevřít v</w:t>
      </w:r>
      <w:r w:rsidR="00FF13DF">
        <w:t>e </w:t>
      </w:r>
      <w:r w:rsidR="00EC5137">
        <w:t>výrazně</w:t>
      </w:r>
      <w:r w:rsidR="00351350">
        <w:t> sociálně vyloučených, nebo jinak problematických lokalitách, kde by mohli být klienti vystaveni většímu sociálnímu tlaku.</w:t>
      </w:r>
    </w:p>
    <w:p w:rsidR="00351350" w:rsidRDefault="00351350" w:rsidP="00351350">
      <w:r>
        <w:t xml:space="preserve">Pokud by se po </w:t>
      </w:r>
      <w:r w:rsidR="00EE1306">
        <w:t>nějaké době</w:t>
      </w:r>
      <w:r>
        <w:t xml:space="preserve"> provozu ukázalo, že poptávka je vyšší, než nabídka, </w:t>
      </w:r>
      <w:r w:rsidR="00BD048D">
        <w:t xml:space="preserve">bude </w:t>
      </w:r>
      <w:r>
        <w:t>nutno zvážit m</w:t>
      </w:r>
      <w:r w:rsidR="001C293E">
        <w:t>ožnost pronájmu dalších prostor, ať už by byly ve stejném objektu, což by bylo jednodušší řešení, nebo by byly někde jinde</w:t>
      </w:r>
      <w:r w:rsidR="00EE1306">
        <w:t>. To</w:t>
      </w:r>
      <w:r w:rsidR="001C293E">
        <w:t xml:space="preserve"> by znamenalo </w:t>
      </w:r>
      <w:r>
        <w:t>otevřít jinde novou pobočku, nebo připravit paralelně nové, větší prostory</w:t>
      </w:r>
      <w:r w:rsidR="00021FB4">
        <w:t>,</w:t>
      </w:r>
      <w:r>
        <w:t xml:space="preserve"> a do těch potom celou provozovnu přestěhovat.</w:t>
      </w:r>
      <w:r w:rsidR="00577A7C">
        <w:t xml:space="preserve"> </w:t>
      </w:r>
      <w:r>
        <w:t>Otevření další pobočky je náročnější na koordinaci a na zdroje, což je nevýhoda. Výhodou je ovšem zase možnost pokrytí jiné části města.</w:t>
      </w:r>
    </w:p>
    <w:p w:rsidR="008039A6" w:rsidRDefault="00EC5137" w:rsidP="008039A6">
      <w:pPr>
        <w:pStyle w:val="Nadpis3"/>
      </w:pPr>
      <w:r>
        <w:t>Prostory</w:t>
      </w:r>
      <w:r w:rsidR="00D06A68">
        <w:t xml:space="preserve"> </w:t>
      </w:r>
      <w:r w:rsidR="003A2B7E">
        <w:t>sociálního podniku</w:t>
      </w:r>
    </w:p>
    <w:p w:rsidR="00E54433" w:rsidRPr="008039A6" w:rsidRDefault="00E54433" w:rsidP="00E54433">
      <w:r>
        <w:t>Sociální podnik bude poskytovat služby podle živnostenského zákona</w:t>
      </w:r>
      <w:r w:rsidR="00021FB4">
        <w:t xml:space="preserve">, </w:t>
      </w:r>
      <w:r>
        <w:t xml:space="preserve">a proto bude </w:t>
      </w:r>
      <w:r w:rsidR="007F2253">
        <w:t>ohlášen a označen jako provozovna</w:t>
      </w:r>
      <w:r>
        <w:t>.</w:t>
      </w:r>
    </w:p>
    <w:p w:rsidR="00A45DE3" w:rsidRDefault="003A2B7E" w:rsidP="008039A6">
      <w:r>
        <w:t>Pro první, startovací etapu sociálního podniku bud</w:t>
      </w:r>
      <w:r w:rsidR="006433EF">
        <w:t>ou</w:t>
      </w:r>
      <w:r>
        <w:t xml:space="preserve"> postačující dvě místnosti se zázemím</w:t>
      </w:r>
      <w:r w:rsidR="000B69A6">
        <w:t xml:space="preserve">. Jedna z nich bude kancelář, druhá pak </w:t>
      </w:r>
      <w:r w:rsidR="00A45DE3">
        <w:t xml:space="preserve">zasedací </w:t>
      </w:r>
      <w:r w:rsidR="000B69A6">
        <w:t>místnost</w:t>
      </w:r>
      <w:r w:rsidR="00A45DE3">
        <w:t>, kde bude možno pracovat také s</w:t>
      </w:r>
      <w:r w:rsidR="000B69A6">
        <w:t> klienty.</w:t>
      </w:r>
      <w:r w:rsidR="00CE04CD">
        <w:t xml:space="preserve"> </w:t>
      </w:r>
      <w:r w:rsidR="000226DB">
        <w:t>Dále je uveden přehled jednotlivých místností komunitního centra se stručným popisem jejich vybavení.</w:t>
      </w:r>
    </w:p>
    <w:p w:rsidR="00DA5242" w:rsidRDefault="000226DB" w:rsidP="00BD720D">
      <w:r w:rsidRPr="000226DB">
        <w:rPr>
          <w:b/>
        </w:rPr>
        <w:lastRenderedPageBreak/>
        <w:t>Hlavní místnost komunitního centra</w:t>
      </w:r>
      <w:r>
        <w:t>, největší místnost, vybavená st</w:t>
      </w:r>
      <w:r w:rsidR="00E6606D">
        <w:t>olky</w:t>
      </w:r>
      <w:r w:rsidR="00BD720D">
        <w:t xml:space="preserve"> pro posezení návštěvníků, </w:t>
      </w:r>
      <w:r w:rsidR="00CE04CD">
        <w:t>s</w:t>
      </w:r>
      <w:r w:rsidR="00BD720D">
        <w:t xml:space="preserve"> kuchyňský</w:t>
      </w:r>
      <w:r w:rsidR="00CE04CD">
        <w:t>m</w:t>
      </w:r>
      <w:r w:rsidR="00BD720D">
        <w:t xml:space="preserve"> kout</w:t>
      </w:r>
      <w:r w:rsidR="00CE04CD">
        <w:t>em</w:t>
      </w:r>
      <w:r w:rsidR="00656418">
        <w:t>,</w:t>
      </w:r>
      <w:r w:rsidR="00BD720D">
        <w:t xml:space="preserve"> obslužný</w:t>
      </w:r>
      <w:r w:rsidR="00CE04CD">
        <w:t>m</w:t>
      </w:r>
      <w:r w:rsidR="00BD720D">
        <w:t xml:space="preserve"> pult</w:t>
      </w:r>
      <w:r w:rsidR="00CE04CD">
        <w:t>em</w:t>
      </w:r>
      <w:r w:rsidR="00BD720D">
        <w:t xml:space="preserve"> a regály pro prodávané výrobky.</w:t>
      </w:r>
      <w:r w:rsidR="00CE04CD">
        <w:t xml:space="preserve"> Podél jedné zdi budou stolky s počítači a víceú</w:t>
      </w:r>
      <w:r w:rsidR="00656418">
        <w:t>čelové kopírovací zařízení.</w:t>
      </w:r>
    </w:p>
    <w:p w:rsidR="00BD720D" w:rsidRDefault="00BD720D" w:rsidP="00BD720D">
      <w:r w:rsidRPr="00BD720D">
        <w:rPr>
          <w:b/>
        </w:rPr>
        <w:t>Místnost denního centra a denního stacionáře</w:t>
      </w:r>
      <w:r>
        <w:t xml:space="preserve"> zařízená stoly a stohovatelnými židlemi, které umožní snadné variabilní rozmístění. </w:t>
      </w:r>
      <w:r w:rsidR="00CE04CD">
        <w:t>Bude sloužit pro pobyt klientů</w:t>
      </w:r>
      <w:r w:rsidR="00E6606D">
        <w:t>, Budou zde</w:t>
      </w:r>
      <w:r w:rsidR="00CE04CD">
        <w:t xml:space="preserve"> prováděny různé druhy činností</w:t>
      </w:r>
      <w:r w:rsidR="00656418">
        <w:t xml:space="preserve">, </w:t>
      </w:r>
      <w:r w:rsidR="00E6606D">
        <w:t xml:space="preserve">např. </w:t>
      </w:r>
      <w:r w:rsidR="00656418">
        <w:t>art-terapie, meditace, skupinové terapie apod. Místnost bude používaná také jako zasedací místnost a může být v o</w:t>
      </w:r>
      <w:r w:rsidR="006C2459">
        <w:t>dpoledních a </w:t>
      </w:r>
      <w:r w:rsidR="00656418">
        <w:t>večerních hodinách pronajímána pro různé kroužky a akce.</w:t>
      </w:r>
    </w:p>
    <w:p w:rsidR="00CE04CD" w:rsidRDefault="00CE04CD" w:rsidP="00BD720D">
      <w:r w:rsidRPr="00656418">
        <w:rPr>
          <w:b/>
        </w:rPr>
        <w:t>Kanceláře</w:t>
      </w:r>
      <w:r w:rsidR="00656418">
        <w:rPr>
          <w:b/>
        </w:rPr>
        <w:t xml:space="preserve">, </w:t>
      </w:r>
      <w:r w:rsidR="00656418" w:rsidRPr="00656418">
        <w:t>alespoň 2,</w:t>
      </w:r>
      <w:r w:rsidR="00656418">
        <w:t xml:space="preserve"> zařízené běžným kancelářským nábytkem, sloužící pro administrativu a také jako denní místnosti zaměstnanců.</w:t>
      </w:r>
    </w:p>
    <w:p w:rsidR="00E6606D" w:rsidRDefault="00E6606D" w:rsidP="00BD720D">
      <w:r w:rsidRPr="00E6606D">
        <w:rPr>
          <w:b/>
        </w:rPr>
        <w:t>Sklad</w:t>
      </w:r>
      <w:r>
        <w:t xml:space="preserve"> na kancelářské potřeby a ukládání dokumentů</w:t>
      </w:r>
    </w:p>
    <w:p w:rsidR="00656418" w:rsidRDefault="00656418" w:rsidP="00BD720D">
      <w:r w:rsidRPr="004544D6">
        <w:rPr>
          <w:b/>
        </w:rPr>
        <w:t>Relaxační místnost</w:t>
      </w:r>
      <w:r w:rsidR="0027191F">
        <w:t xml:space="preserve"> („obývací pokoj“)</w:t>
      </w:r>
      <w:r>
        <w:t xml:space="preserve"> určená pro klienty, kteří budou potřebovat </w:t>
      </w:r>
      <w:r w:rsidR="00E6606D">
        <w:t>zklidnění</w:t>
      </w:r>
      <w:r w:rsidR="004544D6">
        <w:t xml:space="preserve"> v případě, že nebudou zvládat nějakou situaci. Místnost bude zařízena co nejútulněji tak, aby působila uklidňujícím dojmem. Bude zde možno si lehnout</w:t>
      </w:r>
      <w:r w:rsidR="00C628C9">
        <w:t>, nebo pohodlně sednout do křesla</w:t>
      </w:r>
      <w:r w:rsidR="00E6606D">
        <w:t xml:space="preserve"> a pustit si případně</w:t>
      </w:r>
      <w:r w:rsidR="00C628C9">
        <w:t xml:space="preserve"> </w:t>
      </w:r>
      <w:r w:rsidR="004544D6">
        <w:t>film, nebo hudbu. Vybavení bude doplněno přenosným masážním lehátkem, které umožní provedení relaxační masáže.</w:t>
      </w:r>
    </w:p>
    <w:p w:rsidR="004718AE" w:rsidRDefault="00EF3246" w:rsidP="00BD720D">
      <w:r w:rsidRPr="00EF3246">
        <w:rPr>
          <w:b/>
        </w:rPr>
        <w:t>Kuchyně</w:t>
      </w:r>
      <w:r w:rsidR="00522A60">
        <w:rPr>
          <w:b/>
        </w:rPr>
        <w:t xml:space="preserve"> s komorou</w:t>
      </w:r>
      <w:r>
        <w:t>, zařízená běžným kuchyňským nábytkem a zařízením</w:t>
      </w:r>
      <w:r w:rsidR="004718AE">
        <w:t>, sloužící jako „tréninková“ kuchyně a zároveň jako příp</w:t>
      </w:r>
      <w:r w:rsidR="00FF16C1">
        <w:t>ravna domácích jídel, zákusků a </w:t>
      </w:r>
      <w:r w:rsidR="004718AE">
        <w:t>občerstvení, které bude nabízeno i zákazníkům.</w:t>
      </w:r>
    </w:p>
    <w:p w:rsidR="00EF3246" w:rsidRDefault="004718AE" w:rsidP="00BD720D">
      <w:r w:rsidRPr="004718AE">
        <w:rPr>
          <w:b/>
        </w:rPr>
        <w:t>Šatny</w:t>
      </w:r>
      <w:r>
        <w:t xml:space="preserve">, zařízené šatními skříňkami a lavičkami, kde se klienti denního centra a denního stacionáře, nebo účastníci odpoledních kroužků, mohou převléknout. </w:t>
      </w:r>
    </w:p>
    <w:p w:rsidR="00C628C9" w:rsidRDefault="00C628C9" w:rsidP="00BD720D">
      <w:r w:rsidRPr="00C628C9">
        <w:rPr>
          <w:b/>
        </w:rPr>
        <w:t>Hygienické zařízení</w:t>
      </w:r>
      <w:r>
        <w:t xml:space="preserve"> (WC) bude různé pro osoby obsluhujíc</w:t>
      </w:r>
      <w:r w:rsidR="00853B2B">
        <w:t>í a připravující jídlo (tj. pro </w:t>
      </w:r>
      <w:r>
        <w:t xml:space="preserve">některé zaměstnance a klienty) a </w:t>
      </w:r>
      <w:r w:rsidR="006C2459">
        <w:t xml:space="preserve">pro </w:t>
      </w:r>
      <w:r>
        <w:t>návštěvníky</w:t>
      </w:r>
      <w:r w:rsidR="006C2459">
        <w:t>, v souladu s</w:t>
      </w:r>
      <w:r w:rsidR="00E54433">
        <w:t> příslušnými normami</w:t>
      </w:r>
      <w:r>
        <w:t xml:space="preserve">. Zařízení bude obsahovat </w:t>
      </w:r>
      <w:r w:rsidR="006C2459">
        <w:t>bezbariérové</w:t>
      </w:r>
      <w:r>
        <w:t xml:space="preserve"> WC pro „vozíčkáře“. U relaxační místnosti bude malá koupelna se sprchovým koutem.</w:t>
      </w:r>
    </w:p>
    <w:p w:rsidR="006C2459" w:rsidRDefault="006C2459" w:rsidP="00BD720D">
      <w:r w:rsidRPr="00E54433">
        <w:rPr>
          <w:b/>
        </w:rPr>
        <w:t>Úklidová komora</w:t>
      </w:r>
      <w:r w:rsidR="00E54433">
        <w:t>, kde budou uloženy prostředky a přípravky pro úklid.</w:t>
      </w:r>
    </w:p>
    <w:p w:rsidR="0027191F" w:rsidRDefault="0027191F" w:rsidP="00BD720D">
      <w:r w:rsidRPr="0027191F">
        <w:rPr>
          <w:b/>
        </w:rPr>
        <w:t>Posilovna</w:t>
      </w:r>
      <w:r w:rsidR="00E6606D">
        <w:t xml:space="preserve"> s několika posilovacími stroji a ideálně s</w:t>
      </w:r>
      <w:r>
        <w:t xml:space="preserve"> </w:t>
      </w:r>
      <w:proofErr w:type="spellStart"/>
      <w:r>
        <w:t>boulderingovou</w:t>
      </w:r>
      <w:proofErr w:type="spellEnd"/>
      <w:r>
        <w:t xml:space="preserve"> stěnou.</w:t>
      </w:r>
    </w:p>
    <w:p w:rsidR="00522A60" w:rsidRDefault="0027191F" w:rsidP="0027191F">
      <w:pPr>
        <w:tabs>
          <w:tab w:val="left" w:pos="439"/>
        </w:tabs>
      </w:pPr>
      <w:r w:rsidRPr="0027191F">
        <w:rPr>
          <w:b/>
        </w:rPr>
        <w:t>Sklad</w:t>
      </w:r>
      <w:r>
        <w:t xml:space="preserve"> na tělocvičné zařízení nebo stoly.</w:t>
      </w:r>
    </w:p>
    <w:p w:rsidR="007F2253" w:rsidRDefault="00522A60" w:rsidP="0027191F">
      <w:pPr>
        <w:tabs>
          <w:tab w:val="left" w:pos="439"/>
        </w:tabs>
      </w:pPr>
      <w:r>
        <w:t>Pro provoz sociálního podniku by tedy měly být dostačující prostory se dvěma velkými místnostmi pro pobyt klientů, dvěma kancelářemi, větší kuchyní,</w:t>
      </w:r>
      <w:r w:rsidRPr="00522A60">
        <w:t xml:space="preserve"> </w:t>
      </w:r>
      <w:r>
        <w:t>odděleným hygienickým zařízením, šatnami</w:t>
      </w:r>
      <w:r w:rsidR="00B67C17">
        <w:t xml:space="preserve"> a skladem. </w:t>
      </w:r>
      <w:r>
        <w:t>Posilovna by byla něčím navíc.</w:t>
      </w:r>
      <w:r w:rsidR="007F2253">
        <w:br w:type="page"/>
      </w:r>
    </w:p>
    <w:p w:rsidR="00964724" w:rsidRDefault="00964724" w:rsidP="0035708B">
      <w:pPr>
        <w:pStyle w:val="Nadpis2"/>
        <w:rPr>
          <w:rFonts w:eastAsia="Times New Roman"/>
        </w:rPr>
      </w:pPr>
      <w:bookmarkStart w:id="30" w:name="_Toc39334189"/>
      <w:r>
        <w:rPr>
          <w:rFonts w:eastAsia="Times New Roman"/>
        </w:rPr>
        <w:lastRenderedPageBreak/>
        <w:t>Způsoby financování</w:t>
      </w:r>
      <w:bookmarkEnd w:id="30"/>
    </w:p>
    <w:p w:rsidR="00964724" w:rsidRDefault="001D3C90" w:rsidP="00964724">
      <w:r>
        <w:t>Financování plánovaného sociálního podniku bude založeno na</w:t>
      </w:r>
      <w:r w:rsidR="003F04F4">
        <w:t xml:space="preserve"> </w:t>
      </w:r>
      <w:proofErr w:type="spellStart"/>
      <w:r w:rsidR="003F04F4">
        <w:t>vícezdrojovost</w:t>
      </w:r>
      <w:r>
        <w:t>i</w:t>
      </w:r>
      <w:proofErr w:type="spellEnd"/>
      <w:r w:rsidR="00B17F14">
        <w:t xml:space="preserve">. </w:t>
      </w:r>
      <w:r w:rsidR="00311C80">
        <w:t xml:space="preserve">Dále je </w:t>
      </w:r>
      <w:r w:rsidR="004C00AE">
        <w:t xml:space="preserve">stručně popsán plán </w:t>
      </w:r>
      <w:r w:rsidR="00AB5CD2">
        <w:t xml:space="preserve">způsobu </w:t>
      </w:r>
      <w:r w:rsidR="004C00AE">
        <w:t>financování</w:t>
      </w:r>
      <w:r w:rsidR="00AB5CD2">
        <w:t xml:space="preserve"> jednotlivých etap projektu</w:t>
      </w:r>
      <w:r w:rsidR="004C00AE">
        <w:t>.</w:t>
      </w:r>
    </w:p>
    <w:p w:rsidR="005D5518" w:rsidRDefault="00E14AF7" w:rsidP="00964724">
      <w:r w:rsidRPr="005C53D6">
        <w:rPr>
          <w:b/>
        </w:rPr>
        <w:t>Z</w:t>
      </w:r>
      <w:r w:rsidR="005D5518" w:rsidRPr="005C53D6">
        <w:rPr>
          <w:b/>
        </w:rPr>
        <w:t xml:space="preserve">aložení </w:t>
      </w:r>
      <w:r w:rsidR="00AB302D" w:rsidRPr="005C53D6">
        <w:rPr>
          <w:b/>
        </w:rPr>
        <w:t>ústavu</w:t>
      </w:r>
      <w:r w:rsidR="00AB302D">
        <w:t xml:space="preserve"> </w:t>
      </w:r>
      <w:r w:rsidR="00A87CE6">
        <w:t>jako takové</w:t>
      </w:r>
      <w:r>
        <w:t xml:space="preserve"> nevyžaduje finanční vklad. Vložení</w:t>
      </w:r>
      <w:r w:rsidR="00AB302D">
        <w:t xml:space="preserve"> základního vkladu </w:t>
      </w:r>
      <w:r>
        <w:t>je ale jasné vyjádření</w:t>
      </w:r>
      <w:r w:rsidR="00AB302D">
        <w:t xml:space="preserve"> odhodlání</w:t>
      </w:r>
      <w:r w:rsidR="00A87CE6">
        <w:t xml:space="preserve"> a jeho v</w:t>
      </w:r>
      <w:r w:rsidR="00AB302D">
        <w:t xml:space="preserve">ýše </w:t>
      </w:r>
      <w:r w:rsidR="00A87CE6">
        <w:t>bude</w:t>
      </w:r>
      <w:r w:rsidR="00AB302D">
        <w:t xml:space="preserve"> dohodnuta zakladateli ústavu. </w:t>
      </w:r>
    </w:p>
    <w:p w:rsidR="005C53D6" w:rsidRDefault="005C53D6" w:rsidP="00964724">
      <w:r w:rsidRPr="005C53D6">
        <w:rPr>
          <w:b/>
        </w:rPr>
        <w:t>Otevření kanceláře</w:t>
      </w:r>
      <w:r>
        <w:t xml:space="preserve"> je dalším krokem, kterým zakladatelé potvrdí svoje úmysly a zvýší svoji důvěryhodnost. Tato fáze bude financována zakladateli a sponzorskými dary. </w:t>
      </w:r>
      <w:r w:rsidR="009B28B3">
        <w:t>Po </w:t>
      </w:r>
      <w:r w:rsidR="00A87CE6">
        <w:t xml:space="preserve">otevření kanceláře </w:t>
      </w:r>
      <w:r w:rsidR="001D3C90">
        <w:t xml:space="preserve">a zahájení poskytování sociálních služeb </w:t>
      </w:r>
      <w:r w:rsidR="00A87CE6">
        <w:t xml:space="preserve">bude možno dále pracovat na </w:t>
      </w:r>
      <w:r w:rsidR="001D3C90">
        <w:t xml:space="preserve">zajištění </w:t>
      </w:r>
      <w:r w:rsidR="00A87CE6">
        <w:t xml:space="preserve">financování </w:t>
      </w:r>
      <w:r w:rsidR="001D3C90">
        <w:t xml:space="preserve">pro otevření </w:t>
      </w:r>
      <w:r w:rsidR="00A87CE6">
        <w:t>komunitního centra</w:t>
      </w:r>
      <w:r w:rsidR="001D3C90">
        <w:t xml:space="preserve"> v plném rozsahu</w:t>
      </w:r>
      <w:r w:rsidR="00A87CE6">
        <w:t>.</w:t>
      </w:r>
    </w:p>
    <w:p w:rsidR="009452FB" w:rsidRPr="009452FB" w:rsidRDefault="00A87CE6" w:rsidP="009452FB">
      <w:r w:rsidRPr="00FB26E1">
        <w:rPr>
          <w:b/>
        </w:rPr>
        <w:t>Z</w:t>
      </w:r>
      <w:r w:rsidR="00AB302D" w:rsidRPr="00FB26E1">
        <w:rPr>
          <w:b/>
        </w:rPr>
        <w:t xml:space="preserve">řízení </w:t>
      </w:r>
      <w:r w:rsidRPr="00FB26E1">
        <w:rPr>
          <w:b/>
        </w:rPr>
        <w:t xml:space="preserve">sociálního </w:t>
      </w:r>
      <w:r w:rsidR="00AB302D" w:rsidRPr="00FB26E1">
        <w:rPr>
          <w:b/>
        </w:rPr>
        <w:t>podniku</w:t>
      </w:r>
      <w:r w:rsidRPr="00FB26E1">
        <w:rPr>
          <w:b/>
        </w:rPr>
        <w:t xml:space="preserve"> </w:t>
      </w:r>
      <w:r w:rsidRPr="00A87CE6">
        <w:t>bude možné</w:t>
      </w:r>
      <w:r w:rsidRPr="00FB26E1">
        <w:rPr>
          <w:b/>
        </w:rPr>
        <w:t xml:space="preserve"> </w:t>
      </w:r>
      <w:r>
        <w:t>po zajištění základních financí na</w:t>
      </w:r>
      <w:r w:rsidRPr="00A87CE6">
        <w:t xml:space="preserve"> </w:t>
      </w:r>
      <w:r>
        <w:t>pronájem, úpravu a zařízení</w:t>
      </w:r>
      <w:r w:rsidR="00964724">
        <w:t xml:space="preserve"> odpovídající</w:t>
      </w:r>
      <w:r>
        <w:t>ch</w:t>
      </w:r>
      <w:r w:rsidR="00964724">
        <w:t xml:space="preserve"> prostor</w:t>
      </w:r>
      <w:r>
        <w:t>. Na</w:t>
      </w:r>
      <w:r w:rsidR="00FB26E1">
        <w:t xml:space="preserve"> získání těchto prostředků bude</w:t>
      </w:r>
      <w:r>
        <w:t xml:space="preserve"> </w:t>
      </w:r>
      <w:r w:rsidR="00FB26E1">
        <w:t xml:space="preserve">použita kombinace </w:t>
      </w:r>
      <w:r w:rsidR="005F5312">
        <w:t>způsobů získání peněz</w:t>
      </w:r>
      <w:r w:rsidR="00E6606D">
        <w:t>. Budou to dary ať už peněžní</w:t>
      </w:r>
      <w:r w:rsidR="00072877">
        <w:t>, nebo mate</w:t>
      </w:r>
      <w:r w:rsidR="00E6606D">
        <w:t>riální a to</w:t>
      </w:r>
      <w:r w:rsidR="00853B2B">
        <w:t xml:space="preserve"> od </w:t>
      </w:r>
      <w:r w:rsidR="00072877">
        <w:t>fyzických, či právnických osob</w:t>
      </w:r>
      <w:r w:rsidR="00FB26E1">
        <w:t xml:space="preserve">, </w:t>
      </w:r>
      <w:r w:rsidR="00E6606D">
        <w:t xml:space="preserve">dále prostředky </w:t>
      </w:r>
      <w:r w:rsidR="00FB26E1">
        <w:t>z veřejných</w:t>
      </w:r>
      <w:r w:rsidR="002457BC" w:rsidRPr="00FB26E1">
        <w:t xml:space="preserve"> sbír</w:t>
      </w:r>
      <w:r w:rsidR="00FB26E1">
        <w:t>ek</w:t>
      </w:r>
      <w:r w:rsidR="002457BC" w:rsidRPr="00FB26E1">
        <w:t xml:space="preserve"> </w:t>
      </w:r>
      <w:r w:rsidR="00FB26E1">
        <w:t>a akcí, g</w:t>
      </w:r>
      <w:r w:rsidR="002457BC" w:rsidRPr="00FB26E1">
        <w:t>rant</w:t>
      </w:r>
      <w:r w:rsidR="00FB26E1">
        <w:t>ů</w:t>
      </w:r>
      <w:r w:rsidR="00853B2B">
        <w:t xml:space="preserve"> od </w:t>
      </w:r>
      <w:r w:rsidR="002457BC" w:rsidRPr="00FB26E1">
        <w:t>státní</w:t>
      </w:r>
      <w:r w:rsidR="00E762C9">
        <w:t>ch institucí</w:t>
      </w:r>
      <w:r w:rsidR="00FB26E1">
        <w:t>, samosprávy, nadací</w:t>
      </w:r>
      <w:r w:rsidR="00FF16C1">
        <w:t xml:space="preserve"> a </w:t>
      </w:r>
      <w:r w:rsidR="00E762C9">
        <w:t>příspěvků na zřízení chráněných pracovních míst od Úřadu práce</w:t>
      </w:r>
      <w:r w:rsidR="00FB26E1">
        <w:t>.</w:t>
      </w:r>
      <w:r w:rsidR="009B28B3">
        <w:t xml:space="preserve"> </w:t>
      </w:r>
      <w:r w:rsidR="00072877">
        <w:t>Jedním z</w:t>
      </w:r>
      <w:r w:rsidR="00E6606D">
        <w:t> </w:t>
      </w:r>
      <w:r w:rsidR="00072877">
        <w:t>možných</w:t>
      </w:r>
      <w:r w:rsidR="00E6606D">
        <w:t xml:space="preserve"> a žádoucích </w:t>
      </w:r>
      <w:r w:rsidR="00072877">
        <w:t>zdrojů je získání dotace z Evropského sociálního fondu plus, Operačního programu Zaměstnanost plus</w:t>
      </w:r>
      <w:r w:rsidR="001D003A">
        <w:t xml:space="preserve"> </w:t>
      </w:r>
      <w:r w:rsidR="001D003A">
        <w:rPr>
          <w:lang w:val="en-US"/>
        </w:rPr>
        <w:t>[online]</w:t>
      </w:r>
      <w:r w:rsidR="00072877">
        <w:t xml:space="preserve">, </w:t>
      </w:r>
      <w:r w:rsidR="009452FB">
        <w:t xml:space="preserve">který bude průběžně sledován a projekt bude předložen do příslušné výzvy. </w:t>
      </w:r>
      <w:r w:rsidR="009452FB" w:rsidRPr="009452FB">
        <w:t>OP Zaměstnanost </w:t>
      </w:r>
      <w:r w:rsidR="00407959">
        <w:t xml:space="preserve">plus na roky 2021- 2027 </w:t>
      </w:r>
      <w:r w:rsidR="009452FB" w:rsidRPr="009452FB">
        <w:t xml:space="preserve">pokrývá </w:t>
      </w:r>
      <w:r w:rsidR="009452FB">
        <w:rPr>
          <w:b/>
          <w:bCs/>
        </w:rPr>
        <w:t>mimo jiné i oblasti</w:t>
      </w:r>
      <w:r w:rsidR="00407959">
        <w:rPr>
          <w:b/>
          <w:bCs/>
        </w:rPr>
        <w:t>:</w:t>
      </w:r>
      <w:r w:rsidR="009452FB">
        <w:rPr>
          <w:b/>
          <w:bCs/>
        </w:rPr>
        <w:t xml:space="preserve"> </w:t>
      </w:r>
      <w:r w:rsidR="009452FB">
        <w:t>podpora</w:t>
      </w:r>
      <w:r w:rsidR="009452FB" w:rsidRPr="009452FB">
        <w:t xml:space="preserve"> zaměstnanosti,</w:t>
      </w:r>
      <w:r w:rsidR="009452FB">
        <w:t xml:space="preserve"> adaptabilita</w:t>
      </w:r>
      <w:r w:rsidR="009452FB" w:rsidRPr="009452FB">
        <w:t xml:space="preserve"> zaměstnanců a zaměstnavatelů,</w:t>
      </w:r>
      <w:r w:rsidR="009452FB">
        <w:t xml:space="preserve"> </w:t>
      </w:r>
      <w:r w:rsidR="00756D16">
        <w:t>sociální</w:t>
      </w:r>
      <w:r w:rsidR="00FF13DF">
        <w:t xml:space="preserve"> začleňování a </w:t>
      </w:r>
      <w:r w:rsidR="00756D16">
        <w:t>boj</w:t>
      </w:r>
      <w:r w:rsidR="009452FB" w:rsidRPr="009452FB">
        <w:t xml:space="preserve"> s</w:t>
      </w:r>
      <w:r w:rsidR="009452FB">
        <w:t> </w:t>
      </w:r>
      <w:r w:rsidR="009452FB" w:rsidRPr="009452FB">
        <w:t>chudob</w:t>
      </w:r>
      <w:r w:rsidR="009452FB">
        <w:t xml:space="preserve">ou, což vše je </w:t>
      </w:r>
      <w:r w:rsidR="00756D16">
        <w:t>i náplní</w:t>
      </w:r>
      <w:r w:rsidR="009452FB">
        <w:t> projektu zřízení sociálního projektu.</w:t>
      </w:r>
    </w:p>
    <w:p w:rsidR="00E762C9" w:rsidRDefault="009B28B3" w:rsidP="00964724">
      <w:r>
        <w:t>Zástupci ústavu budou neúnavně oslovovat</w:t>
      </w:r>
      <w:r w:rsidR="00E762C9">
        <w:t>,</w:t>
      </w:r>
      <w:r>
        <w:t xml:space="preserve"> všemi možnými způsoby</w:t>
      </w:r>
      <w:r w:rsidR="00E762C9">
        <w:t xml:space="preserve"> potenciální přispěvatele</w:t>
      </w:r>
      <w:r w:rsidR="00756D16">
        <w:t xml:space="preserve"> a spolupracovníky</w:t>
      </w:r>
      <w:r>
        <w:t>. Zapojí se také do komunitního plánování m</w:t>
      </w:r>
      <w:r w:rsidR="00E762C9">
        <w:t>ěsta Brna, které je také možným zdrojem financování</w:t>
      </w:r>
      <w:r>
        <w:t xml:space="preserve"> </w:t>
      </w:r>
      <w:r w:rsidR="00E762C9">
        <w:t>rozvoje</w:t>
      </w:r>
      <w:r>
        <w:t xml:space="preserve"> sociálních služeb. Komunitní plán</w:t>
      </w:r>
      <w:r w:rsidR="00964724">
        <w:t xml:space="preserve"> města Brna pro roky 2020 až 2022</w:t>
      </w:r>
      <w:r w:rsidR="001D003A">
        <w:t xml:space="preserve"> </w:t>
      </w:r>
      <w:r w:rsidR="001D003A">
        <w:rPr>
          <w:lang w:val="en-US"/>
        </w:rPr>
        <w:t>[online]</w:t>
      </w:r>
      <w:r w:rsidR="00964724">
        <w:t>, počítá s podporou cílové skupiny Osoby s mentálním postižením a autismem</w:t>
      </w:r>
      <w:r>
        <w:t>. Budou tedy podniknuty všechny kroky k tomu, aby byl ústav podpořen i tímto způsobem.</w:t>
      </w:r>
      <w:r w:rsidR="003A5044">
        <w:t xml:space="preserve"> </w:t>
      </w:r>
      <w:r w:rsidR="00311C80">
        <w:t xml:space="preserve">Pro financování </w:t>
      </w:r>
      <w:r w:rsidR="00E762C9">
        <w:t xml:space="preserve">zřízení sociálního podniku </w:t>
      </w:r>
      <w:r w:rsidR="00311C80">
        <w:t>bude vypracován podrobný fundraisingový plán.</w:t>
      </w:r>
      <w:r w:rsidR="00E762C9">
        <w:t xml:space="preserve"> </w:t>
      </w:r>
      <w:r w:rsidR="002B5AC8">
        <w:t xml:space="preserve">Příprava a rozjezd komunitního centra </w:t>
      </w:r>
      <w:r>
        <w:t xml:space="preserve">budou </w:t>
      </w:r>
      <w:r w:rsidR="002B5AC8">
        <w:t xml:space="preserve">do značné míry </w:t>
      </w:r>
      <w:r>
        <w:t>založeny také na velkém</w:t>
      </w:r>
      <w:r w:rsidR="002B5AC8">
        <w:t xml:space="preserve"> podíl</w:t>
      </w:r>
      <w:r>
        <w:t>u</w:t>
      </w:r>
      <w:r w:rsidR="002B5AC8">
        <w:t xml:space="preserve"> dobrovolnické činnosti zakladatelů</w:t>
      </w:r>
      <w:r w:rsidR="00517728">
        <w:t>, budoucích klientů, jejich rodin i jiných dobrovolníků.</w:t>
      </w:r>
      <w:r w:rsidR="00311C80">
        <w:t xml:space="preserve"> </w:t>
      </w:r>
    </w:p>
    <w:p w:rsidR="00964724" w:rsidRDefault="00E762C9" w:rsidP="00964724">
      <w:r w:rsidRPr="00E762C9">
        <w:rPr>
          <w:b/>
        </w:rPr>
        <w:t>Zahájení provozu</w:t>
      </w:r>
      <w:r>
        <w:t xml:space="preserve"> neziskového sociálního podniku bude</w:t>
      </w:r>
      <w:r w:rsidR="00AB5CD2">
        <w:t>,</w:t>
      </w:r>
      <w:r>
        <w:t xml:space="preserve"> v části úhrady </w:t>
      </w:r>
      <w:r w:rsidR="00FF13DF">
        <w:t>nákladů na </w:t>
      </w:r>
      <w:r w:rsidR="00AB5CD2">
        <w:t xml:space="preserve">platy klientů, hrazeno po stanovenou dobu příspěvky od </w:t>
      </w:r>
      <w:r w:rsidR="00C55A5E">
        <w:t>ú</w:t>
      </w:r>
      <w:r w:rsidR="00AB5CD2">
        <w:t>řadu práce.</w:t>
      </w:r>
    </w:p>
    <w:p w:rsidR="00517728" w:rsidRDefault="00AB5CD2" w:rsidP="00964724">
      <w:r w:rsidRPr="00AB5CD2">
        <w:rPr>
          <w:b/>
        </w:rPr>
        <w:t>P</w:t>
      </w:r>
      <w:r w:rsidR="00964724" w:rsidRPr="00AB5CD2">
        <w:rPr>
          <w:b/>
        </w:rPr>
        <w:t xml:space="preserve">rovozování </w:t>
      </w:r>
      <w:r w:rsidRPr="00AB5CD2">
        <w:rPr>
          <w:b/>
        </w:rPr>
        <w:t>sociálního podniku</w:t>
      </w:r>
      <w:r>
        <w:t xml:space="preserve"> </w:t>
      </w:r>
      <w:r w:rsidR="00964724">
        <w:t xml:space="preserve">po vyčerpání </w:t>
      </w:r>
      <w:r w:rsidR="002B5AC8">
        <w:t>příspěvků</w:t>
      </w:r>
      <w:r>
        <w:t xml:space="preserve"> od </w:t>
      </w:r>
      <w:r w:rsidR="00C55A5E">
        <w:t>ú</w:t>
      </w:r>
      <w:r>
        <w:t>řadu práce bude dále hrazeno</w:t>
      </w:r>
      <w:r w:rsidR="00964724">
        <w:t xml:space="preserve"> z</w:t>
      </w:r>
      <w:r w:rsidR="00517728">
        <w:t>e zisků ze služeb</w:t>
      </w:r>
      <w:r w:rsidR="00964724">
        <w:t xml:space="preserve"> poskytovaných </w:t>
      </w:r>
      <w:r w:rsidR="00517728">
        <w:t xml:space="preserve">v komunitním centru, dále </w:t>
      </w:r>
      <w:r w:rsidR="00964724">
        <w:t>z</w:t>
      </w:r>
      <w:r w:rsidR="00517728">
        <w:t> </w:t>
      </w:r>
      <w:r w:rsidR="00964724">
        <w:t>darů</w:t>
      </w:r>
      <w:r w:rsidR="00517728">
        <w:t>,</w:t>
      </w:r>
      <w:r w:rsidR="00964724">
        <w:t xml:space="preserve"> příspěvků</w:t>
      </w:r>
      <w:r w:rsidR="00517728">
        <w:t xml:space="preserve"> </w:t>
      </w:r>
      <w:r w:rsidR="00517728">
        <w:lastRenderedPageBreak/>
        <w:t>a výnosů různých akcí a pobídek</w:t>
      </w:r>
      <w:r w:rsidR="00964724">
        <w:t>.</w:t>
      </w:r>
      <w:r w:rsidR="00517728">
        <w:t xml:space="preserve"> Zákazníci např. budou vyzváni, aby ohodnotili spokojenost s obsluhou vložením spropitného do </w:t>
      </w:r>
      <w:r w:rsidR="009F5E93">
        <w:t>nádoby se jménem obsluhy. Což bude jedna z možností jak zvýšit příjem zaměstnanců a může to být také jed</w:t>
      </w:r>
      <w:r w:rsidR="00964724">
        <w:t>n</w:t>
      </w:r>
      <w:r w:rsidR="009F5E93">
        <w:t>ím</w:t>
      </w:r>
      <w:r w:rsidR="00964724">
        <w:t xml:space="preserve"> z motivačních prvků.</w:t>
      </w:r>
      <w:r w:rsidR="00B2737C">
        <w:t xml:space="preserve"> </w:t>
      </w:r>
      <w:r w:rsidR="00517728">
        <w:t xml:space="preserve">Dalším zdrojem financí bude pronájem prostor a poskytování </w:t>
      </w:r>
      <w:r w:rsidR="009F5E93">
        <w:t>služeb při pořádání různých akcí.</w:t>
      </w:r>
    </w:p>
    <w:p w:rsidR="000E5399" w:rsidRDefault="001D3C90" w:rsidP="0035708B">
      <w:pPr>
        <w:pStyle w:val="Nadpis2"/>
      </w:pPr>
      <w:bookmarkStart w:id="31" w:name="_Toc39334190"/>
      <w:r>
        <w:t>Zainteresované strany</w:t>
      </w:r>
      <w:bookmarkEnd w:id="31"/>
    </w:p>
    <w:p w:rsidR="00102A5C" w:rsidRDefault="001A0C82" w:rsidP="00102A5C">
      <w:r>
        <w:rPr>
          <w:noProof/>
        </w:rPr>
        <w:drawing>
          <wp:anchor distT="0" distB="0" distL="114300" distR="114300" simplePos="0" relativeHeight="251660288" behindDoc="1" locked="0" layoutInCell="1" allowOverlap="1" wp14:anchorId="0CCBDE8D" wp14:editId="04257143">
            <wp:simplePos x="0" y="0"/>
            <wp:positionH relativeFrom="column">
              <wp:posOffset>2630434</wp:posOffset>
            </wp:positionH>
            <wp:positionV relativeFrom="paragraph">
              <wp:posOffset>853604</wp:posOffset>
            </wp:positionV>
            <wp:extent cx="2759057" cy="1986116"/>
            <wp:effectExtent l="0" t="0" r="381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764681" cy="1990164"/>
                    </a:xfrm>
                    <a:prstGeom prst="rect">
                      <a:avLst/>
                    </a:prstGeom>
                  </pic:spPr>
                </pic:pic>
              </a:graphicData>
            </a:graphic>
            <wp14:sizeRelH relativeFrom="margin">
              <wp14:pctWidth>0</wp14:pctWidth>
            </wp14:sizeRelH>
            <wp14:sizeRelV relativeFrom="margin">
              <wp14:pctHeight>0</wp14:pctHeight>
            </wp14:sizeRelV>
          </wp:anchor>
        </w:drawing>
      </w:r>
      <w:r w:rsidR="00081745">
        <w:t xml:space="preserve">Pro úspěšnost projektu je nutné poznání </w:t>
      </w:r>
      <w:r w:rsidR="00102A5C">
        <w:t>zainteresovaných stran</w:t>
      </w:r>
      <w:r w:rsidR="00081745">
        <w:t xml:space="preserve"> tak, aby mohla být zvolena vhodná strategie pro jednání s nimi. Na obrázku </w:t>
      </w:r>
      <w:r w:rsidR="00B15062">
        <w:t>3</w:t>
      </w:r>
      <w:r w:rsidR="00081745">
        <w:t xml:space="preserve"> je pomocné schéma pro analýzu zainteresovaných stran </w:t>
      </w:r>
      <w:r w:rsidR="00911B12">
        <w:t>(</w:t>
      </w:r>
      <w:r>
        <w:t xml:space="preserve">wikipedie </w:t>
      </w:r>
      <w:r>
        <w:rPr>
          <w:lang w:val="en-US"/>
        </w:rPr>
        <w:t>[online]</w:t>
      </w:r>
      <w:r>
        <w:t xml:space="preserve">) Schéma definuje čtyři skupiny zainteresovaných stran podle jejich zájmu a vlivu na projekt. </w:t>
      </w:r>
    </w:p>
    <w:p w:rsidR="00594BDB" w:rsidRPr="0013465C" w:rsidRDefault="00594BDB" w:rsidP="00102A5C">
      <w:pPr>
        <w:rPr>
          <w:sz w:val="22"/>
          <w:szCs w:val="22"/>
        </w:rPr>
      </w:pPr>
      <w:r w:rsidRPr="0013465C">
        <w:rPr>
          <w:sz w:val="22"/>
          <w:szCs w:val="22"/>
        </w:rPr>
        <w:t xml:space="preserve">Obrázek </w:t>
      </w:r>
      <w:r w:rsidR="00B15062" w:rsidRPr="0013465C">
        <w:rPr>
          <w:sz w:val="22"/>
          <w:szCs w:val="22"/>
        </w:rPr>
        <w:t>3</w:t>
      </w:r>
      <w:r w:rsidRPr="0013465C">
        <w:rPr>
          <w:sz w:val="22"/>
          <w:szCs w:val="22"/>
        </w:rPr>
        <w:t>:</w:t>
      </w:r>
    </w:p>
    <w:p w:rsidR="00594BDB" w:rsidRDefault="00594BDB" w:rsidP="00102A5C">
      <w:pPr>
        <w:rPr>
          <w:sz w:val="22"/>
          <w:szCs w:val="22"/>
        </w:rPr>
      </w:pPr>
      <w:r w:rsidRPr="0013465C">
        <w:rPr>
          <w:sz w:val="22"/>
          <w:szCs w:val="22"/>
        </w:rPr>
        <w:t>Rozdělení zainteresovaných stran</w:t>
      </w:r>
    </w:p>
    <w:p w:rsidR="0013465C" w:rsidRDefault="0013465C" w:rsidP="00102A5C">
      <w:pPr>
        <w:rPr>
          <w:sz w:val="22"/>
          <w:szCs w:val="22"/>
        </w:rPr>
      </w:pPr>
    </w:p>
    <w:p w:rsidR="0013465C" w:rsidRDefault="0013465C" w:rsidP="00102A5C">
      <w:pPr>
        <w:rPr>
          <w:sz w:val="22"/>
          <w:szCs w:val="22"/>
        </w:rPr>
      </w:pPr>
    </w:p>
    <w:p w:rsidR="00911B12" w:rsidRPr="0013465C" w:rsidRDefault="00911B12" w:rsidP="00102A5C">
      <w:pPr>
        <w:rPr>
          <w:sz w:val="22"/>
          <w:szCs w:val="22"/>
        </w:rPr>
      </w:pPr>
    </w:p>
    <w:p w:rsidR="00594BDB" w:rsidRDefault="00594BDB" w:rsidP="00102A5C">
      <w:pPr>
        <w:rPr>
          <w:sz w:val="22"/>
          <w:szCs w:val="22"/>
          <w:lang w:val="en-US"/>
        </w:rPr>
      </w:pPr>
      <w:r w:rsidRPr="00594BDB">
        <w:rPr>
          <w:sz w:val="22"/>
          <w:szCs w:val="22"/>
        </w:rPr>
        <w:t xml:space="preserve">Zdroj: wikipedie </w:t>
      </w:r>
      <w:r w:rsidRPr="00594BDB">
        <w:rPr>
          <w:sz w:val="22"/>
          <w:szCs w:val="22"/>
          <w:lang w:val="en-US"/>
        </w:rPr>
        <w:t>[online]</w:t>
      </w:r>
    </w:p>
    <w:p w:rsidR="00BE524D" w:rsidRDefault="00BE524D" w:rsidP="00BE524D">
      <w:pPr>
        <w:pStyle w:val="mezera"/>
      </w:pPr>
    </w:p>
    <w:p w:rsidR="001A0C82" w:rsidRPr="00594BDB" w:rsidRDefault="00553498" w:rsidP="000971E1">
      <w:r>
        <w:t>Dále je</w:t>
      </w:r>
      <w:r w:rsidR="00BE524D">
        <w:t xml:space="preserve"> dle </w:t>
      </w:r>
      <w:r w:rsidR="000971E1">
        <w:t xml:space="preserve">uvedeného </w:t>
      </w:r>
      <w:r w:rsidR="00BE524D">
        <w:t xml:space="preserve">schématu </w:t>
      </w:r>
      <w:r>
        <w:t>sestaven registr zainteresovaných st</w:t>
      </w:r>
      <w:r w:rsidR="0061296C">
        <w:t>ran, který je dle Doležala (2016</w:t>
      </w:r>
      <w:r>
        <w:t xml:space="preserve">, </w:t>
      </w:r>
      <w:r w:rsidR="00046E50">
        <w:t>s.</w:t>
      </w:r>
      <w:r>
        <w:t xml:space="preserve"> 60) doplňkovým dokumentem projektu.</w:t>
      </w:r>
    </w:p>
    <w:p w:rsidR="00102A5C" w:rsidRDefault="00102A5C" w:rsidP="00102A5C">
      <w:pPr>
        <w:pStyle w:val="Nadpis3"/>
      </w:pPr>
      <w:r>
        <w:t>Osoby</w:t>
      </w:r>
    </w:p>
    <w:p w:rsidR="001B08AC" w:rsidRDefault="001B08AC" w:rsidP="001B08AC">
      <w:pPr>
        <w:spacing w:after="0"/>
      </w:pPr>
      <w:r>
        <w:t xml:space="preserve">Do této skupiny spadají </w:t>
      </w:r>
      <w:proofErr w:type="spellStart"/>
      <w:r>
        <w:t>stakeholdeři</w:t>
      </w:r>
      <w:proofErr w:type="spellEnd"/>
      <w:r w:rsidR="00C55A5E">
        <w:t>,</w:t>
      </w:r>
      <w:r w:rsidR="00E77505">
        <w:t xml:space="preserve"> kteří mohou mít</w:t>
      </w:r>
      <w:r>
        <w:t> vyso</w:t>
      </w:r>
      <w:r w:rsidR="00E77505">
        <w:t>ký</w:t>
      </w:r>
      <w:r>
        <w:t xml:space="preserve"> záj</w:t>
      </w:r>
      <w:r w:rsidR="00E77505">
        <w:t>em</w:t>
      </w:r>
      <w:r w:rsidR="00822C51">
        <w:t xml:space="preserve"> na úspěšnosti</w:t>
      </w:r>
      <w:r>
        <w:t>, ale níz</w:t>
      </w:r>
      <w:r w:rsidR="00E77505">
        <w:t>ký vliv</w:t>
      </w:r>
      <w:r w:rsidR="00EF1DEF">
        <w:t xml:space="preserve"> na </w:t>
      </w:r>
      <w:r w:rsidR="00E77505">
        <w:t xml:space="preserve">vlastní </w:t>
      </w:r>
      <w:r w:rsidR="00EF1DEF">
        <w:t xml:space="preserve">vývoj projektu. </w:t>
      </w:r>
      <w:r w:rsidR="001E4FAF">
        <w:t xml:space="preserve">Jedná se o </w:t>
      </w:r>
      <w:r w:rsidR="00BE524D">
        <w:t>následující fyzické i právnické osoby:</w:t>
      </w:r>
    </w:p>
    <w:p w:rsidR="001B08AC" w:rsidRDefault="001B08AC" w:rsidP="001B08AC">
      <w:pPr>
        <w:pStyle w:val="teka"/>
      </w:pPr>
      <w:r>
        <w:t>dospělé osoby s Aspergerovým syndromem</w:t>
      </w:r>
      <w:r w:rsidR="00CC69A8">
        <w:t>, dlouhodobě nezaměstnaní</w:t>
      </w:r>
    </w:p>
    <w:p w:rsidR="001B08AC" w:rsidRDefault="001B08AC" w:rsidP="001B08AC">
      <w:pPr>
        <w:pStyle w:val="teka"/>
      </w:pPr>
      <w:r>
        <w:t>rodiny dospělých osob s Aspergerovým syndromem</w:t>
      </w:r>
    </w:p>
    <w:p w:rsidR="00EF1DEF" w:rsidRDefault="00EF1DEF" w:rsidP="001B08AC">
      <w:pPr>
        <w:pStyle w:val="teka"/>
      </w:pPr>
      <w:r>
        <w:t>dobrovolníci</w:t>
      </w:r>
    </w:p>
    <w:p w:rsidR="001E4FAF" w:rsidRDefault="001E4FAF" w:rsidP="001E4FAF">
      <w:pPr>
        <w:pStyle w:val="teka"/>
      </w:pPr>
      <w:r>
        <w:t>sociální podniky a organizace ochotné participovat, vč. chráněných dílen</w:t>
      </w:r>
    </w:p>
    <w:p w:rsidR="001E4FAF" w:rsidRDefault="001E4FAF" w:rsidP="001E4FAF">
      <w:pPr>
        <w:pStyle w:val="teka"/>
      </w:pPr>
      <w:r>
        <w:t>odborníci z oblasti psychiatrie a psychologie</w:t>
      </w:r>
    </w:p>
    <w:p w:rsidR="001E4FAF" w:rsidRDefault="001E4FAF" w:rsidP="001E4FAF">
      <w:pPr>
        <w:pStyle w:val="teka"/>
      </w:pPr>
      <w:r>
        <w:t xml:space="preserve">firmy ochotné spolupracovat na začleňování klientů s AS na trhu práce </w:t>
      </w:r>
    </w:p>
    <w:p w:rsidR="00E77505" w:rsidRDefault="00CC69A8" w:rsidP="00CC69A8">
      <w:pPr>
        <w:pStyle w:val="teka"/>
        <w:spacing w:line="240" w:lineRule="auto"/>
        <w:jc w:val="left"/>
      </w:pPr>
      <w:r>
        <w:t xml:space="preserve">zájemci o zaměstnání v komunitním centru </w:t>
      </w:r>
    </w:p>
    <w:p w:rsidR="00911B12" w:rsidRDefault="00822C51" w:rsidP="00822C51">
      <w:pPr>
        <w:spacing w:before="240" w:after="0"/>
      </w:pPr>
      <w:r>
        <w:t xml:space="preserve">Největší zájem na úspěšnosti projektu se dá předpokládat </w:t>
      </w:r>
      <w:r w:rsidR="000971E1">
        <w:t>u</w:t>
      </w:r>
      <w:r>
        <w:t xml:space="preserve"> rodičů osob s AS.</w:t>
      </w:r>
    </w:p>
    <w:p w:rsidR="001E4FAF" w:rsidRDefault="001E4FAF" w:rsidP="00822C51">
      <w:pPr>
        <w:spacing w:before="240" w:after="0"/>
      </w:pPr>
      <w:r>
        <w:br w:type="page"/>
      </w:r>
    </w:p>
    <w:p w:rsidR="00EF1DEF" w:rsidRDefault="00EF1DEF" w:rsidP="00EF1DEF">
      <w:pPr>
        <w:pStyle w:val="Nadpis3"/>
      </w:pPr>
      <w:r>
        <w:lastRenderedPageBreak/>
        <w:t>Klíčoví hráči</w:t>
      </w:r>
    </w:p>
    <w:p w:rsidR="001E4FAF" w:rsidRPr="001E4FAF" w:rsidRDefault="001E4FAF" w:rsidP="00D74C70">
      <w:pPr>
        <w:spacing w:after="0"/>
      </w:pPr>
      <w:r>
        <w:t>Do této skupiny spa</w:t>
      </w:r>
      <w:r w:rsidR="00D74C70">
        <w:t>dají jedinci a organizace, kteří</w:t>
      </w:r>
      <w:r>
        <w:t xml:space="preserve"> mají rozhodující vliv na realizaci projektu. Bez jejich spolupráce není možno projekt zrealizovat. </w:t>
      </w:r>
      <w:r w:rsidR="00CC69A8">
        <w:t xml:space="preserve">Jsou to subjekty ovlivňující samotné založení </w:t>
      </w:r>
      <w:r w:rsidR="00D74C70">
        <w:t>organizace</w:t>
      </w:r>
      <w:r w:rsidR="00CC69A8">
        <w:t xml:space="preserve">, registrace sociálních služeb a financování, </w:t>
      </w:r>
      <w:r w:rsidR="00D74C70">
        <w:t xml:space="preserve">které mají, nebo by alespoň měly mít z různých důvodů vysoký zájem na realizaci a úspěšnosti projektu a mají také velký vliv. </w:t>
      </w:r>
      <w:r>
        <w:t>Jedná se o následující subjekty:</w:t>
      </w:r>
    </w:p>
    <w:p w:rsidR="00D74C70" w:rsidRDefault="00D74C70" w:rsidP="00D74C70">
      <w:pPr>
        <w:pStyle w:val="teka"/>
      </w:pPr>
      <w:r>
        <w:t>ideový tvůrce - zpracovatel projektu</w:t>
      </w:r>
    </w:p>
    <w:p w:rsidR="00D74C70" w:rsidRDefault="00D74C70" w:rsidP="000E5399">
      <w:pPr>
        <w:pStyle w:val="teka"/>
      </w:pPr>
      <w:r>
        <w:t>zakladatelé organizace, která je předmětem projektu</w:t>
      </w:r>
    </w:p>
    <w:p w:rsidR="000E5399" w:rsidRPr="00C84F08" w:rsidRDefault="000E5399" w:rsidP="000E5399">
      <w:pPr>
        <w:pStyle w:val="teka"/>
      </w:pPr>
      <w:r w:rsidRPr="00C84F08">
        <w:t>Magistrát města Brna</w:t>
      </w:r>
      <w:r>
        <w:t xml:space="preserve">, Odbor sociální péče, </w:t>
      </w:r>
      <w:r w:rsidRPr="00C84F08">
        <w:t>Oddělení koncepce a plánování služeb</w:t>
      </w:r>
    </w:p>
    <w:p w:rsidR="000E5399" w:rsidRDefault="000E5399" w:rsidP="000E5399">
      <w:pPr>
        <w:pStyle w:val="teka"/>
      </w:pPr>
      <w:r>
        <w:t xml:space="preserve">Pracovní skupina Komunitního plánování pro </w:t>
      </w:r>
      <w:r w:rsidRPr="00C84F08">
        <w:t>Osoby s</w:t>
      </w:r>
      <w:r>
        <w:t xml:space="preserve"> </w:t>
      </w:r>
      <w:r w:rsidRPr="00C84F08">
        <w:t>mentálním postižením</w:t>
      </w:r>
      <w:r>
        <w:t xml:space="preserve"> a </w:t>
      </w:r>
      <w:r w:rsidRPr="00C84F08">
        <w:t>autismem</w:t>
      </w:r>
    </w:p>
    <w:p w:rsidR="00CC69A8" w:rsidRDefault="00CC69A8" w:rsidP="000E5399">
      <w:pPr>
        <w:pStyle w:val="teka"/>
      </w:pPr>
      <w:r>
        <w:t>Krajská pobočka úřadu práce</w:t>
      </w:r>
    </w:p>
    <w:p w:rsidR="000E5399" w:rsidRDefault="001E4FAF" w:rsidP="000E5399">
      <w:pPr>
        <w:pStyle w:val="teka"/>
      </w:pPr>
      <w:r>
        <w:t>s</w:t>
      </w:r>
      <w:r w:rsidR="000E5399">
        <w:t>ubjekty</w:t>
      </w:r>
      <w:r w:rsidR="0000574C">
        <w:t>, poskytovatelé sociálních služeb,</w:t>
      </w:r>
      <w:r w:rsidR="000E5399">
        <w:t xml:space="preserve"> spolupracující s pracovní skupinou, ochotné participovat na projektu</w:t>
      </w:r>
    </w:p>
    <w:p w:rsidR="00CC69A8" w:rsidRDefault="0000574C" w:rsidP="000E5399">
      <w:pPr>
        <w:pStyle w:val="teka"/>
      </w:pPr>
      <w:r>
        <w:t xml:space="preserve">jiní </w:t>
      </w:r>
      <w:r w:rsidR="001E4FAF">
        <w:t>z</w:t>
      </w:r>
      <w:r w:rsidR="000E5399">
        <w:t xml:space="preserve">ájemci o </w:t>
      </w:r>
      <w:r w:rsidR="00CC69A8">
        <w:t>participaci</w:t>
      </w:r>
      <w:r w:rsidR="000E5399">
        <w:t xml:space="preserve"> na </w:t>
      </w:r>
      <w:r w:rsidR="00CC69A8">
        <w:t>realizaci projektu</w:t>
      </w:r>
      <w:r w:rsidR="000E5399">
        <w:t xml:space="preserve">, </w:t>
      </w:r>
    </w:p>
    <w:p w:rsidR="00946780" w:rsidRDefault="00946780" w:rsidP="000E5399">
      <w:pPr>
        <w:pStyle w:val="teka"/>
      </w:pPr>
      <w:r>
        <w:t>vlastník vhodné nemovitosti</w:t>
      </w:r>
    </w:p>
    <w:p w:rsidR="000E5399" w:rsidRDefault="001E4FAF" w:rsidP="000E5399">
      <w:pPr>
        <w:pStyle w:val="teka"/>
      </w:pPr>
      <w:r>
        <w:t>s</w:t>
      </w:r>
      <w:r w:rsidR="000E5399">
        <w:t>ponzoři a dárci</w:t>
      </w:r>
      <w:r w:rsidR="00256AC0">
        <w:t xml:space="preserve"> fyzické a právnické osoby</w:t>
      </w:r>
    </w:p>
    <w:p w:rsidR="00BD693A" w:rsidRDefault="001E4FAF" w:rsidP="000E5399">
      <w:pPr>
        <w:pStyle w:val="teka"/>
      </w:pPr>
      <w:r>
        <w:t>n</w:t>
      </w:r>
      <w:r w:rsidR="00BD693A">
        <w:t>adace a nadační fondy</w:t>
      </w:r>
    </w:p>
    <w:p w:rsidR="00D74C70" w:rsidRDefault="00D74C70" w:rsidP="00D74C70">
      <w:r>
        <w:t xml:space="preserve">Tvůrce projektu </w:t>
      </w:r>
      <w:r w:rsidR="00E764A6">
        <w:t>musí být nejvíce motivovan</w:t>
      </w:r>
      <w:r w:rsidR="00E414E1">
        <w:t>ou a zapálenou osobou, protože j</w:t>
      </w:r>
      <w:r w:rsidR="0049652D">
        <w:t xml:space="preserve">en takový nadšenec může </w:t>
      </w:r>
      <w:r w:rsidR="00E414E1">
        <w:t>zorganizovat</w:t>
      </w:r>
      <w:r w:rsidR="0049652D">
        <w:t> založení podniku</w:t>
      </w:r>
      <w:r w:rsidR="00E414E1">
        <w:t xml:space="preserve"> a získat podporu</w:t>
      </w:r>
      <w:r w:rsidR="0049652D">
        <w:t xml:space="preserve"> a financování. </w:t>
      </w:r>
    </w:p>
    <w:p w:rsidR="0049652D" w:rsidRDefault="0049652D" w:rsidP="00D74C70">
      <w:r>
        <w:t xml:space="preserve">Organizace státní správy a samosprávy uvedené v přehledu klíčových hráčů se zabývají sociální problematikou a </w:t>
      </w:r>
      <w:r w:rsidR="007052E0">
        <w:t>jedním z jejich úkolů</w:t>
      </w:r>
      <w:r>
        <w:t xml:space="preserve"> je </w:t>
      </w:r>
      <w:r w:rsidR="007052E0">
        <w:t>integrace znevýhodněných osob</w:t>
      </w:r>
      <w:r w:rsidR="00FF16C1">
        <w:t xml:space="preserve"> a </w:t>
      </w:r>
      <w:r w:rsidR="00E414E1">
        <w:t>jmenovitě i osob</w:t>
      </w:r>
      <w:r w:rsidR="00E414E1" w:rsidRPr="00E414E1">
        <w:t xml:space="preserve"> s mentálním postižením a autismem</w:t>
      </w:r>
      <w:r w:rsidR="00E414E1">
        <w:t>,</w:t>
      </w:r>
      <w:r w:rsidR="007052E0">
        <w:t xml:space="preserve"> do běžného života. Z logiky věci vyplývá, že by z jejich strany měl být zájem o realizaci předkládaného projektu. Jejich </w:t>
      </w:r>
      <w:r w:rsidR="000971E1">
        <w:t xml:space="preserve">velký </w:t>
      </w:r>
      <w:r w:rsidR="007052E0">
        <w:t xml:space="preserve">vliv na </w:t>
      </w:r>
      <w:r w:rsidR="000971E1">
        <w:t>úspěšnost projektu je neoddiskutovatelný.</w:t>
      </w:r>
    </w:p>
    <w:p w:rsidR="000971E1" w:rsidRDefault="000971E1" w:rsidP="00D74C70">
      <w:r>
        <w:t>Subjekty poskytující financování mají obrovský vliv a jejich zájem na tom, aby jejich peníze byly použity vhodně a správně, je jasný.</w:t>
      </w:r>
      <w:r w:rsidR="00831E6F">
        <w:t xml:space="preserve"> Jejich důležitost je obrovská.</w:t>
      </w:r>
    </w:p>
    <w:p w:rsidR="00831E6F" w:rsidRDefault="00831E6F" w:rsidP="00D74C70">
      <w:r>
        <w:t>Participující organizace mohou významně ovlivnit úspěšnost projektu, ale jejich zájem může být vzbuzen pouze za předpokladu, že budou mít z projektu nějaký užitek.</w:t>
      </w:r>
    </w:p>
    <w:p w:rsidR="001E4FAF" w:rsidRDefault="007E431D" w:rsidP="00831E6F">
      <w:r>
        <w:t>Majitel nemovitosti může být klíčovým hráčem za předpokladu, že</w:t>
      </w:r>
      <w:r w:rsidR="00831E6F">
        <w:t xml:space="preserve"> by byl zárove</w:t>
      </w:r>
      <w:r w:rsidR="003612D3">
        <w:t xml:space="preserve">ň sponzorem, nebo participující osobou </w:t>
      </w:r>
      <w:r w:rsidR="00831E6F">
        <w:t xml:space="preserve">a </w:t>
      </w:r>
      <w:r w:rsidR="003612D3">
        <w:t>poskytl by</w:t>
      </w:r>
      <w:r w:rsidR="00831E6F">
        <w:t xml:space="preserve"> tak prostory za </w:t>
      </w:r>
      <w:r w:rsidR="003612D3">
        <w:t>nižší, nebo symbolickou cenu.</w:t>
      </w:r>
    </w:p>
    <w:p w:rsidR="003612D3" w:rsidRDefault="003612D3" w:rsidP="003612D3">
      <w:pPr>
        <w:pStyle w:val="Nadpis3"/>
      </w:pPr>
      <w:r>
        <w:lastRenderedPageBreak/>
        <w:t>Tvůrci</w:t>
      </w:r>
    </w:p>
    <w:p w:rsidR="00CC69A8" w:rsidRDefault="00CC69A8" w:rsidP="006D6C7C">
      <w:pPr>
        <w:spacing w:after="0"/>
      </w:pPr>
      <w:r>
        <w:t xml:space="preserve">Do této skupiny spadají všichni, kteří </w:t>
      </w:r>
      <w:r w:rsidR="003612D3">
        <w:t>jsou nezbytní zvláště pro realizační fázi projektu. Jejich vstřícnost a dobrá práce mohou značně ovlivnit</w:t>
      </w:r>
      <w:r w:rsidR="006D6C7C">
        <w:t xml:space="preserve"> konečnou podobu, tedy výsledek projektu.</w:t>
      </w:r>
      <w:r w:rsidR="003612D3">
        <w:t xml:space="preserve"> </w:t>
      </w:r>
      <w:r w:rsidR="00946780">
        <w:t xml:space="preserve">Bez jejich účasti by </w:t>
      </w:r>
      <w:r w:rsidR="00D74C70">
        <w:t>nemohlo být dosaženo cíle</w:t>
      </w:r>
      <w:r w:rsidR="00F164D4">
        <w:t>. Nemohlo by dojít k otevření komunitního centra. J</w:t>
      </w:r>
      <w:r w:rsidR="006D6C7C">
        <w:t xml:space="preserve">ejich zájem na projektu je ale </w:t>
      </w:r>
      <w:r w:rsidR="00F164D4">
        <w:t xml:space="preserve">velmi </w:t>
      </w:r>
      <w:r w:rsidR="006D6C7C">
        <w:t>omezený.</w:t>
      </w:r>
      <w:r w:rsidR="003817ED">
        <w:t xml:space="preserve"> Jsou to:</w:t>
      </w:r>
    </w:p>
    <w:p w:rsidR="00946780" w:rsidRDefault="00946780" w:rsidP="00946780">
      <w:pPr>
        <w:pStyle w:val="teka"/>
      </w:pPr>
      <w:r>
        <w:t>konzultanti</w:t>
      </w:r>
    </w:p>
    <w:p w:rsidR="00946780" w:rsidRDefault="00946780" w:rsidP="00946780">
      <w:pPr>
        <w:pStyle w:val="teka"/>
      </w:pPr>
      <w:r>
        <w:t>klíčoví zaměstnanci</w:t>
      </w:r>
    </w:p>
    <w:p w:rsidR="00946780" w:rsidRDefault="00946780" w:rsidP="00946780">
      <w:pPr>
        <w:pStyle w:val="teka"/>
      </w:pPr>
      <w:r>
        <w:t xml:space="preserve">projektant stavebních </w:t>
      </w:r>
      <w:r w:rsidR="00E074CE">
        <w:t>úprav</w:t>
      </w:r>
    </w:p>
    <w:p w:rsidR="00946780" w:rsidRDefault="00946780" w:rsidP="00946780">
      <w:pPr>
        <w:pStyle w:val="teka"/>
      </w:pPr>
      <w:r>
        <w:t>Krajská hygienická stanice</w:t>
      </w:r>
      <w:r w:rsidR="00E074CE">
        <w:t xml:space="preserve"> a další účastníci stavebního řízení</w:t>
      </w:r>
    </w:p>
    <w:p w:rsidR="00946780" w:rsidRDefault="00946780" w:rsidP="00946780">
      <w:pPr>
        <w:pStyle w:val="teka"/>
      </w:pPr>
      <w:r>
        <w:t>Stavební úřad</w:t>
      </w:r>
    </w:p>
    <w:p w:rsidR="007E431D" w:rsidRDefault="007E431D" w:rsidP="00946780">
      <w:pPr>
        <w:pStyle w:val="teka"/>
      </w:pPr>
      <w:r>
        <w:t>dodavatelé</w:t>
      </w:r>
      <w:r w:rsidR="0070332F">
        <w:t xml:space="preserve"> stavebních materiálů a zařízení</w:t>
      </w:r>
    </w:p>
    <w:p w:rsidR="00946780" w:rsidRDefault="00946780" w:rsidP="00946780">
      <w:pPr>
        <w:pStyle w:val="teka"/>
      </w:pPr>
      <w:r>
        <w:t>stavební firma, provádějící stavební úpravy</w:t>
      </w:r>
    </w:p>
    <w:p w:rsidR="000969E4" w:rsidRDefault="000969E4" w:rsidP="006D6C7C">
      <w:r>
        <w:t xml:space="preserve">Úřady, které jsou v seznamu tvůrců, mají velký vliv </w:t>
      </w:r>
      <w:r w:rsidR="007E431D">
        <w:t>na podobu vlast</w:t>
      </w:r>
      <w:r w:rsidR="00E074CE">
        <w:t>ních prostor sociálního podniku. J</w:t>
      </w:r>
      <w:r>
        <w:t xml:space="preserve">ejich zájem </w:t>
      </w:r>
      <w:r w:rsidR="00E074CE">
        <w:t xml:space="preserve">na projektu může být ale </w:t>
      </w:r>
      <w:r>
        <w:t>omezen pouze na plnění pracovních povinností.</w:t>
      </w:r>
    </w:p>
    <w:p w:rsidR="006D6C7C" w:rsidRPr="00C84F08" w:rsidRDefault="00E074CE" w:rsidP="006D6C7C">
      <w:r>
        <w:t xml:space="preserve">Ostatní tvůrci mohou značně ovlivnit projekt v přípravné a realizační fázi stavebních úprav. Jejich </w:t>
      </w:r>
      <w:r w:rsidR="000969E4">
        <w:t>jediným motivem, tedy zájmem na projektu</w:t>
      </w:r>
      <w:r>
        <w:t>, může být ale pouze</w:t>
      </w:r>
      <w:r w:rsidR="000969E4">
        <w:t xml:space="preserve"> zisk.</w:t>
      </w:r>
    </w:p>
    <w:p w:rsidR="00CC69A8" w:rsidRDefault="00CC69A8" w:rsidP="00CC69A8">
      <w:pPr>
        <w:pStyle w:val="Nadpis3"/>
      </w:pPr>
      <w:r>
        <w:t>Dav</w:t>
      </w:r>
    </w:p>
    <w:p w:rsidR="0050724E" w:rsidRPr="0050724E" w:rsidRDefault="0069796C" w:rsidP="0050724E">
      <w:r>
        <w:t xml:space="preserve">Tuto skupinu tvoří </w:t>
      </w:r>
      <w:r w:rsidR="00F164D4">
        <w:t xml:space="preserve">velký počet </w:t>
      </w:r>
      <w:r>
        <w:t xml:space="preserve">osob, které mají malý vliv a malý zájem na realizaci projektu. </w:t>
      </w:r>
      <w:r w:rsidR="00184CA8">
        <w:t>Jsou však velmi důležití</w:t>
      </w:r>
      <w:r>
        <w:t xml:space="preserve"> ve fázi provozování sociálního podniku. </w:t>
      </w:r>
      <w:r w:rsidR="00F164D4">
        <w:t xml:space="preserve">Bez nich by sociální podnik nemohl fungovat. </w:t>
      </w:r>
      <w:r>
        <w:t>Jedná se o následující zainteresované strany:</w:t>
      </w:r>
    </w:p>
    <w:p w:rsidR="0069796C" w:rsidRDefault="0069796C" w:rsidP="001E4FAF">
      <w:pPr>
        <w:pStyle w:val="teka"/>
      </w:pPr>
      <w:r>
        <w:t>náhodní hosté komunitního centra</w:t>
      </w:r>
    </w:p>
    <w:p w:rsidR="0070332F" w:rsidRDefault="0070332F" w:rsidP="001E4FAF">
      <w:pPr>
        <w:pStyle w:val="teka"/>
      </w:pPr>
      <w:r>
        <w:t>návštěvníci pořádaných akcí</w:t>
      </w:r>
    </w:p>
    <w:p w:rsidR="0070332F" w:rsidRDefault="0070332F" w:rsidP="001E4FAF">
      <w:pPr>
        <w:pStyle w:val="teka"/>
      </w:pPr>
      <w:r>
        <w:t>účastníci kurzů</w:t>
      </w:r>
    </w:p>
    <w:p w:rsidR="0070332F" w:rsidRDefault="0070332F" w:rsidP="001E4FAF">
      <w:pPr>
        <w:pStyle w:val="teka"/>
      </w:pPr>
      <w:r>
        <w:t>osoby využívající prostory pro pořádání soukromých akcí</w:t>
      </w:r>
    </w:p>
    <w:p w:rsidR="0070332F" w:rsidRDefault="0070332F" w:rsidP="001E4FAF">
      <w:pPr>
        <w:pStyle w:val="teka"/>
      </w:pPr>
      <w:r>
        <w:t>firmy, využívající prostory pro pořádání firemních akcí</w:t>
      </w:r>
    </w:p>
    <w:p w:rsidR="001E4FAF" w:rsidRDefault="0070332F" w:rsidP="001E4FAF">
      <w:pPr>
        <w:pStyle w:val="teka"/>
      </w:pPr>
      <w:r>
        <w:t xml:space="preserve">stálí hosté a </w:t>
      </w:r>
      <w:r w:rsidR="001E4FAF">
        <w:t>sympatizanti</w:t>
      </w:r>
    </w:p>
    <w:p w:rsidR="001E4FAF" w:rsidRDefault="0070332F" w:rsidP="000E5399">
      <w:pPr>
        <w:pStyle w:val="teka"/>
      </w:pPr>
      <w:r>
        <w:t>dodavatelé</w:t>
      </w:r>
    </w:p>
    <w:p w:rsidR="00F164D4" w:rsidRDefault="00F164D4" w:rsidP="000E5399">
      <w:pPr>
        <w:pStyle w:val="teka"/>
      </w:pPr>
      <w:r>
        <w:t>klienti denního stacionáře a denního centra</w:t>
      </w:r>
    </w:p>
    <w:p w:rsidR="00F164D4" w:rsidRDefault="00F164D4" w:rsidP="000E5399">
      <w:pPr>
        <w:pStyle w:val="teka"/>
      </w:pPr>
      <w:r>
        <w:t>klienti poradenských služeb</w:t>
      </w:r>
    </w:p>
    <w:p w:rsidR="00DC700A" w:rsidRDefault="00F57512" w:rsidP="00F57512">
      <w:r>
        <w:t xml:space="preserve">Pro realizaci projektu </w:t>
      </w:r>
      <w:r w:rsidR="00E074CE">
        <w:t>bude stanovena</w:t>
      </w:r>
      <w:r>
        <w:t xml:space="preserve"> strategi</w:t>
      </w:r>
      <w:r w:rsidR="00BD048D">
        <w:t>e</w:t>
      </w:r>
      <w:r>
        <w:t xml:space="preserve"> práce s</w:t>
      </w:r>
      <w:r w:rsidR="00E074CE">
        <w:t xml:space="preserve"> jednotlivými</w:t>
      </w:r>
      <w:r>
        <w:t xml:space="preserve"> </w:t>
      </w:r>
      <w:proofErr w:type="spellStart"/>
      <w:r>
        <w:t>stakeholdery</w:t>
      </w:r>
      <w:proofErr w:type="spellEnd"/>
      <w:r>
        <w:t xml:space="preserve">. </w:t>
      </w:r>
      <w:r w:rsidR="00FF13DF">
        <w:t>Tato </w:t>
      </w:r>
      <w:r w:rsidR="0050724E">
        <w:t>strategie úzce souvisí s </w:t>
      </w:r>
      <w:proofErr w:type="spellStart"/>
      <w:r w:rsidR="0050724E">
        <w:t>fundraisingem</w:t>
      </w:r>
      <w:proofErr w:type="spellEnd"/>
      <w:r w:rsidR="0050724E">
        <w:t>.</w:t>
      </w:r>
    </w:p>
    <w:p w:rsidR="000E5399" w:rsidRDefault="00F60047" w:rsidP="0035708B">
      <w:pPr>
        <w:pStyle w:val="Nadpis2"/>
      </w:pPr>
      <w:bookmarkStart w:id="32" w:name="_Toc10387792"/>
      <w:bookmarkStart w:id="33" w:name="_Toc10387799"/>
      <w:bookmarkStart w:id="34" w:name="_Toc39334191"/>
      <w:r>
        <w:lastRenderedPageBreak/>
        <w:t>M</w:t>
      </w:r>
      <w:r w:rsidR="000E5399">
        <w:t>ěřitelné indikátory projektu</w:t>
      </w:r>
      <w:bookmarkEnd w:id="32"/>
      <w:bookmarkEnd w:id="34"/>
    </w:p>
    <w:p w:rsidR="000E5399" w:rsidRDefault="00D54DED" w:rsidP="000E5399">
      <w:r>
        <w:t xml:space="preserve">Pro možnost sledování plnění cílů, postupu práce a úspěšnosti projektu </w:t>
      </w:r>
      <w:r w:rsidR="00747D6F">
        <w:t>jsou stanoveny</w:t>
      </w:r>
      <w:r>
        <w:t xml:space="preserve"> měřitelné znaky specifické pro různé fáze projektu.</w:t>
      </w:r>
      <w:r w:rsidR="00747D6F">
        <w:t xml:space="preserve"> V tabulce </w:t>
      </w:r>
      <w:r w:rsidR="00FF13DF">
        <w:t>7</w:t>
      </w:r>
      <w:r w:rsidR="00747D6F">
        <w:t xml:space="preserve"> jsou uvedeny měřitelné znaky pro </w:t>
      </w:r>
      <w:r>
        <w:t xml:space="preserve">přípravnou </w:t>
      </w:r>
      <w:r w:rsidR="004C4265">
        <w:t>fázi</w:t>
      </w:r>
      <w:r w:rsidR="00E414E1">
        <w:t xml:space="preserve"> </w:t>
      </w:r>
      <w:r w:rsidR="004C4265">
        <w:t xml:space="preserve">vedoucí </w:t>
      </w:r>
      <w:r>
        <w:t>v</w:t>
      </w:r>
      <w:r w:rsidR="00747D6F">
        <w:t> tomto konkrétním projektu</w:t>
      </w:r>
      <w:r>
        <w:t xml:space="preserve"> </w:t>
      </w:r>
      <w:r w:rsidR="004C4265">
        <w:t>k založení ústavu</w:t>
      </w:r>
      <w:r w:rsidR="00523D89">
        <w:t>.</w:t>
      </w:r>
      <w:r w:rsidR="00C5541C">
        <w:t xml:space="preserve"> </w:t>
      </w:r>
    </w:p>
    <w:p w:rsidR="00523D89" w:rsidRPr="0013465C" w:rsidRDefault="00523D89" w:rsidP="004C4265">
      <w:pPr>
        <w:spacing w:after="0"/>
        <w:rPr>
          <w:sz w:val="22"/>
          <w:szCs w:val="22"/>
        </w:rPr>
      </w:pPr>
      <w:r w:rsidRPr="0013465C">
        <w:rPr>
          <w:sz w:val="22"/>
          <w:szCs w:val="22"/>
        </w:rPr>
        <w:t xml:space="preserve">Tabulka </w:t>
      </w:r>
      <w:r w:rsidR="00FF13DF" w:rsidRPr="0013465C">
        <w:rPr>
          <w:sz w:val="22"/>
          <w:szCs w:val="22"/>
        </w:rPr>
        <w:t>7</w:t>
      </w:r>
      <w:r w:rsidR="004C4265" w:rsidRPr="0013465C">
        <w:rPr>
          <w:sz w:val="22"/>
          <w:szCs w:val="22"/>
        </w:rPr>
        <w:t xml:space="preserve"> Měřitelné znaky pro přípravnou fázi projektu</w:t>
      </w:r>
    </w:p>
    <w:tbl>
      <w:tblPr>
        <w:tblStyle w:val="Mkatabulky"/>
        <w:tblW w:w="0" w:type="auto"/>
        <w:tblInd w:w="108" w:type="dxa"/>
        <w:tblLook w:val="04A0" w:firstRow="1" w:lastRow="0" w:firstColumn="1" w:lastColumn="0" w:noHBand="0" w:noVBand="1"/>
      </w:tblPr>
      <w:tblGrid>
        <w:gridCol w:w="4395"/>
        <w:gridCol w:w="4217"/>
      </w:tblGrid>
      <w:tr w:rsidR="000E5399" w:rsidTr="0013465C">
        <w:trPr>
          <w:trHeight w:val="387"/>
          <w:tblHeader/>
        </w:trPr>
        <w:tc>
          <w:tcPr>
            <w:tcW w:w="4395" w:type="dxa"/>
            <w:vAlign w:val="center"/>
          </w:tcPr>
          <w:p w:rsidR="000E5399" w:rsidRPr="00B933F1" w:rsidRDefault="000E5399" w:rsidP="00366185">
            <w:pPr>
              <w:spacing w:after="0"/>
              <w:jc w:val="left"/>
              <w:rPr>
                <w:b/>
              </w:rPr>
            </w:pPr>
            <w:r w:rsidRPr="00B933F1">
              <w:rPr>
                <w:b/>
              </w:rPr>
              <w:t>Činnost</w:t>
            </w:r>
          </w:p>
        </w:tc>
        <w:tc>
          <w:tcPr>
            <w:tcW w:w="4217" w:type="dxa"/>
            <w:vAlign w:val="center"/>
          </w:tcPr>
          <w:p w:rsidR="000E5399" w:rsidRPr="00B933F1" w:rsidRDefault="000E5399" w:rsidP="00366185">
            <w:pPr>
              <w:spacing w:after="0"/>
              <w:jc w:val="left"/>
              <w:rPr>
                <w:b/>
              </w:rPr>
            </w:pPr>
            <w:r w:rsidRPr="00B933F1">
              <w:rPr>
                <w:b/>
              </w:rPr>
              <w:t>Měřitelný znak</w:t>
            </w:r>
          </w:p>
        </w:tc>
      </w:tr>
      <w:tr w:rsidR="000E5399" w:rsidTr="0013465C">
        <w:tc>
          <w:tcPr>
            <w:tcW w:w="4395" w:type="dxa"/>
            <w:vAlign w:val="center"/>
          </w:tcPr>
          <w:p w:rsidR="000E5399" w:rsidRPr="00821850" w:rsidRDefault="000E5399" w:rsidP="004C4265">
            <w:pPr>
              <w:pStyle w:val="texttabulky"/>
            </w:pPr>
            <w:r w:rsidRPr="00821850">
              <w:t>analýza potř</w:t>
            </w:r>
            <w:r w:rsidR="004C4265">
              <w:t>eb a zájmu klientů a vůle rodin</w:t>
            </w:r>
          </w:p>
        </w:tc>
        <w:tc>
          <w:tcPr>
            <w:tcW w:w="4217" w:type="dxa"/>
            <w:vAlign w:val="center"/>
          </w:tcPr>
          <w:p w:rsidR="000E5399" w:rsidRPr="00821850" w:rsidRDefault="000E5399" w:rsidP="00366185">
            <w:pPr>
              <w:pStyle w:val="texttabulky"/>
            </w:pPr>
            <w:r w:rsidRPr="00821850">
              <w:t>zpracovaná a vyhodnocená analýzy</w:t>
            </w:r>
          </w:p>
        </w:tc>
      </w:tr>
      <w:tr w:rsidR="000E5399" w:rsidTr="0013465C">
        <w:trPr>
          <w:trHeight w:val="393"/>
        </w:trPr>
        <w:tc>
          <w:tcPr>
            <w:tcW w:w="4395" w:type="dxa"/>
            <w:vAlign w:val="center"/>
          </w:tcPr>
          <w:p w:rsidR="000E5399" w:rsidRPr="00821850" w:rsidRDefault="000E5399" w:rsidP="00366185">
            <w:pPr>
              <w:pStyle w:val="texttabulky"/>
            </w:pPr>
            <w:r w:rsidRPr="00821850">
              <w:t>založení podniku</w:t>
            </w:r>
          </w:p>
        </w:tc>
        <w:tc>
          <w:tcPr>
            <w:tcW w:w="4217" w:type="dxa"/>
            <w:vAlign w:val="center"/>
          </w:tcPr>
          <w:p w:rsidR="000E5399" w:rsidRPr="00821850" w:rsidRDefault="000E5399" w:rsidP="00366185">
            <w:pPr>
              <w:pStyle w:val="texttabulky"/>
            </w:pPr>
            <w:r w:rsidRPr="00821850">
              <w:t>registrované zakládací listiny</w:t>
            </w:r>
          </w:p>
        </w:tc>
      </w:tr>
      <w:tr w:rsidR="000E5399" w:rsidTr="0013465C">
        <w:tc>
          <w:tcPr>
            <w:tcW w:w="4395" w:type="dxa"/>
            <w:vAlign w:val="center"/>
          </w:tcPr>
          <w:p w:rsidR="000E5399" w:rsidRPr="00821850" w:rsidRDefault="000E5399" w:rsidP="00366185">
            <w:pPr>
              <w:pStyle w:val="texttabulky"/>
            </w:pPr>
            <w:r w:rsidRPr="00821850">
              <w:t>získání financování</w:t>
            </w:r>
          </w:p>
        </w:tc>
        <w:tc>
          <w:tcPr>
            <w:tcW w:w="4217" w:type="dxa"/>
            <w:vAlign w:val="center"/>
          </w:tcPr>
          <w:p w:rsidR="000E5399" w:rsidRPr="00821850" w:rsidRDefault="000E5399" w:rsidP="00366185">
            <w:pPr>
              <w:pStyle w:val="texttabulky"/>
            </w:pPr>
            <w:r w:rsidRPr="00821850">
              <w:t>projednané dotace, smlouvy se sponzory, stanovení cen za služby</w:t>
            </w:r>
          </w:p>
        </w:tc>
      </w:tr>
      <w:tr w:rsidR="000E5399" w:rsidTr="0013465C">
        <w:trPr>
          <w:trHeight w:val="407"/>
        </w:trPr>
        <w:tc>
          <w:tcPr>
            <w:tcW w:w="4395" w:type="dxa"/>
            <w:vAlign w:val="center"/>
          </w:tcPr>
          <w:p w:rsidR="000E5399" w:rsidRPr="00821850" w:rsidRDefault="000E5399" w:rsidP="00366185">
            <w:pPr>
              <w:pStyle w:val="texttabulky"/>
            </w:pPr>
            <w:r w:rsidRPr="00821850">
              <w:t>vytipování a pronájem prostor</w:t>
            </w:r>
          </w:p>
        </w:tc>
        <w:tc>
          <w:tcPr>
            <w:tcW w:w="4217" w:type="dxa"/>
            <w:vAlign w:val="center"/>
          </w:tcPr>
          <w:p w:rsidR="000E5399" w:rsidRPr="00821850" w:rsidRDefault="000E5399" w:rsidP="00366185">
            <w:pPr>
              <w:pStyle w:val="texttabulky"/>
            </w:pPr>
            <w:r w:rsidRPr="00821850">
              <w:t>nájemní smlouva na prostory</w:t>
            </w:r>
          </w:p>
        </w:tc>
      </w:tr>
      <w:tr w:rsidR="000E5399" w:rsidTr="0013465C">
        <w:trPr>
          <w:trHeight w:val="412"/>
        </w:trPr>
        <w:tc>
          <w:tcPr>
            <w:tcW w:w="4395" w:type="dxa"/>
            <w:vAlign w:val="center"/>
          </w:tcPr>
          <w:p w:rsidR="000E5399" w:rsidRPr="00821850" w:rsidRDefault="000E5399" w:rsidP="00366185">
            <w:pPr>
              <w:pStyle w:val="texttabulky"/>
            </w:pPr>
            <w:r w:rsidRPr="00821850">
              <w:t>zpracování projektu</w:t>
            </w:r>
            <w:r>
              <w:t xml:space="preserve"> stavby</w:t>
            </w:r>
          </w:p>
        </w:tc>
        <w:tc>
          <w:tcPr>
            <w:tcW w:w="4217" w:type="dxa"/>
            <w:vAlign w:val="center"/>
          </w:tcPr>
          <w:p w:rsidR="000E5399" w:rsidRPr="00821850" w:rsidRDefault="000E5399" w:rsidP="00366185">
            <w:pPr>
              <w:pStyle w:val="texttabulky"/>
            </w:pPr>
            <w:r w:rsidRPr="00821850">
              <w:t>zpracovaný projekt</w:t>
            </w:r>
            <w:r>
              <w:t xml:space="preserve"> stavby</w:t>
            </w:r>
          </w:p>
        </w:tc>
      </w:tr>
      <w:tr w:rsidR="000E5399" w:rsidTr="0013465C">
        <w:trPr>
          <w:trHeight w:val="419"/>
        </w:trPr>
        <w:tc>
          <w:tcPr>
            <w:tcW w:w="4395" w:type="dxa"/>
            <w:vAlign w:val="center"/>
          </w:tcPr>
          <w:p w:rsidR="000E5399" w:rsidRPr="00821850" w:rsidRDefault="000E5399" w:rsidP="00366185">
            <w:pPr>
              <w:pStyle w:val="texttabulky"/>
            </w:pPr>
            <w:r w:rsidRPr="00821850">
              <w:t>získání potřebných povolení</w:t>
            </w:r>
          </w:p>
        </w:tc>
        <w:tc>
          <w:tcPr>
            <w:tcW w:w="4217" w:type="dxa"/>
            <w:vAlign w:val="center"/>
          </w:tcPr>
          <w:p w:rsidR="000E5399" w:rsidRPr="00821850" w:rsidRDefault="000E5399" w:rsidP="00366185">
            <w:pPr>
              <w:pStyle w:val="texttabulky"/>
            </w:pPr>
            <w:r w:rsidRPr="00821850">
              <w:t>vydaná povolení</w:t>
            </w:r>
          </w:p>
        </w:tc>
      </w:tr>
      <w:tr w:rsidR="000E5399" w:rsidTr="0013465C">
        <w:trPr>
          <w:trHeight w:val="544"/>
        </w:trPr>
        <w:tc>
          <w:tcPr>
            <w:tcW w:w="4395" w:type="dxa"/>
            <w:vAlign w:val="center"/>
          </w:tcPr>
          <w:p w:rsidR="000E5399" w:rsidRPr="00821850" w:rsidRDefault="000E5399" w:rsidP="00366185">
            <w:pPr>
              <w:pStyle w:val="texttabulky"/>
            </w:pPr>
            <w:r w:rsidRPr="00821850">
              <w:t>výběr spolupracujícího týmu</w:t>
            </w:r>
          </w:p>
        </w:tc>
        <w:tc>
          <w:tcPr>
            <w:tcW w:w="4217" w:type="dxa"/>
            <w:vAlign w:val="center"/>
          </w:tcPr>
          <w:p w:rsidR="000E5399" w:rsidRPr="00821850" w:rsidRDefault="000E5399" w:rsidP="00366185">
            <w:pPr>
              <w:pStyle w:val="texttabulky"/>
            </w:pPr>
            <w:r w:rsidRPr="00821850">
              <w:t>dohody a smlouvy s budoucími zaměstnanci</w:t>
            </w:r>
          </w:p>
        </w:tc>
      </w:tr>
      <w:tr w:rsidR="000E5399" w:rsidTr="0013465C">
        <w:tc>
          <w:tcPr>
            <w:tcW w:w="4395" w:type="dxa"/>
            <w:vAlign w:val="center"/>
          </w:tcPr>
          <w:p w:rsidR="000E5399" w:rsidRPr="00821850" w:rsidRDefault="000E5399" w:rsidP="00366185">
            <w:pPr>
              <w:pStyle w:val="texttabulky"/>
            </w:pPr>
            <w:r w:rsidRPr="00821850">
              <w:t>navázání kontaktů s ostatními pomáhajícími organizacemi</w:t>
            </w:r>
          </w:p>
        </w:tc>
        <w:tc>
          <w:tcPr>
            <w:tcW w:w="4217" w:type="dxa"/>
            <w:vAlign w:val="center"/>
          </w:tcPr>
          <w:p w:rsidR="000E5399" w:rsidRPr="00821850" w:rsidRDefault="000E5399" w:rsidP="00366185">
            <w:pPr>
              <w:pStyle w:val="texttabulky"/>
            </w:pPr>
            <w:r w:rsidRPr="00821850">
              <w:t>dohody s ostatními pomáhajícími podniky</w:t>
            </w:r>
          </w:p>
        </w:tc>
      </w:tr>
      <w:tr w:rsidR="000E5399" w:rsidTr="0013465C">
        <w:tc>
          <w:tcPr>
            <w:tcW w:w="4395" w:type="dxa"/>
            <w:vAlign w:val="center"/>
          </w:tcPr>
          <w:p w:rsidR="000E5399" w:rsidRPr="00821850" w:rsidRDefault="000E5399" w:rsidP="00366185">
            <w:pPr>
              <w:pStyle w:val="texttabulky"/>
            </w:pPr>
            <w:r w:rsidRPr="00821850">
              <w:t>zpracování dokumentů nutných pro registraci sociálních služeb</w:t>
            </w:r>
          </w:p>
        </w:tc>
        <w:tc>
          <w:tcPr>
            <w:tcW w:w="4217" w:type="dxa"/>
            <w:vAlign w:val="center"/>
          </w:tcPr>
          <w:p w:rsidR="000E5399" w:rsidRPr="00821850" w:rsidRDefault="000E5399" w:rsidP="00366185">
            <w:pPr>
              <w:pStyle w:val="texttabulky"/>
            </w:pPr>
            <w:r w:rsidRPr="00821850">
              <w:t>do</w:t>
            </w:r>
            <w:r w:rsidR="004B48C1">
              <w:t xml:space="preserve">kumenty potřebné k registraci </w:t>
            </w:r>
          </w:p>
        </w:tc>
      </w:tr>
      <w:tr w:rsidR="000E5399" w:rsidTr="0013465C">
        <w:trPr>
          <w:trHeight w:val="442"/>
        </w:trPr>
        <w:tc>
          <w:tcPr>
            <w:tcW w:w="4395" w:type="dxa"/>
            <w:vAlign w:val="center"/>
          </w:tcPr>
          <w:p w:rsidR="000E5399" w:rsidRPr="00821850" w:rsidRDefault="000E5399" w:rsidP="00366185">
            <w:pPr>
              <w:pStyle w:val="texttabulky"/>
            </w:pPr>
            <w:r w:rsidRPr="00821850">
              <w:t>registrace příslušných sociálních služeb</w:t>
            </w:r>
          </w:p>
        </w:tc>
        <w:tc>
          <w:tcPr>
            <w:tcW w:w="4217" w:type="dxa"/>
            <w:vAlign w:val="center"/>
          </w:tcPr>
          <w:p w:rsidR="000E5399" w:rsidRPr="00821850" w:rsidRDefault="000E5399" w:rsidP="00366185">
            <w:pPr>
              <w:pStyle w:val="texttabulky"/>
            </w:pPr>
            <w:r w:rsidRPr="00821850">
              <w:t>rozhodnutí krajského úřadu</w:t>
            </w:r>
          </w:p>
        </w:tc>
      </w:tr>
    </w:tbl>
    <w:p w:rsidR="000E5399" w:rsidRDefault="000E5399" w:rsidP="000E5399">
      <w:pPr>
        <w:pStyle w:val="mezera"/>
      </w:pPr>
    </w:p>
    <w:p w:rsidR="00F57512" w:rsidRDefault="00F57512" w:rsidP="00F57512">
      <w:r w:rsidRPr="00141641">
        <w:rPr>
          <w:sz w:val="22"/>
          <w:szCs w:val="22"/>
        </w:rPr>
        <w:t>Zdroj: vlastní.</w:t>
      </w:r>
    </w:p>
    <w:p w:rsidR="004B48C1" w:rsidRDefault="004B48C1" w:rsidP="004C4265">
      <w:r>
        <w:t xml:space="preserve">V následující tabulce </w:t>
      </w:r>
      <w:r w:rsidR="00FF13DF">
        <w:t>8</w:t>
      </w:r>
      <w:r w:rsidR="009D404C">
        <w:t xml:space="preserve"> </w:t>
      </w:r>
      <w:r>
        <w:t>jsou uvedeny měřitelné znaky pro realizační fázi projektu, která se zabývá vlastním získáním a úpravou prostor potřebných pro fungování ústavu.</w:t>
      </w:r>
    </w:p>
    <w:p w:rsidR="000E5399" w:rsidRPr="0013465C" w:rsidRDefault="00C5541C" w:rsidP="004C4265">
      <w:pPr>
        <w:rPr>
          <w:sz w:val="22"/>
          <w:szCs w:val="22"/>
        </w:rPr>
      </w:pPr>
      <w:r w:rsidRPr="0013465C">
        <w:rPr>
          <w:sz w:val="22"/>
          <w:szCs w:val="22"/>
        </w:rPr>
        <w:t xml:space="preserve">Tabulka </w:t>
      </w:r>
      <w:r w:rsidR="00FF13DF" w:rsidRPr="0013465C">
        <w:rPr>
          <w:sz w:val="22"/>
          <w:szCs w:val="22"/>
        </w:rPr>
        <w:t>8</w:t>
      </w:r>
      <w:r w:rsidRPr="0013465C">
        <w:rPr>
          <w:sz w:val="22"/>
          <w:szCs w:val="22"/>
        </w:rPr>
        <w:t>:</w:t>
      </w:r>
      <w:r w:rsidR="004B48C1" w:rsidRPr="0013465C">
        <w:rPr>
          <w:sz w:val="22"/>
          <w:szCs w:val="22"/>
        </w:rPr>
        <w:t>M</w:t>
      </w:r>
      <w:r w:rsidR="004C4265" w:rsidRPr="0013465C">
        <w:rPr>
          <w:sz w:val="22"/>
          <w:szCs w:val="22"/>
        </w:rPr>
        <w:t>ěřitelné znaky pro realizační fázi projektu</w:t>
      </w:r>
    </w:p>
    <w:tbl>
      <w:tblPr>
        <w:tblStyle w:val="Mkatabulky"/>
        <w:tblW w:w="0" w:type="auto"/>
        <w:tblInd w:w="108" w:type="dxa"/>
        <w:tblLook w:val="04A0" w:firstRow="1" w:lastRow="0" w:firstColumn="1" w:lastColumn="0" w:noHBand="0" w:noVBand="1"/>
      </w:tblPr>
      <w:tblGrid>
        <w:gridCol w:w="3261"/>
        <w:gridCol w:w="5351"/>
      </w:tblGrid>
      <w:tr w:rsidR="000E5399" w:rsidRPr="00F669B4" w:rsidTr="0013465C">
        <w:trPr>
          <w:trHeight w:val="170"/>
        </w:trPr>
        <w:tc>
          <w:tcPr>
            <w:tcW w:w="3261" w:type="dxa"/>
            <w:vAlign w:val="center"/>
          </w:tcPr>
          <w:p w:rsidR="000E5399" w:rsidRPr="00830E1B" w:rsidRDefault="000E5399" w:rsidP="00366185">
            <w:pPr>
              <w:spacing w:after="0"/>
              <w:jc w:val="left"/>
              <w:rPr>
                <w:b/>
              </w:rPr>
            </w:pPr>
            <w:r w:rsidRPr="00830E1B">
              <w:rPr>
                <w:b/>
              </w:rPr>
              <w:t>Činnost</w:t>
            </w:r>
          </w:p>
        </w:tc>
        <w:tc>
          <w:tcPr>
            <w:tcW w:w="5351" w:type="dxa"/>
            <w:vAlign w:val="center"/>
          </w:tcPr>
          <w:p w:rsidR="000E5399" w:rsidRPr="00830E1B" w:rsidRDefault="000E5399" w:rsidP="00366185">
            <w:pPr>
              <w:spacing w:after="0"/>
              <w:jc w:val="left"/>
              <w:rPr>
                <w:b/>
              </w:rPr>
            </w:pPr>
            <w:r w:rsidRPr="00830E1B">
              <w:rPr>
                <w:b/>
              </w:rPr>
              <w:t>Měřitelný znak</w:t>
            </w:r>
          </w:p>
        </w:tc>
      </w:tr>
      <w:tr w:rsidR="000E5399" w:rsidTr="0013465C">
        <w:trPr>
          <w:trHeight w:val="215"/>
        </w:trPr>
        <w:tc>
          <w:tcPr>
            <w:tcW w:w="3261" w:type="dxa"/>
            <w:vAlign w:val="center"/>
          </w:tcPr>
          <w:p w:rsidR="000E5399" w:rsidRPr="00830E1B" w:rsidRDefault="000E5399" w:rsidP="00F10162">
            <w:pPr>
              <w:spacing w:after="0" w:line="360" w:lineRule="exact"/>
              <w:jc w:val="left"/>
            </w:pPr>
            <w:r w:rsidRPr="00830E1B">
              <w:t>zajištění financování</w:t>
            </w:r>
          </w:p>
        </w:tc>
        <w:tc>
          <w:tcPr>
            <w:tcW w:w="5351" w:type="dxa"/>
            <w:vAlign w:val="center"/>
          </w:tcPr>
          <w:p w:rsidR="000E5399" w:rsidRPr="00830E1B" w:rsidRDefault="000E5399" w:rsidP="00F10162">
            <w:pPr>
              <w:spacing w:after="0" w:line="360" w:lineRule="exact"/>
              <w:jc w:val="left"/>
            </w:pPr>
            <w:r w:rsidRPr="00830E1B">
              <w:t>smlouva o financování</w:t>
            </w:r>
          </w:p>
        </w:tc>
      </w:tr>
      <w:tr w:rsidR="004C4265" w:rsidTr="0013465C">
        <w:trPr>
          <w:trHeight w:val="170"/>
        </w:trPr>
        <w:tc>
          <w:tcPr>
            <w:tcW w:w="3261" w:type="dxa"/>
            <w:vAlign w:val="center"/>
          </w:tcPr>
          <w:p w:rsidR="004C4265" w:rsidRPr="00830E1B" w:rsidRDefault="004C4265" w:rsidP="00F10162">
            <w:pPr>
              <w:spacing w:after="0" w:line="360" w:lineRule="exact"/>
              <w:jc w:val="left"/>
            </w:pPr>
            <w:r w:rsidRPr="00830E1B">
              <w:t>výběr dodavatelské firmy</w:t>
            </w:r>
          </w:p>
        </w:tc>
        <w:tc>
          <w:tcPr>
            <w:tcW w:w="5351" w:type="dxa"/>
            <w:vAlign w:val="center"/>
          </w:tcPr>
          <w:p w:rsidR="004C4265" w:rsidRPr="00830E1B" w:rsidRDefault="004C4265" w:rsidP="00F10162">
            <w:pPr>
              <w:spacing w:after="0" w:line="360" w:lineRule="exact"/>
              <w:jc w:val="left"/>
            </w:pPr>
            <w:r w:rsidRPr="00830E1B">
              <w:t>smlouva s dodavatelem</w:t>
            </w:r>
          </w:p>
        </w:tc>
      </w:tr>
      <w:tr w:rsidR="000E5399" w:rsidTr="0013465C">
        <w:trPr>
          <w:trHeight w:val="170"/>
        </w:trPr>
        <w:tc>
          <w:tcPr>
            <w:tcW w:w="3261" w:type="dxa"/>
            <w:vAlign w:val="center"/>
          </w:tcPr>
          <w:p w:rsidR="000E5399" w:rsidRPr="00830E1B" w:rsidRDefault="000E5399" w:rsidP="00F10162">
            <w:pPr>
              <w:spacing w:after="0" w:line="360" w:lineRule="exact"/>
              <w:jc w:val="left"/>
            </w:pPr>
            <w:r w:rsidRPr="00830E1B">
              <w:t>kontrola stavebních prací</w:t>
            </w:r>
          </w:p>
        </w:tc>
        <w:tc>
          <w:tcPr>
            <w:tcW w:w="5351" w:type="dxa"/>
            <w:vAlign w:val="center"/>
          </w:tcPr>
          <w:p w:rsidR="000E5399" w:rsidRPr="00830E1B" w:rsidRDefault="000E5399" w:rsidP="00F10162">
            <w:pPr>
              <w:spacing w:after="0" w:line="360" w:lineRule="exact"/>
              <w:jc w:val="left"/>
            </w:pPr>
            <w:r w:rsidRPr="00830E1B">
              <w:t xml:space="preserve">kontrolních dnů, kontrola </w:t>
            </w:r>
            <w:r>
              <w:t>r</w:t>
            </w:r>
            <w:r w:rsidRPr="00830E1B">
              <w:t>ozpočtu, převzetí prací</w:t>
            </w:r>
          </w:p>
        </w:tc>
      </w:tr>
      <w:tr w:rsidR="000E5399" w:rsidTr="0013465C">
        <w:trPr>
          <w:trHeight w:val="170"/>
        </w:trPr>
        <w:tc>
          <w:tcPr>
            <w:tcW w:w="3261" w:type="dxa"/>
            <w:vAlign w:val="center"/>
          </w:tcPr>
          <w:p w:rsidR="000E5399" w:rsidRPr="00830E1B" w:rsidRDefault="000E5399" w:rsidP="00F10162">
            <w:pPr>
              <w:spacing w:after="0" w:line="360" w:lineRule="exact"/>
              <w:jc w:val="left"/>
            </w:pPr>
            <w:r w:rsidRPr="00830E1B">
              <w:t>kolaudační řízení</w:t>
            </w:r>
          </w:p>
        </w:tc>
        <w:tc>
          <w:tcPr>
            <w:tcW w:w="5351" w:type="dxa"/>
            <w:vAlign w:val="center"/>
          </w:tcPr>
          <w:p w:rsidR="000E5399" w:rsidRPr="00830E1B" w:rsidRDefault="000E5399" w:rsidP="00F10162">
            <w:pPr>
              <w:spacing w:after="0" w:line="360" w:lineRule="exact"/>
              <w:jc w:val="left"/>
            </w:pPr>
            <w:r w:rsidRPr="00830E1B">
              <w:t>kolaudační rozhodnutí</w:t>
            </w:r>
          </w:p>
        </w:tc>
      </w:tr>
      <w:tr w:rsidR="00A5465F" w:rsidTr="0013465C">
        <w:trPr>
          <w:trHeight w:val="170"/>
        </w:trPr>
        <w:tc>
          <w:tcPr>
            <w:tcW w:w="3261" w:type="dxa"/>
            <w:vAlign w:val="center"/>
          </w:tcPr>
          <w:p w:rsidR="00A5465F" w:rsidRPr="00830E1B" w:rsidRDefault="00A5465F" w:rsidP="00F10162">
            <w:pPr>
              <w:spacing w:after="0" w:line="360" w:lineRule="exact"/>
              <w:jc w:val="left"/>
            </w:pPr>
            <w:r>
              <w:t>ohlášení živností a provozovny</w:t>
            </w:r>
          </w:p>
        </w:tc>
        <w:tc>
          <w:tcPr>
            <w:tcW w:w="5351" w:type="dxa"/>
            <w:vAlign w:val="center"/>
          </w:tcPr>
          <w:p w:rsidR="00A5465F" w:rsidRPr="00830E1B" w:rsidRDefault="00A5465F" w:rsidP="00F10162">
            <w:pPr>
              <w:spacing w:after="0" w:line="360" w:lineRule="exact"/>
              <w:jc w:val="left"/>
            </w:pPr>
            <w:r>
              <w:t>živnostenské listy</w:t>
            </w:r>
          </w:p>
        </w:tc>
      </w:tr>
      <w:tr w:rsidR="000E5399" w:rsidTr="0013465C">
        <w:trPr>
          <w:trHeight w:val="170"/>
        </w:trPr>
        <w:tc>
          <w:tcPr>
            <w:tcW w:w="3261" w:type="dxa"/>
            <w:vAlign w:val="center"/>
          </w:tcPr>
          <w:p w:rsidR="000E5399" w:rsidRPr="00830E1B" w:rsidRDefault="000E5399" w:rsidP="00F10162">
            <w:pPr>
              <w:spacing w:after="0" w:line="360" w:lineRule="exact"/>
              <w:jc w:val="left"/>
            </w:pPr>
            <w:r w:rsidRPr="00830E1B">
              <w:t>zajištění výbavy</w:t>
            </w:r>
          </w:p>
        </w:tc>
        <w:tc>
          <w:tcPr>
            <w:tcW w:w="5351" w:type="dxa"/>
            <w:vAlign w:val="center"/>
          </w:tcPr>
          <w:p w:rsidR="000E5399" w:rsidRPr="00830E1B" w:rsidRDefault="000E5399" w:rsidP="00F10162">
            <w:pPr>
              <w:spacing w:after="0" w:line="360" w:lineRule="exact"/>
              <w:jc w:val="left"/>
            </w:pPr>
            <w:r w:rsidRPr="00830E1B">
              <w:t xml:space="preserve">vybavená </w:t>
            </w:r>
            <w:r>
              <w:t>provozovna</w:t>
            </w:r>
          </w:p>
        </w:tc>
      </w:tr>
      <w:tr w:rsidR="000E5399" w:rsidTr="0013465C">
        <w:trPr>
          <w:trHeight w:val="170"/>
        </w:trPr>
        <w:tc>
          <w:tcPr>
            <w:tcW w:w="3261" w:type="dxa"/>
            <w:vAlign w:val="center"/>
          </w:tcPr>
          <w:p w:rsidR="000E5399" w:rsidRPr="00830E1B" w:rsidRDefault="000E5399" w:rsidP="00F10162">
            <w:pPr>
              <w:spacing w:after="0" w:line="360" w:lineRule="exact"/>
              <w:jc w:val="left"/>
            </w:pPr>
            <w:r w:rsidRPr="00830E1B">
              <w:t>zajiště</w:t>
            </w:r>
            <w:r>
              <w:t>ní za</w:t>
            </w:r>
            <w:r w:rsidR="004C4265">
              <w:t>městnanců</w:t>
            </w:r>
          </w:p>
        </w:tc>
        <w:tc>
          <w:tcPr>
            <w:tcW w:w="5351" w:type="dxa"/>
            <w:vAlign w:val="center"/>
          </w:tcPr>
          <w:p w:rsidR="000E5399" w:rsidRPr="00830E1B" w:rsidRDefault="000E5399" w:rsidP="00F10162">
            <w:pPr>
              <w:spacing w:after="0" w:line="360" w:lineRule="exact"/>
              <w:jc w:val="left"/>
            </w:pPr>
            <w:r w:rsidRPr="00830E1B">
              <w:t>smlouvy se zaměstnanci</w:t>
            </w:r>
          </w:p>
        </w:tc>
      </w:tr>
    </w:tbl>
    <w:p w:rsidR="004B48C1" w:rsidRDefault="004B48C1" w:rsidP="004B48C1">
      <w:pPr>
        <w:pStyle w:val="mezera"/>
      </w:pPr>
    </w:p>
    <w:p w:rsidR="002900C3" w:rsidRDefault="004B48C1" w:rsidP="004B48C1">
      <w:r w:rsidRPr="00141641">
        <w:rPr>
          <w:sz w:val="22"/>
          <w:szCs w:val="22"/>
        </w:rPr>
        <w:t>Zdroj: vlastní.</w:t>
      </w:r>
    </w:p>
    <w:p w:rsidR="00747D6F" w:rsidRDefault="00747D6F" w:rsidP="000E5399">
      <w:pPr>
        <w:spacing w:after="0"/>
      </w:pPr>
      <w:r>
        <w:t xml:space="preserve">Výše uvedené měřitelné znaky budou současně </w:t>
      </w:r>
      <w:r w:rsidR="00C97A80">
        <w:t>použity jako milníky v harmonogramu prací na projektu, uvedeném dále.</w:t>
      </w:r>
    </w:p>
    <w:p w:rsidR="000C7776" w:rsidRDefault="000C7776">
      <w:pPr>
        <w:spacing w:after="0" w:line="240" w:lineRule="auto"/>
        <w:jc w:val="left"/>
      </w:pPr>
      <w:r>
        <w:br w:type="page"/>
      </w:r>
    </w:p>
    <w:p w:rsidR="000E5399" w:rsidRDefault="000E5399" w:rsidP="000E5399">
      <w:pPr>
        <w:spacing w:after="0"/>
      </w:pPr>
      <w:r>
        <w:lastRenderedPageBreak/>
        <w:t xml:space="preserve">Měřitelnými znaky úspěšnosti </w:t>
      </w:r>
      <w:r w:rsidR="002900C3">
        <w:t xml:space="preserve">celého </w:t>
      </w:r>
      <w:r>
        <w:t>projektu budou následující ukazatele:</w:t>
      </w:r>
    </w:p>
    <w:p w:rsidR="000E5399" w:rsidRDefault="00A5465F" w:rsidP="000E5399">
      <w:pPr>
        <w:pStyle w:val="teka"/>
      </w:pPr>
      <w:r>
        <w:t xml:space="preserve">dosažený </w:t>
      </w:r>
      <w:r w:rsidR="000E5399">
        <w:t xml:space="preserve">počet </w:t>
      </w:r>
      <w:r>
        <w:t xml:space="preserve">a spokojenost </w:t>
      </w:r>
      <w:r w:rsidR="000E5399">
        <w:t>zaměstnaných klientů s AS</w:t>
      </w:r>
    </w:p>
    <w:p w:rsidR="000E5399" w:rsidRDefault="00A5465F" w:rsidP="000E5399">
      <w:pPr>
        <w:pStyle w:val="teka"/>
      </w:pPr>
      <w:r>
        <w:t xml:space="preserve">dosažený </w:t>
      </w:r>
      <w:r w:rsidR="000E5399">
        <w:t xml:space="preserve">počet </w:t>
      </w:r>
      <w:r>
        <w:t xml:space="preserve">a spokojenost </w:t>
      </w:r>
      <w:r w:rsidR="000E5399">
        <w:t>osob zaměstnaných ve spolupráci s ÚP</w:t>
      </w:r>
    </w:p>
    <w:p w:rsidR="000E5399" w:rsidRDefault="000E5399" w:rsidP="000E5399">
      <w:pPr>
        <w:pStyle w:val="teka"/>
      </w:pPr>
      <w:r>
        <w:t>dostatečnost financování</w:t>
      </w:r>
    </w:p>
    <w:p w:rsidR="000E5399" w:rsidRDefault="000E5399" w:rsidP="000E5399">
      <w:pPr>
        <w:pStyle w:val="teka"/>
      </w:pPr>
      <w:r>
        <w:t>rentabilita provozu</w:t>
      </w:r>
    </w:p>
    <w:p w:rsidR="000E5399" w:rsidRDefault="00A5465F" w:rsidP="000E5399">
      <w:pPr>
        <w:pStyle w:val="teka"/>
      </w:pPr>
      <w:r>
        <w:t xml:space="preserve">dosažený </w:t>
      </w:r>
      <w:r w:rsidR="000E5399">
        <w:t xml:space="preserve">počet </w:t>
      </w:r>
      <w:r>
        <w:t xml:space="preserve">a spokojenost </w:t>
      </w:r>
      <w:r w:rsidR="000E5399">
        <w:t>klientů denního centra a denního stacionáře</w:t>
      </w:r>
    </w:p>
    <w:p w:rsidR="000E5399" w:rsidRDefault="00A5465F" w:rsidP="000E5399">
      <w:pPr>
        <w:pStyle w:val="teka"/>
      </w:pPr>
      <w:r>
        <w:t xml:space="preserve">dosažený </w:t>
      </w:r>
      <w:r w:rsidR="000E5399">
        <w:t xml:space="preserve">počet </w:t>
      </w:r>
      <w:r>
        <w:t xml:space="preserve">a spokojenost </w:t>
      </w:r>
      <w:r w:rsidR="000E5399">
        <w:t>rodin, využívající asistenci, odle</w:t>
      </w:r>
      <w:r>
        <w:t>hčovací služby</w:t>
      </w:r>
    </w:p>
    <w:p w:rsidR="000E5399" w:rsidRDefault="00A5465F" w:rsidP="000E5399">
      <w:pPr>
        <w:pStyle w:val="teka"/>
      </w:pPr>
      <w:r>
        <w:t>úspěšnost</w:t>
      </w:r>
      <w:r w:rsidR="000E5399">
        <w:t xml:space="preserve"> uspořádaných akcí</w:t>
      </w:r>
    </w:p>
    <w:p w:rsidR="000E5399" w:rsidRDefault="004E4F03" w:rsidP="000E5399">
      <w:pPr>
        <w:pStyle w:val="teka"/>
      </w:pPr>
      <w:r>
        <w:t>úspěšnost</w:t>
      </w:r>
      <w:r w:rsidR="000E5399">
        <w:t xml:space="preserve"> doplňkových prací a jejich využívání</w:t>
      </w:r>
    </w:p>
    <w:p w:rsidR="000E5399" w:rsidRDefault="004E4F03" w:rsidP="000E5399">
      <w:pPr>
        <w:pStyle w:val="teka"/>
      </w:pPr>
      <w:r>
        <w:t xml:space="preserve">dosažený </w:t>
      </w:r>
      <w:r w:rsidR="000E5399">
        <w:t>počet spolupracujících organizací</w:t>
      </w:r>
    </w:p>
    <w:p w:rsidR="00E97F1B" w:rsidRDefault="00E97F1B" w:rsidP="00E97F1B">
      <w:r>
        <w:t>Uvedené měřitelné znaky nahrazují plán ří</w:t>
      </w:r>
      <w:r w:rsidR="0061296C">
        <w:t>zení projektu dle Doležala (2016</w:t>
      </w:r>
      <w:r>
        <w:t xml:space="preserve">, </w:t>
      </w:r>
      <w:proofErr w:type="gramStart"/>
      <w:r w:rsidR="00046E50">
        <w:t>s.</w:t>
      </w:r>
      <w:r>
        <w:t>60</w:t>
      </w:r>
      <w:proofErr w:type="gramEnd"/>
      <w:r>
        <w:t>).</w:t>
      </w:r>
    </w:p>
    <w:p w:rsidR="00646BA3" w:rsidRDefault="00646BA3" w:rsidP="0035708B">
      <w:pPr>
        <w:pStyle w:val="Nadpis2"/>
      </w:pPr>
      <w:bookmarkStart w:id="35" w:name="_Toc10387796"/>
      <w:bookmarkStart w:id="36" w:name="_Toc39334192"/>
      <w:bookmarkEnd w:id="33"/>
      <w:r>
        <w:t>Orientační harmonogram projektu</w:t>
      </w:r>
      <w:bookmarkEnd w:id="35"/>
      <w:bookmarkEnd w:id="36"/>
    </w:p>
    <w:p w:rsidR="00D0772D" w:rsidRDefault="00E97F1B" w:rsidP="00646BA3">
      <w:r>
        <w:t>P</w:t>
      </w:r>
      <w:r w:rsidR="00646BA3">
        <w:t>rojekt</w:t>
      </w:r>
      <w:r w:rsidR="00646BA3" w:rsidRPr="009939D3">
        <w:t xml:space="preserve"> je rozdělen na několika </w:t>
      </w:r>
      <w:proofErr w:type="gramStart"/>
      <w:r w:rsidR="00646BA3" w:rsidRPr="009939D3">
        <w:t>etap</w:t>
      </w:r>
      <w:proofErr w:type="gramEnd"/>
      <w:r w:rsidR="00646BA3">
        <w:t xml:space="preserve">. </w:t>
      </w:r>
      <w:r>
        <w:t>Níže je nastíněn rámcový</w:t>
      </w:r>
      <w:r w:rsidR="003B2BC8">
        <w:t>, orientační</w:t>
      </w:r>
      <w:r>
        <w:t xml:space="preserve"> </w:t>
      </w:r>
      <w:r w:rsidR="008D521F">
        <w:t>harmonogram</w:t>
      </w:r>
      <w:r>
        <w:t>, který je</w:t>
      </w:r>
      <w:r w:rsidR="0061296C">
        <w:t xml:space="preserve"> dle Doležala (2016</w:t>
      </w:r>
      <w:r>
        <w:t xml:space="preserve">, </w:t>
      </w:r>
      <w:r w:rsidR="00046E50">
        <w:t>s.</w:t>
      </w:r>
      <w:r w:rsidR="003B2BC8">
        <w:t xml:space="preserve"> </w:t>
      </w:r>
      <w:r>
        <w:t>60)</w:t>
      </w:r>
      <w:r w:rsidR="003B2BC8">
        <w:t xml:space="preserve"> </w:t>
      </w:r>
      <w:r>
        <w:t>hlavním dokumentem projektu</w:t>
      </w:r>
      <w:r w:rsidR="008D521F">
        <w:t xml:space="preserve">. </w:t>
      </w:r>
    </w:p>
    <w:p w:rsidR="00646BA3" w:rsidRPr="009939D3" w:rsidRDefault="00646BA3" w:rsidP="00646BA3">
      <w:pPr>
        <w:rPr>
          <w:b/>
          <w:u w:val="single"/>
        </w:rPr>
      </w:pPr>
      <w:r w:rsidRPr="009939D3">
        <w:rPr>
          <w:b/>
          <w:u w:val="single"/>
        </w:rPr>
        <w:t>1. Příprava</w:t>
      </w:r>
    </w:p>
    <w:p w:rsidR="00646BA3" w:rsidRPr="009939D3" w:rsidRDefault="00646BA3" w:rsidP="00646BA3">
      <w:pPr>
        <w:spacing w:after="0"/>
        <w:rPr>
          <w:b/>
        </w:rPr>
      </w:pPr>
      <w:r w:rsidRPr="009939D3">
        <w:rPr>
          <w:b/>
        </w:rPr>
        <w:t>a. Zajištění podkladů</w:t>
      </w:r>
    </w:p>
    <w:p w:rsidR="00646BA3" w:rsidRDefault="00646BA3" w:rsidP="00E86E25">
      <w:pPr>
        <w:pStyle w:val="teka"/>
      </w:pPr>
      <w:r>
        <w:t>kvalitativní výzkum realizovaný rozhovory s rodinami klientů</w:t>
      </w:r>
    </w:p>
    <w:p w:rsidR="00646BA3" w:rsidRDefault="00646BA3" w:rsidP="00E86E25">
      <w:pPr>
        <w:pStyle w:val="teka"/>
      </w:pPr>
      <w:r>
        <w:t>legislativní rámec pro založení neziskové organizace</w:t>
      </w:r>
    </w:p>
    <w:p w:rsidR="00646BA3" w:rsidRDefault="00646BA3" w:rsidP="00E86E25">
      <w:pPr>
        <w:pStyle w:val="teka"/>
      </w:pPr>
      <w:r>
        <w:t>popis nepřekročitelných vlastností klientů - zdroje a limity osob s AS</w:t>
      </w:r>
    </w:p>
    <w:p w:rsidR="00646BA3" w:rsidRDefault="00646BA3" w:rsidP="00E86E25">
      <w:pPr>
        <w:pStyle w:val="teka"/>
      </w:pPr>
      <w:r>
        <w:t>způsoby financování</w:t>
      </w:r>
    </w:p>
    <w:p w:rsidR="00646BA3" w:rsidRDefault="00646BA3" w:rsidP="00E86E25">
      <w:pPr>
        <w:pStyle w:val="teka"/>
      </w:pPr>
      <w:r>
        <w:t>průzkum zájmu participovat na projektu</w:t>
      </w:r>
    </w:p>
    <w:p w:rsidR="00646BA3" w:rsidRPr="006B7470" w:rsidRDefault="00646BA3" w:rsidP="006B7470">
      <w:pPr>
        <w:spacing w:after="0"/>
        <w:rPr>
          <w:b/>
        </w:rPr>
      </w:pPr>
      <w:r w:rsidRPr="006B7470">
        <w:rPr>
          <w:b/>
        </w:rPr>
        <w:t>b. Vyhodnocení podkladů a zpracování zadání</w:t>
      </w:r>
    </w:p>
    <w:p w:rsidR="00646BA3" w:rsidRDefault="00646BA3" w:rsidP="00E86E25">
      <w:pPr>
        <w:pStyle w:val="teka"/>
      </w:pPr>
      <w:r>
        <w:t>předpokládaná náplň podniku vč. sociálních služeb</w:t>
      </w:r>
    </w:p>
    <w:p w:rsidR="00646BA3" w:rsidRDefault="00646BA3" w:rsidP="00E86E25">
      <w:pPr>
        <w:pStyle w:val="teka"/>
      </w:pPr>
      <w:r>
        <w:t>seznam profesí nutných pro založení, zřízení a chod sociálního podniku</w:t>
      </w:r>
    </w:p>
    <w:p w:rsidR="00646BA3" w:rsidRDefault="00646BA3" w:rsidP="00E86E25">
      <w:pPr>
        <w:pStyle w:val="teka"/>
      </w:pPr>
      <w:r>
        <w:t>požadavky na prostory</w:t>
      </w:r>
    </w:p>
    <w:p w:rsidR="00646BA3" w:rsidRDefault="00646BA3" w:rsidP="00E86E25">
      <w:pPr>
        <w:pStyle w:val="teka"/>
      </w:pPr>
      <w:r>
        <w:t>požadavky na vybavení</w:t>
      </w:r>
    </w:p>
    <w:p w:rsidR="00646BA3" w:rsidRPr="006B7470" w:rsidRDefault="00646BA3" w:rsidP="006B7470">
      <w:pPr>
        <w:spacing w:after="0"/>
        <w:rPr>
          <w:u w:val="single"/>
        </w:rPr>
      </w:pPr>
      <w:r w:rsidRPr="006B7470">
        <w:rPr>
          <w:u w:val="single"/>
        </w:rPr>
        <w:t>2. Formální založení sociálního podniku</w:t>
      </w:r>
    </w:p>
    <w:p w:rsidR="00646BA3" w:rsidRDefault="00646BA3" w:rsidP="00E86E25">
      <w:pPr>
        <w:pStyle w:val="teka"/>
      </w:pPr>
      <w:r>
        <w:t xml:space="preserve">zajištění </w:t>
      </w:r>
      <w:r w:rsidR="009239FF">
        <w:t>osob schopných a ochotných založit ústav</w:t>
      </w:r>
    </w:p>
    <w:p w:rsidR="00646BA3" w:rsidRDefault="00646BA3" w:rsidP="00E86E25">
      <w:pPr>
        <w:pStyle w:val="teka"/>
      </w:pPr>
      <w:r>
        <w:t xml:space="preserve">založení </w:t>
      </w:r>
      <w:r w:rsidR="009239FF">
        <w:t xml:space="preserve">neziskového sociálního </w:t>
      </w:r>
      <w:r>
        <w:t>podniku</w:t>
      </w:r>
      <w:r w:rsidR="009239FF">
        <w:t xml:space="preserve"> s právní subjektivitou ústav</w:t>
      </w:r>
    </w:p>
    <w:p w:rsidR="00646BA3" w:rsidRDefault="00646BA3" w:rsidP="00E86E25">
      <w:pPr>
        <w:pStyle w:val="teka"/>
      </w:pPr>
      <w:r>
        <w:t xml:space="preserve">registrace </w:t>
      </w:r>
      <w:r w:rsidR="00F70CEF">
        <w:t>podniku</w:t>
      </w:r>
      <w:r w:rsidR="00E1507B">
        <w:t xml:space="preserve"> </w:t>
      </w:r>
      <w:r>
        <w:t xml:space="preserve">– zápis </w:t>
      </w:r>
      <w:r w:rsidR="00F70CEF">
        <w:t>do rejstříku</w:t>
      </w:r>
    </w:p>
    <w:p w:rsidR="009239FF" w:rsidRDefault="009239FF" w:rsidP="00E86E25">
      <w:pPr>
        <w:pStyle w:val="teka"/>
      </w:pPr>
      <w:r>
        <w:t>zajištění potřebných dokladů a osob pro registraci sociálních služeb</w:t>
      </w:r>
    </w:p>
    <w:p w:rsidR="00E414E1" w:rsidRDefault="00F70CEF" w:rsidP="00E97F1B">
      <w:pPr>
        <w:pStyle w:val="teka"/>
        <w:spacing w:line="240" w:lineRule="auto"/>
        <w:jc w:val="left"/>
      </w:pPr>
      <w:r>
        <w:t>registrace sociálních služeb</w:t>
      </w:r>
      <w:r w:rsidR="00E414E1">
        <w:br w:type="page"/>
      </w:r>
    </w:p>
    <w:p w:rsidR="00646BA3" w:rsidRPr="006B7470" w:rsidRDefault="00646BA3" w:rsidP="006B7470">
      <w:pPr>
        <w:spacing w:after="0"/>
        <w:rPr>
          <w:u w:val="single"/>
        </w:rPr>
      </w:pPr>
      <w:r w:rsidRPr="006B7470">
        <w:rPr>
          <w:u w:val="single"/>
        </w:rPr>
        <w:lastRenderedPageBreak/>
        <w:t>3. Faktické  - fyzické zřízení podniku - realizace</w:t>
      </w:r>
    </w:p>
    <w:p w:rsidR="00646BA3" w:rsidRPr="00F70CEF" w:rsidRDefault="00646BA3" w:rsidP="00F70CEF">
      <w:pPr>
        <w:pStyle w:val="psmeno"/>
      </w:pPr>
      <w:r w:rsidRPr="00F70CEF">
        <w:t>a. Sestavení projektového týmu</w:t>
      </w:r>
    </w:p>
    <w:p w:rsidR="00E83D43" w:rsidRDefault="00E83D43" w:rsidP="00E83D43">
      <w:pPr>
        <w:pStyle w:val="teka"/>
      </w:pPr>
      <w:r>
        <w:t>zajištění kanceláře</w:t>
      </w:r>
    </w:p>
    <w:p w:rsidR="00646BA3" w:rsidRDefault="00E83D43" w:rsidP="00E86E25">
      <w:pPr>
        <w:pStyle w:val="teka"/>
      </w:pPr>
      <w:r>
        <w:t>zajištění základních spolupracovníků – v začátcích dobrovolníků</w:t>
      </w:r>
    </w:p>
    <w:p w:rsidR="00646BA3" w:rsidRDefault="00646BA3" w:rsidP="00E86E25">
      <w:pPr>
        <w:pStyle w:val="teka"/>
      </w:pPr>
      <w:r>
        <w:t>rozvržení oblastí, popsaným dále, kterým se budou jednotliví členové věnovat</w:t>
      </w:r>
    </w:p>
    <w:p w:rsidR="00646BA3" w:rsidRDefault="00646BA3" w:rsidP="00E86E25">
      <w:pPr>
        <w:pStyle w:val="teka"/>
      </w:pPr>
      <w:r>
        <w:t>stanovení způsobu práce a předávání informací</w:t>
      </w:r>
    </w:p>
    <w:p w:rsidR="00646BA3" w:rsidRDefault="00646BA3" w:rsidP="00E86E25">
      <w:pPr>
        <w:pStyle w:val="teka"/>
      </w:pPr>
      <w:r>
        <w:t>rozdělení konkrétních úkolů s definovanými termíny splnění</w:t>
      </w:r>
    </w:p>
    <w:p w:rsidR="00646BA3" w:rsidRPr="00F70CEF" w:rsidRDefault="00646BA3" w:rsidP="00F70CEF">
      <w:pPr>
        <w:pStyle w:val="psmeno"/>
      </w:pPr>
      <w:r w:rsidRPr="00F70CEF">
        <w:t>b. Zajištění financování</w:t>
      </w:r>
      <w:r w:rsidR="00E83D43">
        <w:t xml:space="preserve"> - </w:t>
      </w:r>
      <w:proofErr w:type="spellStart"/>
      <w:r w:rsidR="00E83D43">
        <w:t>fundraising</w:t>
      </w:r>
      <w:proofErr w:type="spellEnd"/>
    </w:p>
    <w:p w:rsidR="00E83D43" w:rsidRDefault="00E83D43" w:rsidP="00E86E25">
      <w:pPr>
        <w:pStyle w:val="teka"/>
      </w:pPr>
      <w:r>
        <w:t>sledování vývoje vypisování výzev, sestavení a odeslání žádostí o dotace</w:t>
      </w:r>
    </w:p>
    <w:p w:rsidR="00646BA3" w:rsidRDefault="00E83D43" w:rsidP="00E86E25">
      <w:pPr>
        <w:pStyle w:val="teka"/>
      </w:pPr>
      <w:r>
        <w:t>oslovování právnických i fyzických osob se žádostmi o dary,</w:t>
      </w:r>
      <w:r w:rsidR="00646BA3">
        <w:t xml:space="preserve"> sponzoring, atd.</w:t>
      </w:r>
    </w:p>
    <w:p w:rsidR="00E83D43" w:rsidRDefault="00E83D43" w:rsidP="00E86E25">
      <w:pPr>
        <w:pStyle w:val="teka"/>
      </w:pPr>
      <w:r>
        <w:t xml:space="preserve">pořádání dobročinných akcí </w:t>
      </w:r>
    </w:p>
    <w:p w:rsidR="00646BA3" w:rsidRPr="00F70CEF" w:rsidRDefault="00646BA3" w:rsidP="00F70CEF">
      <w:pPr>
        <w:pStyle w:val="psmeno"/>
      </w:pPr>
      <w:r w:rsidRPr="00F70CEF">
        <w:t>c. Zajištění pomáhajících organizací</w:t>
      </w:r>
    </w:p>
    <w:p w:rsidR="00646BA3" w:rsidRDefault="00646BA3" w:rsidP="00E86E25">
      <w:pPr>
        <w:pStyle w:val="teka"/>
      </w:pPr>
      <w:r>
        <w:t>průzkum a vyhledání vhodných organizací</w:t>
      </w:r>
    </w:p>
    <w:p w:rsidR="00646BA3" w:rsidRDefault="00646BA3" w:rsidP="00E86E25">
      <w:pPr>
        <w:pStyle w:val="teka"/>
      </w:pPr>
      <w:r>
        <w:t>oslovení organizací</w:t>
      </w:r>
    </w:p>
    <w:p w:rsidR="00646BA3" w:rsidRDefault="00646BA3" w:rsidP="00E86E25">
      <w:pPr>
        <w:pStyle w:val="teka"/>
      </w:pPr>
      <w:r>
        <w:t>zpracování smluv</w:t>
      </w:r>
    </w:p>
    <w:p w:rsidR="00646BA3" w:rsidRPr="00F70CEF" w:rsidRDefault="00646BA3" w:rsidP="00F70CEF">
      <w:pPr>
        <w:pStyle w:val="psmeno"/>
      </w:pPr>
      <w:r w:rsidRPr="00F70CEF">
        <w:t>d. Zajištění prostor</w:t>
      </w:r>
    </w:p>
    <w:p w:rsidR="00646BA3" w:rsidRDefault="00646BA3" w:rsidP="00E86E25">
      <w:pPr>
        <w:pStyle w:val="teka"/>
      </w:pPr>
      <w:r>
        <w:t>vyhledání vyhovujícího objektu</w:t>
      </w:r>
    </w:p>
    <w:p w:rsidR="00646BA3" w:rsidRDefault="00646BA3" w:rsidP="00E86E25">
      <w:pPr>
        <w:pStyle w:val="teka"/>
      </w:pPr>
      <w:r>
        <w:t>zpracování smlouvy o pronájmu</w:t>
      </w:r>
    </w:p>
    <w:p w:rsidR="00646BA3" w:rsidRPr="009939D3" w:rsidRDefault="00646BA3" w:rsidP="00F70CEF">
      <w:pPr>
        <w:pStyle w:val="psmeno"/>
      </w:pPr>
      <w:r>
        <w:t>e</w:t>
      </w:r>
      <w:r w:rsidRPr="00F70CEF">
        <w:t>. Zajištění úprav prostor</w:t>
      </w:r>
    </w:p>
    <w:p w:rsidR="00646BA3" w:rsidRDefault="00646BA3" w:rsidP="00E86E25">
      <w:pPr>
        <w:pStyle w:val="teka"/>
      </w:pPr>
      <w:r>
        <w:t>projekt stavebních úprav</w:t>
      </w:r>
    </w:p>
    <w:p w:rsidR="00646BA3" w:rsidRDefault="00646BA3" w:rsidP="00E86E25">
      <w:pPr>
        <w:pStyle w:val="teka"/>
      </w:pPr>
      <w:r>
        <w:t xml:space="preserve">harmonogram prací </w:t>
      </w:r>
    </w:p>
    <w:p w:rsidR="00646BA3" w:rsidRDefault="00646BA3" w:rsidP="00E86E25">
      <w:pPr>
        <w:pStyle w:val="teka"/>
      </w:pPr>
      <w:r>
        <w:t>rozpočet</w:t>
      </w:r>
      <w:r w:rsidRPr="00562648">
        <w:t xml:space="preserve"> </w:t>
      </w:r>
    </w:p>
    <w:p w:rsidR="00646BA3" w:rsidRDefault="00646BA3" w:rsidP="00E86E25">
      <w:pPr>
        <w:pStyle w:val="teka"/>
      </w:pPr>
      <w:r>
        <w:t>výběr dodavatele</w:t>
      </w:r>
    </w:p>
    <w:p w:rsidR="00646BA3" w:rsidRDefault="00646BA3" w:rsidP="00E86E25">
      <w:pPr>
        <w:pStyle w:val="teka"/>
      </w:pPr>
      <w:r>
        <w:t>realizace úprav prostor</w:t>
      </w:r>
    </w:p>
    <w:p w:rsidR="00646BA3" w:rsidRPr="009939D3" w:rsidRDefault="00646BA3" w:rsidP="00F70CEF">
      <w:pPr>
        <w:pStyle w:val="psmeno"/>
      </w:pPr>
      <w:r w:rsidRPr="00F70CEF">
        <w:t>f</w:t>
      </w:r>
      <w:r>
        <w:t xml:space="preserve">. </w:t>
      </w:r>
      <w:r w:rsidRPr="009939D3">
        <w:t>Zajištění vybavení prostor</w:t>
      </w:r>
    </w:p>
    <w:p w:rsidR="00646BA3" w:rsidRDefault="00646BA3" w:rsidP="00E86E25">
      <w:pPr>
        <w:pStyle w:val="teka"/>
      </w:pPr>
      <w:r>
        <w:t>nákup nábytku a zařízení</w:t>
      </w:r>
    </w:p>
    <w:p w:rsidR="00F70CEF" w:rsidRDefault="0023289D" w:rsidP="00E86E25">
      <w:pPr>
        <w:pStyle w:val="teka"/>
      </w:pPr>
      <w:r>
        <w:t xml:space="preserve">rozmístění nábytku, </w:t>
      </w:r>
      <w:r w:rsidR="00F70CEF">
        <w:t>inst</w:t>
      </w:r>
      <w:r>
        <w:t>alace zařízení</w:t>
      </w:r>
    </w:p>
    <w:p w:rsidR="00646BA3" w:rsidRPr="009939D3" w:rsidRDefault="0012414A" w:rsidP="00F70CEF">
      <w:pPr>
        <w:pStyle w:val="psmeno"/>
      </w:pPr>
      <w:r>
        <w:t>g</w:t>
      </w:r>
      <w:r w:rsidR="00646BA3" w:rsidRPr="009939D3">
        <w:t>. Zajištění personálu sociálního podniku</w:t>
      </w:r>
    </w:p>
    <w:p w:rsidR="00646BA3" w:rsidRDefault="00646BA3" w:rsidP="00E86E25">
      <w:pPr>
        <w:pStyle w:val="teka"/>
      </w:pPr>
      <w:r>
        <w:t>oslovení konkrétních osob</w:t>
      </w:r>
    </w:p>
    <w:p w:rsidR="00646BA3" w:rsidRDefault="00646BA3" w:rsidP="00E86E25">
      <w:pPr>
        <w:pStyle w:val="teka"/>
      </w:pPr>
      <w:r>
        <w:t>zveřejnění informace</w:t>
      </w:r>
    </w:p>
    <w:p w:rsidR="00646BA3" w:rsidRDefault="00646BA3" w:rsidP="00E86E25">
      <w:pPr>
        <w:pStyle w:val="teka"/>
      </w:pPr>
      <w:r>
        <w:t>zajištění výběrového řízení</w:t>
      </w:r>
    </w:p>
    <w:p w:rsidR="00646BA3" w:rsidRDefault="00646BA3" w:rsidP="00E86E25">
      <w:pPr>
        <w:pStyle w:val="teka"/>
      </w:pPr>
      <w:r>
        <w:t>zajištění splnění formálních náležitostí</w:t>
      </w:r>
    </w:p>
    <w:p w:rsidR="00A53416" w:rsidRDefault="00A53416" w:rsidP="00A53416"/>
    <w:p w:rsidR="00646BA3" w:rsidRPr="009939D3" w:rsidRDefault="00F70CEF" w:rsidP="0023289D">
      <w:pPr>
        <w:pStyle w:val="psmeno"/>
      </w:pPr>
      <w:r>
        <w:lastRenderedPageBreak/>
        <w:t>i</w:t>
      </w:r>
      <w:r w:rsidR="00646BA3" w:rsidRPr="009939D3">
        <w:t>. Zajištění klientů</w:t>
      </w:r>
    </w:p>
    <w:p w:rsidR="0012414A" w:rsidRDefault="00646BA3" w:rsidP="00E86E25">
      <w:pPr>
        <w:pStyle w:val="teka"/>
      </w:pPr>
      <w:r w:rsidRPr="00834136">
        <w:t>propagace</w:t>
      </w:r>
      <w:r>
        <w:t xml:space="preserve">, </w:t>
      </w:r>
      <w:r w:rsidR="0012414A">
        <w:t>marketing</w:t>
      </w:r>
    </w:p>
    <w:p w:rsidR="00646BA3" w:rsidRDefault="00646BA3" w:rsidP="00E86E25">
      <w:pPr>
        <w:pStyle w:val="teka"/>
      </w:pPr>
      <w:r>
        <w:t>oslovení konkrétních osob z úvodního průzkumu</w:t>
      </w:r>
    </w:p>
    <w:p w:rsidR="00646BA3" w:rsidRPr="0023289D" w:rsidRDefault="00646BA3" w:rsidP="0023289D">
      <w:pPr>
        <w:spacing w:after="0"/>
        <w:rPr>
          <w:b/>
        </w:rPr>
      </w:pPr>
      <w:r w:rsidRPr="0023289D">
        <w:rPr>
          <w:b/>
        </w:rPr>
        <w:t>4. Provozování soc. podniku</w:t>
      </w:r>
    </w:p>
    <w:p w:rsidR="00646BA3" w:rsidRDefault="00646BA3" w:rsidP="00E86E25">
      <w:pPr>
        <w:pStyle w:val="teka"/>
      </w:pPr>
      <w:r>
        <w:t xml:space="preserve">nastavení postupů </w:t>
      </w:r>
    </w:p>
    <w:p w:rsidR="00646BA3" w:rsidRDefault="00646BA3" w:rsidP="00E86E25">
      <w:pPr>
        <w:pStyle w:val="teka"/>
      </w:pPr>
      <w:r>
        <w:t>určení odpovědností</w:t>
      </w:r>
    </w:p>
    <w:p w:rsidR="00646BA3" w:rsidRDefault="00646BA3" w:rsidP="00E86E25">
      <w:pPr>
        <w:pStyle w:val="teka"/>
      </w:pPr>
      <w:r>
        <w:t>zajištění sledování chodu organizace z kvalitativního pohledu, z pohledů klientů i ostatních participantů</w:t>
      </w:r>
    </w:p>
    <w:p w:rsidR="00646BA3" w:rsidRDefault="00646BA3" w:rsidP="00E86E25">
      <w:pPr>
        <w:pStyle w:val="teka"/>
      </w:pPr>
      <w:r>
        <w:t>zajištění správy podniku</w:t>
      </w:r>
    </w:p>
    <w:p w:rsidR="00646BA3" w:rsidRDefault="00646BA3" w:rsidP="00E86E25">
      <w:pPr>
        <w:pStyle w:val="teka"/>
      </w:pPr>
      <w:r>
        <w:t>správa ekonomiky podniku</w:t>
      </w:r>
    </w:p>
    <w:p w:rsidR="00646BA3" w:rsidRDefault="00646BA3" w:rsidP="00E86E25">
      <w:pPr>
        <w:pStyle w:val="teka"/>
      </w:pPr>
      <w:r>
        <w:t>získávání podnětů</w:t>
      </w:r>
      <w:r w:rsidR="00BD05B3">
        <w:t xml:space="preserve"> ke zlepšení a rozšíření služeb</w:t>
      </w:r>
    </w:p>
    <w:p w:rsidR="002701C1" w:rsidRDefault="002701C1" w:rsidP="002701C1">
      <w:pPr>
        <w:pStyle w:val="mezera"/>
        <w:rPr>
          <w:noProof/>
        </w:rPr>
      </w:pPr>
    </w:p>
    <w:p w:rsidR="00CB7C23" w:rsidRDefault="00230625" w:rsidP="00DE020E">
      <w:pPr>
        <w:rPr>
          <w:noProof/>
        </w:rPr>
      </w:pPr>
      <w:r>
        <w:rPr>
          <w:noProof/>
        </w:rPr>
        <w:t>Výše uvedený harmonogram bude sloužit jako podklad pro zpracování podrobného harmonogramu projektu, ve kterém budou ke každému úkolu a činnosti přiřazeny zdroje. Takto upravený harmonogram bude zároveň podkladem pro zpracování rozpočtu</w:t>
      </w:r>
      <w:r w:rsidR="00CB7C23">
        <w:rPr>
          <w:noProof/>
        </w:rPr>
        <w:t>.</w:t>
      </w:r>
    </w:p>
    <w:p w:rsidR="00CB7C23" w:rsidRDefault="00D0772D" w:rsidP="00DE020E">
      <w:pPr>
        <w:rPr>
          <w:noProof/>
        </w:rPr>
      </w:pPr>
      <w:r>
        <w:rPr>
          <w:noProof/>
        </w:rPr>
        <w:t xml:space="preserve">Pro </w:t>
      </w:r>
      <w:r w:rsidR="00CB7C23">
        <w:rPr>
          <w:noProof/>
        </w:rPr>
        <w:t xml:space="preserve">zpracování harmonogramu a následné </w:t>
      </w:r>
      <w:r w:rsidR="002701C1">
        <w:rPr>
          <w:noProof/>
        </w:rPr>
        <w:t xml:space="preserve">sledování a řízení projektů staveb je běžná přehledná vizualizace harmonogramu prací formou Ganttova diagramu, který je součásí aplikací určených pro řízení projektů. Pro </w:t>
      </w:r>
      <w:r>
        <w:rPr>
          <w:noProof/>
        </w:rPr>
        <w:t xml:space="preserve">realizaci projektu </w:t>
      </w:r>
      <w:r w:rsidR="002701C1">
        <w:rPr>
          <w:noProof/>
        </w:rPr>
        <w:t xml:space="preserve">založení sociálního podniku </w:t>
      </w:r>
      <w:r>
        <w:rPr>
          <w:noProof/>
        </w:rPr>
        <w:t xml:space="preserve">bude takový </w:t>
      </w:r>
      <w:r w:rsidR="00E34ED5">
        <w:rPr>
          <w:noProof/>
        </w:rPr>
        <w:t xml:space="preserve">podrobný </w:t>
      </w:r>
      <w:r>
        <w:rPr>
          <w:noProof/>
        </w:rPr>
        <w:t>diagram vypracován</w:t>
      </w:r>
      <w:r w:rsidR="00E34ED5">
        <w:rPr>
          <w:noProof/>
        </w:rPr>
        <w:t xml:space="preserve"> za pomoci některého z elektronických nástrojů. </w:t>
      </w:r>
      <w:r w:rsidR="00CB7C23">
        <w:rPr>
          <w:noProof/>
        </w:rPr>
        <w:t>Harmonogram bude obsahovat stanovenou kritickou cestu a milníky, podle kterých bude možno sledovat plnění časového i finančního plánu.</w:t>
      </w:r>
    </w:p>
    <w:p w:rsidR="00F456F8" w:rsidRDefault="000E5399" w:rsidP="00DE020E">
      <w:pPr>
        <w:rPr>
          <w:noProof/>
        </w:rPr>
      </w:pPr>
      <w:r>
        <w:rPr>
          <w:noProof/>
        </w:rPr>
        <w:t>Na</w:t>
      </w:r>
      <w:r w:rsidR="0012414A">
        <w:rPr>
          <w:noProof/>
        </w:rPr>
        <w:t xml:space="preserve"> obrázku </w:t>
      </w:r>
      <w:r w:rsidR="00B15062">
        <w:rPr>
          <w:noProof/>
        </w:rPr>
        <w:t>4</w:t>
      </w:r>
      <w:r w:rsidR="0012414A">
        <w:rPr>
          <w:noProof/>
        </w:rPr>
        <w:t xml:space="preserve"> je uká</w:t>
      </w:r>
      <w:r w:rsidR="00F456F8">
        <w:rPr>
          <w:noProof/>
        </w:rPr>
        <w:t xml:space="preserve">zka </w:t>
      </w:r>
      <w:r>
        <w:rPr>
          <w:noProof/>
        </w:rPr>
        <w:t>Gant</w:t>
      </w:r>
      <w:r w:rsidR="002701C1">
        <w:rPr>
          <w:noProof/>
        </w:rPr>
        <w:t>t</w:t>
      </w:r>
      <w:r>
        <w:rPr>
          <w:noProof/>
        </w:rPr>
        <w:t>ova diagramu pro přípravnou fázi projektu</w:t>
      </w:r>
    </w:p>
    <w:p w:rsidR="000E5399" w:rsidRPr="0013465C" w:rsidRDefault="000E5399" w:rsidP="00DE020E">
      <w:pPr>
        <w:rPr>
          <w:noProof/>
          <w:sz w:val="22"/>
          <w:szCs w:val="22"/>
        </w:rPr>
      </w:pPr>
      <w:r w:rsidRPr="0013465C">
        <w:rPr>
          <w:noProof/>
          <w:sz w:val="22"/>
          <w:szCs w:val="22"/>
        </w:rPr>
        <w:t xml:space="preserve">Obrázek </w:t>
      </w:r>
      <w:r w:rsidR="00E34ED5" w:rsidRPr="0013465C">
        <w:rPr>
          <w:noProof/>
          <w:sz w:val="22"/>
          <w:szCs w:val="22"/>
        </w:rPr>
        <w:t>4: Ukázka Ganttova diagramu pro přípravnou fázi projektu.</w:t>
      </w:r>
    </w:p>
    <w:p w:rsidR="00DE020E" w:rsidRDefault="00DE020E" w:rsidP="00DE020E">
      <w:r>
        <w:rPr>
          <w:noProof/>
        </w:rPr>
        <w:drawing>
          <wp:inline distT="0" distB="0" distL="0" distR="0" wp14:anchorId="65D090F4" wp14:editId="0D55C725">
            <wp:extent cx="6174658" cy="1446124"/>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176678" cy="1446597"/>
                    </a:xfrm>
                    <a:prstGeom prst="rect">
                      <a:avLst/>
                    </a:prstGeom>
                  </pic:spPr>
                </pic:pic>
              </a:graphicData>
            </a:graphic>
          </wp:inline>
        </w:drawing>
      </w:r>
    </w:p>
    <w:p w:rsidR="00DE020E" w:rsidRPr="00491A92" w:rsidRDefault="00491A92" w:rsidP="00DE020E">
      <w:pPr>
        <w:rPr>
          <w:sz w:val="20"/>
          <w:szCs w:val="20"/>
        </w:rPr>
      </w:pPr>
      <w:r w:rsidRPr="00491A92">
        <w:rPr>
          <w:sz w:val="20"/>
          <w:szCs w:val="20"/>
        </w:rPr>
        <w:t>Zdroj: vlastní</w:t>
      </w:r>
    </w:p>
    <w:p w:rsidR="00DE020E" w:rsidRDefault="00DE020E" w:rsidP="00DE020E"/>
    <w:p w:rsidR="00DE020E" w:rsidRDefault="00DE020E" w:rsidP="00DE020E">
      <w:pPr>
        <w:sectPr w:rsidR="00DE020E" w:rsidSect="0062556C">
          <w:footerReference w:type="default" r:id="rId24"/>
          <w:pgSz w:w="11906" w:h="16838"/>
          <w:pgMar w:top="1418" w:right="1701" w:bottom="1134" w:left="1701" w:header="709" w:footer="403" w:gutter="0"/>
          <w:pgNumType w:start="1"/>
          <w:cols w:space="708"/>
          <w:docGrid w:linePitch="360"/>
        </w:sectPr>
      </w:pPr>
    </w:p>
    <w:p w:rsidR="0035708B" w:rsidRDefault="008479A0" w:rsidP="0035708B">
      <w:pPr>
        <w:pStyle w:val="Nadpis2"/>
      </w:pPr>
      <w:bookmarkStart w:id="37" w:name="_Toc498972725"/>
      <w:bookmarkStart w:id="38" w:name="_Toc503720787"/>
      <w:bookmarkStart w:id="39" w:name="_Toc39334193"/>
      <w:r>
        <w:lastRenderedPageBreak/>
        <w:t xml:space="preserve">Vize </w:t>
      </w:r>
      <w:r w:rsidR="00714CF8">
        <w:t xml:space="preserve">pro </w:t>
      </w:r>
      <w:r w:rsidR="005D6F39">
        <w:t>pokračování</w:t>
      </w:r>
      <w:bookmarkEnd w:id="39"/>
    </w:p>
    <w:p w:rsidR="009A66E1" w:rsidRDefault="008E3169" w:rsidP="00713A60">
      <w:r>
        <w:t>Pokud by se sociálnímu podniku d</w:t>
      </w:r>
      <w:r w:rsidR="000B41D3">
        <w:t xml:space="preserve">ařilo, bylo by možno, prostřednictvím dostatečného množství zdrojů, naplňovat poslání, příp. vize </w:t>
      </w:r>
      <w:r>
        <w:t xml:space="preserve">o opravdu </w:t>
      </w:r>
      <w:r w:rsidR="009A66E1">
        <w:t>komplexním</w:t>
      </w:r>
      <w:r>
        <w:t>, integračním sociálním podniku, kde by v jedné budově pomáhali po</w:t>
      </w:r>
      <w:r w:rsidR="00FF16C1">
        <w:t>třební potřebným a tím dávali i </w:t>
      </w:r>
      <w:r>
        <w:t>získávali</w:t>
      </w:r>
      <w:r w:rsidR="00C55A5E">
        <w:t>,</w:t>
      </w:r>
      <w:r w:rsidR="00714CF8">
        <w:t xml:space="preserve"> a </w:t>
      </w:r>
      <w:r w:rsidR="00D409FB">
        <w:t>zároveň by byly poskytovány služby</w:t>
      </w:r>
      <w:r>
        <w:t xml:space="preserve">. </w:t>
      </w:r>
      <w:r w:rsidR="00714CF8">
        <w:t>Takový</w:t>
      </w:r>
      <w:r>
        <w:t xml:space="preserve"> ústav </w:t>
      </w:r>
      <w:r w:rsidR="00714CF8">
        <w:t xml:space="preserve">by </w:t>
      </w:r>
      <w:r w:rsidR="00FF13DF">
        <w:t>stál na </w:t>
      </w:r>
      <w:r w:rsidR="00714CF8">
        <w:t>zaměstnávání jakkoliv znevýhodněných</w:t>
      </w:r>
      <w:r>
        <w:t xml:space="preserve"> osob podle jejich možností v</w:t>
      </w:r>
      <w:r w:rsidR="00252A0A">
        <w:t> široké škále</w:t>
      </w:r>
      <w:r w:rsidR="002B5553">
        <w:t xml:space="preserve"> </w:t>
      </w:r>
      <w:r w:rsidR="00D409FB">
        <w:t>různých</w:t>
      </w:r>
      <w:r w:rsidR="002B5553">
        <w:t xml:space="preserve"> aktivit, které by se navzájem doplňovaly a prolínaly.</w:t>
      </w:r>
      <w:r w:rsidR="00713A60">
        <w:t xml:space="preserve"> Zároveň by jim </w:t>
      </w:r>
      <w:r w:rsidR="00714CF8">
        <w:t xml:space="preserve">byly </w:t>
      </w:r>
      <w:r w:rsidR="00713A60">
        <w:t>po</w:t>
      </w:r>
      <w:r w:rsidR="00714CF8">
        <w:t>skytovány</w:t>
      </w:r>
      <w:r w:rsidR="00713A60">
        <w:t xml:space="preserve"> potřebné sociální služby, ať už </w:t>
      </w:r>
      <w:r w:rsidR="009A66E1">
        <w:t>terénní, ambulantní nebo</w:t>
      </w:r>
      <w:r w:rsidR="00C72D22">
        <w:t xml:space="preserve"> pobytové</w:t>
      </w:r>
      <w:r w:rsidR="009A66E1">
        <w:t>.</w:t>
      </w:r>
    </w:p>
    <w:p w:rsidR="00475F5C" w:rsidRDefault="009A66E1" w:rsidP="00713A60">
      <w:r>
        <w:t>C</w:t>
      </w:r>
      <w:r w:rsidR="00C72D22">
        <w:t>ílové skupiny</w:t>
      </w:r>
      <w:r>
        <w:t xml:space="preserve"> </w:t>
      </w:r>
      <w:r w:rsidR="00AD7D49">
        <w:t xml:space="preserve">mohou být </w:t>
      </w:r>
      <w:r>
        <w:t>rozmanité, např.</w:t>
      </w:r>
      <w:r w:rsidR="00475F5C">
        <w:t>:</w:t>
      </w:r>
    </w:p>
    <w:p w:rsidR="00C72D22" w:rsidRDefault="00475F5C" w:rsidP="00475F5C">
      <w:pPr>
        <w:pStyle w:val="odrky2"/>
      </w:pPr>
      <w:r>
        <w:t xml:space="preserve">dospělé osoby </w:t>
      </w:r>
      <w:r w:rsidR="00AD7D49">
        <w:t xml:space="preserve">s různým postižením </w:t>
      </w:r>
      <w:r>
        <w:t>a jejich stárnoucí</w:t>
      </w:r>
      <w:r w:rsidR="00C72D22">
        <w:t xml:space="preserve"> rodiče</w:t>
      </w:r>
    </w:p>
    <w:p w:rsidR="00475F5C" w:rsidRDefault="00475F5C" w:rsidP="00475F5C">
      <w:pPr>
        <w:pStyle w:val="odrky2"/>
      </w:pPr>
      <w:r>
        <w:t>matky s dětmi v nesnázích</w:t>
      </w:r>
    </w:p>
    <w:p w:rsidR="00475F5C" w:rsidRDefault="004F7E67" w:rsidP="00475F5C">
      <w:pPr>
        <w:pStyle w:val="odrky2"/>
      </w:pPr>
      <w:r>
        <w:t>osoby, které ztratily domov</w:t>
      </w:r>
    </w:p>
    <w:p w:rsidR="004F7E67" w:rsidRDefault="004F7E67" w:rsidP="00475F5C">
      <w:pPr>
        <w:pStyle w:val="odrky2"/>
      </w:pPr>
      <w:r>
        <w:t>psychicky nemocní</w:t>
      </w:r>
      <w:r w:rsidR="00AD7D49">
        <w:t xml:space="preserve"> lidé</w:t>
      </w:r>
      <w:r>
        <w:t>, kteří se nemají kam vrátit</w:t>
      </w:r>
    </w:p>
    <w:p w:rsidR="007D068C" w:rsidRDefault="007D068C" w:rsidP="00475F5C">
      <w:pPr>
        <w:pStyle w:val="odrky2"/>
      </w:pPr>
      <w:r>
        <w:t>osoby opouštějící dětské domovy</w:t>
      </w:r>
    </w:p>
    <w:p w:rsidR="002B5553" w:rsidRDefault="004F7E67" w:rsidP="008479A0">
      <w:r>
        <w:t>Všechny skupiny by se mohly podle svých možností a schopností z</w:t>
      </w:r>
      <w:r w:rsidR="00D409FB">
        <w:t xml:space="preserve">apojit do prací, </w:t>
      </w:r>
      <w:r w:rsidR="00252A0A">
        <w:t xml:space="preserve">potřebných pro chod zařízení. </w:t>
      </w:r>
      <w:r>
        <w:t xml:space="preserve">Kromě </w:t>
      </w:r>
      <w:r w:rsidR="00D409FB">
        <w:t>profesí v sociálních službách</w:t>
      </w:r>
      <w:r w:rsidR="00713A60">
        <w:t>, které by pomáhaly s</w:t>
      </w:r>
      <w:r w:rsidR="00782361">
        <w:t> integrací</w:t>
      </w:r>
      <w:r w:rsidR="00713A60">
        <w:t xml:space="preserve"> a socializací klientů, </w:t>
      </w:r>
      <w:r w:rsidR="00782361">
        <w:t>ale také</w:t>
      </w:r>
      <w:r w:rsidR="009A66E1">
        <w:t xml:space="preserve"> poskytovaly sociální služby, </w:t>
      </w:r>
      <w:r w:rsidR="00713A60">
        <w:t xml:space="preserve">by zde bylo uplatnění pro manažery, kteří by koordinovali </w:t>
      </w:r>
      <w:r w:rsidR="00782361">
        <w:t>rozličné</w:t>
      </w:r>
      <w:r w:rsidR="009A66E1">
        <w:t xml:space="preserve"> </w:t>
      </w:r>
      <w:r w:rsidR="00713A60">
        <w:t>činnosti ostatních</w:t>
      </w:r>
      <w:r w:rsidR="009A66E1">
        <w:t xml:space="preserve">. Vzhledem k charakteru zařízení, které by poskytovalo i pobytové služby, bylo by nutno naplnit </w:t>
      </w:r>
      <w:r w:rsidR="00713A60">
        <w:t>všech</w:t>
      </w:r>
      <w:r w:rsidR="009A66E1">
        <w:t>ny</w:t>
      </w:r>
      <w:r w:rsidR="00713A60">
        <w:t xml:space="preserve"> profes</w:t>
      </w:r>
      <w:r w:rsidR="009A66E1">
        <w:t>e</w:t>
      </w:r>
      <w:r w:rsidR="00713A60">
        <w:t>, které jsou potřebné pro hotelové služby</w:t>
      </w:r>
      <w:r w:rsidR="009A66E1">
        <w:t xml:space="preserve"> a některé další.</w:t>
      </w:r>
    </w:p>
    <w:p w:rsidR="009A66E1" w:rsidRDefault="009A66E1" w:rsidP="008479A0">
      <w:r>
        <w:t xml:space="preserve">V zařízení tohoto typu by </w:t>
      </w:r>
      <w:r w:rsidR="00252A0A">
        <w:t>byla možná</w:t>
      </w:r>
      <w:r>
        <w:t xml:space="preserve"> </w:t>
      </w:r>
      <w:r w:rsidR="00252A0A">
        <w:t xml:space="preserve">kombinace rozmanitých činností. </w:t>
      </w:r>
      <w:r w:rsidR="00C57505">
        <w:t xml:space="preserve">Zaměstnanec by tak mohl být podle potřeby v jedné osobě zahradníkem, kuchařem a řidičem. </w:t>
      </w:r>
    </w:p>
    <w:p w:rsidR="00C57505" w:rsidRDefault="00566E65" w:rsidP="008479A0">
      <w:r>
        <w:t xml:space="preserve">Řídit takto komplexní podnik by bylo extrémně náročné. </w:t>
      </w:r>
      <w:r w:rsidR="00C57505">
        <w:t>Mohl by to ale současně být neuvěřitelně obohacující a uspokojující počin</w:t>
      </w:r>
      <w:r w:rsidR="00714CF8">
        <w:t>, který by s</w:t>
      </w:r>
      <w:r w:rsidR="00FF16C1">
        <w:t>e dal nazvat totální sociální a </w:t>
      </w:r>
      <w:r w:rsidR="00714CF8">
        <w:t>komunitní prací</w:t>
      </w:r>
      <w:r w:rsidR="00C57505">
        <w:t>.</w:t>
      </w:r>
    </w:p>
    <w:p w:rsidR="0035708B" w:rsidRDefault="007D068C" w:rsidP="00782361">
      <w:pPr>
        <w:rPr>
          <w:rFonts w:asciiTheme="majorHAnsi" w:eastAsiaTheme="majorEastAsia" w:hAnsiTheme="majorHAnsi" w:cstheme="majorBidi"/>
          <w:b/>
          <w:bCs/>
          <w:sz w:val="32"/>
          <w:szCs w:val="28"/>
        </w:rPr>
      </w:pPr>
      <w:r>
        <w:t xml:space="preserve">Přirozené prolínání různých cílových skupin by napomohlo jejich inkluzi. Nepotkávali by se tady jen </w:t>
      </w:r>
      <w:r w:rsidR="005530CA">
        <w:t xml:space="preserve">lidé se stejným </w:t>
      </w:r>
      <w:r>
        <w:t>znevýhodnění</w:t>
      </w:r>
      <w:r w:rsidR="005530CA">
        <w:t>m</w:t>
      </w:r>
      <w:r>
        <w:t xml:space="preserve">. Pobyt v zařízení by mohl být dočasný, nebo trvalý, podle úspěšnosti zplnomocnění jednotlivých klientů. Základním cílem sociální služby by bylo dopomoci klientům k samostatnému, nebo alespoň co nejsamostatnějšímu životu. </w:t>
      </w:r>
      <w:r w:rsidR="00782361">
        <w:t xml:space="preserve">Řešeny by byly také problémy stárnoucích osob, </w:t>
      </w:r>
      <w:r w:rsidR="00FF16C1">
        <w:t>které pečovaly o postižené a na </w:t>
      </w:r>
      <w:r w:rsidR="00782361">
        <w:t>stáří by samy potřebovaly p</w:t>
      </w:r>
      <w:r w:rsidR="00FF13DF">
        <w:t>omoc a následně i jistotu, že o </w:t>
      </w:r>
      <w:r w:rsidR="00782361">
        <w:t>jejich „děti“ bude dobře a s láskou a porozuměním postaráno.</w:t>
      </w:r>
    </w:p>
    <w:p w:rsidR="00573DE5" w:rsidRDefault="00BB4C40" w:rsidP="00A137C4">
      <w:pPr>
        <w:pStyle w:val="Nadpis"/>
      </w:pPr>
      <w:bookmarkStart w:id="40" w:name="_Toc39334194"/>
      <w:r w:rsidRPr="003905C5">
        <w:lastRenderedPageBreak/>
        <w:t>Závěr</w:t>
      </w:r>
      <w:bookmarkEnd w:id="37"/>
      <w:bookmarkEnd w:id="38"/>
      <w:bookmarkEnd w:id="40"/>
      <w:r w:rsidR="00573DE5" w:rsidRPr="003905C5">
        <w:t xml:space="preserve"> </w:t>
      </w:r>
    </w:p>
    <w:p w:rsidR="000C1FB8" w:rsidRDefault="000C1FB8" w:rsidP="000C1FB8">
      <w:r>
        <w:t>Cílem této bakalářské práce bylo zpracovat p</w:t>
      </w:r>
      <w:r w:rsidRPr="000B158F">
        <w:t xml:space="preserve">rojekt založení </w:t>
      </w:r>
      <w:r>
        <w:t>sociálního podniku</w:t>
      </w:r>
      <w:r w:rsidR="00AD7D49">
        <w:t>, realizovaného formou zapsaného ústavu</w:t>
      </w:r>
      <w:r>
        <w:t xml:space="preserve">, který poskytne </w:t>
      </w:r>
      <w:r w:rsidRPr="000B158F">
        <w:t xml:space="preserve">sociální a jiné služby, vedoucí k </w:t>
      </w:r>
      <w:r>
        <w:t>začleňování dospělých klientů s A</w:t>
      </w:r>
      <w:r w:rsidRPr="000B158F">
        <w:t>spe</w:t>
      </w:r>
      <w:r>
        <w:t xml:space="preserve">rgerovým syndromem na trh práce. Úkolem vlastního sociálního podniku </w:t>
      </w:r>
      <w:r w:rsidR="004566A8">
        <w:t xml:space="preserve">by </w:t>
      </w:r>
      <w:r>
        <w:t xml:space="preserve">potom </w:t>
      </w:r>
      <w:r w:rsidR="004566A8">
        <w:t>mělo být</w:t>
      </w:r>
      <w:r>
        <w:t xml:space="preserve"> </w:t>
      </w:r>
      <w:r w:rsidRPr="000B158F">
        <w:t>vytipování vhodných pracovních aktivit, příprava klientů k pracovnímu uplatnění a zřízení či nalezení chráněných či podporovaných pracovních míst</w:t>
      </w:r>
      <w:r>
        <w:t>.</w:t>
      </w:r>
    </w:p>
    <w:p w:rsidR="00255791" w:rsidRDefault="000C1FB8" w:rsidP="00F564FF">
      <w:r>
        <w:t>K</w:t>
      </w:r>
      <w:r w:rsidR="004566A8">
        <w:t xml:space="preserve">e skutečnému </w:t>
      </w:r>
      <w:r>
        <w:t xml:space="preserve">poskytování takových služeb ale </w:t>
      </w:r>
      <w:r w:rsidR="004566A8">
        <w:t>ještě po</w:t>
      </w:r>
      <w:r>
        <w:t xml:space="preserve">vede dlouhá a </w:t>
      </w:r>
      <w:r w:rsidR="00AD7D49">
        <w:t>složitá</w:t>
      </w:r>
      <w:r>
        <w:t xml:space="preserve"> cesta</w:t>
      </w:r>
      <w:r w:rsidR="004566A8">
        <w:t>. Vypracování projektu je prvním nesmělým</w:t>
      </w:r>
      <w:r w:rsidR="00255791">
        <w:t>, ale velmi důležitým krokem</w:t>
      </w:r>
      <w:r w:rsidR="004566A8">
        <w:t xml:space="preserve">. </w:t>
      </w:r>
    </w:p>
    <w:p w:rsidR="004566A8" w:rsidRDefault="00255791" w:rsidP="00F564FF">
      <w:r>
        <w:t xml:space="preserve">Zpracování bakalářské, ale i související absolventské práce, přineslo </w:t>
      </w:r>
      <w:r w:rsidR="00AD7D49">
        <w:t>konkrétní</w:t>
      </w:r>
      <w:r w:rsidR="00CB7C23">
        <w:t xml:space="preserve"> výsled</w:t>
      </w:r>
      <w:r>
        <w:t>k</w:t>
      </w:r>
      <w:r w:rsidR="00CB7C23">
        <w:t>y</w:t>
      </w:r>
      <w:r>
        <w:t xml:space="preserve">, </w:t>
      </w:r>
      <w:r w:rsidR="00CB7C23">
        <w:t>mezi které patří</w:t>
      </w:r>
      <w:r>
        <w:t xml:space="preserve"> prohloubení teoretických znalostí, potvrzení předpokladů vycházejících z vlastní zkušenosti, získání jiných úhlů pohledu, mírný odstup a tím postavení pevnějších základů pro další práci. </w:t>
      </w:r>
    </w:p>
    <w:p w:rsidR="00936B62" w:rsidRDefault="00255791" w:rsidP="00F564FF">
      <w:r>
        <w:t xml:space="preserve">Věřím, že </w:t>
      </w:r>
      <w:r w:rsidR="003C02D6">
        <w:t xml:space="preserve">zpracovaná </w:t>
      </w:r>
      <w:r>
        <w:t xml:space="preserve">práce </w:t>
      </w:r>
      <w:r w:rsidR="00BA4B4D">
        <w:t>může poskytnout</w:t>
      </w:r>
      <w:r>
        <w:t xml:space="preserve"> každé</w:t>
      </w:r>
      <w:r w:rsidR="007C554C">
        <w:t>mu čtenáři základní informace o </w:t>
      </w:r>
      <w:r>
        <w:t>Aspergerově syndromu a potř</w:t>
      </w:r>
      <w:r w:rsidR="003C02D6">
        <w:t>ebách a schopnostech lidí, kteří</w:t>
      </w:r>
      <w:r>
        <w:t xml:space="preserve"> jím trpí.</w:t>
      </w:r>
      <w:r w:rsidR="00BA4B4D">
        <w:t xml:space="preserve"> Stejně tak shrnuje teoretická východiska</w:t>
      </w:r>
      <w:r w:rsidR="003C02D6">
        <w:t xml:space="preserve"> a</w:t>
      </w:r>
      <w:r w:rsidR="00BA4B4D">
        <w:t xml:space="preserve"> legislativní rámec </w:t>
      </w:r>
      <w:r w:rsidR="003C02D6">
        <w:t xml:space="preserve">pro založení organizace </w:t>
      </w:r>
      <w:r w:rsidR="00BA4B4D">
        <w:t xml:space="preserve">a důvody pro </w:t>
      </w:r>
      <w:r w:rsidR="009335F0">
        <w:t>zvolení</w:t>
      </w:r>
      <w:r w:rsidR="00BA4B4D">
        <w:t xml:space="preserve"> </w:t>
      </w:r>
      <w:r w:rsidR="009335F0">
        <w:t>konkrétní právní formy plánovaného</w:t>
      </w:r>
      <w:r w:rsidR="00BA4B4D">
        <w:t xml:space="preserve"> sociální</w:t>
      </w:r>
      <w:r w:rsidR="009335F0">
        <w:t>ho</w:t>
      </w:r>
      <w:r w:rsidR="00BA4B4D">
        <w:t xml:space="preserve"> podnik</w:t>
      </w:r>
      <w:r w:rsidR="003C02D6">
        <w:t>u, kterou</w:t>
      </w:r>
      <w:r w:rsidR="009335F0">
        <w:t xml:space="preserve"> je</w:t>
      </w:r>
      <w:r w:rsidR="003C02D6">
        <w:t xml:space="preserve"> ústav. Popisuje také použité metody a teorie sociální práce</w:t>
      </w:r>
      <w:r w:rsidR="00911B12">
        <w:t xml:space="preserve">, stejně tak i </w:t>
      </w:r>
      <w:r w:rsidR="007C554C">
        <w:t>základní teoretické teze týkající se projektového řízení a projektů.</w:t>
      </w:r>
    </w:p>
    <w:p w:rsidR="00936B62" w:rsidRDefault="00B81A81" w:rsidP="00F564FF">
      <w:r>
        <w:t xml:space="preserve">Snahou </w:t>
      </w:r>
      <w:r w:rsidR="00936B62">
        <w:t xml:space="preserve">vlastní </w:t>
      </w:r>
      <w:r>
        <w:t xml:space="preserve">projektové části bylo zpracovat </w:t>
      </w:r>
      <w:r w:rsidR="00936B62">
        <w:t>co nejreálnější projekt, který by mohl být podkladem</w:t>
      </w:r>
      <w:r>
        <w:t xml:space="preserve"> pro </w:t>
      </w:r>
      <w:r w:rsidR="00CB7C23">
        <w:t>finální dokument, sloužící</w:t>
      </w:r>
      <w:r w:rsidR="00936B62">
        <w:t xml:space="preserve"> pro </w:t>
      </w:r>
      <w:r>
        <w:t xml:space="preserve">jednání s možnými </w:t>
      </w:r>
      <w:r w:rsidR="00936B62">
        <w:t xml:space="preserve">spolupracovníky, </w:t>
      </w:r>
      <w:r w:rsidR="00783364">
        <w:t xml:space="preserve">dárci, sponzory, úřady, </w:t>
      </w:r>
      <w:r>
        <w:t>kancelářemi rozhodujícími o dota</w:t>
      </w:r>
      <w:r w:rsidR="00FF16C1">
        <w:t>cích a </w:t>
      </w:r>
      <w:r>
        <w:t>ostatními možnými zainteresovanými stranami (</w:t>
      </w:r>
      <w:proofErr w:type="spellStart"/>
      <w:r>
        <w:t>stakeholdery</w:t>
      </w:r>
      <w:proofErr w:type="spellEnd"/>
      <w:r>
        <w:t xml:space="preserve">). </w:t>
      </w:r>
    </w:p>
    <w:p w:rsidR="00F7056A" w:rsidRDefault="005F0F82" w:rsidP="00F564FF">
      <w:r>
        <w:t>Výstupem bakalářské práce jsou základní a některé do</w:t>
      </w:r>
      <w:r w:rsidR="00FF16C1">
        <w:t>plňkové dokumenty projektu, pro </w:t>
      </w:r>
      <w:r>
        <w:t>fázi identifikace, zadání a plánování p</w:t>
      </w:r>
      <w:r w:rsidR="0061296C">
        <w:t>rojektu, popsané Doležalem (2016</w:t>
      </w:r>
      <w:r>
        <w:t xml:space="preserve">, </w:t>
      </w:r>
      <w:r w:rsidR="00046E50">
        <w:t>s.</w:t>
      </w:r>
      <w:r>
        <w:t xml:space="preserve"> 60) v knize Projektový management, Komplexně, prakticky, podle světových standardů. </w:t>
      </w:r>
      <w:r w:rsidR="00FF16C1">
        <w:t>Je </w:t>
      </w:r>
      <w:r w:rsidR="00936B62">
        <w:t xml:space="preserve">zde </w:t>
      </w:r>
      <w:r w:rsidR="00B81A81">
        <w:t xml:space="preserve">popsán </w:t>
      </w:r>
      <w:r w:rsidR="002701C1">
        <w:t xml:space="preserve">cíl projektu, který obsahuje popis produktu, </w:t>
      </w:r>
      <w:r w:rsidR="00F7056A">
        <w:t>tedy</w:t>
      </w:r>
      <w:r w:rsidR="002701C1">
        <w:t xml:space="preserve"> </w:t>
      </w:r>
      <w:r w:rsidR="00B81A81">
        <w:t>plánované sociální služby</w:t>
      </w:r>
      <w:r w:rsidR="00F7056A">
        <w:t xml:space="preserve"> a podnikatelský záměr pro komerční část sociálního podniku</w:t>
      </w:r>
      <w:r w:rsidR="00D4573E">
        <w:t xml:space="preserve">. </w:t>
      </w:r>
    </w:p>
    <w:p w:rsidR="00F7056A" w:rsidRDefault="00D4573E" w:rsidP="00F564FF">
      <w:r>
        <w:t>Projekt obsahuje také popis potřebných lidských zdrojů</w:t>
      </w:r>
      <w:r w:rsidR="00F7056A">
        <w:t>, včetně jejich funkce a odpovědností. Pro lepší představu o konečné podobě podniku a také jako podklad pro vyhledání odpovídajících prostor</w:t>
      </w:r>
      <w:r w:rsidR="00783364">
        <w:t>,</w:t>
      </w:r>
      <w:r w:rsidR="00F7056A">
        <w:t xml:space="preserve"> je popsáno předpokládané místo poskytování služeb. </w:t>
      </w:r>
    </w:p>
    <w:p w:rsidR="00F7056A" w:rsidRDefault="00F7056A" w:rsidP="00F564FF">
      <w:r>
        <w:lastRenderedPageBreak/>
        <w:t>Nastíněny</w:t>
      </w:r>
      <w:r w:rsidR="0024655C">
        <w:t xml:space="preserve"> jsou také způsoby financování,</w:t>
      </w:r>
      <w:r>
        <w:t xml:space="preserve"> provedena krátká</w:t>
      </w:r>
      <w:r w:rsidR="0024655C">
        <w:t xml:space="preserve"> analýza zainteresovaných stran, definovány měřitelné znaky a orientační harmonogram projektu.</w:t>
      </w:r>
    </w:p>
    <w:p w:rsidR="00A0715F" w:rsidRDefault="005F0F82" w:rsidP="00F564FF">
      <w:r>
        <w:t>Ze základních dokume</w:t>
      </w:r>
      <w:r w:rsidR="0061296C">
        <w:t>ntů definovaných Doležalem (2016</w:t>
      </w:r>
      <w:r>
        <w:t xml:space="preserve">, </w:t>
      </w:r>
      <w:r w:rsidR="00046E50">
        <w:t>s.</w:t>
      </w:r>
      <w:r>
        <w:t xml:space="preserve"> 60) bude d</w:t>
      </w:r>
      <w:r w:rsidR="003637E7">
        <w:t xml:space="preserve">o </w:t>
      </w:r>
      <w:r>
        <w:t>reálného</w:t>
      </w:r>
      <w:r w:rsidR="003637E7">
        <w:t xml:space="preserve"> projektu </w:t>
      </w:r>
      <w:r>
        <w:t>nutno zpracovat</w:t>
      </w:r>
      <w:r w:rsidR="0024655C">
        <w:t xml:space="preserve"> rizik</w:t>
      </w:r>
      <w:r>
        <w:t>a</w:t>
      </w:r>
      <w:r w:rsidR="00E33928">
        <w:t xml:space="preserve"> tak, jak bylo naznačeno v teoretické části</w:t>
      </w:r>
      <w:r w:rsidR="0024655C">
        <w:t xml:space="preserve"> a rozpoč</w:t>
      </w:r>
      <w:r>
        <w:t>et projektu</w:t>
      </w:r>
      <w:r w:rsidR="00E33928">
        <w:t>, který bude postaven na vyčíslení zdrojů potřebných pro jednotlivé činnosti uvedené v harmonogramu prací</w:t>
      </w:r>
      <w:r>
        <w:t>. Mimo to bude zpracován</w:t>
      </w:r>
      <w:r w:rsidR="003637E7">
        <w:t xml:space="preserve"> </w:t>
      </w:r>
      <w:r w:rsidR="0069720D">
        <w:t>ještě fun</w:t>
      </w:r>
      <w:r w:rsidR="00490D5A">
        <w:t>draisingový a </w:t>
      </w:r>
      <w:r w:rsidR="0069720D">
        <w:t>marketingový plán</w:t>
      </w:r>
      <w:r w:rsidR="003637E7">
        <w:t>.</w:t>
      </w:r>
      <w:r w:rsidR="00783364">
        <w:t xml:space="preserve"> </w:t>
      </w:r>
      <w:r w:rsidR="00A0715F">
        <w:t xml:space="preserve">Součástí skutečného projektu bude také představení autorky a manažerky projektu, </w:t>
      </w:r>
      <w:r w:rsidR="00853B2B">
        <w:t>kde</w:t>
      </w:r>
      <w:r w:rsidR="00A0715F">
        <w:t xml:space="preserve"> bude mimo přehled vzdělání a zaměstnání také výčet projektů, na kterých </w:t>
      </w:r>
      <w:r w:rsidR="0017109E">
        <w:t xml:space="preserve">doposud </w:t>
      </w:r>
      <w:r w:rsidR="00A0715F">
        <w:t>participovala</w:t>
      </w:r>
      <w:r w:rsidR="00E33928">
        <w:t>. Tato informace může být pro zainteresované strany zajímavá, i </w:t>
      </w:r>
      <w:r w:rsidR="005D71DD">
        <w:t>když</w:t>
      </w:r>
      <w:r w:rsidR="0017109E">
        <w:t xml:space="preserve"> se nejednalo o projekty související se sociální sférou</w:t>
      </w:r>
      <w:r w:rsidR="005D71DD">
        <w:t xml:space="preserve">. </w:t>
      </w:r>
      <w:r w:rsidR="00E33928">
        <w:t>Odh</w:t>
      </w:r>
      <w:r w:rsidR="006F42A2">
        <w:t>lédneme-li od </w:t>
      </w:r>
      <w:r w:rsidR="00E33928">
        <w:t>projektování a inženýrské činnosti ve stavebnictví, kter</w:t>
      </w:r>
      <w:r w:rsidR="00783364">
        <w:t>é jsou</w:t>
      </w:r>
      <w:r w:rsidR="00E33928">
        <w:t xml:space="preserve"> základní profesí zpracovatelky projektu, je možno zmínit participaci v projektovém týmu rekonstrukce velké ČOV na pozici specialisty pro dokumentaci a časový plán, </w:t>
      </w:r>
      <w:r w:rsidR="006F42A2">
        <w:t xml:space="preserve">dále pak </w:t>
      </w:r>
      <w:r w:rsidR="002A044D">
        <w:t xml:space="preserve">v téže firmě </w:t>
      </w:r>
      <w:r w:rsidR="006F42A2">
        <w:t xml:space="preserve">účast na projektu rekonstrukce strojovny na </w:t>
      </w:r>
      <w:r w:rsidR="00783364">
        <w:t xml:space="preserve">firemní </w:t>
      </w:r>
      <w:r w:rsidR="006F42A2">
        <w:t xml:space="preserve">spisovnu a archiv (analýza dokumentace, studie proveditelnosti a vlastní uvedení spisovny do provozu), </w:t>
      </w:r>
      <w:r w:rsidR="00783364">
        <w:t xml:space="preserve">dále také </w:t>
      </w:r>
      <w:r w:rsidR="006F42A2">
        <w:t xml:space="preserve">projekt zavedení elektronické spisové služby a zavedení </w:t>
      </w:r>
      <w:r w:rsidR="00783364">
        <w:t xml:space="preserve">ISM (Integrovaného systému managementu). </w:t>
      </w:r>
      <w:proofErr w:type="gramStart"/>
      <w:r w:rsidR="00783364">
        <w:t>vč.</w:t>
      </w:r>
      <w:proofErr w:type="gramEnd"/>
      <w:r w:rsidR="00783364">
        <w:t xml:space="preserve"> </w:t>
      </w:r>
      <w:r w:rsidR="00645801">
        <w:t xml:space="preserve">participace na </w:t>
      </w:r>
      <w:r w:rsidR="00783364">
        <w:t xml:space="preserve">zpracování </w:t>
      </w:r>
      <w:r w:rsidR="00645801">
        <w:t xml:space="preserve">a následné udržování </w:t>
      </w:r>
      <w:r w:rsidR="00783364">
        <w:t xml:space="preserve">dokumentace a </w:t>
      </w:r>
      <w:r w:rsidR="00645801">
        <w:t>přípravě a zajištění</w:t>
      </w:r>
      <w:r w:rsidR="00783364">
        <w:t xml:space="preserve"> certifikace </w:t>
      </w:r>
      <w:r w:rsidR="002A044D">
        <w:t xml:space="preserve">společnosti dle </w:t>
      </w:r>
      <w:r w:rsidR="00853B2B">
        <w:t>čtyř</w:t>
      </w:r>
      <w:r w:rsidR="002A044D">
        <w:t xml:space="preserve"> ISO norem</w:t>
      </w:r>
      <w:r w:rsidR="00645801">
        <w:t>.</w:t>
      </w:r>
    </w:p>
    <w:p w:rsidR="003637E7" w:rsidRDefault="00B84293" w:rsidP="00F564FF">
      <w:r>
        <w:t>P</w:t>
      </w:r>
      <w:r w:rsidR="00E570DE">
        <w:t xml:space="preserve">saní bakalářské práce </w:t>
      </w:r>
      <w:r>
        <w:t xml:space="preserve">přineslo </w:t>
      </w:r>
      <w:r w:rsidR="00A0715F">
        <w:t>mimo jiné i</w:t>
      </w:r>
      <w:r>
        <w:t xml:space="preserve"> poznání</w:t>
      </w:r>
      <w:r w:rsidR="00E570DE">
        <w:t xml:space="preserve"> důležitost</w:t>
      </w:r>
      <w:r>
        <w:t>i</w:t>
      </w:r>
      <w:r w:rsidR="00E570DE">
        <w:t xml:space="preserve"> teoretických východisek</w:t>
      </w:r>
      <w:r w:rsidR="0024655C">
        <w:t xml:space="preserve"> sociální práce</w:t>
      </w:r>
      <w:r w:rsidR="00E570DE">
        <w:t xml:space="preserve">. </w:t>
      </w:r>
      <w:r>
        <w:t>Je nutno</w:t>
      </w:r>
      <w:r w:rsidR="00E570DE">
        <w:t xml:space="preserve"> souhlasit s odpovědí </w:t>
      </w:r>
      <w:proofErr w:type="spellStart"/>
      <w:r w:rsidR="00E570DE">
        <w:t>Grecmanové</w:t>
      </w:r>
      <w:proofErr w:type="spellEnd"/>
      <w:r w:rsidR="00E570DE" w:rsidRPr="00E570DE">
        <w:t xml:space="preserve"> v časopisu </w:t>
      </w:r>
      <w:r w:rsidR="00E570DE">
        <w:t>Sociální práce (3/2010</w:t>
      </w:r>
      <w:r w:rsidR="00E570DE" w:rsidRPr="00E570DE">
        <w:t>)</w:t>
      </w:r>
      <w:r w:rsidR="00645801">
        <w:t xml:space="preserve">, </w:t>
      </w:r>
      <w:proofErr w:type="gramStart"/>
      <w:r w:rsidR="00645801">
        <w:t xml:space="preserve">která </w:t>
      </w:r>
      <w:r w:rsidR="00E570DE" w:rsidRPr="00E570DE">
        <w:t xml:space="preserve"> na</w:t>
      </w:r>
      <w:proofErr w:type="gramEnd"/>
      <w:r w:rsidR="00E570DE" w:rsidRPr="00E570DE">
        <w:t xml:space="preserve"> otázku</w:t>
      </w:r>
      <w:r w:rsidR="00E570DE">
        <w:t>:</w:t>
      </w:r>
      <w:r w:rsidR="00E570DE" w:rsidRPr="00E570DE">
        <w:t xml:space="preserve"> </w:t>
      </w:r>
      <w:r w:rsidR="00E570DE">
        <w:t>„</w:t>
      </w:r>
      <w:r w:rsidR="00E570DE" w:rsidRPr="00E570DE">
        <w:rPr>
          <w:i/>
        </w:rPr>
        <w:t>Využíváte teoretické přístupy jako základní východiska vaší práce, nebo vám slouží spíš jako podpůrný prostředek pro realizovanou činnost?</w:t>
      </w:r>
      <w:r w:rsidR="00E570DE">
        <w:t>“</w:t>
      </w:r>
      <w:r w:rsidR="00E570DE" w:rsidRPr="00E570DE">
        <w:t xml:space="preserve"> </w:t>
      </w:r>
      <w:r w:rsidR="00E570DE">
        <w:t xml:space="preserve">mimo jiné odpověděla: </w:t>
      </w:r>
      <w:r w:rsidR="00E570DE" w:rsidRPr="007C554C">
        <w:rPr>
          <w:i/>
        </w:rPr>
        <w:t>„Využívání teorie a teoretických přístupů v praxi profesionálních sociálních pracovníků a sociální služby je nezbytností. Teoretické přístupy nám slouží jako podpůrný prostředek pro realizovanou činnost, poskytují nám informace pro pochopení specifik cílové skupiny a práce s ní.</w:t>
      </w:r>
      <w:r w:rsidR="007C554C" w:rsidRPr="007C554C">
        <w:rPr>
          <w:i/>
        </w:rPr>
        <w:t>“</w:t>
      </w:r>
    </w:p>
    <w:p w:rsidR="00B84293" w:rsidRDefault="00B84293" w:rsidP="00AD7D49">
      <w:r>
        <w:t>Projekt a vlastní z</w:t>
      </w:r>
      <w:r w:rsidR="00E011A3">
        <w:t xml:space="preserve">aložení sociálního podniku, který se bude soustřeďovat na pomoc osobám s Aspergerovým syndromem, </w:t>
      </w:r>
      <w:r w:rsidR="001B6E88">
        <w:t xml:space="preserve">je velká výzva a svým způsobem nutnost. </w:t>
      </w:r>
      <w:r w:rsidR="005D71DD">
        <w:t>Z</w:t>
      </w:r>
      <w:r w:rsidR="00AD7D49">
        <w:t>pracování této bakalářské práce je dalším krokem k pomoci rodinám žijícím s tímto problémem. Od prvotního nejasného záměru</w:t>
      </w:r>
      <w:r w:rsidR="005D2698">
        <w:t xml:space="preserve"> </w:t>
      </w:r>
      <w:r w:rsidR="00AD7D49">
        <w:t>došlo ke konkretizaci my</w:t>
      </w:r>
      <w:r w:rsidR="00A0715F">
        <w:t>šlenky</w:t>
      </w:r>
      <w:r w:rsidR="0017109E">
        <w:t xml:space="preserve"> a </w:t>
      </w:r>
      <w:r w:rsidR="00645801">
        <w:t>nastínění</w:t>
      </w:r>
      <w:r w:rsidR="0017109E">
        <w:t> </w:t>
      </w:r>
      <w:r w:rsidR="00E33928">
        <w:t>osnovy</w:t>
      </w:r>
      <w:r w:rsidR="00A0715F">
        <w:t xml:space="preserve"> projekt</w:t>
      </w:r>
      <w:r w:rsidR="0017109E">
        <w:t>u</w:t>
      </w:r>
      <w:r w:rsidR="00A0715F">
        <w:t>, který</w:t>
      </w:r>
      <w:r w:rsidR="005D71DD">
        <w:t xml:space="preserve"> bude</w:t>
      </w:r>
      <w:r w:rsidR="00E33928">
        <w:t xml:space="preserve"> moci být použit jako podklad ke zpracování skutečného projektu, připraveného pro předložení k žádostem o financování a následně také k </w:t>
      </w:r>
      <w:r w:rsidR="005D71DD">
        <w:t>vlastní realizaci</w:t>
      </w:r>
      <w:r w:rsidR="005D2698">
        <w:t>.</w:t>
      </w:r>
      <w:r>
        <w:br w:type="page"/>
      </w:r>
    </w:p>
    <w:p w:rsidR="009E33C5" w:rsidRDefault="008E5CAB" w:rsidP="007C554C">
      <w:pPr>
        <w:pStyle w:val="Nadpis"/>
        <w:tabs>
          <w:tab w:val="left" w:pos="4841"/>
        </w:tabs>
      </w:pPr>
      <w:bookmarkStart w:id="41" w:name="_Toc39334195"/>
      <w:r>
        <w:lastRenderedPageBreak/>
        <w:t>Bibliografický seznam</w:t>
      </w:r>
      <w:bookmarkEnd w:id="41"/>
    </w:p>
    <w:p w:rsidR="0062556C" w:rsidRPr="005E6259" w:rsidRDefault="0062556C" w:rsidP="0062556C">
      <w:pPr>
        <w:rPr>
          <w:sz w:val="28"/>
          <w:szCs w:val="28"/>
        </w:rPr>
      </w:pPr>
      <w:r w:rsidRPr="00F51000">
        <w:rPr>
          <w:b/>
          <w:sz w:val="28"/>
          <w:szCs w:val="28"/>
        </w:rPr>
        <w:t>Publikace</w:t>
      </w:r>
    </w:p>
    <w:p w:rsidR="0062556C" w:rsidRDefault="0062556C" w:rsidP="0062556C">
      <w:pPr>
        <w:pStyle w:val="pedsazen"/>
      </w:pPr>
      <w:proofErr w:type="spellStart"/>
      <w:r>
        <w:t>Attwood</w:t>
      </w:r>
      <w:proofErr w:type="spellEnd"/>
      <w:r w:rsidR="007B50FA">
        <w:t>,</w:t>
      </w:r>
      <w:r w:rsidR="00CE5A24">
        <w:t xml:space="preserve"> Tony.</w:t>
      </w:r>
      <w:r>
        <w:t xml:space="preserve"> 2012. </w:t>
      </w:r>
      <w:r w:rsidRPr="00CE5A24">
        <w:t>Aspergerův syndrom</w:t>
      </w:r>
      <w:r w:rsidRPr="009E54BD">
        <w:t>, Porucha sociálních vztahů a komunikace</w:t>
      </w:r>
      <w:r>
        <w:t xml:space="preserve">, Praha: Portál </w:t>
      </w:r>
      <w:proofErr w:type="spellStart"/>
      <w:r>
        <w:t>s.r.o</w:t>
      </w:r>
      <w:proofErr w:type="spellEnd"/>
      <w:r>
        <w:t>, ISBN: 978-80-262-0193-9</w:t>
      </w:r>
    </w:p>
    <w:p w:rsidR="0062556C" w:rsidRDefault="0062556C" w:rsidP="0062556C">
      <w:pPr>
        <w:pStyle w:val="pedsazen"/>
      </w:pPr>
      <w:r>
        <w:t>Dohnalová</w:t>
      </w:r>
      <w:r w:rsidR="007B50FA">
        <w:t>, M.</w:t>
      </w:r>
      <w:r>
        <w:t xml:space="preserve">, </w:t>
      </w:r>
      <w:r w:rsidR="007B50FA">
        <w:t>L. Deverová</w:t>
      </w:r>
      <w:r>
        <w:t xml:space="preserve">, </w:t>
      </w:r>
      <w:r w:rsidR="007B50FA">
        <w:t xml:space="preserve">K. </w:t>
      </w:r>
      <w:proofErr w:type="spellStart"/>
      <w:r w:rsidR="007B50FA">
        <w:t>Legnerová</w:t>
      </w:r>
      <w:proofErr w:type="spellEnd"/>
      <w:r w:rsidR="007B50FA">
        <w:t xml:space="preserve"> a T. Pospíšilová</w:t>
      </w:r>
      <w:r w:rsidR="00CE5A24">
        <w:t>. 2015.</w:t>
      </w:r>
      <w:r>
        <w:t xml:space="preserve"> </w:t>
      </w:r>
      <w:r w:rsidRPr="00CE5A24">
        <w:t>Lidsk</w:t>
      </w:r>
      <w:r w:rsidRPr="00CE5A24">
        <w:rPr>
          <w:rFonts w:hint="eastAsia"/>
        </w:rPr>
        <w:t>é</w:t>
      </w:r>
      <w:r w:rsidRPr="00CE5A24">
        <w:t xml:space="preserve"> zdroje v soci</w:t>
      </w:r>
      <w:r w:rsidRPr="00CE5A24">
        <w:rPr>
          <w:rFonts w:hint="eastAsia"/>
        </w:rPr>
        <w:t>á</w:t>
      </w:r>
      <w:r w:rsidRPr="00CE5A24">
        <w:t>ln</w:t>
      </w:r>
      <w:r w:rsidRPr="00CE5A24">
        <w:rPr>
          <w:rFonts w:hint="eastAsia"/>
        </w:rPr>
        <w:t>í</w:t>
      </w:r>
      <w:r w:rsidRPr="00CE5A24">
        <w:t>ch podnic</w:t>
      </w:r>
      <w:r w:rsidRPr="00CE5A24">
        <w:rPr>
          <w:rFonts w:hint="eastAsia"/>
        </w:rPr>
        <w:t>í</w:t>
      </w:r>
      <w:r w:rsidRPr="00CE5A24">
        <w:t>ch</w:t>
      </w:r>
      <w:r>
        <w:rPr>
          <w:i/>
        </w:rPr>
        <w:t>,</w:t>
      </w:r>
      <w:r w:rsidRPr="008E2CD2">
        <w:t xml:space="preserve"> Praha: </w:t>
      </w:r>
      <w:proofErr w:type="spellStart"/>
      <w:r w:rsidRPr="008E2CD2">
        <w:t>Wolters</w:t>
      </w:r>
      <w:proofErr w:type="spellEnd"/>
      <w:r w:rsidRPr="008E2CD2">
        <w:t xml:space="preserve"> </w:t>
      </w:r>
      <w:proofErr w:type="spellStart"/>
      <w:r w:rsidRPr="008E2CD2">
        <w:t>Kluwer</w:t>
      </w:r>
      <w:proofErr w:type="spellEnd"/>
      <w:r w:rsidRPr="008E2CD2">
        <w:t xml:space="preserve"> </w:t>
      </w:r>
      <w:r w:rsidRPr="008E2CD2">
        <w:rPr>
          <w:rFonts w:hint="eastAsia"/>
        </w:rPr>
        <w:t>Č</w:t>
      </w:r>
      <w:r w:rsidRPr="008E2CD2">
        <w:t>R,</w:t>
      </w:r>
      <w:r>
        <w:t xml:space="preserve"> ISBN: </w:t>
      </w:r>
      <w:r w:rsidRPr="00125DA3">
        <w:t>978-80-7552-061-6</w:t>
      </w:r>
    </w:p>
    <w:p w:rsidR="0062556C" w:rsidRDefault="0062556C" w:rsidP="0062556C">
      <w:pPr>
        <w:pStyle w:val="pedsazen"/>
      </w:pPr>
      <w:r>
        <w:t>Doležal</w:t>
      </w:r>
      <w:r w:rsidR="00CE5A24">
        <w:t>, Jan a kolektiv. 2016.</w:t>
      </w:r>
      <w:r>
        <w:t xml:space="preserve"> </w:t>
      </w:r>
      <w:r w:rsidRPr="00CE5A24">
        <w:t>Projektový management</w:t>
      </w:r>
      <w:r>
        <w:t xml:space="preserve">, </w:t>
      </w:r>
      <w:r w:rsidRPr="0061296C">
        <w:t>Komplexně, prakticky a podle světových standardů</w:t>
      </w:r>
      <w:r>
        <w:t xml:space="preserve">, Praha, </w:t>
      </w:r>
      <w:proofErr w:type="spellStart"/>
      <w:r w:rsidRPr="0061296C">
        <w:t>Grada</w:t>
      </w:r>
      <w:proofErr w:type="spellEnd"/>
      <w:r w:rsidRPr="0061296C">
        <w:t xml:space="preserve"> </w:t>
      </w:r>
      <w:proofErr w:type="spellStart"/>
      <w:r w:rsidRPr="0061296C">
        <w:t>Publishing</w:t>
      </w:r>
      <w:proofErr w:type="spellEnd"/>
      <w:r w:rsidRPr="0061296C">
        <w:t>, a.s.</w:t>
      </w:r>
      <w:r>
        <w:t xml:space="preserve"> </w:t>
      </w:r>
      <w:r w:rsidRPr="0094444F">
        <w:t>ISBN: 978-80-247-5620-2</w:t>
      </w:r>
    </w:p>
    <w:p w:rsidR="0062556C" w:rsidRPr="008C6A2A" w:rsidRDefault="0062556C" w:rsidP="0062556C">
      <w:pPr>
        <w:pStyle w:val="pedsazen"/>
      </w:pPr>
      <w:r>
        <w:t>Doležal</w:t>
      </w:r>
      <w:r w:rsidR="007B50FA">
        <w:t>, Jan a Jiří</w:t>
      </w:r>
      <w:r>
        <w:t xml:space="preserve"> </w:t>
      </w:r>
      <w:r w:rsidRPr="008E2CD2">
        <w:t>Krátký</w:t>
      </w:r>
      <w:r w:rsidR="001D7469">
        <w:t>. 2017</w:t>
      </w:r>
      <w:r w:rsidR="00CE5A24">
        <w:t>.</w:t>
      </w:r>
      <w:r>
        <w:t xml:space="preserve"> </w:t>
      </w:r>
      <w:r w:rsidRPr="00CE5A24">
        <w:t>Projektový management v praxi,</w:t>
      </w:r>
      <w:r>
        <w:t xml:space="preserve"> </w:t>
      </w:r>
      <w:r w:rsidRPr="008E2CD2">
        <w:t>Naučte se řídit projekty!</w:t>
      </w:r>
      <w:r>
        <w:t xml:space="preserve">, Praha, </w:t>
      </w:r>
      <w:proofErr w:type="spellStart"/>
      <w:r w:rsidRPr="0061296C">
        <w:t>Grada</w:t>
      </w:r>
      <w:proofErr w:type="spellEnd"/>
      <w:r w:rsidRPr="0061296C">
        <w:t xml:space="preserve"> </w:t>
      </w:r>
      <w:proofErr w:type="spellStart"/>
      <w:r w:rsidRPr="0061296C">
        <w:t>Publishing</w:t>
      </w:r>
      <w:proofErr w:type="spellEnd"/>
      <w:r w:rsidRPr="0061296C">
        <w:t>, a.s.</w:t>
      </w:r>
      <w:r>
        <w:t xml:space="preserve">, </w:t>
      </w:r>
      <w:r w:rsidRPr="008C6A2A">
        <w:t>ISBN: 978-80-247-5693-6</w:t>
      </w:r>
      <w:r w:rsidR="007B50FA">
        <w:t>,</w:t>
      </w:r>
    </w:p>
    <w:p w:rsidR="0062556C" w:rsidRDefault="0062556C" w:rsidP="0062556C">
      <w:pPr>
        <w:pStyle w:val="pedsazen"/>
      </w:pPr>
      <w:proofErr w:type="spellStart"/>
      <w:r>
        <w:t>Dořičáková</w:t>
      </w:r>
      <w:proofErr w:type="spellEnd"/>
      <w:r w:rsidR="007B50FA">
        <w:t>, Šárka a René Pastrňák</w:t>
      </w:r>
      <w:r w:rsidR="00CE5A24">
        <w:t>. 2017.</w:t>
      </w:r>
      <w:r>
        <w:t xml:space="preserve"> </w:t>
      </w:r>
      <w:r w:rsidRPr="00F51B26">
        <w:t>Aktuální otázky sociálního podnikání v České republice</w:t>
      </w:r>
      <w:r w:rsidRPr="0061284A">
        <w:rPr>
          <w:i/>
        </w:rPr>
        <w:t xml:space="preserve"> </w:t>
      </w:r>
      <w:r w:rsidRPr="00400BE9">
        <w:t>©</w:t>
      </w:r>
      <w:r w:rsidR="00543DD9">
        <w:t xml:space="preserve"> Ostravská univerzita, </w:t>
      </w:r>
      <w:r w:rsidR="007B50FA">
        <w:t>Fakulta sociálních studií OU, ISBN 978-80-7464-969-1</w:t>
      </w:r>
    </w:p>
    <w:p w:rsidR="0062556C" w:rsidRDefault="0062556C" w:rsidP="0062556C">
      <w:pPr>
        <w:pStyle w:val="pedsazen"/>
      </w:pPr>
      <w:proofErr w:type="spellStart"/>
      <w:r>
        <w:t>Gojová</w:t>
      </w:r>
      <w:proofErr w:type="spellEnd"/>
      <w:r w:rsidR="00CE5A24">
        <w:t>, Alice. 2006.</w:t>
      </w:r>
      <w:r>
        <w:t xml:space="preserve"> </w:t>
      </w:r>
      <w:r w:rsidRPr="00CE5A24">
        <w:t>Teorie a modely komunitní práce</w:t>
      </w:r>
      <w:r>
        <w:t xml:space="preserve">, Ostrava, Ostravská univerzita, Zdravotně sociální fakulta, </w:t>
      </w:r>
      <w:r w:rsidRPr="00DD5AB9">
        <w:t xml:space="preserve">ISBN: </w:t>
      </w:r>
      <w:r>
        <w:t>9788073681548</w:t>
      </w:r>
    </w:p>
    <w:p w:rsidR="0062556C" w:rsidRDefault="0062556C" w:rsidP="0062556C">
      <w:pPr>
        <w:pStyle w:val="pedsazen"/>
      </w:pPr>
      <w:proofErr w:type="spellStart"/>
      <w:r>
        <w:t>Kažmierski</w:t>
      </w:r>
      <w:proofErr w:type="spellEnd"/>
      <w:r w:rsidR="00663BAF">
        <w:t xml:space="preserve">, Tomáš a Petr </w:t>
      </w:r>
      <w:proofErr w:type="spellStart"/>
      <w:r w:rsidR="00663BAF">
        <w:t>Pelcl</w:t>
      </w:r>
      <w:proofErr w:type="spellEnd"/>
      <w:r w:rsidR="00CE5A24">
        <w:t>. 2003.</w:t>
      </w:r>
      <w:r>
        <w:t xml:space="preserve"> </w:t>
      </w:r>
      <w:r w:rsidRPr="00CE5A24">
        <w:t>Projektové a strategické plánování pro neziskové organizace</w:t>
      </w:r>
      <w:r>
        <w:t>, Praha, Regionální environmentální centrum (REC ČR) a Centrum pro komunitní práci (</w:t>
      </w:r>
      <w:proofErr w:type="spellStart"/>
      <w:r>
        <w:t>CpKP</w:t>
      </w:r>
      <w:proofErr w:type="spellEnd"/>
      <w:r>
        <w:t xml:space="preserve">), </w:t>
      </w:r>
      <w:r w:rsidRPr="00123B77">
        <w:t xml:space="preserve">ISBN: </w:t>
      </w:r>
      <w:r>
        <w:t>9788090236899</w:t>
      </w:r>
    </w:p>
    <w:p w:rsidR="0062556C" w:rsidRDefault="0062556C" w:rsidP="0062556C">
      <w:pPr>
        <w:pStyle w:val="pedsazen"/>
      </w:pPr>
      <w:r>
        <w:t>Ledvinová</w:t>
      </w:r>
      <w:r w:rsidR="00663BAF">
        <w:t>,</w:t>
      </w:r>
      <w:r>
        <w:t xml:space="preserve"> Jana</w:t>
      </w:r>
      <w:r w:rsidR="00CE5A24">
        <w:t>.</w:t>
      </w:r>
      <w:r>
        <w:t xml:space="preserve"> </w:t>
      </w:r>
      <w:r w:rsidR="00CE5A24">
        <w:t>1996.</w:t>
      </w:r>
      <w:r>
        <w:t xml:space="preserve"> </w:t>
      </w:r>
      <w:r w:rsidRPr="00CE5A24">
        <w:t xml:space="preserve">Základy </w:t>
      </w:r>
      <w:proofErr w:type="spellStart"/>
      <w:r w:rsidRPr="00CE5A24">
        <w:t>fundraisingu</w:t>
      </w:r>
      <w:proofErr w:type="spellEnd"/>
      <w:r>
        <w:t xml:space="preserve">, Praha, Informační centrum nadací a jiných neziskových organizací, ISBN: 8023804642, 9788023804645, </w:t>
      </w:r>
    </w:p>
    <w:p w:rsidR="0062556C" w:rsidRPr="00A85570" w:rsidRDefault="0062556C" w:rsidP="0062556C">
      <w:pPr>
        <w:pStyle w:val="pedsazen"/>
      </w:pPr>
      <w:r>
        <w:t>Matoušek</w:t>
      </w:r>
      <w:r w:rsidR="00663BAF">
        <w:t>,</w:t>
      </w:r>
      <w:r w:rsidR="00CE5A24">
        <w:t xml:space="preserve"> Oldřich a kol. 2003.</w:t>
      </w:r>
      <w:r>
        <w:t xml:space="preserve"> </w:t>
      </w:r>
      <w:r w:rsidRPr="00CE5A24">
        <w:t>Metody a řízení sociální práce</w:t>
      </w:r>
      <w:r>
        <w:t xml:space="preserve">, Praha, Portál, ISBN: </w:t>
      </w:r>
      <w:r w:rsidRPr="00A85570">
        <w:t>80-7178-548-2</w:t>
      </w:r>
    </w:p>
    <w:p w:rsidR="0062556C" w:rsidRDefault="0062556C" w:rsidP="0062556C">
      <w:pPr>
        <w:pStyle w:val="pedsazen"/>
      </w:pPr>
      <w:proofErr w:type="spellStart"/>
      <w:r>
        <w:t>Rosenau</w:t>
      </w:r>
      <w:proofErr w:type="spellEnd"/>
      <w:r w:rsidR="00663BAF">
        <w:t>,</w:t>
      </w:r>
      <w:r w:rsidR="00CE5A24">
        <w:t xml:space="preserve"> D. </w:t>
      </w:r>
      <w:proofErr w:type="spellStart"/>
      <w:r w:rsidR="00CE5A24">
        <w:t>Milton</w:t>
      </w:r>
      <w:proofErr w:type="spellEnd"/>
      <w:r w:rsidR="00CE5A24">
        <w:t>. Jr. 2000.</w:t>
      </w:r>
      <w:r>
        <w:t xml:space="preserve"> </w:t>
      </w:r>
      <w:r w:rsidRPr="00CE5A24">
        <w:t>Řízení projektů</w:t>
      </w:r>
      <w:r>
        <w:t xml:space="preserve">, Praha, </w:t>
      </w:r>
      <w:proofErr w:type="spellStart"/>
      <w:r>
        <w:t>Computer</w:t>
      </w:r>
      <w:proofErr w:type="spellEnd"/>
      <w:r>
        <w:t xml:space="preserve"> </w:t>
      </w:r>
      <w:proofErr w:type="spellStart"/>
      <w:r>
        <w:t>Press</w:t>
      </w:r>
      <w:proofErr w:type="spellEnd"/>
      <w:r>
        <w:t>, ISBN: 9788025115060</w:t>
      </w:r>
    </w:p>
    <w:p w:rsidR="0062556C" w:rsidRDefault="0062556C" w:rsidP="0062556C">
      <w:pPr>
        <w:pStyle w:val="pedsazen"/>
      </w:pPr>
      <w:proofErr w:type="spellStart"/>
      <w:r>
        <w:t>Thorová</w:t>
      </w:r>
      <w:proofErr w:type="spellEnd"/>
      <w:r w:rsidR="00663BAF">
        <w:t>,</w:t>
      </w:r>
      <w:r w:rsidR="00CE5A24">
        <w:t xml:space="preserve"> Kateřina. 2006.</w:t>
      </w:r>
      <w:r>
        <w:t xml:space="preserve"> </w:t>
      </w:r>
      <w:r w:rsidRPr="00CE5A24">
        <w:t>Poruchy autistického spektra</w:t>
      </w:r>
      <w:r>
        <w:t>, Praha, Portál, ISBN 80–7367–091–7</w:t>
      </w:r>
    </w:p>
    <w:p w:rsidR="0062556C" w:rsidRDefault="0062556C" w:rsidP="0062556C">
      <w:pPr>
        <w:pStyle w:val="pedsazen"/>
        <w:rPr>
          <w:sz w:val="10"/>
        </w:rPr>
      </w:pPr>
      <w:r>
        <w:t>Tošner</w:t>
      </w:r>
      <w:r w:rsidR="00663BAF">
        <w:t>,</w:t>
      </w:r>
      <w:r w:rsidR="00CE5A24">
        <w:t xml:space="preserve"> Jiří. 2014.</w:t>
      </w:r>
      <w:r>
        <w:t xml:space="preserve"> </w:t>
      </w:r>
      <w:r w:rsidRPr="00CE5A24">
        <w:t>Studie o dobrovolnictví</w:t>
      </w:r>
      <w:r>
        <w:t xml:space="preserve">, </w:t>
      </w:r>
      <w:r w:rsidRPr="00B6531C">
        <w:t>Koncepce politiky vlády vůči nestátním neziskovým organizací</w:t>
      </w:r>
      <w:r>
        <w:t xml:space="preserve">m do roku 2020, Praha, </w:t>
      </w:r>
      <w:r w:rsidRPr="00B6531C">
        <w:t>HESTIA – Národní dobrovolnické centrum</w:t>
      </w:r>
      <w:r>
        <w:br w:type="page"/>
      </w:r>
    </w:p>
    <w:p w:rsidR="0062556C" w:rsidRPr="008A038B" w:rsidRDefault="009E6143" w:rsidP="0062556C">
      <w:pPr>
        <w:pStyle w:val="pedsazen"/>
        <w:rPr>
          <w:b/>
        </w:rPr>
      </w:pPr>
      <w:r>
        <w:rPr>
          <w:b/>
          <w:sz w:val="28"/>
          <w:szCs w:val="28"/>
        </w:rPr>
        <w:lastRenderedPageBreak/>
        <w:t>Odborné časopisy</w:t>
      </w:r>
    </w:p>
    <w:p w:rsidR="0062556C" w:rsidRPr="001D7469" w:rsidRDefault="0062556C" w:rsidP="00242F48">
      <w:pPr>
        <w:pStyle w:val="pedsazen"/>
      </w:pPr>
      <w:r>
        <w:t>Kopřivová, J</w:t>
      </w:r>
      <w:r w:rsidR="001D7469">
        <w:t>ana</w:t>
      </w:r>
      <w:r>
        <w:t xml:space="preserve">. </w:t>
      </w:r>
      <w:r w:rsidR="001D7469">
        <w:t xml:space="preserve">2010. </w:t>
      </w:r>
      <w:r w:rsidRPr="001D7469">
        <w:t xml:space="preserve">Teorie je pro sociální pracovníky jedním ze zdrojů profesionální identity, </w:t>
      </w:r>
      <w:r w:rsidR="001D7469" w:rsidRPr="001D7469">
        <w:t xml:space="preserve">Sociální práce/ </w:t>
      </w:r>
      <w:proofErr w:type="spellStart"/>
      <w:r w:rsidR="001D7469" w:rsidRPr="001D7469">
        <w:t>Sociálná</w:t>
      </w:r>
      <w:proofErr w:type="spellEnd"/>
      <w:r w:rsidR="001D7469" w:rsidRPr="001D7469">
        <w:t xml:space="preserve"> </w:t>
      </w:r>
      <w:proofErr w:type="spellStart"/>
      <w:r w:rsidR="001D7469" w:rsidRPr="001D7469">
        <w:t>práca</w:t>
      </w:r>
      <w:proofErr w:type="spellEnd"/>
      <w:r w:rsidR="001D7469" w:rsidRPr="001D7469">
        <w:t>,</w:t>
      </w:r>
      <w:r w:rsidR="001D7469">
        <w:rPr>
          <w:rFonts w:ascii="Calibri" w:hAnsi="Calibri" w:cs="Calibri"/>
          <w:sz w:val="21"/>
          <w:szCs w:val="21"/>
        </w:rPr>
        <w:t xml:space="preserve"> č. 3,</w:t>
      </w:r>
      <w:r w:rsidR="001D7469">
        <w:t xml:space="preserve"> s. 12, </w:t>
      </w:r>
      <w:r w:rsidR="001D7469" w:rsidRPr="001D7469">
        <w:rPr>
          <w:color w:val="000000"/>
        </w:rPr>
        <w:t>ISSN: 1213-6204</w:t>
      </w:r>
      <w:r w:rsidR="001D7469">
        <w:t>.</w:t>
      </w:r>
    </w:p>
    <w:p w:rsidR="0062556C" w:rsidRPr="008A038B" w:rsidRDefault="00F25A87" w:rsidP="00F25A87">
      <w:pPr>
        <w:pStyle w:val="pedsazen"/>
        <w:rPr>
          <w:rStyle w:val="Hypertextovodkaz"/>
          <w:sz w:val="22"/>
          <w:szCs w:val="22"/>
        </w:rPr>
      </w:pPr>
      <w:proofErr w:type="spellStart"/>
      <w:r>
        <w:t>Dořičáková</w:t>
      </w:r>
      <w:proofErr w:type="spellEnd"/>
      <w:r>
        <w:t>, Šárka. 2016.</w:t>
      </w:r>
      <w:r w:rsidR="00961344" w:rsidRPr="00242F48">
        <w:t xml:space="preserve"> </w:t>
      </w:r>
      <w:r w:rsidR="0062556C" w:rsidRPr="00242F48">
        <w:t>Vztah sociální práce a sociálního podnikání</w:t>
      </w:r>
      <w:r w:rsidR="0062556C">
        <w:t xml:space="preserve">, </w:t>
      </w:r>
      <w:r>
        <w:t xml:space="preserve">Reflexe, </w:t>
      </w:r>
      <w:r w:rsidR="00242F48" w:rsidRPr="001D7469">
        <w:t xml:space="preserve">Sociální práce/ </w:t>
      </w:r>
      <w:proofErr w:type="spellStart"/>
      <w:r w:rsidR="00242F48" w:rsidRPr="001D7469">
        <w:t>Sociálná</w:t>
      </w:r>
      <w:proofErr w:type="spellEnd"/>
      <w:r w:rsidR="00242F48" w:rsidRPr="001D7469">
        <w:t xml:space="preserve"> </w:t>
      </w:r>
      <w:proofErr w:type="spellStart"/>
      <w:r w:rsidR="00242F48" w:rsidRPr="001D7469">
        <w:t>práca</w:t>
      </w:r>
      <w:proofErr w:type="spellEnd"/>
      <w:r w:rsidR="00242F48" w:rsidRPr="001D7469">
        <w:t>,</w:t>
      </w:r>
      <w:r w:rsidR="00242F48">
        <w:rPr>
          <w:rFonts w:ascii="Calibri" w:hAnsi="Calibri" w:cs="Calibri"/>
          <w:sz w:val="21"/>
          <w:szCs w:val="21"/>
        </w:rPr>
        <w:t xml:space="preserve"> č. 5</w:t>
      </w:r>
      <w:r w:rsidR="00242F48" w:rsidRPr="001B229D">
        <w:t xml:space="preserve"> </w:t>
      </w:r>
      <w:r w:rsidR="0062556C" w:rsidRPr="001B229D">
        <w:t xml:space="preserve">[online] </w:t>
      </w:r>
      <w:r w:rsidR="00D739F3">
        <w:t xml:space="preserve">Úvod, O čem se mluví </w:t>
      </w:r>
      <w:r w:rsidR="0062556C" w:rsidRPr="001B229D">
        <w:t xml:space="preserve">[cit. </w:t>
      </w:r>
      <w:r w:rsidR="00D739F3">
        <w:t>2020-4-19</w:t>
      </w:r>
      <w:r w:rsidR="0062556C" w:rsidRPr="001B229D">
        <w:t>],</w:t>
      </w:r>
      <w:r w:rsidR="0062556C">
        <w:t xml:space="preserve"> </w:t>
      </w:r>
      <w:r w:rsidR="00242F48" w:rsidRPr="00F25A87">
        <w:t>ISSN 1805-885X</w:t>
      </w:r>
      <w:r w:rsidR="00242F48">
        <w:rPr>
          <w:rStyle w:val="Siln"/>
        </w:rPr>
        <w:t xml:space="preserve"> </w:t>
      </w:r>
      <w:r w:rsidR="0062556C">
        <w:t>dostupné z </w:t>
      </w:r>
      <w:hyperlink r:id="rId25" w:history="1">
        <w:r w:rsidR="0062556C" w:rsidRPr="008A038B">
          <w:rPr>
            <w:rStyle w:val="Hypertextovodkaz"/>
            <w:sz w:val="22"/>
            <w:szCs w:val="22"/>
          </w:rPr>
          <w:t>http://socialniprace.c</w:t>
        </w:r>
        <w:r w:rsidR="0062556C" w:rsidRPr="008A038B">
          <w:rPr>
            <w:rStyle w:val="Hypertextovodkaz"/>
            <w:sz w:val="22"/>
            <w:szCs w:val="22"/>
          </w:rPr>
          <w:t>z</w:t>
        </w:r>
        <w:r w:rsidR="0062556C" w:rsidRPr="008A038B">
          <w:rPr>
            <w:rStyle w:val="Hypertextovodkaz"/>
            <w:sz w:val="22"/>
            <w:szCs w:val="22"/>
          </w:rPr>
          <w:t>/zp</w:t>
        </w:r>
        <w:r w:rsidR="0062556C" w:rsidRPr="008A038B">
          <w:rPr>
            <w:rStyle w:val="Hypertextovodkaz"/>
            <w:sz w:val="22"/>
            <w:szCs w:val="22"/>
          </w:rPr>
          <w:t>r</w:t>
        </w:r>
        <w:r w:rsidR="0062556C" w:rsidRPr="008A038B">
          <w:rPr>
            <w:rStyle w:val="Hypertextovodkaz"/>
            <w:sz w:val="22"/>
            <w:szCs w:val="22"/>
          </w:rPr>
          <w:t>avy.php?</w:t>
        </w:r>
        <w:r w:rsidR="0062556C" w:rsidRPr="008A038B">
          <w:rPr>
            <w:rStyle w:val="Hypertextovodkaz"/>
            <w:sz w:val="22"/>
            <w:szCs w:val="22"/>
          </w:rPr>
          <w:t>o</w:t>
        </w:r>
        <w:r w:rsidR="0062556C" w:rsidRPr="008A038B">
          <w:rPr>
            <w:rStyle w:val="Hypertextovodkaz"/>
            <w:sz w:val="22"/>
            <w:szCs w:val="22"/>
          </w:rPr>
          <w:t>bla</w:t>
        </w:r>
        <w:r w:rsidR="0062556C" w:rsidRPr="008A038B">
          <w:rPr>
            <w:rStyle w:val="Hypertextovodkaz"/>
            <w:sz w:val="22"/>
            <w:szCs w:val="22"/>
          </w:rPr>
          <w:t>s</w:t>
        </w:r>
        <w:r w:rsidR="0062556C" w:rsidRPr="008A038B">
          <w:rPr>
            <w:rStyle w:val="Hypertextovodkaz"/>
            <w:sz w:val="22"/>
            <w:szCs w:val="22"/>
          </w:rPr>
          <w:t>t=1&amp;clanek=896</w:t>
        </w:r>
      </w:hyperlink>
    </w:p>
    <w:p w:rsidR="0062556C" w:rsidRPr="00F51000" w:rsidRDefault="00D739F3" w:rsidP="0062556C">
      <w:pPr>
        <w:pStyle w:val="pedsazen"/>
        <w:rPr>
          <w:b/>
          <w:sz w:val="28"/>
          <w:szCs w:val="28"/>
        </w:rPr>
      </w:pPr>
      <w:r>
        <w:rPr>
          <w:b/>
          <w:sz w:val="28"/>
          <w:szCs w:val="28"/>
        </w:rPr>
        <w:t>Internetové zdroje</w:t>
      </w:r>
    </w:p>
    <w:p w:rsidR="00D739F3" w:rsidRDefault="00D739F3" w:rsidP="00D739F3">
      <w:pPr>
        <w:pStyle w:val="pedsazen"/>
        <w:rPr>
          <w:rStyle w:val="Hypertextovodkaz"/>
          <w:sz w:val="22"/>
          <w:szCs w:val="22"/>
        </w:rPr>
      </w:pPr>
      <w:r>
        <w:t xml:space="preserve">Havrlíková, Zdeňka. 2019, </w:t>
      </w:r>
      <w:r w:rsidRPr="007D6B2E">
        <w:t>Evropský sociální fond v Česku: Jaká jsou aktuální pravidla čerpání a co víme o budoucím vývoji?</w:t>
      </w:r>
      <w:r>
        <w:t xml:space="preserve"> In: Svět neziskovek, </w:t>
      </w:r>
      <w:proofErr w:type="spellStart"/>
      <w:r>
        <w:t>Fundraising</w:t>
      </w:r>
      <w:proofErr w:type="spellEnd"/>
      <w:r>
        <w:t>,</w:t>
      </w:r>
      <w:r w:rsidRPr="008A038B">
        <w:t xml:space="preserve"> </w:t>
      </w:r>
      <w:r>
        <w:t>[on</w:t>
      </w:r>
      <w:r w:rsidRPr="001B229D">
        <w:t xml:space="preserve">line] </w:t>
      </w:r>
      <w:r>
        <w:t>4. </w:t>
      </w:r>
      <w:r w:rsidRPr="007D6B2E">
        <w:t>září2019</w:t>
      </w:r>
      <w:r>
        <w:t> [cit. 2020-4-19</w:t>
      </w:r>
      <w:r w:rsidRPr="001B229D">
        <w:t>],</w:t>
      </w:r>
      <w:r>
        <w:t> </w:t>
      </w:r>
      <w:r w:rsidRPr="00B1647B">
        <w:t>dostupné</w:t>
      </w:r>
      <w:r>
        <w:t> z </w:t>
      </w:r>
      <w:hyperlink r:id="rId26" w:history="1">
        <w:r w:rsidRPr="00784EE6">
          <w:rPr>
            <w:rStyle w:val="Hypertextovodkaz"/>
            <w:sz w:val="21"/>
            <w:szCs w:val="21"/>
          </w:rPr>
          <w:t>https://svetneziskovek.</w:t>
        </w:r>
        <w:r w:rsidRPr="00784EE6">
          <w:rPr>
            <w:rStyle w:val="Hypertextovodkaz"/>
            <w:sz w:val="21"/>
            <w:szCs w:val="21"/>
          </w:rPr>
          <w:t>c</w:t>
        </w:r>
        <w:r w:rsidRPr="00784EE6">
          <w:rPr>
            <w:rStyle w:val="Hypertextovodkaz"/>
            <w:sz w:val="21"/>
            <w:szCs w:val="21"/>
          </w:rPr>
          <w:t>z/fundraising/evropsky-socialni-fond-v-cesku-jaka-jsou-aktualni-pravidla-cerpani-a-jaka-budou-v-budoucnu</w:t>
        </w:r>
      </w:hyperlink>
    </w:p>
    <w:p w:rsidR="00D739F3" w:rsidRDefault="00D739F3" w:rsidP="00D739F3">
      <w:pPr>
        <w:pStyle w:val="pedsazen"/>
        <w:rPr>
          <w:rStyle w:val="Hypertextovodkaz"/>
          <w:sz w:val="22"/>
          <w:szCs w:val="22"/>
        </w:rPr>
      </w:pPr>
      <w:r>
        <w:t xml:space="preserve">Kratochvílová, Karolína. 2020 </w:t>
      </w:r>
      <w:hyperlink r:id="rId27" w:history="1">
        <w:r w:rsidRPr="00784EE6">
          <w:t>Tim Seiler o etickém fundraisingu 2: Symfonii nikdo nezahraje sám</w:t>
        </w:r>
        <w:r w:rsidRPr="007D6B2E">
          <w:rPr>
            <w:i/>
          </w:rPr>
          <w:t xml:space="preserve"> </w:t>
        </w:r>
      </w:hyperlink>
      <w:r>
        <w:t xml:space="preserve">In: Svět neziskovek, </w:t>
      </w:r>
      <w:proofErr w:type="spellStart"/>
      <w:r>
        <w:t>Fundraising</w:t>
      </w:r>
      <w:proofErr w:type="spellEnd"/>
      <w:r>
        <w:t>, [on</w:t>
      </w:r>
      <w:r w:rsidRPr="001B229D">
        <w:t xml:space="preserve">line] </w:t>
      </w:r>
      <w:proofErr w:type="gramStart"/>
      <w:r>
        <w:t>27</w:t>
      </w:r>
      <w:proofErr w:type="gramEnd"/>
      <w:r>
        <w:t>.</w:t>
      </w:r>
      <w:proofErr w:type="gramStart"/>
      <w:r>
        <w:t>února</w:t>
      </w:r>
      <w:proofErr w:type="gramEnd"/>
      <w:r>
        <w:t xml:space="preserve">.2020 </w:t>
      </w:r>
      <w:r w:rsidRPr="001B229D">
        <w:t xml:space="preserve">[cit. </w:t>
      </w:r>
      <w:r>
        <w:t>2020-4-19]. D</w:t>
      </w:r>
      <w:r w:rsidRPr="00B1647B">
        <w:t>ostupné</w:t>
      </w:r>
      <w:r>
        <w:t xml:space="preserve"> z </w:t>
      </w:r>
      <w:hyperlink r:id="rId28" w:history="1">
        <w:r w:rsidR="003A179C" w:rsidRPr="00622DE5">
          <w:rPr>
            <w:rStyle w:val="Hypertextovodkaz"/>
            <w:sz w:val="22"/>
            <w:szCs w:val="22"/>
          </w:rPr>
          <w:t>https://svetneziskovek.cz/fundraising/tim-seiler-o-etickem-fundraisingu-2-symfonii-nikdo-nezahraje-sam</w:t>
        </w:r>
      </w:hyperlink>
    </w:p>
    <w:p w:rsidR="003A179C" w:rsidRPr="003A179C" w:rsidRDefault="003A179C" w:rsidP="003A179C">
      <w:pPr>
        <w:pStyle w:val="pedsazen"/>
        <w:rPr>
          <w:rStyle w:val="Hypertextovodkaz"/>
          <w:sz w:val="22"/>
          <w:szCs w:val="22"/>
        </w:rPr>
      </w:pPr>
      <w:proofErr w:type="spellStart"/>
      <w:r>
        <w:t>Svarovský</w:t>
      </w:r>
      <w:proofErr w:type="spellEnd"/>
      <w:r>
        <w:t xml:space="preserve">, Miroslav. 2019. </w:t>
      </w:r>
      <w:r w:rsidRPr="001446E1">
        <w:t>A</w:t>
      </w:r>
      <w:r w:rsidRPr="000B50A6">
        <w:t>nalýza zainteresovaných stran</w:t>
      </w:r>
      <w:r w:rsidRPr="001446E1">
        <w:t xml:space="preserve">, </w:t>
      </w:r>
      <w:r>
        <w:t xml:space="preserve">In: </w:t>
      </w:r>
      <w:proofErr w:type="spellStart"/>
      <w:r>
        <w:t>WikipediE</w:t>
      </w:r>
      <w:proofErr w:type="spellEnd"/>
      <w:r>
        <w:t xml:space="preserve"> [on</w:t>
      </w:r>
      <w:r w:rsidRPr="001B229D">
        <w:t xml:space="preserve">line] </w:t>
      </w:r>
      <w:r>
        <w:t>18. června 2019 [cit. 2020-4-19</w:t>
      </w:r>
      <w:r w:rsidRPr="001B229D">
        <w:t>],</w:t>
      </w:r>
      <w:r>
        <w:t> </w:t>
      </w:r>
      <w:r w:rsidRPr="00B1647B">
        <w:t>dostupné</w:t>
      </w:r>
      <w:r>
        <w:t xml:space="preserve"> z </w:t>
      </w:r>
      <w:hyperlink r:id="rId29" w:history="1">
        <w:r w:rsidRPr="003A179C">
          <w:rPr>
            <w:rStyle w:val="Hypertextovodkaz"/>
            <w:sz w:val="22"/>
            <w:szCs w:val="22"/>
          </w:rPr>
          <w:t>https://cs.wikipedia.org/wiki/Anal%C3%</w:t>
        </w:r>
        <w:r w:rsidRPr="003A179C">
          <w:rPr>
            <w:rStyle w:val="Hypertextovodkaz"/>
            <w:sz w:val="22"/>
            <w:szCs w:val="22"/>
          </w:rPr>
          <w:t>B</w:t>
        </w:r>
        <w:r w:rsidRPr="003A179C">
          <w:rPr>
            <w:rStyle w:val="Hypertextovodkaz"/>
            <w:sz w:val="22"/>
            <w:szCs w:val="22"/>
          </w:rPr>
          <w:t>Dza_zainteresovan%C3%BDch_stran</w:t>
        </w:r>
      </w:hyperlink>
    </w:p>
    <w:p w:rsidR="0062556C" w:rsidRPr="009E6143" w:rsidRDefault="00784EE6" w:rsidP="00242F48">
      <w:pPr>
        <w:pStyle w:val="pedsazen"/>
        <w:rPr>
          <w:sz w:val="22"/>
          <w:szCs w:val="22"/>
        </w:rPr>
      </w:pPr>
      <w:r>
        <w:t xml:space="preserve">Zpracovatelský tým, 2019. </w:t>
      </w:r>
      <w:r w:rsidR="0062556C" w:rsidRPr="009E6143">
        <w:t xml:space="preserve">6. Komunitní plán města Brna pro roky </w:t>
      </w:r>
      <w:r w:rsidR="0062556C" w:rsidRPr="00242F48">
        <w:t>2020</w:t>
      </w:r>
      <w:r w:rsidR="0062556C" w:rsidRPr="009E6143">
        <w:t xml:space="preserve"> až 2022</w:t>
      </w:r>
      <w:r w:rsidR="0062556C" w:rsidRPr="00254E93">
        <w:rPr>
          <w:i/>
        </w:rPr>
        <w:t>,</w:t>
      </w:r>
      <w:r w:rsidR="0062556C">
        <w:t xml:space="preserve"> </w:t>
      </w:r>
      <w:r>
        <w:t xml:space="preserve">In: Sociální péče Brno, </w:t>
      </w:r>
      <w:r w:rsidR="009E6143">
        <w:t>Plánování sociálních služeb</w:t>
      </w:r>
      <w:r>
        <w:t xml:space="preserve"> </w:t>
      </w:r>
      <w:r w:rsidRPr="001B229D">
        <w:t>[online]</w:t>
      </w:r>
      <w:r>
        <w:t xml:space="preserve">, </w:t>
      </w:r>
      <w:r w:rsidR="009E6143">
        <w:t xml:space="preserve">listopad 2019 </w:t>
      </w:r>
      <w:r w:rsidR="0062556C" w:rsidRPr="001B229D">
        <w:t xml:space="preserve">[cit. </w:t>
      </w:r>
      <w:r w:rsidR="009E6143">
        <w:t>2020-4-19</w:t>
      </w:r>
      <w:r w:rsidR="0062556C" w:rsidRPr="001B229D">
        <w:t>],</w:t>
      </w:r>
      <w:r w:rsidR="0062556C">
        <w:t xml:space="preserve"> dostupné z </w:t>
      </w:r>
      <w:hyperlink r:id="rId30" w:history="1">
        <w:r w:rsidR="009E6143" w:rsidRPr="009E6143">
          <w:rPr>
            <w:rStyle w:val="Hypertextovodkaz"/>
            <w:sz w:val="22"/>
            <w:szCs w:val="22"/>
          </w:rPr>
          <w:t>https://socialnipece.brno.cz/6-komunitni-plan-socialnich-sluzeb-mesta-brna-pro-obdobi-2020-2022/</w:t>
        </w:r>
      </w:hyperlink>
    </w:p>
    <w:p w:rsidR="0062556C" w:rsidRDefault="0062556C" w:rsidP="0062556C">
      <w:pPr>
        <w:pStyle w:val="pedsazen"/>
      </w:pPr>
      <w:r>
        <w:t xml:space="preserve">Vláda České republiky, Dokumenty Rady vlády pro nestátní neziskové organizace, </w:t>
      </w:r>
      <w:r w:rsidRPr="00D739F3">
        <w:t>Státní politika vůči NNO na léta 2015 – 2020</w:t>
      </w:r>
      <w:r>
        <w:rPr>
          <w:i/>
        </w:rPr>
        <w:t xml:space="preserve">, </w:t>
      </w:r>
      <w:r w:rsidRPr="001B229D">
        <w:t>[o</w:t>
      </w:r>
      <w:r>
        <w:t>n</w:t>
      </w:r>
      <w:r w:rsidR="00D739F3">
        <w:t xml:space="preserve">line], © 2009-2020 </w:t>
      </w:r>
      <w:r w:rsidRPr="001B229D">
        <w:t xml:space="preserve">[cit. </w:t>
      </w:r>
      <w:r w:rsidR="00D739F3">
        <w:t>2020-4-19</w:t>
      </w:r>
      <w:r w:rsidRPr="001B229D">
        <w:t>],</w:t>
      </w:r>
      <w:r>
        <w:t xml:space="preserve"> </w:t>
      </w:r>
      <w:r w:rsidRPr="00B1647B">
        <w:t>dostupné</w:t>
      </w:r>
      <w:r>
        <w:t xml:space="preserve"> z </w:t>
      </w:r>
      <w:hyperlink r:id="rId31" w:history="1">
        <w:r w:rsidRPr="008A038B">
          <w:rPr>
            <w:rStyle w:val="Hypertextovodkaz"/>
            <w:sz w:val="22"/>
            <w:szCs w:val="22"/>
          </w:rPr>
          <w:t>https://www.vla</w:t>
        </w:r>
        <w:r w:rsidRPr="008A038B">
          <w:rPr>
            <w:rStyle w:val="Hypertextovodkaz"/>
            <w:sz w:val="22"/>
            <w:szCs w:val="22"/>
          </w:rPr>
          <w:t>d</w:t>
        </w:r>
        <w:r w:rsidRPr="008A038B">
          <w:rPr>
            <w:rStyle w:val="Hypertextovodkaz"/>
            <w:sz w:val="22"/>
            <w:szCs w:val="22"/>
          </w:rPr>
          <w:t>a.cz/cz/ppo</w:t>
        </w:r>
        <w:r w:rsidRPr="008A038B">
          <w:rPr>
            <w:rStyle w:val="Hypertextovodkaz"/>
            <w:sz w:val="22"/>
            <w:szCs w:val="22"/>
          </w:rPr>
          <w:t>v</w:t>
        </w:r>
        <w:r w:rsidRPr="008A038B">
          <w:rPr>
            <w:rStyle w:val="Hypertextovodkaz"/>
            <w:sz w:val="22"/>
            <w:szCs w:val="22"/>
          </w:rPr>
          <w:t>/rnno/dokumen</w:t>
        </w:r>
        <w:r w:rsidRPr="008A038B">
          <w:rPr>
            <w:rStyle w:val="Hypertextovodkaz"/>
            <w:sz w:val="22"/>
            <w:szCs w:val="22"/>
          </w:rPr>
          <w:t>t</w:t>
        </w:r>
        <w:r w:rsidRPr="008A038B">
          <w:rPr>
            <w:rStyle w:val="Hypertextovodkaz"/>
            <w:sz w:val="22"/>
            <w:szCs w:val="22"/>
          </w:rPr>
          <w:t>y/statni-politika-vuci-nno-na-leta-2015---2020-133505/</w:t>
        </w:r>
      </w:hyperlink>
    </w:p>
    <w:p w:rsidR="0062556C" w:rsidRPr="008A038B" w:rsidRDefault="0062556C" w:rsidP="0062556C">
      <w:pPr>
        <w:pStyle w:val="pedsazen"/>
        <w:rPr>
          <w:rStyle w:val="Hypertextovodkaz"/>
          <w:sz w:val="22"/>
          <w:szCs w:val="22"/>
        </w:rPr>
      </w:pPr>
      <w:r>
        <w:t xml:space="preserve">České sociální podnikání, Úvod, Sociální podnikání, Indikátory, </w:t>
      </w:r>
      <w:r w:rsidRPr="00D739F3">
        <w:t>Přehled rozpoznávacích indikátorů pro sociální podniky,</w:t>
      </w:r>
      <w:r>
        <w:rPr>
          <w:i/>
        </w:rPr>
        <w:t xml:space="preserve"> </w:t>
      </w:r>
      <w:r>
        <w:t>[on</w:t>
      </w:r>
      <w:r w:rsidR="006A5430">
        <w:t xml:space="preserve">line], © 2020 </w:t>
      </w:r>
      <w:r w:rsidRPr="001B229D">
        <w:t xml:space="preserve">[cit. </w:t>
      </w:r>
      <w:r w:rsidR="006A5430">
        <w:t>2020-4-19</w:t>
      </w:r>
      <w:r w:rsidRPr="001B229D">
        <w:t>],</w:t>
      </w:r>
      <w:r>
        <w:t xml:space="preserve"> </w:t>
      </w:r>
      <w:r w:rsidRPr="00B1647B">
        <w:t>dostupné</w:t>
      </w:r>
      <w:r>
        <w:t xml:space="preserve"> z </w:t>
      </w:r>
      <w:hyperlink r:id="rId32" w:history="1">
        <w:r w:rsidRPr="008A038B">
          <w:rPr>
            <w:rStyle w:val="Hypertextovodkaz"/>
            <w:sz w:val="22"/>
            <w:szCs w:val="22"/>
          </w:rPr>
          <w:t>https://ces</w:t>
        </w:r>
        <w:r w:rsidRPr="008A038B">
          <w:rPr>
            <w:rStyle w:val="Hypertextovodkaz"/>
            <w:sz w:val="22"/>
            <w:szCs w:val="22"/>
          </w:rPr>
          <w:t>k</w:t>
        </w:r>
        <w:r w:rsidRPr="008A038B">
          <w:rPr>
            <w:rStyle w:val="Hypertextovodkaz"/>
            <w:sz w:val="22"/>
            <w:szCs w:val="22"/>
          </w:rPr>
          <w:t>e-socialni-p</w:t>
        </w:r>
        <w:r w:rsidRPr="008A038B">
          <w:rPr>
            <w:rStyle w:val="Hypertextovodkaz"/>
            <w:sz w:val="22"/>
            <w:szCs w:val="22"/>
          </w:rPr>
          <w:t>o</w:t>
        </w:r>
        <w:r w:rsidRPr="008A038B">
          <w:rPr>
            <w:rStyle w:val="Hypertextovodkaz"/>
            <w:sz w:val="22"/>
            <w:szCs w:val="22"/>
          </w:rPr>
          <w:t>d</w:t>
        </w:r>
        <w:r w:rsidRPr="008A038B">
          <w:rPr>
            <w:rStyle w:val="Hypertextovodkaz"/>
            <w:sz w:val="22"/>
            <w:szCs w:val="22"/>
          </w:rPr>
          <w:t>nikani.cz/soc</w:t>
        </w:r>
        <w:r w:rsidRPr="008A038B">
          <w:rPr>
            <w:rStyle w:val="Hypertextovodkaz"/>
            <w:sz w:val="22"/>
            <w:szCs w:val="22"/>
          </w:rPr>
          <w:t>i</w:t>
        </w:r>
        <w:r w:rsidRPr="008A038B">
          <w:rPr>
            <w:rStyle w:val="Hypertextovodkaz"/>
            <w:sz w:val="22"/>
            <w:szCs w:val="22"/>
          </w:rPr>
          <w:t>alni-podnikani/indikatory</w:t>
        </w:r>
      </w:hyperlink>
    </w:p>
    <w:p w:rsidR="0062556C" w:rsidRDefault="0062556C" w:rsidP="0062556C">
      <w:pPr>
        <w:pStyle w:val="pedsazen"/>
      </w:pPr>
      <w:r>
        <w:t xml:space="preserve">Evropský sociální fond, Operační program Zaměstnanost, Programy, OPZ+ 2021-2027, </w:t>
      </w:r>
      <w:r w:rsidRPr="00D739F3">
        <w:t xml:space="preserve">Programové období 2021-2027, </w:t>
      </w:r>
      <w:r>
        <w:t>[on</w:t>
      </w:r>
      <w:r w:rsidRPr="001B229D">
        <w:t xml:space="preserve">line] [cit. </w:t>
      </w:r>
      <w:r w:rsidR="006A5430">
        <w:t>2020-4-19</w:t>
      </w:r>
      <w:r w:rsidRPr="001B229D">
        <w:t>],</w:t>
      </w:r>
      <w:r>
        <w:t xml:space="preserve"> </w:t>
      </w:r>
      <w:r w:rsidRPr="00B1647B">
        <w:t>dostupné</w:t>
      </w:r>
      <w:r>
        <w:t xml:space="preserve"> z </w:t>
      </w:r>
      <w:hyperlink r:id="rId33" w:history="1">
        <w:r w:rsidRPr="00784EE6">
          <w:rPr>
            <w:rStyle w:val="Hypertextovodkaz"/>
            <w:sz w:val="22"/>
            <w:szCs w:val="22"/>
          </w:rPr>
          <w:t>https://www.e</w:t>
        </w:r>
        <w:r w:rsidRPr="00784EE6">
          <w:rPr>
            <w:rStyle w:val="Hypertextovodkaz"/>
            <w:sz w:val="22"/>
            <w:szCs w:val="22"/>
          </w:rPr>
          <w:t>s</w:t>
        </w:r>
        <w:r w:rsidRPr="00784EE6">
          <w:rPr>
            <w:rStyle w:val="Hypertextovodkaz"/>
            <w:sz w:val="22"/>
            <w:szCs w:val="22"/>
          </w:rPr>
          <w:t>f</w:t>
        </w:r>
        <w:r w:rsidRPr="00784EE6">
          <w:rPr>
            <w:rStyle w:val="Hypertextovodkaz"/>
            <w:sz w:val="22"/>
            <w:szCs w:val="22"/>
          </w:rPr>
          <w:t>cr.cz/opz-</w:t>
        </w:r>
        <w:r w:rsidRPr="00784EE6">
          <w:rPr>
            <w:rStyle w:val="Hypertextovodkaz"/>
            <w:sz w:val="22"/>
            <w:szCs w:val="22"/>
          </w:rPr>
          <w:t>p</w:t>
        </w:r>
        <w:r w:rsidRPr="00784EE6">
          <w:rPr>
            <w:rStyle w:val="Hypertextovodkaz"/>
            <w:sz w:val="22"/>
            <w:szCs w:val="22"/>
          </w:rPr>
          <w:t>lus</w:t>
        </w:r>
      </w:hyperlink>
    </w:p>
    <w:p w:rsidR="00283B57" w:rsidRDefault="00283B57" w:rsidP="005218F5">
      <w:pPr>
        <w:pStyle w:val="neslovannadpis1"/>
      </w:pPr>
      <w:r>
        <w:lastRenderedPageBreak/>
        <w:t>Zákony</w:t>
      </w:r>
    </w:p>
    <w:p w:rsidR="00283B57" w:rsidRDefault="00283B57" w:rsidP="00283B57">
      <w:pPr>
        <w:pStyle w:val="pedsazen"/>
      </w:pPr>
      <w:r>
        <w:t xml:space="preserve">Zákon č. 89 ze dne 3. února 2012 občanský zákoník, In: </w:t>
      </w:r>
      <w:r w:rsidRPr="00283B57">
        <w:rPr>
          <w:i/>
        </w:rPr>
        <w:t>Sbírka zákonů České republiky</w:t>
      </w:r>
      <w:r>
        <w:t xml:space="preserve">. Částka </w:t>
      </w:r>
      <w:r w:rsidR="006838CC">
        <w:t xml:space="preserve">33. Dostupný také z: </w:t>
      </w:r>
      <w:hyperlink r:id="rId34" w:history="1">
        <w:r w:rsidR="006838CC" w:rsidRPr="009D49EC">
          <w:rPr>
            <w:rStyle w:val="Hypertextovodkaz"/>
            <w:sz w:val="22"/>
            <w:szCs w:val="22"/>
          </w:rPr>
          <w:t>https://www.zakonyprolidi.cz/cs/2012-89#cast1</w:t>
        </w:r>
      </w:hyperlink>
    </w:p>
    <w:p w:rsidR="006838CC" w:rsidRDefault="00E95EE8" w:rsidP="00283B57">
      <w:pPr>
        <w:pStyle w:val="pedsazen"/>
      </w:pPr>
      <w:r>
        <w:t xml:space="preserve">Zákon č. </w:t>
      </w:r>
      <w:r w:rsidR="00E7585A">
        <w:t xml:space="preserve">108 </w:t>
      </w:r>
      <w:r w:rsidR="009D49EC">
        <w:t xml:space="preserve">ze dne 14. března 2006 </w:t>
      </w:r>
      <w:r>
        <w:t>o </w:t>
      </w:r>
      <w:r w:rsidRPr="00710FC8">
        <w:t>sociálních službách</w:t>
      </w:r>
      <w:r w:rsidR="009D49EC">
        <w:t xml:space="preserve">, In: </w:t>
      </w:r>
      <w:r w:rsidR="009D49EC" w:rsidRPr="00283B57">
        <w:rPr>
          <w:i/>
        </w:rPr>
        <w:t>Sbírka zákonů České republiky</w:t>
      </w:r>
      <w:r w:rsidR="009D49EC">
        <w:t xml:space="preserve">. Částka 37. Dostupný také z </w:t>
      </w:r>
      <w:hyperlink r:id="rId35" w:history="1">
        <w:r w:rsidR="009D49EC" w:rsidRPr="009D49EC">
          <w:rPr>
            <w:rStyle w:val="Hypertextovodkaz"/>
            <w:sz w:val="22"/>
            <w:szCs w:val="22"/>
          </w:rPr>
          <w:t>https://www.zakonyprolidi.cz/cs/2006-108#cast1</w:t>
        </w:r>
      </w:hyperlink>
    </w:p>
    <w:p w:rsidR="009D49EC" w:rsidRPr="00E7585A" w:rsidRDefault="00E7585A" w:rsidP="00283B57">
      <w:pPr>
        <w:pStyle w:val="pedsazen"/>
        <w:rPr>
          <w:sz w:val="22"/>
          <w:szCs w:val="22"/>
        </w:rPr>
      </w:pPr>
      <w:r>
        <w:t xml:space="preserve">Zákon č. 455 ze dne 2. října 1991 o živnostenském podnikání (živnostenský zákon), In: </w:t>
      </w:r>
      <w:r w:rsidR="003621B2">
        <w:rPr>
          <w:i/>
        </w:rPr>
        <w:t>Sbírka zákonů České </w:t>
      </w:r>
      <w:r w:rsidRPr="00283B57">
        <w:rPr>
          <w:i/>
        </w:rPr>
        <w:t>republiky</w:t>
      </w:r>
      <w:r w:rsidR="003621B2">
        <w:t>. Částka </w:t>
      </w:r>
      <w:r>
        <w:t>87</w:t>
      </w:r>
      <w:r w:rsidR="003621B2">
        <w:t>. Dostupný také </w:t>
      </w:r>
      <w:r>
        <w:t>z</w:t>
      </w:r>
      <w:r w:rsidR="003621B2">
        <w:t> </w:t>
      </w:r>
      <w:hyperlink r:id="rId36" w:history="1">
        <w:r w:rsidRPr="00E7585A">
          <w:rPr>
            <w:rStyle w:val="Hypertextovodkaz"/>
            <w:sz w:val="22"/>
            <w:szCs w:val="22"/>
          </w:rPr>
          <w:t>https://www.zakonyprolidi.cz/cs/1991-455</w:t>
        </w:r>
      </w:hyperlink>
    </w:p>
    <w:p w:rsidR="00E7585A" w:rsidRDefault="00E7585A" w:rsidP="00283B57">
      <w:pPr>
        <w:pStyle w:val="pedsazen"/>
      </w:pPr>
    </w:p>
    <w:p w:rsidR="00E95EE8" w:rsidRDefault="00E95EE8">
      <w:pPr>
        <w:spacing w:after="0" w:line="240" w:lineRule="auto"/>
        <w:jc w:val="left"/>
      </w:pPr>
      <w:r>
        <w:br w:type="page"/>
      </w:r>
    </w:p>
    <w:p w:rsidR="008108BD" w:rsidRDefault="008108BD" w:rsidP="008108BD">
      <w:pPr>
        <w:pStyle w:val="neslovannadpis1"/>
      </w:pPr>
      <w:r>
        <w:lastRenderedPageBreak/>
        <w:t>Seznam tabulek</w:t>
      </w:r>
    </w:p>
    <w:tbl>
      <w:tblPr>
        <w:tblW w:w="8520" w:type="dxa"/>
        <w:tblInd w:w="55" w:type="dxa"/>
        <w:tblCellMar>
          <w:left w:w="70" w:type="dxa"/>
          <w:right w:w="70" w:type="dxa"/>
        </w:tblCellMar>
        <w:tblLook w:val="04A0" w:firstRow="1" w:lastRow="0" w:firstColumn="1" w:lastColumn="0" w:noHBand="0" w:noVBand="1"/>
      </w:tblPr>
      <w:tblGrid>
        <w:gridCol w:w="582"/>
        <w:gridCol w:w="7513"/>
        <w:gridCol w:w="425"/>
      </w:tblGrid>
      <w:tr w:rsidR="008108BD" w:rsidRPr="007E1ECF" w:rsidTr="008108BD">
        <w:trPr>
          <w:trHeight w:val="315"/>
        </w:trPr>
        <w:tc>
          <w:tcPr>
            <w:tcW w:w="582" w:type="dxa"/>
            <w:tcBorders>
              <w:top w:val="nil"/>
              <w:left w:val="nil"/>
              <w:bottom w:val="nil"/>
              <w:right w:val="nil"/>
            </w:tcBorders>
            <w:shd w:val="clear" w:color="auto" w:fill="auto"/>
            <w:noWrap/>
            <w:vAlign w:val="bottom"/>
          </w:tcPr>
          <w:p w:rsidR="008108BD" w:rsidRPr="007E1ECF" w:rsidRDefault="008108BD" w:rsidP="008108BD">
            <w:r w:rsidRPr="007E1ECF">
              <w:t>1</w:t>
            </w:r>
          </w:p>
        </w:tc>
        <w:tc>
          <w:tcPr>
            <w:tcW w:w="7513" w:type="dxa"/>
            <w:tcBorders>
              <w:top w:val="nil"/>
              <w:left w:val="nil"/>
              <w:bottom w:val="nil"/>
              <w:right w:val="nil"/>
            </w:tcBorders>
            <w:shd w:val="clear" w:color="auto" w:fill="auto"/>
            <w:noWrap/>
            <w:vAlign w:val="bottom"/>
          </w:tcPr>
          <w:p w:rsidR="008108BD" w:rsidRPr="007E1ECF" w:rsidRDefault="008108BD" w:rsidP="008108BD">
            <w:r>
              <w:t>Matice hodnocení rizik</w:t>
            </w:r>
          </w:p>
        </w:tc>
        <w:tc>
          <w:tcPr>
            <w:tcW w:w="425" w:type="dxa"/>
            <w:tcBorders>
              <w:top w:val="nil"/>
              <w:left w:val="nil"/>
              <w:bottom w:val="nil"/>
              <w:right w:val="nil"/>
            </w:tcBorders>
            <w:shd w:val="clear" w:color="auto" w:fill="auto"/>
            <w:noWrap/>
            <w:vAlign w:val="bottom"/>
          </w:tcPr>
          <w:p w:rsidR="008108BD" w:rsidRDefault="008108BD" w:rsidP="008108BD">
            <w:pPr>
              <w:jc w:val="left"/>
              <w:rPr>
                <w:rFonts w:ascii="Calibri" w:hAnsi="Calibri"/>
                <w:color w:val="000000"/>
                <w:sz w:val="22"/>
                <w:szCs w:val="22"/>
              </w:rPr>
            </w:pPr>
            <w:r>
              <w:rPr>
                <w:rFonts w:ascii="Calibri" w:hAnsi="Calibri"/>
                <w:color w:val="000000"/>
                <w:sz w:val="22"/>
                <w:szCs w:val="22"/>
              </w:rPr>
              <w:t>18</w:t>
            </w:r>
          </w:p>
        </w:tc>
      </w:tr>
      <w:tr w:rsidR="008108BD" w:rsidRPr="007E1ECF" w:rsidTr="008108BD">
        <w:trPr>
          <w:trHeight w:val="315"/>
        </w:trPr>
        <w:tc>
          <w:tcPr>
            <w:tcW w:w="582" w:type="dxa"/>
            <w:tcBorders>
              <w:top w:val="nil"/>
              <w:left w:val="nil"/>
              <w:bottom w:val="nil"/>
              <w:right w:val="nil"/>
            </w:tcBorders>
            <w:shd w:val="clear" w:color="auto" w:fill="auto"/>
            <w:noWrap/>
            <w:vAlign w:val="bottom"/>
          </w:tcPr>
          <w:p w:rsidR="008108BD" w:rsidRPr="007E1ECF" w:rsidRDefault="008108BD" w:rsidP="008108BD">
            <w:r w:rsidRPr="007E1ECF">
              <w:t>2</w:t>
            </w:r>
          </w:p>
        </w:tc>
        <w:tc>
          <w:tcPr>
            <w:tcW w:w="7513" w:type="dxa"/>
            <w:tcBorders>
              <w:top w:val="nil"/>
              <w:left w:val="nil"/>
              <w:bottom w:val="nil"/>
              <w:right w:val="nil"/>
            </w:tcBorders>
            <w:shd w:val="clear" w:color="auto" w:fill="auto"/>
            <w:noWrap/>
            <w:vAlign w:val="bottom"/>
            <w:hideMark/>
          </w:tcPr>
          <w:p w:rsidR="008108BD" w:rsidRPr="007E1ECF" w:rsidRDefault="008108BD" w:rsidP="008108BD">
            <w:r w:rsidRPr="007E1ECF">
              <w:t>Identifikační list projektu</w:t>
            </w:r>
            <w:r>
              <w:t>……………………………………………………</w:t>
            </w:r>
          </w:p>
        </w:tc>
        <w:tc>
          <w:tcPr>
            <w:tcW w:w="425" w:type="dxa"/>
            <w:tcBorders>
              <w:top w:val="nil"/>
              <w:left w:val="nil"/>
              <w:bottom w:val="nil"/>
              <w:right w:val="nil"/>
            </w:tcBorders>
            <w:shd w:val="clear" w:color="auto" w:fill="auto"/>
            <w:noWrap/>
            <w:vAlign w:val="bottom"/>
            <w:hideMark/>
          </w:tcPr>
          <w:p w:rsidR="008108BD" w:rsidRDefault="008108BD" w:rsidP="008108BD">
            <w:pPr>
              <w:jc w:val="left"/>
              <w:rPr>
                <w:rFonts w:ascii="Calibri" w:hAnsi="Calibri"/>
                <w:color w:val="000000"/>
                <w:sz w:val="22"/>
                <w:szCs w:val="22"/>
              </w:rPr>
            </w:pPr>
            <w:r>
              <w:rPr>
                <w:rFonts w:ascii="Calibri" w:hAnsi="Calibri"/>
                <w:color w:val="000000"/>
                <w:sz w:val="22"/>
                <w:szCs w:val="22"/>
              </w:rPr>
              <w:t>20</w:t>
            </w:r>
          </w:p>
        </w:tc>
      </w:tr>
      <w:tr w:rsidR="008108BD" w:rsidRPr="007E1ECF" w:rsidTr="008108BD">
        <w:trPr>
          <w:trHeight w:val="315"/>
        </w:trPr>
        <w:tc>
          <w:tcPr>
            <w:tcW w:w="582" w:type="dxa"/>
            <w:tcBorders>
              <w:top w:val="nil"/>
              <w:left w:val="nil"/>
              <w:bottom w:val="nil"/>
              <w:right w:val="nil"/>
            </w:tcBorders>
            <w:shd w:val="clear" w:color="auto" w:fill="auto"/>
            <w:noWrap/>
            <w:vAlign w:val="bottom"/>
          </w:tcPr>
          <w:p w:rsidR="008108BD" w:rsidRPr="007E1ECF" w:rsidRDefault="008108BD" w:rsidP="008108BD">
            <w:r w:rsidRPr="007E1ECF">
              <w:t>3</w:t>
            </w:r>
          </w:p>
        </w:tc>
        <w:tc>
          <w:tcPr>
            <w:tcW w:w="7513" w:type="dxa"/>
            <w:tcBorders>
              <w:top w:val="nil"/>
              <w:left w:val="nil"/>
              <w:bottom w:val="nil"/>
              <w:right w:val="nil"/>
            </w:tcBorders>
            <w:shd w:val="clear" w:color="auto" w:fill="auto"/>
            <w:noWrap/>
            <w:vAlign w:val="bottom"/>
            <w:hideMark/>
          </w:tcPr>
          <w:p w:rsidR="008108BD" w:rsidRPr="007E1ECF" w:rsidRDefault="008108BD" w:rsidP="008108BD">
            <w:r w:rsidRPr="007E1ECF">
              <w:t>Personální zabezpečení sociálních služeb</w:t>
            </w:r>
            <w:r>
              <w:t>………………………………</w:t>
            </w:r>
            <w:proofErr w:type="gramStart"/>
            <w:r>
              <w:t>…..</w:t>
            </w:r>
            <w:proofErr w:type="gramEnd"/>
          </w:p>
        </w:tc>
        <w:tc>
          <w:tcPr>
            <w:tcW w:w="425" w:type="dxa"/>
            <w:tcBorders>
              <w:top w:val="nil"/>
              <w:left w:val="nil"/>
              <w:bottom w:val="nil"/>
              <w:right w:val="nil"/>
            </w:tcBorders>
            <w:shd w:val="clear" w:color="auto" w:fill="auto"/>
            <w:noWrap/>
            <w:vAlign w:val="bottom"/>
            <w:hideMark/>
          </w:tcPr>
          <w:p w:rsidR="008108BD" w:rsidRDefault="008108BD" w:rsidP="008108BD">
            <w:pPr>
              <w:jc w:val="left"/>
              <w:rPr>
                <w:rFonts w:ascii="Calibri" w:hAnsi="Calibri"/>
                <w:color w:val="000000"/>
                <w:sz w:val="22"/>
                <w:szCs w:val="22"/>
              </w:rPr>
            </w:pPr>
            <w:r>
              <w:rPr>
                <w:rFonts w:ascii="Calibri" w:hAnsi="Calibri"/>
                <w:color w:val="000000"/>
                <w:sz w:val="22"/>
                <w:szCs w:val="22"/>
              </w:rPr>
              <w:t>28</w:t>
            </w:r>
          </w:p>
        </w:tc>
      </w:tr>
      <w:tr w:rsidR="008108BD" w:rsidRPr="007E1ECF" w:rsidTr="008108BD">
        <w:trPr>
          <w:trHeight w:val="315"/>
        </w:trPr>
        <w:tc>
          <w:tcPr>
            <w:tcW w:w="582" w:type="dxa"/>
            <w:tcBorders>
              <w:top w:val="nil"/>
              <w:left w:val="nil"/>
              <w:bottom w:val="nil"/>
              <w:right w:val="nil"/>
            </w:tcBorders>
            <w:shd w:val="clear" w:color="auto" w:fill="auto"/>
            <w:noWrap/>
            <w:vAlign w:val="bottom"/>
          </w:tcPr>
          <w:p w:rsidR="008108BD" w:rsidRPr="007E1ECF" w:rsidRDefault="008108BD" w:rsidP="008108BD">
            <w:r w:rsidRPr="007E1ECF">
              <w:t>4</w:t>
            </w:r>
          </w:p>
        </w:tc>
        <w:tc>
          <w:tcPr>
            <w:tcW w:w="7513" w:type="dxa"/>
            <w:tcBorders>
              <w:top w:val="nil"/>
              <w:left w:val="nil"/>
              <w:bottom w:val="nil"/>
              <w:right w:val="nil"/>
            </w:tcBorders>
            <w:shd w:val="clear" w:color="auto" w:fill="auto"/>
            <w:noWrap/>
            <w:vAlign w:val="bottom"/>
            <w:hideMark/>
          </w:tcPr>
          <w:p w:rsidR="008108BD" w:rsidRPr="007E1ECF" w:rsidRDefault="008108BD" w:rsidP="008108BD">
            <w:r w:rsidRPr="007E1ECF">
              <w:t>Profesní zastoupení zaměstnanců ústavu v komerční části</w:t>
            </w:r>
            <w:r>
              <w:t>…………………</w:t>
            </w:r>
          </w:p>
        </w:tc>
        <w:tc>
          <w:tcPr>
            <w:tcW w:w="425" w:type="dxa"/>
            <w:tcBorders>
              <w:top w:val="nil"/>
              <w:left w:val="nil"/>
              <w:bottom w:val="nil"/>
              <w:right w:val="nil"/>
            </w:tcBorders>
            <w:shd w:val="clear" w:color="auto" w:fill="auto"/>
            <w:noWrap/>
            <w:vAlign w:val="bottom"/>
            <w:hideMark/>
          </w:tcPr>
          <w:p w:rsidR="008108BD" w:rsidRDefault="008108BD" w:rsidP="008108BD">
            <w:pPr>
              <w:jc w:val="left"/>
              <w:rPr>
                <w:rFonts w:ascii="Calibri" w:hAnsi="Calibri"/>
                <w:color w:val="000000"/>
                <w:sz w:val="22"/>
                <w:szCs w:val="22"/>
              </w:rPr>
            </w:pPr>
            <w:r>
              <w:rPr>
                <w:rFonts w:ascii="Calibri" w:hAnsi="Calibri"/>
                <w:color w:val="000000"/>
                <w:sz w:val="22"/>
                <w:szCs w:val="22"/>
              </w:rPr>
              <w:t>29</w:t>
            </w:r>
          </w:p>
        </w:tc>
      </w:tr>
      <w:tr w:rsidR="008108BD" w:rsidRPr="007E1ECF" w:rsidTr="008108BD">
        <w:trPr>
          <w:trHeight w:val="315"/>
        </w:trPr>
        <w:tc>
          <w:tcPr>
            <w:tcW w:w="582" w:type="dxa"/>
            <w:tcBorders>
              <w:top w:val="nil"/>
              <w:left w:val="nil"/>
              <w:bottom w:val="nil"/>
              <w:right w:val="nil"/>
            </w:tcBorders>
            <w:shd w:val="clear" w:color="auto" w:fill="auto"/>
            <w:noWrap/>
            <w:vAlign w:val="bottom"/>
          </w:tcPr>
          <w:p w:rsidR="008108BD" w:rsidRPr="007E1ECF" w:rsidRDefault="008108BD" w:rsidP="008108BD">
            <w:r w:rsidRPr="007E1ECF">
              <w:t>5</w:t>
            </w:r>
          </w:p>
        </w:tc>
        <w:tc>
          <w:tcPr>
            <w:tcW w:w="7513" w:type="dxa"/>
            <w:tcBorders>
              <w:top w:val="nil"/>
              <w:left w:val="nil"/>
              <w:bottom w:val="nil"/>
              <w:right w:val="nil"/>
            </w:tcBorders>
            <w:shd w:val="clear" w:color="auto" w:fill="auto"/>
            <w:noWrap/>
            <w:vAlign w:val="bottom"/>
            <w:hideMark/>
          </w:tcPr>
          <w:p w:rsidR="008108BD" w:rsidRPr="007E1ECF" w:rsidRDefault="008108BD" w:rsidP="008108BD">
            <w:r w:rsidRPr="007E1ECF">
              <w:t>Externí profese</w:t>
            </w:r>
            <w:r>
              <w:t>…………………………………………………………</w:t>
            </w:r>
            <w:proofErr w:type="gramStart"/>
            <w:r>
              <w:t>…....</w:t>
            </w:r>
            <w:proofErr w:type="gramEnd"/>
          </w:p>
        </w:tc>
        <w:tc>
          <w:tcPr>
            <w:tcW w:w="425" w:type="dxa"/>
            <w:tcBorders>
              <w:top w:val="nil"/>
              <w:left w:val="nil"/>
              <w:bottom w:val="nil"/>
              <w:right w:val="nil"/>
            </w:tcBorders>
            <w:shd w:val="clear" w:color="auto" w:fill="auto"/>
            <w:noWrap/>
            <w:vAlign w:val="bottom"/>
            <w:hideMark/>
          </w:tcPr>
          <w:p w:rsidR="008108BD" w:rsidRDefault="008108BD" w:rsidP="008108BD">
            <w:pPr>
              <w:jc w:val="left"/>
              <w:rPr>
                <w:rFonts w:ascii="Calibri" w:hAnsi="Calibri"/>
                <w:color w:val="000000"/>
                <w:sz w:val="22"/>
                <w:szCs w:val="22"/>
              </w:rPr>
            </w:pPr>
            <w:r>
              <w:rPr>
                <w:rFonts w:ascii="Calibri" w:hAnsi="Calibri"/>
                <w:color w:val="000000"/>
                <w:sz w:val="22"/>
                <w:szCs w:val="22"/>
              </w:rPr>
              <w:t>29</w:t>
            </w:r>
          </w:p>
        </w:tc>
      </w:tr>
      <w:tr w:rsidR="008108BD" w:rsidRPr="007E1ECF" w:rsidTr="008108BD">
        <w:trPr>
          <w:trHeight w:val="315"/>
        </w:trPr>
        <w:tc>
          <w:tcPr>
            <w:tcW w:w="582" w:type="dxa"/>
            <w:tcBorders>
              <w:top w:val="nil"/>
              <w:left w:val="nil"/>
              <w:bottom w:val="nil"/>
              <w:right w:val="nil"/>
            </w:tcBorders>
            <w:shd w:val="clear" w:color="auto" w:fill="auto"/>
            <w:noWrap/>
            <w:vAlign w:val="bottom"/>
          </w:tcPr>
          <w:p w:rsidR="008108BD" w:rsidRPr="007E1ECF" w:rsidRDefault="008108BD" w:rsidP="008108BD">
            <w:r w:rsidRPr="007E1ECF">
              <w:t>6</w:t>
            </w:r>
          </w:p>
        </w:tc>
        <w:tc>
          <w:tcPr>
            <w:tcW w:w="7513" w:type="dxa"/>
            <w:tcBorders>
              <w:top w:val="nil"/>
              <w:left w:val="nil"/>
              <w:bottom w:val="nil"/>
              <w:right w:val="nil"/>
            </w:tcBorders>
            <w:shd w:val="clear" w:color="auto" w:fill="auto"/>
            <w:noWrap/>
            <w:vAlign w:val="bottom"/>
            <w:hideMark/>
          </w:tcPr>
          <w:p w:rsidR="008108BD" w:rsidRPr="007E1ECF" w:rsidRDefault="008108BD" w:rsidP="008108BD">
            <w:r w:rsidRPr="007E1ECF">
              <w:t>Předpokládaná kapacita zařízení</w:t>
            </w:r>
            <w:r>
              <w:t>…………………………………………</w:t>
            </w:r>
            <w:proofErr w:type="gramStart"/>
            <w:r>
              <w:t>…...</w:t>
            </w:r>
            <w:proofErr w:type="gramEnd"/>
          </w:p>
        </w:tc>
        <w:tc>
          <w:tcPr>
            <w:tcW w:w="425" w:type="dxa"/>
            <w:tcBorders>
              <w:top w:val="nil"/>
              <w:left w:val="nil"/>
              <w:bottom w:val="nil"/>
              <w:right w:val="nil"/>
            </w:tcBorders>
            <w:shd w:val="clear" w:color="auto" w:fill="auto"/>
            <w:noWrap/>
            <w:vAlign w:val="bottom"/>
            <w:hideMark/>
          </w:tcPr>
          <w:p w:rsidR="008108BD" w:rsidRDefault="008108BD" w:rsidP="008108BD">
            <w:pPr>
              <w:jc w:val="left"/>
              <w:rPr>
                <w:rFonts w:ascii="Calibri" w:hAnsi="Calibri"/>
                <w:color w:val="000000"/>
                <w:sz w:val="22"/>
                <w:szCs w:val="22"/>
              </w:rPr>
            </w:pPr>
            <w:r>
              <w:rPr>
                <w:rFonts w:ascii="Calibri" w:hAnsi="Calibri"/>
                <w:color w:val="000000"/>
                <w:sz w:val="22"/>
                <w:szCs w:val="22"/>
              </w:rPr>
              <w:t>30</w:t>
            </w:r>
          </w:p>
        </w:tc>
      </w:tr>
      <w:tr w:rsidR="008108BD" w:rsidRPr="007E1ECF" w:rsidTr="008108BD">
        <w:trPr>
          <w:trHeight w:val="315"/>
        </w:trPr>
        <w:tc>
          <w:tcPr>
            <w:tcW w:w="582" w:type="dxa"/>
            <w:tcBorders>
              <w:top w:val="nil"/>
              <w:left w:val="nil"/>
              <w:bottom w:val="nil"/>
              <w:right w:val="nil"/>
            </w:tcBorders>
            <w:shd w:val="clear" w:color="auto" w:fill="auto"/>
            <w:noWrap/>
            <w:vAlign w:val="bottom"/>
          </w:tcPr>
          <w:p w:rsidR="008108BD" w:rsidRPr="007E1ECF" w:rsidRDefault="008108BD" w:rsidP="008108BD">
            <w:r w:rsidRPr="007E1ECF">
              <w:t>7</w:t>
            </w:r>
          </w:p>
        </w:tc>
        <w:tc>
          <w:tcPr>
            <w:tcW w:w="7513" w:type="dxa"/>
            <w:tcBorders>
              <w:top w:val="nil"/>
              <w:left w:val="nil"/>
              <w:bottom w:val="nil"/>
              <w:right w:val="nil"/>
            </w:tcBorders>
            <w:shd w:val="clear" w:color="auto" w:fill="auto"/>
            <w:noWrap/>
            <w:vAlign w:val="bottom"/>
            <w:hideMark/>
          </w:tcPr>
          <w:p w:rsidR="008108BD" w:rsidRPr="007E1ECF" w:rsidRDefault="008108BD" w:rsidP="008108BD">
            <w:r w:rsidRPr="007E1ECF">
              <w:t>Měřitelné znaky pro přípravnou fázi projektu</w:t>
            </w:r>
            <w:r>
              <w:t>……………………………</w:t>
            </w:r>
            <w:proofErr w:type="gramStart"/>
            <w:r>
              <w:t>…..</w:t>
            </w:r>
            <w:proofErr w:type="gramEnd"/>
          </w:p>
        </w:tc>
        <w:tc>
          <w:tcPr>
            <w:tcW w:w="425" w:type="dxa"/>
            <w:tcBorders>
              <w:top w:val="nil"/>
              <w:left w:val="nil"/>
              <w:bottom w:val="nil"/>
              <w:right w:val="nil"/>
            </w:tcBorders>
            <w:shd w:val="clear" w:color="auto" w:fill="auto"/>
            <w:noWrap/>
            <w:vAlign w:val="bottom"/>
            <w:hideMark/>
          </w:tcPr>
          <w:p w:rsidR="008108BD" w:rsidRDefault="008108BD" w:rsidP="008108BD">
            <w:pPr>
              <w:jc w:val="left"/>
              <w:rPr>
                <w:rFonts w:ascii="Calibri" w:hAnsi="Calibri"/>
                <w:color w:val="000000"/>
                <w:sz w:val="22"/>
                <w:szCs w:val="22"/>
              </w:rPr>
            </w:pPr>
            <w:r>
              <w:rPr>
                <w:rFonts w:ascii="Calibri" w:hAnsi="Calibri"/>
                <w:color w:val="000000"/>
                <w:sz w:val="22"/>
                <w:szCs w:val="22"/>
              </w:rPr>
              <w:t>37</w:t>
            </w:r>
          </w:p>
        </w:tc>
      </w:tr>
      <w:tr w:rsidR="008108BD" w:rsidRPr="007E1ECF" w:rsidTr="008108BD">
        <w:trPr>
          <w:trHeight w:val="315"/>
        </w:trPr>
        <w:tc>
          <w:tcPr>
            <w:tcW w:w="582" w:type="dxa"/>
            <w:tcBorders>
              <w:top w:val="nil"/>
              <w:left w:val="nil"/>
              <w:bottom w:val="nil"/>
              <w:right w:val="nil"/>
            </w:tcBorders>
            <w:shd w:val="clear" w:color="auto" w:fill="auto"/>
            <w:noWrap/>
            <w:vAlign w:val="bottom"/>
          </w:tcPr>
          <w:p w:rsidR="008108BD" w:rsidRPr="007E1ECF" w:rsidRDefault="008108BD" w:rsidP="008108BD">
            <w:r>
              <w:t>8</w:t>
            </w:r>
          </w:p>
        </w:tc>
        <w:tc>
          <w:tcPr>
            <w:tcW w:w="7513" w:type="dxa"/>
            <w:tcBorders>
              <w:top w:val="nil"/>
              <w:left w:val="nil"/>
              <w:bottom w:val="nil"/>
              <w:right w:val="nil"/>
            </w:tcBorders>
            <w:shd w:val="clear" w:color="auto" w:fill="auto"/>
            <w:noWrap/>
            <w:vAlign w:val="bottom"/>
            <w:hideMark/>
          </w:tcPr>
          <w:p w:rsidR="008108BD" w:rsidRPr="007E1ECF" w:rsidRDefault="008108BD" w:rsidP="008108BD">
            <w:r w:rsidRPr="007E1ECF">
              <w:t>Měřitelné znaky pro realizační fázi projektu</w:t>
            </w:r>
            <w:r>
              <w:t>……………………………</w:t>
            </w:r>
            <w:proofErr w:type="gramStart"/>
            <w:r>
              <w:t>…....</w:t>
            </w:r>
            <w:proofErr w:type="gramEnd"/>
          </w:p>
        </w:tc>
        <w:tc>
          <w:tcPr>
            <w:tcW w:w="425" w:type="dxa"/>
            <w:tcBorders>
              <w:top w:val="nil"/>
              <w:left w:val="nil"/>
              <w:bottom w:val="nil"/>
              <w:right w:val="nil"/>
            </w:tcBorders>
            <w:shd w:val="clear" w:color="auto" w:fill="auto"/>
            <w:noWrap/>
            <w:vAlign w:val="bottom"/>
            <w:hideMark/>
          </w:tcPr>
          <w:p w:rsidR="008108BD" w:rsidRDefault="008108BD" w:rsidP="008108BD">
            <w:pPr>
              <w:jc w:val="left"/>
              <w:rPr>
                <w:rFonts w:ascii="Calibri" w:hAnsi="Calibri"/>
                <w:color w:val="000000"/>
                <w:sz w:val="22"/>
                <w:szCs w:val="22"/>
              </w:rPr>
            </w:pPr>
            <w:r>
              <w:rPr>
                <w:rFonts w:ascii="Calibri" w:hAnsi="Calibri"/>
                <w:color w:val="000000"/>
                <w:sz w:val="22"/>
                <w:szCs w:val="22"/>
              </w:rPr>
              <w:t>37</w:t>
            </w:r>
          </w:p>
        </w:tc>
      </w:tr>
    </w:tbl>
    <w:p w:rsidR="008108BD" w:rsidRDefault="008108BD" w:rsidP="008108BD">
      <w:pPr>
        <w:pStyle w:val="Nadpis"/>
      </w:pPr>
    </w:p>
    <w:p w:rsidR="008108BD" w:rsidRDefault="008108BD" w:rsidP="008108BD">
      <w:pPr>
        <w:pStyle w:val="neslovannadpis1"/>
      </w:pPr>
      <w:r>
        <w:t>Seznam obrázků</w:t>
      </w:r>
    </w:p>
    <w:tbl>
      <w:tblPr>
        <w:tblW w:w="8520" w:type="dxa"/>
        <w:tblInd w:w="55" w:type="dxa"/>
        <w:tblCellMar>
          <w:left w:w="70" w:type="dxa"/>
          <w:right w:w="70" w:type="dxa"/>
        </w:tblCellMar>
        <w:tblLook w:val="04A0" w:firstRow="1" w:lastRow="0" w:firstColumn="1" w:lastColumn="0" w:noHBand="0" w:noVBand="1"/>
      </w:tblPr>
      <w:tblGrid>
        <w:gridCol w:w="540"/>
        <w:gridCol w:w="7555"/>
        <w:gridCol w:w="425"/>
      </w:tblGrid>
      <w:tr w:rsidR="008108BD" w:rsidRPr="0052091B" w:rsidTr="008108BD">
        <w:trPr>
          <w:trHeight w:val="315"/>
        </w:trPr>
        <w:tc>
          <w:tcPr>
            <w:tcW w:w="540" w:type="dxa"/>
            <w:tcBorders>
              <w:top w:val="nil"/>
              <w:left w:val="nil"/>
              <w:bottom w:val="nil"/>
              <w:right w:val="nil"/>
            </w:tcBorders>
            <w:shd w:val="clear" w:color="auto" w:fill="auto"/>
            <w:noWrap/>
            <w:vAlign w:val="bottom"/>
            <w:hideMark/>
          </w:tcPr>
          <w:p w:rsidR="008108BD" w:rsidRPr="0052091B" w:rsidRDefault="008108BD" w:rsidP="008108BD">
            <w:r w:rsidRPr="0052091B">
              <w:t>1</w:t>
            </w:r>
          </w:p>
        </w:tc>
        <w:tc>
          <w:tcPr>
            <w:tcW w:w="7555" w:type="dxa"/>
            <w:tcBorders>
              <w:top w:val="nil"/>
              <w:left w:val="nil"/>
              <w:bottom w:val="nil"/>
              <w:right w:val="nil"/>
            </w:tcBorders>
            <w:shd w:val="clear" w:color="auto" w:fill="auto"/>
            <w:noWrap/>
            <w:vAlign w:val="center"/>
            <w:hideMark/>
          </w:tcPr>
          <w:p w:rsidR="008108BD" w:rsidRPr="0052091B" w:rsidRDefault="008108BD" w:rsidP="008108BD">
            <w:r w:rsidRPr="0052091B">
              <w:t>Pyramida financování</w:t>
            </w:r>
            <w:r>
              <w:t>…………………………………………………………</w:t>
            </w:r>
          </w:p>
        </w:tc>
        <w:tc>
          <w:tcPr>
            <w:tcW w:w="425" w:type="dxa"/>
            <w:tcBorders>
              <w:top w:val="nil"/>
              <w:left w:val="nil"/>
              <w:bottom w:val="nil"/>
              <w:right w:val="nil"/>
            </w:tcBorders>
            <w:shd w:val="clear" w:color="auto" w:fill="auto"/>
            <w:noWrap/>
            <w:vAlign w:val="bottom"/>
            <w:hideMark/>
          </w:tcPr>
          <w:p w:rsidR="008108BD" w:rsidRPr="0052091B" w:rsidRDefault="008108BD" w:rsidP="008108BD">
            <w:r>
              <w:t xml:space="preserve">  </w:t>
            </w:r>
            <w:r w:rsidRPr="0052091B">
              <w:t>8</w:t>
            </w:r>
          </w:p>
        </w:tc>
      </w:tr>
      <w:tr w:rsidR="008108BD" w:rsidRPr="0052091B" w:rsidTr="008108BD">
        <w:trPr>
          <w:trHeight w:val="315"/>
        </w:trPr>
        <w:tc>
          <w:tcPr>
            <w:tcW w:w="540" w:type="dxa"/>
            <w:tcBorders>
              <w:top w:val="nil"/>
              <w:left w:val="nil"/>
              <w:bottom w:val="nil"/>
              <w:right w:val="nil"/>
            </w:tcBorders>
            <w:shd w:val="clear" w:color="auto" w:fill="auto"/>
            <w:noWrap/>
            <w:vAlign w:val="bottom"/>
            <w:hideMark/>
          </w:tcPr>
          <w:p w:rsidR="008108BD" w:rsidRPr="0052091B" w:rsidRDefault="008108BD" w:rsidP="008108BD">
            <w:r w:rsidRPr="0052091B">
              <w:t>2</w:t>
            </w:r>
          </w:p>
        </w:tc>
        <w:tc>
          <w:tcPr>
            <w:tcW w:w="7555" w:type="dxa"/>
            <w:tcBorders>
              <w:top w:val="nil"/>
              <w:left w:val="nil"/>
              <w:bottom w:val="nil"/>
              <w:right w:val="nil"/>
            </w:tcBorders>
            <w:shd w:val="clear" w:color="auto" w:fill="auto"/>
            <w:noWrap/>
            <w:vAlign w:val="bottom"/>
            <w:hideMark/>
          </w:tcPr>
          <w:p w:rsidR="008108BD" w:rsidRPr="0052091B" w:rsidRDefault="008108BD" w:rsidP="008108BD">
            <w:r w:rsidRPr="0052091B">
              <w:t>Standardní struktura projektu</w:t>
            </w:r>
            <w:r>
              <w:t>…………………………………………………</w:t>
            </w:r>
          </w:p>
        </w:tc>
        <w:tc>
          <w:tcPr>
            <w:tcW w:w="425" w:type="dxa"/>
            <w:tcBorders>
              <w:top w:val="nil"/>
              <w:left w:val="nil"/>
              <w:bottom w:val="nil"/>
              <w:right w:val="nil"/>
            </w:tcBorders>
            <w:shd w:val="clear" w:color="auto" w:fill="auto"/>
            <w:noWrap/>
            <w:vAlign w:val="bottom"/>
            <w:hideMark/>
          </w:tcPr>
          <w:p w:rsidR="008108BD" w:rsidRPr="0052091B" w:rsidRDefault="008108BD" w:rsidP="008108BD">
            <w:r w:rsidRPr="0052091B">
              <w:t>1</w:t>
            </w:r>
            <w:r>
              <w:t>8</w:t>
            </w:r>
          </w:p>
        </w:tc>
      </w:tr>
      <w:tr w:rsidR="008108BD" w:rsidRPr="0052091B" w:rsidTr="008108BD">
        <w:trPr>
          <w:trHeight w:val="315"/>
        </w:trPr>
        <w:tc>
          <w:tcPr>
            <w:tcW w:w="540" w:type="dxa"/>
            <w:tcBorders>
              <w:top w:val="nil"/>
              <w:left w:val="nil"/>
              <w:bottom w:val="nil"/>
              <w:right w:val="nil"/>
            </w:tcBorders>
            <w:shd w:val="clear" w:color="auto" w:fill="auto"/>
            <w:noWrap/>
            <w:vAlign w:val="bottom"/>
            <w:hideMark/>
          </w:tcPr>
          <w:p w:rsidR="008108BD" w:rsidRPr="0052091B" w:rsidRDefault="008108BD" w:rsidP="008108BD">
            <w:r w:rsidRPr="0052091B">
              <w:t>3</w:t>
            </w:r>
          </w:p>
        </w:tc>
        <w:tc>
          <w:tcPr>
            <w:tcW w:w="7555" w:type="dxa"/>
            <w:tcBorders>
              <w:top w:val="nil"/>
              <w:left w:val="nil"/>
              <w:bottom w:val="nil"/>
              <w:right w:val="nil"/>
            </w:tcBorders>
            <w:shd w:val="clear" w:color="auto" w:fill="auto"/>
            <w:noWrap/>
            <w:vAlign w:val="bottom"/>
            <w:hideMark/>
          </w:tcPr>
          <w:p w:rsidR="008108BD" w:rsidRPr="0052091B" w:rsidRDefault="008108BD" w:rsidP="008108BD">
            <w:r w:rsidRPr="0052091B">
              <w:t>Rozdělení zainteresovaných stran</w:t>
            </w:r>
            <w:r>
              <w:t>…………………………………………….</w:t>
            </w:r>
          </w:p>
        </w:tc>
        <w:tc>
          <w:tcPr>
            <w:tcW w:w="425" w:type="dxa"/>
            <w:tcBorders>
              <w:top w:val="nil"/>
              <w:left w:val="nil"/>
              <w:bottom w:val="nil"/>
              <w:right w:val="nil"/>
            </w:tcBorders>
            <w:shd w:val="clear" w:color="auto" w:fill="auto"/>
            <w:noWrap/>
            <w:vAlign w:val="bottom"/>
            <w:hideMark/>
          </w:tcPr>
          <w:p w:rsidR="008108BD" w:rsidRPr="0052091B" w:rsidRDefault="008108BD" w:rsidP="008108BD">
            <w:r w:rsidRPr="0052091B">
              <w:t>3</w:t>
            </w:r>
            <w:r>
              <w:t>4</w:t>
            </w:r>
          </w:p>
        </w:tc>
      </w:tr>
      <w:tr w:rsidR="008108BD" w:rsidRPr="0052091B" w:rsidTr="008108BD">
        <w:trPr>
          <w:trHeight w:val="315"/>
        </w:trPr>
        <w:tc>
          <w:tcPr>
            <w:tcW w:w="540" w:type="dxa"/>
            <w:tcBorders>
              <w:top w:val="nil"/>
              <w:left w:val="nil"/>
              <w:bottom w:val="nil"/>
              <w:right w:val="nil"/>
            </w:tcBorders>
            <w:shd w:val="clear" w:color="auto" w:fill="auto"/>
            <w:noWrap/>
            <w:vAlign w:val="bottom"/>
            <w:hideMark/>
          </w:tcPr>
          <w:p w:rsidR="008108BD" w:rsidRPr="0052091B" w:rsidRDefault="008108BD" w:rsidP="008108BD">
            <w:r w:rsidRPr="0052091B">
              <w:t>4</w:t>
            </w:r>
          </w:p>
        </w:tc>
        <w:tc>
          <w:tcPr>
            <w:tcW w:w="7555" w:type="dxa"/>
            <w:tcBorders>
              <w:top w:val="nil"/>
              <w:left w:val="nil"/>
              <w:bottom w:val="nil"/>
              <w:right w:val="nil"/>
            </w:tcBorders>
            <w:shd w:val="clear" w:color="auto" w:fill="auto"/>
            <w:noWrap/>
            <w:vAlign w:val="bottom"/>
            <w:hideMark/>
          </w:tcPr>
          <w:p w:rsidR="008108BD" w:rsidRPr="0052091B" w:rsidRDefault="008108BD" w:rsidP="008108BD">
            <w:r w:rsidRPr="0052091B">
              <w:t xml:space="preserve">Ukázka </w:t>
            </w:r>
            <w:proofErr w:type="spellStart"/>
            <w:r w:rsidRPr="0052091B">
              <w:t>Ganttova</w:t>
            </w:r>
            <w:proofErr w:type="spellEnd"/>
            <w:r w:rsidRPr="0052091B">
              <w:t xml:space="preserve"> diagramu pro přípravnou fázi projektu</w:t>
            </w:r>
            <w:r>
              <w:t>…………………….</w:t>
            </w:r>
          </w:p>
        </w:tc>
        <w:tc>
          <w:tcPr>
            <w:tcW w:w="425" w:type="dxa"/>
            <w:tcBorders>
              <w:top w:val="nil"/>
              <w:left w:val="nil"/>
              <w:bottom w:val="nil"/>
              <w:right w:val="nil"/>
            </w:tcBorders>
            <w:shd w:val="clear" w:color="auto" w:fill="auto"/>
            <w:noWrap/>
            <w:vAlign w:val="bottom"/>
            <w:hideMark/>
          </w:tcPr>
          <w:p w:rsidR="008108BD" w:rsidRPr="0052091B" w:rsidRDefault="008108BD" w:rsidP="008108BD">
            <w:r>
              <w:t>40</w:t>
            </w:r>
          </w:p>
        </w:tc>
      </w:tr>
    </w:tbl>
    <w:p w:rsidR="008108BD" w:rsidRDefault="008108BD" w:rsidP="008108BD">
      <w:pPr>
        <w:pStyle w:val="Nadpis"/>
      </w:pPr>
    </w:p>
    <w:p w:rsidR="008108BD" w:rsidRDefault="008108BD" w:rsidP="008108BD">
      <w:pPr>
        <w:pStyle w:val="neslovannadpis1"/>
      </w:pPr>
      <w:r>
        <w:t>Seznam příloh</w:t>
      </w:r>
    </w:p>
    <w:tbl>
      <w:tblPr>
        <w:tblW w:w="8520" w:type="dxa"/>
        <w:tblInd w:w="55" w:type="dxa"/>
        <w:tblCellMar>
          <w:left w:w="70" w:type="dxa"/>
          <w:right w:w="70" w:type="dxa"/>
        </w:tblCellMar>
        <w:tblLook w:val="04A0" w:firstRow="1" w:lastRow="0" w:firstColumn="1" w:lastColumn="0" w:noHBand="0" w:noVBand="1"/>
      </w:tblPr>
      <w:tblGrid>
        <w:gridCol w:w="582"/>
        <w:gridCol w:w="7938"/>
      </w:tblGrid>
      <w:tr w:rsidR="008108BD" w:rsidRPr="00537B72" w:rsidTr="008108BD">
        <w:trPr>
          <w:trHeight w:val="630"/>
        </w:trPr>
        <w:tc>
          <w:tcPr>
            <w:tcW w:w="582" w:type="dxa"/>
            <w:tcBorders>
              <w:top w:val="nil"/>
              <w:left w:val="nil"/>
              <w:bottom w:val="nil"/>
              <w:right w:val="nil"/>
            </w:tcBorders>
            <w:shd w:val="clear" w:color="auto" w:fill="auto"/>
            <w:noWrap/>
            <w:hideMark/>
          </w:tcPr>
          <w:p w:rsidR="008108BD" w:rsidRPr="00537B72" w:rsidRDefault="008108BD" w:rsidP="008108BD">
            <w:pPr>
              <w:jc w:val="left"/>
            </w:pPr>
            <w:r w:rsidRPr="00537B72">
              <w:t>1</w:t>
            </w:r>
          </w:p>
        </w:tc>
        <w:tc>
          <w:tcPr>
            <w:tcW w:w="7938" w:type="dxa"/>
            <w:tcBorders>
              <w:top w:val="nil"/>
              <w:left w:val="nil"/>
              <w:bottom w:val="nil"/>
              <w:right w:val="nil"/>
            </w:tcBorders>
            <w:shd w:val="clear" w:color="auto" w:fill="auto"/>
            <w:vAlign w:val="bottom"/>
            <w:hideMark/>
          </w:tcPr>
          <w:p w:rsidR="008108BD" w:rsidRPr="00537B72" w:rsidRDefault="008108BD" w:rsidP="008108BD">
            <w:r>
              <w:t>S</w:t>
            </w:r>
            <w:r w:rsidRPr="00537B72">
              <w:t>eznam rozpoznávacích znaků neboli indikátorů, pro sociální podnik (obecný) a</w:t>
            </w:r>
            <w:r>
              <w:t> </w:t>
            </w:r>
            <w:r w:rsidRPr="00537B72">
              <w:t xml:space="preserve">pro integrační sociální podnik </w:t>
            </w:r>
          </w:p>
        </w:tc>
      </w:tr>
    </w:tbl>
    <w:p w:rsidR="008108BD" w:rsidRDefault="008108BD" w:rsidP="005218F5">
      <w:pPr>
        <w:pStyle w:val="Nadpis"/>
      </w:pPr>
    </w:p>
    <w:p w:rsidR="008108BD" w:rsidRDefault="008108BD">
      <w:pPr>
        <w:spacing w:after="0" w:line="240" w:lineRule="auto"/>
        <w:jc w:val="left"/>
        <w:rPr>
          <w:rFonts w:asciiTheme="majorHAnsi" w:eastAsiaTheme="majorEastAsia" w:hAnsiTheme="majorHAnsi" w:cstheme="majorBidi"/>
          <w:b/>
          <w:bCs/>
          <w:sz w:val="32"/>
          <w:szCs w:val="28"/>
        </w:rPr>
      </w:pPr>
      <w:r>
        <w:br w:type="page"/>
      </w:r>
    </w:p>
    <w:p w:rsidR="0062556C" w:rsidRDefault="0062556C" w:rsidP="005218F5">
      <w:pPr>
        <w:pStyle w:val="Nadpis"/>
      </w:pPr>
      <w:bookmarkStart w:id="42" w:name="_Toc39334196"/>
      <w:r>
        <w:lastRenderedPageBreak/>
        <w:t>Příloha 1</w:t>
      </w:r>
      <w:bookmarkEnd w:id="42"/>
    </w:p>
    <w:p w:rsidR="0062556C" w:rsidRDefault="0062556C" w:rsidP="0062556C">
      <w:pPr>
        <w:pStyle w:val="neslovannadpis1"/>
      </w:pPr>
      <w:r>
        <w:t>S</w:t>
      </w:r>
      <w:r w:rsidRPr="00537B72">
        <w:t>eznam rozpoznávacích znaků neboli indikátorů, pro sociální podnik (obecný) a</w:t>
      </w:r>
      <w:r>
        <w:t> </w:t>
      </w:r>
      <w:r w:rsidRPr="00537B72">
        <w:t>pro integrační sociální podnik</w:t>
      </w:r>
    </w:p>
    <w:p w:rsidR="007230EB" w:rsidRDefault="007230EB" w:rsidP="000C4292">
      <w:pPr>
        <w:pStyle w:val="mezera"/>
      </w:pPr>
    </w:p>
    <w:p w:rsidR="0062556C" w:rsidRDefault="0062556C" w:rsidP="0062556C">
      <w:r>
        <w:t xml:space="preserve">Přehled rozpoznávacích indikátorů pro sociální podniky: </w:t>
      </w:r>
    </w:p>
    <w:p w:rsidR="0062556C" w:rsidRDefault="00915051" w:rsidP="0062556C">
      <w:pPr>
        <w:pStyle w:val="odrky1"/>
      </w:pPr>
      <w:r>
        <w:t xml:space="preserve">a) </w:t>
      </w:r>
      <w:r w:rsidR="0062556C">
        <w:t xml:space="preserve">povinné principy a indikátory (celkem 10, SP musí splnit všech 10), </w:t>
      </w:r>
    </w:p>
    <w:p w:rsidR="0062556C" w:rsidRDefault="00915051" w:rsidP="0062556C">
      <w:pPr>
        <w:pStyle w:val="odrky1"/>
      </w:pPr>
      <w:r>
        <w:t xml:space="preserve">b) </w:t>
      </w:r>
      <w:r w:rsidR="0062556C">
        <w:t xml:space="preserve">nepovinné principy a indikátory (celkem 6, SP musí splnit alespoň 3), </w:t>
      </w:r>
    </w:p>
    <w:p w:rsidR="0062556C" w:rsidRDefault="00915051" w:rsidP="0062556C">
      <w:pPr>
        <w:pStyle w:val="odrky1"/>
      </w:pPr>
      <w:r>
        <w:t xml:space="preserve">c) </w:t>
      </w:r>
      <w:r w:rsidR="0062556C">
        <w:t>doplňkové indikátory (celkem 23, SP musí splnit alespoň 6)</w:t>
      </w:r>
    </w:p>
    <w:p w:rsidR="0062556C" w:rsidRDefault="0062556C" w:rsidP="007230EB">
      <w:pPr>
        <w:pStyle w:val="mezera"/>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8"/>
        <w:gridCol w:w="5566"/>
      </w:tblGrid>
      <w:tr w:rsidR="0062556C" w:rsidRPr="0062556C" w:rsidTr="00E12E31">
        <w:trPr>
          <w:trHeight w:val="488"/>
          <w:tblHeader/>
          <w:tblCellSpacing w:w="15" w:type="dxa"/>
        </w:trPr>
        <w:tc>
          <w:tcPr>
            <w:tcW w:w="0" w:type="auto"/>
            <w:vAlign w:val="center"/>
            <w:hideMark/>
          </w:tcPr>
          <w:p w:rsidR="0062556C" w:rsidRPr="0062556C" w:rsidRDefault="0062556C" w:rsidP="0062556C">
            <w:pPr>
              <w:spacing w:after="0" w:line="240" w:lineRule="auto"/>
              <w:jc w:val="center"/>
              <w:rPr>
                <w:b/>
                <w:bCs/>
              </w:rPr>
            </w:pPr>
            <w:r w:rsidRPr="0062556C">
              <w:rPr>
                <w:b/>
                <w:bCs/>
              </w:rPr>
              <w:t>Princip</w:t>
            </w:r>
          </w:p>
        </w:tc>
        <w:tc>
          <w:tcPr>
            <w:tcW w:w="0" w:type="auto"/>
            <w:vAlign w:val="center"/>
            <w:hideMark/>
          </w:tcPr>
          <w:p w:rsidR="0062556C" w:rsidRPr="0062556C" w:rsidRDefault="0062556C" w:rsidP="0062556C">
            <w:pPr>
              <w:spacing w:after="0" w:line="240" w:lineRule="auto"/>
              <w:jc w:val="center"/>
              <w:rPr>
                <w:b/>
                <w:bCs/>
              </w:rPr>
            </w:pPr>
            <w:r w:rsidRPr="0062556C">
              <w:rPr>
                <w:b/>
                <w:bCs/>
              </w:rPr>
              <w:t>Indikátor</w:t>
            </w:r>
          </w:p>
        </w:tc>
      </w:tr>
      <w:tr w:rsidR="0062556C" w:rsidRPr="0062556C" w:rsidTr="000C4292">
        <w:trPr>
          <w:trHeight w:val="423"/>
          <w:tblCellSpacing w:w="15" w:type="dxa"/>
        </w:trPr>
        <w:tc>
          <w:tcPr>
            <w:tcW w:w="0" w:type="auto"/>
            <w:gridSpan w:val="2"/>
            <w:vAlign w:val="center"/>
            <w:hideMark/>
          </w:tcPr>
          <w:p w:rsidR="0062556C" w:rsidRPr="0062556C" w:rsidRDefault="0062556C" w:rsidP="0062556C">
            <w:pPr>
              <w:spacing w:after="0" w:line="240" w:lineRule="auto"/>
              <w:jc w:val="center"/>
            </w:pPr>
            <w:r w:rsidRPr="0062556C">
              <w:rPr>
                <w:b/>
                <w:bCs/>
              </w:rPr>
              <w:t>0. obecná definice </w:t>
            </w:r>
          </w:p>
        </w:tc>
      </w:tr>
      <w:tr w:rsidR="0062556C" w:rsidRPr="0062556C" w:rsidTr="0062556C">
        <w:trPr>
          <w:tblCellSpacing w:w="15" w:type="dxa"/>
        </w:trPr>
        <w:tc>
          <w:tcPr>
            <w:tcW w:w="0" w:type="auto"/>
            <w:vMerge w:val="restart"/>
            <w:vAlign w:val="center"/>
            <w:hideMark/>
          </w:tcPr>
          <w:p w:rsidR="0062556C" w:rsidRPr="0062556C" w:rsidRDefault="0062556C" w:rsidP="0062556C">
            <w:pPr>
              <w:spacing w:after="0" w:line="240" w:lineRule="auto"/>
              <w:jc w:val="left"/>
            </w:pPr>
            <w:r w:rsidRPr="0062556C">
              <w:rPr>
                <w:b/>
                <w:bCs/>
              </w:rPr>
              <w:t>a) Veřejně prospěšný cíl formulován v zakládacích dokumentech  </w:t>
            </w:r>
          </w:p>
        </w:tc>
        <w:tc>
          <w:tcPr>
            <w:tcW w:w="0" w:type="auto"/>
            <w:vAlign w:val="center"/>
            <w:hideMark/>
          </w:tcPr>
          <w:p w:rsidR="0062556C" w:rsidRPr="0062556C" w:rsidRDefault="0062556C" w:rsidP="0062556C">
            <w:pPr>
              <w:spacing w:after="0" w:line="240" w:lineRule="auto"/>
              <w:jc w:val="left"/>
            </w:pPr>
            <w:r w:rsidRPr="0062556C">
              <w:t>0a1. existence veřejně prospěšného cíle formulovaného v zakládacích dokumentech</w:t>
            </w:r>
          </w:p>
        </w:tc>
      </w:tr>
      <w:tr w:rsidR="0062556C" w:rsidRPr="0062556C" w:rsidTr="0062556C">
        <w:trPr>
          <w:tblCellSpacing w:w="15" w:type="dxa"/>
        </w:trPr>
        <w:tc>
          <w:tcPr>
            <w:tcW w:w="0" w:type="auto"/>
            <w:vMerge/>
            <w:vAlign w:val="center"/>
            <w:hideMark/>
          </w:tcPr>
          <w:p w:rsidR="0062556C" w:rsidRPr="0062556C" w:rsidRDefault="0062556C" w:rsidP="0062556C">
            <w:pPr>
              <w:spacing w:after="0" w:line="240" w:lineRule="auto"/>
              <w:jc w:val="left"/>
            </w:pPr>
          </w:p>
        </w:tc>
        <w:tc>
          <w:tcPr>
            <w:tcW w:w="0" w:type="auto"/>
            <w:vAlign w:val="center"/>
            <w:hideMark/>
          </w:tcPr>
          <w:p w:rsidR="0062556C" w:rsidRPr="0062556C" w:rsidRDefault="0062556C" w:rsidP="0062556C">
            <w:pPr>
              <w:spacing w:after="0" w:line="240" w:lineRule="auto"/>
              <w:jc w:val="left"/>
            </w:pPr>
            <w:r w:rsidRPr="0062556C">
              <w:t>0a2. veřejná deklarace obecně prospěšného cíle, zejména zveřejnění na webu SP</w:t>
            </w:r>
          </w:p>
        </w:tc>
      </w:tr>
      <w:tr w:rsidR="0062556C" w:rsidRPr="0062556C" w:rsidTr="0062556C">
        <w:trPr>
          <w:tblCellSpacing w:w="15" w:type="dxa"/>
        </w:trPr>
        <w:tc>
          <w:tcPr>
            <w:tcW w:w="0" w:type="auto"/>
            <w:vMerge/>
            <w:vAlign w:val="center"/>
            <w:hideMark/>
          </w:tcPr>
          <w:p w:rsidR="0062556C" w:rsidRPr="0062556C" w:rsidRDefault="0062556C" w:rsidP="0062556C">
            <w:pPr>
              <w:spacing w:after="0" w:line="240" w:lineRule="auto"/>
              <w:jc w:val="left"/>
            </w:pPr>
          </w:p>
        </w:tc>
        <w:tc>
          <w:tcPr>
            <w:tcW w:w="0" w:type="auto"/>
            <w:vAlign w:val="center"/>
            <w:hideMark/>
          </w:tcPr>
          <w:p w:rsidR="0062556C" w:rsidRPr="0062556C" w:rsidRDefault="0062556C" w:rsidP="0062556C">
            <w:pPr>
              <w:spacing w:after="0" w:line="240" w:lineRule="auto"/>
              <w:jc w:val="left"/>
            </w:pPr>
            <w:r w:rsidRPr="0062556C">
              <w:t xml:space="preserve">0a3. zapojení </w:t>
            </w:r>
            <w:proofErr w:type="spellStart"/>
            <w:r w:rsidRPr="0062556C">
              <w:t>stakeholderů</w:t>
            </w:r>
            <w:proofErr w:type="spellEnd"/>
            <w:r w:rsidRPr="0062556C">
              <w:t xml:space="preserve"> do procesu formulace veřejně prospěšného cíle</w:t>
            </w:r>
          </w:p>
        </w:tc>
      </w:tr>
      <w:tr w:rsidR="0062556C" w:rsidRPr="0062556C" w:rsidTr="0062556C">
        <w:trPr>
          <w:tblCellSpacing w:w="15" w:type="dxa"/>
        </w:trPr>
        <w:tc>
          <w:tcPr>
            <w:tcW w:w="0" w:type="auto"/>
            <w:vMerge w:val="restart"/>
            <w:vAlign w:val="center"/>
            <w:hideMark/>
          </w:tcPr>
          <w:p w:rsidR="0062556C" w:rsidRPr="0062556C" w:rsidRDefault="0062556C" w:rsidP="00915051">
            <w:pPr>
              <w:spacing w:before="100" w:beforeAutospacing="1" w:after="100" w:afterAutospacing="1" w:line="240" w:lineRule="auto"/>
              <w:jc w:val="left"/>
            </w:pPr>
            <w:r w:rsidRPr="0062556C">
              <w:rPr>
                <w:b/>
                <w:bCs/>
              </w:rPr>
              <w:t>b) Veřejně prospěšný cíl naplňován prostřednictvím konkrétních aktivit  </w:t>
            </w:r>
          </w:p>
        </w:tc>
        <w:tc>
          <w:tcPr>
            <w:tcW w:w="0" w:type="auto"/>
            <w:vAlign w:val="center"/>
            <w:hideMark/>
          </w:tcPr>
          <w:p w:rsidR="0062556C" w:rsidRPr="0062556C" w:rsidRDefault="0062556C" w:rsidP="0062556C">
            <w:pPr>
              <w:spacing w:after="0" w:line="240" w:lineRule="auto"/>
              <w:jc w:val="left"/>
            </w:pPr>
            <w:r w:rsidRPr="0062556C">
              <w:t>0b1. existence veřejně prospěšných aktivit</w:t>
            </w:r>
          </w:p>
        </w:tc>
      </w:tr>
      <w:tr w:rsidR="0062556C" w:rsidRPr="0062556C" w:rsidTr="0062556C">
        <w:trPr>
          <w:tblCellSpacing w:w="15" w:type="dxa"/>
        </w:trPr>
        <w:tc>
          <w:tcPr>
            <w:tcW w:w="0" w:type="auto"/>
            <w:vMerge/>
            <w:vAlign w:val="center"/>
            <w:hideMark/>
          </w:tcPr>
          <w:p w:rsidR="0062556C" w:rsidRPr="0062556C" w:rsidRDefault="0062556C" w:rsidP="0062556C">
            <w:pPr>
              <w:spacing w:after="0" w:line="240" w:lineRule="auto"/>
              <w:jc w:val="left"/>
            </w:pP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0b2. provedené hodnocení dopadů činnosti SP dokládající pozitivní dopady na cílové skupiny v sociální či environmentální oblasti, přičemž výsledky hodnocení musí být zveřejněné</w:t>
            </w:r>
          </w:p>
        </w:tc>
      </w:tr>
      <w:tr w:rsidR="0062556C" w:rsidRPr="0062556C" w:rsidTr="0062556C">
        <w:trPr>
          <w:tblCellSpacing w:w="15" w:type="dxa"/>
        </w:trPr>
        <w:tc>
          <w:tcPr>
            <w:tcW w:w="0" w:type="auto"/>
            <w:vMerge/>
            <w:vAlign w:val="center"/>
            <w:hideMark/>
          </w:tcPr>
          <w:p w:rsidR="0062556C" w:rsidRPr="0062556C" w:rsidRDefault="0062556C" w:rsidP="0062556C">
            <w:pPr>
              <w:spacing w:after="0" w:line="240" w:lineRule="auto"/>
              <w:jc w:val="left"/>
            </w:pPr>
          </w:p>
        </w:tc>
        <w:tc>
          <w:tcPr>
            <w:tcW w:w="0" w:type="auto"/>
            <w:vAlign w:val="center"/>
            <w:hideMark/>
          </w:tcPr>
          <w:p w:rsidR="0062556C" w:rsidRPr="0062556C" w:rsidRDefault="0062556C" w:rsidP="0062556C">
            <w:pPr>
              <w:spacing w:after="0" w:line="240" w:lineRule="auto"/>
              <w:jc w:val="left"/>
            </w:pPr>
            <w:r w:rsidRPr="0062556C">
              <w:t>0b3. vyjádření/doklad o veřejné/obecné prospěšnosti od některé z dotčených skupin</w:t>
            </w:r>
          </w:p>
        </w:tc>
      </w:tr>
      <w:tr w:rsidR="0062556C" w:rsidRPr="0062556C" w:rsidTr="0062556C">
        <w:trPr>
          <w:tblCellSpacing w:w="15" w:type="dxa"/>
        </w:trPr>
        <w:tc>
          <w:tcPr>
            <w:tcW w:w="0" w:type="auto"/>
            <w:gridSpan w:val="2"/>
            <w:vAlign w:val="center"/>
            <w:hideMark/>
          </w:tcPr>
          <w:p w:rsidR="0062556C" w:rsidRPr="0062556C" w:rsidRDefault="0062556C" w:rsidP="0062556C">
            <w:pPr>
              <w:spacing w:after="0" w:line="240" w:lineRule="auto"/>
              <w:jc w:val="center"/>
            </w:pPr>
            <w:r w:rsidRPr="0062556C">
              <w:rPr>
                <w:b/>
                <w:bCs/>
              </w:rPr>
              <w:t>principy sociálního podniku </w:t>
            </w:r>
          </w:p>
        </w:tc>
      </w:tr>
      <w:tr w:rsidR="0062556C" w:rsidRPr="0062556C" w:rsidTr="0062556C">
        <w:trPr>
          <w:tblCellSpacing w:w="15" w:type="dxa"/>
        </w:trPr>
        <w:tc>
          <w:tcPr>
            <w:tcW w:w="0" w:type="auto"/>
            <w:gridSpan w:val="2"/>
            <w:vAlign w:val="center"/>
            <w:hideMark/>
          </w:tcPr>
          <w:p w:rsidR="0062556C" w:rsidRPr="0062556C" w:rsidRDefault="0062556C" w:rsidP="0062556C">
            <w:pPr>
              <w:spacing w:after="0" w:line="240" w:lineRule="auto"/>
              <w:jc w:val="center"/>
            </w:pPr>
            <w:r w:rsidRPr="0062556C">
              <w:rPr>
                <w:b/>
                <w:bCs/>
              </w:rPr>
              <w:t>1. sociální prospěch </w:t>
            </w:r>
          </w:p>
        </w:tc>
      </w:tr>
      <w:tr w:rsidR="0062556C" w:rsidRPr="0062556C" w:rsidTr="0062556C">
        <w:trPr>
          <w:tblCellSpacing w:w="15" w:type="dxa"/>
        </w:trPr>
        <w:tc>
          <w:tcPr>
            <w:tcW w:w="0" w:type="auto"/>
            <w:vMerge w:val="restart"/>
            <w:vAlign w:val="center"/>
            <w:hideMark/>
          </w:tcPr>
          <w:p w:rsidR="0062556C" w:rsidRPr="0062556C" w:rsidRDefault="0062556C" w:rsidP="00E12E31">
            <w:pPr>
              <w:spacing w:before="100" w:beforeAutospacing="1" w:after="100" w:afterAutospacing="1" w:line="240" w:lineRule="auto"/>
              <w:jc w:val="left"/>
            </w:pPr>
            <w:r w:rsidRPr="0062556C">
              <w:rPr>
                <w:b/>
                <w:bCs/>
              </w:rPr>
              <w:t>a) Provozování aktivity prospívající společnosti či specifické skupině lidí </w:t>
            </w:r>
          </w:p>
        </w:tc>
        <w:tc>
          <w:tcPr>
            <w:tcW w:w="0" w:type="auto"/>
            <w:vAlign w:val="center"/>
            <w:hideMark/>
          </w:tcPr>
          <w:p w:rsidR="0062556C" w:rsidRPr="0062556C" w:rsidRDefault="0062556C" w:rsidP="0062556C">
            <w:pPr>
              <w:spacing w:after="0" w:line="240" w:lineRule="auto"/>
              <w:jc w:val="left"/>
            </w:pPr>
            <w:r w:rsidRPr="0062556C">
              <w:t>1a1. specifikace cílových skupin, na které jsou aktivity zaměřen</w:t>
            </w:r>
          </w:p>
        </w:tc>
      </w:tr>
      <w:tr w:rsidR="0062556C" w:rsidRPr="0062556C" w:rsidTr="0062556C">
        <w:trPr>
          <w:tblCellSpacing w:w="15" w:type="dxa"/>
        </w:trPr>
        <w:tc>
          <w:tcPr>
            <w:tcW w:w="0" w:type="auto"/>
            <w:vMerge/>
            <w:vAlign w:val="center"/>
            <w:hideMark/>
          </w:tcPr>
          <w:p w:rsidR="0062556C" w:rsidRPr="0062556C" w:rsidRDefault="0062556C" w:rsidP="0062556C">
            <w:pPr>
              <w:spacing w:after="0" w:line="240" w:lineRule="auto"/>
              <w:jc w:val="left"/>
            </w:pPr>
          </w:p>
        </w:tc>
        <w:tc>
          <w:tcPr>
            <w:tcW w:w="0" w:type="auto"/>
            <w:vAlign w:val="center"/>
            <w:hideMark/>
          </w:tcPr>
          <w:p w:rsidR="0062556C" w:rsidRPr="0062556C" w:rsidRDefault="0062556C" w:rsidP="0062556C">
            <w:pPr>
              <w:spacing w:after="0" w:line="240" w:lineRule="auto"/>
              <w:jc w:val="left"/>
            </w:pPr>
            <w:r w:rsidRPr="0062556C">
              <w:t>1a2. proveden průzkum potřeb cílových skupin</w:t>
            </w:r>
          </w:p>
        </w:tc>
      </w:tr>
      <w:tr w:rsidR="0062556C" w:rsidRPr="0062556C" w:rsidTr="0062556C">
        <w:trPr>
          <w:tblCellSpacing w:w="15" w:type="dxa"/>
        </w:trPr>
        <w:tc>
          <w:tcPr>
            <w:tcW w:w="0" w:type="auto"/>
            <w:vMerge/>
            <w:vAlign w:val="center"/>
            <w:hideMark/>
          </w:tcPr>
          <w:p w:rsidR="0062556C" w:rsidRPr="0062556C" w:rsidRDefault="0062556C" w:rsidP="0062556C">
            <w:pPr>
              <w:spacing w:after="0" w:line="240" w:lineRule="auto"/>
              <w:jc w:val="left"/>
            </w:pP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 xml:space="preserve">1a3. diversity management (explicitně stanovené </w:t>
            </w:r>
            <w:proofErr w:type="spellStart"/>
            <w:r w:rsidRPr="0062556C">
              <w:t>managementové</w:t>
            </w:r>
            <w:proofErr w:type="spellEnd"/>
            <w:r w:rsidRPr="0062556C">
              <w:t xml:space="preserve"> postupy zohledňující specifické potřeby cílových skupin)</w:t>
            </w:r>
          </w:p>
        </w:tc>
      </w:tr>
      <w:tr w:rsidR="0062556C" w:rsidRPr="0062556C" w:rsidTr="0062556C">
        <w:trPr>
          <w:tblCellSpacing w:w="15" w:type="dxa"/>
        </w:trPr>
        <w:tc>
          <w:tcPr>
            <w:tcW w:w="0" w:type="auto"/>
            <w:vMerge w:val="restart"/>
            <w:vAlign w:val="center"/>
            <w:hideMark/>
          </w:tcPr>
          <w:p w:rsidR="0062556C" w:rsidRPr="0062556C" w:rsidRDefault="0062556C" w:rsidP="00E12E31">
            <w:pPr>
              <w:spacing w:before="100" w:beforeAutospacing="1" w:after="100" w:afterAutospacing="1" w:line="240" w:lineRule="auto"/>
              <w:jc w:val="left"/>
            </w:pPr>
            <w:r w:rsidRPr="0062556C">
              <w:rPr>
                <w:b/>
                <w:bCs/>
              </w:rPr>
              <w:t>b) Demokratické rozhodování </w:t>
            </w: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1b1. pravidelné a systematické informování zaměstnanců a členů o chodu SP, výsledcích hospodaření a naplňování veřejně prospěšných cílů nad rámec závěrečné zprávy</w:t>
            </w:r>
          </w:p>
        </w:tc>
      </w:tr>
      <w:tr w:rsidR="0062556C" w:rsidRPr="0062556C" w:rsidTr="0062556C">
        <w:trPr>
          <w:tblCellSpacing w:w="15" w:type="dxa"/>
        </w:trPr>
        <w:tc>
          <w:tcPr>
            <w:tcW w:w="0" w:type="auto"/>
            <w:vMerge/>
            <w:vAlign w:val="center"/>
            <w:hideMark/>
          </w:tcPr>
          <w:p w:rsidR="0062556C" w:rsidRPr="0062556C" w:rsidRDefault="0062556C" w:rsidP="0062556C">
            <w:pPr>
              <w:spacing w:after="0" w:line="240" w:lineRule="auto"/>
              <w:jc w:val="left"/>
            </w:pP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1b2. systematické získávání zpětné vazby ohledně fungování SP od zaměstnanců a/nebo členů</w:t>
            </w:r>
          </w:p>
        </w:tc>
      </w:tr>
      <w:tr w:rsidR="0062556C" w:rsidRPr="0062556C" w:rsidTr="0062556C">
        <w:trPr>
          <w:tblCellSpacing w:w="15" w:type="dxa"/>
        </w:trPr>
        <w:tc>
          <w:tcPr>
            <w:tcW w:w="0" w:type="auto"/>
            <w:vMerge/>
            <w:vAlign w:val="center"/>
            <w:hideMark/>
          </w:tcPr>
          <w:p w:rsidR="0062556C" w:rsidRPr="0062556C" w:rsidRDefault="0062556C" w:rsidP="0062556C">
            <w:pPr>
              <w:spacing w:after="0" w:line="240" w:lineRule="auto"/>
              <w:jc w:val="left"/>
            </w:pP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1b3. míra participace zaměstnanců/členů na rozhodování (dle subjektivních výpovědí)</w:t>
            </w:r>
          </w:p>
        </w:tc>
      </w:tr>
      <w:tr w:rsidR="0062556C" w:rsidRPr="0062556C" w:rsidTr="0062556C">
        <w:trPr>
          <w:tblCellSpacing w:w="15" w:type="dxa"/>
        </w:trPr>
        <w:tc>
          <w:tcPr>
            <w:tcW w:w="0" w:type="auto"/>
            <w:vMerge w:val="restart"/>
            <w:vAlign w:val="center"/>
            <w:hideMark/>
          </w:tcPr>
          <w:p w:rsidR="0062556C" w:rsidRPr="0062556C" w:rsidRDefault="0062556C" w:rsidP="0062556C">
            <w:pPr>
              <w:spacing w:after="0" w:line="240" w:lineRule="auto"/>
              <w:jc w:val="left"/>
            </w:pPr>
            <w:r w:rsidRPr="0062556C">
              <w:rPr>
                <w:b/>
                <w:bCs/>
              </w:rPr>
              <w:lastRenderedPageBreak/>
              <w:t>c) Založení z iniciativy občanů </w:t>
            </w:r>
          </w:p>
        </w:tc>
        <w:tc>
          <w:tcPr>
            <w:tcW w:w="0" w:type="auto"/>
            <w:vAlign w:val="center"/>
            <w:hideMark/>
          </w:tcPr>
          <w:p w:rsidR="0062556C" w:rsidRPr="0062556C" w:rsidRDefault="0062556C" w:rsidP="0062556C">
            <w:pPr>
              <w:spacing w:after="0" w:line="240" w:lineRule="auto"/>
              <w:jc w:val="left"/>
            </w:pPr>
            <w:r w:rsidRPr="0062556C">
              <w:t>1c1. právní forma</w:t>
            </w:r>
          </w:p>
        </w:tc>
      </w:tr>
      <w:tr w:rsidR="0062556C" w:rsidRPr="0062556C" w:rsidTr="0062556C">
        <w:trPr>
          <w:tblCellSpacing w:w="15" w:type="dxa"/>
        </w:trPr>
        <w:tc>
          <w:tcPr>
            <w:tcW w:w="0" w:type="auto"/>
            <w:vMerge/>
            <w:vAlign w:val="center"/>
            <w:hideMark/>
          </w:tcPr>
          <w:p w:rsidR="0062556C" w:rsidRPr="0062556C" w:rsidRDefault="0062556C" w:rsidP="0062556C">
            <w:pPr>
              <w:spacing w:after="0" w:line="240" w:lineRule="auto"/>
              <w:jc w:val="left"/>
            </w:pP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1c2. zveřejněný popis vzniku SP, který dokládá iniciativu/participaci více občanů při zakládání SP (zveřejnění v některé výroční zprávě, na webu apod.)</w:t>
            </w:r>
          </w:p>
        </w:tc>
      </w:tr>
      <w:tr w:rsidR="0062556C" w:rsidRPr="0062556C" w:rsidTr="0062556C">
        <w:trPr>
          <w:tblCellSpacing w:w="15" w:type="dxa"/>
        </w:trPr>
        <w:tc>
          <w:tcPr>
            <w:tcW w:w="0" w:type="auto"/>
            <w:vMerge w:val="restart"/>
            <w:vAlign w:val="center"/>
            <w:hideMark/>
          </w:tcPr>
          <w:p w:rsidR="0062556C" w:rsidRPr="0062556C" w:rsidRDefault="0062556C" w:rsidP="0062556C">
            <w:pPr>
              <w:spacing w:after="0" w:line="240" w:lineRule="auto"/>
              <w:jc w:val="left"/>
            </w:pPr>
            <w:r w:rsidRPr="0062556C">
              <w:rPr>
                <w:b/>
                <w:bCs/>
              </w:rPr>
              <w:t>d) Inovativní přístupy a řešení  </w:t>
            </w: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1d1. zavedení alespoň 1 inovativního postupu během zkoumaného období, které vede ke zvýšení pozitivního sociálního a/nebo environmentálního dopadu SP</w:t>
            </w:r>
          </w:p>
        </w:tc>
      </w:tr>
      <w:tr w:rsidR="0062556C" w:rsidRPr="0062556C" w:rsidTr="0062556C">
        <w:trPr>
          <w:tblCellSpacing w:w="15" w:type="dxa"/>
        </w:trPr>
        <w:tc>
          <w:tcPr>
            <w:tcW w:w="0" w:type="auto"/>
            <w:vMerge/>
            <w:vAlign w:val="center"/>
            <w:hideMark/>
          </w:tcPr>
          <w:p w:rsidR="0062556C" w:rsidRPr="0062556C" w:rsidRDefault="0062556C" w:rsidP="0062556C">
            <w:pPr>
              <w:spacing w:after="0" w:line="240" w:lineRule="auto"/>
              <w:jc w:val="left"/>
            </w:pP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 xml:space="preserve">1d2. existence dlouhodobého plánu interního vzdělávání zaměstnanců a/nebo dalších </w:t>
            </w:r>
            <w:proofErr w:type="spellStart"/>
            <w:r w:rsidRPr="0062556C">
              <w:t>stakeholderů</w:t>
            </w:r>
            <w:proofErr w:type="spellEnd"/>
          </w:p>
        </w:tc>
      </w:tr>
      <w:tr w:rsidR="0062556C" w:rsidRPr="0062556C" w:rsidTr="0062556C">
        <w:trPr>
          <w:tblCellSpacing w:w="15" w:type="dxa"/>
        </w:trPr>
        <w:tc>
          <w:tcPr>
            <w:tcW w:w="0" w:type="auto"/>
            <w:vMerge/>
            <w:vAlign w:val="center"/>
            <w:hideMark/>
          </w:tcPr>
          <w:p w:rsidR="0062556C" w:rsidRPr="0062556C" w:rsidRDefault="0062556C" w:rsidP="0062556C">
            <w:pPr>
              <w:spacing w:after="0" w:line="240" w:lineRule="auto"/>
              <w:jc w:val="left"/>
            </w:pP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1d3. konkrétní doklady o tom, že alespoň 1/5 zaměstnanců a/nebo členů absolvovala vzdělávací kurzy, školení apod., které přispívají k inovacím</w:t>
            </w:r>
          </w:p>
        </w:tc>
      </w:tr>
      <w:tr w:rsidR="0062556C" w:rsidRPr="0062556C" w:rsidTr="0062556C">
        <w:trPr>
          <w:tblCellSpacing w:w="15" w:type="dxa"/>
        </w:trPr>
        <w:tc>
          <w:tcPr>
            <w:tcW w:w="0" w:type="auto"/>
            <w:gridSpan w:val="2"/>
            <w:vAlign w:val="center"/>
            <w:hideMark/>
          </w:tcPr>
          <w:p w:rsidR="0062556C" w:rsidRPr="0062556C" w:rsidRDefault="0062556C" w:rsidP="0062556C">
            <w:pPr>
              <w:spacing w:after="0" w:line="240" w:lineRule="auto"/>
              <w:jc w:val="center"/>
            </w:pPr>
            <w:r w:rsidRPr="0062556C">
              <w:rPr>
                <w:b/>
                <w:bCs/>
              </w:rPr>
              <w:t> 2. ekonomický prospěch</w:t>
            </w:r>
          </w:p>
        </w:tc>
      </w:tr>
      <w:tr w:rsidR="0062556C" w:rsidRPr="0062556C" w:rsidTr="0062556C">
        <w:trPr>
          <w:tblCellSpacing w:w="15" w:type="dxa"/>
        </w:trPr>
        <w:tc>
          <w:tcPr>
            <w:tcW w:w="0" w:type="auto"/>
            <w:vMerge w:val="restart"/>
            <w:vAlign w:val="center"/>
            <w:hideMark/>
          </w:tcPr>
          <w:p w:rsidR="0062556C" w:rsidRPr="0062556C" w:rsidRDefault="0062556C" w:rsidP="0062556C">
            <w:pPr>
              <w:spacing w:after="0" w:line="240" w:lineRule="auto"/>
              <w:jc w:val="left"/>
            </w:pPr>
            <w:r w:rsidRPr="0062556C">
              <w:rPr>
                <w:b/>
                <w:bCs/>
              </w:rPr>
              <w:t>a) Případný zisk používán přednostně pro rozvoj sociálního podniku a/nebo pro naplnění veřejně prospěšných cílů </w:t>
            </w: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2a1. alespoň 51% případného zisku reinvestováno do rozvoje sociálního podniku a/nebo naplňování deklarovaných veřejně prospěšných cílů</w:t>
            </w:r>
          </w:p>
        </w:tc>
      </w:tr>
      <w:tr w:rsidR="0062556C" w:rsidRPr="0062556C" w:rsidTr="0062556C">
        <w:trPr>
          <w:tblCellSpacing w:w="15" w:type="dxa"/>
        </w:trPr>
        <w:tc>
          <w:tcPr>
            <w:tcW w:w="0" w:type="auto"/>
            <w:vMerge/>
            <w:vAlign w:val="center"/>
            <w:hideMark/>
          </w:tcPr>
          <w:p w:rsidR="0062556C" w:rsidRPr="0062556C" w:rsidRDefault="0062556C" w:rsidP="0062556C">
            <w:pPr>
              <w:spacing w:after="0" w:line="240" w:lineRule="auto"/>
              <w:jc w:val="left"/>
            </w:pP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2a2. zveřejnění informací o distribuci a využití případného zisku</w:t>
            </w:r>
          </w:p>
        </w:tc>
      </w:tr>
      <w:tr w:rsidR="0062556C" w:rsidRPr="0062556C" w:rsidTr="00E12E31">
        <w:trPr>
          <w:trHeight w:val="475"/>
          <w:tblCellSpacing w:w="15" w:type="dxa"/>
        </w:trPr>
        <w:tc>
          <w:tcPr>
            <w:tcW w:w="0" w:type="auto"/>
            <w:vMerge w:val="restart"/>
            <w:vAlign w:val="center"/>
            <w:hideMark/>
          </w:tcPr>
          <w:p w:rsidR="0062556C" w:rsidRPr="0062556C" w:rsidRDefault="0062556C" w:rsidP="0062556C">
            <w:pPr>
              <w:spacing w:after="0" w:line="240" w:lineRule="auto"/>
              <w:jc w:val="left"/>
            </w:pPr>
            <w:r w:rsidRPr="0062556C">
              <w:rPr>
                <w:b/>
                <w:bCs/>
              </w:rPr>
              <w:t>b) Vykonávání soustavné ekonomické aktivity </w:t>
            </w: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2b1. stabilní (tj. min. 1 rok) nabídka zboží a/nebo služeb</w:t>
            </w:r>
          </w:p>
        </w:tc>
      </w:tr>
      <w:tr w:rsidR="0062556C" w:rsidRPr="0062556C" w:rsidTr="00E12E31">
        <w:trPr>
          <w:trHeight w:val="990"/>
          <w:tblCellSpacing w:w="15" w:type="dxa"/>
        </w:trPr>
        <w:tc>
          <w:tcPr>
            <w:tcW w:w="0" w:type="auto"/>
            <w:vMerge/>
            <w:vAlign w:val="center"/>
            <w:hideMark/>
          </w:tcPr>
          <w:p w:rsidR="0062556C" w:rsidRPr="0062556C" w:rsidRDefault="0062556C" w:rsidP="0062556C">
            <w:pPr>
              <w:spacing w:after="0" w:line="240" w:lineRule="auto"/>
              <w:jc w:val="left"/>
            </w:pP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2b2. provedení průzkumu spokojenosti spotřebitelů/zákazníků/klientů s nabízenými zbožím a/nebo službami</w:t>
            </w:r>
          </w:p>
        </w:tc>
      </w:tr>
      <w:tr w:rsidR="0062556C" w:rsidRPr="0062556C" w:rsidTr="00E12E31">
        <w:trPr>
          <w:trHeight w:val="676"/>
          <w:tblCellSpacing w:w="15" w:type="dxa"/>
        </w:trPr>
        <w:tc>
          <w:tcPr>
            <w:tcW w:w="0" w:type="auto"/>
            <w:vMerge w:val="restart"/>
            <w:vAlign w:val="center"/>
            <w:hideMark/>
          </w:tcPr>
          <w:p w:rsidR="0062556C" w:rsidRPr="0062556C" w:rsidRDefault="0062556C" w:rsidP="00E12E31">
            <w:pPr>
              <w:spacing w:before="100" w:beforeAutospacing="1" w:after="100" w:afterAutospacing="1" w:line="240" w:lineRule="auto"/>
              <w:jc w:val="left"/>
            </w:pPr>
            <w:r w:rsidRPr="0062556C">
              <w:rPr>
                <w:b/>
                <w:bCs/>
              </w:rPr>
              <w:t>c) Nezávislost v rozhodování a řízení na externích zakladatelích nebo zřizovatelích </w:t>
            </w: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2c1. nezávislost operativy (vedení SP) v rozhodování a řízení o chodu SP na externím zřizovateli či vlastníkovi</w:t>
            </w:r>
          </w:p>
        </w:tc>
      </w:tr>
      <w:tr w:rsidR="0062556C" w:rsidRPr="0062556C" w:rsidTr="00E12E31">
        <w:trPr>
          <w:trHeight w:val="770"/>
          <w:tblCellSpacing w:w="15" w:type="dxa"/>
        </w:trPr>
        <w:tc>
          <w:tcPr>
            <w:tcW w:w="0" w:type="auto"/>
            <w:vMerge/>
            <w:vAlign w:val="center"/>
            <w:hideMark/>
          </w:tcPr>
          <w:p w:rsidR="0062556C" w:rsidRPr="0062556C" w:rsidRDefault="0062556C" w:rsidP="0062556C">
            <w:pPr>
              <w:spacing w:after="0" w:line="240" w:lineRule="auto"/>
              <w:jc w:val="left"/>
            </w:pP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2c2. existence průhledné organizační struktury, náplní práce, pravomocí a zodpovědností v rámci SP</w:t>
            </w:r>
          </w:p>
        </w:tc>
      </w:tr>
      <w:tr w:rsidR="0062556C" w:rsidRPr="0062556C" w:rsidTr="0062556C">
        <w:trPr>
          <w:tblCellSpacing w:w="15" w:type="dxa"/>
        </w:trPr>
        <w:tc>
          <w:tcPr>
            <w:tcW w:w="0" w:type="auto"/>
            <w:vMerge w:val="restart"/>
            <w:vAlign w:val="center"/>
            <w:hideMark/>
          </w:tcPr>
          <w:p w:rsidR="0062556C" w:rsidRPr="0062556C" w:rsidRDefault="0062556C" w:rsidP="00E12E31">
            <w:pPr>
              <w:spacing w:before="100" w:beforeAutospacing="1" w:after="100" w:afterAutospacing="1" w:line="240" w:lineRule="auto"/>
              <w:jc w:val="left"/>
            </w:pPr>
            <w:r w:rsidRPr="0062556C">
              <w:rPr>
                <w:b/>
                <w:bCs/>
              </w:rPr>
              <w:t>d) Alespoň minimální podíl vlastní ekonomické činnosti na celkových příjmech </w:t>
            </w: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2d1. příjmy z vlastní ekonomické činnosti tvoří alespoň 30% celkových příjmů SP</w:t>
            </w:r>
          </w:p>
        </w:tc>
      </w:tr>
      <w:tr w:rsidR="0062556C" w:rsidRPr="0062556C" w:rsidTr="00E12E31">
        <w:trPr>
          <w:trHeight w:val="1241"/>
          <w:tblCellSpacing w:w="15" w:type="dxa"/>
        </w:trPr>
        <w:tc>
          <w:tcPr>
            <w:tcW w:w="0" w:type="auto"/>
            <w:vMerge/>
            <w:vAlign w:val="center"/>
            <w:hideMark/>
          </w:tcPr>
          <w:p w:rsidR="0062556C" w:rsidRPr="0062556C" w:rsidRDefault="0062556C" w:rsidP="0062556C">
            <w:pPr>
              <w:spacing w:after="0" w:line="240" w:lineRule="auto"/>
              <w:jc w:val="left"/>
            </w:pP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 xml:space="preserve">2d2. existence etického kodexu podnikatele, který explicitně zahrnuje zohlednění </w:t>
            </w:r>
            <w:proofErr w:type="spellStart"/>
            <w:r w:rsidRPr="0062556C">
              <w:t>všechtří</w:t>
            </w:r>
            <w:proofErr w:type="spellEnd"/>
            <w:r w:rsidRPr="0062556C">
              <w:t xml:space="preserve"> pilířů udržitelného rozvoje, a který je zveřejněn (typicky na webu SP)</w:t>
            </w:r>
          </w:p>
        </w:tc>
      </w:tr>
      <w:tr w:rsidR="0062556C" w:rsidRPr="0062556C" w:rsidTr="0062556C">
        <w:trPr>
          <w:tblCellSpacing w:w="15" w:type="dxa"/>
        </w:trPr>
        <w:tc>
          <w:tcPr>
            <w:tcW w:w="0" w:type="auto"/>
            <w:vMerge w:val="restart"/>
            <w:vAlign w:val="center"/>
            <w:hideMark/>
          </w:tcPr>
          <w:p w:rsidR="0062556C" w:rsidRPr="0062556C" w:rsidRDefault="0062556C" w:rsidP="0062556C">
            <w:pPr>
              <w:spacing w:after="0" w:line="240" w:lineRule="auto"/>
              <w:jc w:val="left"/>
            </w:pPr>
            <w:r w:rsidRPr="0062556C">
              <w:rPr>
                <w:b/>
                <w:bCs/>
              </w:rPr>
              <w:t>e) Snižování ekonomických rizik </w:t>
            </w: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 xml:space="preserve">2e1. existence podnikatelského plánu, který obsahuje strategii řízení ekonomických rizik firmy, krizový plán pro případy platební neschopnosti, a postup, jakým budou zaměstnanci i další </w:t>
            </w:r>
            <w:proofErr w:type="spellStart"/>
            <w:r w:rsidRPr="0062556C">
              <w:t>stakeholdeři</w:t>
            </w:r>
            <w:proofErr w:type="spellEnd"/>
            <w:r w:rsidRPr="0062556C">
              <w:t xml:space="preserve"> o případné krizové situaci a jejím řešení informováni</w:t>
            </w:r>
          </w:p>
        </w:tc>
      </w:tr>
      <w:tr w:rsidR="0062556C" w:rsidRPr="0062556C" w:rsidTr="00E12E31">
        <w:trPr>
          <w:trHeight w:val="485"/>
          <w:tblCellSpacing w:w="15" w:type="dxa"/>
        </w:trPr>
        <w:tc>
          <w:tcPr>
            <w:tcW w:w="0" w:type="auto"/>
            <w:vMerge/>
            <w:vAlign w:val="center"/>
            <w:hideMark/>
          </w:tcPr>
          <w:p w:rsidR="0062556C" w:rsidRPr="0062556C" w:rsidRDefault="0062556C" w:rsidP="0062556C">
            <w:pPr>
              <w:spacing w:after="0" w:line="240" w:lineRule="auto"/>
              <w:jc w:val="left"/>
            </w:pP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2e2. externí audit účetnictví SP</w:t>
            </w:r>
          </w:p>
        </w:tc>
      </w:tr>
      <w:tr w:rsidR="0062556C" w:rsidRPr="0062556C" w:rsidTr="007230EB">
        <w:trPr>
          <w:trHeight w:val="853"/>
          <w:tblCellSpacing w:w="15" w:type="dxa"/>
        </w:trPr>
        <w:tc>
          <w:tcPr>
            <w:tcW w:w="0" w:type="auto"/>
            <w:vAlign w:val="center"/>
            <w:hideMark/>
          </w:tcPr>
          <w:p w:rsidR="0062556C" w:rsidRPr="0062556C" w:rsidRDefault="0062556C" w:rsidP="0062556C">
            <w:pPr>
              <w:spacing w:after="0" w:line="240" w:lineRule="auto"/>
              <w:jc w:val="left"/>
            </w:pPr>
            <w:r w:rsidRPr="0062556C">
              <w:rPr>
                <w:b/>
                <w:bCs/>
              </w:rPr>
              <w:t>f) Alespoň minimální podíl placené práce </w:t>
            </w: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2f1. podíl - počet placených zaměstnanců/celkový počet lidí zajišťujících chod a aktivity SP - je větší než 0,1</w:t>
            </w:r>
          </w:p>
        </w:tc>
      </w:tr>
      <w:tr w:rsidR="0062556C" w:rsidRPr="0062556C" w:rsidTr="0062556C">
        <w:trPr>
          <w:tblCellSpacing w:w="15" w:type="dxa"/>
        </w:trPr>
        <w:tc>
          <w:tcPr>
            <w:tcW w:w="0" w:type="auto"/>
            <w:gridSpan w:val="2"/>
            <w:vAlign w:val="center"/>
            <w:hideMark/>
          </w:tcPr>
          <w:p w:rsidR="0062556C" w:rsidRPr="0062556C" w:rsidRDefault="0062556C" w:rsidP="0062556C">
            <w:pPr>
              <w:spacing w:after="0" w:line="240" w:lineRule="auto"/>
              <w:jc w:val="center"/>
            </w:pPr>
            <w:r w:rsidRPr="0062556C">
              <w:rPr>
                <w:b/>
                <w:bCs/>
              </w:rPr>
              <w:lastRenderedPageBreak/>
              <w:t>3. environmentální a místní prospěch </w:t>
            </w:r>
          </w:p>
        </w:tc>
      </w:tr>
      <w:tr w:rsidR="0062556C" w:rsidRPr="0062556C" w:rsidTr="0062556C">
        <w:trPr>
          <w:tblCellSpacing w:w="15" w:type="dxa"/>
        </w:trPr>
        <w:tc>
          <w:tcPr>
            <w:tcW w:w="0" w:type="auto"/>
            <w:vMerge w:val="restart"/>
            <w:vAlign w:val="center"/>
            <w:hideMark/>
          </w:tcPr>
          <w:p w:rsidR="0062556C" w:rsidRPr="0062556C" w:rsidRDefault="0062556C" w:rsidP="00E12E31">
            <w:pPr>
              <w:spacing w:before="100" w:beforeAutospacing="1" w:after="100" w:afterAutospacing="1" w:line="240" w:lineRule="auto"/>
              <w:jc w:val="left"/>
            </w:pPr>
            <w:r w:rsidRPr="0062556C">
              <w:rPr>
                <w:b/>
                <w:bCs/>
              </w:rPr>
              <w:t>a) Uspokojování přednostně místních potřeb a využívání přednostně místních zdrojů  </w:t>
            </w: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3a1. lokální multiplikátor (LM2 = (celkové výdaje v daném období + výdaje utracené v rámci definované lokality) / celkové výdaje v daném období) větší než 1,25 (tj. min. 25% výdajů lokálních)</w:t>
            </w:r>
          </w:p>
        </w:tc>
      </w:tr>
      <w:tr w:rsidR="0062556C" w:rsidRPr="0062556C" w:rsidTr="0062556C">
        <w:trPr>
          <w:tblCellSpacing w:w="15" w:type="dxa"/>
        </w:trPr>
        <w:tc>
          <w:tcPr>
            <w:tcW w:w="0" w:type="auto"/>
            <w:vMerge/>
            <w:vAlign w:val="center"/>
            <w:hideMark/>
          </w:tcPr>
          <w:p w:rsidR="0062556C" w:rsidRPr="0062556C" w:rsidRDefault="0062556C" w:rsidP="0062556C">
            <w:pPr>
              <w:spacing w:after="0" w:line="240" w:lineRule="auto"/>
              <w:jc w:val="left"/>
            </w:pP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3a2. zohlednění lokálních potřeb a orientace na lokální výrobu a spotřebu ve strategických dokumentech a cílech SP</w:t>
            </w:r>
          </w:p>
        </w:tc>
      </w:tr>
      <w:tr w:rsidR="0062556C" w:rsidRPr="0062556C" w:rsidTr="0062556C">
        <w:trPr>
          <w:tblCellSpacing w:w="15" w:type="dxa"/>
        </w:trPr>
        <w:tc>
          <w:tcPr>
            <w:tcW w:w="0" w:type="auto"/>
            <w:vMerge/>
            <w:vAlign w:val="center"/>
            <w:hideMark/>
          </w:tcPr>
          <w:p w:rsidR="0062556C" w:rsidRPr="0062556C" w:rsidRDefault="0062556C" w:rsidP="0062556C">
            <w:pPr>
              <w:spacing w:after="0" w:line="240" w:lineRule="auto"/>
              <w:jc w:val="left"/>
            </w:pP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3a3. certifikace zaručující původ zboží a/nebo služeb (Regionální produkt, Český výrobek apod.)</w:t>
            </w:r>
          </w:p>
        </w:tc>
      </w:tr>
      <w:tr w:rsidR="0062556C" w:rsidRPr="0062556C" w:rsidTr="0062556C">
        <w:trPr>
          <w:tblCellSpacing w:w="15" w:type="dxa"/>
        </w:trPr>
        <w:tc>
          <w:tcPr>
            <w:tcW w:w="0" w:type="auto"/>
            <w:vMerge w:val="restart"/>
            <w:vAlign w:val="center"/>
            <w:hideMark/>
          </w:tcPr>
          <w:p w:rsidR="0062556C" w:rsidRPr="0062556C" w:rsidRDefault="0062556C" w:rsidP="0062556C">
            <w:pPr>
              <w:spacing w:after="0" w:line="240" w:lineRule="auto"/>
              <w:jc w:val="left"/>
            </w:pPr>
            <w:r w:rsidRPr="0062556C">
              <w:rPr>
                <w:b/>
                <w:bCs/>
              </w:rPr>
              <w:t>b) Zohledňování environmentálních aspektů výroby i spotřeby  </w:t>
            </w: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3b1. existence závazného vnitřního předpisu, který implementuje zásady environmentálně šetrného úřadování a provozu</w:t>
            </w:r>
          </w:p>
        </w:tc>
      </w:tr>
      <w:tr w:rsidR="0062556C" w:rsidRPr="0062556C" w:rsidTr="0062556C">
        <w:trPr>
          <w:tblCellSpacing w:w="15" w:type="dxa"/>
        </w:trPr>
        <w:tc>
          <w:tcPr>
            <w:tcW w:w="0" w:type="auto"/>
            <w:vMerge/>
            <w:vAlign w:val="center"/>
            <w:hideMark/>
          </w:tcPr>
          <w:p w:rsidR="0062556C" w:rsidRPr="0062556C" w:rsidRDefault="0062556C" w:rsidP="0062556C">
            <w:pPr>
              <w:spacing w:after="0" w:line="240" w:lineRule="auto"/>
              <w:jc w:val="left"/>
            </w:pP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3b2. environmentální certifikace SP (ISO 14001 a související, EMAS), výrobků (BIO, Ekologicky šetrný výrobek), či služeb (Ekologicky šetrný výrobek/služba). Možno uznat i další certifikace podložené jasnými pravidly</w:t>
            </w:r>
          </w:p>
        </w:tc>
      </w:tr>
      <w:tr w:rsidR="0062556C" w:rsidRPr="0062556C" w:rsidTr="0062556C">
        <w:trPr>
          <w:tblCellSpacing w:w="15" w:type="dxa"/>
        </w:trPr>
        <w:tc>
          <w:tcPr>
            <w:tcW w:w="0" w:type="auto"/>
            <w:vMerge/>
            <w:vAlign w:val="center"/>
            <w:hideMark/>
          </w:tcPr>
          <w:p w:rsidR="0062556C" w:rsidRPr="0062556C" w:rsidRDefault="0062556C" w:rsidP="0062556C">
            <w:pPr>
              <w:spacing w:after="0" w:line="240" w:lineRule="auto"/>
              <w:jc w:val="left"/>
            </w:pP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 xml:space="preserve">3b3. kopie pořizovacích účetních dokladů (faktury, účtenky apod.) dokládajících nákup alespoň 20 druhů environmentálně šetrných výrobků či služeb (certifikovaný Ekologicky šetrný výrobek, ekologicky šetrné </w:t>
            </w:r>
            <w:proofErr w:type="gramStart"/>
            <w:r w:rsidRPr="0062556C">
              <w:t>čistící</w:t>
            </w:r>
            <w:proofErr w:type="gramEnd"/>
            <w:r w:rsidRPr="0062556C">
              <w:t xml:space="preserve"> prostředky, recyklované tonery, úsporné žárovky apod.) za dané období</w:t>
            </w:r>
          </w:p>
        </w:tc>
      </w:tr>
      <w:tr w:rsidR="0062556C" w:rsidRPr="0062556C" w:rsidTr="0062556C">
        <w:trPr>
          <w:tblCellSpacing w:w="15" w:type="dxa"/>
        </w:trPr>
        <w:tc>
          <w:tcPr>
            <w:tcW w:w="0" w:type="auto"/>
            <w:vMerge w:val="restart"/>
            <w:vAlign w:val="center"/>
            <w:hideMark/>
          </w:tcPr>
          <w:p w:rsidR="0062556C" w:rsidRPr="0062556C" w:rsidRDefault="0062556C" w:rsidP="0062556C">
            <w:pPr>
              <w:spacing w:after="0" w:line="240" w:lineRule="auto"/>
              <w:jc w:val="left"/>
            </w:pPr>
            <w:r w:rsidRPr="0062556C">
              <w:rPr>
                <w:b/>
                <w:bCs/>
              </w:rPr>
              <w:t>c) Zapojení důležitých aktérů do činnosti sociálního podniku </w:t>
            </w: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 xml:space="preserve">3c1. existující mapa </w:t>
            </w:r>
            <w:proofErr w:type="spellStart"/>
            <w:r w:rsidRPr="0062556C">
              <w:t>stakeholderů</w:t>
            </w:r>
            <w:proofErr w:type="spellEnd"/>
            <w:r w:rsidRPr="0062556C">
              <w:t xml:space="preserve"> a mechanismy jejich zapojení do činností SP, zakotvené v zakládacích dokumentech a/nebo závazných vnitřních předpisech (např. jejich účast ve správní radě, poradních orgánech, pracovních skupinách apod.)</w:t>
            </w:r>
          </w:p>
        </w:tc>
      </w:tr>
      <w:tr w:rsidR="0062556C" w:rsidRPr="0062556C" w:rsidTr="0062556C">
        <w:trPr>
          <w:tblCellSpacing w:w="15" w:type="dxa"/>
        </w:trPr>
        <w:tc>
          <w:tcPr>
            <w:tcW w:w="0" w:type="auto"/>
            <w:vMerge/>
            <w:vAlign w:val="center"/>
            <w:hideMark/>
          </w:tcPr>
          <w:p w:rsidR="0062556C" w:rsidRPr="0062556C" w:rsidRDefault="0062556C" w:rsidP="0062556C">
            <w:pPr>
              <w:spacing w:after="0" w:line="240" w:lineRule="auto"/>
              <w:jc w:val="left"/>
            </w:pP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 xml:space="preserve">3c2. 3 konkrétní příklady zapojení </w:t>
            </w:r>
            <w:proofErr w:type="spellStart"/>
            <w:r w:rsidRPr="0062556C">
              <w:t>stakeholderů</w:t>
            </w:r>
            <w:proofErr w:type="spellEnd"/>
            <w:r w:rsidRPr="0062556C">
              <w:t xml:space="preserve"> do relevantních aktivit SP a/nebo strategických procesů za zkoumané období</w:t>
            </w:r>
          </w:p>
        </w:tc>
      </w:tr>
      <w:tr w:rsidR="0062556C" w:rsidRPr="0062556C" w:rsidTr="0062556C">
        <w:trPr>
          <w:tblCellSpacing w:w="15" w:type="dxa"/>
        </w:trPr>
        <w:tc>
          <w:tcPr>
            <w:tcW w:w="0" w:type="auto"/>
            <w:vMerge w:val="restart"/>
            <w:vAlign w:val="center"/>
            <w:hideMark/>
          </w:tcPr>
          <w:p w:rsidR="0062556C" w:rsidRPr="0062556C" w:rsidRDefault="0062556C" w:rsidP="00E12E31">
            <w:pPr>
              <w:spacing w:before="100" w:beforeAutospacing="1" w:after="100" w:afterAutospacing="1" w:line="240" w:lineRule="auto"/>
              <w:jc w:val="left"/>
            </w:pPr>
            <w:r w:rsidRPr="0062556C">
              <w:rPr>
                <w:b/>
                <w:bCs/>
              </w:rPr>
              <w:t>d) Podporování smyslu pro sociální a environmentální zodpovědnost na místní úrovni</w:t>
            </w: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3d1. orientace na místní cílové skupiny a problémy</w:t>
            </w:r>
          </w:p>
        </w:tc>
      </w:tr>
      <w:tr w:rsidR="0062556C" w:rsidRPr="0062556C" w:rsidTr="0062556C">
        <w:trPr>
          <w:tblCellSpacing w:w="15" w:type="dxa"/>
        </w:trPr>
        <w:tc>
          <w:tcPr>
            <w:tcW w:w="0" w:type="auto"/>
            <w:vMerge/>
            <w:vAlign w:val="center"/>
            <w:hideMark/>
          </w:tcPr>
          <w:p w:rsidR="0062556C" w:rsidRPr="0062556C" w:rsidRDefault="0062556C" w:rsidP="0062556C">
            <w:pPr>
              <w:spacing w:after="0" w:line="240" w:lineRule="auto"/>
              <w:jc w:val="left"/>
            </w:pP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3d2. 3 konkrétní příklady zapojení místních dobrovolníků do činnosti SP (nepočítají se zaměstnanci a členové zastávající funkce ve statutárních orgánech, řadoví členové se počítají)</w:t>
            </w:r>
          </w:p>
        </w:tc>
      </w:tr>
      <w:tr w:rsidR="0062556C" w:rsidRPr="0062556C" w:rsidTr="0062556C">
        <w:trPr>
          <w:tblCellSpacing w:w="15" w:type="dxa"/>
        </w:trPr>
        <w:tc>
          <w:tcPr>
            <w:tcW w:w="0" w:type="auto"/>
            <w:vMerge/>
            <w:vAlign w:val="center"/>
            <w:hideMark/>
          </w:tcPr>
          <w:p w:rsidR="0062556C" w:rsidRPr="0062556C" w:rsidRDefault="0062556C" w:rsidP="0062556C">
            <w:pPr>
              <w:spacing w:after="0" w:line="240" w:lineRule="auto"/>
              <w:jc w:val="left"/>
            </w:pPr>
          </w:p>
        </w:tc>
        <w:tc>
          <w:tcPr>
            <w:tcW w:w="0" w:type="auto"/>
            <w:vAlign w:val="center"/>
            <w:hideMark/>
          </w:tcPr>
          <w:p w:rsidR="0062556C" w:rsidRPr="0062556C" w:rsidRDefault="0062556C" w:rsidP="0062556C">
            <w:pPr>
              <w:spacing w:before="100" w:beforeAutospacing="1" w:after="100" w:afterAutospacing="1" w:line="240" w:lineRule="auto"/>
              <w:jc w:val="left"/>
            </w:pPr>
            <w:r w:rsidRPr="0062556C">
              <w:t>3d3. spolupráce s místními zájmovými skupinami a/nebo veřejnou správou (např. zapojení zaměstnanců/členů SP v komisích, pracovních skupinách, komunitním plánovaní apod.)</w:t>
            </w:r>
          </w:p>
        </w:tc>
      </w:tr>
    </w:tbl>
    <w:p w:rsidR="008108BD" w:rsidRDefault="008108BD" w:rsidP="0062556C">
      <w:pPr>
        <w:pStyle w:val="neslovannadpis1"/>
        <w:rPr>
          <w:b w:val="0"/>
          <w:sz w:val="22"/>
          <w:szCs w:val="22"/>
        </w:rPr>
      </w:pPr>
    </w:p>
    <w:p w:rsidR="007230EB" w:rsidRPr="008108BD" w:rsidRDefault="006A270D" w:rsidP="0062556C">
      <w:pPr>
        <w:pStyle w:val="neslovannadpis1"/>
        <w:rPr>
          <w:b w:val="0"/>
          <w:sz w:val="22"/>
          <w:szCs w:val="22"/>
        </w:rPr>
      </w:pPr>
      <w:r>
        <w:rPr>
          <w:b w:val="0"/>
          <w:sz w:val="22"/>
          <w:szCs w:val="22"/>
        </w:rPr>
        <w:t xml:space="preserve">Zdroj: </w:t>
      </w:r>
      <w:r>
        <w:rPr>
          <w:b w:val="0"/>
          <w:sz w:val="22"/>
          <w:szCs w:val="22"/>
          <w:lang w:val="en-US"/>
        </w:rPr>
        <w:t xml:space="preserve">[online] </w:t>
      </w:r>
      <w:r w:rsidR="008108BD" w:rsidRPr="008108BD">
        <w:rPr>
          <w:b w:val="0"/>
          <w:sz w:val="22"/>
          <w:szCs w:val="22"/>
        </w:rPr>
        <w:t xml:space="preserve">dostupné z </w:t>
      </w:r>
      <w:hyperlink r:id="rId37" w:history="1">
        <w:r w:rsidR="008108BD" w:rsidRPr="008108BD">
          <w:rPr>
            <w:rStyle w:val="Hypertextovodkaz"/>
            <w:b w:val="0"/>
            <w:sz w:val="22"/>
            <w:szCs w:val="22"/>
          </w:rPr>
          <w:t>https://ceske-socialni-podnikani.cz/socialni-podnikani/indikatory</w:t>
        </w:r>
      </w:hyperlink>
    </w:p>
    <w:p w:rsidR="008108BD" w:rsidRDefault="008108BD" w:rsidP="0062556C">
      <w:pPr>
        <w:pStyle w:val="neslovannadpis1"/>
      </w:pPr>
    </w:p>
    <w:p w:rsidR="008108BD" w:rsidRDefault="008108BD" w:rsidP="0062556C">
      <w:pPr>
        <w:pStyle w:val="neslovannadpis1"/>
        <w:sectPr w:rsidR="008108BD" w:rsidSect="005218F5">
          <w:footerReference w:type="default" r:id="rId38"/>
          <w:pgSz w:w="11906" w:h="16838"/>
          <w:pgMar w:top="1418" w:right="1701" w:bottom="1418" w:left="1701" w:header="709" w:footer="403" w:gutter="0"/>
          <w:cols w:space="708"/>
          <w:docGrid w:linePitch="360"/>
        </w:sectPr>
      </w:pPr>
    </w:p>
    <w:p w:rsidR="007230EB" w:rsidRPr="00B5514B" w:rsidRDefault="007230EB" w:rsidP="007230EB">
      <w:pPr>
        <w:rPr>
          <w:b/>
          <w:sz w:val="28"/>
          <w:szCs w:val="28"/>
        </w:rPr>
      </w:pPr>
      <w:r w:rsidRPr="00B5514B">
        <w:rPr>
          <w:b/>
          <w:sz w:val="28"/>
          <w:szCs w:val="28"/>
        </w:rPr>
        <w:lastRenderedPageBreak/>
        <w:t>Anotace:</w:t>
      </w:r>
    </w:p>
    <w:p w:rsidR="007230EB" w:rsidRDefault="007230EB" w:rsidP="007230EB">
      <w:r>
        <w:t>Hlavním cílem této bakalářské práce je zpracování co nejrealističtějšího projektu založení a zřízení sociálního podniku, zaměřeného na integraci dospělých osob s Aspergerovým syndromem. Projekt zahrnuje popis cílové skupiny, vlastního cíle projektu, zdrojů jak lidských, tak materiálních a finančních. Obsahuje také popis zainteresovaných stran, měřitelné indikátory a orientační harmonogram projektu, vč. vize do budoucna.</w:t>
      </w:r>
    </w:p>
    <w:p w:rsidR="007230EB" w:rsidRDefault="007230EB" w:rsidP="007230EB">
      <w:r>
        <w:t>V první části práce jsou popsána teoretická východiska pro zpracování projektu. Jedná se o popis Aspergerova syndromu a problematiky cílové skupiny. Následuje teorie vztahující se k založení plánovaného sociálního podniku, kde je popsán vztah sociálního podnikání a sociální práce, zařazení a indikátory sociálního podniku, jako subjektu sociální ekonomiky, vč. seznamu související legislativy a právní subjektivity sociálního podniku. Jsou představeny způsoby práce a aplikované teorie sociální práce. Je zmíněna také teorie vztahující se k vlastnímu projektu, kterou jsou kritéria a organizační struktura projektu.</w:t>
      </w:r>
    </w:p>
    <w:p w:rsidR="007230EB" w:rsidRDefault="007230EB" w:rsidP="007230EB">
      <w:pPr>
        <w:rPr>
          <w:b/>
          <w:sz w:val="28"/>
          <w:szCs w:val="28"/>
        </w:rPr>
      </w:pPr>
      <w:proofErr w:type="spellStart"/>
      <w:r w:rsidRPr="00B5514B">
        <w:rPr>
          <w:b/>
          <w:sz w:val="28"/>
          <w:szCs w:val="28"/>
        </w:rPr>
        <w:t>Annotation</w:t>
      </w:r>
      <w:proofErr w:type="spellEnd"/>
      <w:r w:rsidRPr="00B5514B">
        <w:rPr>
          <w:b/>
          <w:sz w:val="28"/>
          <w:szCs w:val="28"/>
        </w:rPr>
        <w:t>:</w:t>
      </w:r>
    </w:p>
    <w:p w:rsidR="007230EB" w:rsidRDefault="007230EB" w:rsidP="007230EB">
      <w:pPr>
        <w:rPr>
          <w:lang w:val="en-GB"/>
        </w:rPr>
      </w:pPr>
      <w:bookmarkStart w:id="43" w:name="_GoBack"/>
      <w:r>
        <w:rPr>
          <w:lang w:val="en"/>
        </w:rPr>
        <w:t xml:space="preserve">The main goal of this bachelor thesis is to design a project for establishing a real social enterprise aimed at integrating adults with Asperger's syndrome. The project includes a description of the target group, the project's objective, </w:t>
      </w:r>
      <w:proofErr w:type="gramStart"/>
      <w:r>
        <w:rPr>
          <w:lang w:val="en"/>
        </w:rPr>
        <w:t>human</w:t>
      </w:r>
      <w:proofErr w:type="gramEnd"/>
      <w:r>
        <w:rPr>
          <w:lang w:val="en"/>
        </w:rPr>
        <w:t>, material and financial resources. It further contains a description of the stakeholders, measurable indicators and an indicative timetable for the project, including a vision for the future.</w:t>
      </w:r>
    </w:p>
    <w:p w:rsidR="007230EB" w:rsidRDefault="007230EB" w:rsidP="007230EB">
      <w:pPr>
        <w:rPr>
          <w:lang w:val="en"/>
        </w:rPr>
      </w:pPr>
      <w:r>
        <w:rPr>
          <w:lang w:val="en"/>
        </w:rPr>
        <w:t>The first part of the thesis presents the theoretical basis for the project design, more specifically, the description of Asperger's syndrome and the issues of the target group. A theory underlying the establishment of a planned social enterprise follows, describing the relationship of social entrepreneurship and social work, classification and indicators of a social enterprise as a social economy entity, and a list of related legislation and legal personality of the social enterprise. Further, the methods of work and applied theories of social work are presented. The project related theory, i.e. the criteria and organizational structure of the project, is also mentioned.</w:t>
      </w:r>
    </w:p>
    <w:bookmarkEnd w:id="43"/>
    <w:p w:rsidR="007230EB" w:rsidRDefault="007230EB" w:rsidP="007230EB">
      <w:pPr>
        <w:spacing w:after="0" w:line="240" w:lineRule="auto"/>
        <w:jc w:val="left"/>
        <w:rPr>
          <w:lang w:val="en"/>
        </w:rPr>
      </w:pPr>
      <w:r>
        <w:rPr>
          <w:lang w:val="en"/>
        </w:rPr>
        <w:br w:type="page"/>
      </w:r>
    </w:p>
    <w:p w:rsidR="007230EB" w:rsidRPr="00B5514B" w:rsidRDefault="007230EB" w:rsidP="007230EB">
      <w:pPr>
        <w:rPr>
          <w:b/>
          <w:sz w:val="28"/>
          <w:szCs w:val="28"/>
        </w:rPr>
      </w:pPr>
      <w:r w:rsidRPr="00B5514B">
        <w:rPr>
          <w:b/>
          <w:sz w:val="28"/>
          <w:szCs w:val="28"/>
        </w:rPr>
        <w:lastRenderedPageBreak/>
        <w:t>Klíčová slova</w:t>
      </w:r>
    </w:p>
    <w:p w:rsidR="007230EB" w:rsidRDefault="007230EB" w:rsidP="007230EB">
      <w:r>
        <w:t>Poruchy autistického spektra, Aspergerův syndrom, sociální práce, sociální podnikání, sociální ekonomika, subjekt sociální ekonomiky, sociální podnik, sociální služba, projekt, cíl, zdroje, zainteresované strany (</w:t>
      </w:r>
      <w:proofErr w:type="spellStart"/>
      <w:r>
        <w:t>stakeholders</w:t>
      </w:r>
      <w:proofErr w:type="spellEnd"/>
      <w:r>
        <w:t>), indikátory, harmonogram.</w:t>
      </w:r>
    </w:p>
    <w:p w:rsidR="007230EB" w:rsidRPr="00B5514B" w:rsidRDefault="007230EB" w:rsidP="007230EB">
      <w:pPr>
        <w:rPr>
          <w:b/>
          <w:sz w:val="28"/>
          <w:szCs w:val="28"/>
        </w:rPr>
      </w:pPr>
      <w:proofErr w:type="spellStart"/>
      <w:r w:rsidRPr="00B5514B">
        <w:rPr>
          <w:b/>
          <w:sz w:val="28"/>
          <w:szCs w:val="28"/>
        </w:rPr>
        <w:t>Keywords</w:t>
      </w:r>
      <w:proofErr w:type="spellEnd"/>
      <w:r w:rsidRPr="00B5514B">
        <w:rPr>
          <w:b/>
          <w:sz w:val="28"/>
          <w:szCs w:val="28"/>
        </w:rPr>
        <w:t>:</w:t>
      </w:r>
    </w:p>
    <w:p w:rsidR="007230EB" w:rsidRDefault="007230EB" w:rsidP="007230EB">
      <w:pPr>
        <w:rPr>
          <w:rStyle w:val="tlid-translation"/>
          <w:lang w:val="en"/>
        </w:rPr>
      </w:pPr>
      <w:r>
        <w:rPr>
          <w:rStyle w:val="tlid-translation"/>
          <w:lang w:val="en"/>
        </w:rPr>
        <w:t>Autism spectrum disorders, Asperger's syndrome, social work, social entrepreneurship, social economy, subject of social economy, social enterprise, social service, project, goal, resources, stakeholders, indicators, schedule.</w:t>
      </w:r>
    </w:p>
    <w:p w:rsidR="007230EB" w:rsidRDefault="007230EB" w:rsidP="007230EB">
      <w:pPr>
        <w:rPr>
          <w:b/>
          <w:sz w:val="28"/>
          <w:szCs w:val="28"/>
        </w:rPr>
      </w:pPr>
      <w:r w:rsidRPr="00ED50DB">
        <w:rPr>
          <w:b/>
          <w:sz w:val="28"/>
          <w:szCs w:val="28"/>
        </w:rPr>
        <w:t>Zkratky:</w:t>
      </w:r>
    </w:p>
    <w:p w:rsidR="007230EB" w:rsidRDefault="007230EB" w:rsidP="007230EB">
      <w:r>
        <w:t>AS, PAS, ČOV, IT, IPMA, ISO, ISM, DMS, NNO, NOZ, ZOK</w:t>
      </w:r>
    </w:p>
    <w:p w:rsidR="00915051" w:rsidRDefault="00915051" w:rsidP="0062556C">
      <w:pPr>
        <w:pStyle w:val="neslovannadpis1"/>
      </w:pPr>
    </w:p>
    <w:sectPr w:rsidR="00915051" w:rsidSect="005218F5">
      <w:footerReference w:type="default" r:id="rId39"/>
      <w:footerReference w:type="first" r:id="rId40"/>
      <w:pgSz w:w="11906" w:h="16838"/>
      <w:pgMar w:top="1418" w:right="1701" w:bottom="1418" w:left="1701"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903" w:rsidRDefault="00195903" w:rsidP="003905C5">
      <w:pPr>
        <w:spacing w:after="0"/>
      </w:pPr>
      <w:r>
        <w:separator/>
      </w:r>
    </w:p>
    <w:p w:rsidR="00195903" w:rsidRDefault="00195903"/>
  </w:endnote>
  <w:endnote w:type="continuationSeparator" w:id="0">
    <w:p w:rsidR="00195903" w:rsidRDefault="00195903" w:rsidP="003905C5">
      <w:pPr>
        <w:spacing w:after="0"/>
      </w:pPr>
      <w:r>
        <w:continuationSeparator/>
      </w:r>
    </w:p>
    <w:p w:rsidR="00195903" w:rsidRDefault="00195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ira Sans">
    <w:altName w:val="Arial"/>
    <w:panose1 w:val="00000000000000000000"/>
    <w:charset w:val="00"/>
    <w:family w:val="swiss"/>
    <w:notTrueType/>
    <w:pitch w:val="default"/>
    <w:sig w:usb0="00000001" w:usb1="00000000" w:usb2="00000000" w:usb3="00000000" w:csb0="00000003" w:csb1="00000000"/>
  </w:font>
  <w:font w:name="Poppins">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yriad Pro">
    <w:altName w:val="Myriad Pro"/>
    <w:panose1 w:val="00000000000000000000"/>
    <w:charset w:val="EE"/>
    <w:family w:val="swiss"/>
    <w:notTrueType/>
    <w:pitch w:val="default"/>
    <w:sig w:usb0="00000005" w:usb1="00000000" w:usb2="00000000" w:usb3="00000000" w:csb0="00000002" w:csb1="00000000"/>
  </w:font>
  <w:font w:name="Accius T OT">
    <w:altName w:val="Arial"/>
    <w:panose1 w:val="00000000000000000000"/>
    <w:charset w:val="00"/>
    <w:family w:val="swiss"/>
    <w:notTrueType/>
    <w:pitch w:val="default"/>
    <w:sig w:usb0="00000003" w:usb1="00000000" w:usb2="00000000" w:usb3="00000000" w:csb0="00000001" w:csb1="00000000"/>
  </w:font>
  <w:font w:name="f6d5qbw-t0u-dna-2qtn96cyt4c68">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f1h9i9dj-gcd-f4e-ok3312ljdk7l">
    <w:altName w:val="MS Mincho"/>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MinionPro-Bold">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BD" w:rsidRPr="00C172B2" w:rsidRDefault="008108BD" w:rsidP="00BB46C8">
    <w:pPr>
      <w:pStyle w:val="Zpat"/>
      <w:tabs>
        <w:tab w:val="clear" w:pos="4536"/>
        <w:tab w:val="clear" w:pos="9072"/>
        <w:tab w:val="left" w:pos="47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BD" w:rsidRPr="00C172B2" w:rsidRDefault="008108BD" w:rsidP="00C172B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BD" w:rsidRPr="009D35B5" w:rsidRDefault="008108BD" w:rsidP="009D35B5">
    <w:pPr>
      <w:pStyle w:val="Zpat"/>
      <w:jc w:val="center"/>
    </w:pPr>
    <w:r>
      <w:rPr>
        <w:b/>
      </w:rPr>
      <w:fldChar w:fldCharType="begin"/>
    </w:r>
    <w:r>
      <w:rPr>
        <w:b/>
      </w:rPr>
      <w:instrText>PAGE  \* Arabic  \* MERGEFORMAT</w:instrText>
    </w:r>
    <w:r>
      <w:rPr>
        <w:b/>
      </w:rPr>
      <w:fldChar w:fldCharType="separate"/>
    </w:r>
    <w:r w:rsidR="008436C2">
      <w:rPr>
        <w:b/>
        <w:noProof/>
      </w:rPr>
      <w:t>38</w:t>
    </w:r>
    <w:r>
      <w:rPr>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BD" w:rsidRPr="009D35B5" w:rsidRDefault="008108BD" w:rsidP="009D35B5">
    <w:pPr>
      <w:pStyle w:val="Zpat"/>
      <w:jc w:val="center"/>
    </w:pPr>
    <w:r>
      <w:fldChar w:fldCharType="begin"/>
    </w:r>
    <w:r>
      <w:instrText>PAGE   \* MERGEFORMAT</w:instrText>
    </w:r>
    <w:r>
      <w:fldChar w:fldCharType="separate"/>
    </w:r>
    <w:r w:rsidR="008436C2">
      <w:rPr>
        <w:noProof/>
      </w:rPr>
      <w:t>49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BD" w:rsidRPr="009D35B5" w:rsidRDefault="008108BD" w:rsidP="009D35B5">
    <w:pPr>
      <w:pStyle w:val="Zpat"/>
      <w:jc w:val="center"/>
    </w:pPr>
    <w:r>
      <w:rPr>
        <w:b/>
      </w:rPr>
      <w:fldChar w:fldCharType="begin"/>
    </w:r>
    <w:r>
      <w:rPr>
        <w:b/>
      </w:rPr>
      <w:instrText>PAGE  \* Arabic  \* MERGEFORMAT</w:instrText>
    </w:r>
    <w:r>
      <w:rPr>
        <w:b/>
      </w:rPr>
      <w:fldChar w:fldCharType="separate"/>
    </w:r>
    <w:r w:rsidR="008436C2">
      <w:rPr>
        <w:b/>
        <w:noProof/>
      </w:rPr>
      <w:t>50</w:t>
    </w:r>
    <w:r>
      <w:rPr>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BD" w:rsidRDefault="008108BD" w:rsidP="00F54688">
    <w:pPr>
      <w:pStyle w:val="Zpat"/>
      <w:ind w:firstLine="708"/>
      <w:jc w:val="center"/>
    </w:pPr>
    <w:r>
      <w:fldChar w:fldCharType="begin"/>
    </w:r>
    <w:r>
      <w:instrText>PAGE   \* MERGEFORMAT</w:instrText>
    </w:r>
    <w:r>
      <w:fldChar w:fldCharType="separate"/>
    </w:r>
    <w:r>
      <w:rPr>
        <w:noProof/>
      </w:rPr>
      <w:t>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903" w:rsidRDefault="00195903" w:rsidP="003905C5">
      <w:pPr>
        <w:spacing w:after="0"/>
      </w:pPr>
      <w:r>
        <w:separator/>
      </w:r>
    </w:p>
    <w:p w:rsidR="00195903" w:rsidRDefault="00195903"/>
  </w:footnote>
  <w:footnote w:type="continuationSeparator" w:id="0">
    <w:p w:rsidR="00195903" w:rsidRDefault="00195903" w:rsidP="003905C5">
      <w:pPr>
        <w:spacing w:after="0"/>
      </w:pPr>
      <w:r>
        <w:continuationSeparator/>
      </w:r>
    </w:p>
    <w:p w:rsidR="00195903" w:rsidRDefault="001959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408"/>
    <w:multiLevelType w:val="multilevel"/>
    <w:tmpl w:val="07A0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02232"/>
    <w:multiLevelType w:val="hybridMultilevel"/>
    <w:tmpl w:val="D97A9944"/>
    <w:lvl w:ilvl="0" w:tplc="2ED89DAE">
      <w:numFmt w:val="bullet"/>
      <w:pStyle w:val="odrky1"/>
      <w:lvlText w:val="-"/>
      <w:lvlJc w:val="left"/>
      <w:pPr>
        <w:ind w:left="360" w:hanging="360"/>
      </w:pPr>
      <w:rPr>
        <w:rFonts w:ascii="Times New Roman" w:eastAsiaTheme="minorHAnsi" w:hAnsi="Times New Roman" w:cs="Times New Roman" w:hint="default"/>
      </w:rPr>
    </w:lvl>
    <w:lvl w:ilvl="1" w:tplc="6EA2B69A">
      <w:numFmt w:val="bullet"/>
      <w:pStyle w:val="odrky2"/>
      <w:lvlText w:val="–"/>
      <w:lvlJc w:val="left"/>
      <w:pPr>
        <w:ind w:left="1605" w:hanging="885"/>
      </w:pPr>
      <w:rPr>
        <w:rFonts w:ascii="Times New Roman" w:eastAsiaTheme="minorHAnsi"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72835D0"/>
    <w:multiLevelType w:val="hybridMultilevel"/>
    <w:tmpl w:val="325EB234"/>
    <w:lvl w:ilvl="0" w:tplc="F69C4AFA">
      <w:start w:val="1"/>
      <w:numFmt w:val="bullet"/>
      <w:pStyle w:val="tek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FE5D12"/>
    <w:multiLevelType w:val="hybridMultilevel"/>
    <w:tmpl w:val="3E2EDE84"/>
    <w:lvl w:ilvl="0" w:tplc="B344CFD8">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71C13E0"/>
    <w:multiLevelType w:val="multilevel"/>
    <w:tmpl w:val="5C1C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066D4A"/>
    <w:multiLevelType w:val="hybridMultilevel"/>
    <w:tmpl w:val="98E882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F586241"/>
    <w:multiLevelType w:val="multilevel"/>
    <w:tmpl w:val="6BAE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A458D5"/>
    <w:multiLevelType w:val="multilevel"/>
    <w:tmpl w:val="492A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C40454"/>
    <w:multiLevelType w:val="hybridMultilevel"/>
    <w:tmpl w:val="B44404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064574D"/>
    <w:multiLevelType w:val="multilevel"/>
    <w:tmpl w:val="E884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524EB6"/>
    <w:multiLevelType w:val="multilevel"/>
    <w:tmpl w:val="C0E0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256E0D"/>
    <w:multiLevelType w:val="multilevel"/>
    <w:tmpl w:val="16CE458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68D34720"/>
    <w:multiLevelType w:val="hybridMultilevel"/>
    <w:tmpl w:val="93188474"/>
    <w:lvl w:ilvl="0" w:tplc="EEEEE664">
      <w:start w:val="1"/>
      <w:numFmt w:val="bullet"/>
      <w:lvlText w:val="•"/>
      <w:lvlJc w:val="left"/>
      <w:pPr>
        <w:tabs>
          <w:tab w:val="num" w:pos="720"/>
        </w:tabs>
        <w:ind w:left="720" w:hanging="360"/>
      </w:pPr>
      <w:rPr>
        <w:rFonts w:ascii="Times New Roman" w:hAnsi="Times New Roman" w:hint="default"/>
      </w:rPr>
    </w:lvl>
    <w:lvl w:ilvl="1" w:tplc="2856F3EE" w:tentative="1">
      <w:start w:val="1"/>
      <w:numFmt w:val="bullet"/>
      <w:lvlText w:val="•"/>
      <w:lvlJc w:val="left"/>
      <w:pPr>
        <w:tabs>
          <w:tab w:val="num" w:pos="1440"/>
        </w:tabs>
        <w:ind w:left="1440" w:hanging="360"/>
      </w:pPr>
      <w:rPr>
        <w:rFonts w:ascii="Times New Roman" w:hAnsi="Times New Roman" w:hint="default"/>
      </w:rPr>
    </w:lvl>
    <w:lvl w:ilvl="2" w:tplc="9BFA6ECE" w:tentative="1">
      <w:start w:val="1"/>
      <w:numFmt w:val="bullet"/>
      <w:lvlText w:val="•"/>
      <w:lvlJc w:val="left"/>
      <w:pPr>
        <w:tabs>
          <w:tab w:val="num" w:pos="2160"/>
        </w:tabs>
        <w:ind w:left="2160" w:hanging="360"/>
      </w:pPr>
      <w:rPr>
        <w:rFonts w:ascii="Times New Roman" w:hAnsi="Times New Roman" w:hint="default"/>
      </w:rPr>
    </w:lvl>
    <w:lvl w:ilvl="3" w:tplc="38CE857A" w:tentative="1">
      <w:start w:val="1"/>
      <w:numFmt w:val="bullet"/>
      <w:lvlText w:val="•"/>
      <w:lvlJc w:val="left"/>
      <w:pPr>
        <w:tabs>
          <w:tab w:val="num" w:pos="2880"/>
        </w:tabs>
        <w:ind w:left="2880" w:hanging="360"/>
      </w:pPr>
      <w:rPr>
        <w:rFonts w:ascii="Times New Roman" w:hAnsi="Times New Roman" w:hint="default"/>
      </w:rPr>
    </w:lvl>
    <w:lvl w:ilvl="4" w:tplc="11F44198" w:tentative="1">
      <w:start w:val="1"/>
      <w:numFmt w:val="bullet"/>
      <w:lvlText w:val="•"/>
      <w:lvlJc w:val="left"/>
      <w:pPr>
        <w:tabs>
          <w:tab w:val="num" w:pos="3600"/>
        </w:tabs>
        <w:ind w:left="3600" w:hanging="360"/>
      </w:pPr>
      <w:rPr>
        <w:rFonts w:ascii="Times New Roman" w:hAnsi="Times New Roman" w:hint="default"/>
      </w:rPr>
    </w:lvl>
    <w:lvl w:ilvl="5" w:tplc="F356B232" w:tentative="1">
      <w:start w:val="1"/>
      <w:numFmt w:val="bullet"/>
      <w:lvlText w:val="•"/>
      <w:lvlJc w:val="left"/>
      <w:pPr>
        <w:tabs>
          <w:tab w:val="num" w:pos="4320"/>
        </w:tabs>
        <w:ind w:left="4320" w:hanging="360"/>
      </w:pPr>
      <w:rPr>
        <w:rFonts w:ascii="Times New Roman" w:hAnsi="Times New Roman" w:hint="default"/>
      </w:rPr>
    </w:lvl>
    <w:lvl w:ilvl="6" w:tplc="CA1C4B7A" w:tentative="1">
      <w:start w:val="1"/>
      <w:numFmt w:val="bullet"/>
      <w:lvlText w:val="•"/>
      <w:lvlJc w:val="left"/>
      <w:pPr>
        <w:tabs>
          <w:tab w:val="num" w:pos="5040"/>
        </w:tabs>
        <w:ind w:left="5040" w:hanging="360"/>
      </w:pPr>
      <w:rPr>
        <w:rFonts w:ascii="Times New Roman" w:hAnsi="Times New Roman" w:hint="default"/>
      </w:rPr>
    </w:lvl>
    <w:lvl w:ilvl="7" w:tplc="D5BC3120" w:tentative="1">
      <w:start w:val="1"/>
      <w:numFmt w:val="bullet"/>
      <w:lvlText w:val="•"/>
      <w:lvlJc w:val="left"/>
      <w:pPr>
        <w:tabs>
          <w:tab w:val="num" w:pos="5760"/>
        </w:tabs>
        <w:ind w:left="5760" w:hanging="360"/>
      </w:pPr>
      <w:rPr>
        <w:rFonts w:ascii="Times New Roman" w:hAnsi="Times New Roman" w:hint="default"/>
      </w:rPr>
    </w:lvl>
    <w:lvl w:ilvl="8" w:tplc="0FB6FC7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98B3CBE"/>
    <w:multiLevelType w:val="multilevel"/>
    <w:tmpl w:val="E92C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C346A"/>
    <w:multiLevelType w:val="hybridMultilevel"/>
    <w:tmpl w:val="1F767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4"/>
  </w:num>
  <w:num w:numId="5">
    <w:abstractNumId w:val="9"/>
  </w:num>
  <w:num w:numId="6">
    <w:abstractNumId w:val="10"/>
  </w:num>
  <w:num w:numId="7">
    <w:abstractNumId w:val="2"/>
  </w:num>
  <w:num w:numId="8">
    <w:abstractNumId w:val="5"/>
  </w:num>
  <w:num w:numId="9">
    <w:abstractNumId w:val="3"/>
  </w:num>
  <w:num w:numId="10">
    <w:abstractNumId w:val="1"/>
  </w:num>
  <w:num w:numId="11">
    <w:abstractNumId w:val="6"/>
  </w:num>
  <w:num w:numId="12">
    <w:abstractNumId w:val="13"/>
  </w:num>
  <w:num w:numId="13">
    <w:abstractNumId w:val="14"/>
  </w:num>
  <w:num w:numId="14">
    <w:abstractNumId w:val="1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14"/>
    <w:rsid w:val="000017D3"/>
    <w:rsid w:val="00005072"/>
    <w:rsid w:val="0000574C"/>
    <w:rsid w:val="0000688E"/>
    <w:rsid w:val="00014013"/>
    <w:rsid w:val="00014DFF"/>
    <w:rsid w:val="0001540E"/>
    <w:rsid w:val="00017507"/>
    <w:rsid w:val="00021B56"/>
    <w:rsid w:val="00021BA1"/>
    <w:rsid w:val="00021CDA"/>
    <w:rsid w:val="00021FB4"/>
    <w:rsid w:val="000226DB"/>
    <w:rsid w:val="0002329C"/>
    <w:rsid w:val="00024D2D"/>
    <w:rsid w:val="000265A9"/>
    <w:rsid w:val="00026D12"/>
    <w:rsid w:val="00030507"/>
    <w:rsid w:val="000323AC"/>
    <w:rsid w:val="00033778"/>
    <w:rsid w:val="00035B8D"/>
    <w:rsid w:val="00037131"/>
    <w:rsid w:val="000378BE"/>
    <w:rsid w:val="00037F55"/>
    <w:rsid w:val="00040764"/>
    <w:rsid w:val="00043877"/>
    <w:rsid w:val="000441FB"/>
    <w:rsid w:val="00046C05"/>
    <w:rsid w:val="00046E50"/>
    <w:rsid w:val="000502E5"/>
    <w:rsid w:val="00051543"/>
    <w:rsid w:val="00055BC8"/>
    <w:rsid w:val="0005605E"/>
    <w:rsid w:val="000578AD"/>
    <w:rsid w:val="00061150"/>
    <w:rsid w:val="00061934"/>
    <w:rsid w:val="00062942"/>
    <w:rsid w:val="00062C91"/>
    <w:rsid w:val="00062CEE"/>
    <w:rsid w:val="00063374"/>
    <w:rsid w:val="000664F2"/>
    <w:rsid w:val="00066962"/>
    <w:rsid w:val="00066BB4"/>
    <w:rsid w:val="00067238"/>
    <w:rsid w:val="00070108"/>
    <w:rsid w:val="00071C1E"/>
    <w:rsid w:val="00072575"/>
    <w:rsid w:val="00072877"/>
    <w:rsid w:val="00080C1E"/>
    <w:rsid w:val="00081745"/>
    <w:rsid w:val="00081BFF"/>
    <w:rsid w:val="00082F76"/>
    <w:rsid w:val="000839BB"/>
    <w:rsid w:val="00085172"/>
    <w:rsid w:val="00086BB8"/>
    <w:rsid w:val="00090A6B"/>
    <w:rsid w:val="00090FF7"/>
    <w:rsid w:val="00091634"/>
    <w:rsid w:val="00092DD7"/>
    <w:rsid w:val="00093A35"/>
    <w:rsid w:val="00094E09"/>
    <w:rsid w:val="000958E1"/>
    <w:rsid w:val="00095A43"/>
    <w:rsid w:val="00096840"/>
    <w:rsid w:val="0009685C"/>
    <w:rsid w:val="00096972"/>
    <w:rsid w:val="000969E4"/>
    <w:rsid w:val="000971E1"/>
    <w:rsid w:val="00097207"/>
    <w:rsid w:val="00097389"/>
    <w:rsid w:val="000A120A"/>
    <w:rsid w:val="000A2048"/>
    <w:rsid w:val="000A2D04"/>
    <w:rsid w:val="000A4747"/>
    <w:rsid w:val="000B158F"/>
    <w:rsid w:val="000B2885"/>
    <w:rsid w:val="000B36F9"/>
    <w:rsid w:val="000B397A"/>
    <w:rsid w:val="000B41D3"/>
    <w:rsid w:val="000B4893"/>
    <w:rsid w:val="000B50A6"/>
    <w:rsid w:val="000B558E"/>
    <w:rsid w:val="000B59C8"/>
    <w:rsid w:val="000B69A6"/>
    <w:rsid w:val="000C1174"/>
    <w:rsid w:val="000C1AE5"/>
    <w:rsid w:val="000C1FB8"/>
    <w:rsid w:val="000C2704"/>
    <w:rsid w:val="000C3BEF"/>
    <w:rsid w:val="000C4292"/>
    <w:rsid w:val="000C4C1A"/>
    <w:rsid w:val="000C75D3"/>
    <w:rsid w:val="000C7776"/>
    <w:rsid w:val="000C791E"/>
    <w:rsid w:val="000C7E44"/>
    <w:rsid w:val="000D0C50"/>
    <w:rsid w:val="000D15A8"/>
    <w:rsid w:val="000D3390"/>
    <w:rsid w:val="000D3F1A"/>
    <w:rsid w:val="000D4A95"/>
    <w:rsid w:val="000D577F"/>
    <w:rsid w:val="000D5B9A"/>
    <w:rsid w:val="000D7045"/>
    <w:rsid w:val="000D7488"/>
    <w:rsid w:val="000E2644"/>
    <w:rsid w:val="000E456A"/>
    <w:rsid w:val="000E5399"/>
    <w:rsid w:val="000E6E0C"/>
    <w:rsid w:val="000F0829"/>
    <w:rsid w:val="000F19B9"/>
    <w:rsid w:val="000F3243"/>
    <w:rsid w:val="000F3C76"/>
    <w:rsid w:val="000F4943"/>
    <w:rsid w:val="000F50F9"/>
    <w:rsid w:val="000F6FC5"/>
    <w:rsid w:val="000F7564"/>
    <w:rsid w:val="0010197F"/>
    <w:rsid w:val="00102A5C"/>
    <w:rsid w:val="00103D83"/>
    <w:rsid w:val="00105F05"/>
    <w:rsid w:val="0010689B"/>
    <w:rsid w:val="001076B4"/>
    <w:rsid w:val="00107BF7"/>
    <w:rsid w:val="00110D0A"/>
    <w:rsid w:val="001111F9"/>
    <w:rsid w:val="001112D8"/>
    <w:rsid w:val="001128CC"/>
    <w:rsid w:val="00115EFA"/>
    <w:rsid w:val="00116476"/>
    <w:rsid w:val="001171BD"/>
    <w:rsid w:val="00117973"/>
    <w:rsid w:val="00120192"/>
    <w:rsid w:val="0012055F"/>
    <w:rsid w:val="0012098F"/>
    <w:rsid w:val="00121BB6"/>
    <w:rsid w:val="00122C0C"/>
    <w:rsid w:val="0012414A"/>
    <w:rsid w:val="00124A44"/>
    <w:rsid w:val="00130A1C"/>
    <w:rsid w:val="001325E1"/>
    <w:rsid w:val="0013465C"/>
    <w:rsid w:val="00134D65"/>
    <w:rsid w:val="001350C5"/>
    <w:rsid w:val="001372DB"/>
    <w:rsid w:val="001407CE"/>
    <w:rsid w:val="00141641"/>
    <w:rsid w:val="001446E1"/>
    <w:rsid w:val="0014690F"/>
    <w:rsid w:val="0015390A"/>
    <w:rsid w:val="001566D6"/>
    <w:rsid w:val="0016127C"/>
    <w:rsid w:val="0016590F"/>
    <w:rsid w:val="00165F02"/>
    <w:rsid w:val="00166645"/>
    <w:rsid w:val="001675AB"/>
    <w:rsid w:val="0017109E"/>
    <w:rsid w:val="00171EB0"/>
    <w:rsid w:val="00173E2A"/>
    <w:rsid w:val="001749AF"/>
    <w:rsid w:val="001755BA"/>
    <w:rsid w:val="00175F1F"/>
    <w:rsid w:val="00175FC6"/>
    <w:rsid w:val="0017685D"/>
    <w:rsid w:val="001769A0"/>
    <w:rsid w:val="00176CA6"/>
    <w:rsid w:val="001774BF"/>
    <w:rsid w:val="0018004A"/>
    <w:rsid w:val="0018156C"/>
    <w:rsid w:val="001816DD"/>
    <w:rsid w:val="0018183D"/>
    <w:rsid w:val="00184CA8"/>
    <w:rsid w:val="001862F0"/>
    <w:rsid w:val="0019067B"/>
    <w:rsid w:val="001909F8"/>
    <w:rsid w:val="00190CE8"/>
    <w:rsid w:val="00193500"/>
    <w:rsid w:val="00195903"/>
    <w:rsid w:val="00196D39"/>
    <w:rsid w:val="00196FED"/>
    <w:rsid w:val="001979B5"/>
    <w:rsid w:val="001A0C82"/>
    <w:rsid w:val="001A117A"/>
    <w:rsid w:val="001A21E4"/>
    <w:rsid w:val="001A305D"/>
    <w:rsid w:val="001A32F3"/>
    <w:rsid w:val="001A534B"/>
    <w:rsid w:val="001A545C"/>
    <w:rsid w:val="001A74FC"/>
    <w:rsid w:val="001B07FF"/>
    <w:rsid w:val="001B08AC"/>
    <w:rsid w:val="001B10BF"/>
    <w:rsid w:val="001B1683"/>
    <w:rsid w:val="001B229D"/>
    <w:rsid w:val="001B41C0"/>
    <w:rsid w:val="001B6E88"/>
    <w:rsid w:val="001C293E"/>
    <w:rsid w:val="001C3146"/>
    <w:rsid w:val="001C465B"/>
    <w:rsid w:val="001C508B"/>
    <w:rsid w:val="001C54A8"/>
    <w:rsid w:val="001C7752"/>
    <w:rsid w:val="001C7BE3"/>
    <w:rsid w:val="001C7FA1"/>
    <w:rsid w:val="001D003A"/>
    <w:rsid w:val="001D0C95"/>
    <w:rsid w:val="001D2276"/>
    <w:rsid w:val="001D3C90"/>
    <w:rsid w:val="001D7469"/>
    <w:rsid w:val="001D7988"/>
    <w:rsid w:val="001E0ECE"/>
    <w:rsid w:val="001E2212"/>
    <w:rsid w:val="001E2476"/>
    <w:rsid w:val="001E4FAF"/>
    <w:rsid w:val="001E7F5C"/>
    <w:rsid w:val="001F132A"/>
    <w:rsid w:val="001F28DC"/>
    <w:rsid w:val="001F3A21"/>
    <w:rsid w:val="001F448E"/>
    <w:rsid w:val="001F5AD8"/>
    <w:rsid w:val="001F7AFA"/>
    <w:rsid w:val="00201F25"/>
    <w:rsid w:val="0020220E"/>
    <w:rsid w:val="00202556"/>
    <w:rsid w:val="00203D77"/>
    <w:rsid w:val="00206FB3"/>
    <w:rsid w:val="002077A4"/>
    <w:rsid w:val="00211F58"/>
    <w:rsid w:val="00212004"/>
    <w:rsid w:val="002131FA"/>
    <w:rsid w:val="00213777"/>
    <w:rsid w:val="0021417E"/>
    <w:rsid w:val="00216179"/>
    <w:rsid w:val="00216A39"/>
    <w:rsid w:val="00216F20"/>
    <w:rsid w:val="00221A66"/>
    <w:rsid w:val="002237D7"/>
    <w:rsid w:val="00223863"/>
    <w:rsid w:val="002255C9"/>
    <w:rsid w:val="002256E3"/>
    <w:rsid w:val="002269DA"/>
    <w:rsid w:val="00230625"/>
    <w:rsid w:val="00230751"/>
    <w:rsid w:val="00230952"/>
    <w:rsid w:val="00230B1D"/>
    <w:rsid w:val="0023158D"/>
    <w:rsid w:val="00231F36"/>
    <w:rsid w:val="0023289D"/>
    <w:rsid w:val="00232C8B"/>
    <w:rsid w:val="00235613"/>
    <w:rsid w:val="00235A99"/>
    <w:rsid w:val="00235E8A"/>
    <w:rsid w:val="002401D4"/>
    <w:rsid w:val="002409FD"/>
    <w:rsid w:val="00242A02"/>
    <w:rsid w:val="00242F48"/>
    <w:rsid w:val="0024307B"/>
    <w:rsid w:val="00244D97"/>
    <w:rsid w:val="002457BC"/>
    <w:rsid w:val="0024630F"/>
    <w:rsid w:val="0024655C"/>
    <w:rsid w:val="00247C01"/>
    <w:rsid w:val="0025016B"/>
    <w:rsid w:val="00251097"/>
    <w:rsid w:val="002514A9"/>
    <w:rsid w:val="00252118"/>
    <w:rsid w:val="00252A0A"/>
    <w:rsid w:val="0025368E"/>
    <w:rsid w:val="00254E14"/>
    <w:rsid w:val="00254E93"/>
    <w:rsid w:val="00255137"/>
    <w:rsid w:val="002554E4"/>
    <w:rsid w:val="00255791"/>
    <w:rsid w:val="002564B9"/>
    <w:rsid w:val="00256AC0"/>
    <w:rsid w:val="0026305F"/>
    <w:rsid w:val="002631FC"/>
    <w:rsid w:val="0026396B"/>
    <w:rsid w:val="0026655E"/>
    <w:rsid w:val="00266B05"/>
    <w:rsid w:val="00266F42"/>
    <w:rsid w:val="002679E1"/>
    <w:rsid w:val="002701C1"/>
    <w:rsid w:val="00271375"/>
    <w:rsid w:val="0027191F"/>
    <w:rsid w:val="00271B6F"/>
    <w:rsid w:val="00273F36"/>
    <w:rsid w:val="002766A9"/>
    <w:rsid w:val="002769EE"/>
    <w:rsid w:val="00277157"/>
    <w:rsid w:val="002774B7"/>
    <w:rsid w:val="00277E4C"/>
    <w:rsid w:val="00280086"/>
    <w:rsid w:val="00280A14"/>
    <w:rsid w:val="00280DE4"/>
    <w:rsid w:val="00281B36"/>
    <w:rsid w:val="00283A64"/>
    <w:rsid w:val="00283B57"/>
    <w:rsid w:val="00283FB0"/>
    <w:rsid w:val="00284FF6"/>
    <w:rsid w:val="00285413"/>
    <w:rsid w:val="00286F9C"/>
    <w:rsid w:val="00286FB0"/>
    <w:rsid w:val="00287398"/>
    <w:rsid w:val="002877E1"/>
    <w:rsid w:val="002900C3"/>
    <w:rsid w:val="00291344"/>
    <w:rsid w:val="0029279F"/>
    <w:rsid w:val="00294B23"/>
    <w:rsid w:val="002950C8"/>
    <w:rsid w:val="00295254"/>
    <w:rsid w:val="002953E2"/>
    <w:rsid w:val="00295948"/>
    <w:rsid w:val="002A044D"/>
    <w:rsid w:val="002B196A"/>
    <w:rsid w:val="002B20A6"/>
    <w:rsid w:val="002B3EE4"/>
    <w:rsid w:val="002B4208"/>
    <w:rsid w:val="002B5032"/>
    <w:rsid w:val="002B5553"/>
    <w:rsid w:val="002B5AC8"/>
    <w:rsid w:val="002B6EE6"/>
    <w:rsid w:val="002C0349"/>
    <w:rsid w:val="002C1887"/>
    <w:rsid w:val="002C2A9F"/>
    <w:rsid w:val="002C2F71"/>
    <w:rsid w:val="002C2FCC"/>
    <w:rsid w:val="002C3E8A"/>
    <w:rsid w:val="002C409E"/>
    <w:rsid w:val="002C5E4F"/>
    <w:rsid w:val="002C6321"/>
    <w:rsid w:val="002C64B6"/>
    <w:rsid w:val="002C6BA3"/>
    <w:rsid w:val="002C6D7D"/>
    <w:rsid w:val="002C71D1"/>
    <w:rsid w:val="002C7678"/>
    <w:rsid w:val="002D20CC"/>
    <w:rsid w:val="002D29B7"/>
    <w:rsid w:val="002D36E0"/>
    <w:rsid w:val="002D4636"/>
    <w:rsid w:val="002D5C24"/>
    <w:rsid w:val="002D6369"/>
    <w:rsid w:val="002D69A7"/>
    <w:rsid w:val="002D7A96"/>
    <w:rsid w:val="002D7D2B"/>
    <w:rsid w:val="002E08B3"/>
    <w:rsid w:val="002E21BC"/>
    <w:rsid w:val="002E4032"/>
    <w:rsid w:val="002E40F6"/>
    <w:rsid w:val="002E4586"/>
    <w:rsid w:val="002E4D4A"/>
    <w:rsid w:val="002E5189"/>
    <w:rsid w:val="002E5595"/>
    <w:rsid w:val="002E57F2"/>
    <w:rsid w:val="002E5820"/>
    <w:rsid w:val="002E6585"/>
    <w:rsid w:val="002E70FC"/>
    <w:rsid w:val="002E79F1"/>
    <w:rsid w:val="002E7D60"/>
    <w:rsid w:val="002F0487"/>
    <w:rsid w:val="002F1101"/>
    <w:rsid w:val="002F5DB0"/>
    <w:rsid w:val="002F5F26"/>
    <w:rsid w:val="002F663D"/>
    <w:rsid w:val="00301986"/>
    <w:rsid w:val="00304684"/>
    <w:rsid w:val="00304DFF"/>
    <w:rsid w:val="00311C80"/>
    <w:rsid w:val="00315457"/>
    <w:rsid w:val="00320FAD"/>
    <w:rsid w:val="003235BB"/>
    <w:rsid w:val="003236DF"/>
    <w:rsid w:val="00324588"/>
    <w:rsid w:val="0032639D"/>
    <w:rsid w:val="00327161"/>
    <w:rsid w:val="00327B27"/>
    <w:rsid w:val="00330786"/>
    <w:rsid w:val="00331384"/>
    <w:rsid w:val="00332311"/>
    <w:rsid w:val="003326BB"/>
    <w:rsid w:val="00332902"/>
    <w:rsid w:val="0033371E"/>
    <w:rsid w:val="00334123"/>
    <w:rsid w:val="00336352"/>
    <w:rsid w:val="0033718D"/>
    <w:rsid w:val="003412A0"/>
    <w:rsid w:val="00341A3F"/>
    <w:rsid w:val="003439EC"/>
    <w:rsid w:val="00346820"/>
    <w:rsid w:val="00347029"/>
    <w:rsid w:val="00351350"/>
    <w:rsid w:val="003544FF"/>
    <w:rsid w:val="0035556D"/>
    <w:rsid w:val="0035708B"/>
    <w:rsid w:val="00357D71"/>
    <w:rsid w:val="00360C7D"/>
    <w:rsid w:val="003612D3"/>
    <w:rsid w:val="00361799"/>
    <w:rsid w:val="00361A4D"/>
    <w:rsid w:val="003621B2"/>
    <w:rsid w:val="0036289D"/>
    <w:rsid w:val="003632B7"/>
    <w:rsid w:val="003637E7"/>
    <w:rsid w:val="00364765"/>
    <w:rsid w:val="00366185"/>
    <w:rsid w:val="003671B1"/>
    <w:rsid w:val="0036748B"/>
    <w:rsid w:val="00370CF5"/>
    <w:rsid w:val="00372B40"/>
    <w:rsid w:val="00374C7E"/>
    <w:rsid w:val="00374EF1"/>
    <w:rsid w:val="00375D76"/>
    <w:rsid w:val="003809FB"/>
    <w:rsid w:val="003816EF"/>
    <w:rsid w:val="003817ED"/>
    <w:rsid w:val="00381D3A"/>
    <w:rsid w:val="00387A09"/>
    <w:rsid w:val="00390347"/>
    <w:rsid w:val="003905C5"/>
    <w:rsid w:val="00391E1F"/>
    <w:rsid w:val="0039282D"/>
    <w:rsid w:val="00392B82"/>
    <w:rsid w:val="00395475"/>
    <w:rsid w:val="003962BA"/>
    <w:rsid w:val="003A1320"/>
    <w:rsid w:val="003A179C"/>
    <w:rsid w:val="003A2621"/>
    <w:rsid w:val="003A2B7E"/>
    <w:rsid w:val="003A5044"/>
    <w:rsid w:val="003A5355"/>
    <w:rsid w:val="003A58CC"/>
    <w:rsid w:val="003A7316"/>
    <w:rsid w:val="003B2BC8"/>
    <w:rsid w:val="003B2F0C"/>
    <w:rsid w:val="003B36EA"/>
    <w:rsid w:val="003B6582"/>
    <w:rsid w:val="003B6F4A"/>
    <w:rsid w:val="003B6FDB"/>
    <w:rsid w:val="003B7AC7"/>
    <w:rsid w:val="003B7FD8"/>
    <w:rsid w:val="003C02D6"/>
    <w:rsid w:val="003C0A57"/>
    <w:rsid w:val="003C0E3D"/>
    <w:rsid w:val="003C178B"/>
    <w:rsid w:val="003C1EDA"/>
    <w:rsid w:val="003C2CB3"/>
    <w:rsid w:val="003C2F1A"/>
    <w:rsid w:val="003C56D8"/>
    <w:rsid w:val="003C5B22"/>
    <w:rsid w:val="003C7347"/>
    <w:rsid w:val="003C7809"/>
    <w:rsid w:val="003C7E25"/>
    <w:rsid w:val="003D1C1C"/>
    <w:rsid w:val="003D1CAD"/>
    <w:rsid w:val="003D2048"/>
    <w:rsid w:val="003D2D53"/>
    <w:rsid w:val="003D2E17"/>
    <w:rsid w:val="003D2FDF"/>
    <w:rsid w:val="003D3D76"/>
    <w:rsid w:val="003D40FB"/>
    <w:rsid w:val="003D4806"/>
    <w:rsid w:val="003D4EBF"/>
    <w:rsid w:val="003D6B0D"/>
    <w:rsid w:val="003D6B73"/>
    <w:rsid w:val="003D7074"/>
    <w:rsid w:val="003E22CC"/>
    <w:rsid w:val="003E2B63"/>
    <w:rsid w:val="003E2D6A"/>
    <w:rsid w:val="003E3256"/>
    <w:rsid w:val="003E39C4"/>
    <w:rsid w:val="003E3A34"/>
    <w:rsid w:val="003E42AA"/>
    <w:rsid w:val="003E459E"/>
    <w:rsid w:val="003F04F4"/>
    <w:rsid w:val="003F0C0E"/>
    <w:rsid w:val="003F1C05"/>
    <w:rsid w:val="003F28CD"/>
    <w:rsid w:val="003F31E6"/>
    <w:rsid w:val="003F3F16"/>
    <w:rsid w:val="003F483E"/>
    <w:rsid w:val="003F5DD2"/>
    <w:rsid w:val="003F601E"/>
    <w:rsid w:val="003F64FA"/>
    <w:rsid w:val="003F7215"/>
    <w:rsid w:val="003F7D09"/>
    <w:rsid w:val="00400208"/>
    <w:rsid w:val="00400BE9"/>
    <w:rsid w:val="00401BDB"/>
    <w:rsid w:val="00404C3C"/>
    <w:rsid w:val="0040682E"/>
    <w:rsid w:val="004071AF"/>
    <w:rsid w:val="00407959"/>
    <w:rsid w:val="00410C0A"/>
    <w:rsid w:val="00412FED"/>
    <w:rsid w:val="00413B1A"/>
    <w:rsid w:val="00414062"/>
    <w:rsid w:val="00415336"/>
    <w:rsid w:val="00416C8E"/>
    <w:rsid w:val="00420577"/>
    <w:rsid w:val="0042067A"/>
    <w:rsid w:val="00420C61"/>
    <w:rsid w:val="00421F52"/>
    <w:rsid w:val="00425E09"/>
    <w:rsid w:val="00425FAC"/>
    <w:rsid w:val="00427107"/>
    <w:rsid w:val="00427466"/>
    <w:rsid w:val="004326B3"/>
    <w:rsid w:val="00433467"/>
    <w:rsid w:val="004335ED"/>
    <w:rsid w:val="00433FE6"/>
    <w:rsid w:val="0043477C"/>
    <w:rsid w:val="004354E4"/>
    <w:rsid w:val="00436D8D"/>
    <w:rsid w:val="0043723F"/>
    <w:rsid w:val="00437817"/>
    <w:rsid w:val="00437AE5"/>
    <w:rsid w:val="00441FD1"/>
    <w:rsid w:val="00444EA7"/>
    <w:rsid w:val="00446CE1"/>
    <w:rsid w:val="0045014A"/>
    <w:rsid w:val="00450336"/>
    <w:rsid w:val="00453C42"/>
    <w:rsid w:val="004544D6"/>
    <w:rsid w:val="004560B7"/>
    <w:rsid w:val="00456617"/>
    <w:rsid w:val="004566A8"/>
    <w:rsid w:val="00457C6F"/>
    <w:rsid w:val="00462309"/>
    <w:rsid w:val="00462969"/>
    <w:rsid w:val="00464148"/>
    <w:rsid w:val="00464DA6"/>
    <w:rsid w:val="004670F8"/>
    <w:rsid w:val="004709B0"/>
    <w:rsid w:val="00470FBB"/>
    <w:rsid w:val="004718AE"/>
    <w:rsid w:val="00472205"/>
    <w:rsid w:val="00473797"/>
    <w:rsid w:val="00473CC4"/>
    <w:rsid w:val="00475207"/>
    <w:rsid w:val="00475F5C"/>
    <w:rsid w:val="004777AF"/>
    <w:rsid w:val="00481A09"/>
    <w:rsid w:val="00482B9A"/>
    <w:rsid w:val="00485814"/>
    <w:rsid w:val="00485CE3"/>
    <w:rsid w:val="00486324"/>
    <w:rsid w:val="00490D5A"/>
    <w:rsid w:val="00491A92"/>
    <w:rsid w:val="0049231F"/>
    <w:rsid w:val="004933DD"/>
    <w:rsid w:val="004941CB"/>
    <w:rsid w:val="0049652D"/>
    <w:rsid w:val="004A11E6"/>
    <w:rsid w:val="004A5AE8"/>
    <w:rsid w:val="004A6346"/>
    <w:rsid w:val="004A6572"/>
    <w:rsid w:val="004B011D"/>
    <w:rsid w:val="004B02F6"/>
    <w:rsid w:val="004B33DB"/>
    <w:rsid w:val="004B48C1"/>
    <w:rsid w:val="004B499F"/>
    <w:rsid w:val="004B59BA"/>
    <w:rsid w:val="004B75B0"/>
    <w:rsid w:val="004B792C"/>
    <w:rsid w:val="004B7A90"/>
    <w:rsid w:val="004C00AE"/>
    <w:rsid w:val="004C0C13"/>
    <w:rsid w:val="004C0EF2"/>
    <w:rsid w:val="004C2429"/>
    <w:rsid w:val="004C2FCB"/>
    <w:rsid w:val="004C4265"/>
    <w:rsid w:val="004C6098"/>
    <w:rsid w:val="004C6FFC"/>
    <w:rsid w:val="004D0A00"/>
    <w:rsid w:val="004D2180"/>
    <w:rsid w:val="004D4453"/>
    <w:rsid w:val="004D5CE9"/>
    <w:rsid w:val="004D66F5"/>
    <w:rsid w:val="004D72C9"/>
    <w:rsid w:val="004E3477"/>
    <w:rsid w:val="004E4F03"/>
    <w:rsid w:val="004E5030"/>
    <w:rsid w:val="004F00C0"/>
    <w:rsid w:val="004F1320"/>
    <w:rsid w:val="004F26D2"/>
    <w:rsid w:val="004F3114"/>
    <w:rsid w:val="004F4004"/>
    <w:rsid w:val="004F51CC"/>
    <w:rsid w:val="004F7E67"/>
    <w:rsid w:val="00500203"/>
    <w:rsid w:val="00501ECC"/>
    <w:rsid w:val="005028C7"/>
    <w:rsid w:val="00503F21"/>
    <w:rsid w:val="005053A3"/>
    <w:rsid w:val="0050724E"/>
    <w:rsid w:val="00510044"/>
    <w:rsid w:val="0051130E"/>
    <w:rsid w:val="0051260A"/>
    <w:rsid w:val="00512B49"/>
    <w:rsid w:val="00515949"/>
    <w:rsid w:val="00516081"/>
    <w:rsid w:val="00516E14"/>
    <w:rsid w:val="00516EE1"/>
    <w:rsid w:val="00517728"/>
    <w:rsid w:val="00517873"/>
    <w:rsid w:val="0052091B"/>
    <w:rsid w:val="00521141"/>
    <w:rsid w:val="005218F5"/>
    <w:rsid w:val="00521B4D"/>
    <w:rsid w:val="00522024"/>
    <w:rsid w:val="00522A60"/>
    <w:rsid w:val="005234C0"/>
    <w:rsid w:val="00523D89"/>
    <w:rsid w:val="00524914"/>
    <w:rsid w:val="00525CC0"/>
    <w:rsid w:val="00526EED"/>
    <w:rsid w:val="00527C13"/>
    <w:rsid w:val="0053073A"/>
    <w:rsid w:val="00532264"/>
    <w:rsid w:val="00533213"/>
    <w:rsid w:val="00535EE6"/>
    <w:rsid w:val="0053627C"/>
    <w:rsid w:val="0053674B"/>
    <w:rsid w:val="00537B72"/>
    <w:rsid w:val="00540F58"/>
    <w:rsid w:val="00541D95"/>
    <w:rsid w:val="00542697"/>
    <w:rsid w:val="00543DD9"/>
    <w:rsid w:val="00544350"/>
    <w:rsid w:val="00545B08"/>
    <w:rsid w:val="00552153"/>
    <w:rsid w:val="005529E6"/>
    <w:rsid w:val="005530CA"/>
    <w:rsid w:val="00553498"/>
    <w:rsid w:val="00554C4F"/>
    <w:rsid w:val="00555EF9"/>
    <w:rsid w:val="005560D3"/>
    <w:rsid w:val="005573F7"/>
    <w:rsid w:val="00560F2E"/>
    <w:rsid w:val="00561D0D"/>
    <w:rsid w:val="005623B0"/>
    <w:rsid w:val="00562B4B"/>
    <w:rsid w:val="00565703"/>
    <w:rsid w:val="00566E65"/>
    <w:rsid w:val="00570FFB"/>
    <w:rsid w:val="00573A25"/>
    <w:rsid w:val="00573B1C"/>
    <w:rsid w:val="00573DE5"/>
    <w:rsid w:val="005756B6"/>
    <w:rsid w:val="00577A7C"/>
    <w:rsid w:val="00580589"/>
    <w:rsid w:val="0058176A"/>
    <w:rsid w:val="00583574"/>
    <w:rsid w:val="00584741"/>
    <w:rsid w:val="00584B07"/>
    <w:rsid w:val="00593088"/>
    <w:rsid w:val="005944C4"/>
    <w:rsid w:val="00594A48"/>
    <w:rsid w:val="00594BDB"/>
    <w:rsid w:val="00594E86"/>
    <w:rsid w:val="0059506D"/>
    <w:rsid w:val="00595764"/>
    <w:rsid w:val="00595A11"/>
    <w:rsid w:val="00595F1F"/>
    <w:rsid w:val="00596000"/>
    <w:rsid w:val="00596FAF"/>
    <w:rsid w:val="00597442"/>
    <w:rsid w:val="005979DF"/>
    <w:rsid w:val="005A29E0"/>
    <w:rsid w:val="005A3C4B"/>
    <w:rsid w:val="005A4459"/>
    <w:rsid w:val="005B32A4"/>
    <w:rsid w:val="005B5012"/>
    <w:rsid w:val="005B61FE"/>
    <w:rsid w:val="005B7D45"/>
    <w:rsid w:val="005C3A47"/>
    <w:rsid w:val="005C3F4F"/>
    <w:rsid w:val="005C4208"/>
    <w:rsid w:val="005C4238"/>
    <w:rsid w:val="005C489A"/>
    <w:rsid w:val="005C53D6"/>
    <w:rsid w:val="005C55C1"/>
    <w:rsid w:val="005C5B81"/>
    <w:rsid w:val="005C61B9"/>
    <w:rsid w:val="005C704A"/>
    <w:rsid w:val="005D1B6C"/>
    <w:rsid w:val="005D2698"/>
    <w:rsid w:val="005D331F"/>
    <w:rsid w:val="005D3EE1"/>
    <w:rsid w:val="005D47A5"/>
    <w:rsid w:val="005D4822"/>
    <w:rsid w:val="005D4F82"/>
    <w:rsid w:val="005D5518"/>
    <w:rsid w:val="005D6F39"/>
    <w:rsid w:val="005D71DD"/>
    <w:rsid w:val="005D7DC0"/>
    <w:rsid w:val="005E2265"/>
    <w:rsid w:val="005E4FD8"/>
    <w:rsid w:val="005E6259"/>
    <w:rsid w:val="005E6629"/>
    <w:rsid w:val="005F0781"/>
    <w:rsid w:val="005F0F82"/>
    <w:rsid w:val="005F21EE"/>
    <w:rsid w:val="005F3DE7"/>
    <w:rsid w:val="005F415C"/>
    <w:rsid w:val="005F4CD0"/>
    <w:rsid w:val="005F4D9A"/>
    <w:rsid w:val="005F5312"/>
    <w:rsid w:val="00601C60"/>
    <w:rsid w:val="00603E14"/>
    <w:rsid w:val="00605072"/>
    <w:rsid w:val="006065A9"/>
    <w:rsid w:val="00606B9D"/>
    <w:rsid w:val="00607030"/>
    <w:rsid w:val="00610862"/>
    <w:rsid w:val="0061112B"/>
    <w:rsid w:val="00611FD6"/>
    <w:rsid w:val="0061284A"/>
    <w:rsid w:val="0061296C"/>
    <w:rsid w:val="006136C1"/>
    <w:rsid w:val="00615506"/>
    <w:rsid w:val="00616546"/>
    <w:rsid w:val="00620746"/>
    <w:rsid w:val="00621144"/>
    <w:rsid w:val="00622A96"/>
    <w:rsid w:val="00623747"/>
    <w:rsid w:val="00624096"/>
    <w:rsid w:val="0062556C"/>
    <w:rsid w:val="006258D3"/>
    <w:rsid w:val="00626BB2"/>
    <w:rsid w:val="00626D34"/>
    <w:rsid w:val="006318FA"/>
    <w:rsid w:val="00631BFD"/>
    <w:rsid w:val="0063280A"/>
    <w:rsid w:val="006336EC"/>
    <w:rsid w:val="006363C1"/>
    <w:rsid w:val="00640A5F"/>
    <w:rsid w:val="006416D4"/>
    <w:rsid w:val="00643313"/>
    <w:rsid w:val="006433EF"/>
    <w:rsid w:val="00643407"/>
    <w:rsid w:val="0064348F"/>
    <w:rsid w:val="006434D2"/>
    <w:rsid w:val="006452C1"/>
    <w:rsid w:val="00645801"/>
    <w:rsid w:val="0064602A"/>
    <w:rsid w:val="00646448"/>
    <w:rsid w:val="00646A20"/>
    <w:rsid w:val="00646BA3"/>
    <w:rsid w:val="00647608"/>
    <w:rsid w:val="006504B1"/>
    <w:rsid w:val="00651C3B"/>
    <w:rsid w:val="00656418"/>
    <w:rsid w:val="006568CA"/>
    <w:rsid w:val="00657536"/>
    <w:rsid w:val="00657FDF"/>
    <w:rsid w:val="0066011D"/>
    <w:rsid w:val="00660557"/>
    <w:rsid w:val="006617A1"/>
    <w:rsid w:val="006619E2"/>
    <w:rsid w:val="0066223C"/>
    <w:rsid w:val="00663048"/>
    <w:rsid w:val="00663BAF"/>
    <w:rsid w:val="00664A48"/>
    <w:rsid w:val="00664AE2"/>
    <w:rsid w:val="00665D6B"/>
    <w:rsid w:val="006676C1"/>
    <w:rsid w:val="00672AC8"/>
    <w:rsid w:val="0067397A"/>
    <w:rsid w:val="00674467"/>
    <w:rsid w:val="00675566"/>
    <w:rsid w:val="00675F06"/>
    <w:rsid w:val="00680EF4"/>
    <w:rsid w:val="006838CC"/>
    <w:rsid w:val="00692ED6"/>
    <w:rsid w:val="006969C8"/>
    <w:rsid w:val="0069720D"/>
    <w:rsid w:val="0069796C"/>
    <w:rsid w:val="006A0CE0"/>
    <w:rsid w:val="006A1572"/>
    <w:rsid w:val="006A270D"/>
    <w:rsid w:val="006A2D7F"/>
    <w:rsid w:val="006A3C65"/>
    <w:rsid w:val="006A5430"/>
    <w:rsid w:val="006A7698"/>
    <w:rsid w:val="006B0CCF"/>
    <w:rsid w:val="006B199D"/>
    <w:rsid w:val="006B251D"/>
    <w:rsid w:val="006B31FC"/>
    <w:rsid w:val="006B3BF9"/>
    <w:rsid w:val="006B3D8C"/>
    <w:rsid w:val="006B6F7C"/>
    <w:rsid w:val="006B7470"/>
    <w:rsid w:val="006B7AE7"/>
    <w:rsid w:val="006C2459"/>
    <w:rsid w:val="006C25E9"/>
    <w:rsid w:val="006D434D"/>
    <w:rsid w:val="006D6308"/>
    <w:rsid w:val="006D6C7C"/>
    <w:rsid w:val="006D7A55"/>
    <w:rsid w:val="006E08DE"/>
    <w:rsid w:val="006E1E7B"/>
    <w:rsid w:val="006E33E5"/>
    <w:rsid w:val="006E508B"/>
    <w:rsid w:val="006E7906"/>
    <w:rsid w:val="006E79A2"/>
    <w:rsid w:val="006E7AB9"/>
    <w:rsid w:val="006F1933"/>
    <w:rsid w:val="006F298B"/>
    <w:rsid w:val="006F2B6B"/>
    <w:rsid w:val="006F42A2"/>
    <w:rsid w:val="006F4934"/>
    <w:rsid w:val="006F4DB3"/>
    <w:rsid w:val="006F7099"/>
    <w:rsid w:val="006F73DD"/>
    <w:rsid w:val="00700328"/>
    <w:rsid w:val="007026FE"/>
    <w:rsid w:val="0070332F"/>
    <w:rsid w:val="00703C80"/>
    <w:rsid w:val="007052E0"/>
    <w:rsid w:val="007073E3"/>
    <w:rsid w:val="00707EA3"/>
    <w:rsid w:val="00710C6A"/>
    <w:rsid w:val="00710FC8"/>
    <w:rsid w:val="00711F84"/>
    <w:rsid w:val="00713A60"/>
    <w:rsid w:val="00714CF8"/>
    <w:rsid w:val="00714F33"/>
    <w:rsid w:val="00717DF6"/>
    <w:rsid w:val="00722390"/>
    <w:rsid w:val="007230EB"/>
    <w:rsid w:val="00723C6C"/>
    <w:rsid w:val="007240DC"/>
    <w:rsid w:val="00724C87"/>
    <w:rsid w:val="00724E58"/>
    <w:rsid w:val="00725C7B"/>
    <w:rsid w:val="00727216"/>
    <w:rsid w:val="00727422"/>
    <w:rsid w:val="00730A6A"/>
    <w:rsid w:val="007340AA"/>
    <w:rsid w:val="00735380"/>
    <w:rsid w:val="00741F05"/>
    <w:rsid w:val="00742F3E"/>
    <w:rsid w:val="00744EC0"/>
    <w:rsid w:val="00745526"/>
    <w:rsid w:val="007465EB"/>
    <w:rsid w:val="00746E6F"/>
    <w:rsid w:val="007477C1"/>
    <w:rsid w:val="007477DB"/>
    <w:rsid w:val="007478ED"/>
    <w:rsid w:val="00747BA9"/>
    <w:rsid w:val="00747D6F"/>
    <w:rsid w:val="00751B9D"/>
    <w:rsid w:val="00753EAA"/>
    <w:rsid w:val="00755A80"/>
    <w:rsid w:val="00756D16"/>
    <w:rsid w:val="00757CB1"/>
    <w:rsid w:val="00760D0D"/>
    <w:rsid w:val="00760FB8"/>
    <w:rsid w:val="00761FFF"/>
    <w:rsid w:val="007629A9"/>
    <w:rsid w:val="00763C71"/>
    <w:rsid w:val="00763F02"/>
    <w:rsid w:val="007649DE"/>
    <w:rsid w:val="0076645F"/>
    <w:rsid w:val="00766CF4"/>
    <w:rsid w:val="00766E96"/>
    <w:rsid w:val="00767605"/>
    <w:rsid w:val="00767E16"/>
    <w:rsid w:val="007702AC"/>
    <w:rsid w:val="00771C79"/>
    <w:rsid w:val="00772A69"/>
    <w:rsid w:val="007750BD"/>
    <w:rsid w:val="00782361"/>
    <w:rsid w:val="00783364"/>
    <w:rsid w:val="007839DD"/>
    <w:rsid w:val="00784380"/>
    <w:rsid w:val="00784EE6"/>
    <w:rsid w:val="00786B3C"/>
    <w:rsid w:val="00787E35"/>
    <w:rsid w:val="007900F7"/>
    <w:rsid w:val="0079341D"/>
    <w:rsid w:val="007940B8"/>
    <w:rsid w:val="00795519"/>
    <w:rsid w:val="007A113E"/>
    <w:rsid w:val="007A2E6B"/>
    <w:rsid w:val="007A46DB"/>
    <w:rsid w:val="007A5057"/>
    <w:rsid w:val="007B003B"/>
    <w:rsid w:val="007B11BF"/>
    <w:rsid w:val="007B1D00"/>
    <w:rsid w:val="007B1DAE"/>
    <w:rsid w:val="007B1FBB"/>
    <w:rsid w:val="007B302C"/>
    <w:rsid w:val="007B33D0"/>
    <w:rsid w:val="007B4526"/>
    <w:rsid w:val="007B471F"/>
    <w:rsid w:val="007B50FA"/>
    <w:rsid w:val="007B6EFB"/>
    <w:rsid w:val="007C2547"/>
    <w:rsid w:val="007C3524"/>
    <w:rsid w:val="007C554C"/>
    <w:rsid w:val="007C68EA"/>
    <w:rsid w:val="007C7BFA"/>
    <w:rsid w:val="007D068C"/>
    <w:rsid w:val="007D0828"/>
    <w:rsid w:val="007D22B1"/>
    <w:rsid w:val="007D430C"/>
    <w:rsid w:val="007D5779"/>
    <w:rsid w:val="007D6B2E"/>
    <w:rsid w:val="007E167F"/>
    <w:rsid w:val="007E17D2"/>
    <w:rsid w:val="007E1A7E"/>
    <w:rsid w:val="007E1ECF"/>
    <w:rsid w:val="007E3504"/>
    <w:rsid w:val="007E431D"/>
    <w:rsid w:val="007E4704"/>
    <w:rsid w:val="007E5333"/>
    <w:rsid w:val="007E5B93"/>
    <w:rsid w:val="007F15F4"/>
    <w:rsid w:val="007F2253"/>
    <w:rsid w:val="007F2B29"/>
    <w:rsid w:val="007F6396"/>
    <w:rsid w:val="007F6A78"/>
    <w:rsid w:val="008001C7"/>
    <w:rsid w:val="00800F94"/>
    <w:rsid w:val="00801266"/>
    <w:rsid w:val="00801B25"/>
    <w:rsid w:val="008039A6"/>
    <w:rsid w:val="0080461A"/>
    <w:rsid w:val="0080529E"/>
    <w:rsid w:val="00806066"/>
    <w:rsid w:val="008108BD"/>
    <w:rsid w:val="008114C3"/>
    <w:rsid w:val="0081329C"/>
    <w:rsid w:val="00813584"/>
    <w:rsid w:val="00814BA8"/>
    <w:rsid w:val="008166AD"/>
    <w:rsid w:val="00816C50"/>
    <w:rsid w:val="00816EBD"/>
    <w:rsid w:val="0081716F"/>
    <w:rsid w:val="00817F94"/>
    <w:rsid w:val="008209B6"/>
    <w:rsid w:val="00820D5A"/>
    <w:rsid w:val="00821194"/>
    <w:rsid w:val="00821292"/>
    <w:rsid w:val="00821850"/>
    <w:rsid w:val="008222F4"/>
    <w:rsid w:val="00822C51"/>
    <w:rsid w:val="00823D44"/>
    <w:rsid w:val="00826C00"/>
    <w:rsid w:val="0082756C"/>
    <w:rsid w:val="00830E1B"/>
    <w:rsid w:val="00831E6F"/>
    <w:rsid w:val="00833EA5"/>
    <w:rsid w:val="00834269"/>
    <w:rsid w:val="00835AFF"/>
    <w:rsid w:val="00837611"/>
    <w:rsid w:val="008436C2"/>
    <w:rsid w:val="0084585F"/>
    <w:rsid w:val="00846DA6"/>
    <w:rsid w:val="008479A0"/>
    <w:rsid w:val="00850861"/>
    <w:rsid w:val="008519C9"/>
    <w:rsid w:val="00853B2B"/>
    <w:rsid w:val="00854794"/>
    <w:rsid w:val="0085567C"/>
    <w:rsid w:val="00855D23"/>
    <w:rsid w:val="00856F96"/>
    <w:rsid w:val="00857FCD"/>
    <w:rsid w:val="0086128B"/>
    <w:rsid w:val="008637F7"/>
    <w:rsid w:val="00863CBD"/>
    <w:rsid w:val="00863FB8"/>
    <w:rsid w:val="00864400"/>
    <w:rsid w:val="00864B9B"/>
    <w:rsid w:val="0086576B"/>
    <w:rsid w:val="00865864"/>
    <w:rsid w:val="008661BD"/>
    <w:rsid w:val="008724C2"/>
    <w:rsid w:val="008727C1"/>
    <w:rsid w:val="0087329E"/>
    <w:rsid w:val="00875989"/>
    <w:rsid w:val="00880992"/>
    <w:rsid w:val="00880B2C"/>
    <w:rsid w:val="0088317E"/>
    <w:rsid w:val="008854BF"/>
    <w:rsid w:val="008868AB"/>
    <w:rsid w:val="00887752"/>
    <w:rsid w:val="00893225"/>
    <w:rsid w:val="00895D97"/>
    <w:rsid w:val="0089628D"/>
    <w:rsid w:val="008968A8"/>
    <w:rsid w:val="008A038B"/>
    <w:rsid w:val="008A0C52"/>
    <w:rsid w:val="008A1082"/>
    <w:rsid w:val="008A13B3"/>
    <w:rsid w:val="008A1552"/>
    <w:rsid w:val="008A1C67"/>
    <w:rsid w:val="008A48DB"/>
    <w:rsid w:val="008A6621"/>
    <w:rsid w:val="008A6D90"/>
    <w:rsid w:val="008B01FA"/>
    <w:rsid w:val="008B1D4D"/>
    <w:rsid w:val="008B221A"/>
    <w:rsid w:val="008B2355"/>
    <w:rsid w:val="008B37E6"/>
    <w:rsid w:val="008B3DAB"/>
    <w:rsid w:val="008B6BF1"/>
    <w:rsid w:val="008C011E"/>
    <w:rsid w:val="008C0875"/>
    <w:rsid w:val="008C09B4"/>
    <w:rsid w:val="008C14D4"/>
    <w:rsid w:val="008C5DF4"/>
    <w:rsid w:val="008C6D0E"/>
    <w:rsid w:val="008D1A22"/>
    <w:rsid w:val="008D1A7C"/>
    <w:rsid w:val="008D2D6A"/>
    <w:rsid w:val="008D521F"/>
    <w:rsid w:val="008D68C8"/>
    <w:rsid w:val="008D7C5B"/>
    <w:rsid w:val="008E00B8"/>
    <w:rsid w:val="008E148A"/>
    <w:rsid w:val="008E2CD2"/>
    <w:rsid w:val="008E3169"/>
    <w:rsid w:val="008E4F85"/>
    <w:rsid w:val="008E53FA"/>
    <w:rsid w:val="008E5CAB"/>
    <w:rsid w:val="008E70D7"/>
    <w:rsid w:val="008F0299"/>
    <w:rsid w:val="008F0E3B"/>
    <w:rsid w:val="008F0FBA"/>
    <w:rsid w:val="008F1927"/>
    <w:rsid w:val="008F3B5D"/>
    <w:rsid w:val="008F41F5"/>
    <w:rsid w:val="008F5823"/>
    <w:rsid w:val="008F65ED"/>
    <w:rsid w:val="008F73C9"/>
    <w:rsid w:val="00901B30"/>
    <w:rsid w:val="00901F1D"/>
    <w:rsid w:val="0090290F"/>
    <w:rsid w:val="009035AF"/>
    <w:rsid w:val="00903DBC"/>
    <w:rsid w:val="0090581A"/>
    <w:rsid w:val="0090670D"/>
    <w:rsid w:val="009079FC"/>
    <w:rsid w:val="00910D28"/>
    <w:rsid w:val="009111C0"/>
    <w:rsid w:val="00911A66"/>
    <w:rsid w:val="00911B12"/>
    <w:rsid w:val="00911EAA"/>
    <w:rsid w:val="00915051"/>
    <w:rsid w:val="00915212"/>
    <w:rsid w:val="00915CDD"/>
    <w:rsid w:val="00917300"/>
    <w:rsid w:val="00920B0C"/>
    <w:rsid w:val="00921AB7"/>
    <w:rsid w:val="0092261A"/>
    <w:rsid w:val="00922FDC"/>
    <w:rsid w:val="009239FF"/>
    <w:rsid w:val="00924098"/>
    <w:rsid w:val="0092645F"/>
    <w:rsid w:val="00927743"/>
    <w:rsid w:val="0092783F"/>
    <w:rsid w:val="00927F0C"/>
    <w:rsid w:val="0093039A"/>
    <w:rsid w:val="00930D4F"/>
    <w:rsid w:val="009335F0"/>
    <w:rsid w:val="00936B62"/>
    <w:rsid w:val="00937C2C"/>
    <w:rsid w:val="00942DC2"/>
    <w:rsid w:val="009452FB"/>
    <w:rsid w:val="00945A16"/>
    <w:rsid w:val="00946780"/>
    <w:rsid w:val="0095021B"/>
    <w:rsid w:val="009504D5"/>
    <w:rsid w:val="0095082F"/>
    <w:rsid w:val="00951965"/>
    <w:rsid w:val="00952082"/>
    <w:rsid w:val="00953638"/>
    <w:rsid w:val="00953ADA"/>
    <w:rsid w:val="0095653B"/>
    <w:rsid w:val="0095741F"/>
    <w:rsid w:val="00957A22"/>
    <w:rsid w:val="00957C1D"/>
    <w:rsid w:val="00961344"/>
    <w:rsid w:val="00964724"/>
    <w:rsid w:val="00965988"/>
    <w:rsid w:val="00966752"/>
    <w:rsid w:val="009715B5"/>
    <w:rsid w:val="0097172B"/>
    <w:rsid w:val="009726DC"/>
    <w:rsid w:val="009729D1"/>
    <w:rsid w:val="00973A27"/>
    <w:rsid w:val="00974D9D"/>
    <w:rsid w:val="009751C6"/>
    <w:rsid w:val="009753EB"/>
    <w:rsid w:val="00980858"/>
    <w:rsid w:val="00981581"/>
    <w:rsid w:val="00981ED3"/>
    <w:rsid w:val="00981F78"/>
    <w:rsid w:val="009838CE"/>
    <w:rsid w:val="0098454A"/>
    <w:rsid w:val="009865FA"/>
    <w:rsid w:val="00987064"/>
    <w:rsid w:val="009902E3"/>
    <w:rsid w:val="009912D8"/>
    <w:rsid w:val="009935CF"/>
    <w:rsid w:val="00994247"/>
    <w:rsid w:val="00995371"/>
    <w:rsid w:val="00995684"/>
    <w:rsid w:val="009A333C"/>
    <w:rsid w:val="009A56CE"/>
    <w:rsid w:val="009A5E0B"/>
    <w:rsid w:val="009A66E1"/>
    <w:rsid w:val="009B28B3"/>
    <w:rsid w:val="009B3391"/>
    <w:rsid w:val="009B3881"/>
    <w:rsid w:val="009B3E22"/>
    <w:rsid w:val="009B4550"/>
    <w:rsid w:val="009B5313"/>
    <w:rsid w:val="009B7733"/>
    <w:rsid w:val="009C14B3"/>
    <w:rsid w:val="009C4732"/>
    <w:rsid w:val="009C49B3"/>
    <w:rsid w:val="009C5F24"/>
    <w:rsid w:val="009C79A5"/>
    <w:rsid w:val="009D01D0"/>
    <w:rsid w:val="009D0693"/>
    <w:rsid w:val="009D13B8"/>
    <w:rsid w:val="009D1EE8"/>
    <w:rsid w:val="009D29F2"/>
    <w:rsid w:val="009D35B5"/>
    <w:rsid w:val="009D404C"/>
    <w:rsid w:val="009D49EC"/>
    <w:rsid w:val="009D70EC"/>
    <w:rsid w:val="009E0276"/>
    <w:rsid w:val="009E0E99"/>
    <w:rsid w:val="009E19AA"/>
    <w:rsid w:val="009E1F0B"/>
    <w:rsid w:val="009E252E"/>
    <w:rsid w:val="009E2F47"/>
    <w:rsid w:val="009E33C5"/>
    <w:rsid w:val="009E54BD"/>
    <w:rsid w:val="009E55D6"/>
    <w:rsid w:val="009E5A2D"/>
    <w:rsid w:val="009E5D8E"/>
    <w:rsid w:val="009E6143"/>
    <w:rsid w:val="009F1D1F"/>
    <w:rsid w:val="009F3B54"/>
    <w:rsid w:val="009F423D"/>
    <w:rsid w:val="009F5E93"/>
    <w:rsid w:val="009F5F86"/>
    <w:rsid w:val="009F7898"/>
    <w:rsid w:val="009F7D36"/>
    <w:rsid w:val="009F7FB0"/>
    <w:rsid w:val="00A00D18"/>
    <w:rsid w:val="00A02400"/>
    <w:rsid w:val="00A051B9"/>
    <w:rsid w:val="00A05F0B"/>
    <w:rsid w:val="00A063F1"/>
    <w:rsid w:val="00A0715F"/>
    <w:rsid w:val="00A107A4"/>
    <w:rsid w:val="00A115F1"/>
    <w:rsid w:val="00A12FD9"/>
    <w:rsid w:val="00A137C4"/>
    <w:rsid w:val="00A13D23"/>
    <w:rsid w:val="00A13DFD"/>
    <w:rsid w:val="00A13F99"/>
    <w:rsid w:val="00A14EAD"/>
    <w:rsid w:val="00A151CB"/>
    <w:rsid w:val="00A16144"/>
    <w:rsid w:val="00A16ABA"/>
    <w:rsid w:val="00A16D7E"/>
    <w:rsid w:val="00A17528"/>
    <w:rsid w:val="00A17FCF"/>
    <w:rsid w:val="00A20961"/>
    <w:rsid w:val="00A2119A"/>
    <w:rsid w:val="00A21B18"/>
    <w:rsid w:val="00A21D5D"/>
    <w:rsid w:val="00A230B2"/>
    <w:rsid w:val="00A231B2"/>
    <w:rsid w:val="00A23990"/>
    <w:rsid w:val="00A27678"/>
    <w:rsid w:val="00A301AF"/>
    <w:rsid w:val="00A30B7D"/>
    <w:rsid w:val="00A314EC"/>
    <w:rsid w:val="00A31962"/>
    <w:rsid w:val="00A329E0"/>
    <w:rsid w:val="00A33458"/>
    <w:rsid w:val="00A35573"/>
    <w:rsid w:val="00A3571A"/>
    <w:rsid w:val="00A35D64"/>
    <w:rsid w:val="00A36548"/>
    <w:rsid w:val="00A36EB8"/>
    <w:rsid w:val="00A37F6E"/>
    <w:rsid w:val="00A4030F"/>
    <w:rsid w:val="00A40BBC"/>
    <w:rsid w:val="00A4111C"/>
    <w:rsid w:val="00A43AE8"/>
    <w:rsid w:val="00A45170"/>
    <w:rsid w:val="00A45DE3"/>
    <w:rsid w:val="00A50EE4"/>
    <w:rsid w:val="00A50F57"/>
    <w:rsid w:val="00A513A0"/>
    <w:rsid w:val="00A519DC"/>
    <w:rsid w:val="00A51F8C"/>
    <w:rsid w:val="00A53061"/>
    <w:rsid w:val="00A53416"/>
    <w:rsid w:val="00A53C19"/>
    <w:rsid w:val="00A5465F"/>
    <w:rsid w:val="00A54B1D"/>
    <w:rsid w:val="00A54C61"/>
    <w:rsid w:val="00A55EDD"/>
    <w:rsid w:val="00A622EF"/>
    <w:rsid w:val="00A62BC3"/>
    <w:rsid w:val="00A640B9"/>
    <w:rsid w:val="00A64B62"/>
    <w:rsid w:val="00A70953"/>
    <w:rsid w:val="00A709C0"/>
    <w:rsid w:val="00A72E0B"/>
    <w:rsid w:val="00A748BD"/>
    <w:rsid w:val="00A76995"/>
    <w:rsid w:val="00A76F17"/>
    <w:rsid w:val="00A77911"/>
    <w:rsid w:val="00A779D2"/>
    <w:rsid w:val="00A82D3E"/>
    <w:rsid w:val="00A83736"/>
    <w:rsid w:val="00A84A49"/>
    <w:rsid w:val="00A84EC1"/>
    <w:rsid w:val="00A85C6D"/>
    <w:rsid w:val="00A861BF"/>
    <w:rsid w:val="00A87CE6"/>
    <w:rsid w:val="00A87DF5"/>
    <w:rsid w:val="00A911ED"/>
    <w:rsid w:val="00A949BE"/>
    <w:rsid w:val="00A96AFA"/>
    <w:rsid w:val="00AA1839"/>
    <w:rsid w:val="00AA236E"/>
    <w:rsid w:val="00AA25E3"/>
    <w:rsid w:val="00AA46C0"/>
    <w:rsid w:val="00AA69B2"/>
    <w:rsid w:val="00AA6E57"/>
    <w:rsid w:val="00AA7672"/>
    <w:rsid w:val="00AB24FE"/>
    <w:rsid w:val="00AB284E"/>
    <w:rsid w:val="00AB302D"/>
    <w:rsid w:val="00AB4013"/>
    <w:rsid w:val="00AB4518"/>
    <w:rsid w:val="00AB5CD2"/>
    <w:rsid w:val="00AB5FAE"/>
    <w:rsid w:val="00AB6596"/>
    <w:rsid w:val="00AB6B72"/>
    <w:rsid w:val="00AC10BD"/>
    <w:rsid w:val="00AC3A64"/>
    <w:rsid w:val="00AC6A71"/>
    <w:rsid w:val="00AC75C8"/>
    <w:rsid w:val="00AD05D6"/>
    <w:rsid w:val="00AD0B17"/>
    <w:rsid w:val="00AD1B4A"/>
    <w:rsid w:val="00AD354B"/>
    <w:rsid w:val="00AD5943"/>
    <w:rsid w:val="00AD613C"/>
    <w:rsid w:val="00AD7D49"/>
    <w:rsid w:val="00AE2519"/>
    <w:rsid w:val="00AE4B03"/>
    <w:rsid w:val="00AE67F2"/>
    <w:rsid w:val="00AE7F4C"/>
    <w:rsid w:val="00AF2717"/>
    <w:rsid w:val="00AF2A06"/>
    <w:rsid w:val="00AF3B6D"/>
    <w:rsid w:val="00AF4745"/>
    <w:rsid w:val="00AF63DF"/>
    <w:rsid w:val="00AF7C77"/>
    <w:rsid w:val="00B00C8F"/>
    <w:rsid w:val="00B02025"/>
    <w:rsid w:val="00B021C8"/>
    <w:rsid w:val="00B04C0B"/>
    <w:rsid w:val="00B07E47"/>
    <w:rsid w:val="00B109B3"/>
    <w:rsid w:val="00B145F0"/>
    <w:rsid w:val="00B15062"/>
    <w:rsid w:val="00B15654"/>
    <w:rsid w:val="00B1647B"/>
    <w:rsid w:val="00B17046"/>
    <w:rsid w:val="00B17F14"/>
    <w:rsid w:val="00B206B6"/>
    <w:rsid w:val="00B20C01"/>
    <w:rsid w:val="00B21752"/>
    <w:rsid w:val="00B2178B"/>
    <w:rsid w:val="00B217AD"/>
    <w:rsid w:val="00B23171"/>
    <w:rsid w:val="00B2339D"/>
    <w:rsid w:val="00B251BB"/>
    <w:rsid w:val="00B26EB6"/>
    <w:rsid w:val="00B2737C"/>
    <w:rsid w:val="00B33462"/>
    <w:rsid w:val="00B340F6"/>
    <w:rsid w:val="00B3563C"/>
    <w:rsid w:val="00B400CB"/>
    <w:rsid w:val="00B40CAA"/>
    <w:rsid w:val="00B41E45"/>
    <w:rsid w:val="00B42812"/>
    <w:rsid w:val="00B42FB1"/>
    <w:rsid w:val="00B430AB"/>
    <w:rsid w:val="00B431F1"/>
    <w:rsid w:val="00B456E2"/>
    <w:rsid w:val="00B47441"/>
    <w:rsid w:val="00B502B9"/>
    <w:rsid w:val="00B508B7"/>
    <w:rsid w:val="00B5457C"/>
    <w:rsid w:val="00B5514B"/>
    <w:rsid w:val="00B60322"/>
    <w:rsid w:val="00B604D5"/>
    <w:rsid w:val="00B61A46"/>
    <w:rsid w:val="00B62D7A"/>
    <w:rsid w:val="00B63F4A"/>
    <w:rsid w:val="00B644C1"/>
    <w:rsid w:val="00B64BC6"/>
    <w:rsid w:val="00B6531C"/>
    <w:rsid w:val="00B67C17"/>
    <w:rsid w:val="00B81A81"/>
    <w:rsid w:val="00B833B4"/>
    <w:rsid w:val="00B84293"/>
    <w:rsid w:val="00B843EB"/>
    <w:rsid w:val="00B85567"/>
    <w:rsid w:val="00B85AC3"/>
    <w:rsid w:val="00B860F3"/>
    <w:rsid w:val="00B9054B"/>
    <w:rsid w:val="00B91639"/>
    <w:rsid w:val="00B91892"/>
    <w:rsid w:val="00B933F1"/>
    <w:rsid w:val="00B9435F"/>
    <w:rsid w:val="00B94778"/>
    <w:rsid w:val="00B94895"/>
    <w:rsid w:val="00B95043"/>
    <w:rsid w:val="00B95C6D"/>
    <w:rsid w:val="00B95FA0"/>
    <w:rsid w:val="00B965C7"/>
    <w:rsid w:val="00B97D17"/>
    <w:rsid w:val="00BA0B14"/>
    <w:rsid w:val="00BA16C5"/>
    <w:rsid w:val="00BA1E2E"/>
    <w:rsid w:val="00BA20F0"/>
    <w:rsid w:val="00BA32AC"/>
    <w:rsid w:val="00BA454F"/>
    <w:rsid w:val="00BA47BA"/>
    <w:rsid w:val="00BA4B4D"/>
    <w:rsid w:val="00BA4DB9"/>
    <w:rsid w:val="00BA5F7E"/>
    <w:rsid w:val="00BA68C1"/>
    <w:rsid w:val="00BA7B29"/>
    <w:rsid w:val="00BB44DE"/>
    <w:rsid w:val="00BB46C8"/>
    <w:rsid w:val="00BB4C40"/>
    <w:rsid w:val="00BB5D4F"/>
    <w:rsid w:val="00BC34A9"/>
    <w:rsid w:val="00BC6356"/>
    <w:rsid w:val="00BC6DAE"/>
    <w:rsid w:val="00BD048D"/>
    <w:rsid w:val="00BD05B3"/>
    <w:rsid w:val="00BD08B2"/>
    <w:rsid w:val="00BD08BA"/>
    <w:rsid w:val="00BD0F93"/>
    <w:rsid w:val="00BD1A91"/>
    <w:rsid w:val="00BD427B"/>
    <w:rsid w:val="00BD67B8"/>
    <w:rsid w:val="00BD693A"/>
    <w:rsid w:val="00BD6B22"/>
    <w:rsid w:val="00BD720D"/>
    <w:rsid w:val="00BD7B4D"/>
    <w:rsid w:val="00BE2F6D"/>
    <w:rsid w:val="00BE524D"/>
    <w:rsid w:val="00BF09A3"/>
    <w:rsid w:val="00BF1F3A"/>
    <w:rsid w:val="00BF2437"/>
    <w:rsid w:val="00BF2D85"/>
    <w:rsid w:val="00BF33D6"/>
    <w:rsid w:val="00BF3400"/>
    <w:rsid w:val="00BF6E79"/>
    <w:rsid w:val="00C02C91"/>
    <w:rsid w:val="00C05C3A"/>
    <w:rsid w:val="00C05D4F"/>
    <w:rsid w:val="00C071D5"/>
    <w:rsid w:val="00C10E6C"/>
    <w:rsid w:val="00C1241D"/>
    <w:rsid w:val="00C1350C"/>
    <w:rsid w:val="00C172B2"/>
    <w:rsid w:val="00C20AD1"/>
    <w:rsid w:val="00C22312"/>
    <w:rsid w:val="00C30B5E"/>
    <w:rsid w:val="00C30E09"/>
    <w:rsid w:val="00C3285C"/>
    <w:rsid w:val="00C366E5"/>
    <w:rsid w:val="00C376E2"/>
    <w:rsid w:val="00C4021E"/>
    <w:rsid w:val="00C4051B"/>
    <w:rsid w:val="00C4151E"/>
    <w:rsid w:val="00C42360"/>
    <w:rsid w:val="00C42E2F"/>
    <w:rsid w:val="00C4325D"/>
    <w:rsid w:val="00C442BB"/>
    <w:rsid w:val="00C44C02"/>
    <w:rsid w:val="00C44FC4"/>
    <w:rsid w:val="00C4734A"/>
    <w:rsid w:val="00C47B56"/>
    <w:rsid w:val="00C53BF9"/>
    <w:rsid w:val="00C53E9D"/>
    <w:rsid w:val="00C5541C"/>
    <w:rsid w:val="00C55A5E"/>
    <w:rsid w:val="00C56C66"/>
    <w:rsid w:val="00C57505"/>
    <w:rsid w:val="00C57575"/>
    <w:rsid w:val="00C616E5"/>
    <w:rsid w:val="00C619D7"/>
    <w:rsid w:val="00C61C7C"/>
    <w:rsid w:val="00C61CA7"/>
    <w:rsid w:val="00C61FC7"/>
    <w:rsid w:val="00C628C9"/>
    <w:rsid w:val="00C648BC"/>
    <w:rsid w:val="00C661B5"/>
    <w:rsid w:val="00C71EBD"/>
    <w:rsid w:val="00C726C8"/>
    <w:rsid w:val="00C72D22"/>
    <w:rsid w:val="00C72D83"/>
    <w:rsid w:val="00C73F51"/>
    <w:rsid w:val="00C74D70"/>
    <w:rsid w:val="00C74E89"/>
    <w:rsid w:val="00C7639D"/>
    <w:rsid w:val="00C76E7F"/>
    <w:rsid w:val="00C7793B"/>
    <w:rsid w:val="00C82377"/>
    <w:rsid w:val="00C8395B"/>
    <w:rsid w:val="00C83C3F"/>
    <w:rsid w:val="00C84BDC"/>
    <w:rsid w:val="00C854C0"/>
    <w:rsid w:val="00C87682"/>
    <w:rsid w:val="00C90E56"/>
    <w:rsid w:val="00C918F3"/>
    <w:rsid w:val="00C91F66"/>
    <w:rsid w:val="00C92861"/>
    <w:rsid w:val="00C96808"/>
    <w:rsid w:val="00C970E8"/>
    <w:rsid w:val="00C97A80"/>
    <w:rsid w:val="00CA21E9"/>
    <w:rsid w:val="00CA306E"/>
    <w:rsid w:val="00CA370A"/>
    <w:rsid w:val="00CA373A"/>
    <w:rsid w:val="00CA57AF"/>
    <w:rsid w:val="00CA5874"/>
    <w:rsid w:val="00CA68C1"/>
    <w:rsid w:val="00CA6AF3"/>
    <w:rsid w:val="00CB0176"/>
    <w:rsid w:val="00CB1994"/>
    <w:rsid w:val="00CB2B46"/>
    <w:rsid w:val="00CB33EB"/>
    <w:rsid w:val="00CB6EB9"/>
    <w:rsid w:val="00CB72D9"/>
    <w:rsid w:val="00CB7B5F"/>
    <w:rsid w:val="00CB7C23"/>
    <w:rsid w:val="00CB7C7B"/>
    <w:rsid w:val="00CC0742"/>
    <w:rsid w:val="00CC1FF1"/>
    <w:rsid w:val="00CC5008"/>
    <w:rsid w:val="00CC69A8"/>
    <w:rsid w:val="00CD0128"/>
    <w:rsid w:val="00CD18E3"/>
    <w:rsid w:val="00CD2DC4"/>
    <w:rsid w:val="00CD3F10"/>
    <w:rsid w:val="00CD497A"/>
    <w:rsid w:val="00CD766D"/>
    <w:rsid w:val="00CE04CD"/>
    <w:rsid w:val="00CE1A68"/>
    <w:rsid w:val="00CE2392"/>
    <w:rsid w:val="00CE24DC"/>
    <w:rsid w:val="00CE4A43"/>
    <w:rsid w:val="00CE4C32"/>
    <w:rsid w:val="00CE5A24"/>
    <w:rsid w:val="00CE5DFF"/>
    <w:rsid w:val="00CE6C02"/>
    <w:rsid w:val="00CF23F0"/>
    <w:rsid w:val="00CF2739"/>
    <w:rsid w:val="00CF3E85"/>
    <w:rsid w:val="00CF491A"/>
    <w:rsid w:val="00CF5330"/>
    <w:rsid w:val="00CF7646"/>
    <w:rsid w:val="00D006F7"/>
    <w:rsid w:val="00D00EC8"/>
    <w:rsid w:val="00D01BBB"/>
    <w:rsid w:val="00D05F4A"/>
    <w:rsid w:val="00D0630A"/>
    <w:rsid w:val="00D06A68"/>
    <w:rsid w:val="00D0769B"/>
    <w:rsid w:val="00D0772D"/>
    <w:rsid w:val="00D07BBF"/>
    <w:rsid w:val="00D10926"/>
    <w:rsid w:val="00D114F5"/>
    <w:rsid w:val="00D117D0"/>
    <w:rsid w:val="00D13C80"/>
    <w:rsid w:val="00D14931"/>
    <w:rsid w:val="00D14DF3"/>
    <w:rsid w:val="00D154C8"/>
    <w:rsid w:val="00D16BF4"/>
    <w:rsid w:val="00D17538"/>
    <w:rsid w:val="00D176D5"/>
    <w:rsid w:val="00D20C55"/>
    <w:rsid w:val="00D20C79"/>
    <w:rsid w:val="00D21340"/>
    <w:rsid w:val="00D213EC"/>
    <w:rsid w:val="00D21C39"/>
    <w:rsid w:val="00D21EBD"/>
    <w:rsid w:val="00D2272E"/>
    <w:rsid w:val="00D23442"/>
    <w:rsid w:val="00D251C9"/>
    <w:rsid w:val="00D263C2"/>
    <w:rsid w:val="00D265E2"/>
    <w:rsid w:val="00D274C4"/>
    <w:rsid w:val="00D3081D"/>
    <w:rsid w:val="00D328F6"/>
    <w:rsid w:val="00D340E2"/>
    <w:rsid w:val="00D358DB"/>
    <w:rsid w:val="00D36A37"/>
    <w:rsid w:val="00D409FB"/>
    <w:rsid w:val="00D40F6A"/>
    <w:rsid w:val="00D41505"/>
    <w:rsid w:val="00D4573E"/>
    <w:rsid w:val="00D4591F"/>
    <w:rsid w:val="00D45E47"/>
    <w:rsid w:val="00D472C9"/>
    <w:rsid w:val="00D52013"/>
    <w:rsid w:val="00D52398"/>
    <w:rsid w:val="00D52A12"/>
    <w:rsid w:val="00D54C6C"/>
    <w:rsid w:val="00D54DED"/>
    <w:rsid w:val="00D57630"/>
    <w:rsid w:val="00D61453"/>
    <w:rsid w:val="00D6199A"/>
    <w:rsid w:val="00D62195"/>
    <w:rsid w:val="00D63473"/>
    <w:rsid w:val="00D64660"/>
    <w:rsid w:val="00D65BED"/>
    <w:rsid w:val="00D664B9"/>
    <w:rsid w:val="00D70756"/>
    <w:rsid w:val="00D71862"/>
    <w:rsid w:val="00D739F3"/>
    <w:rsid w:val="00D74C70"/>
    <w:rsid w:val="00D76A83"/>
    <w:rsid w:val="00D80299"/>
    <w:rsid w:val="00D806DA"/>
    <w:rsid w:val="00D80CE7"/>
    <w:rsid w:val="00D80F04"/>
    <w:rsid w:val="00D831F6"/>
    <w:rsid w:val="00D8578F"/>
    <w:rsid w:val="00D85A0B"/>
    <w:rsid w:val="00D87205"/>
    <w:rsid w:val="00D874C0"/>
    <w:rsid w:val="00D91AD0"/>
    <w:rsid w:val="00D93547"/>
    <w:rsid w:val="00D95B49"/>
    <w:rsid w:val="00D97590"/>
    <w:rsid w:val="00DA410C"/>
    <w:rsid w:val="00DA5007"/>
    <w:rsid w:val="00DA5242"/>
    <w:rsid w:val="00DA5503"/>
    <w:rsid w:val="00DA5AF7"/>
    <w:rsid w:val="00DA77BE"/>
    <w:rsid w:val="00DB02A1"/>
    <w:rsid w:val="00DB26B7"/>
    <w:rsid w:val="00DB3115"/>
    <w:rsid w:val="00DB3791"/>
    <w:rsid w:val="00DB5F5B"/>
    <w:rsid w:val="00DB60D7"/>
    <w:rsid w:val="00DB78E1"/>
    <w:rsid w:val="00DC106C"/>
    <w:rsid w:val="00DC1B59"/>
    <w:rsid w:val="00DC1E7A"/>
    <w:rsid w:val="00DC2C0A"/>
    <w:rsid w:val="00DC405E"/>
    <w:rsid w:val="00DC700A"/>
    <w:rsid w:val="00DD2A60"/>
    <w:rsid w:val="00DD2C58"/>
    <w:rsid w:val="00DD32C3"/>
    <w:rsid w:val="00DD33A8"/>
    <w:rsid w:val="00DD78EE"/>
    <w:rsid w:val="00DE020E"/>
    <w:rsid w:val="00DE05DB"/>
    <w:rsid w:val="00DE36F8"/>
    <w:rsid w:val="00DE3B2D"/>
    <w:rsid w:val="00DE4421"/>
    <w:rsid w:val="00DE50FB"/>
    <w:rsid w:val="00DE73F6"/>
    <w:rsid w:val="00DE7EA6"/>
    <w:rsid w:val="00DF0C49"/>
    <w:rsid w:val="00DF0D01"/>
    <w:rsid w:val="00DF2387"/>
    <w:rsid w:val="00DF250F"/>
    <w:rsid w:val="00DF4061"/>
    <w:rsid w:val="00DF419D"/>
    <w:rsid w:val="00DF4D1D"/>
    <w:rsid w:val="00DF4F05"/>
    <w:rsid w:val="00DF632E"/>
    <w:rsid w:val="00DF68BF"/>
    <w:rsid w:val="00DF76F2"/>
    <w:rsid w:val="00E0107D"/>
    <w:rsid w:val="00E011A3"/>
    <w:rsid w:val="00E02463"/>
    <w:rsid w:val="00E039E2"/>
    <w:rsid w:val="00E03B99"/>
    <w:rsid w:val="00E0493F"/>
    <w:rsid w:val="00E05124"/>
    <w:rsid w:val="00E05521"/>
    <w:rsid w:val="00E06C90"/>
    <w:rsid w:val="00E074CE"/>
    <w:rsid w:val="00E1008B"/>
    <w:rsid w:val="00E12536"/>
    <w:rsid w:val="00E1256B"/>
    <w:rsid w:val="00E1262D"/>
    <w:rsid w:val="00E12E31"/>
    <w:rsid w:val="00E13681"/>
    <w:rsid w:val="00E14AF7"/>
    <w:rsid w:val="00E1507B"/>
    <w:rsid w:val="00E151B7"/>
    <w:rsid w:val="00E15A41"/>
    <w:rsid w:val="00E16E88"/>
    <w:rsid w:val="00E21260"/>
    <w:rsid w:val="00E213D6"/>
    <w:rsid w:val="00E21BD1"/>
    <w:rsid w:val="00E23DBA"/>
    <w:rsid w:val="00E251CD"/>
    <w:rsid w:val="00E310A7"/>
    <w:rsid w:val="00E32DD3"/>
    <w:rsid w:val="00E331E4"/>
    <w:rsid w:val="00E33248"/>
    <w:rsid w:val="00E33928"/>
    <w:rsid w:val="00E345DC"/>
    <w:rsid w:val="00E34CE3"/>
    <w:rsid w:val="00E34ED5"/>
    <w:rsid w:val="00E35917"/>
    <w:rsid w:val="00E3705C"/>
    <w:rsid w:val="00E371C6"/>
    <w:rsid w:val="00E414E1"/>
    <w:rsid w:val="00E41B26"/>
    <w:rsid w:val="00E42DED"/>
    <w:rsid w:val="00E43034"/>
    <w:rsid w:val="00E43554"/>
    <w:rsid w:val="00E44841"/>
    <w:rsid w:val="00E46532"/>
    <w:rsid w:val="00E500D7"/>
    <w:rsid w:val="00E513FD"/>
    <w:rsid w:val="00E5220D"/>
    <w:rsid w:val="00E522C9"/>
    <w:rsid w:val="00E528C0"/>
    <w:rsid w:val="00E537F9"/>
    <w:rsid w:val="00E5398E"/>
    <w:rsid w:val="00E54433"/>
    <w:rsid w:val="00E54ACC"/>
    <w:rsid w:val="00E54CC3"/>
    <w:rsid w:val="00E55406"/>
    <w:rsid w:val="00E570DE"/>
    <w:rsid w:val="00E5793C"/>
    <w:rsid w:val="00E57AEC"/>
    <w:rsid w:val="00E60D3D"/>
    <w:rsid w:val="00E62A00"/>
    <w:rsid w:val="00E6393C"/>
    <w:rsid w:val="00E65517"/>
    <w:rsid w:val="00E6606D"/>
    <w:rsid w:val="00E7107B"/>
    <w:rsid w:val="00E718CF"/>
    <w:rsid w:val="00E7433D"/>
    <w:rsid w:val="00E7495D"/>
    <w:rsid w:val="00E74F9E"/>
    <w:rsid w:val="00E7585A"/>
    <w:rsid w:val="00E762C9"/>
    <w:rsid w:val="00E764A6"/>
    <w:rsid w:val="00E76644"/>
    <w:rsid w:val="00E768FB"/>
    <w:rsid w:val="00E77505"/>
    <w:rsid w:val="00E83D43"/>
    <w:rsid w:val="00E84CDE"/>
    <w:rsid w:val="00E8554C"/>
    <w:rsid w:val="00E85564"/>
    <w:rsid w:val="00E85B58"/>
    <w:rsid w:val="00E869AF"/>
    <w:rsid w:val="00E86E25"/>
    <w:rsid w:val="00E877B0"/>
    <w:rsid w:val="00E878D4"/>
    <w:rsid w:val="00E90C9D"/>
    <w:rsid w:val="00E9130F"/>
    <w:rsid w:val="00E91549"/>
    <w:rsid w:val="00E92A58"/>
    <w:rsid w:val="00E934FD"/>
    <w:rsid w:val="00E95EE8"/>
    <w:rsid w:val="00E96D78"/>
    <w:rsid w:val="00E96E70"/>
    <w:rsid w:val="00E97F1B"/>
    <w:rsid w:val="00EA1528"/>
    <w:rsid w:val="00EA18FC"/>
    <w:rsid w:val="00EA1B7D"/>
    <w:rsid w:val="00EA5C58"/>
    <w:rsid w:val="00EA60D1"/>
    <w:rsid w:val="00EA63E4"/>
    <w:rsid w:val="00EA7A6A"/>
    <w:rsid w:val="00EB1FC4"/>
    <w:rsid w:val="00EB2666"/>
    <w:rsid w:val="00EB2762"/>
    <w:rsid w:val="00EB30EE"/>
    <w:rsid w:val="00EB34EF"/>
    <w:rsid w:val="00EB3AD3"/>
    <w:rsid w:val="00EB4CB4"/>
    <w:rsid w:val="00EB66A2"/>
    <w:rsid w:val="00EB6F16"/>
    <w:rsid w:val="00EB7761"/>
    <w:rsid w:val="00EC0CA7"/>
    <w:rsid w:val="00EC40A4"/>
    <w:rsid w:val="00EC5137"/>
    <w:rsid w:val="00EC71D2"/>
    <w:rsid w:val="00ED1D1F"/>
    <w:rsid w:val="00ED4C1A"/>
    <w:rsid w:val="00ED50DB"/>
    <w:rsid w:val="00ED56B1"/>
    <w:rsid w:val="00EE1306"/>
    <w:rsid w:val="00EE1917"/>
    <w:rsid w:val="00EE2C81"/>
    <w:rsid w:val="00EE66EE"/>
    <w:rsid w:val="00EF0EFB"/>
    <w:rsid w:val="00EF1DEF"/>
    <w:rsid w:val="00EF2658"/>
    <w:rsid w:val="00EF3246"/>
    <w:rsid w:val="00EF4A4A"/>
    <w:rsid w:val="00EF53D2"/>
    <w:rsid w:val="00EF6356"/>
    <w:rsid w:val="00EF6783"/>
    <w:rsid w:val="00EF7D42"/>
    <w:rsid w:val="00F00379"/>
    <w:rsid w:val="00F01D84"/>
    <w:rsid w:val="00F02333"/>
    <w:rsid w:val="00F02EBA"/>
    <w:rsid w:val="00F05F5D"/>
    <w:rsid w:val="00F10162"/>
    <w:rsid w:val="00F107D8"/>
    <w:rsid w:val="00F11E72"/>
    <w:rsid w:val="00F120D7"/>
    <w:rsid w:val="00F12161"/>
    <w:rsid w:val="00F12A2A"/>
    <w:rsid w:val="00F1432A"/>
    <w:rsid w:val="00F164D4"/>
    <w:rsid w:val="00F20ABB"/>
    <w:rsid w:val="00F215B9"/>
    <w:rsid w:val="00F22CA9"/>
    <w:rsid w:val="00F23B88"/>
    <w:rsid w:val="00F25A87"/>
    <w:rsid w:val="00F3052A"/>
    <w:rsid w:val="00F34C57"/>
    <w:rsid w:val="00F34C84"/>
    <w:rsid w:val="00F34DD8"/>
    <w:rsid w:val="00F36B0B"/>
    <w:rsid w:val="00F3740B"/>
    <w:rsid w:val="00F374B9"/>
    <w:rsid w:val="00F37883"/>
    <w:rsid w:val="00F4430C"/>
    <w:rsid w:val="00F451A6"/>
    <w:rsid w:val="00F456F8"/>
    <w:rsid w:val="00F51000"/>
    <w:rsid w:val="00F51B26"/>
    <w:rsid w:val="00F51C81"/>
    <w:rsid w:val="00F52C54"/>
    <w:rsid w:val="00F53641"/>
    <w:rsid w:val="00F54304"/>
    <w:rsid w:val="00F54688"/>
    <w:rsid w:val="00F564FF"/>
    <w:rsid w:val="00F57512"/>
    <w:rsid w:val="00F60047"/>
    <w:rsid w:val="00F63C5A"/>
    <w:rsid w:val="00F661CD"/>
    <w:rsid w:val="00F67794"/>
    <w:rsid w:val="00F6792F"/>
    <w:rsid w:val="00F7056A"/>
    <w:rsid w:val="00F70BFC"/>
    <w:rsid w:val="00F70CEF"/>
    <w:rsid w:val="00F71927"/>
    <w:rsid w:val="00F724CC"/>
    <w:rsid w:val="00F7323C"/>
    <w:rsid w:val="00F74709"/>
    <w:rsid w:val="00F7637B"/>
    <w:rsid w:val="00F77C77"/>
    <w:rsid w:val="00F84379"/>
    <w:rsid w:val="00F866B2"/>
    <w:rsid w:val="00F86A10"/>
    <w:rsid w:val="00F8721E"/>
    <w:rsid w:val="00F90A9A"/>
    <w:rsid w:val="00F93747"/>
    <w:rsid w:val="00F93DD9"/>
    <w:rsid w:val="00F973EE"/>
    <w:rsid w:val="00F97847"/>
    <w:rsid w:val="00FA11B5"/>
    <w:rsid w:val="00FA2729"/>
    <w:rsid w:val="00FA2D50"/>
    <w:rsid w:val="00FA35FC"/>
    <w:rsid w:val="00FA49BD"/>
    <w:rsid w:val="00FA68B0"/>
    <w:rsid w:val="00FA7D86"/>
    <w:rsid w:val="00FB0426"/>
    <w:rsid w:val="00FB1BDE"/>
    <w:rsid w:val="00FB26E1"/>
    <w:rsid w:val="00FB275B"/>
    <w:rsid w:val="00FB2BEC"/>
    <w:rsid w:val="00FB3B24"/>
    <w:rsid w:val="00FB3E05"/>
    <w:rsid w:val="00FB404F"/>
    <w:rsid w:val="00FB5FD5"/>
    <w:rsid w:val="00FB66BD"/>
    <w:rsid w:val="00FB6DD4"/>
    <w:rsid w:val="00FB6F76"/>
    <w:rsid w:val="00FB73FA"/>
    <w:rsid w:val="00FC0233"/>
    <w:rsid w:val="00FC17B9"/>
    <w:rsid w:val="00FC221E"/>
    <w:rsid w:val="00FC6976"/>
    <w:rsid w:val="00FD370F"/>
    <w:rsid w:val="00FD442E"/>
    <w:rsid w:val="00FD5570"/>
    <w:rsid w:val="00FD626C"/>
    <w:rsid w:val="00FE0601"/>
    <w:rsid w:val="00FE168E"/>
    <w:rsid w:val="00FE1EAB"/>
    <w:rsid w:val="00FE5BDB"/>
    <w:rsid w:val="00FE6329"/>
    <w:rsid w:val="00FE7D42"/>
    <w:rsid w:val="00FF1078"/>
    <w:rsid w:val="00FF13DF"/>
    <w:rsid w:val="00FF16C1"/>
    <w:rsid w:val="00FF28DD"/>
    <w:rsid w:val="00FF3F0E"/>
    <w:rsid w:val="00FF5311"/>
    <w:rsid w:val="00FF6A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4C1A"/>
    <w:pPr>
      <w:spacing w:after="80" w:line="360" w:lineRule="auto"/>
      <w:jc w:val="both"/>
    </w:pPr>
    <w:rPr>
      <w:sz w:val="24"/>
      <w:szCs w:val="24"/>
    </w:rPr>
  </w:style>
  <w:style w:type="paragraph" w:styleId="Nadpis1">
    <w:name w:val="heading 1"/>
    <w:basedOn w:val="Normln"/>
    <w:next w:val="Normln"/>
    <w:link w:val="Nadpis1Char"/>
    <w:qFormat/>
    <w:rsid w:val="00A137C4"/>
    <w:pPr>
      <w:keepNext/>
      <w:keepLines/>
      <w:numPr>
        <w:numId w:val="1"/>
      </w:numPr>
      <w:spacing w:before="360"/>
      <w:ind w:left="431" w:hanging="431"/>
      <w:outlineLvl w:val="0"/>
    </w:pPr>
    <w:rPr>
      <w:rFonts w:asciiTheme="majorHAnsi" w:eastAsiaTheme="majorEastAsia" w:hAnsiTheme="majorHAnsi" w:cstheme="majorBidi"/>
      <w:b/>
      <w:bCs/>
      <w:sz w:val="32"/>
      <w:szCs w:val="28"/>
    </w:rPr>
  </w:style>
  <w:style w:type="paragraph" w:styleId="Nadpis2">
    <w:name w:val="heading 2"/>
    <w:basedOn w:val="Normln"/>
    <w:next w:val="Normln"/>
    <w:link w:val="Nadpis2Char"/>
    <w:unhideWhenUsed/>
    <w:qFormat/>
    <w:rsid w:val="0035708B"/>
    <w:pPr>
      <w:keepNext/>
      <w:keepLines/>
      <w:numPr>
        <w:ilvl w:val="1"/>
        <w:numId w:val="1"/>
      </w:numPr>
      <w:spacing w:before="200"/>
      <w:ind w:left="709" w:hanging="709"/>
      <w:outlineLvl w:val="1"/>
    </w:pPr>
    <w:rPr>
      <w:rFonts w:asciiTheme="majorHAnsi" w:eastAsiaTheme="majorEastAsia" w:hAnsiTheme="majorHAnsi" w:cstheme="majorBidi"/>
      <w:b/>
      <w:bCs/>
      <w:sz w:val="28"/>
      <w:szCs w:val="26"/>
    </w:rPr>
  </w:style>
  <w:style w:type="paragraph" w:styleId="Nadpis3">
    <w:name w:val="heading 3"/>
    <w:basedOn w:val="Normln"/>
    <w:next w:val="Normln"/>
    <w:link w:val="Nadpis3Char"/>
    <w:unhideWhenUsed/>
    <w:qFormat/>
    <w:rsid w:val="009E55D6"/>
    <w:pPr>
      <w:keepLines/>
      <w:numPr>
        <w:ilvl w:val="2"/>
        <w:numId w:val="1"/>
      </w:numPr>
      <w:spacing w:before="200" w:after="0"/>
      <w:outlineLvl w:val="2"/>
    </w:pPr>
    <w:rPr>
      <w:rFonts w:asciiTheme="majorHAnsi" w:eastAsiaTheme="majorEastAsia" w:hAnsiTheme="majorHAnsi" w:cstheme="majorBidi"/>
      <w:b/>
      <w:bCs/>
    </w:rPr>
  </w:style>
  <w:style w:type="paragraph" w:styleId="Nadpis4">
    <w:name w:val="heading 4"/>
    <w:basedOn w:val="Normln"/>
    <w:next w:val="Normln"/>
    <w:link w:val="Nadpis4Char"/>
    <w:unhideWhenUsed/>
    <w:qFormat/>
    <w:rsid w:val="001C3146"/>
    <w:pPr>
      <w:keepNext/>
      <w:keepLines/>
      <w:numPr>
        <w:ilvl w:val="3"/>
        <w:numId w:val="1"/>
      </w:numPr>
      <w:spacing w:before="200" w:after="0"/>
      <w:outlineLvl w:val="3"/>
    </w:pPr>
    <w:rPr>
      <w:rFonts w:eastAsiaTheme="majorEastAsia" w:cstheme="majorBidi"/>
      <w:b/>
      <w:bCs/>
      <w:iCs/>
    </w:rPr>
  </w:style>
  <w:style w:type="paragraph" w:styleId="Nadpis5">
    <w:name w:val="heading 5"/>
    <w:basedOn w:val="Normln"/>
    <w:next w:val="Normln"/>
    <w:link w:val="Nadpis5Char"/>
    <w:unhideWhenUsed/>
    <w:qFormat/>
    <w:rsid w:val="00D4150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D4150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D4150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D4150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D4150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968A8"/>
    <w:pPr>
      <w:autoSpaceDE w:val="0"/>
      <w:autoSpaceDN w:val="0"/>
      <w:adjustRightInd w:val="0"/>
    </w:pPr>
    <w:rPr>
      <w:color w:val="000000"/>
      <w:sz w:val="24"/>
      <w:szCs w:val="24"/>
    </w:rPr>
  </w:style>
  <w:style w:type="paragraph" w:styleId="Nzev">
    <w:name w:val="Title"/>
    <w:basedOn w:val="Normln"/>
    <w:next w:val="Normln"/>
    <w:link w:val="NzevChar"/>
    <w:uiPriority w:val="10"/>
    <w:qFormat/>
    <w:rsid w:val="00561D0D"/>
    <w:pPr>
      <w:pBdr>
        <w:bottom w:val="single" w:sz="8" w:space="4" w:color="4F81BD" w:themeColor="accent1"/>
      </w:pBdr>
      <w:spacing w:after="300"/>
      <w:contextualSpacing/>
      <w:jc w:val="center"/>
    </w:pPr>
    <w:rPr>
      <w:rFonts w:asciiTheme="majorHAnsi" w:eastAsiaTheme="majorEastAsia" w:hAnsiTheme="majorHAnsi" w:cstheme="majorBidi"/>
      <w:b/>
      <w:caps/>
      <w:spacing w:val="5"/>
      <w:kern w:val="28"/>
      <w:sz w:val="36"/>
      <w:szCs w:val="52"/>
    </w:rPr>
  </w:style>
  <w:style w:type="character" w:customStyle="1" w:styleId="NzevChar">
    <w:name w:val="Název Char"/>
    <w:basedOn w:val="Standardnpsmoodstavce"/>
    <w:link w:val="Nzev"/>
    <w:uiPriority w:val="10"/>
    <w:rsid w:val="00561D0D"/>
    <w:rPr>
      <w:rFonts w:asciiTheme="majorHAnsi" w:eastAsiaTheme="majorEastAsia" w:hAnsiTheme="majorHAnsi" w:cstheme="majorBidi"/>
      <w:b/>
      <w:caps/>
      <w:spacing w:val="5"/>
      <w:kern w:val="28"/>
      <w:sz w:val="36"/>
      <w:szCs w:val="52"/>
    </w:rPr>
  </w:style>
  <w:style w:type="character" w:customStyle="1" w:styleId="Nadpis1Char">
    <w:name w:val="Nadpis 1 Char"/>
    <w:basedOn w:val="Standardnpsmoodstavce"/>
    <w:link w:val="Nadpis1"/>
    <w:uiPriority w:val="9"/>
    <w:rsid w:val="00A137C4"/>
    <w:rPr>
      <w:rFonts w:asciiTheme="majorHAnsi" w:eastAsiaTheme="majorEastAsia" w:hAnsiTheme="majorHAnsi" w:cstheme="majorBidi"/>
      <w:b/>
      <w:bCs/>
      <w:sz w:val="32"/>
      <w:szCs w:val="28"/>
    </w:rPr>
  </w:style>
  <w:style w:type="paragraph" w:customStyle="1" w:styleId="neslovannadpis1">
    <w:name w:val="nečíslovaný nadpis 1"/>
    <w:basedOn w:val="Normln"/>
    <w:qFormat/>
    <w:rsid w:val="003905C5"/>
    <w:rPr>
      <w:b/>
      <w:sz w:val="28"/>
    </w:rPr>
  </w:style>
  <w:style w:type="character" w:customStyle="1" w:styleId="Nadpis2Char">
    <w:name w:val="Nadpis 2 Char"/>
    <w:basedOn w:val="Standardnpsmoodstavce"/>
    <w:link w:val="Nadpis2"/>
    <w:rsid w:val="0035708B"/>
    <w:rPr>
      <w:rFonts w:asciiTheme="majorHAnsi" w:eastAsiaTheme="majorEastAsia" w:hAnsiTheme="majorHAnsi" w:cstheme="majorBidi"/>
      <w:b/>
      <w:bCs/>
      <w:sz w:val="28"/>
      <w:szCs w:val="26"/>
    </w:rPr>
  </w:style>
  <w:style w:type="character" w:customStyle="1" w:styleId="Nadpis3Char">
    <w:name w:val="Nadpis 3 Char"/>
    <w:basedOn w:val="Standardnpsmoodstavce"/>
    <w:link w:val="Nadpis3"/>
    <w:uiPriority w:val="9"/>
    <w:rsid w:val="009E55D6"/>
    <w:rPr>
      <w:rFonts w:asciiTheme="majorHAnsi" w:eastAsiaTheme="majorEastAsia" w:hAnsiTheme="majorHAnsi" w:cstheme="majorBidi"/>
      <w:b/>
      <w:bCs/>
      <w:sz w:val="24"/>
      <w:szCs w:val="24"/>
    </w:rPr>
  </w:style>
  <w:style w:type="character" w:customStyle="1" w:styleId="Nadpis4Char">
    <w:name w:val="Nadpis 4 Char"/>
    <w:basedOn w:val="Standardnpsmoodstavce"/>
    <w:link w:val="Nadpis4"/>
    <w:uiPriority w:val="9"/>
    <w:rsid w:val="001C3146"/>
    <w:rPr>
      <w:rFonts w:eastAsiaTheme="majorEastAsia" w:cstheme="majorBidi"/>
      <w:b/>
      <w:bCs/>
      <w:iCs/>
      <w:sz w:val="24"/>
      <w:szCs w:val="24"/>
    </w:rPr>
  </w:style>
  <w:style w:type="character" w:customStyle="1" w:styleId="Nadpis5Char">
    <w:name w:val="Nadpis 5 Char"/>
    <w:basedOn w:val="Standardnpsmoodstavce"/>
    <w:link w:val="Nadpis5"/>
    <w:uiPriority w:val="9"/>
    <w:rsid w:val="00D41505"/>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uiPriority w:val="9"/>
    <w:semiHidden/>
    <w:rsid w:val="00D41505"/>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Standardnpsmoodstavce"/>
    <w:link w:val="Nadpis7"/>
    <w:uiPriority w:val="9"/>
    <w:semiHidden/>
    <w:rsid w:val="00D41505"/>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uiPriority w:val="9"/>
    <w:semiHidden/>
    <w:rsid w:val="00D41505"/>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D41505"/>
    <w:rPr>
      <w:rFonts w:asciiTheme="majorHAnsi" w:eastAsiaTheme="majorEastAsia" w:hAnsiTheme="majorHAnsi" w:cstheme="majorBidi"/>
      <w:i/>
      <w:iCs/>
      <w:color w:val="404040" w:themeColor="text1" w:themeTint="BF"/>
    </w:rPr>
  </w:style>
  <w:style w:type="paragraph" w:styleId="Obsah1">
    <w:name w:val="toc 1"/>
    <w:basedOn w:val="Normln"/>
    <w:next w:val="Normln"/>
    <w:autoRedefine/>
    <w:uiPriority w:val="39"/>
    <w:unhideWhenUsed/>
    <w:rsid w:val="002D4636"/>
    <w:pPr>
      <w:tabs>
        <w:tab w:val="left" w:pos="454"/>
        <w:tab w:val="right" w:leader="dot" w:pos="9356"/>
      </w:tabs>
      <w:spacing w:after="100"/>
    </w:pPr>
    <w:rPr>
      <w:noProof/>
    </w:rPr>
  </w:style>
  <w:style w:type="paragraph" w:styleId="Obsah2">
    <w:name w:val="toc 2"/>
    <w:basedOn w:val="Normln"/>
    <w:next w:val="Normln"/>
    <w:autoRedefine/>
    <w:uiPriority w:val="39"/>
    <w:unhideWhenUsed/>
    <w:rsid w:val="00A82D3E"/>
    <w:pPr>
      <w:tabs>
        <w:tab w:val="left" w:pos="880"/>
        <w:tab w:val="right" w:leader="dot" w:pos="9346"/>
      </w:tabs>
      <w:spacing w:after="100"/>
      <w:ind w:left="851" w:hanging="567"/>
    </w:pPr>
    <w:rPr>
      <w:rFonts w:eastAsiaTheme="majorEastAsia"/>
      <w:noProof/>
    </w:rPr>
  </w:style>
  <w:style w:type="character" w:styleId="Hypertextovodkaz">
    <w:name w:val="Hyperlink"/>
    <w:basedOn w:val="Standardnpsmoodstavce"/>
    <w:uiPriority w:val="99"/>
    <w:unhideWhenUsed/>
    <w:rsid w:val="003905C5"/>
    <w:rPr>
      <w:color w:val="0000FF" w:themeColor="hyperlink"/>
      <w:u w:val="single"/>
    </w:rPr>
  </w:style>
  <w:style w:type="paragraph" w:styleId="Zhlav">
    <w:name w:val="header"/>
    <w:basedOn w:val="Normln"/>
    <w:link w:val="ZhlavChar"/>
    <w:uiPriority w:val="99"/>
    <w:unhideWhenUsed/>
    <w:rsid w:val="003905C5"/>
    <w:pPr>
      <w:tabs>
        <w:tab w:val="center" w:pos="4536"/>
        <w:tab w:val="right" w:pos="9072"/>
      </w:tabs>
      <w:spacing w:after="0"/>
    </w:pPr>
  </w:style>
  <w:style w:type="character" w:customStyle="1" w:styleId="ZhlavChar">
    <w:name w:val="Záhlaví Char"/>
    <w:basedOn w:val="Standardnpsmoodstavce"/>
    <w:link w:val="Zhlav"/>
    <w:uiPriority w:val="99"/>
    <w:rsid w:val="003905C5"/>
    <w:rPr>
      <w:sz w:val="24"/>
      <w:szCs w:val="24"/>
    </w:rPr>
  </w:style>
  <w:style w:type="paragraph" w:styleId="Zpat">
    <w:name w:val="footer"/>
    <w:basedOn w:val="Normln"/>
    <w:link w:val="ZpatChar"/>
    <w:uiPriority w:val="99"/>
    <w:unhideWhenUsed/>
    <w:rsid w:val="003905C5"/>
    <w:pPr>
      <w:tabs>
        <w:tab w:val="center" w:pos="4536"/>
        <w:tab w:val="right" w:pos="9072"/>
      </w:tabs>
      <w:spacing w:after="0"/>
    </w:pPr>
  </w:style>
  <w:style w:type="character" w:customStyle="1" w:styleId="ZpatChar">
    <w:name w:val="Zápatí Char"/>
    <w:basedOn w:val="Standardnpsmoodstavce"/>
    <w:link w:val="Zpat"/>
    <w:uiPriority w:val="99"/>
    <w:rsid w:val="003905C5"/>
    <w:rPr>
      <w:sz w:val="24"/>
      <w:szCs w:val="24"/>
    </w:rPr>
  </w:style>
  <w:style w:type="paragraph" w:customStyle="1" w:styleId="StylPed5bZa5b1">
    <w:name w:val="Styl Před:  5 b. Za:  5 b.1"/>
    <w:basedOn w:val="Normln"/>
    <w:rsid w:val="001F448E"/>
    <w:pPr>
      <w:spacing w:before="100" w:after="100"/>
    </w:pPr>
    <w:rPr>
      <w:szCs w:val="20"/>
    </w:rPr>
  </w:style>
  <w:style w:type="paragraph" w:styleId="Odstavecseseznamem">
    <w:name w:val="List Paragraph"/>
    <w:basedOn w:val="Normln"/>
    <w:uiPriority w:val="34"/>
    <w:qFormat/>
    <w:rsid w:val="00404C3C"/>
    <w:pPr>
      <w:ind w:left="720"/>
      <w:contextualSpacing/>
    </w:pPr>
  </w:style>
  <w:style w:type="paragraph" w:customStyle="1" w:styleId="teka">
    <w:name w:val="tečka"/>
    <w:basedOn w:val="Odstavecseseznamem"/>
    <w:qFormat/>
    <w:rsid w:val="00E86E25"/>
    <w:pPr>
      <w:numPr>
        <w:numId w:val="2"/>
      </w:numPr>
      <w:spacing w:after="0"/>
      <w:ind w:left="714" w:hanging="357"/>
    </w:pPr>
  </w:style>
  <w:style w:type="character" w:styleId="Siln">
    <w:name w:val="Strong"/>
    <w:basedOn w:val="Standardnpsmoodstavce"/>
    <w:uiPriority w:val="22"/>
    <w:qFormat/>
    <w:rsid w:val="008D1A22"/>
    <w:rPr>
      <w:b/>
      <w:bCs/>
    </w:rPr>
  </w:style>
  <w:style w:type="character" w:styleId="Sledovanodkaz">
    <w:name w:val="FollowedHyperlink"/>
    <w:basedOn w:val="Standardnpsmoodstavce"/>
    <w:uiPriority w:val="99"/>
    <w:semiHidden/>
    <w:unhideWhenUsed/>
    <w:rsid w:val="003D6B73"/>
    <w:rPr>
      <w:color w:val="800080" w:themeColor="followedHyperlink"/>
      <w:u w:val="single"/>
    </w:rPr>
  </w:style>
  <w:style w:type="paragraph" w:customStyle="1" w:styleId="Titul">
    <w:name w:val="Titul"/>
    <w:basedOn w:val="Normln"/>
    <w:qFormat/>
    <w:rsid w:val="001407CE"/>
    <w:pPr>
      <w:spacing w:after="720"/>
      <w:jc w:val="center"/>
    </w:pPr>
    <w:rPr>
      <w:sz w:val="56"/>
      <w:szCs w:val="56"/>
    </w:rPr>
  </w:style>
  <w:style w:type="paragraph" w:styleId="Podtitul">
    <w:name w:val="Subtitle"/>
    <w:basedOn w:val="Normln"/>
    <w:next w:val="Normln"/>
    <w:link w:val="PodtitulChar"/>
    <w:uiPriority w:val="11"/>
    <w:qFormat/>
    <w:rsid w:val="001407CE"/>
    <w:pPr>
      <w:numPr>
        <w:ilvl w:val="1"/>
      </w:numPr>
      <w:spacing w:after="360"/>
      <w:jc w:val="center"/>
    </w:pPr>
    <w:rPr>
      <w:rFonts w:asciiTheme="majorHAnsi" w:eastAsiaTheme="majorEastAsia" w:hAnsiTheme="majorHAnsi" w:cstheme="majorBidi"/>
      <w:i/>
      <w:iCs/>
      <w:spacing w:val="15"/>
      <w:sz w:val="36"/>
    </w:rPr>
  </w:style>
  <w:style w:type="character" w:customStyle="1" w:styleId="PodtitulChar">
    <w:name w:val="Podtitul Char"/>
    <w:basedOn w:val="Standardnpsmoodstavce"/>
    <w:link w:val="Podtitul"/>
    <w:uiPriority w:val="11"/>
    <w:rsid w:val="001407CE"/>
    <w:rPr>
      <w:rFonts w:asciiTheme="majorHAnsi" w:eastAsiaTheme="majorEastAsia" w:hAnsiTheme="majorHAnsi" w:cstheme="majorBidi"/>
      <w:i/>
      <w:iCs/>
      <w:spacing w:val="15"/>
      <w:sz w:val="36"/>
      <w:szCs w:val="24"/>
    </w:rPr>
  </w:style>
  <w:style w:type="paragraph" w:customStyle="1" w:styleId="Nadpis">
    <w:name w:val="Nadpis"/>
    <w:basedOn w:val="Nadpis1"/>
    <w:qFormat/>
    <w:rsid w:val="00594A48"/>
    <w:pPr>
      <w:numPr>
        <w:numId w:val="0"/>
      </w:numPr>
    </w:pPr>
  </w:style>
  <w:style w:type="paragraph" w:styleId="Textpoznpodarou">
    <w:name w:val="footnote text"/>
    <w:basedOn w:val="Normln"/>
    <w:link w:val="TextpoznpodarouChar"/>
    <w:uiPriority w:val="99"/>
    <w:semiHidden/>
    <w:unhideWhenUsed/>
    <w:rsid w:val="00B145F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145F0"/>
  </w:style>
  <w:style w:type="character" w:styleId="Znakapoznpodarou">
    <w:name w:val="footnote reference"/>
    <w:basedOn w:val="Standardnpsmoodstavce"/>
    <w:uiPriority w:val="99"/>
    <w:semiHidden/>
    <w:unhideWhenUsed/>
    <w:rsid w:val="00B145F0"/>
    <w:rPr>
      <w:vertAlign w:val="superscript"/>
    </w:rPr>
  </w:style>
  <w:style w:type="paragraph" w:customStyle="1" w:styleId="Nadpis-20">
    <w:name w:val="Nadpis - 20"/>
    <w:basedOn w:val="Normln"/>
    <w:qFormat/>
    <w:rsid w:val="00A14EAD"/>
    <w:rPr>
      <w:sz w:val="40"/>
    </w:rPr>
  </w:style>
  <w:style w:type="paragraph" w:customStyle="1" w:styleId="Nadpis16">
    <w:name w:val="Nadpis 16"/>
    <w:basedOn w:val="Nadpis-20"/>
    <w:qFormat/>
    <w:rsid w:val="00A14EAD"/>
    <w:pPr>
      <w:jc w:val="center"/>
    </w:pPr>
    <w:rPr>
      <w:sz w:val="32"/>
    </w:rPr>
  </w:style>
  <w:style w:type="paragraph" w:customStyle="1" w:styleId="Nadpis14">
    <w:name w:val="Nadpis 14"/>
    <w:basedOn w:val="Podtitul"/>
    <w:qFormat/>
    <w:rsid w:val="00A14EAD"/>
    <w:rPr>
      <w:i w:val="0"/>
      <w:sz w:val="28"/>
    </w:rPr>
  </w:style>
  <w:style w:type="paragraph" w:customStyle="1" w:styleId="Nzevprce">
    <w:name w:val="Název práce"/>
    <w:basedOn w:val="Nadpis16"/>
    <w:qFormat/>
    <w:rsid w:val="00BD1A91"/>
    <w:rPr>
      <w:b/>
      <w:sz w:val="40"/>
    </w:rPr>
  </w:style>
  <w:style w:type="character" w:customStyle="1" w:styleId="apple-converted-space">
    <w:name w:val="apple-converted-space"/>
    <w:basedOn w:val="Standardnpsmoodstavce"/>
    <w:rsid w:val="00FF28DD"/>
  </w:style>
  <w:style w:type="paragraph" w:styleId="Obsah3">
    <w:name w:val="toc 3"/>
    <w:basedOn w:val="Normln"/>
    <w:next w:val="Normln"/>
    <w:autoRedefine/>
    <w:uiPriority w:val="39"/>
    <w:unhideWhenUsed/>
    <w:rsid w:val="00A82D3E"/>
    <w:pPr>
      <w:tabs>
        <w:tab w:val="left" w:pos="1320"/>
        <w:tab w:val="right" w:leader="dot" w:pos="9356"/>
      </w:tabs>
      <w:spacing w:after="100"/>
      <w:ind w:left="480" w:firstLine="229"/>
    </w:pPr>
    <w:rPr>
      <w:rFonts w:eastAsiaTheme="minorEastAsia" w:cstheme="minorBidi"/>
      <w:noProof/>
      <w:szCs w:val="22"/>
    </w:rPr>
  </w:style>
  <w:style w:type="paragraph" w:styleId="Normlnweb">
    <w:name w:val="Normal (Web)"/>
    <w:basedOn w:val="Normln"/>
    <w:uiPriority w:val="99"/>
    <w:unhideWhenUsed/>
    <w:rsid w:val="00711F84"/>
    <w:pPr>
      <w:spacing w:before="100" w:beforeAutospacing="1" w:after="100" w:afterAutospacing="1" w:line="240" w:lineRule="auto"/>
      <w:jc w:val="left"/>
    </w:pPr>
  </w:style>
  <w:style w:type="character" w:customStyle="1" w:styleId="a-size-large">
    <w:name w:val="a-size-large"/>
    <w:basedOn w:val="Standardnpsmoodstavce"/>
    <w:rsid w:val="009753EB"/>
  </w:style>
  <w:style w:type="paragraph" w:customStyle="1" w:styleId="Pa0">
    <w:name w:val="Pa0"/>
    <w:basedOn w:val="Default"/>
    <w:next w:val="Default"/>
    <w:uiPriority w:val="99"/>
    <w:rsid w:val="00387A09"/>
    <w:pPr>
      <w:spacing w:line="241" w:lineRule="atLeast"/>
    </w:pPr>
    <w:rPr>
      <w:rFonts w:ascii="Fira Sans" w:hAnsi="Fira Sans"/>
      <w:color w:val="auto"/>
    </w:rPr>
  </w:style>
  <w:style w:type="character" w:customStyle="1" w:styleId="A1">
    <w:name w:val="A1"/>
    <w:uiPriority w:val="99"/>
    <w:rsid w:val="00387A09"/>
    <w:rPr>
      <w:rFonts w:cs="Fira Sans"/>
      <w:color w:val="000000"/>
      <w:u w:val="single"/>
    </w:rPr>
  </w:style>
  <w:style w:type="paragraph" w:customStyle="1" w:styleId="l2">
    <w:name w:val="l2"/>
    <w:basedOn w:val="Normln"/>
    <w:rsid w:val="008868AB"/>
    <w:pPr>
      <w:spacing w:before="100" w:beforeAutospacing="1" w:after="100" w:afterAutospacing="1" w:line="240" w:lineRule="auto"/>
      <w:jc w:val="left"/>
    </w:pPr>
  </w:style>
  <w:style w:type="paragraph" w:customStyle="1" w:styleId="l3">
    <w:name w:val="l3"/>
    <w:basedOn w:val="Normln"/>
    <w:rsid w:val="008868AB"/>
    <w:pPr>
      <w:spacing w:before="100" w:beforeAutospacing="1" w:after="100" w:afterAutospacing="1" w:line="240" w:lineRule="auto"/>
      <w:jc w:val="left"/>
    </w:pPr>
  </w:style>
  <w:style w:type="paragraph" w:customStyle="1" w:styleId="l4">
    <w:name w:val="l4"/>
    <w:basedOn w:val="Normln"/>
    <w:rsid w:val="008868AB"/>
    <w:pPr>
      <w:spacing w:before="100" w:beforeAutospacing="1" w:after="100" w:afterAutospacing="1" w:line="240" w:lineRule="auto"/>
      <w:jc w:val="left"/>
    </w:pPr>
  </w:style>
  <w:style w:type="character" w:styleId="PromnnHTML">
    <w:name w:val="HTML Variable"/>
    <w:basedOn w:val="Standardnpsmoodstavce"/>
    <w:uiPriority w:val="99"/>
    <w:semiHidden/>
    <w:unhideWhenUsed/>
    <w:rsid w:val="008868AB"/>
    <w:rPr>
      <w:i/>
      <w:iCs/>
    </w:rPr>
  </w:style>
  <w:style w:type="paragraph" w:customStyle="1" w:styleId="l5">
    <w:name w:val="l5"/>
    <w:basedOn w:val="Normln"/>
    <w:rsid w:val="002255C9"/>
    <w:pPr>
      <w:spacing w:before="100" w:beforeAutospacing="1" w:after="100" w:afterAutospacing="1" w:line="240" w:lineRule="auto"/>
      <w:jc w:val="left"/>
    </w:pPr>
  </w:style>
  <w:style w:type="paragraph" w:customStyle="1" w:styleId="mezera">
    <w:name w:val="mezera"/>
    <w:basedOn w:val="Normln"/>
    <w:qFormat/>
    <w:rsid w:val="006B7470"/>
    <w:pPr>
      <w:spacing w:line="240" w:lineRule="auto"/>
    </w:pPr>
    <w:rPr>
      <w:sz w:val="10"/>
    </w:rPr>
  </w:style>
  <w:style w:type="paragraph" w:styleId="Obsah4">
    <w:name w:val="toc 4"/>
    <w:basedOn w:val="Normln"/>
    <w:next w:val="Normln"/>
    <w:autoRedefine/>
    <w:uiPriority w:val="39"/>
    <w:unhideWhenUsed/>
    <w:rsid w:val="00620746"/>
    <w:pPr>
      <w:tabs>
        <w:tab w:val="left" w:pos="2127"/>
        <w:tab w:val="right" w:leader="dot" w:pos="9356"/>
      </w:tabs>
      <w:spacing w:after="100"/>
      <w:ind w:left="1134"/>
    </w:pPr>
    <w:rPr>
      <w:rFonts w:eastAsiaTheme="majorEastAsia"/>
      <w:noProof/>
    </w:rPr>
  </w:style>
  <w:style w:type="paragraph" w:customStyle="1" w:styleId="texttabulky">
    <w:name w:val="text tabulky"/>
    <w:basedOn w:val="Normln"/>
    <w:qFormat/>
    <w:rsid w:val="00091634"/>
    <w:pPr>
      <w:spacing w:after="0" w:line="240" w:lineRule="auto"/>
      <w:jc w:val="left"/>
    </w:pPr>
    <w:rPr>
      <w:color w:val="000000"/>
    </w:rPr>
  </w:style>
  <w:style w:type="paragraph" w:customStyle="1" w:styleId="Pa12">
    <w:name w:val="Pa12"/>
    <w:basedOn w:val="Default"/>
    <w:next w:val="Default"/>
    <w:uiPriority w:val="99"/>
    <w:rsid w:val="00787E35"/>
    <w:pPr>
      <w:spacing w:line="321" w:lineRule="atLeast"/>
    </w:pPr>
    <w:rPr>
      <w:rFonts w:ascii="Poppins" w:hAnsi="Poppins"/>
      <w:color w:val="auto"/>
    </w:rPr>
  </w:style>
  <w:style w:type="paragraph" w:styleId="Textbubliny">
    <w:name w:val="Balloon Text"/>
    <w:basedOn w:val="Normln"/>
    <w:link w:val="TextbublinyChar"/>
    <w:uiPriority w:val="99"/>
    <w:semiHidden/>
    <w:unhideWhenUsed/>
    <w:rsid w:val="008B01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1FA"/>
    <w:rPr>
      <w:rFonts w:ascii="Tahoma" w:hAnsi="Tahoma" w:cs="Tahoma"/>
      <w:sz w:val="16"/>
      <w:szCs w:val="16"/>
    </w:rPr>
  </w:style>
  <w:style w:type="paragraph" w:customStyle="1" w:styleId="podnadpis">
    <w:name w:val="podnadpis"/>
    <w:basedOn w:val="Normln"/>
    <w:qFormat/>
    <w:rsid w:val="00CD497A"/>
    <w:pPr>
      <w:spacing w:after="0"/>
      <w:outlineLvl w:val="3"/>
    </w:pPr>
    <w:rPr>
      <w:b/>
    </w:rPr>
  </w:style>
  <w:style w:type="character" w:customStyle="1" w:styleId="tlid-translation">
    <w:name w:val="tlid-translation"/>
    <w:basedOn w:val="Standardnpsmoodstavce"/>
    <w:rsid w:val="0010197F"/>
  </w:style>
  <w:style w:type="paragraph" w:customStyle="1" w:styleId="odrky1">
    <w:name w:val="odrážky 1"/>
    <w:basedOn w:val="Odstavecseseznamem"/>
    <w:qFormat/>
    <w:rsid w:val="0062556C"/>
    <w:pPr>
      <w:numPr>
        <w:numId w:val="10"/>
      </w:numPr>
      <w:spacing w:after="0"/>
      <w:ind w:left="357" w:hanging="357"/>
      <w:jc w:val="left"/>
    </w:pPr>
    <w:rPr>
      <w:rFonts w:eastAsia="Calibri"/>
    </w:rPr>
  </w:style>
  <w:style w:type="paragraph" w:customStyle="1" w:styleId="odrky2">
    <w:name w:val="odrážky 2"/>
    <w:basedOn w:val="Odstavecseseznamem"/>
    <w:qFormat/>
    <w:rsid w:val="00CD3F10"/>
    <w:pPr>
      <w:numPr>
        <w:ilvl w:val="1"/>
        <w:numId w:val="10"/>
      </w:numPr>
      <w:spacing w:after="0"/>
      <w:ind w:left="1134" w:hanging="425"/>
    </w:pPr>
    <w:rPr>
      <w:rFonts w:eastAsia="Calibri"/>
    </w:rPr>
  </w:style>
  <w:style w:type="table" w:styleId="Mkatabulky">
    <w:name w:val="Table Grid"/>
    <w:basedOn w:val="Normlntabulka"/>
    <w:uiPriority w:val="59"/>
    <w:rsid w:val="00646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dsazen">
    <w:name w:val="předsazení"/>
    <w:basedOn w:val="Normln"/>
    <w:qFormat/>
    <w:rsid w:val="00EC71D2"/>
    <w:pPr>
      <w:ind w:left="567" w:hanging="567"/>
    </w:pPr>
  </w:style>
  <w:style w:type="paragraph" w:customStyle="1" w:styleId="l6">
    <w:name w:val="l6"/>
    <w:basedOn w:val="Normln"/>
    <w:rsid w:val="00AF3B6D"/>
    <w:pPr>
      <w:spacing w:before="100" w:beforeAutospacing="1" w:after="100" w:afterAutospacing="1" w:line="240" w:lineRule="auto"/>
      <w:jc w:val="left"/>
    </w:pPr>
  </w:style>
  <w:style w:type="paragraph" w:customStyle="1" w:styleId="l7">
    <w:name w:val="l7"/>
    <w:basedOn w:val="Normln"/>
    <w:rsid w:val="00D76A83"/>
    <w:pPr>
      <w:spacing w:before="100" w:beforeAutospacing="1" w:after="100" w:afterAutospacing="1" w:line="240" w:lineRule="auto"/>
      <w:jc w:val="left"/>
    </w:pPr>
  </w:style>
  <w:style w:type="paragraph" w:customStyle="1" w:styleId="psmeno">
    <w:name w:val="písmeno"/>
    <w:basedOn w:val="Normln"/>
    <w:qFormat/>
    <w:rsid w:val="00F70CEF"/>
    <w:pPr>
      <w:spacing w:after="0"/>
      <w:ind w:firstLine="142"/>
    </w:pPr>
    <w:rPr>
      <w:b/>
    </w:rPr>
  </w:style>
  <w:style w:type="character" w:styleId="Odkaznakoment">
    <w:name w:val="annotation reference"/>
    <w:basedOn w:val="Standardnpsmoodstavce"/>
    <w:uiPriority w:val="99"/>
    <w:semiHidden/>
    <w:unhideWhenUsed/>
    <w:rsid w:val="00420577"/>
    <w:rPr>
      <w:sz w:val="16"/>
      <w:szCs w:val="16"/>
    </w:rPr>
  </w:style>
  <w:style w:type="paragraph" w:styleId="Textkomente">
    <w:name w:val="annotation text"/>
    <w:basedOn w:val="Normln"/>
    <w:link w:val="TextkomenteChar"/>
    <w:uiPriority w:val="99"/>
    <w:semiHidden/>
    <w:unhideWhenUsed/>
    <w:rsid w:val="00420577"/>
    <w:pPr>
      <w:spacing w:line="240" w:lineRule="auto"/>
    </w:pPr>
    <w:rPr>
      <w:sz w:val="20"/>
      <w:szCs w:val="20"/>
    </w:rPr>
  </w:style>
  <w:style w:type="character" w:customStyle="1" w:styleId="TextkomenteChar">
    <w:name w:val="Text komentáře Char"/>
    <w:basedOn w:val="Standardnpsmoodstavce"/>
    <w:link w:val="Textkomente"/>
    <w:uiPriority w:val="99"/>
    <w:semiHidden/>
    <w:rsid w:val="00420577"/>
  </w:style>
  <w:style w:type="paragraph" w:styleId="Pedmtkomente">
    <w:name w:val="annotation subject"/>
    <w:basedOn w:val="Textkomente"/>
    <w:next w:val="Textkomente"/>
    <w:link w:val="PedmtkomenteChar"/>
    <w:uiPriority w:val="99"/>
    <w:semiHidden/>
    <w:unhideWhenUsed/>
    <w:rsid w:val="00420577"/>
    <w:rPr>
      <w:b/>
      <w:bCs/>
    </w:rPr>
  </w:style>
  <w:style w:type="character" w:customStyle="1" w:styleId="PedmtkomenteChar">
    <w:name w:val="Předmět komentáře Char"/>
    <w:basedOn w:val="TextkomenteChar"/>
    <w:link w:val="Pedmtkomente"/>
    <w:uiPriority w:val="99"/>
    <w:semiHidden/>
    <w:rsid w:val="00420577"/>
    <w:rPr>
      <w:b/>
      <w:bCs/>
    </w:rPr>
  </w:style>
  <w:style w:type="paragraph" w:styleId="Revize">
    <w:name w:val="Revision"/>
    <w:hidden/>
    <w:uiPriority w:val="99"/>
    <w:semiHidden/>
    <w:rsid w:val="00AD7D49"/>
    <w:rPr>
      <w:sz w:val="24"/>
      <w:szCs w:val="24"/>
    </w:rPr>
  </w:style>
  <w:style w:type="character" w:customStyle="1" w:styleId="A2">
    <w:name w:val="A2"/>
    <w:uiPriority w:val="99"/>
    <w:rsid w:val="008E2CD2"/>
    <w:rPr>
      <w:rFonts w:cs="Myriad Pro"/>
      <w:b/>
      <w:bCs/>
      <w:color w:val="000000"/>
      <w:sz w:val="22"/>
      <w:szCs w:val="22"/>
    </w:rPr>
  </w:style>
  <w:style w:type="character" w:customStyle="1" w:styleId="Odsazen2Char">
    <w:name w:val="Odsazení2 Char"/>
    <w:basedOn w:val="Standardnpsmoodstavce"/>
    <w:link w:val="Odsazen2"/>
    <w:locked/>
    <w:rsid w:val="00051543"/>
  </w:style>
  <w:style w:type="paragraph" w:customStyle="1" w:styleId="Odsazen2">
    <w:name w:val="Odsazení2"/>
    <w:basedOn w:val="Normln"/>
    <w:link w:val="Odsazen2Char"/>
    <w:rsid w:val="00051543"/>
    <w:pPr>
      <w:spacing w:after="60" w:line="240" w:lineRule="auto"/>
      <w:ind w:left="454"/>
    </w:pPr>
    <w:rPr>
      <w:sz w:val="20"/>
      <w:szCs w:val="20"/>
    </w:rPr>
  </w:style>
  <w:style w:type="character" w:customStyle="1" w:styleId="odsazen3Char">
    <w:name w:val="odsazení3 Char"/>
    <w:basedOn w:val="Standardnpsmoodstavce"/>
    <w:link w:val="odsazen3"/>
    <w:locked/>
    <w:rsid w:val="00051543"/>
  </w:style>
  <w:style w:type="paragraph" w:customStyle="1" w:styleId="odsazen3">
    <w:name w:val="odsazení3"/>
    <w:basedOn w:val="Normln"/>
    <w:link w:val="odsazen3Char"/>
    <w:rsid w:val="00051543"/>
    <w:pPr>
      <w:snapToGrid w:val="0"/>
      <w:spacing w:after="60" w:line="240" w:lineRule="auto"/>
      <w:ind w:left="567"/>
    </w:pPr>
    <w:rPr>
      <w:sz w:val="20"/>
      <w:szCs w:val="20"/>
    </w:rPr>
  </w:style>
  <w:style w:type="character" w:customStyle="1" w:styleId="A6">
    <w:name w:val="A6"/>
    <w:uiPriority w:val="99"/>
    <w:rsid w:val="003B2F0C"/>
    <w:rPr>
      <w:rFonts w:cs="Accius T OT"/>
      <w:color w:val="000000"/>
    </w:rPr>
  </w:style>
  <w:style w:type="character" w:customStyle="1" w:styleId="modra">
    <w:name w:val="modra"/>
    <w:basedOn w:val="Standardnpsmoodstavce"/>
    <w:rsid w:val="0062556C"/>
  </w:style>
  <w:style w:type="paragraph" w:customStyle="1" w:styleId="oranzova">
    <w:name w:val="oranzova"/>
    <w:basedOn w:val="Normln"/>
    <w:rsid w:val="0062556C"/>
    <w:pPr>
      <w:spacing w:before="100" w:beforeAutospacing="1" w:after="100" w:afterAutospacing="1" w:line="240" w:lineRule="auto"/>
      <w:jc w:val="left"/>
    </w:pPr>
  </w:style>
  <w:style w:type="paragraph" w:customStyle="1" w:styleId="modra1">
    <w:name w:val="modra1"/>
    <w:basedOn w:val="Normln"/>
    <w:rsid w:val="0062556C"/>
    <w:pPr>
      <w:spacing w:before="100" w:beforeAutospacing="1" w:after="100" w:afterAutospacing="1" w:line="240" w:lineRule="auto"/>
      <w:jc w:val="left"/>
    </w:pPr>
  </w:style>
  <w:style w:type="paragraph" w:customStyle="1" w:styleId="oranzova1">
    <w:name w:val="oranzova1"/>
    <w:basedOn w:val="Normln"/>
    <w:rsid w:val="00915051"/>
    <w:pPr>
      <w:spacing w:before="100" w:beforeAutospacing="1" w:after="100" w:afterAutospacing="1" w:line="240" w:lineRule="auto"/>
      <w:jc w:val="left"/>
    </w:pPr>
  </w:style>
  <w:style w:type="paragraph" w:customStyle="1" w:styleId="l1">
    <w:name w:val="l1"/>
    <w:basedOn w:val="Normln"/>
    <w:rsid w:val="00283B57"/>
    <w:pPr>
      <w:spacing w:before="100" w:beforeAutospacing="1" w:after="100" w:afterAutospacing="1"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4C1A"/>
    <w:pPr>
      <w:spacing w:after="80" w:line="360" w:lineRule="auto"/>
      <w:jc w:val="both"/>
    </w:pPr>
    <w:rPr>
      <w:sz w:val="24"/>
      <w:szCs w:val="24"/>
    </w:rPr>
  </w:style>
  <w:style w:type="paragraph" w:styleId="Nadpis1">
    <w:name w:val="heading 1"/>
    <w:basedOn w:val="Normln"/>
    <w:next w:val="Normln"/>
    <w:link w:val="Nadpis1Char"/>
    <w:qFormat/>
    <w:rsid w:val="00A137C4"/>
    <w:pPr>
      <w:keepNext/>
      <w:keepLines/>
      <w:numPr>
        <w:numId w:val="1"/>
      </w:numPr>
      <w:spacing w:before="360"/>
      <w:ind w:left="431" w:hanging="431"/>
      <w:outlineLvl w:val="0"/>
    </w:pPr>
    <w:rPr>
      <w:rFonts w:asciiTheme="majorHAnsi" w:eastAsiaTheme="majorEastAsia" w:hAnsiTheme="majorHAnsi" w:cstheme="majorBidi"/>
      <w:b/>
      <w:bCs/>
      <w:sz w:val="32"/>
      <w:szCs w:val="28"/>
    </w:rPr>
  </w:style>
  <w:style w:type="paragraph" w:styleId="Nadpis2">
    <w:name w:val="heading 2"/>
    <w:basedOn w:val="Normln"/>
    <w:next w:val="Normln"/>
    <w:link w:val="Nadpis2Char"/>
    <w:unhideWhenUsed/>
    <w:qFormat/>
    <w:rsid w:val="0035708B"/>
    <w:pPr>
      <w:keepNext/>
      <w:keepLines/>
      <w:numPr>
        <w:ilvl w:val="1"/>
        <w:numId w:val="1"/>
      </w:numPr>
      <w:spacing w:before="200"/>
      <w:ind w:left="709" w:hanging="709"/>
      <w:outlineLvl w:val="1"/>
    </w:pPr>
    <w:rPr>
      <w:rFonts w:asciiTheme="majorHAnsi" w:eastAsiaTheme="majorEastAsia" w:hAnsiTheme="majorHAnsi" w:cstheme="majorBidi"/>
      <w:b/>
      <w:bCs/>
      <w:sz w:val="28"/>
      <w:szCs w:val="26"/>
    </w:rPr>
  </w:style>
  <w:style w:type="paragraph" w:styleId="Nadpis3">
    <w:name w:val="heading 3"/>
    <w:basedOn w:val="Normln"/>
    <w:next w:val="Normln"/>
    <w:link w:val="Nadpis3Char"/>
    <w:unhideWhenUsed/>
    <w:qFormat/>
    <w:rsid w:val="009E55D6"/>
    <w:pPr>
      <w:keepLines/>
      <w:numPr>
        <w:ilvl w:val="2"/>
        <w:numId w:val="1"/>
      </w:numPr>
      <w:spacing w:before="200" w:after="0"/>
      <w:outlineLvl w:val="2"/>
    </w:pPr>
    <w:rPr>
      <w:rFonts w:asciiTheme="majorHAnsi" w:eastAsiaTheme="majorEastAsia" w:hAnsiTheme="majorHAnsi" w:cstheme="majorBidi"/>
      <w:b/>
      <w:bCs/>
    </w:rPr>
  </w:style>
  <w:style w:type="paragraph" w:styleId="Nadpis4">
    <w:name w:val="heading 4"/>
    <w:basedOn w:val="Normln"/>
    <w:next w:val="Normln"/>
    <w:link w:val="Nadpis4Char"/>
    <w:unhideWhenUsed/>
    <w:qFormat/>
    <w:rsid w:val="001C3146"/>
    <w:pPr>
      <w:keepNext/>
      <w:keepLines/>
      <w:numPr>
        <w:ilvl w:val="3"/>
        <w:numId w:val="1"/>
      </w:numPr>
      <w:spacing w:before="200" w:after="0"/>
      <w:outlineLvl w:val="3"/>
    </w:pPr>
    <w:rPr>
      <w:rFonts w:eastAsiaTheme="majorEastAsia" w:cstheme="majorBidi"/>
      <w:b/>
      <w:bCs/>
      <w:iCs/>
    </w:rPr>
  </w:style>
  <w:style w:type="paragraph" w:styleId="Nadpis5">
    <w:name w:val="heading 5"/>
    <w:basedOn w:val="Normln"/>
    <w:next w:val="Normln"/>
    <w:link w:val="Nadpis5Char"/>
    <w:unhideWhenUsed/>
    <w:qFormat/>
    <w:rsid w:val="00D4150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D4150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D4150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D4150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D4150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968A8"/>
    <w:pPr>
      <w:autoSpaceDE w:val="0"/>
      <w:autoSpaceDN w:val="0"/>
      <w:adjustRightInd w:val="0"/>
    </w:pPr>
    <w:rPr>
      <w:color w:val="000000"/>
      <w:sz w:val="24"/>
      <w:szCs w:val="24"/>
    </w:rPr>
  </w:style>
  <w:style w:type="paragraph" w:styleId="Nzev">
    <w:name w:val="Title"/>
    <w:basedOn w:val="Normln"/>
    <w:next w:val="Normln"/>
    <w:link w:val="NzevChar"/>
    <w:uiPriority w:val="10"/>
    <w:qFormat/>
    <w:rsid w:val="00561D0D"/>
    <w:pPr>
      <w:pBdr>
        <w:bottom w:val="single" w:sz="8" w:space="4" w:color="4F81BD" w:themeColor="accent1"/>
      </w:pBdr>
      <w:spacing w:after="300"/>
      <w:contextualSpacing/>
      <w:jc w:val="center"/>
    </w:pPr>
    <w:rPr>
      <w:rFonts w:asciiTheme="majorHAnsi" w:eastAsiaTheme="majorEastAsia" w:hAnsiTheme="majorHAnsi" w:cstheme="majorBidi"/>
      <w:b/>
      <w:caps/>
      <w:spacing w:val="5"/>
      <w:kern w:val="28"/>
      <w:sz w:val="36"/>
      <w:szCs w:val="52"/>
    </w:rPr>
  </w:style>
  <w:style w:type="character" w:customStyle="1" w:styleId="NzevChar">
    <w:name w:val="Název Char"/>
    <w:basedOn w:val="Standardnpsmoodstavce"/>
    <w:link w:val="Nzev"/>
    <w:uiPriority w:val="10"/>
    <w:rsid w:val="00561D0D"/>
    <w:rPr>
      <w:rFonts w:asciiTheme="majorHAnsi" w:eastAsiaTheme="majorEastAsia" w:hAnsiTheme="majorHAnsi" w:cstheme="majorBidi"/>
      <w:b/>
      <w:caps/>
      <w:spacing w:val="5"/>
      <w:kern w:val="28"/>
      <w:sz w:val="36"/>
      <w:szCs w:val="52"/>
    </w:rPr>
  </w:style>
  <w:style w:type="character" w:customStyle="1" w:styleId="Nadpis1Char">
    <w:name w:val="Nadpis 1 Char"/>
    <w:basedOn w:val="Standardnpsmoodstavce"/>
    <w:link w:val="Nadpis1"/>
    <w:uiPriority w:val="9"/>
    <w:rsid w:val="00A137C4"/>
    <w:rPr>
      <w:rFonts w:asciiTheme="majorHAnsi" w:eastAsiaTheme="majorEastAsia" w:hAnsiTheme="majorHAnsi" w:cstheme="majorBidi"/>
      <w:b/>
      <w:bCs/>
      <w:sz w:val="32"/>
      <w:szCs w:val="28"/>
    </w:rPr>
  </w:style>
  <w:style w:type="paragraph" w:customStyle="1" w:styleId="neslovannadpis1">
    <w:name w:val="nečíslovaný nadpis 1"/>
    <w:basedOn w:val="Normln"/>
    <w:qFormat/>
    <w:rsid w:val="003905C5"/>
    <w:rPr>
      <w:b/>
      <w:sz w:val="28"/>
    </w:rPr>
  </w:style>
  <w:style w:type="character" w:customStyle="1" w:styleId="Nadpis2Char">
    <w:name w:val="Nadpis 2 Char"/>
    <w:basedOn w:val="Standardnpsmoodstavce"/>
    <w:link w:val="Nadpis2"/>
    <w:rsid w:val="0035708B"/>
    <w:rPr>
      <w:rFonts w:asciiTheme="majorHAnsi" w:eastAsiaTheme="majorEastAsia" w:hAnsiTheme="majorHAnsi" w:cstheme="majorBidi"/>
      <w:b/>
      <w:bCs/>
      <w:sz w:val="28"/>
      <w:szCs w:val="26"/>
    </w:rPr>
  </w:style>
  <w:style w:type="character" w:customStyle="1" w:styleId="Nadpis3Char">
    <w:name w:val="Nadpis 3 Char"/>
    <w:basedOn w:val="Standardnpsmoodstavce"/>
    <w:link w:val="Nadpis3"/>
    <w:uiPriority w:val="9"/>
    <w:rsid w:val="009E55D6"/>
    <w:rPr>
      <w:rFonts w:asciiTheme="majorHAnsi" w:eastAsiaTheme="majorEastAsia" w:hAnsiTheme="majorHAnsi" w:cstheme="majorBidi"/>
      <w:b/>
      <w:bCs/>
      <w:sz w:val="24"/>
      <w:szCs w:val="24"/>
    </w:rPr>
  </w:style>
  <w:style w:type="character" w:customStyle="1" w:styleId="Nadpis4Char">
    <w:name w:val="Nadpis 4 Char"/>
    <w:basedOn w:val="Standardnpsmoodstavce"/>
    <w:link w:val="Nadpis4"/>
    <w:uiPriority w:val="9"/>
    <w:rsid w:val="001C3146"/>
    <w:rPr>
      <w:rFonts w:eastAsiaTheme="majorEastAsia" w:cstheme="majorBidi"/>
      <w:b/>
      <w:bCs/>
      <w:iCs/>
      <w:sz w:val="24"/>
      <w:szCs w:val="24"/>
    </w:rPr>
  </w:style>
  <w:style w:type="character" w:customStyle="1" w:styleId="Nadpis5Char">
    <w:name w:val="Nadpis 5 Char"/>
    <w:basedOn w:val="Standardnpsmoodstavce"/>
    <w:link w:val="Nadpis5"/>
    <w:uiPriority w:val="9"/>
    <w:rsid w:val="00D41505"/>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uiPriority w:val="9"/>
    <w:semiHidden/>
    <w:rsid w:val="00D41505"/>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Standardnpsmoodstavce"/>
    <w:link w:val="Nadpis7"/>
    <w:uiPriority w:val="9"/>
    <w:semiHidden/>
    <w:rsid w:val="00D41505"/>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uiPriority w:val="9"/>
    <w:semiHidden/>
    <w:rsid w:val="00D41505"/>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D41505"/>
    <w:rPr>
      <w:rFonts w:asciiTheme="majorHAnsi" w:eastAsiaTheme="majorEastAsia" w:hAnsiTheme="majorHAnsi" w:cstheme="majorBidi"/>
      <w:i/>
      <w:iCs/>
      <w:color w:val="404040" w:themeColor="text1" w:themeTint="BF"/>
    </w:rPr>
  </w:style>
  <w:style w:type="paragraph" w:styleId="Obsah1">
    <w:name w:val="toc 1"/>
    <w:basedOn w:val="Normln"/>
    <w:next w:val="Normln"/>
    <w:autoRedefine/>
    <w:uiPriority w:val="39"/>
    <w:unhideWhenUsed/>
    <w:rsid w:val="002D4636"/>
    <w:pPr>
      <w:tabs>
        <w:tab w:val="left" w:pos="454"/>
        <w:tab w:val="right" w:leader="dot" w:pos="9356"/>
      </w:tabs>
      <w:spacing w:after="100"/>
    </w:pPr>
    <w:rPr>
      <w:noProof/>
    </w:rPr>
  </w:style>
  <w:style w:type="paragraph" w:styleId="Obsah2">
    <w:name w:val="toc 2"/>
    <w:basedOn w:val="Normln"/>
    <w:next w:val="Normln"/>
    <w:autoRedefine/>
    <w:uiPriority w:val="39"/>
    <w:unhideWhenUsed/>
    <w:rsid w:val="00A82D3E"/>
    <w:pPr>
      <w:tabs>
        <w:tab w:val="left" w:pos="880"/>
        <w:tab w:val="right" w:leader="dot" w:pos="9346"/>
      </w:tabs>
      <w:spacing w:after="100"/>
      <w:ind w:left="851" w:hanging="567"/>
    </w:pPr>
    <w:rPr>
      <w:rFonts w:eastAsiaTheme="majorEastAsia"/>
      <w:noProof/>
    </w:rPr>
  </w:style>
  <w:style w:type="character" w:styleId="Hypertextovodkaz">
    <w:name w:val="Hyperlink"/>
    <w:basedOn w:val="Standardnpsmoodstavce"/>
    <w:uiPriority w:val="99"/>
    <w:unhideWhenUsed/>
    <w:rsid w:val="003905C5"/>
    <w:rPr>
      <w:color w:val="0000FF" w:themeColor="hyperlink"/>
      <w:u w:val="single"/>
    </w:rPr>
  </w:style>
  <w:style w:type="paragraph" w:styleId="Zhlav">
    <w:name w:val="header"/>
    <w:basedOn w:val="Normln"/>
    <w:link w:val="ZhlavChar"/>
    <w:uiPriority w:val="99"/>
    <w:unhideWhenUsed/>
    <w:rsid w:val="003905C5"/>
    <w:pPr>
      <w:tabs>
        <w:tab w:val="center" w:pos="4536"/>
        <w:tab w:val="right" w:pos="9072"/>
      </w:tabs>
      <w:spacing w:after="0"/>
    </w:pPr>
  </w:style>
  <w:style w:type="character" w:customStyle="1" w:styleId="ZhlavChar">
    <w:name w:val="Záhlaví Char"/>
    <w:basedOn w:val="Standardnpsmoodstavce"/>
    <w:link w:val="Zhlav"/>
    <w:uiPriority w:val="99"/>
    <w:rsid w:val="003905C5"/>
    <w:rPr>
      <w:sz w:val="24"/>
      <w:szCs w:val="24"/>
    </w:rPr>
  </w:style>
  <w:style w:type="paragraph" w:styleId="Zpat">
    <w:name w:val="footer"/>
    <w:basedOn w:val="Normln"/>
    <w:link w:val="ZpatChar"/>
    <w:uiPriority w:val="99"/>
    <w:unhideWhenUsed/>
    <w:rsid w:val="003905C5"/>
    <w:pPr>
      <w:tabs>
        <w:tab w:val="center" w:pos="4536"/>
        <w:tab w:val="right" w:pos="9072"/>
      </w:tabs>
      <w:spacing w:after="0"/>
    </w:pPr>
  </w:style>
  <w:style w:type="character" w:customStyle="1" w:styleId="ZpatChar">
    <w:name w:val="Zápatí Char"/>
    <w:basedOn w:val="Standardnpsmoodstavce"/>
    <w:link w:val="Zpat"/>
    <w:uiPriority w:val="99"/>
    <w:rsid w:val="003905C5"/>
    <w:rPr>
      <w:sz w:val="24"/>
      <w:szCs w:val="24"/>
    </w:rPr>
  </w:style>
  <w:style w:type="paragraph" w:customStyle="1" w:styleId="StylPed5bZa5b1">
    <w:name w:val="Styl Před:  5 b. Za:  5 b.1"/>
    <w:basedOn w:val="Normln"/>
    <w:rsid w:val="001F448E"/>
    <w:pPr>
      <w:spacing w:before="100" w:after="100"/>
    </w:pPr>
    <w:rPr>
      <w:szCs w:val="20"/>
    </w:rPr>
  </w:style>
  <w:style w:type="paragraph" w:styleId="Odstavecseseznamem">
    <w:name w:val="List Paragraph"/>
    <w:basedOn w:val="Normln"/>
    <w:uiPriority w:val="34"/>
    <w:qFormat/>
    <w:rsid w:val="00404C3C"/>
    <w:pPr>
      <w:ind w:left="720"/>
      <w:contextualSpacing/>
    </w:pPr>
  </w:style>
  <w:style w:type="paragraph" w:customStyle="1" w:styleId="teka">
    <w:name w:val="tečka"/>
    <w:basedOn w:val="Odstavecseseznamem"/>
    <w:qFormat/>
    <w:rsid w:val="00E86E25"/>
    <w:pPr>
      <w:numPr>
        <w:numId w:val="2"/>
      </w:numPr>
      <w:spacing w:after="0"/>
      <w:ind w:left="714" w:hanging="357"/>
    </w:pPr>
  </w:style>
  <w:style w:type="character" w:styleId="Siln">
    <w:name w:val="Strong"/>
    <w:basedOn w:val="Standardnpsmoodstavce"/>
    <w:uiPriority w:val="22"/>
    <w:qFormat/>
    <w:rsid w:val="008D1A22"/>
    <w:rPr>
      <w:b/>
      <w:bCs/>
    </w:rPr>
  </w:style>
  <w:style w:type="character" w:styleId="Sledovanodkaz">
    <w:name w:val="FollowedHyperlink"/>
    <w:basedOn w:val="Standardnpsmoodstavce"/>
    <w:uiPriority w:val="99"/>
    <w:semiHidden/>
    <w:unhideWhenUsed/>
    <w:rsid w:val="003D6B73"/>
    <w:rPr>
      <w:color w:val="800080" w:themeColor="followedHyperlink"/>
      <w:u w:val="single"/>
    </w:rPr>
  </w:style>
  <w:style w:type="paragraph" w:customStyle="1" w:styleId="Titul">
    <w:name w:val="Titul"/>
    <w:basedOn w:val="Normln"/>
    <w:qFormat/>
    <w:rsid w:val="001407CE"/>
    <w:pPr>
      <w:spacing w:after="720"/>
      <w:jc w:val="center"/>
    </w:pPr>
    <w:rPr>
      <w:sz w:val="56"/>
      <w:szCs w:val="56"/>
    </w:rPr>
  </w:style>
  <w:style w:type="paragraph" w:styleId="Podtitul">
    <w:name w:val="Subtitle"/>
    <w:basedOn w:val="Normln"/>
    <w:next w:val="Normln"/>
    <w:link w:val="PodtitulChar"/>
    <w:uiPriority w:val="11"/>
    <w:qFormat/>
    <w:rsid w:val="001407CE"/>
    <w:pPr>
      <w:numPr>
        <w:ilvl w:val="1"/>
      </w:numPr>
      <w:spacing w:after="360"/>
      <w:jc w:val="center"/>
    </w:pPr>
    <w:rPr>
      <w:rFonts w:asciiTheme="majorHAnsi" w:eastAsiaTheme="majorEastAsia" w:hAnsiTheme="majorHAnsi" w:cstheme="majorBidi"/>
      <w:i/>
      <w:iCs/>
      <w:spacing w:val="15"/>
      <w:sz w:val="36"/>
    </w:rPr>
  </w:style>
  <w:style w:type="character" w:customStyle="1" w:styleId="PodtitulChar">
    <w:name w:val="Podtitul Char"/>
    <w:basedOn w:val="Standardnpsmoodstavce"/>
    <w:link w:val="Podtitul"/>
    <w:uiPriority w:val="11"/>
    <w:rsid w:val="001407CE"/>
    <w:rPr>
      <w:rFonts w:asciiTheme="majorHAnsi" w:eastAsiaTheme="majorEastAsia" w:hAnsiTheme="majorHAnsi" w:cstheme="majorBidi"/>
      <w:i/>
      <w:iCs/>
      <w:spacing w:val="15"/>
      <w:sz w:val="36"/>
      <w:szCs w:val="24"/>
    </w:rPr>
  </w:style>
  <w:style w:type="paragraph" w:customStyle="1" w:styleId="Nadpis">
    <w:name w:val="Nadpis"/>
    <w:basedOn w:val="Nadpis1"/>
    <w:qFormat/>
    <w:rsid w:val="00594A48"/>
    <w:pPr>
      <w:numPr>
        <w:numId w:val="0"/>
      </w:numPr>
    </w:pPr>
  </w:style>
  <w:style w:type="paragraph" w:styleId="Textpoznpodarou">
    <w:name w:val="footnote text"/>
    <w:basedOn w:val="Normln"/>
    <w:link w:val="TextpoznpodarouChar"/>
    <w:uiPriority w:val="99"/>
    <w:semiHidden/>
    <w:unhideWhenUsed/>
    <w:rsid w:val="00B145F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145F0"/>
  </w:style>
  <w:style w:type="character" w:styleId="Znakapoznpodarou">
    <w:name w:val="footnote reference"/>
    <w:basedOn w:val="Standardnpsmoodstavce"/>
    <w:uiPriority w:val="99"/>
    <w:semiHidden/>
    <w:unhideWhenUsed/>
    <w:rsid w:val="00B145F0"/>
    <w:rPr>
      <w:vertAlign w:val="superscript"/>
    </w:rPr>
  </w:style>
  <w:style w:type="paragraph" w:customStyle="1" w:styleId="Nadpis-20">
    <w:name w:val="Nadpis - 20"/>
    <w:basedOn w:val="Normln"/>
    <w:qFormat/>
    <w:rsid w:val="00A14EAD"/>
    <w:rPr>
      <w:sz w:val="40"/>
    </w:rPr>
  </w:style>
  <w:style w:type="paragraph" w:customStyle="1" w:styleId="Nadpis16">
    <w:name w:val="Nadpis 16"/>
    <w:basedOn w:val="Nadpis-20"/>
    <w:qFormat/>
    <w:rsid w:val="00A14EAD"/>
    <w:pPr>
      <w:jc w:val="center"/>
    </w:pPr>
    <w:rPr>
      <w:sz w:val="32"/>
    </w:rPr>
  </w:style>
  <w:style w:type="paragraph" w:customStyle="1" w:styleId="Nadpis14">
    <w:name w:val="Nadpis 14"/>
    <w:basedOn w:val="Podtitul"/>
    <w:qFormat/>
    <w:rsid w:val="00A14EAD"/>
    <w:rPr>
      <w:i w:val="0"/>
      <w:sz w:val="28"/>
    </w:rPr>
  </w:style>
  <w:style w:type="paragraph" w:customStyle="1" w:styleId="Nzevprce">
    <w:name w:val="Název práce"/>
    <w:basedOn w:val="Nadpis16"/>
    <w:qFormat/>
    <w:rsid w:val="00BD1A91"/>
    <w:rPr>
      <w:b/>
      <w:sz w:val="40"/>
    </w:rPr>
  </w:style>
  <w:style w:type="character" w:customStyle="1" w:styleId="apple-converted-space">
    <w:name w:val="apple-converted-space"/>
    <w:basedOn w:val="Standardnpsmoodstavce"/>
    <w:rsid w:val="00FF28DD"/>
  </w:style>
  <w:style w:type="paragraph" w:styleId="Obsah3">
    <w:name w:val="toc 3"/>
    <w:basedOn w:val="Normln"/>
    <w:next w:val="Normln"/>
    <w:autoRedefine/>
    <w:uiPriority w:val="39"/>
    <w:unhideWhenUsed/>
    <w:rsid w:val="00A82D3E"/>
    <w:pPr>
      <w:tabs>
        <w:tab w:val="left" w:pos="1320"/>
        <w:tab w:val="right" w:leader="dot" w:pos="9356"/>
      </w:tabs>
      <w:spacing w:after="100"/>
      <w:ind w:left="480" w:firstLine="229"/>
    </w:pPr>
    <w:rPr>
      <w:rFonts w:eastAsiaTheme="minorEastAsia" w:cstheme="minorBidi"/>
      <w:noProof/>
      <w:szCs w:val="22"/>
    </w:rPr>
  </w:style>
  <w:style w:type="paragraph" w:styleId="Normlnweb">
    <w:name w:val="Normal (Web)"/>
    <w:basedOn w:val="Normln"/>
    <w:uiPriority w:val="99"/>
    <w:unhideWhenUsed/>
    <w:rsid w:val="00711F84"/>
    <w:pPr>
      <w:spacing w:before="100" w:beforeAutospacing="1" w:after="100" w:afterAutospacing="1" w:line="240" w:lineRule="auto"/>
      <w:jc w:val="left"/>
    </w:pPr>
  </w:style>
  <w:style w:type="character" w:customStyle="1" w:styleId="a-size-large">
    <w:name w:val="a-size-large"/>
    <w:basedOn w:val="Standardnpsmoodstavce"/>
    <w:rsid w:val="009753EB"/>
  </w:style>
  <w:style w:type="paragraph" w:customStyle="1" w:styleId="Pa0">
    <w:name w:val="Pa0"/>
    <w:basedOn w:val="Default"/>
    <w:next w:val="Default"/>
    <w:uiPriority w:val="99"/>
    <w:rsid w:val="00387A09"/>
    <w:pPr>
      <w:spacing w:line="241" w:lineRule="atLeast"/>
    </w:pPr>
    <w:rPr>
      <w:rFonts w:ascii="Fira Sans" w:hAnsi="Fira Sans"/>
      <w:color w:val="auto"/>
    </w:rPr>
  </w:style>
  <w:style w:type="character" w:customStyle="1" w:styleId="A1">
    <w:name w:val="A1"/>
    <w:uiPriority w:val="99"/>
    <w:rsid w:val="00387A09"/>
    <w:rPr>
      <w:rFonts w:cs="Fira Sans"/>
      <w:color w:val="000000"/>
      <w:u w:val="single"/>
    </w:rPr>
  </w:style>
  <w:style w:type="paragraph" w:customStyle="1" w:styleId="l2">
    <w:name w:val="l2"/>
    <w:basedOn w:val="Normln"/>
    <w:rsid w:val="008868AB"/>
    <w:pPr>
      <w:spacing w:before="100" w:beforeAutospacing="1" w:after="100" w:afterAutospacing="1" w:line="240" w:lineRule="auto"/>
      <w:jc w:val="left"/>
    </w:pPr>
  </w:style>
  <w:style w:type="paragraph" w:customStyle="1" w:styleId="l3">
    <w:name w:val="l3"/>
    <w:basedOn w:val="Normln"/>
    <w:rsid w:val="008868AB"/>
    <w:pPr>
      <w:spacing w:before="100" w:beforeAutospacing="1" w:after="100" w:afterAutospacing="1" w:line="240" w:lineRule="auto"/>
      <w:jc w:val="left"/>
    </w:pPr>
  </w:style>
  <w:style w:type="paragraph" w:customStyle="1" w:styleId="l4">
    <w:name w:val="l4"/>
    <w:basedOn w:val="Normln"/>
    <w:rsid w:val="008868AB"/>
    <w:pPr>
      <w:spacing w:before="100" w:beforeAutospacing="1" w:after="100" w:afterAutospacing="1" w:line="240" w:lineRule="auto"/>
      <w:jc w:val="left"/>
    </w:pPr>
  </w:style>
  <w:style w:type="character" w:styleId="PromnnHTML">
    <w:name w:val="HTML Variable"/>
    <w:basedOn w:val="Standardnpsmoodstavce"/>
    <w:uiPriority w:val="99"/>
    <w:semiHidden/>
    <w:unhideWhenUsed/>
    <w:rsid w:val="008868AB"/>
    <w:rPr>
      <w:i/>
      <w:iCs/>
    </w:rPr>
  </w:style>
  <w:style w:type="paragraph" w:customStyle="1" w:styleId="l5">
    <w:name w:val="l5"/>
    <w:basedOn w:val="Normln"/>
    <w:rsid w:val="002255C9"/>
    <w:pPr>
      <w:spacing w:before="100" w:beforeAutospacing="1" w:after="100" w:afterAutospacing="1" w:line="240" w:lineRule="auto"/>
      <w:jc w:val="left"/>
    </w:pPr>
  </w:style>
  <w:style w:type="paragraph" w:customStyle="1" w:styleId="mezera">
    <w:name w:val="mezera"/>
    <w:basedOn w:val="Normln"/>
    <w:qFormat/>
    <w:rsid w:val="006B7470"/>
    <w:pPr>
      <w:spacing w:line="240" w:lineRule="auto"/>
    </w:pPr>
    <w:rPr>
      <w:sz w:val="10"/>
    </w:rPr>
  </w:style>
  <w:style w:type="paragraph" w:styleId="Obsah4">
    <w:name w:val="toc 4"/>
    <w:basedOn w:val="Normln"/>
    <w:next w:val="Normln"/>
    <w:autoRedefine/>
    <w:uiPriority w:val="39"/>
    <w:unhideWhenUsed/>
    <w:rsid w:val="00620746"/>
    <w:pPr>
      <w:tabs>
        <w:tab w:val="left" w:pos="2127"/>
        <w:tab w:val="right" w:leader="dot" w:pos="9356"/>
      </w:tabs>
      <w:spacing w:after="100"/>
      <w:ind w:left="1134"/>
    </w:pPr>
    <w:rPr>
      <w:rFonts w:eastAsiaTheme="majorEastAsia"/>
      <w:noProof/>
    </w:rPr>
  </w:style>
  <w:style w:type="paragraph" w:customStyle="1" w:styleId="texttabulky">
    <w:name w:val="text tabulky"/>
    <w:basedOn w:val="Normln"/>
    <w:qFormat/>
    <w:rsid w:val="00091634"/>
    <w:pPr>
      <w:spacing w:after="0" w:line="240" w:lineRule="auto"/>
      <w:jc w:val="left"/>
    </w:pPr>
    <w:rPr>
      <w:color w:val="000000"/>
    </w:rPr>
  </w:style>
  <w:style w:type="paragraph" w:customStyle="1" w:styleId="Pa12">
    <w:name w:val="Pa12"/>
    <w:basedOn w:val="Default"/>
    <w:next w:val="Default"/>
    <w:uiPriority w:val="99"/>
    <w:rsid w:val="00787E35"/>
    <w:pPr>
      <w:spacing w:line="321" w:lineRule="atLeast"/>
    </w:pPr>
    <w:rPr>
      <w:rFonts w:ascii="Poppins" w:hAnsi="Poppins"/>
      <w:color w:val="auto"/>
    </w:rPr>
  </w:style>
  <w:style w:type="paragraph" w:styleId="Textbubliny">
    <w:name w:val="Balloon Text"/>
    <w:basedOn w:val="Normln"/>
    <w:link w:val="TextbublinyChar"/>
    <w:uiPriority w:val="99"/>
    <w:semiHidden/>
    <w:unhideWhenUsed/>
    <w:rsid w:val="008B01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1FA"/>
    <w:rPr>
      <w:rFonts w:ascii="Tahoma" w:hAnsi="Tahoma" w:cs="Tahoma"/>
      <w:sz w:val="16"/>
      <w:szCs w:val="16"/>
    </w:rPr>
  </w:style>
  <w:style w:type="paragraph" w:customStyle="1" w:styleId="podnadpis">
    <w:name w:val="podnadpis"/>
    <w:basedOn w:val="Normln"/>
    <w:qFormat/>
    <w:rsid w:val="00CD497A"/>
    <w:pPr>
      <w:spacing w:after="0"/>
      <w:outlineLvl w:val="3"/>
    </w:pPr>
    <w:rPr>
      <w:b/>
    </w:rPr>
  </w:style>
  <w:style w:type="character" w:customStyle="1" w:styleId="tlid-translation">
    <w:name w:val="tlid-translation"/>
    <w:basedOn w:val="Standardnpsmoodstavce"/>
    <w:rsid w:val="0010197F"/>
  </w:style>
  <w:style w:type="paragraph" w:customStyle="1" w:styleId="odrky1">
    <w:name w:val="odrážky 1"/>
    <w:basedOn w:val="Odstavecseseznamem"/>
    <w:qFormat/>
    <w:rsid w:val="0062556C"/>
    <w:pPr>
      <w:numPr>
        <w:numId w:val="10"/>
      </w:numPr>
      <w:spacing w:after="0"/>
      <w:ind w:left="357" w:hanging="357"/>
      <w:jc w:val="left"/>
    </w:pPr>
    <w:rPr>
      <w:rFonts w:eastAsia="Calibri"/>
    </w:rPr>
  </w:style>
  <w:style w:type="paragraph" w:customStyle="1" w:styleId="odrky2">
    <w:name w:val="odrážky 2"/>
    <w:basedOn w:val="Odstavecseseznamem"/>
    <w:qFormat/>
    <w:rsid w:val="00CD3F10"/>
    <w:pPr>
      <w:numPr>
        <w:ilvl w:val="1"/>
        <w:numId w:val="10"/>
      </w:numPr>
      <w:spacing w:after="0"/>
      <w:ind w:left="1134" w:hanging="425"/>
    </w:pPr>
    <w:rPr>
      <w:rFonts w:eastAsia="Calibri"/>
    </w:rPr>
  </w:style>
  <w:style w:type="table" w:styleId="Mkatabulky">
    <w:name w:val="Table Grid"/>
    <w:basedOn w:val="Normlntabulka"/>
    <w:uiPriority w:val="59"/>
    <w:rsid w:val="00646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dsazen">
    <w:name w:val="předsazení"/>
    <w:basedOn w:val="Normln"/>
    <w:qFormat/>
    <w:rsid w:val="00EC71D2"/>
    <w:pPr>
      <w:ind w:left="567" w:hanging="567"/>
    </w:pPr>
  </w:style>
  <w:style w:type="paragraph" w:customStyle="1" w:styleId="l6">
    <w:name w:val="l6"/>
    <w:basedOn w:val="Normln"/>
    <w:rsid w:val="00AF3B6D"/>
    <w:pPr>
      <w:spacing w:before="100" w:beforeAutospacing="1" w:after="100" w:afterAutospacing="1" w:line="240" w:lineRule="auto"/>
      <w:jc w:val="left"/>
    </w:pPr>
  </w:style>
  <w:style w:type="paragraph" w:customStyle="1" w:styleId="l7">
    <w:name w:val="l7"/>
    <w:basedOn w:val="Normln"/>
    <w:rsid w:val="00D76A83"/>
    <w:pPr>
      <w:spacing w:before="100" w:beforeAutospacing="1" w:after="100" w:afterAutospacing="1" w:line="240" w:lineRule="auto"/>
      <w:jc w:val="left"/>
    </w:pPr>
  </w:style>
  <w:style w:type="paragraph" w:customStyle="1" w:styleId="psmeno">
    <w:name w:val="písmeno"/>
    <w:basedOn w:val="Normln"/>
    <w:qFormat/>
    <w:rsid w:val="00F70CEF"/>
    <w:pPr>
      <w:spacing w:after="0"/>
      <w:ind w:firstLine="142"/>
    </w:pPr>
    <w:rPr>
      <w:b/>
    </w:rPr>
  </w:style>
  <w:style w:type="character" w:styleId="Odkaznakoment">
    <w:name w:val="annotation reference"/>
    <w:basedOn w:val="Standardnpsmoodstavce"/>
    <w:uiPriority w:val="99"/>
    <w:semiHidden/>
    <w:unhideWhenUsed/>
    <w:rsid w:val="00420577"/>
    <w:rPr>
      <w:sz w:val="16"/>
      <w:szCs w:val="16"/>
    </w:rPr>
  </w:style>
  <w:style w:type="paragraph" w:styleId="Textkomente">
    <w:name w:val="annotation text"/>
    <w:basedOn w:val="Normln"/>
    <w:link w:val="TextkomenteChar"/>
    <w:uiPriority w:val="99"/>
    <w:semiHidden/>
    <w:unhideWhenUsed/>
    <w:rsid w:val="00420577"/>
    <w:pPr>
      <w:spacing w:line="240" w:lineRule="auto"/>
    </w:pPr>
    <w:rPr>
      <w:sz w:val="20"/>
      <w:szCs w:val="20"/>
    </w:rPr>
  </w:style>
  <w:style w:type="character" w:customStyle="1" w:styleId="TextkomenteChar">
    <w:name w:val="Text komentáře Char"/>
    <w:basedOn w:val="Standardnpsmoodstavce"/>
    <w:link w:val="Textkomente"/>
    <w:uiPriority w:val="99"/>
    <w:semiHidden/>
    <w:rsid w:val="00420577"/>
  </w:style>
  <w:style w:type="paragraph" w:styleId="Pedmtkomente">
    <w:name w:val="annotation subject"/>
    <w:basedOn w:val="Textkomente"/>
    <w:next w:val="Textkomente"/>
    <w:link w:val="PedmtkomenteChar"/>
    <w:uiPriority w:val="99"/>
    <w:semiHidden/>
    <w:unhideWhenUsed/>
    <w:rsid w:val="00420577"/>
    <w:rPr>
      <w:b/>
      <w:bCs/>
    </w:rPr>
  </w:style>
  <w:style w:type="character" w:customStyle="1" w:styleId="PedmtkomenteChar">
    <w:name w:val="Předmět komentáře Char"/>
    <w:basedOn w:val="TextkomenteChar"/>
    <w:link w:val="Pedmtkomente"/>
    <w:uiPriority w:val="99"/>
    <w:semiHidden/>
    <w:rsid w:val="00420577"/>
    <w:rPr>
      <w:b/>
      <w:bCs/>
    </w:rPr>
  </w:style>
  <w:style w:type="paragraph" w:styleId="Revize">
    <w:name w:val="Revision"/>
    <w:hidden/>
    <w:uiPriority w:val="99"/>
    <w:semiHidden/>
    <w:rsid w:val="00AD7D49"/>
    <w:rPr>
      <w:sz w:val="24"/>
      <w:szCs w:val="24"/>
    </w:rPr>
  </w:style>
  <w:style w:type="character" w:customStyle="1" w:styleId="A2">
    <w:name w:val="A2"/>
    <w:uiPriority w:val="99"/>
    <w:rsid w:val="008E2CD2"/>
    <w:rPr>
      <w:rFonts w:cs="Myriad Pro"/>
      <w:b/>
      <w:bCs/>
      <w:color w:val="000000"/>
      <w:sz w:val="22"/>
      <w:szCs w:val="22"/>
    </w:rPr>
  </w:style>
  <w:style w:type="character" w:customStyle="1" w:styleId="Odsazen2Char">
    <w:name w:val="Odsazení2 Char"/>
    <w:basedOn w:val="Standardnpsmoodstavce"/>
    <w:link w:val="Odsazen2"/>
    <w:locked/>
    <w:rsid w:val="00051543"/>
  </w:style>
  <w:style w:type="paragraph" w:customStyle="1" w:styleId="Odsazen2">
    <w:name w:val="Odsazení2"/>
    <w:basedOn w:val="Normln"/>
    <w:link w:val="Odsazen2Char"/>
    <w:rsid w:val="00051543"/>
    <w:pPr>
      <w:spacing w:after="60" w:line="240" w:lineRule="auto"/>
      <w:ind w:left="454"/>
    </w:pPr>
    <w:rPr>
      <w:sz w:val="20"/>
      <w:szCs w:val="20"/>
    </w:rPr>
  </w:style>
  <w:style w:type="character" w:customStyle="1" w:styleId="odsazen3Char">
    <w:name w:val="odsazení3 Char"/>
    <w:basedOn w:val="Standardnpsmoodstavce"/>
    <w:link w:val="odsazen3"/>
    <w:locked/>
    <w:rsid w:val="00051543"/>
  </w:style>
  <w:style w:type="paragraph" w:customStyle="1" w:styleId="odsazen3">
    <w:name w:val="odsazení3"/>
    <w:basedOn w:val="Normln"/>
    <w:link w:val="odsazen3Char"/>
    <w:rsid w:val="00051543"/>
    <w:pPr>
      <w:snapToGrid w:val="0"/>
      <w:spacing w:after="60" w:line="240" w:lineRule="auto"/>
      <w:ind w:left="567"/>
    </w:pPr>
    <w:rPr>
      <w:sz w:val="20"/>
      <w:szCs w:val="20"/>
    </w:rPr>
  </w:style>
  <w:style w:type="character" w:customStyle="1" w:styleId="A6">
    <w:name w:val="A6"/>
    <w:uiPriority w:val="99"/>
    <w:rsid w:val="003B2F0C"/>
    <w:rPr>
      <w:rFonts w:cs="Accius T OT"/>
      <w:color w:val="000000"/>
    </w:rPr>
  </w:style>
  <w:style w:type="character" w:customStyle="1" w:styleId="modra">
    <w:name w:val="modra"/>
    <w:basedOn w:val="Standardnpsmoodstavce"/>
    <w:rsid w:val="0062556C"/>
  </w:style>
  <w:style w:type="paragraph" w:customStyle="1" w:styleId="oranzova">
    <w:name w:val="oranzova"/>
    <w:basedOn w:val="Normln"/>
    <w:rsid w:val="0062556C"/>
    <w:pPr>
      <w:spacing w:before="100" w:beforeAutospacing="1" w:after="100" w:afterAutospacing="1" w:line="240" w:lineRule="auto"/>
      <w:jc w:val="left"/>
    </w:pPr>
  </w:style>
  <w:style w:type="paragraph" w:customStyle="1" w:styleId="modra1">
    <w:name w:val="modra1"/>
    <w:basedOn w:val="Normln"/>
    <w:rsid w:val="0062556C"/>
    <w:pPr>
      <w:spacing w:before="100" w:beforeAutospacing="1" w:after="100" w:afterAutospacing="1" w:line="240" w:lineRule="auto"/>
      <w:jc w:val="left"/>
    </w:pPr>
  </w:style>
  <w:style w:type="paragraph" w:customStyle="1" w:styleId="oranzova1">
    <w:name w:val="oranzova1"/>
    <w:basedOn w:val="Normln"/>
    <w:rsid w:val="00915051"/>
    <w:pPr>
      <w:spacing w:before="100" w:beforeAutospacing="1" w:after="100" w:afterAutospacing="1" w:line="240" w:lineRule="auto"/>
      <w:jc w:val="left"/>
    </w:pPr>
  </w:style>
  <w:style w:type="paragraph" w:customStyle="1" w:styleId="l1">
    <w:name w:val="l1"/>
    <w:basedOn w:val="Normln"/>
    <w:rsid w:val="00283B57"/>
    <w:pPr>
      <w:spacing w:before="100" w:beforeAutospacing="1" w:after="100" w:afterAutospacing="1"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9750">
      <w:bodyDiv w:val="1"/>
      <w:marLeft w:val="0"/>
      <w:marRight w:val="0"/>
      <w:marTop w:val="0"/>
      <w:marBottom w:val="0"/>
      <w:divBdr>
        <w:top w:val="none" w:sz="0" w:space="0" w:color="auto"/>
        <w:left w:val="none" w:sz="0" w:space="0" w:color="auto"/>
        <w:bottom w:val="none" w:sz="0" w:space="0" w:color="auto"/>
        <w:right w:val="none" w:sz="0" w:space="0" w:color="auto"/>
      </w:divBdr>
    </w:div>
    <w:div w:id="129327737">
      <w:bodyDiv w:val="1"/>
      <w:marLeft w:val="0"/>
      <w:marRight w:val="0"/>
      <w:marTop w:val="0"/>
      <w:marBottom w:val="0"/>
      <w:divBdr>
        <w:top w:val="none" w:sz="0" w:space="0" w:color="auto"/>
        <w:left w:val="none" w:sz="0" w:space="0" w:color="auto"/>
        <w:bottom w:val="none" w:sz="0" w:space="0" w:color="auto"/>
        <w:right w:val="none" w:sz="0" w:space="0" w:color="auto"/>
      </w:divBdr>
    </w:div>
    <w:div w:id="166068399">
      <w:bodyDiv w:val="1"/>
      <w:marLeft w:val="0"/>
      <w:marRight w:val="0"/>
      <w:marTop w:val="0"/>
      <w:marBottom w:val="0"/>
      <w:divBdr>
        <w:top w:val="none" w:sz="0" w:space="0" w:color="auto"/>
        <w:left w:val="none" w:sz="0" w:space="0" w:color="auto"/>
        <w:bottom w:val="none" w:sz="0" w:space="0" w:color="auto"/>
        <w:right w:val="none" w:sz="0" w:space="0" w:color="auto"/>
      </w:divBdr>
    </w:div>
    <w:div w:id="187105557">
      <w:bodyDiv w:val="1"/>
      <w:marLeft w:val="0"/>
      <w:marRight w:val="0"/>
      <w:marTop w:val="0"/>
      <w:marBottom w:val="0"/>
      <w:divBdr>
        <w:top w:val="none" w:sz="0" w:space="0" w:color="auto"/>
        <w:left w:val="none" w:sz="0" w:space="0" w:color="auto"/>
        <w:bottom w:val="none" w:sz="0" w:space="0" w:color="auto"/>
        <w:right w:val="none" w:sz="0" w:space="0" w:color="auto"/>
      </w:divBdr>
    </w:div>
    <w:div w:id="221405002">
      <w:bodyDiv w:val="1"/>
      <w:marLeft w:val="0"/>
      <w:marRight w:val="0"/>
      <w:marTop w:val="0"/>
      <w:marBottom w:val="0"/>
      <w:divBdr>
        <w:top w:val="none" w:sz="0" w:space="0" w:color="auto"/>
        <w:left w:val="none" w:sz="0" w:space="0" w:color="auto"/>
        <w:bottom w:val="none" w:sz="0" w:space="0" w:color="auto"/>
        <w:right w:val="none" w:sz="0" w:space="0" w:color="auto"/>
      </w:divBdr>
      <w:divsChild>
        <w:div w:id="2033069166">
          <w:marLeft w:val="0"/>
          <w:marRight w:val="0"/>
          <w:marTop w:val="0"/>
          <w:marBottom w:val="0"/>
          <w:divBdr>
            <w:top w:val="none" w:sz="0" w:space="0" w:color="auto"/>
            <w:left w:val="none" w:sz="0" w:space="0" w:color="auto"/>
            <w:bottom w:val="none" w:sz="0" w:space="0" w:color="auto"/>
            <w:right w:val="none" w:sz="0" w:space="0" w:color="auto"/>
          </w:divBdr>
        </w:div>
      </w:divsChild>
    </w:div>
    <w:div w:id="239289300">
      <w:bodyDiv w:val="1"/>
      <w:marLeft w:val="0"/>
      <w:marRight w:val="0"/>
      <w:marTop w:val="0"/>
      <w:marBottom w:val="0"/>
      <w:divBdr>
        <w:top w:val="none" w:sz="0" w:space="0" w:color="auto"/>
        <w:left w:val="none" w:sz="0" w:space="0" w:color="auto"/>
        <w:bottom w:val="none" w:sz="0" w:space="0" w:color="auto"/>
        <w:right w:val="none" w:sz="0" w:space="0" w:color="auto"/>
      </w:divBdr>
    </w:div>
    <w:div w:id="253707814">
      <w:bodyDiv w:val="1"/>
      <w:marLeft w:val="0"/>
      <w:marRight w:val="0"/>
      <w:marTop w:val="0"/>
      <w:marBottom w:val="0"/>
      <w:divBdr>
        <w:top w:val="none" w:sz="0" w:space="0" w:color="auto"/>
        <w:left w:val="none" w:sz="0" w:space="0" w:color="auto"/>
        <w:bottom w:val="none" w:sz="0" w:space="0" w:color="auto"/>
        <w:right w:val="none" w:sz="0" w:space="0" w:color="auto"/>
      </w:divBdr>
    </w:div>
    <w:div w:id="293946622">
      <w:bodyDiv w:val="1"/>
      <w:marLeft w:val="0"/>
      <w:marRight w:val="0"/>
      <w:marTop w:val="0"/>
      <w:marBottom w:val="0"/>
      <w:divBdr>
        <w:top w:val="none" w:sz="0" w:space="0" w:color="auto"/>
        <w:left w:val="none" w:sz="0" w:space="0" w:color="auto"/>
        <w:bottom w:val="none" w:sz="0" w:space="0" w:color="auto"/>
        <w:right w:val="none" w:sz="0" w:space="0" w:color="auto"/>
      </w:divBdr>
    </w:div>
    <w:div w:id="315651991">
      <w:bodyDiv w:val="1"/>
      <w:marLeft w:val="0"/>
      <w:marRight w:val="0"/>
      <w:marTop w:val="0"/>
      <w:marBottom w:val="0"/>
      <w:divBdr>
        <w:top w:val="none" w:sz="0" w:space="0" w:color="auto"/>
        <w:left w:val="none" w:sz="0" w:space="0" w:color="auto"/>
        <w:bottom w:val="none" w:sz="0" w:space="0" w:color="auto"/>
        <w:right w:val="none" w:sz="0" w:space="0" w:color="auto"/>
      </w:divBdr>
    </w:div>
    <w:div w:id="443039979">
      <w:bodyDiv w:val="1"/>
      <w:marLeft w:val="0"/>
      <w:marRight w:val="0"/>
      <w:marTop w:val="0"/>
      <w:marBottom w:val="0"/>
      <w:divBdr>
        <w:top w:val="none" w:sz="0" w:space="0" w:color="auto"/>
        <w:left w:val="none" w:sz="0" w:space="0" w:color="auto"/>
        <w:bottom w:val="none" w:sz="0" w:space="0" w:color="auto"/>
        <w:right w:val="none" w:sz="0" w:space="0" w:color="auto"/>
      </w:divBdr>
    </w:div>
    <w:div w:id="481654245">
      <w:bodyDiv w:val="1"/>
      <w:marLeft w:val="0"/>
      <w:marRight w:val="0"/>
      <w:marTop w:val="0"/>
      <w:marBottom w:val="0"/>
      <w:divBdr>
        <w:top w:val="none" w:sz="0" w:space="0" w:color="auto"/>
        <w:left w:val="none" w:sz="0" w:space="0" w:color="auto"/>
        <w:bottom w:val="none" w:sz="0" w:space="0" w:color="auto"/>
        <w:right w:val="none" w:sz="0" w:space="0" w:color="auto"/>
      </w:divBdr>
    </w:div>
    <w:div w:id="483009551">
      <w:bodyDiv w:val="1"/>
      <w:marLeft w:val="0"/>
      <w:marRight w:val="0"/>
      <w:marTop w:val="0"/>
      <w:marBottom w:val="0"/>
      <w:divBdr>
        <w:top w:val="none" w:sz="0" w:space="0" w:color="auto"/>
        <w:left w:val="none" w:sz="0" w:space="0" w:color="auto"/>
        <w:bottom w:val="none" w:sz="0" w:space="0" w:color="auto"/>
        <w:right w:val="none" w:sz="0" w:space="0" w:color="auto"/>
      </w:divBdr>
      <w:divsChild>
        <w:div w:id="454561203">
          <w:marLeft w:val="0"/>
          <w:marRight w:val="0"/>
          <w:marTop w:val="0"/>
          <w:marBottom w:val="0"/>
          <w:divBdr>
            <w:top w:val="none" w:sz="0" w:space="0" w:color="auto"/>
            <w:left w:val="none" w:sz="0" w:space="0" w:color="auto"/>
            <w:bottom w:val="none" w:sz="0" w:space="0" w:color="auto"/>
            <w:right w:val="none" w:sz="0" w:space="0" w:color="auto"/>
          </w:divBdr>
          <w:divsChild>
            <w:div w:id="3395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59189">
      <w:bodyDiv w:val="1"/>
      <w:marLeft w:val="0"/>
      <w:marRight w:val="0"/>
      <w:marTop w:val="0"/>
      <w:marBottom w:val="0"/>
      <w:divBdr>
        <w:top w:val="none" w:sz="0" w:space="0" w:color="auto"/>
        <w:left w:val="none" w:sz="0" w:space="0" w:color="auto"/>
        <w:bottom w:val="none" w:sz="0" w:space="0" w:color="auto"/>
        <w:right w:val="none" w:sz="0" w:space="0" w:color="auto"/>
      </w:divBdr>
      <w:divsChild>
        <w:div w:id="1012144922">
          <w:marLeft w:val="0"/>
          <w:marRight w:val="0"/>
          <w:marTop w:val="0"/>
          <w:marBottom w:val="0"/>
          <w:divBdr>
            <w:top w:val="none" w:sz="0" w:space="0" w:color="auto"/>
            <w:left w:val="none" w:sz="0" w:space="0" w:color="auto"/>
            <w:bottom w:val="none" w:sz="0" w:space="0" w:color="auto"/>
            <w:right w:val="none" w:sz="0" w:space="0" w:color="auto"/>
          </w:divBdr>
        </w:div>
        <w:div w:id="1409495978">
          <w:marLeft w:val="0"/>
          <w:marRight w:val="0"/>
          <w:marTop w:val="0"/>
          <w:marBottom w:val="0"/>
          <w:divBdr>
            <w:top w:val="none" w:sz="0" w:space="0" w:color="auto"/>
            <w:left w:val="none" w:sz="0" w:space="0" w:color="auto"/>
            <w:bottom w:val="none" w:sz="0" w:space="0" w:color="auto"/>
            <w:right w:val="none" w:sz="0" w:space="0" w:color="auto"/>
          </w:divBdr>
        </w:div>
        <w:div w:id="613908206">
          <w:marLeft w:val="0"/>
          <w:marRight w:val="0"/>
          <w:marTop w:val="0"/>
          <w:marBottom w:val="0"/>
          <w:divBdr>
            <w:top w:val="none" w:sz="0" w:space="0" w:color="auto"/>
            <w:left w:val="none" w:sz="0" w:space="0" w:color="auto"/>
            <w:bottom w:val="none" w:sz="0" w:space="0" w:color="auto"/>
            <w:right w:val="none" w:sz="0" w:space="0" w:color="auto"/>
          </w:divBdr>
        </w:div>
      </w:divsChild>
    </w:div>
    <w:div w:id="585963703">
      <w:bodyDiv w:val="1"/>
      <w:marLeft w:val="0"/>
      <w:marRight w:val="0"/>
      <w:marTop w:val="0"/>
      <w:marBottom w:val="0"/>
      <w:divBdr>
        <w:top w:val="none" w:sz="0" w:space="0" w:color="auto"/>
        <w:left w:val="none" w:sz="0" w:space="0" w:color="auto"/>
        <w:bottom w:val="none" w:sz="0" w:space="0" w:color="auto"/>
        <w:right w:val="none" w:sz="0" w:space="0" w:color="auto"/>
      </w:divBdr>
    </w:div>
    <w:div w:id="605383614">
      <w:bodyDiv w:val="1"/>
      <w:marLeft w:val="0"/>
      <w:marRight w:val="0"/>
      <w:marTop w:val="0"/>
      <w:marBottom w:val="0"/>
      <w:divBdr>
        <w:top w:val="none" w:sz="0" w:space="0" w:color="auto"/>
        <w:left w:val="none" w:sz="0" w:space="0" w:color="auto"/>
        <w:bottom w:val="none" w:sz="0" w:space="0" w:color="auto"/>
        <w:right w:val="none" w:sz="0" w:space="0" w:color="auto"/>
      </w:divBdr>
    </w:div>
    <w:div w:id="661198844">
      <w:bodyDiv w:val="1"/>
      <w:marLeft w:val="0"/>
      <w:marRight w:val="0"/>
      <w:marTop w:val="0"/>
      <w:marBottom w:val="0"/>
      <w:divBdr>
        <w:top w:val="none" w:sz="0" w:space="0" w:color="auto"/>
        <w:left w:val="none" w:sz="0" w:space="0" w:color="auto"/>
        <w:bottom w:val="none" w:sz="0" w:space="0" w:color="auto"/>
        <w:right w:val="none" w:sz="0" w:space="0" w:color="auto"/>
      </w:divBdr>
    </w:div>
    <w:div w:id="666595780">
      <w:bodyDiv w:val="1"/>
      <w:marLeft w:val="0"/>
      <w:marRight w:val="0"/>
      <w:marTop w:val="0"/>
      <w:marBottom w:val="0"/>
      <w:divBdr>
        <w:top w:val="none" w:sz="0" w:space="0" w:color="auto"/>
        <w:left w:val="none" w:sz="0" w:space="0" w:color="auto"/>
        <w:bottom w:val="none" w:sz="0" w:space="0" w:color="auto"/>
        <w:right w:val="none" w:sz="0" w:space="0" w:color="auto"/>
      </w:divBdr>
      <w:divsChild>
        <w:div w:id="1149325385">
          <w:marLeft w:val="0"/>
          <w:marRight w:val="0"/>
          <w:marTop w:val="0"/>
          <w:marBottom w:val="0"/>
          <w:divBdr>
            <w:top w:val="none" w:sz="0" w:space="0" w:color="auto"/>
            <w:left w:val="none" w:sz="0" w:space="0" w:color="auto"/>
            <w:bottom w:val="none" w:sz="0" w:space="0" w:color="auto"/>
            <w:right w:val="none" w:sz="0" w:space="0" w:color="auto"/>
          </w:divBdr>
        </w:div>
      </w:divsChild>
    </w:div>
    <w:div w:id="690644949">
      <w:bodyDiv w:val="1"/>
      <w:marLeft w:val="0"/>
      <w:marRight w:val="0"/>
      <w:marTop w:val="0"/>
      <w:marBottom w:val="0"/>
      <w:divBdr>
        <w:top w:val="none" w:sz="0" w:space="0" w:color="auto"/>
        <w:left w:val="none" w:sz="0" w:space="0" w:color="auto"/>
        <w:bottom w:val="none" w:sz="0" w:space="0" w:color="auto"/>
        <w:right w:val="none" w:sz="0" w:space="0" w:color="auto"/>
      </w:divBdr>
    </w:div>
    <w:div w:id="817452585">
      <w:bodyDiv w:val="1"/>
      <w:marLeft w:val="0"/>
      <w:marRight w:val="0"/>
      <w:marTop w:val="0"/>
      <w:marBottom w:val="0"/>
      <w:divBdr>
        <w:top w:val="none" w:sz="0" w:space="0" w:color="auto"/>
        <w:left w:val="none" w:sz="0" w:space="0" w:color="auto"/>
        <w:bottom w:val="none" w:sz="0" w:space="0" w:color="auto"/>
        <w:right w:val="none" w:sz="0" w:space="0" w:color="auto"/>
      </w:divBdr>
    </w:div>
    <w:div w:id="863010058">
      <w:bodyDiv w:val="1"/>
      <w:marLeft w:val="0"/>
      <w:marRight w:val="0"/>
      <w:marTop w:val="0"/>
      <w:marBottom w:val="0"/>
      <w:divBdr>
        <w:top w:val="none" w:sz="0" w:space="0" w:color="auto"/>
        <w:left w:val="none" w:sz="0" w:space="0" w:color="auto"/>
        <w:bottom w:val="none" w:sz="0" w:space="0" w:color="auto"/>
        <w:right w:val="none" w:sz="0" w:space="0" w:color="auto"/>
      </w:divBdr>
    </w:div>
    <w:div w:id="890460925">
      <w:bodyDiv w:val="1"/>
      <w:marLeft w:val="0"/>
      <w:marRight w:val="0"/>
      <w:marTop w:val="0"/>
      <w:marBottom w:val="0"/>
      <w:divBdr>
        <w:top w:val="none" w:sz="0" w:space="0" w:color="auto"/>
        <w:left w:val="none" w:sz="0" w:space="0" w:color="auto"/>
        <w:bottom w:val="none" w:sz="0" w:space="0" w:color="auto"/>
        <w:right w:val="none" w:sz="0" w:space="0" w:color="auto"/>
      </w:divBdr>
      <w:divsChild>
        <w:div w:id="1804423977">
          <w:marLeft w:val="547"/>
          <w:marRight w:val="0"/>
          <w:marTop w:val="86"/>
          <w:marBottom w:val="0"/>
          <w:divBdr>
            <w:top w:val="none" w:sz="0" w:space="0" w:color="auto"/>
            <w:left w:val="none" w:sz="0" w:space="0" w:color="auto"/>
            <w:bottom w:val="none" w:sz="0" w:space="0" w:color="auto"/>
            <w:right w:val="none" w:sz="0" w:space="0" w:color="auto"/>
          </w:divBdr>
        </w:div>
        <w:div w:id="1906648599">
          <w:marLeft w:val="547"/>
          <w:marRight w:val="0"/>
          <w:marTop w:val="86"/>
          <w:marBottom w:val="0"/>
          <w:divBdr>
            <w:top w:val="none" w:sz="0" w:space="0" w:color="auto"/>
            <w:left w:val="none" w:sz="0" w:space="0" w:color="auto"/>
            <w:bottom w:val="none" w:sz="0" w:space="0" w:color="auto"/>
            <w:right w:val="none" w:sz="0" w:space="0" w:color="auto"/>
          </w:divBdr>
        </w:div>
        <w:div w:id="1882743162">
          <w:marLeft w:val="547"/>
          <w:marRight w:val="0"/>
          <w:marTop w:val="86"/>
          <w:marBottom w:val="0"/>
          <w:divBdr>
            <w:top w:val="none" w:sz="0" w:space="0" w:color="auto"/>
            <w:left w:val="none" w:sz="0" w:space="0" w:color="auto"/>
            <w:bottom w:val="none" w:sz="0" w:space="0" w:color="auto"/>
            <w:right w:val="none" w:sz="0" w:space="0" w:color="auto"/>
          </w:divBdr>
        </w:div>
        <w:div w:id="1762482628">
          <w:marLeft w:val="547"/>
          <w:marRight w:val="0"/>
          <w:marTop w:val="86"/>
          <w:marBottom w:val="0"/>
          <w:divBdr>
            <w:top w:val="none" w:sz="0" w:space="0" w:color="auto"/>
            <w:left w:val="none" w:sz="0" w:space="0" w:color="auto"/>
            <w:bottom w:val="none" w:sz="0" w:space="0" w:color="auto"/>
            <w:right w:val="none" w:sz="0" w:space="0" w:color="auto"/>
          </w:divBdr>
        </w:div>
        <w:div w:id="888150863">
          <w:marLeft w:val="547"/>
          <w:marRight w:val="0"/>
          <w:marTop w:val="86"/>
          <w:marBottom w:val="0"/>
          <w:divBdr>
            <w:top w:val="none" w:sz="0" w:space="0" w:color="auto"/>
            <w:left w:val="none" w:sz="0" w:space="0" w:color="auto"/>
            <w:bottom w:val="none" w:sz="0" w:space="0" w:color="auto"/>
            <w:right w:val="none" w:sz="0" w:space="0" w:color="auto"/>
          </w:divBdr>
        </w:div>
        <w:div w:id="23600765">
          <w:marLeft w:val="547"/>
          <w:marRight w:val="0"/>
          <w:marTop w:val="86"/>
          <w:marBottom w:val="0"/>
          <w:divBdr>
            <w:top w:val="none" w:sz="0" w:space="0" w:color="auto"/>
            <w:left w:val="none" w:sz="0" w:space="0" w:color="auto"/>
            <w:bottom w:val="none" w:sz="0" w:space="0" w:color="auto"/>
            <w:right w:val="none" w:sz="0" w:space="0" w:color="auto"/>
          </w:divBdr>
        </w:div>
        <w:div w:id="1669599790">
          <w:marLeft w:val="547"/>
          <w:marRight w:val="0"/>
          <w:marTop w:val="86"/>
          <w:marBottom w:val="0"/>
          <w:divBdr>
            <w:top w:val="none" w:sz="0" w:space="0" w:color="auto"/>
            <w:left w:val="none" w:sz="0" w:space="0" w:color="auto"/>
            <w:bottom w:val="none" w:sz="0" w:space="0" w:color="auto"/>
            <w:right w:val="none" w:sz="0" w:space="0" w:color="auto"/>
          </w:divBdr>
        </w:div>
        <w:div w:id="1150752866">
          <w:marLeft w:val="547"/>
          <w:marRight w:val="0"/>
          <w:marTop w:val="86"/>
          <w:marBottom w:val="0"/>
          <w:divBdr>
            <w:top w:val="none" w:sz="0" w:space="0" w:color="auto"/>
            <w:left w:val="none" w:sz="0" w:space="0" w:color="auto"/>
            <w:bottom w:val="none" w:sz="0" w:space="0" w:color="auto"/>
            <w:right w:val="none" w:sz="0" w:space="0" w:color="auto"/>
          </w:divBdr>
        </w:div>
        <w:div w:id="267541523">
          <w:marLeft w:val="547"/>
          <w:marRight w:val="0"/>
          <w:marTop w:val="86"/>
          <w:marBottom w:val="0"/>
          <w:divBdr>
            <w:top w:val="none" w:sz="0" w:space="0" w:color="auto"/>
            <w:left w:val="none" w:sz="0" w:space="0" w:color="auto"/>
            <w:bottom w:val="none" w:sz="0" w:space="0" w:color="auto"/>
            <w:right w:val="none" w:sz="0" w:space="0" w:color="auto"/>
          </w:divBdr>
        </w:div>
        <w:div w:id="1390350045">
          <w:marLeft w:val="547"/>
          <w:marRight w:val="0"/>
          <w:marTop w:val="86"/>
          <w:marBottom w:val="0"/>
          <w:divBdr>
            <w:top w:val="none" w:sz="0" w:space="0" w:color="auto"/>
            <w:left w:val="none" w:sz="0" w:space="0" w:color="auto"/>
            <w:bottom w:val="none" w:sz="0" w:space="0" w:color="auto"/>
            <w:right w:val="none" w:sz="0" w:space="0" w:color="auto"/>
          </w:divBdr>
        </w:div>
        <w:div w:id="1638147549">
          <w:marLeft w:val="547"/>
          <w:marRight w:val="0"/>
          <w:marTop w:val="86"/>
          <w:marBottom w:val="0"/>
          <w:divBdr>
            <w:top w:val="none" w:sz="0" w:space="0" w:color="auto"/>
            <w:left w:val="none" w:sz="0" w:space="0" w:color="auto"/>
            <w:bottom w:val="none" w:sz="0" w:space="0" w:color="auto"/>
            <w:right w:val="none" w:sz="0" w:space="0" w:color="auto"/>
          </w:divBdr>
        </w:div>
      </w:divsChild>
    </w:div>
    <w:div w:id="1013341491">
      <w:bodyDiv w:val="1"/>
      <w:marLeft w:val="0"/>
      <w:marRight w:val="0"/>
      <w:marTop w:val="0"/>
      <w:marBottom w:val="0"/>
      <w:divBdr>
        <w:top w:val="none" w:sz="0" w:space="0" w:color="auto"/>
        <w:left w:val="none" w:sz="0" w:space="0" w:color="auto"/>
        <w:bottom w:val="none" w:sz="0" w:space="0" w:color="auto"/>
        <w:right w:val="none" w:sz="0" w:space="0" w:color="auto"/>
      </w:divBdr>
    </w:div>
    <w:div w:id="1030834583">
      <w:bodyDiv w:val="1"/>
      <w:marLeft w:val="0"/>
      <w:marRight w:val="0"/>
      <w:marTop w:val="0"/>
      <w:marBottom w:val="0"/>
      <w:divBdr>
        <w:top w:val="none" w:sz="0" w:space="0" w:color="auto"/>
        <w:left w:val="none" w:sz="0" w:space="0" w:color="auto"/>
        <w:bottom w:val="none" w:sz="0" w:space="0" w:color="auto"/>
        <w:right w:val="none" w:sz="0" w:space="0" w:color="auto"/>
      </w:divBdr>
    </w:div>
    <w:div w:id="1103652978">
      <w:bodyDiv w:val="1"/>
      <w:marLeft w:val="0"/>
      <w:marRight w:val="0"/>
      <w:marTop w:val="0"/>
      <w:marBottom w:val="0"/>
      <w:divBdr>
        <w:top w:val="none" w:sz="0" w:space="0" w:color="auto"/>
        <w:left w:val="none" w:sz="0" w:space="0" w:color="auto"/>
        <w:bottom w:val="none" w:sz="0" w:space="0" w:color="auto"/>
        <w:right w:val="none" w:sz="0" w:space="0" w:color="auto"/>
      </w:divBdr>
    </w:div>
    <w:div w:id="1107391188">
      <w:bodyDiv w:val="1"/>
      <w:marLeft w:val="0"/>
      <w:marRight w:val="0"/>
      <w:marTop w:val="0"/>
      <w:marBottom w:val="0"/>
      <w:divBdr>
        <w:top w:val="none" w:sz="0" w:space="0" w:color="auto"/>
        <w:left w:val="none" w:sz="0" w:space="0" w:color="auto"/>
        <w:bottom w:val="none" w:sz="0" w:space="0" w:color="auto"/>
        <w:right w:val="none" w:sz="0" w:space="0" w:color="auto"/>
      </w:divBdr>
    </w:div>
    <w:div w:id="1148982727">
      <w:bodyDiv w:val="1"/>
      <w:marLeft w:val="0"/>
      <w:marRight w:val="0"/>
      <w:marTop w:val="0"/>
      <w:marBottom w:val="0"/>
      <w:divBdr>
        <w:top w:val="none" w:sz="0" w:space="0" w:color="auto"/>
        <w:left w:val="none" w:sz="0" w:space="0" w:color="auto"/>
        <w:bottom w:val="none" w:sz="0" w:space="0" w:color="auto"/>
        <w:right w:val="none" w:sz="0" w:space="0" w:color="auto"/>
      </w:divBdr>
    </w:div>
    <w:div w:id="1155533850">
      <w:bodyDiv w:val="1"/>
      <w:marLeft w:val="0"/>
      <w:marRight w:val="0"/>
      <w:marTop w:val="0"/>
      <w:marBottom w:val="0"/>
      <w:divBdr>
        <w:top w:val="none" w:sz="0" w:space="0" w:color="auto"/>
        <w:left w:val="none" w:sz="0" w:space="0" w:color="auto"/>
        <w:bottom w:val="none" w:sz="0" w:space="0" w:color="auto"/>
        <w:right w:val="none" w:sz="0" w:space="0" w:color="auto"/>
      </w:divBdr>
    </w:div>
    <w:div w:id="1163815017">
      <w:bodyDiv w:val="1"/>
      <w:marLeft w:val="0"/>
      <w:marRight w:val="0"/>
      <w:marTop w:val="0"/>
      <w:marBottom w:val="0"/>
      <w:divBdr>
        <w:top w:val="none" w:sz="0" w:space="0" w:color="auto"/>
        <w:left w:val="none" w:sz="0" w:space="0" w:color="auto"/>
        <w:bottom w:val="none" w:sz="0" w:space="0" w:color="auto"/>
        <w:right w:val="none" w:sz="0" w:space="0" w:color="auto"/>
      </w:divBdr>
      <w:divsChild>
        <w:div w:id="1326125635">
          <w:marLeft w:val="0"/>
          <w:marRight w:val="0"/>
          <w:marTop w:val="0"/>
          <w:marBottom w:val="0"/>
          <w:divBdr>
            <w:top w:val="none" w:sz="0" w:space="0" w:color="auto"/>
            <w:left w:val="none" w:sz="0" w:space="0" w:color="auto"/>
            <w:bottom w:val="none" w:sz="0" w:space="0" w:color="auto"/>
            <w:right w:val="none" w:sz="0" w:space="0" w:color="auto"/>
          </w:divBdr>
        </w:div>
        <w:div w:id="867598075">
          <w:marLeft w:val="0"/>
          <w:marRight w:val="0"/>
          <w:marTop w:val="0"/>
          <w:marBottom w:val="0"/>
          <w:divBdr>
            <w:top w:val="none" w:sz="0" w:space="0" w:color="auto"/>
            <w:left w:val="none" w:sz="0" w:space="0" w:color="auto"/>
            <w:bottom w:val="none" w:sz="0" w:space="0" w:color="auto"/>
            <w:right w:val="none" w:sz="0" w:space="0" w:color="auto"/>
          </w:divBdr>
        </w:div>
        <w:div w:id="2124686797">
          <w:marLeft w:val="0"/>
          <w:marRight w:val="0"/>
          <w:marTop w:val="0"/>
          <w:marBottom w:val="0"/>
          <w:divBdr>
            <w:top w:val="none" w:sz="0" w:space="0" w:color="auto"/>
            <w:left w:val="none" w:sz="0" w:space="0" w:color="auto"/>
            <w:bottom w:val="none" w:sz="0" w:space="0" w:color="auto"/>
            <w:right w:val="none" w:sz="0" w:space="0" w:color="auto"/>
          </w:divBdr>
        </w:div>
      </w:divsChild>
    </w:div>
    <w:div w:id="1164400129">
      <w:bodyDiv w:val="1"/>
      <w:marLeft w:val="0"/>
      <w:marRight w:val="0"/>
      <w:marTop w:val="0"/>
      <w:marBottom w:val="0"/>
      <w:divBdr>
        <w:top w:val="none" w:sz="0" w:space="0" w:color="auto"/>
        <w:left w:val="none" w:sz="0" w:space="0" w:color="auto"/>
        <w:bottom w:val="none" w:sz="0" w:space="0" w:color="auto"/>
        <w:right w:val="none" w:sz="0" w:space="0" w:color="auto"/>
      </w:divBdr>
    </w:div>
    <w:div w:id="1182475969">
      <w:bodyDiv w:val="1"/>
      <w:marLeft w:val="0"/>
      <w:marRight w:val="0"/>
      <w:marTop w:val="0"/>
      <w:marBottom w:val="0"/>
      <w:divBdr>
        <w:top w:val="none" w:sz="0" w:space="0" w:color="auto"/>
        <w:left w:val="none" w:sz="0" w:space="0" w:color="auto"/>
        <w:bottom w:val="none" w:sz="0" w:space="0" w:color="auto"/>
        <w:right w:val="none" w:sz="0" w:space="0" w:color="auto"/>
      </w:divBdr>
    </w:div>
    <w:div w:id="1235316515">
      <w:bodyDiv w:val="1"/>
      <w:marLeft w:val="0"/>
      <w:marRight w:val="0"/>
      <w:marTop w:val="0"/>
      <w:marBottom w:val="0"/>
      <w:divBdr>
        <w:top w:val="none" w:sz="0" w:space="0" w:color="auto"/>
        <w:left w:val="none" w:sz="0" w:space="0" w:color="auto"/>
        <w:bottom w:val="none" w:sz="0" w:space="0" w:color="auto"/>
        <w:right w:val="none" w:sz="0" w:space="0" w:color="auto"/>
      </w:divBdr>
    </w:div>
    <w:div w:id="1242565323">
      <w:bodyDiv w:val="1"/>
      <w:marLeft w:val="0"/>
      <w:marRight w:val="0"/>
      <w:marTop w:val="0"/>
      <w:marBottom w:val="0"/>
      <w:divBdr>
        <w:top w:val="none" w:sz="0" w:space="0" w:color="auto"/>
        <w:left w:val="none" w:sz="0" w:space="0" w:color="auto"/>
        <w:bottom w:val="none" w:sz="0" w:space="0" w:color="auto"/>
        <w:right w:val="none" w:sz="0" w:space="0" w:color="auto"/>
      </w:divBdr>
    </w:div>
    <w:div w:id="1256480513">
      <w:bodyDiv w:val="1"/>
      <w:marLeft w:val="0"/>
      <w:marRight w:val="0"/>
      <w:marTop w:val="0"/>
      <w:marBottom w:val="0"/>
      <w:divBdr>
        <w:top w:val="none" w:sz="0" w:space="0" w:color="auto"/>
        <w:left w:val="none" w:sz="0" w:space="0" w:color="auto"/>
        <w:bottom w:val="none" w:sz="0" w:space="0" w:color="auto"/>
        <w:right w:val="none" w:sz="0" w:space="0" w:color="auto"/>
      </w:divBdr>
    </w:div>
    <w:div w:id="1271204653">
      <w:bodyDiv w:val="1"/>
      <w:marLeft w:val="0"/>
      <w:marRight w:val="0"/>
      <w:marTop w:val="0"/>
      <w:marBottom w:val="0"/>
      <w:divBdr>
        <w:top w:val="none" w:sz="0" w:space="0" w:color="auto"/>
        <w:left w:val="none" w:sz="0" w:space="0" w:color="auto"/>
        <w:bottom w:val="none" w:sz="0" w:space="0" w:color="auto"/>
        <w:right w:val="none" w:sz="0" w:space="0" w:color="auto"/>
      </w:divBdr>
    </w:div>
    <w:div w:id="1303383550">
      <w:bodyDiv w:val="1"/>
      <w:marLeft w:val="0"/>
      <w:marRight w:val="0"/>
      <w:marTop w:val="0"/>
      <w:marBottom w:val="0"/>
      <w:divBdr>
        <w:top w:val="none" w:sz="0" w:space="0" w:color="auto"/>
        <w:left w:val="none" w:sz="0" w:space="0" w:color="auto"/>
        <w:bottom w:val="none" w:sz="0" w:space="0" w:color="auto"/>
        <w:right w:val="none" w:sz="0" w:space="0" w:color="auto"/>
      </w:divBdr>
    </w:div>
    <w:div w:id="1413819298">
      <w:bodyDiv w:val="1"/>
      <w:marLeft w:val="0"/>
      <w:marRight w:val="0"/>
      <w:marTop w:val="0"/>
      <w:marBottom w:val="0"/>
      <w:divBdr>
        <w:top w:val="none" w:sz="0" w:space="0" w:color="auto"/>
        <w:left w:val="none" w:sz="0" w:space="0" w:color="auto"/>
        <w:bottom w:val="none" w:sz="0" w:space="0" w:color="auto"/>
        <w:right w:val="none" w:sz="0" w:space="0" w:color="auto"/>
      </w:divBdr>
    </w:div>
    <w:div w:id="1468159871">
      <w:bodyDiv w:val="1"/>
      <w:marLeft w:val="0"/>
      <w:marRight w:val="0"/>
      <w:marTop w:val="0"/>
      <w:marBottom w:val="0"/>
      <w:divBdr>
        <w:top w:val="none" w:sz="0" w:space="0" w:color="auto"/>
        <w:left w:val="none" w:sz="0" w:space="0" w:color="auto"/>
        <w:bottom w:val="none" w:sz="0" w:space="0" w:color="auto"/>
        <w:right w:val="none" w:sz="0" w:space="0" w:color="auto"/>
      </w:divBdr>
    </w:div>
    <w:div w:id="1478035981">
      <w:bodyDiv w:val="1"/>
      <w:marLeft w:val="0"/>
      <w:marRight w:val="0"/>
      <w:marTop w:val="0"/>
      <w:marBottom w:val="0"/>
      <w:divBdr>
        <w:top w:val="none" w:sz="0" w:space="0" w:color="auto"/>
        <w:left w:val="none" w:sz="0" w:space="0" w:color="auto"/>
        <w:bottom w:val="none" w:sz="0" w:space="0" w:color="auto"/>
        <w:right w:val="none" w:sz="0" w:space="0" w:color="auto"/>
      </w:divBdr>
    </w:div>
    <w:div w:id="1488858505">
      <w:bodyDiv w:val="1"/>
      <w:marLeft w:val="0"/>
      <w:marRight w:val="0"/>
      <w:marTop w:val="0"/>
      <w:marBottom w:val="0"/>
      <w:divBdr>
        <w:top w:val="none" w:sz="0" w:space="0" w:color="auto"/>
        <w:left w:val="none" w:sz="0" w:space="0" w:color="auto"/>
        <w:bottom w:val="none" w:sz="0" w:space="0" w:color="auto"/>
        <w:right w:val="none" w:sz="0" w:space="0" w:color="auto"/>
      </w:divBdr>
    </w:div>
    <w:div w:id="1492988982">
      <w:bodyDiv w:val="1"/>
      <w:marLeft w:val="0"/>
      <w:marRight w:val="0"/>
      <w:marTop w:val="0"/>
      <w:marBottom w:val="0"/>
      <w:divBdr>
        <w:top w:val="none" w:sz="0" w:space="0" w:color="auto"/>
        <w:left w:val="none" w:sz="0" w:space="0" w:color="auto"/>
        <w:bottom w:val="none" w:sz="0" w:space="0" w:color="auto"/>
        <w:right w:val="none" w:sz="0" w:space="0" w:color="auto"/>
      </w:divBdr>
    </w:div>
    <w:div w:id="1511990793">
      <w:bodyDiv w:val="1"/>
      <w:marLeft w:val="0"/>
      <w:marRight w:val="0"/>
      <w:marTop w:val="0"/>
      <w:marBottom w:val="0"/>
      <w:divBdr>
        <w:top w:val="none" w:sz="0" w:space="0" w:color="auto"/>
        <w:left w:val="none" w:sz="0" w:space="0" w:color="auto"/>
        <w:bottom w:val="none" w:sz="0" w:space="0" w:color="auto"/>
        <w:right w:val="none" w:sz="0" w:space="0" w:color="auto"/>
      </w:divBdr>
    </w:div>
    <w:div w:id="1517311402">
      <w:bodyDiv w:val="1"/>
      <w:marLeft w:val="0"/>
      <w:marRight w:val="0"/>
      <w:marTop w:val="0"/>
      <w:marBottom w:val="0"/>
      <w:divBdr>
        <w:top w:val="none" w:sz="0" w:space="0" w:color="auto"/>
        <w:left w:val="none" w:sz="0" w:space="0" w:color="auto"/>
        <w:bottom w:val="none" w:sz="0" w:space="0" w:color="auto"/>
        <w:right w:val="none" w:sz="0" w:space="0" w:color="auto"/>
      </w:divBdr>
    </w:div>
    <w:div w:id="1537278512">
      <w:bodyDiv w:val="1"/>
      <w:marLeft w:val="0"/>
      <w:marRight w:val="0"/>
      <w:marTop w:val="0"/>
      <w:marBottom w:val="0"/>
      <w:divBdr>
        <w:top w:val="none" w:sz="0" w:space="0" w:color="auto"/>
        <w:left w:val="none" w:sz="0" w:space="0" w:color="auto"/>
        <w:bottom w:val="none" w:sz="0" w:space="0" w:color="auto"/>
        <w:right w:val="none" w:sz="0" w:space="0" w:color="auto"/>
      </w:divBdr>
    </w:div>
    <w:div w:id="1571112939">
      <w:bodyDiv w:val="1"/>
      <w:marLeft w:val="0"/>
      <w:marRight w:val="0"/>
      <w:marTop w:val="0"/>
      <w:marBottom w:val="0"/>
      <w:divBdr>
        <w:top w:val="none" w:sz="0" w:space="0" w:color="auto"/>
        <w:left w:val="none" w:sz="0" w:space="0" w:color="auto"/>
        <w:bottom w:val="none" w:sz="0" w:space="0" w:color="auto"/>
        <w:right w:val="none" w:sz="0" w:space="0" w:color="auto"/>
      </w:divBdr>
    </w:div>
    <w:div w:id="1595085841">
      <w:bodyDiv w:val="1"/>
      <w:marLeft w:val="0"/>
      <w:marRight w:val="0"/>
      <w:marTop w:val="0"/>
      <w:marBottom w:val="0"/>
      <w:divBdr>
        <w:top w:val="none" w:sz="0" w:space="0" w:color="auto"/>
        <w:left w:val="none" w:sz="0" w:space="0" w:color="auto"/>
        <w:bottom w:val="none" w:sz="0" w:space="0" w:color="auto"/>
        <w:right w:val="none" w:sz="0" w:space="0" w:color="auto"/>
      </w:divBdr>
    </w:div>
    <w:div w:id="1644697774">
      <w:bodyDiv w:val="1"/>
      <w:marLeft w:val="0"/>
      <w:marRight w:val="0"/>
      <w:marTop w:val="0"/>
      <w:marBottom w:val="0"/>
      <w:divBdr>
        <w:top w:val="none" w:sz="0" w:space="0" w:color="auto"/>
        <w:left w:val="none" w:sz="0" w:space="0" w:color="auto"/>
        <w:bottom w:val="none" w:sz="0" w:space="0" w:color="auto"/>
        <w:right w:val="none" w:sz="0" w:space="0" w:color="auto"/>
      </w:divBdr>
    </w:div>
    <w:div w:id="1662856857">
      <w:bodyDiv w:val="1"/>
      <w:marLeft w:val="0"/>
      <w:marRight w:val="0"/>
      <w:marTop w:val="0"/>
      <w:marBottom w:val="0"/>
      <w:divBdr>
        <w:top w:val="none" w:sz="0" w:space="0" w:color="auto"/>
        <w:left w:val="none" w:sz="0" w:space="0" w:color="auto"/>
        <w:bottom w:val="none" w:sz="0" w:space="0" w:color="auto"/>
        <w:right w:val="none" w:sz="0" w:space="0" w:color="auto"/>
      </w:divBdr>
    </w:div>
    <w:div w:id="1695767603">
      <w:bodyDiv w:val="1"/>
      <w:marLeft w:val="0"/>
      <w:marRight w:val="0"/>
      <w:marTop w:val="0"/>
      <w:marBottom w:val="0"/>
      <w:divBdr>
        <w:top w:val="none" w:sz="0" w:space="0" w:color="auto"/>
        <w:left w:val="none" w:sz="0" w:space="0" w:color="auto"/>
        <w:bottom w:val="none" w:sz="0" w:space="0" w:color="auto"/>
        <w:right w:val="none" w:sz="0" w:space="0" w:color="auto"/>
      </w:divBdr>
    </w:div>
    <w:div w:id="1751585123">
      <w:bodyDiv w:val="1"/>
      <w:marLeft w:val="0"/>
      <w:marRight w:val="0"/>
      <w:marTop w:val="0"/>
      <w:marBottom w:val="0"/>
      <w:divBdr>
        <w:top w:val="none" w:sz="0" w:space="0" w:color="auto"/>
        <w:left w:val="none" w:sz="0" w:space="0" w:color="auto"/>
        <w:bottom w:val="none" w:sz="0" w:space="0" w:color="auto"/>
        <w:right w:val="none" w:sz="0" w:space="0" w:color="auto"/>
      </w:divBdr>
    </w:div>
    <w:div w:id="1759129419">
      <w:bodyDiv w:val="1"/>
      <w:marLeft w:val="0"/>
      <w:marRight w:val="0"/>
      <w:marTop w:val="0"/>
      <w:marBottom w:val="0"/>
      <w:divBdr>
        <w:top w:val="none" w:sz="0" w:space="0" w:color="auto"/>
        <w:left w:val="none" w:sz="0" w:space="0" w:color="auto"/>
        <w:bottom w:val="none" w:sz="0" w:space="0" w:color="auto"/>
        <w:right w:val="none" w:sz="0" w:space="0" w:color="auto"/>
      </w:divBdr>
    </w:div>
    <w:div w:id="1794445779">
      <w:bodyDiv w:val="1"/>
      <w:marLeft w:val="0"/>
      <w:marRight w:val="0"/>
      <w:marTop w:val="0"/>
      <w:marBottom w:val="0"/>
      <w:divBdr>
        <w:top w:val="none" w:sz="0" w:space="0" w:color="auto"/>
        <w:left w:val="none" w:sz="0" w:space="0" w:color="auto"/>
        <w:bottom w:val="none" w:sz="0" w:space="0" w:color="auto"/>
        <w:right w:val="none" w:sz="0" w:space="0" w:color="auto"/>
      </w:divBdr>
    </w:div>
    <w:div w:id="1808236353">
      <w:bodyDiv w:val="1"/>
      <w:marLeft w:val="0"/>
      <w:marRight w:val="0"/>
      <w:marTop w:val="0"/>
      <w:marBottom w:val="0"/>
      <w:divBdr>
        <w:top w:val="none" w:sz="0" w:space="0" w:color="auto"/>
        <w:left w:val="none" w:sz="0" w:space="0" w:color="auto"/>
        <w:bottom w:val="none" w:sz="0" w:space="0" w:color="auto"/>
        <w:right w:val="none" w:sz="0" w:space="0" w:color="auto"/>
      </w:divBdr>
    </w:div>
    <w:div w:id="1830094139">
      <w:bodyDiv w:val="1"/>
      <w:marLeft w:val="0"/>
      <w:marRight w:val="0"/>
      <w:marTop w:val="0"/>
      <w:marBottom w:val="0"/>
      <w:divBdr>
        <w:top w:val="none" w:sz="0" w:space="0" w:color="auto"/>
        <w:left w:val="none" w:sz="0" w:space="0" w:color="auto"/>
        <w:bottom w:val="none" w:sz="0" w:space="0" w:color="auto"/>
        <w:right w:val="none" w:sz="0" w:space="0" w:color="auto"/>
      </w:divBdr>
    </w:div>
    <w:div w:id="1841505621">
      <w:bodyDiv w:val="1"/>
      <w:marLeft w:val="0"/>
      <w:marRight w:val="0"/>
      <w:marTop w:val="0"/>
      <w:marBottom w:val="0"/>
      <w:divBdr>
        <w:top w:val="none" w:sz="0" w:space="0" w:color="auto"/>
        <w:left w:val="none" w:sz="0" w:space="0" w:color="auto"/>
        <w:bottom w:val="none" w:sz="0" w:space="0" w:color="auto"/>
        <w:right w:val="none" w:sz="0" w:space="0" w:color="auto"/>
      </w:divBdr>
    </w:div>
    <w:div w:id="1846481100">
      <w:bodyDiv w:val="1"/>
      <w:marLeft w:val="0"/>
      <w:marRight w:val="0"/>
      <w:marTop w:val="0"/>
      <w:marBottom w:val="0"/>
      <w:divBdr>
        <w:top w:val="none" w:sz="0" w:space="0" w:color="auto"/>
        <w:left w:val="none" w:sz="0" w:space="0" w:color="auto"/>
        <w:bottom w:val="none" w:sz="0" w:space="0" w:color="auto"/>
        <w:right w:val="none" w:sz="0" w:space="0" w:color="auto"/>
      </w:divBdr>
    </w:div>
    <w:div w:id="1898086029">
      <w:bodyDiv w:val="1"/>
      <w:marLeft w:val="0"/>
      <w:marRight w:val="0"/>
      <w:marTop w:val="0"/>
      <w:marBottom w:val="0"/>
      <w:divBdr>
        <w:top w:val="none" w:sz="0" w:space="0" w:color="auto"/>
        <w:left w:val="none" w:sz="0" w:space="0" w:color="auto"/>
        <w:bottom w:val="none" w:sz="0" w:space="0" w:color="auto"/>
        <w:right w:val="none" w:sz="0" w:space="0" w:color="auto"/>
      </w:divBdr>
    </w:div>
    <w:div w:id="1984769713">
      <w:bodyDiv w:val="1"/>
      <w:marLeft w:val="0"/>
      <w:marRight w:val="0"/>
      <w:marTop w:val="0"/>
      <w:marBottom w:val="0"/>
      <w:divBdr>
        <w:top w:val="none" w:sz="0" w:space="0" w:color="auto"/>
        <w:left w:val="none" w:sz="0" w:space="0" w:color="auto"/>
        <w:bottom w:val="none" w:sz="0" w:space="0" w:color="auto"/>
        <w:right w:val="none" w:sz="0" w:space="0" w:color="auto"/>
      </w:divBdr>
    </w:div>
    <w:div w:id="1990667361">
      <w:bodyDiv w:val="1"/>
      <w:marLeft w:val="0"/>
      <w:marRight w:val="0"/>
      <w:marTop w:val="0"/>
      <w:marBottom w:val="0"/>
      <w:divBdr>
        <w:top w:val="none" w:sz="0" w:space="0" w:color="auto"/>
        <w:left w:val="none" w:sz="0" w:space="0" w:color="auto"/>
        <w:bottom w:val="none" w:sz="0" w:space="0" w:color="auto"/>
        <w:right w:val="none" w:sz="0" w:space="0" w:color="auto"/>
      </w:divBdr>
    </w:div>
    <w:div w:id="2005429965">
      <w:bodyDiv w:val="1"/>
      <w:marLeft w:val="0"/>
      <w:marRight w:val="0"/>
      <w:marTop w:val="0"/>
      <w:marBottom w:val="0"/>
      <w:divBdr>
        <w:top w:val="none" w:sz="0" w:space="0" w:color="auto"/>
        <w:left w:val="none" w:sz="0" w:space="0" w:color="auto"/>
        <w:bottom w:val="none" w:sz="0" w:space="0" w:color="auto"/>
        <w:right w:val="none" w:sz="0" w:space="0" w:color="auto"/>
      </w:divBdr>
    </w:div>
    <w:div w:id="2048606865">
      <w:bodyDiv w:val="1"/>
      <w:marLeft w:val="0"/>
      <w:marRight w:val="0"/>
      <w:marTop w:val="0"/>
      <w:marBottom w:val="0"/>
      <w:divBdr>
        <w:top w:val="none" w:sz="0" w:space="0" w:color="auto"/>
        <w:left w:val="none" w:sz="0" w:space="0" w:color="auto"/>
        <w:bottom w:val="none" w:sz="0" w:space="0" w:color="auto"/>
        <w:right w:val="none" w:sz="0" w:space="0" w:color="auto"/>
      </w:divBdr>
      <w:divsChild>
        <w:div w:id="1377002816">
          <w:marLeft w:val="0"/>
          <w:marRight w:val="0"/>
          <w:marTop w:val="0"/>
          <w:marBottom w:val="0"/>
          <w:divBdr>
            <w:top w:val="none" w:sz="0" w:space="0" w:color="auto"/>
            <w:left w:val="none" w:sz="0" w:space="0" w:color="auto"/>
            <w:bottom w:val="none" w:sz="0" w:space="0" w:color="auto"/>
            <w:right w:val="none" w:sz="0" w:space="0" w:color="auto"/>
          </w:divBdr>
        </w:div>
        <w:div w:id="1790470669">
          <w:marLeft w:val="0"/>
          <w:marRight w:val="0"/>
          <w:marTop w:val="0"/>
          <w:marBottom w:val="0"/>
          <w:divBdr>
            <w:top w:val="none" w:sz="0" w:space="0" w:color="auto"/>
            <w:left w:val="none" w:sz="0" w:space="0" w:color="auto"/>
            <w:bottom w:val="none" w:sz="0" w:space="0" w:color="auto"/>
            <w:right w:val="none" w:sz="0" w:space="0" w:color="auto"/>
          </w:divBdr>
        </w:div>
        <w:div w:id="719062507">
          <w:marLeft w:val="0"/>
          <w:marRight w:val="0"/>
          <w:marTop w:val="0"/>
          <w:marBottom w:val="0"/>
          <w:divBdr>
            <w:top w:val="none" w:sz="0" w:space="0" w:color="auto"/>
            <w:left w:val="none" w:sz="0" w:space="0" w:color="auto"/>
            <w:bottom w:val="none" w:sz="0" w:space="0" w:color="auto"/>
            <w:right w:val="none" w:sz="0" w:space="0" w:color="auto"/>
          </w:divBdr>
        </w:div>
        <w:div w:id="262349527">
          <w:marLeft w:val="0"/>
          <w:marRight w:val="0"/>
          <w:marTop w:val="0"/>
          <w:marBottom w:val="0"/>
          <w:divBdr>
            <w:top w:val="none" w:sz="0" w:space="0" w:color="auto"/>
            <w:left w:val="none" w:sz="0" w:space="0" w:color="auto"/>
            <w:bottom w:val="none" w:sz="0" w:space="0" w:color="auto"/>
            <w:right w:val="none" w:sz="0" w:space="0" w:color="auto"/>
          </w:divBdr>
        </w:div>
        <w:div w:id="676271969">
          <w:marLeft w:val="0"/>
          <w:marRight w:val="0"/>
          <w:marTop w:val="0"/>
          <w:marBottom w:val="0"/>
          <w:divBdr>
            <w:top w:val="none" w:sz="0" w:space="0" w:color="auto"/>
            <w:left w:val="none" w:sz="0" w:space="0" w:color="auto"/>
            <w:bottom w:val="none" w:sz="0" w:space="0" w:color="auto"/>
            <w:right w:val="none" w:sz="0" w:space="0" w:color="auto"/>
          </w:divBdr>
        </w:div>
      </w:divsChild>
    </w:div>
    <w:div w:id="2050910395">
      <w:bodyDiv w:val="1"/>
      <w:marLeft w:val="0"/>
      <w:marRight w:val="0"/>
      <w:marTop w:val="0"/>
      <w:marBottom w:val="0"/>
      <w:divBdr>
        <w:top w:val="none" w:sz="0" w:space="0" w:color="auto"/>
        <w:left w:val="none" w:sz="0" w:space="0" w:color="auto"/>
        <w:bottom w:val="none" w:sz="0" w:space="0" w:color="auto"/>
        <w:right w:val="none" w:sz="0" w:space="0" w:color="auto"/>
      </w:divBdr>
    </w:div>
    <w:div w:id="2060469059">
      <w:bodyDiv w:val="1"/>
      <w:marLeft w:val="0"/>
      <w:marRight w:val="0"/>
      <w:marTop w:val="0"/>
      <w:marBottom w:val="0"/>
      <w:divBdr>
        <w:top w:val="none" w:sz="0" w:space="0" w:color="auto"/>
        <w:left w:val="none" w:sz="0" w:space="0" w:color="auto"/>
        <w:bottom w:val="none" w:sz="0" w:space="0" w:color="auto"/>
        <w:right w:val="none" w:sz="0" w:space="0" w:color="auto"/>
      </w:divBdr>
    </w:div>
    <w:div w:id="2093157335">
      <w:bodyDiv w:val="1"/>
      <w:marLeft w:val="0"/>
      <w:marRight w:val="0"/>
      <w:marTop w:val="0"/>
      <w:marBottom w:val="0"/>
      <w:divBdr>
        <w:top w:val="none" w:sz="0" w:space="0" w:color="auto"/>
        <w:left w:val="none" w:sz="0" w:space="0" w:color="auto"/>
        <w:bottom w:val="none" w:sz="0" w:space="0" w:color="auto"/>
        <w:right w:val="none" w:sz="0" w:space="0" w:color="auto"/>
      </w:divBdr>
    </w:div>
    <w:div w:id="2106067959">
      <w:bodyDiv w:val="1"/>
      <w:marLeft w:val="0"/>
      <w:marRight w:val="0"/>
      <w:marTop w:val="0"/>
      <w:marBottom w:val="0"/>
      <w:divBdr>
        <w:top w:val="none" w:sz="0" w:space="0" w:color="auto"/>
        <w:left w:val="none" w:sz="0" w:space="0" w:color="auto"/>
        <w:bottom w:val="none" w:sz="0" w:space="0" w:color="auto"/>
        <w:right w:val="none" w:sz="0" w:space="0" w:color="auto"/>
      </w:divBdr>
      <w:divsChild>
        <w:div w:id="619805127">
          <w:marLeft w:val="0"/>
          <w:marRight w:val="0"/>
          <w:marTop w:val="0"/>
          <w:marBottom w:val="0"/>
          <w:divBdr>
            <w:top w:val="none" w:sz="0" w:space="0" w:color="auto"/>
            <w:left w:val="none" w:sz="0" w:space="0" w:color="auto"/>
            <w:bottom w:val="none" w:sz="0" w:space="0" w:color="auto"/>
            <w:right w:val="none" w:sz="0" w:space="0" w:color="auto"/>
          </w:divBdr>
          <w:divsChild>
            <w:div w:id="4952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6916">
      <w:bodyDiv w:val="1"/>
      <w:marLeft w:val="0"/>
      <w:marRight w:val="0"/>
      <w:marTop w:val="0"/>
      <w:marBottom w:val="0"/>
      <w:divBdr>
        <w:top w:val="none" w:sz="0" w:space="0" w:color="auto"/>
        <w:left w:val="none" w:sz="0" w:space="0" w:color="auto"/>
        <w:bottom w:val="none" w:sz="0" w:space="0" w:color="auto"/>
        <w:right w:val="none" w:sz="0" w:space="0" w:color="auto"/>
      </w:divBdr>
    </w:div>
    <w:div w:id="2123919898">
      <w:bodyDiv w:val="1"/>
      <w:marLeft w:val="0"/>
      <w:marRight w:val="0"/>
      <w:marTop w:val="0"/>
      <w:marBottom w:val="0"/>
      <w:divBdr>
        <w:top w:val="none" w:sz="0" w:space="0" w:color="auto"/>
        <w:left w:val="none" w:sz="0" w:space="0" w:color="auto"/>
        <w:bottom w:val="none" w:sz="0" w:space="0" w:color="auto"/>
        <w:right w:val="none" w:sz="0" w:space="0" w:color="auto"/>
      </w:divBdr>
    </w:div>
    <w:div w:id="21292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gov.cz/app/zakony/zakonPar.jsp?idBiblio=62334&amp;fulltext=&amp;nr=108%7E2F2006&amp;part=&amp;name=&amp;rpp=15" TargetMode="External"/><Relationship Id="rId18" Type="http://schemas.openxmlformats.org/officeDocument/2006/relationships/hyperlink" Target="http://portal.gov.cz/app/zakony/zakonPar.jsp?idBiblio=49515&amp;fulltext=&amp;nr=218%7E2F2000&amp;part=&amp;name=&amp;rpp=15" TargetMode="External"/><Relationship Id="rId26" Type="http://schemas.openxmlformats.org/officeDocument/2006/relationships/hyperlink" Target="https://svetneziskovek.cz/fundraising/evropsky-socialni-fond-v-cesku-jaka-jsou-aktualni-pravidla-cerpani-a-jaka-budou-v-budoucnu"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s://www.zakonyprolidi.cz/cs/2012-89#cast1"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ortal.gov.cz/app/zakony/zakon?q=435/2004" TargetMode="External"/><Relationship Id="rId17" Type="http://schemas.openxmlformats.org/officeDocument/2006/relationships/hyperlink" Target="http://portal.gov.cz/app/zakony/zakonPar.jsp?idBiblio=40374&amp;fulltext=&amp;nr=586%7E2F1992&amp;part=&amp;name=&amp;rpp=15" TargetMode="External"/><Relationship Id="rId25" Type="http://schemas.openxmlformats.org/officeDocument/2006/relationships/hyperlink" Target="http://socialniprace.cz/zpravy.php?oblast=1&amp;clanek=896" TargetMode="External"/><Relationship Id="rId33" Type="http://schemas.openxmlformats.org/officeDocument/2006/relationships/hyperlink" Target="https://www.esfcr.cz/opz-plus"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portal.gov.cz/app/zakony/zakonPar.jsp?idBiblio=39611&amp;fulltext=&amp;nr=563%7E2F1991&amp;part=&amp;name=&amp;rpp=15" TargetMode="External"/><Relationship Id="rId20" Type="http://schemas.openxmlformats.org/officeDocument/2006/relationships/hyperlink" Target="http://www.sbirka.cz/POSL4TYD/NOVE/16-112.htm" TargetMode="External"/><Relationship Id="rId29" Type="http://schemas.openxmlformats.org/officeDocument/2006/relationships/hyperlink" Target="https://cs.wikipedia.org/wiki/Anal%C3%BDza_zainteresovan%C3%BDch_stra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yperlink" Target="https://ceske-socialni-podnikani.cz/socialni-podnikani/indikatory" TargetMode="External"/><Relationship Id="rId37" Type="http://schemas.openxmlformats.org/officeDocument/2006/relationships/hyperlink" Target="https://ceske-socialni-podnikani.cz/socialni-podnikani/indikatory" TargetMode="Externa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portal.gov.cz/app/zakony/zakonPar.jsp?idBiblio=51195&amp;fulltext=&amp;nr=117%7E2F2001&amp;part=&amp;name=&amp;rpp=15" TargetMode="External"/><Relationship Id="rId23" Type="http://schemas.openxmlformats.org/officeDocument/2006/relationships/image" Target="media/image4.png"/><Relationship Id="rId28" Type="http://schemas.openxmlformats.org/officeDocument/2006/relationships/hyperlink" Target="https://svetneziskovek.cz/fundraising/tim-seiler-o-etickem-fundraisingu-2-symfonii-nikdo-nezahraje-sam" TargetMode="External"/><Relationship Id="rId36" Type="http://schemas.openxmlformats.org/officeDocument/2006/relationships/hyperlink" Target="https://www.zakonyprolidi.cz/cs/1991-455" TargetMode="External"/><Relationship Id="rId10" Type="http://schemas.openxmlformats.org/officeDocument/2006/relationships/footer" Target="footer2.xml"/><Relationship Id="rId19" Type="http://schemas.openxmlformats.org/officeDocument/2006/relationships/hyperlink" Target="http://portal.gov.cz/app/zakony/zakon?q=235/2004" TargetMode="External"/><Relationship Id="rId31" Type="http://schemas.openxmlformats.org/officeDocument/2006/relationships/hyperlink" Target="https://www.vlada.cz/cz/ppov/rnno/dokumenty/statni-politika-vuci-nno-na-leta-2015---2020-13350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ortal.gov.cz/app/zakony/zakon?q=198/2002" TargetMode="External"/><Relationship Id="rId22" Type="http://schemas.openxmlformats.org/officeDocument/2006/relationships/image" Target="media/image3.png"/><Relationship Id="rId27" Type="http://schemas.openxmlformats.org/officeDocument/2006/relationships/hyperlink" Target="https://svetneziskovek.cz/fundraising/tim-seiler-o-etickem-fundraisingu-2-symfonii-nikdo-nezahraje-sam" TargetMode="External"/><Relationship Id="rId30" Type="http://schemas.openxmlformats.org/officeDocument/2006/relationships/hyperlink" Target="https://socialnipece.brno.cz/6-komunitni-plan-socialnich-sluzeb-mesta-brna-pro-obdobi-2020-2022/" TargetMode="External"/><Relationship Id="rId35" Type="http://schemas.openxmlformats.org/officeDocument/2006/relationships/hyperlink" Target="https://www.zakonyprolidi.cz/cs/2006-108#cast1"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7F6F7-6C90-4CDA-B9F6-2B701B18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15748</Words>
  <Characters>92917</Characters>
  <Application>Microsoft Office Word</Application>
  <DocSecurity>0</DocSecurity>
  <Lines>774</Lines>
  <Paragraphs>216</Paragraphs>
  <ScaleCrop>false</ScaleCrop>
  <HeadingPairs>
    <vt:vector size="2" baseType="variant">
      <vt:variant>
        <vt:lpstr>Název</vt:lpstr>
      </vt:variant>
      <vt:variant>
        <vt:i4>1</vt:i4>
      </vt:variant>
    </vt:vector>
  </HeadingPairs>
  <TitlesOfParts>
    <vt:vector size="1" baseType="lpstr">
      <vt:lpstr>Zpráva</vt:lpstr>
    </vt:vector>
  </TitlesOfParts>
  <Company>BVK</Company>
  <LinksUpToDate>false</LinksUpToDate>
  <CharactersWithSpaces>108449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dc:title>
  <dc:creator>Pavla Vejchodová</dc:creator>
  <cp:lastModifiedBy>Pavla Vejchodová</cp:lastModifiedBy>
  <cp:revision>2</cp:revision>
  <cp:lastPrinted>2019-12-28T19:13:00Z</cp:lastPrinted>
  <dcterms:created xsi:type="dcterms:W3CDTF">2020-05-02T17:06:00Z</dcterms:created>
  <dcterms:modified xsi:type="dcterms:W3CDTF">2020-05-02T17:06:00Z</dcterms:modified>
</cp:coreProperties>
</file>