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51" w:rsidRPr="00BE0629" w:rsidRDefault="009237F4" w:rsidP="00730251">
      <w:pPr>
        <w:pStyle w:val="Default"/>
        <w:spacing w:line="360" w:lineRule="auto"/>
        <w:jc w:val="center"/>
        <w:rPr>
          <w:color w:val="auto"/>
        </w:rPr>
      </w:pPr>
      <w:r w:rsidRPr="00BE0629">
        <w:rPr>
          <w:color w:val="auto"/>
        </w:rPr>
        <w:t xml:space="preserve">Univerzita Palackého v </w:t>
      </w:r>
      <w:r w:rsidR="00730251" w:rsidRPr="00BE0629">
        <w:rPr>
          <w:color w:val="auto"/>
        </w:rPr>
        <w:t>Olomouci</w:t>
      </w:r>
    </w:p>
    <w:p w:rsidR="00730251" w:rsidRPr="00BE0629" w:rsidRDefault="00730251" w:rsidP="00730251">
      <w:pPr>
        <w:pStyle w:val="Default"/>
        <w:spacing w:line="360" w:lineRule="auto"/>
        <w:jc w:val="center"/>
        <w:rPr>
          <w:color w:val="auto"/>
        </w:rPr>
      </w:pPr>
      <w:r w:rsidRPr="00BE0629">
        <w:rPr>
          <w:color w:val="auto"/>
        </w:rPr>
        <w:t>Fakulta tělesné kultury</w:t>
      </w: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DE6C31" w:rsidRPr="00BE0629" w:rsidRDefault="00DE6C31" w:rsidP="00730251">
      <w:pPr>
        <w:pStyle w:val="Default"/>
        <w:spacing w:line="360" w:lineRule="auto"/>
        <w:jc w:val="center"/>
        <w:rPr>
          <w:color w:val="auto"/>
        </w:rPr>
      </w:pPr>
    </w:p>
    <w:p w:rsidR="00DE6C31" w:rsidRPr="00BE0629" w:rsidRDefault="00DE6C31" w:rsidP="00730251">
      <w:pPr>
        <w:pStyle w:val="Default"/>
        <w:spacing w:line="360" w:lineRule="auto"/>
        <w:jc w:val="center"/>
        <w:rPr>
          <w:color w:val="auto"/>
          <w:lang w:val="cs-CZ"/>
        </w:rPr>
      </w:pPr>
    </w:p>
    <w:p w:rsidR="00730251" w:rsidRPr="00BE0629" w:rsidRDefault="00730251" w:rsidP="00730251">
      <w:pPr>
        <w:pStyle w:val="Default"/>
        <w:spacing w:line="360" w:lineRule="auto"/>
        <w:jc w:val="center"/>
        <w:rPr>
          <w:color w:val="auto"/>
        </w:rPr>
      </w:pPr>
      <w:r w:rsidRPr="00BE0629">
        <w:rPr>
          <w:color w:val="auto"/>
          <w:lang w:val="cs-CZ"/>
        </w:rPr>
        <w:t>Volný</w:t>
      </w:r>
      <w:r w:rsidRPr="00BE0629">
        <w:rPr>
          <w:color w:val="auto"/>
        </w:rPr>
        <w:t xml:space="preserve"> čas a rizikové chování středoškoláků</w:t>
      </w:r>
    </w:p>
    <w:p w:rsidR="00730251" w:rsidRPr="00BE0629" w:rsidRDefault="00730251" w:rsidP="00730251">
      <w:pPr>
        <w:pStyle w:val="Default"/>
        <w:spacing w:line="360" w:lineRule="auto"/>
        <w:jc w:val="center"/>
        <w:rPr>
          <w:color w:val="auto"/>
        </w:rPr>
      </w:pPr>
      <w:r w:rsidRPr="00BE0629">
        <w:rPr>
          <w:color w:val="auto"/>
        </w:rPr>
        <w:t>Bakalářská práce</w:t>
      </w: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DE6C31" w:rsidRPr="00BE0629" w:rsidRDefault="00DE6C3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DE6C31" w:rsidRPr="00BE0629" w:rsidRDefault="00DE6C3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p>
    <w:p w:rsidR="00730251" w:rsidRPr="00BE0629" w:rsidRDefault="00730251" w:rsidP="00730251">
      <w:pPr>
        <w:pStyle w:val="Default"/>
        <w:spacing w:line="360" w:lineRule="auto"/>
        <w:jc w:val="center"/>
        <w:rPr>
          <w:color w:val="auto"/>
        </w:rPr>
      </w:pPr>
      <w:r w:rsidRPr="00BE0629">
        <w:rPr>
          <w:color w:val="auto"/>
        </w:rPr>
        <w:t>Autor: Tomáš Nedbal</w:t>
      </w:r>
    </w:p>
    <w:p w:rsidR="00730251" w:rsidRPr="00BE0629" w:rsidRDefault="00730251" w:rsidP="00730251">
      <w:pPr>
        <w:pStyle w:val="Default"/>
        <w:spacing w:line="360" w:lineRule="auto"/>
        <w:jc w:val="center"/>
        <w:rPr>
          <w:color w:val="auto"/>
        </w:rPr>
      </w:pPr>
      <w:r w:rsidRPr="00BE0629">
        <w:rPr>
          <w:color w:val="auto"/>
        </w:rPr>
        <w:t>Rekreologie – Management rekreace a sportu</w:t>
      </w:r>
    </w:p>
    <w:p w:rsidR="00730251" w:rsidRPr="00BE0629" w:rsidRDefault="00730251" w:rsidP="00730251">
      <w:pPr>
        <w:pStyle w:val="Default"/>
        <w:spacing w:line="360" w:lineRule="auto"/>
        <w:jc w:val="center"/>
        <w:rPr>
          <w:color w:val="auto"/>
        </w:rPr>
      </w:pPr>
      <w:r w:rsidRPr="00BE0629">
        <w:rPr>
          <w:color w:val="auto"/>
        </w:rPr>
        <w:t>Vedoucí práce: Mgr. Mária Sarková, Ph.D.</w:t>
      </w:r>
    </w:p>
    <w:p w:rsidR="00730251" w:rsidRPr="00BE0629" w:rsidRDefault="00730251" w:rsidP="00730251">
      <w:pPr>
        <w:pStyle w:val="Default"/>
        <w:spacing w:line="360" w:lineRule="auto"/>
        <w:jc w:val="center"/>
        <w:rPr>
          <w:color w:val="auto"/>
        </w:rPr>
      </w:pPr>
    </w:p>
    <w:p w:rsidR="00DE6C31" w:rsidRPr="00BE0629" w:rsidRDefault="00DE6C31" w:rsidP="00DE6C31">
      <w:pPr>
        <w:pStyle w:val="Default"/>
        <w:spacing w:line="360" w:lineRule="auto"/>
        <w:jc w:val="center"/>
        <w:rPr>
          <w:color w:val="auto"/>
        </w:rPr>
      </w:pPr>
      <w:r w:rsidRPr="00BE0629">
        <w:rPr>
          <w:color w:val="auto"/>
        </w:rPr>
        <w:t>Olomouc 2017</w:t>
      </w:r>
    </w:p>
    <w:p w:rsidR="00DE6C31" w:rsidRPr="00BE0629" w:rsidRDefault="00DE6C31" w:rsidP="00DE6C31">
      <w:pPr>
        <w:spacing w:after="200" w:line="276" w:lineRule="auto"/>
        <w:rPr>
          <w:rFonts w:cs="Times New Roman"/>
          <w:szCs w:val="24"/>
          <w:lang w:val="en-US"/>
        </w:rPr>
      </w:pPr>
      <w:r w:rsidRPr="00BE0629">
        <w:br w:type="page"/>
      </w:r>
    </w:p>
    <w:p w:rsidR="00730251" w:rsidRPr="00BE0629" w:rsidRDefault="00730251" w:rsidP="00730251">
      <w:pPr>
        <w:pStyle w:val="Default"/>
        <w:pageBreakBefore/>
        <w:spacing w:line="360" w:lineRule="auto"/>
        <w:rPr>
          <w:color w:val="auto"/>
        </w:rPr>
      </w:pPr>
      <w:r w:rsidRPr="00BE0629">
        <w:rPr>
          <w:b/>
          <w:bCs/>
          <w:color w:val="auto"/>
        </w:rPr>
        <w:lastRenderedPageBreak/>
        <w:t xml:space="preserve">Jméno a příjmení autora: </w:t>
      </w:r>
      <w:r w:rsidR="00DE6C31" w:rsidRPr="00BE0629">
        <w:rPr>
          <w:color w:val="auto"/>
        </w:rPr>
        <w:t>Tomáš Nedbal</w:t>
      </w:r>
    </w:p>
    <w:p w:rsidR="00730251" w:rsidRPr="00BE0629" w:rsidRDefault="00730251" w:rsidP="00730251">
      <w:pPr>
        <w:pStyle w:val="Default"/>
        <w:spacing w:line="360" w:lineRule="auto"/>
        <w:rPr>
          <w:color w:val="auto"/>
        </w:rPr>
      </w:pPr>
      <w:r w:rsidRPr="00BE0629">
        <w:rPr>
          <w:b/>
          <w:bCs/>
          <w:color w:val="auto"/>
        </w:rPr>
        <w:t xml:space="preserve">Název diplomové práce: </w:t>
      </w:r>
      <w:r w:rsidR="0085148A" w:rsidRPr="00BE0629">
        <w:rPr>
          <w:color w:val="auto"/>
        </w:rPr>
        <w:t>Volný čas a rizikové chování středoškoláků</w:t>
      </w:r>
    </w:p>
    <w:p w:rsidR="00730251" w:rsidRPr="00BE0629" w:rsidRDefault="00730251" w:rsidP="00730251">
      <w:pPr>
        <w:pStyle w:val="Default"/>
        <w:spacing w:line="360" w:lineRule="auto"/>
        <w:rPr>
          <w:color w:val="auto"/>
        </w:rPr>
      </w:pPr>
      <w:r w:rsidRPr="00BE0629">
        <w:rPr>
          <w:b/>
          <w:bCs/>
          <w:color w:val="auto"/>
        </w:rPr>
        <w:t xml:space="preserve">Pracoviště: </w:t>
      </w:r>
      <w:r w:rsidR="001338E0">
        <w:rPr>
          <w:color w:val="auto"/>
        </w:rPr>
        <w:t>Katedra r</w:t>
      </w:r>
      <w:r w:rsidR="00DE6C31" w:rsidRPr="00BE0629">
        <w:rPr>
          <w:color w:val="auto"/>
        </w:rPr>
        <w:t>ekreologie</w:t>
      </w:r>
    </w:p>
    <w:p w:rsidR="00730251" w:rsidRPr="00BE0629" w:rsidRDefault="00730251" w:rsidP="00730251">
      <w:pPr>
        <w:pStyle w:val="Default"/>
        <w:spacing w:line="360" w:lineRule="auto"/>
        <w:rPr>
          <w:color w:val="auto"/>
        </w:rPr>
      </w:pPr>
      <w:r w:rsidRPr="00BE0629">
        <w:rPr>
          <w:b/>
          <w:bCs/>
          <w:color w:val="auto"/>
        </w:rPr>
        <w:t xml:space="preserve">Vedoucí diplomové práce: </w:t>
      </w:r>
      <w:r w:rsidR="00DE6C31" w:rsidRPr="00BE0629">
        <w:rPr>
          <w:color w:val="auto"/>
        </w:rPr>
        <w:t>Mgr. Mária Sarková, Ph.D.</w:t>
      </w:r>
    </w:p>
    <w:p w:rsidR="00730251" w:rsidRPr="00BE0629" w:rsidRDefault="00730251" w:rsidP="00730251">
      <w:pPr>
        <w:pStyle w:val="Default"/>
        <w:spacing w:line="360" w:lineRule="auto"/>
        <w:rPr>
          <w:color w:val="auto"/>
        </w:rPr>
      </w:pPr>
      <w:r w:rsidRPr="00BE0629">
        <w:rPr>
          <w:b/>
          <w:bCs/>
          <w:color w:val="auto"/>
        </w:rPr>
        <w:t xml:space="preserve">Rok obhajoby diplomové práce: </w:t>
      </w:r>
      <w:r w:rsidR="00DE6C31" w:rsidRPr="00BE0629">
        <w:rPr>
          <w:color w:val="auto"/>
        </w:rPr>
        <w:t>2017</w:t>
      </w:r>
    </w:p>
    <w:p w:rsidR="00730251" w:rsidRPr="00BE0629" w:rsidRDefault="00730251" w:rsidP="00730251">
      <w:pPr>
        <w:pStyle w:val="Default"/>
        <w:spacing w:line="360" w:lineRule="auto"/>
        <w:rPr>
          <w:b/>
          <w:bCs/>
          <w:color w:val="auto"/>
        </w:rPr>
      </w:pPr>
    </w:p>
    <w:p w:rsidR="00730251" w:rsidRPr="00BE0629" w:rsidRDefault="00730251" w:rsidP="00730251">
      <w:pPr>
        <w:pStyle w:val="Default"/>
        <w:spacing w:line="360" w:lineRule="auto"/>
        <w:rPr>
          <w:b/>
          <w:bCs/>
          <w:color w:val="auto"/>
          <w:lang w:val="cs-CZ"/>
        </w:rPr>
      </w:pPr>
    </w:p>
    <w:p w:rsidR="00730251" w:rsidRPr="00BE0629" w:rsidRDefault="00730251" w:rsidP="009237F4">
      <w:r w:rsidRPr="00BE0629">
        <w:rPr>
          <w:b/>
        </w:rPr>
        <w:t>Abstrakt:</w:t>
      </w:r>
      <w:r w:rsidRPr="00BE0629">
        <w:t xml:space="preserve"> </w:t>
      </w:r>
      <w:r w:rsidR="00CC73C2" w:rsidRPr="00BE0629">
        <w:t>Cílem práce j</w:t>
      </w:r>
      <w:r w:rsidR="008324B5" w:rsidRPr="00BE0629">
        <w:t>e analý</w:t>
      </w:r>
      <w:r w:rsidR="00CC73C2" w:rsidRPr="00BE0629">
        <w:t>za problematiky</w:t>
      </w:r>
      <w:r w:rsidR="00C2541F" w:rsidRPr="00BE0629">
        <w:t xml:space="preserve"> volného č</w:t>
      </w:r>
      <w:r w:rsidR="00F01F72" w:rsidRPr="00BE0629">
        <w:t>asu a</w:t>
      </w:r>
      <w:r w:rsidR="00CC73C2" w:rsidRPr="00BE0629">
        <w:t xml:space="preserve"> vybraných forem rizikového chování studentů střední školy ve vazbě na otázky náplně a trávení volného času studentů. Teoretická část je věnována </w:t>
      </w:r>
      <w:r w:rsidR="001131A5" w:rsidRPr="00BE0629">
        <w:t xml:space="preserve">popisu různých pohledů na význam volného času, forem trávení volného času a rizikového chování středoškoláků. </w:t>
      </w:r>
      <w:r w:rsidR="00F01F72" w:rsidRPr="00BE0629">
        <w:t>Pozornost je věnována také způsobům prevence na středních školách. Prakt</w:t>
      </w:r>
      <w:r w:rsidR="006B113F" w:rsidRPr="00BE0629">
        <w:t>ická čá</w:t>
      </w:r>
      <w:r w:rsidR="008324B5" w:rsidRPr="00BE0629">
        <w:t>st obsahuje popis a analý</w:t>
      </w:r>
      <w:r w:rsidR="00F01F72" w:rsidRPr="00BE0629">
        <w:t>zu způsobů využívání volného času u středoškoláků a sleduje projevy rizikového c</w:t>
      </w:r>
      <w:r w:rsidR="0017786B" w:rsidRPr="00BE0629">
        <w:t>hování této skupiny ve vztahu k </w:t>
      </w:r>
      <w:r w:rsidR="00F01F72" w:rsidRPr="00BE0629">
        <w:t xml:space="preserve">užívání návykových látek. </w:t>
      </w:r>
      <w:r w:rsidR="008324B5" w:rsidRPr="00BE0629">
        <w:t>Ve studii jsem se snažil</w:t>
      </w:r>
      <w:r w:rsidR="0047536F" w:rsidRPr="00BE0629">
        <w:t xml:space="preserve"> prokázat souvislosti mezi způsobem využívání volného času a zkušenostmi s návykovými látkami. Zjištění týkající se</w:t>
      </w:r>
      <w:r w:rsidR="00C2541F" w:rsidRPr="00BE0629">
        <w:t xml:space="preserve"> rizikového chování středoškoláků</w:t>
      </w:r>
      <w:r w:rsidR="0047536F" w:rsidRPr="00BE0629">
        <w:t xml:space="preserve"> potvrzuje důležitost preventivních programů na středních školách. </w:t>
      </w:r>
    </w:p>
    <w:p w:rsidR="00730251" w:rsidRPr="00BE0629" w:rsidRDefault="00730251" w:rsidP="00730251">
      <w:pPr>
        <w:pStyle w:val="Default"/>
        <w:spacing w:line="360" w:lineRule="auto"/>
        <w:rPr>
          <w:b/>
          <w:bCs/>
          <w:color w:val="auto"/>
        </w:rPr>
      </w:pPr>
    </w:p>
    <w:p w:rsidR="00730251" w:rsidRPr="00BE0629" w:rsidRDefault="00730251" w:rsidP="00730251">
      <w:pPr>
        <w:pStyle w:val="Default"/>
        <w:spacing w:line="360" w:lineRule="auto"/>
        <w:rPr>
          <w:b/>
          <w:bCs/>
          <w:color w:val="auto"/>
        </w:rPr>
      </w:pPr>
    </w:p>
    <w:p w:rsidR="004C1478" w:rsidRPr="00BE0629" w:rsidRDefault="00730251" w:rsidP="009237F4">
      <w:r w:rsidRPr="00BE0629">
        <w:rPr>
          <w:b/>
          <w:bCs/>
        </w:rPr>
        <w:t>Klíčová slova</w:t>
      </w:r>
      <w:r w:rsidRPr="00BE0629">
        <w:t xml:space="preserve">: </w:t>
      </w:r>
      <w:r w:rsidR="004C1478" w:rsidRPr="00BE0629">
        <w:t xml:space="preserve">volný čas, volnočasové aktivity, rizikové chování, </w:t>
      </w:r>
      <w:r w:rsidR="005217FA" w:rsidRPr="00BE0629">
        <w:t xml:space="preserve">návykové látky, </w:t>
      </w:r>
      <w:r w:rsidR="004C1478" w:rsidRPr="00BE0629">
        <w:t>prevence</w:t>
      </w: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1E56DE" w:rsidRPr="00BE0629" w:rsidRDefault="001E56DE" w:rsidP="00730251">
      <w:pPr>
        <w:pStyle w:val="Default"/>
        <w:spacing w:line="360" w:lineRule="auto"/>
        <w:rPr>
          <w:color w:val="auto"/>
        </w:rPr>
      </w:pPr>
    </w:p>
    <w:p w:rsidR="001E56DE" w:rsidRPr="00BE0629" w:rsidRDefault="001E56DE" w:rsidP="00730251">
      <w:pPr>
        <w:pStyle w:val="Default"/>
        <w:spacing w:line="360" w:lineRule="auto"/>
        <w:rPr>
          <w:color w:val="auto"/>
        </w:rPr>
      </w:pPr>
    </w:p>
    <w:p w:rsidR="00DE6C31" w:rsidRPr="00BE0629" w:rsidRDefault="00730251" w:rsidP="00DE6C31">
      <w:pPr>
        <w:pStyle w:val="Default"/>
        <w:spacing w:line="360" w:lineRule="auto"/>
        <w:rPr>
          <w:color w:val="auto"/>
        </w:rPr>
      </w:pPr>
      <w:r w:rsidRPr="00BE0629">
        <w:rPr>
          <w:color w:val="auto"/>
          <w:lang w:val="cs-CZ"/>
        </w:rPr>
        <w:t>Souhlasím s půjčováním bakalářské práce v rámci knihovních služeb.</w:t>
      </w:r>
    </w:p>
    <w:p w:rsidR="00730251" w:rsidRPr="00BE0629" w:rsidRDefault="00DE6C31" w:rsidP="00DE6C31">
      <w:pPr>
        <w:spacing w:after="200" w:line="276" w:lineRule="auto"/>
        <w:rPr>
          <w:rFonts w:cs="Times New Roman"/>
          <w:szCs w:val="24"/>
          <w:lang w:val="en-US"/>
        </w:rPr>
      </w:pPr>
      <w:r w:rsidRPr="00BE0629">
        <w:br w:type="page"/>
      </w:r>
    </w:p>
    <w:p w:rsidR="00730251" w:rsidRPr="00BE0629" w:rsidRDefault="00730251" w:rsidP="00730251">
      <w:pPr>
        <w:pStyle w:val="Default"/>
        <w:pageBreakBefore/>
        <w:spacing w:line="360" w:lineRule="auto"/>
        <w:rPr>
          <w:color w:val="auto"/>
        </w:rPr>
      </w:pPr>
      <w:r w:rsidRPr="00BE0629">
        <w:rPr>
          <w:b/>
          <w:bCs/>
          <w:color w:val="auto"/>
        </w:rPr>
        <w:lastRenderedPageBreak/>
        <w:t xml:space="preserve">Author’s first name and surname: </w:t>
      </w:r>
      <w:r w:rsidR="00DE6C31" w:rsidRPr="00BE0629">
        <w:rPr>
          <w:color w:val="auto"/>
        </w:rPr>
        <w:t>Tomáš Nedbal</w:t>
      </w:r>
    </w:p>
    <w:p w:rsidR="00730251" w:rsidRPr="00BE0629" w:rsidRDefault="00730251" w:rsidP="00730251">
      <w:pPr>
        <w:pStyle w:val="Default"/>
        <w:spacing w:line="360" w:lineRule="auto"/>
        <w:rPr>
          <w:color w:val="auto"/>
        </w:rPr>
      </w:pPr>
      <w:r w:rsidRPr="00BE0629">
        <w:rPr>
          <w:b/>
          <w:bCs/>
          <w:color w:val="auto"/>
        </w:rPr>
        <w:t xml:space="preserve">Title of thesis: </w:t>
      </w:r>
      <w:r w:rsidR="00451A5E" w:rsidRPr="00BE0629">
        <w:rPr>
          <w:color w:val="auto"/>
        </w:rPr>
        <w:t>Leisure time and risk behavior of high shool students</w:t>
      </w:r>
    </w:p>
    <w:p w:rsidR="00730251" w:rsidRPr="00BE0629" w:rsidRDefault="00730251" w:rsidP="00730251">
      <w:pPr>
        <w:pStyle w:val="Default"/>
        <w:spacing w:line="360" w:lineRule="auto"/>
        <w:rPr>
          <w:color w:val="auto"/>
        </w:rPr>
      </w:pPr>
      <w:r w:rsidRPr="00BE0629">
        <w:rPr>
          <w:b/>
          <w:bCs/>
          <w:color w:val="auto"/>
        </w:rPr>
        <w:t xml:space="preserve">Department: </w:t>
      </w:r>
      <w:r w:rsidR="00DE6C31" w:rsidRPr="00BE0629">
        <w:rPr>
          <w:color w:val="auto"/>
        </w:rPr>
        <w:t>Department of Recreology</w:t>
      </w:r>
    </w:p>
    <w:p w:rsidR="00730251" w:rsidRPr="00BE0629" w:rsidRDefault="00730251" w:rsidP="00730251">
      <w:pPr>
        <w:pStyle w:val="Default"/>
        <w:spacing w:line="360" w:lineRule="auto"/>
        <w:rPr>
          <w:color w:val="auto"/>
        </w:rPr>
      </w:pPr>
      <w:r w:rsidRPr="00BE0629">
        <w:rPr>
          <w:b/>
          <w:bCs/>
          <w:color w:val="auto"/>
        </w:rPr>
        <w:t xml:space="preserve">Supervisor: </w:t>
      </w:r>
      <w:r w:rsidR="00DE6C31" w:rsidRPr="00BE0629">
        <w:rPr>
          <w:color w:val="auto"/>
        </w:rPr>
        <w:t>Mgr. Mária Sarková, Ph.D.</w:t>
      </w:r>
    </w:p>
    <w:p w:rsidR="00730251" w:rsidRPr="00BE0629" w:rsidRDefault="00730251" w:rsidP="00730251">
      <w:pPr>
        <w:pStyle w:val="Default"/>
        <w:spacing w:line="360" w:lineRule="auto"/>
        <w:rPr>
          <w:color w:val="auto"/>
        </w:rPr>
      </w:pPr>
      <w:r w:rsidRPr="00BE0629">
        <w:rPr>
          <w:b/>
          <w:bCs/>
          <w:color w:val="auto"/>
        </w:rPr>
        <w:t xml:space="preserve">The year of presentation: </w:t>
      </w:r>
      <w:r w:rsidR="00DE6C31" w:rsidRPr="00BE0629">
        <w:rPr>
          <w:color w:val="auto"/>
        </w:rPr>
        <w:t>2017</w:t>
      </w:r>
    </w:p>
    <w:p w:rsidR="00730251" w:rsidRPr="00BE0629" w:rsidRDefault="00730251" w:rsidP="00730251">
      <w:pPr>
        <w:pStyle w:val="Default"/>
        <w:spacing w:line="360" w:lineRule="auto"/>
        <w:rPr>
          <w:b/>
          <w:bCs/>
          <w:color w:val="auto"/>
        </w:rPr>
      </w:pPr>
    </w:p>
    <w:p w:rsidR="00730251" w:rsidRPr="00BE0629" w:rsidRDefault="00730251" w:rsidP="00730251">
      <w:pPr>
        <w:pStyle w:val="Default"/>
        <w:spacing w:line="360" w:lineRule="auto"/>
        <w:rPr>
          <w:b/>
          <w:bCs/>
          <w:color w:val="auto"/>
        </w:rPr>
      </w:pPr>
    </w:p>
    <w:p w:rsidR="00730251" w:rsidRPr="00BE0629" w:rsidRDefault="00730251" w:rsidP="009237F4">
      <w:r w:rsidRPr="00BE0629">
        <w:rPr>
          <w:b/>
        </w:rPr>
        <w:t>Abstract</w:t>
      </w:r>
      <w:r w:rsidR="00681EED" w:rsidRPr="00BE0629">
        <w:rPr>
          <w:b/>
        </w:rPr>
        <w:t xml:space="preserve">: </w:t>
      </w:r>
      <w:r w:rsidR="00681EED" w:rsidRPr="00BE0629">
        <w:rPr>
          <w:lang w:val="en-GB"/>
        </w:rPr>
        <w:t xml:space="preserve">The aim of this thesis is to analyse the issue of leisure time and particular forms </w:t>
      </w:r>
      <w:r w:rsidR="0017786B" w:rsidRPr="00BE0629">
        <w:rPr>
          <w:lang w:val="en-GB"/>
        </w:rPr>
        <w:t>of </w:t>
      </w:r>
      <w:r w:rsidR="00681EED" w:rsidRPr="00BE0629">
        <w:rPr>
          <w:lang w:val="en-GB"/>
        </w:rPr>
        <w:t xml:space="preserve">risk behaviour in high school students in terms of leisure </w:t>
      </w:r>
      <w:r w:rsidR="0017786B" w:rsidRPr="00BE0629">
        <w:rPr>
          <w:lang w:val="en-GB"/>
        </w:rPr>
        <w:t>time activities and the ways of </w:t>
      </w:r>
      <w:r w:rsidR="00681EED" w:rsidRPr="00BE0629">
        <w:rPr>
          <w:lang w:val="en-GB"/>
        </w:rPr>
        <w:t>spending leisure time. The theoretical part is devoted to description of various perspectives on the purpose of leisure time, the forms of spending leisure time</w:t>
      </w:r>
      <w:r w:rsidR="003C7138">
        <w:rPr>
          <w:lang w:val="en-GB"/>
        </w:rPr>
        <w:t xml:space="preserve"> </w:t>
      </w:r>
      <w:r w:rsidR="00681EED" w:rsidRPr="00BE0629">
        <w:rPr>
          <w:lang w:val="en-GB"/>
        </w:rPr>
        <w:t>and risk behaviour in high school students. The practical part includes the descript</w:t>
      </w:r>
      <w:r w:rsidR="0017786B" w:rsidRPr="00BE0629">
        <w:rPr>
          <w:lang w:val="en-GB"/>
        </w:rPr>
        <w:t>ion and the analysis of ways of </w:t>
      </w:r>
      <w:r w:rsidR="00681EED" w:rsidRPr="00BE0629">
        <w:rPr>
          <w:lang w:val="en-GB"/>
        </w:rPr>
        <w:t>spending leisure time</w:t>
      </w:r>
      <w:r w:rsidR="003C7138">
        <w:rPr>
          <w:lang w:val="en-GB"/>
        </w:rPr>
        <w:t xml:space="preserve"> </w:t>
      </w:r>
      <w:r w:rsidR="00681EED" w:rsidRPr="00BE0629">
        <w:rPr>
          <w:lang w:val="en-GB"/>
        </w:rPr>
        <w:t>in high school students and is focused on risk behaviour manifestations of this group in relation to use of addictive subst</w:t>
      </w:r>
      <w:r w:rsidR="0017786B" w:rsidRPr="00BE0629">
        <w:rPr>
          <w:lang w:val="en-GB"/>
        </w:rPr>
        <w:t>ances. In this study I tried to </w:t>
      </w:r>
      <w:r w:rsidR="00681EED" w:rsidRPr="00BE0629">
        <w:rPr>
          <w:lang w:val="en-GB"/>
        </w:rPr>
        <w:t>prove a connection between the ways of spending leisure time and experience with addictive substances. The findings concerning the risk behaviour in high school students confirm the importance of prevention programs in high schools.</w:t>
      </w:r>
      <w:r w:rsidRPr="00BE0629">
        <w:rPr>
          <w:b/>
        </w:rPr>
        <w:t xml:space="preserve"> </w:t>
      </w: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b/>
          <w:bCs/>
          <w:color w:val="auto"/>
        </w:rPr>
      </w:pPr>
    </w:p>
    <w:p w:rsidR="00730251" w:rsidRPr="00BE0629" w:rsidRDefault="00730251" w:rsidP="009237F4">
      <w:r w:rsidRPr="00BE0629">
        <w:rPr>
          <w:b/>
        </w:rPr>
        <w:t>Key words:</w:t>
      </w:r>
      <w:r w:rsidR="005217FA" w:rsidRPr="00BE0629">
        <w:rPr>
          <w:b/>
        </w:rPr>
        <w:t xml:space="preserve"> </w:t>
      </w:r>
      <w:r w:rsidR="005301DC" w:rsidRPr="00BE0629">
        <w:t>leisure</w:t>
      </w:r>
      <w:r w:rsidR="005217FA" w:rsidRPr="00BE0629">
        <w:t xml:space="preserve"> time, leisure time activities, risk behaviour, habit-forming substances, prevention</w:t>
      </w: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FA0BD1" w:rsidRPr="00BE0629" w:rsidRDefault="00FA0BD1" w:rsidP="00730251">
      <w:pPr>
        <w:pStyle w:val="Default"/>
        <w:spacing w:line="360" w:lineRule="auto"/>
        <w:rPr>
          <w:color w:val="auto"/>
        </w:rPr>
      </w:pPr>
    </w:p>
    <w:p w:rsidR="00FA0BD1" w:rsidRPr="00BE0629" w:rsidRDefault="00FA0BD1" w:rsidP="00730251">
      <w:pPr>
        <w:pStyle w:val="Default"/>
        <w:spacing w:line="360" w:lineRule="auto"/>
        <w:rPr>
          <w:color w:val="auto"/>
        </w:rPr>
      </w:pPr>
    </w:p>
    <w:p w:rsidR="00FA0BD1" w:rsidRPr="00BE0629" w:rsidRDefault="00FA0BD1" w:rsidP="00730251">
      <w:pPr>
        <w:pStyle w:val="Default"/>
        <w:spacing w:line="360" w:lineRule="auto"/>
        <w:rPr>
          <w:color w:val="auto"/>
        </w:rPr>
      </w:pPr>
    </w:p>
    <w:p w:rsidR="00FA0BD1" w:rsidRPr="00BE0629" w:rsidRDefault="00FA0BD1" w:rsidP="00730251">
      <w:pPr>
        <w:pStyle w:val="Default"/>
        <w:spacing w:line="360" w:lineRule="auto"/>
        <w:rPr>
          <w:color w:val="auto"/>
        </w:rPr>
      </w:pPr>
    </w:p>
    <w:p w:rsidR="00FA0BD1" w:rsidRPr="00BE0629" w:rsidRDefault="00FA0BD1" w:rsidP="00730251">
      <w:pPr>
        <w:pStyle w:val="Default"/>
        <w:spacing w:line="360" w:lineRule="auto"/>
        <w:rPr>
          <w:color w:val="auto"/>
        </w:rPr>
      </w:pPr>
    </w:p>
    <w:p w:rsidR="00FA0BD1" w:rsidRPr="00BE0629" w:rsidRDefault="00FA0BD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FA0BD1" w:rsidRPr="00BE0629" w:rsidRDefault="00730251" w:rsidP="00730251">
      <w:pPr>
        <w:pStyle w:val="Default"/>
        <w:spacing w:line="360" w:lineRule="auto"/>
        <w:rPr>
          <w:color w:val="auto"/>
        </w:rPr>
      </w:pPr>
      <w:r w:rsidRPr="00BE0629">
        <w:rPr>
          <w:color w:val="auto"/>
        </w:rPr>
        <w:t>I agree the thesis paper to be l</w:t>
      </w:r>
      <w:r w:rsidR="00FA0BD1" w:rsidRPr="00BE0629">
        <w:rPr>
          <w:color w:val="auto"/>
        </w:rPr>
        <w:t>ent within the library service.</w:t>
      </w:r>
    </w:p>
    <w:p w:rsidR="00FA0BD1" w:rsidRPr="00BE0629" w:rsidRDefault="00FA0BD1">
      <w:pPr>
        <w:spacing w:after="200" w:line="276" w:lineRule="auto"/>
        <w:rPr>
          <w:rFonts w:cs="Times New Roman"/>
          <w:szCs w:val="24"/>
          <w:lang w:val="en-US"/>
        </w:rPr>
      </w:pPr>
      <w:r w:rsidRPr="00BE0629">
        <w:br w:type="page"/>
      </w:r>
    </w:p>
    <w:p w:rsidR="00DE6C31" w:rsidRPr="00BE0629" w:rsidRDefault="00DE6C31" w:rsidP="00730251">
      <w:pPr>
        <w:pStyle w:val="Default"/>
        <w:spacing w:line="360" w:lineRule="auto"/>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730251" w:rsidRPr="00BE0629" w:rsidRDefault="00730251" w:rsidP="00DE6C31">
      <w:pPr>
        <w:pStyle w:val="Default"/>
        <w:spacing w:line="360" w:lineRule="auto"/>
        <w:jc w:val="both"/>
        <w:rPr>
          <w:color w:val="auto"/>
        </w:rPr>
      </w:pPr>
    </w:p>
    <w:p w:rsidR="00DE6C31" w:rsidRPr="00BE0629" w:rsidRDefault="00DE6C31" w:rsidP="00DE6C31">
      <w:pPr>
        <w:pStyle w:val="Default"/>
        <w:spacing w:line="360" w:lineRule="auto"/>
        <w:jc w:val="both"/>
        <w:rPr>
          <w:color w:val="auto"/>
        </w:rPr>
      </w:pPr>
    </w:p>
    <w:p w:rsidR="00DE6C31" w:rsidRPr="00BE0629" w:rsidRDefault="00DE6C31" w:rsidP="00DE6C31">
      <w:pPr>
        <w:pStyle w:val="Default"/>
        <w:spacing w:line="360" w:lineRule="auto"/>
        <w:jc w:val="both"/>
        <w:rPr>
          <w:color w:val="auto"/>
        </w:rPr>
      </w:pPr>
    </w:p>
    <w:p w:rsidR="00FA0BD1" w:rsidRPr="00BE0629" w:rsidRDefault="00FA0BD1" w:rsidP="00DE6C31">
      <w:pPr>
        <w:pStyle w:val="Default"/>
        <w:spacing w:line="360" w:lineRule="auto"/>
        <w:jc w:val="both"/>
        <w:rPr>
          <w:color w:val="auto"/>
        </w:rPr>
      </w:pPr>
    </w:p>
    <w:p w:rsidR="00DE6C31" w:rsidRPr="00BE0629" w:rsidRDefault="00730251" w:rsidP="00DE6C31">
      <w:pPr>
        <w:pStyle w:val="Default"/>
        <w:spacing w:line="360" w:lineRule="auto"/>
        <w:jc w:val="both"/>
        <w:rPr>
          <w:color w:val="auto"/>
        </w:rPr>
      </w:pPr>
      <w:r w:rsidRPr="00BE0629">
        <w:rPr>
          <w:color w:val="auto"/>
          <w:lang w:val="cs-CZ"/>
        </w:rPr>
        <w:t xml:space="preserve">Prohlašuji, </w:t>
      </w:r>
      <w:r w:rsidR="0039152C" w:rsidRPr="00BE0629">
        <w:rPr>
          <w:color w:val="auto"/>
          <w:lang w:val="cs-CZ"/>
        </w:rPr>
        <w:t>že jsem</w:t>
      </w:r>
      <w:r w:rsidRPr="00BE0629">
        <w:rPr>
          <w:color w:val="auto"/>
          <w:lang w:val="cs-CZ"/>
        </w:rPr>
        <w:t xml:space="preserve"> práci zpracoval samostatně pod vedením </w:t>
      </w:r>
      <w:r w:rsidR="00FA0BD1" w:rsidRPr="00BE0629">
        <w:rPr>
          <w:color w:val="auto"/>
          <w:lang w:val="cs-CZ"/>
        </w:rPr>
        <w:t>Mgr. Mári</w:t>
      </w:r>
      <w:r w:rsidR="003C7138">
        <w:rPr>
          <w:color w:val="auto"/>
          <w:lang w:val="cs-CZ"/>
        </w:rPr>
        <w:t>e</w:t>
      </w:r>
      <w:r w:rsidR="00FA0BD1" w:rsidRPr="00BE0629">
        <w:rPr>
          <w:color w:val="auto"/>
          <w:lang w:val="cs-CZ"/>
        </w:rPr>
        <w:t> </w:t>
      </w:r>
      <w:r w:rsidR="00C337D2" w:rsidRPr="00BE0629">
        <w:rPr>
          <w:color w:val="auto"/>
          <w:lang w:val="cs-CZ"/>
        </w:rPr>
        <w:t>Sarkov</w:t>
      </w:r>
      <w:r w:rsidR="003C7138">
        <w:rPr>
          <w:color w:val="auto"/>
          <w:lang w:val="cs-CZ"/>
        </w:rPr>
        <w:t>é</w:t>
      </w:r>
      <w:r w:rsidR="00C337D2" w:rsidRPr="00BE0629">
        <w:rPr>
          <w:color w:val="auto"/>
          <w:lang w:val="cs-CZ"/>
        </w:rPr>
        <w:t xml:space="preserve">, Ph.D. </w:t>
      </w:r>
      <w:r w:rsidR="0017786B" w:rsidRPr="00BE0629">
        <w:rPr>
          <w:color w:val="auto"/>
          <w:lang w:val="cs-CZ"/>
        </w:rPr>
        <w:t>a </w:t>
      </w:r>
      <w:r w:rsidR="0039152C" w:rsidRPr="00BE0629">
        <w:rPr>
          <w:color w:val="auto"/>
          <w:lang w:val="cs-CZ"/>
        </w:rPr>
        <w:t>použil jen uvedených pramenů a literatury, které jsem řádně citoval a uvedl</w:t>
      </w:r>
      <w:r w:rsidRPr="00BE0629">
        <w:rPr>
          <w:color w:val="auto"/>
          <w:lang w:val="cs-CZ"/>
        </w:rPr>
        <w:t>.</w:t>
      </w:r>
    </w:p>
    <w:p w:rsidR="00DE6C31" w:rsidRPr="00BE0629" w:rsidRDefault="00DE6C31" w:rsidP="00DE6C31">
      <w:pPr>
        <w:pStyle w:val="Default"/>
        <w:spacing w:line="360" w:lineRule="auto"/>
        <w:jc w:val="both"/>
        <w:rPr>
          <w:color w:val="auto"/>
        </w:rPr>
      </w:pPr>
    </w:p>
    <w:p w:rsidR="00DE6C31" w:rsidRPr="00BE0629" w:rsidRDefault="00DE6C31" w:rsidP="00DE6C31">
      <w:pPr>
        <w:pStyle w:val="Default"/>
        <w:spacing w:line="360" w:lineRule="auto"/>
        <w:jc w:val="both"/>
        <w:rPr>
          <w:color w:val="auto"/>
        </w:rPr>
      </w:pPr>
    </w:p>
    <w:p w:rsidR="0039152C" w:rsidRPr="00BE0629" w:rsidRDefault="009237F4" w:rsidP="00730251">
      <w:pPr>
        <w:pStyle w:val="Default"/>
        <w:spacing w:line="360" w:lineRule="auto"/>
        <w:rPr>
          <w:color w:val="auto"/>
        </w:rPr>
      </w:pPr>
      <w:r w:rsidRPr="00BE0629">
        <w:rPr>
          <w:color w:val="auto"/>
          <w:lang w:val="cs-CZ"/>
        </w:rPr>
        <w:t xml:space="preserve">V </w:t>
      </w:r>
      <w:r w:rsidR="00730251" w:rsidRPr="00BE0629">
        <w:rPr>
          <w:color w:val="auto"/>
          <w:lang w:val="cs-CZ"/>
        </w:rPr>
        <w:t>Olomouci dne</w:t>
      </w:r>
      <w:r w:rsidR="00C36CA7" w:rsidRPr="00BE0629">
        <w:rPr>
          <w:color w:val="auto"/>
          <w:lang w:val="cs-CZ"/>
        </w:rPr>
        <w:t xml:space="preserve"> </w:t>
      </w:r>
      <w:r w:rsidR="00F12EC6">
        <w:rPr>
          <w:color w:val="auto"/>
          <w:lang w:val="cs-CZ"/>
        </w:rPr>
        <w:t>13</w:t>
      </w:r>
      <w:r w:rsidR="00FA0BD1" w:rsidRPr="00BE0629">
        <w:rPr>
          <w:color w:val="auto"/>
          <w:lang w:val="cs-CZ"/>
        </w:rPr>
        <w:t xml:space="preserve">. </w:t>
      </w:r>
      <w:r w:rsidR="00F12EC6">
        <w:rPr>
          <w:color w:val="auto"/>
        </w:rPr>
        <w:t>července</w:t>
      </w:r>
      <w:r w:rsidR="00730251" w:rsidRPr="00BE0629">
        <w:rPr>
          <w:color w:val="auto"/>
        </w:rPr>
        <w:t xml:space="preserve"> 2017</w:t>
      </w:r>
    </w:p>
    <w:p w:rsidR="00730251" w:rsidRPr="00BE0629" w:rsidRDefault="00730251" w:rsidP="0039152C">
      <w:pPr>
        <w:pStyle w:val="Default"/>
        <w:spacing w:line="360" w:lineRule="auto"/>
        <w:jc w:val="right"/>
        <w:rPr>
          <w:color w:val="auto"/>
        </w:rPr>
      </w:pPr>
      <w:r w:rsidRPr="00BE0629">
        <w:rPr>
          <w:color w:val="auto"/>
        </w:rPr>
        <w:t>……………………………</w:t>
      </w:r>
    </w:p>
    <w:p w:rsidR="00DE6C31" w:rsidRPr="00BE0629" w:rsidRDefault="00730251" w:rsidP="000A0F75">
      <w:pPr>
        <w:pStyle w:val="Default"/>
        <w:ind w:left="7655"/>
        <w:rPr>
          <w:color w:val="auto"/>
        </w:rPr>
      </w:pPr>
      <w:r w:rsidRPr="00BE0629">
        <w:rPr>
          <w:color w:val="auto"/>
        </w:rPr>
        <w:t>Podpis</w:t>
      </w:r>
    </w:p>
    <w:p w:rsidR="00DE6C31" w:rsidRPr="00BE0629" w:rsidRDefault="00DE6C31">
      <w:pPr>
        <w:spacing w:after="200" w:line="276" w:lineRule="auto"/>
        <w:rPr>
          <w:rFonts w:cs="Times New Roman"/>
          <w:szCs w:val="24"/>
          <w:lang w:val="en-US"/>
        </w:rPr>
      </w:pPr>
      <w:r w:rsidRPr="00BE0629">
        <w:br w:type="page"/>
      </w: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rPr>
      </w:pPr>
    </w:p>
    <w:p w:rsidR="00730251" w:rsidRPr="00BE0629" w:rsidRDefault="00730251" w:rsidP="00730251">
      <w:pPr>
        <w:pStyle w:val="Default"/>
        <w:spacing w:line="360" w:lineRule="auto"/>
        <w:rPr>
          <w:color w:val="auto"/>
          <w:lang w:val="cs-CZ"/>
        </w:rPr>
      </w:pPr>
    </w:p>
    <w:p w:rsidR="00DE6C31" w:rsidRPr="00BE0629" w:rsidRDefault="00730251" w:rsidP="00730251">
      <w:pPr>
        <w:pStyle w:val="Default"/>
        <w:spacing w:line="360" w:lineRule="auto"/>
        <w:rPr>
          <w:color w:val="auto"/>
        </w:rPr>
      </w:pPr>
      <w:r w:rsidRPr="00BE0629">
        <w:rPr>
          <w:color w:val="auto"/>
          <w:lang w:val="cs-CZ"/>
        </w:rPr>
        <w:t>Děkuji</w:t>
      </w:r>
      <w:r w:rsidRPr="00BE0629">
        <w:rPr>
          <w:color w:val="auto"/>
        </w:rPr>
        <w:t xml:space="preserve"> Mgr. Mári</w:t>
      </w:r>
      <w:r w:rsidR="003C7138">
        <w:rPr>
          <w:color w:val="auto"/>
        </w:rPr>
        <w:t>i</w:t>
      </w:r>
      <w:r w:rsidRPr="00BE0629">
        <w:rPr>
          <w:color w:val="auto"/>
        </w:rPr>
        <w:t xml:space="preserve"> Sarkov</w:t>
      </w:r>
      <w:r w:rsidR="003C7138">
        <w:rPr>
          <w:color w:val="auto"/>
        </w:rPr>
        <w:t>é</w:t>
      </w:r>
      <w:r w:rsidRPr="00BE0629">
        <w:rPr>
          <w:color w:val="auto"/>
        </w:rPr>
        <w:t>, Ph.D. za pomoc a cenné rady, které mi pomohly při zpracování mé bakalářské práce.</w:t>
      </w:r>
    </w:p>
    <w:p w:rsidR="00DE6C31" w:rsidRPr="00BE0629" w:rsidRDefault="00DE6C31">
      <w:pPr>
        <w:spacing w:after="200" w:line="276" w:lineRule="auto"/>
        <w:rPr>
          <w:rFonts w:cs="Times New Roman"/>
          <w:szCs w:val="24"/>
          <w:lang w:val="en-US"/>
        </w:rPr>
      </w:pPr>
      <w:r w:rsidRPr="00BE0629">
        <w:br w:type="page"/>
      </w:r>
    </w:p>
    <w:sdt>
      <w:sdtPr>
        <w:rPr>
          <w:rFonts w:ascii="Times New Roman" w:eastAsiaTheme="minorEastAsia" w:hAnsi="Times New Roman" w:cs="Times New Roman"/>
          <w:b w:val="0"/>
          <w:bCs w:val="0"/>
          <w:sz w:val="24"/>
          <w:szCs w:val="24"/>
        </w:rPr>
        <w:id w:val="1788769407"/>
        <w:docPartObj>
          <w:docPartGallery w:val="Table of Contents"/>
          <w:docPartUnique/>
        </w:docPartObj>
      </w:sdtPr>
      <w:sdtContent>
        <w:p w:rsidR="00A92890" w:rsidRPr="00BE0629" w:rsidRDefault="00A92890">
          <w:pPr>
            <w:pStyle w:val="Nadpisobsahu"/>
            <w:rPr>
              <w:rFonts w:ascii="Times New Roman" w:hAnsi="Times New Roman" w:cs="Times New Roman"/>
            </w:rPr>
          </w:pPr>
          <w:r w:rsidRPr="00BE0629">
            <w:rPr>
              <w:rFonts w:ascii="Times New Roman" w:hAnsi="Times New Roman" w:cs="Times New Roman"/>
            </w:rPr>
            <w:t>Obsah</w:t>
          </w:r>
        </w:p>
        <w:p w:rsidR="00C37F6B" w:rsidRDefault="003F0733">
          <w:pPr>
            <w:pStyle w:val="Obsah1"/>
            <w:rPr>
              <w:rFonts w:asciiTheme="minorHAnsi" w:hAnsiTheme="minorHAnsi"/>
              <w:noProof/>
              <w:sz w:val="22"/>
              <w:lang w:eastAsia="cs-CZ" w:bidi="ar-SA"/>
            </w:rPr>
          </w:pPr>
          <w:r w:rsidRPr="00BE0629">
            <w:rPr>
              <w:rFonts w:cs="Times New Roman"/>
              <w:szCs w:val="24"/>
            </w:rPr>
            <w:fldChar w:fldCharType="begin"/>
          </w:r>
          <w:r w:rsidR="00A92890" w:rsidRPr="00BE0629">
            <w:rPr>
              <w:rFonts w:cs="Times New Roman"/>
              <w:szCs w:val="24"/>
            </w:rPr>
            <w:instrText xml:space="preserve"> TOC \o "1-3" \h \z \u </w:instrText>
          </w:r>
          <w:r w:rsidRPr="00BE0629">
            <w:rPr>
              <w:rFonts w:cs="Times New Roman"/>
              <w:szCs w:val="24"/>
            </w:rPr>
            <w:fldChar w:fldCharType="separate"/>
          </w:r>
          <w:hyperlink w:anchor="_Toc487670176" w:history="1">
            <w:r w:rsidR="00C37F6B" w:rsidRPr="00454F79">
              <w:rPr>
                <w:rStyle w:val="Hypertextovodkaz"/>
                <w:rFonts w:cs="Times New Roman"/>
                <w:noProof/>
              </w:rPr>
              <w:t>1.</w:t>
            </w:r>
            <w:r w:rsidR="00C37F6B">
              <w:rPr>
                <w:rFonts w:asciiTheme="minorHAnsi" w:hAnsiTheme="minorHAnsi"/>
                <w:noProof/>
                <w:sz w:val="22"/>
                <w:lang w:eastAsia="cs-CZ" w:bidi="ar-SA"/>
              </w:rPr>
              <w:tab/>
            </w:r>
            <w:r w:rsidR="00C37F6B" w:rsidRPr="00454F79">
              <w:rPr>
                <w:rStyle w:val="Hypertextovodkaz"/>
                <w:rFonts w:cs="Times New Roman"/>
                <w:noProof/>
              </w:rPr>
              <w:t>ÚVOD</w:t>
            </w:r>
            <w:r w:rsidR="00C37F6B">
              <w:rPr>
                <w:noProof/>
                <w:webHidden/>
              </w:rPr>
              <w:tab/>
            </w:r>
            <w:r>
              <w:rPr>
                <w:noProof/>
                <w:webHidden/>
              </w:rPr>
              <w:fldChar w:fldCharType="begin"/>
            </w:r>
            <w:r w:rsidR="00C37F6B">
              <w:rPr>
                <w:noProof/>
                <w:webHidden/>
              </w:rPr>
              <w:instrText xml:space="preserve"> PAGEREF _Toc487670176 \h </w:instrText>
            </w:r>
            <w:r>
              <w:rPr>
                <w:noProof/>
                <w:webHidden/>
              </w:rPr>
            </w:r>
            <w:r>
              <w:rPr>
                <w:noProof/>
                <w:webHidden/>
              </w:rPr>
              <w:fldChar w:fldCharType="separate"/>
            </w:r>
            <w:r w:rsidR="00C37F6B">
              <w:rPr>
                <w:noProof/>
                <w:webHidden/>
              </w:rPr>
              <w:t>8</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77" w:history="1">
            <w:r w:rsidR="00C37F6B" w:rsidRPr="00454F79">
              <w:rPr>
                <w:rStyle w:val="Hypertextovodkaz"/>
                <w:rFonts w:cs="Times New Roman"/>
                <w:noProof/>
              </w:rPr>
              <w:t>2.</w:t>
            </w:r>
            <w:r w:rsidR="00C37F6B">
              <w:rPr>
                <w:rFonts w:asciiTheme="minorHAnsi" w:hAnsiTheme="minorHAnsi"/>
                <w:noProof/>
                <w:sz w:val="22"/>
                <w:lang w:eastAsia="cs-CZ" w:bidi="ar-SA"/>
              </w:rPr>
              <w:tab/>
            </w:r>
            <w:r w:rsidR="00C37F6B" w:rsidRPr="00454F79">
              <w:rPr>
                <w:rStyle w:val="Hypertextovodkaz"/>
                <w:rFonts w:cs="Times New Roman"/>
                <w:noProof/>
              </w:rPr>
              <w:t>PŘEHLED POZNATKŮ</w:t>
            </w:r>
            <w:r w:rsidR="00C37F6B">
              <w:rPr>
                <w:noProof/>
                <w:webHidden/>
              </w:rPr>
              <w:tab/>
            </w:r>
            <w:r>
              <w:rPr>
                <w:noProof/>
                <w:webHidden/>
              </w:rPr>
              <w:fldChar w:fldCharType="begin"/>
            </w:r>
            <w:r w:rsidR="00C37F6B">
              <w:rPr>
                <w:noProof/>
                <w:webHidden/>
              </w:rPr>
              <w:instrText xml:space="preserve"> PAGEREF _Toc487670177 \h </w:instrText>
            </w:r>
            <w:r>
              <w:rPr>
                <w:noProof/>
                <w:webHidden/>
              </w:rPr>
            </w:r>
            <w:r>
              <w:rPr>
                <w:noProof/>
                <w:webHidden/>
              </w:rPr>
              <w:fldChar w:fldCharType="separate"/>
            </w:r>
            <w:r w:rsidR="00C37F6B">
              <w:rPr>
                <w:noProof/>
                <w:webHidden/>
              </w:rPr>
              <w:t>9</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78" w:history="1">
            <w:r w:rsidR="00C37F6B" w:rsidRPr="00454F79">
              <w:rPr>
                <w:rStyle w:val="Hypertextovodkaz"/>
                <w:rFonts w:cs="Times New Roman"/>
                <w:noProof/>
              </w:rPr>
              <w:t>2.1.</w:t>
            </w:r>
            <w:r w:rsidR="00C37F6B">
              <w:rPr>
                <w:rFonts w:asciiTheme="minorHAnsi" w:hAnsiTheme="minorHAnsi"/>
                <w:noProof/>
                <w:sz w:val="22"/>
                <w:lang w:eastAsia="cs-CZ" w:bidi="ar-SA"/>
              </w:rPr>
              <w:tab/>
            </w:r>
            <w:r w:rsidR="00C37F6B" w:rsidRPr="00454F79">
              <w:rPr>
                <w:rStyle w:val="Hypertextovodkaz"/>
                <w:rFonts w:cs="Times New Roman"/>
                <w:noProof/>
              </w:rPr>
              <w:t>Volný čas</w:t>
            </w:r>
            <w:r w:rsidR="00C37F6B">
              <w:rPr>
                <w:noProof/>
                <w:webHidden/>
              </w:rPr>
              <w:tab/>
            </w:r>
            <w:r>
              <w:rPr>
                <w:noProof/>
                <w:webHidden/>
              </w:rPr>
              <w:fldChar w:fldCharType="begin"/>
            </w:r>
            <w:r w:rsidR="00C37F6B">
              <w:rPr>
                <w:noProof/>
                <w:webHidden/>
              </w:rPr>
              <w:instrText xml:space="preserve"> PAGEREF _Toc487670178 \h </w:instrText>
            </w:r>
            <w:r>
              <w:rPr>
                <w:noProof/>
                <w:webHidden/>
              </w:rPr>
            </w:r>
            <w:r>
              <w:rPr>
                <w:noProof/>
                <w:webHidden/>
              </w:rPr>
              <w:fldChar w:fldCharType="separate"/>
            </w:r>
            <w:r w:rsidR="00C37F6B">
              <w:rPr>
                <w:noProof/>
                <w:webHidden/>
              </w:rPr>
              <w:t>9</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79" w:history="1">
            <w:r w:rsidR="00C37F6B" w:rsidRPr="00454F79">
              <w:rPr>
                <w:rStyle w:val="Hypertextovodkaz"/>
                <w:rFonts w:cs="Times New Roman"/>
                <w:noProof/>
              </w:rPr>
              <w:t>2.1.1.</w:t>
            </w:r>
            <w:r w:rsidR="00C37F6B">
              <w:rPr>
                <w:rFonts w:asciiTheme="minorHAnsi" w:hAnsiTheme="minorHAnsi"/>
                <w:noProof/>
                <w:sz w:val="22"/>
                <w:lang w:eastAsia="cs-CZ" w:bidi="ar-SA"/>
              </w:rPr>
              <w:tab/>
            </w:r>
            <w:r w:rsidR="00C37F6B" w:rsidRPr="00454F79">
              <w:rPr>
                <w:rStyle w:val="Hypertextovodkaz"/>
                <w:rFonts w:cs="Times New Roman"/>
                <w:noProof/>
              </w:rPr>
              <w:t>Funkce volného času</w:t>
            </w:r>
            <w:r w:rsidR="00C37F6B">
              <w:rPr>
                <w:noProof/>
                <w:webHidden/>
              </w:rPr>
              <w:tab/>
            </w:r>
            <w:r>
              <w:rPr>
                <w:noProof/>
                <w:webHidden/>
              </w:rPr>
              <w:fldChar w:fldCharType="begin"/>
            </w:r>
            <w:r w:rsidR="00C37F6B">
              <w:rPr>
                <w:noProof/>
                <w:webHidden/>
              </w:rPr>
              <w:instrText xml:space="preserve"> PAGEREF _Toc487670179 \h </w:instrText>
            </w:r>
            <w:r>
              <w:rPr>
                <w:noProof/>
                <w:webHidden/>
              </w:rPr>
            </w:r>
            <w:r>
              <w:rPr>
                <w:noProof/>
                <w:webHidden/>
              </w:rPr>
              <w:fldChar w:fldCharType="separate"/>
            </w:r>
            <w:r w:rsidR="00C37F6B">
              <w:rPr>
                <w:noProof/>
                <w:webHidden/>
              </w:rPr>
              <w:t>9</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80" w:history="1">
            <w:r w:rsidR="00C37F6B" w:rsidRPr="00454F79">
              <w:rPr>
                <w:rStyle w:val="Hypertextovodkaz"/>
                <w:rFonts w:cs="Times New Roman"/>
                <w:noProof/>
              </w:rPr>
              <w:t>2.1.2.</w:t>
            </w:r>
            <w:r w:rsidR="00C37F6B">
              <w:rPr>
                <w:rFonts w:asciiTheme="minorHAnsi" w:hAnsiTheme="minorHAnsi"/>
                <w:noProof/>
                <w:sz w:val="22"/>
                <w:lang w:eastAsia="cs-CZ" w:bidi="ar-SA"/>
              </w:rPr>
              <w:tab/>
            </w:r>
            <w:r w:rsidR="00C37F6B" w:rsidRPr="00454F79">
              <w:rPr>
                <w:rStyle w:val="Hypertextovodkaz"/>
                <w:rFonts w:cs="Times New Roman"/>
                <w:noProof/>
              </w:rPr>
              <w:t>Faktory, které působily a působí na vznik volného času</w:t>
            </w:r>
            <w:r w:rsidR="00C37F6B">
              <w:rPr>
                <w:noProof/>
                <w:webHidden/>
              </w:rPr>
              <w:tab/>
            </w:r>
            <w:r>
              <w:rPr>
                <w:noProof/>
                <w:webHidden/>
              </w:rPr>
              <w:fldChar w:fldCharType="begin"/>
            </w:r>
            <w:r w:rsidR="00C37F6B">
              <w:rPr>
                <w:noProof/>
                <w:webHidden/>
              </w:rPr>
              <w:instrText xml:space="preserve"> PAGEREF _Toc487670180 \h </w:instrText>
            </w:r>
            <w:r>
              <w:rPr>
                <w:noProof/>
                <w:webHidden/>
              </w:rPr>
            </w:r>
            <w:r>
              <w:rPr>
                <w:noProof/>
                <w:webHidden/>
              </w:rPr>
              <w:fldChar w:fldCharType="separate"/>
            </w:r>
            <w:r w:rsidR="00C37F6B">
              <w:rPr>
                <w:noProof/>
                <w:webHidden/>
              </w:rPr>
              <w:t>10</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81" w:history="1">
            <w:r w:rsidR="00C37F6B" w:rsidRPr="00454F79">
              <w:rPr>
                <w:rStyle w:val="Hypertextovodkaz"/>
                <w:rFonts w:cs="Times New Roman"/>
                <w:noProof/>
              </w:rPr>
              <w:t>2.1.3.</w:t>
            </w:r>
            <w:r w:rsidR="00C37F6B">
              <w:rPr>
                <w:rFonts w:asciiTheme="minorHAnsi" w:hAnsiTheme="minorHAnsi"/>
                <w:noProof/>
                <w:sz w:val="22"/>
                <w:lang w:eastAsia="cs-CZ" w:bidi="ar-SA"/>
              </w:rPr>
              <w:tab/>
            </w:r>
            <w:r w:rsidR="00C37F6B" w:rsidRPr="00454F79">
              <w:rPr>
                <w:rStyle w:val="Hypertextovodkaz"/>
                <w:rFonts w:cs="Times New Roman"/>
                <w:noProof/>
              </w:rPr>
              <w:t>Pedagogika volného času</w:t>
            </w:r>
            <w:r w:rsidR="00C37F6B">
              <w:rPr>
                <w:noProof/>
                <w:webHidden/>
              </w:rPr>
              <w:tab/>
            </w:r>
            <w:r>
              <w:rPr>
                <w:noProof/>
                <w:webHidden/>
              </w:rPr>
              <w:fldChar w:fldCharType="begin"/>
            </w:r>
            <w:r w:rsidR="00C37F6B">
              <w:rPr>
                <w:noProof/>
                <w:webHidden/>
              </w:rPr>
              <w:instrText xml:space="preserve"> PAGEREF _Toc487670181 \h </w:instrText>
            </w:r>
            <w:r>
              <w:rPr>
                <w:noProof/>
                <w:webHidden/>
              </w:rPr>
            </w:r>
            <w:r>
              <w:rPr>
                <w:noProof/>
                <w:webHidden/>
              </w:rPr>
              <w:fldChar w:fldCharType="separate"/>
            </w:r>
            <w:r w:rsidR="00C37F6B">
              <w:rPr>
                <w:noProof/>
                <w:webHidden/>
              </w:rPr>
              <w:t>11</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82" w:history="1">
            <w:r w:rsidR="00C37F6B" w:rsidRPr="00454F79">
              <w:rPr>
                <w:rStyle w:val="Hypertextovodkaz"/>
                <w:rFonts w:cs="Times New Roman"/>
                <w:noProof/>
              </w:rPr>
              <w:t>2.1.4.</w:t>
            </w:r>
            <w:r w:rsidR="00C37F6B">
              <w:rPr>
                <w:rFonts w:asciiTheme="minorHAnsi" w:hAnsiTheme="minorHAnsi"/>
                <w:noProof/>
                <w:sz w:val="22"/>
                <w:lang w:eastAsia="cs-CZ" w:bidi="ar-SA"/>
              </w:rPr>
              <w:tab/>
            </w:r>
            <w:r w:rsidR="00C37F6B" w:rsidRPr="00454F79">
              <w:rPr>
                <w:rStyle w:val="Hypertextovodkaz"/>
                <w:rFonts w:cs="Times New Roman"/>
                <w:noProof/>
              </w:rPr>
              <w:t>Formy volnočasových aktivit</w:t>
            </w:r>
            <w:r w:rsidR="00C37F6B">
              <w:rPr>
                <w:noProof/>
                <w:webHidden/>
              </w:rPr>
              <w:tab/>
            </w:r>
            <w:r>
              <w:rPr>
                <w:noProof/>
                <w:webHidden/>
              </w:rPr>
              <w:fldChar w:fldCharType="begin"/>
            </w:r>
            <w:r w:rsidR="00C37F6B">
              <w:rPr>
                <w:noProof/>
                <w:webHidden/>
              </w:rPr>
              <w:instrText xml:space="preserve"> PAGEREF _Toc487670182 \h </w:instrText>
            </w:r>
            <w:r>
              <w:rPr>
                <w:noProof/>
                <w:webHidden/>
              </w:rPr>
            </w:r>
            <w:r>
              <w:rPr>
                <w:noProof/>
                <w:webHidden/>
              </w:rPr>
              <w:fldChar w:fldCharType="separate"/>
            </w:r>
            <w:r w:rsidR="00C37F6B">
              <w:rPr>
                <w:noProof/>
                <w:webHidden/>
              </w:rPr>
              <w:t>13</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83" w:history="1">
            <w:r w:rsidR="00C37F6B" w:rsidRPr="00454F79">
              <w:rPr>
                <w:rStyle w:val="Hypertextovodkaz"/>
                <w:rFonts w:cs="Times New Roman"/>
                <w:noProof/>
              </w:rPr>
              <w:t>2.1.4.1.</w:t>
            </w:r>
            <w:r w:rsidR="00C37F6B">
              <w:rPr>
                <w:rFonts w:asciiTheme="minorHAnsi" w:hAnsiTheme="minorHAnsi"/>
                <w:noProof/>
                <w:sz w:val="22"/>
                <w:lang w:eastAsia="cs-CZ" w:bidi="ar-SA"/>
              </w:rPr>
              <w:tab/>
            </w:r>
            <w:r w:rsidR="00C37F6B" w:rsidRPr="00454F79">
              <w:rPr>
                <w:rStyle w:val="Hypertextovodkaz"/>
                <w:rFonts w:cs="Times New Roman"/>
                <w:noProof/>
              </w:rPr>
              <w:t>Aktivní využívání volného času</w:t>
            </w:r>
            <w:r w:rsidR="00C37F6B">
              <w:rPr>
                <w:noProof/>
                <w:webHidden/>
              </w:rPr>
              <w:tab/>
            </w:r>
            <w:r>
              <w:rPr>
                <w:noProof/>
                <w:webHidden/>
              </w:rPr>
              <w:fldChar w:fldCharType="begin"/>
            </w:r>
            <w:r w:rsidR="00C37F6B">
              <w:rPr>
                <w:noProof/>
                <w:webHidden/>
              </w:rPr>
              <w:instrText xml:space="preserve"> PAGEREF _Toc487670183 \h </w:instrText>
            </w:r>
            <w:r>
              <w:rPr>
                <w:noProof/>
                <w:webHidden/>
              </w:rPr>
            </w:r>
            <w:r>
              <w:rPr>
                <w:noProof/>
                <w:webHidden/>
              </w:rPr>
              <w:fldChar w:fldCharType="separate"/>
            </w:r>
            <w:r w:rsidR="00C37F6B">
              <w:rPr>
                <w:noProof/>
                <w:webHidden/>
              </w:rPr>
              <w:t>13</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84" w:history="1">
            <w:r w:rsidR="00C37F6B" w:rsidRPr="00454F79">
              <w:rPr>
                <w:rStyle w:val="Hypertextovodkaz"/>
                <w:rFonts w:cs="Times New Roman"/>
                <w:noProof/>
              </w:rPr>
              <w:t>2.1.4.2.</w:t>
            </w:r>
            <w:r w:rsidR="00C37F6B">
              <w:rPr>
                <w:rFonts w:asciiTheme="minorHAnsi" w:hAnsiTheme="minorHAnsi"/>
                <w:noProof/>
                <w:sz w:val="22"/>
                <w:lang w:eastAsia="cs-CZ" w:bidi="ar-SA"/>
              </w:rPr>
              <w:tab/>
            </w:r>
            <w:r w:rsidR="00C37F6B" w:rsidRPr="00454F79">
              <w:rPr>
                <w:rStyle w:val="Hypertextovodkaz"/>
                <w:rFonts w:cs="Times New Roman"/>
                <w:noProof/>
              </w:rPr>
              <w:t>Pasivní využívání volného času</w:t>
            </w:r>
            <w:r w:rsidR="00C37F6B">
              <w:rPr>
                <w:noProof/>
                <w:webHidden/>
              </w:rPr>
              <w:tab/>
            </w:r>
            <w:r>
              <w:rPr>
                <w:noProof/>
                <w:webHidden/>
              </w:rPr>
              <w:fldChar w:fldCharType="begin"/>
            </w:r>
            <w:r w:rsidR="00C37F6B">
              <w:rPr>
                <w:noProof/>
                <w:webHidden/>
              </w:rPr>
              <w:instrText xml:space="preserve"> PAGEREF _Toc487670184 \h </w:instrText>
            </w:r>
            <w:r>
              <w:rPr>
                <w:noProof/>
                <w:webHidden/>
              </w:rPr>
            </w:r>
            <w:r>
              <w:rPr>
                <w:noProof/>
                <w:webHidden/>
              </w:rPr>
              <w:fldChar w:fldCharType="separate"/>
            </w:r>
            <w:r w:rsidR="00C37F6B">
              <w:rPr>
                <w:noProof/>
                <w:webHidden/>
              </w:rPr>
              <w:t>14</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85" w:history="1">
            <w:r w:rsidR="00C37F6B" w:rsidRPr="00454F79">
              <w:rPr>
                <w:rStyle w:val="Hypertextovodkaz"/>
                <w:rFonts w:cs="Times New Roman"/>
                <w:noProof/>
              </w:rPr>
              <w:t>2.2.</w:t>
            </w:r>
            <w:r w:rsidR="00C37F6B">
              <w:rPr>
                <w:rFonts w:asciiTheme="minorHAnsi" w:hAnsiTheme="minorHAnsi"/>
                <w:noProof/>
                <w:sz w:val="22"/>
                <w:lang w:eastAsia="cs-CZ" w:bidi="ar-SA"/>
              </w:rPr>
              <w:tab/>
            </w:r>
            <w:r w:rsidR="00C37F6B" w:rsidRPr="00454F79">
              <w:rPr>
                <w:rStyle w:val="Hypertextovodkaz"/>
                <w:rFonts w:cs="Times New Roman"/>
                <w:noProof/>
              </w:rPr>
              <w:t>Možnosti trávení volného času</w:t>
            </w:r>
            <w:r w:rsidR="00C37F6B">
              <w:rPr>
                <w:noProof/>
                <w:webHidden/>
              </w:rPr>
              <w:tab/>
            </w:r>
            <w:r>
              <w:rPr>
                <w:noProof/>
                <w:webHidden/>
              </w:rPr>
              <w:fldChar w:fldCharType="begin"/>
            </w:r>
            <w:r w:rsidR="00C37F6B">
              <w:rPr>
                <w:noProof/>
                <w:webHidden/>
              </w:rPr>
              <w:instrText xml:space="preserve"> PAGEREF _Toc487670185 \h </w:instrText>
            </w:r>
            <w:r>
              <w:rPr>
                <w:noProof/>
                <w:webHidden/>
              </w:rPr>
            </w:r>
            <w:r>
              <w:rPr>
                <w:noProof/>
                <w:webHidden/>
              </w:rPr>
              <w:fldChar w:fldCharType="separate"/>
            </w:r>
            <w:r w:rsidR="00C37F6B">
              <w:rPr>
                <w:noProof/>
                <w:webHidden/>
              </w:rPr>
              <w:t>15</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86" w:history="1">
            <w:r w:rsidR="00C37F6B" w:rsidRPr="00454F79">
              <w:rPr>
                <w:rStyle w:val="Hypertextovodkaz"/>
                <w:rFonts w:cs="Times New Roman"/>
                <w:noProof/>
              </w:rPr>
              <w:t>2.2.1.</w:t>
            </w:r>
            <w:r w:rsidR="00C37F6B">
              <w:rPr>
                <w:rFonts w:asciiTheme="minorHAnsi" w:hAnsiTheme="minorHAnsi"/>
                <w:noProof/>
                <w:sz w:val="22"/>
                <w:lang w:eastAsia="cs-CZ" w:bidi="ar-SA"/>
              </w:rPr>
              <w:tab/>
            </w:r>
            <w:r w:rsidR="00C37F6B" w:rsidRPr="00454F79">
              <w:rPr>
                <w:rStyle w:val="Hypertextovodkaz"/>
                <w:rFonts w:cs="Times New Roman"/>
                <w:noProof/>
              </w:rPr>
              <w:t>Neorganizované formy trávení volného času</w:t>
            </w:r>
            <w:r w:rsidR="00C37F6B">
              <w:rPr>
                <w:noProof/>
                <w:webHidden/>
              </w:rPr>
              <w:tab/>
            </w:r>
            <w:r>
              <w:rPr>
                <w:noProof/>
                <w:webHidden/>
              </w:rPr>
              <w:fldChar w:fldCharType="begin"/>
            </w:r>
            <w:r w:rsidR="00C37F6B">
              <w:rPr>
                <w:noProof/>
                <w:webHidden/>
              </w:rPr>
              <w:instrText xml:space="preserve"> PAGEREF _Toc487670186 \h </w:instrText>
            </w:r>
            <w:r>
              <w:rPr>
                <w:noProof/>
                <w:webHidden/>
              </w:rPr>
            </w:r>
            <w:r>
              <w:rPr>
                <w:noProof/>
                <w:webHidden/>
              </w:rPr>
              <w:fldChar w:fldCharType="separate"/>
            </w:r>
            <w:r w:rsidR="00C37F6B">
              <w:rPr>
                <w:noProof/>
                <w:webHidden/>
              </w:rPr>
              <w:t>15</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87" w:history="1">
            <w:r w:rsidR="00C37F6B" w:rsidRPr="00454F79">
              <w:rPr>
                <w:rStyle w:val="Hypertextovodkaz"/>
                <w:rFonts w:cs="Times New Roman"/>
                <w:noProof/>
              </w:rPr>
              <w:t>2.2.2.</w:t>
            </w:r>
            <w:r w:rsidR="00C37F6B">
              <w:rPr>
                <w:rFonts w:asciiTheme="minorHAnsi" w:hAnsiTheme="minorHAnsi"/>
                <w:noProof/>
                <w:sz w:val="22"/>
                <w:lang w:eastAsia="cs-CZ" w:bidi="ar-SA"/>
              </w:rPr>
              <w:tab/>
            </w:r>
            <w:r w:rsidR="00C37F6B" w:rsidRPr="00454F79">
              <w:rPr>
                <w:rStyle w:val="Hypertextovodkaz"/>
                <w:rFonts w:cs="Times New Roman"/>
                <w:noProof/>
              </w:rPr>
              <w:t>Organizované formy trávení volného času</w:t>
            </w:r>
            <w:r w:rsidR="00C37F6B">
              <w:rPr>
                <w:noProof/>
                <w:webHidden/>
              </w:rPr>
              <w:tab/>
            </w:r>
            <w:r>
              <w:rPr>
                <w:noProof/>
                <w:webHidden/>
              </w:rPr>
              <w:fldChar w:fldCharType="begin"/>
            </w:r>
            <w:r w:rsidR="00C37F6B">
              <w:rPr>
                <w:noProof/>
                <w:webHidden/>
              </w:rPr>
              <w:instrText xml:space="preserve"> PAGEREF _Toc487670187 \h </w:instrText>
            </w:r>
            <w:r>
              <w:rPr>
                <w:noProof/>
                <w:webHidden/>
              </w:rPr>
            </w:r>
            <w:r>
              <w:rPr>
                <w:noProof/>
                <w:webHidden/>
              </w:rPr>
              <w:fldChar w:fldCharType="separate"/>
            </w:r>
            <w:r w:rsidR="00C37F6B">
              <w:rPr>
                <w:noProof/>
                <w:webHidden/>
              </w:rPr>
              <w:t>15</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88" w:history="1">
            <w:r w:rsidR="00C37F6B" w:rsidRPr="00454F79">
              <w:rPr>
                <w:rStyle w:val="Hypertextovodkaz"/>
                <w:rFonts w:cs="Times New Roman"/>
                <w:noProof/>
              </w:rPr>
              <w:t>2.2.2.1.</w:t>
            </w:r>
            <w:r w:rsidR="00C37F6B">
              <w:rPr>
                <w:rFonts w:asciiTheme="minorHAnsi" w:hAnsiTheme="minorHAnsi"/>
                <w:noProof/>
                <w:sz w:val="22"/>
                <w:lang w:eastAsia="cs-CZ" w:bidi="ar-SA"/>
              </w:rPr>
              <w:tab/>
            </w:r>
            <w:r w:rsidR="00C37F6B" w:rsidRPr="00454F79">
              <w:rPr>
                <w:rStyle w:val="Hypertextovodkaz"/>
                <w:rFonts w:cs="Times New Roman"/>
                <w:noProof/>
              </w:rPr>
              <w:t>Junák</w:t>
            </w:r>
            <w:r w:rsidR="00C37F6B">
              <w:rPr>
                <w:noProof/>
                <w:webHidden/>
              </w:rPr>
              <w:tab/>
            </w:r>
            <w:r>
              <w:rPr>
                <w:noProof/>
                <w:webHidden/>
              </w:rPr>
              <w:fldChar w:fldCharType="begin"/>
            </w:r>
            <w:r w:rsidR="00C37F6B">
              <w:rPr>
                <w:noProof/>
                <w:webHidden/>
              </w:rPr>
              <w:instrText xml:space="preserve"> PAGEREF _Toc487670188 \h </w:instrText>
            </w:r>
            <w:r>
              <w:rPr>
                <w:noProof/>
                <w:webHidden/>
              </w:rPr>
            </w:r>
            <w:r>
              <w:rPr>
                <w:noProof/>
                <w:webHidden/>
              </w:rPr>
              <w:fldChar w:fldCharType="separate"/>
            </w:r>
            <w:r w:rsidR="00C37F6B">
              <w:rPr>
                <w:noProof/>
                <w:webHidden/>
              </w:rPr>
              <w:t>16</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89" w:history="1">
            <w:r w:rsidR="00C37F6B" w:rsidRPr="00454F79">
              <w:rPr>
                <w:rStyle w:val="Hypertextovodkaz"/>
                <w:rFonts w:cs="Times New Roman"/>
                <w:noProof/>
              </w:rPr>
              <w:t>2.2.2.2.</w:t>
            </w:r>
            <w:r w:rsidR="00C37F6B">
              <w:rPr>
                <w:rFonts w:asciiTheme="minorHAnsi" w:hAnsiTheme="minorHAnsi"/>
                <w:noProof/>
                <w:sz w:val="22"/>
                <w:lang w:eastAsia="cs-CZ" w:bidi="ar-SA"/>
              </w:rPr>
              <w:tab/>
            </w:r>
            <w:r w:rsidR="00C37F6B" w:rsidRPr="00454F79">
              <w:rPr>
                <w:rStyle w:val="Hypertextovodkaz"/>
                <w:rFonts w:cs="Times New Roman"/>
                <w:noProof/>
              </w:rPr>
              <w:t>Pionýr</w:t>
            </w:r>
            <w:r w:rsidR="00C37F6B">
              <w:rPr>
                <w:noProof/>
                <w:webHidden/>
              </w:rPr>
              <w:tab/>
            </w:r>
            <w:r>
              <w:rPr>
                <w:noProof/>
                <w:webHidden/>
              </w:rPr>
              <w:fldChar w:fldCharType="begin"/>
            </w:r>
            <w:r w:rsidR="00C37F6B">
              <w:rPr>
                <w:noProof/>
                <w:webHidden/>
              </w:rPr>
              <w:instrText xml:space="preserve"> PAGEREF _Toc487670189 \h </w:instrText>
            </w:r>
            <w:r>
              <w:rPr>
                <w:noProof/>
                <w:webHidden/>
              </w:rPr>
            </w:r>
            <w:r>
              <w:rPr>
                <w:noProof/>
                <w:webHidden/>
              </w:rPr>
              <w:fldChar w:fldCharType="separate"/>
            </w:r>
            <w:r w:rsidR="00C37F6B">
              <w:rPr>
                <w:noProof/>
                <w:webHidden/>
              </w:rPr>
              <w:t>16</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90" w:history="1">
            <w:r w:rsidR="00C37F6B" w:rsidRPr="00454F79">
              <w:rPr>
                <w:rStyle w:val="Hypertextovodkaz"/>
                <w:rFonts w:cs="Times New Roman"/>
                <w:noProof/>
              </w:rPr>
              <w:t>2.2.2.3.</w:t>
            </w:r>
            <w:r w:rsidR="00C37F6B">
              <w:rPr>
                <w:rFonts w:asciiTheme="minorHAnsi" w:hAnsiTheme="minorHAnsi"/>
                <w:noProof/>
                <w:sz w:val="22"/>
                <w:lang w:eastAsia="cs-CZ" w:bidi="ar-SA"/>
              </w:rPr>
              <w:tab/>
            </w:r>
            <w:r w:rsidR="00C37F6B" w:rsidRPr="00454F79">
              <w:rPr>
                <w:rStyle w:val="Hypertextovodkaz"/>
                <w:rFonts w:cs="Times New Roman"/>
                <w:noProof/>
              </w:rPr>
              <w:t>Duha</w:t>
            </w:r>
            <w:r w:rsidR="00C37F6B">
              <w:rPr>
                <w:noProof/>
                <w:webHidden/>
              </w:rPr>
              <w:tab/>
            </w:r>
            <w:r>
              <w:rPr>
                <w:noProof/>
                <w:webHidden/>
              </w:rPr>
              <w:fldChar w:fldCharType="begin"/>
            </w:r>
            <w:r w:rsidR="00C37F6B">
              <w:rPr>
                <w:noProof/>
                <w:webHidden/>
              </w:rPr>
              <w:instrText xml:space="preserve"> PAGEREF _Toc487670190 \h </w:instrText>
            </w:r>
            <w:r>
              <w:rPr>
                <w:noProof/>
                <w:webHidden/>
              </w:rPr>
            </w:r>
            <w:r>
              <w:rPr>
                <w:noProof/>
                <w:webHidden/>
              </w:rPr>
              <w:fldChar w:fldCharType="separate"/>
            </w:r>
            <w:r w:rsidR="00C37F6B">
              <w:rPr>
                <w:noProof/>
                <w:webHidden/>
              </w:rPr>
              <w:t>16</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91" w:history="1">
            <w:r w:rsidR="00C37F6B" w:rsidRPr="00454F79">
              <w:rPr>
                <w:rStyle w:val="Hypertextovodkaz"/>
                <w:rFonts w:cs="Times New Roman"/>
                <w:noProof/>
              </w:rPr>
              <w:t>2.2.2.4.</w:t>
            </w:r>
            <w:r w:rsidR="00C37F6B">
              <w:rPr>
                <w:rFonts w:asciiTheme="minorHAnsi" w:hAnsiTheme="minorHAnsi"/>
                <w:noProof/>
                <w:sz w:val="22"/>
                <w:lang w:eastAsia="cs-CZ" w:bidi="ar-SA"/>
              </w:rPr>
              <w:tab/>
            </w:r>
            <w:r w:rsidR="00C37F6B" w:rsidRPr="00454F79">
              <w:rPr>
                <w:rStyle w:val="Hypertextovodkaz"/>
                <w:rFonts w:cs="Times New Roman"/>
                <w:noProof/>
              </w:rPr>
              <w:t>Česká tábornická unie</w:t>
            </w:r>
            <w:r w:rsidR="00C37F6B">
              <w:rPr>
                <w:noProof/>
                <w:webHidden/>
              </w:rPr>
              <w:tab/>
            </w:r>
            <w:r>
              <w:rPr>
                <w:noProof/>
                <w:webHidden/>
              </w:rPr>
              <w:fldChar w:fldCharType="begin"/>
            </w:r>
            <w:r w:rsidR="00C37F6B">
              <w:rPr>
                <w:noProof/>
                <w:webHidden/>
              </w:rPr>
              <w:instrText xml:space="preserve"> PAGEREF _Toc487670191 \h </w:instrText>
            </w:r>
            <w:r>
              <w:rPr>
                <w:noProof/>
                <w:webHidden/>
              </w:rPr>
            </w:r>
            <w:r>
              <w:rPr>
                <w:noProof/>
                <w:webHidden/>
              </w:rPr>
              <w:fldChar w:fldCharType="separate"/>
            </w:r>
            <w:r w:rsidR="00C37F6B">
              <w:rPr>
                <w:noProof/>
                <w:webHidden/>
              </w:rPr>
              <w:t>17</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92" w:history="1">
            <w:r w:rsidR="00C37F6B" w:rsidRPr="00454F79">
              <w:rPr>
                <w:rStyle w:val="Hypertextovodkaz"/>
                <w:rFonts w:cs="Times New Roman"/>
                <w:noProof/>
              </w:rPr>
              <w:t>2.2.2.5.</w:t>
            </w:r>
            <w:r w:rsidR="00C37F6B">
              <w:rPr>
                <w:rFonts w:asciiTheme="minorHAnsi" w:hAnsiTheme="minorHAnsi"/>
                <w:noProof/>
                <w:sz w:val="22"/>
                <w:lang w:eastAsia="cs-CZ" w:bidi="ar-SA"/>
              </w:rPr>
              <w:tab/>
            </w:r>
            <w:r w:rsidR="00C37F6B" w:rsidRPr="00454F79">
              <w:rPr>
                <w:rStyle w:val="Hypertextovodkaz"/>
                <w:rFonts w:cs="Times New Roman"/>
                <w:noProof/>
              </w:rPr>
              <w:t>Hnutí Brontosaurus</w:t>
            </w:r>
            <w:r w:rsidR="00C37F6B">
              <w:rPr>
                <w:noProof/>
                <w:webHidden/>
              </w:rPr>
              <w:tab/>
            </w:r>
            <w:r>
              <w:rPr>
                <w:noProof/>
                <w:webHidden/>
              </w:rPr>
              <w:fldChar w:fldCharType="begin"/>
            </w:r>
            <w:r w:rsidR="00C37F6B">
              <w:rPr>
                <w:noProof/>
                <w:webHidden/>
              </w:rPr>
              <w:instrText xml:space="preserve"> PAGEREF _Toc487670192 \h </w:instrText>
            </w:r>
            <w:r>
              <w:rPr>
                <w:noProof/>
                <w:webHidden/>
              </w:rPr>
            </w:r>
            <w:r>
              <w:rPr>
                <w:noProof/>
                <w:webHidden/>
              </w:rPr>
              <w:fldChar w:fldCharType="separate"/>
            </w:r>
            <w:r w:rsidR="00C37F6B">
              <w:rPr>
                <w:noProof/>
                <w:webHidden/>
              </w:rPr>
              <w:t>17</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93" w:history="1">
            <w:r w:rsidR="00C37F6B" w:rsidRPr="00454F79">
              <w:rPr>
                <w:rStyle w:val="Hypertextovodkaz"/>
                <w:rFonts w:cs="Times New Roman"/>
                <w:noProof/>
              </w:rPr>
              <w:t>2.2.2.6.</w:t>
            </w:r>
            <w:r w:rsidR="00C37F6B">
              <w:rPr>
                <w:rFonts w:asciiTheme="minorHAnsi" w:hAnsiTheme="minorHAnsi"/>
                <w:noProof/>
                <w:sz w:val="22"/>
                <w:lang w:eastAsia="cs-CZ" w:bidi="ar-SA"/>
              </w:rPr>
              <w:tab/>
            </w:r>
            <w:r w:rsidR="00C37F6B" w:rsidRPr="00454F79">
              <w:rPr>
                <w:rStyle w:val="Hypertextovodkaz"/>
                <w:rFonts w:cs="Times New Roman"/>
                <w:noProof/>
              </w:rPr>
              <w:t>Domy dětí a mládeže</w:t>
            </w:r>
            <w:r w:rsidR="00C37F6B">
              <w:rPr>
                <w:noProof/>
                <w:webHidden/>
              </w:rPr>
              <w:tab/>
            </w:r>
            <w:r>
              <w:rPr>
                <w:noProof/>
                <w:webHidden/>
              </w:rPr>
              <w:fldChar w:fldCharType="begin"/>
            </w:r>
            <w:r w:rsidR="00C37F6B">
              <w:rPr>
                <w:noProof/>
                <w:webHidden/>
              </w:rPr>
              <w:instrText xml:space="preserve"> PAGEREF _Toc487670193 \h </w:instrText>
            </w:r>
            <w:r>
              <w:rPr>
                <w:noProof/>
                <w:webHidden/>
              </w:rPr>
            </w:r>
            <w:r>
              <w:rPr>
                <w:noProof/>
                <w:webHidden/>
              </w:rPr>
              <w:fldChar w:fldCharType="separate"/>
            </w:r>
            <w:r w:rsidR="00C37F6B">
              <w:rPr>
                <w:noProof/>
                <w:webHidden/>
              </w:rPr>
              <w:t>17</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94" w:history="1">
            <w:r w:rsidR="00C37F6B" w:rsidRPr="00454F79">
              <w:rPr>
                <w:rStyle w:val="Hypertextovodkaz"/>
                <w:rFonts w:cs="Times New Roman"/>
                <w:noProof/>
              </w:rPr>
              <w:t>2.2.2.7.</w:t>
            </w:r>
            <w:r w:rsidR="00C37F6B">
              <w:rPr>
                <w:rFonts w:asciiTheme="minorHAnsi" w:hAnsiTheme="minorHAnsi"/>
                <w:noProof/>
                <w:sz w:val="22"/>
                <w:lang w:eastAsia="cs-CZ" w:bidi="ar-SA"/>
              </w:rPr>
              <w:tab/>
            </w:r>
            <w:r w:rsidR="00C37F6B" w:rsidRPr="00454F79">
              <w:rPr>
                <w:rStyle w:val="Hypertextovodkaz"/>
                <w:rFonts w:cs="Times New Roman"/>
                <w:noProof/>
              </w:rPr>
              <w:t>Základní umělecké školy</w:t>
            </w:r>
            <w:r w:rsidR="00C37F6B">
              <w:rPr>
                <w:noProof/>
                <w:webHidden/>
              </w:rPr>
              <w:tab/>
            </w:r>
            <w:r>
              <w:rPr>
                <w:noProof/>
                <w:webHidden/>
              </w:rPr>
              <w:fldChar w:fldCharType="begin"/>
            </w:r>
            <w:r w:rsidR="00C37F6B">
              <w:rPr>
                <w:noProof/>
                <w:webHidden/>
              </w:rPr>
              <w:instrText xml:space="preserve"> PAGEREF _Toc487670194 \h </w:instrText>
            </w:r>
            <w:r>
              <w:rPr>
                <w:noProof/>
                <w:webHidden/>
              </w:rPr>
            </w:r>
            <w:r>
              <w:rPr>
                <w:noProof/>
                <w:webHidden/>
              </w:rPr>
              <w:fldChar w:fldCharType="separate"/>
            </w:r>
            <w:r w:rsidR="00C37F6B">
              <w:rPr>
                <w:noProof/>
                <w:webHidden/>
              </w:rPr>
              <w:t>18</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95" w:history="1">
            <w:r w:rsidR="00C37F6B" w:rsidRPr="00454F79">
              <w:rPr>
                <w:rStyle w:val="Hypertextovodkaz"/>
                <w:rFonts w:cs="Times New Roman"/>
                <w:noProof/>
              </w:rPr>
              <w:t>2.3.</w:t>
            </w:r>
            <w:r w:rsidR="00C37F6B">
              <w:rPr>
                <w:rFonts w:asciiTheme="minorHAnsi" w:hAnsiTheme="minorHAnsi"/>
                <w:noProof/>
                <w:sz w:val="22"/>
                <w:lang w:eastAsia="cs-CZ" w:bidi="ar-SA"/>
              </w:rPr>
              <w:tab/>
            </w:r>
            <w:r w:rsidR="00C37F6B" w:rsidRPr="00454F79">
              <w:rPr>
                <w:rStyle w:val="Hypertextovodkaz"/>
                <w:rFonts w:cs="Times New Roman"/>
                <w:noProof/>
              </w:rPr>
              <w:t>Pojem rizikové chování</w:t>
            </w:r>
            <w:r w:rsidR="00C37F6B">
              <w:rPr>
                <w:noProof/>
                <w:webHidden/>
              </w:rPr>
              <w:tab/>
            </w:r>
            <w:r>
              <w:rPr>
                <w:noProof/>
                <w:webHidden/>
              </w:rPr>
              <w:fldChar w:fldCharType="begin"/>
            </w:r>
            <w:r w:rsidR="00C37F6B">
              <w:rPr>
                <w:noProof/>
                <w:webHidden/>
              </w:rPr>
              <w:instrText xml:space="preserve"> PAGEREF _Toc487670195 \h </w:instrText>
            </w:r>
            <w:r>
              <w:rPr>
                <w:noProof/>
                <w:webHidden/>
              </w:rPr>
            </w:r>
            <w:r>
              <w:rPr>
                <w:noProof/>
                <w:webHidden/>
              </w:rPr>
              <w:fldChar w:fldCharType="separate"/>
            </w:r>
            <w:r w:rsidR="00C37F6B">
              <w:rPr>
                <w:noProof/>
                <w:webHidden/>
              </w:rPr>
              <w:t>19</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96" w:history="1">
            <w:r w:rsidR="00C37F6B" w:rsidRPr="00454F79">
              <w:rPr>
                <w:rStyle w:val="Hypertextovodkaz"/>
                <w:rFonts w:cs="Times New Roman"/>
                <w:noProof/>
              </w:rPr>
              <w:t>2.3.1.</w:t>
            </w:r>
            <w:r w:rsidR="00C37F6B">
              <w:rPr>
                <w:rFonts w:asciiTheme="minorHAnsi" w:hAnsiTheme="minorHAnsi"/>
                <w:noProof/>
                <w:sz w:val="22"/>
                <w:lang w:eastAsia="cs-CZ" w:bidi="ar-SA"/>
              </w:rPr>
              <w:tab/>
            </w:r>
            <w:r w:rsidR="00C37F6B" w:rsidRPr="00454F79">
              <w:rPr>
                <w:rStyle w:val="Hypertextovodkaz"/>
                <w:rFonts w:cs="Times New Roman"/>
                <w:noProof/>
              </w:rPr>
              <w:t>Typy rizikového chování</w:t>
            </w:r>
            <w:r w:rsidR="00C37F6B">
              <w:rPr>
                <w:noProof/>
                <w:webHidden/>
              </w:rPr>
              <w:tab/>
            </w:r>
            <w:r>
              <w:rPr>
                <w:noProof/>
                <w:webHidden/>
              </w:rPr>
              <w:fldChar w:fldCharType="begin"/>
            </w:r>
            <w:r w:rsidR="00C37F6B">
              <w:rPr>
                <w:noProof/>
                <w:webHidden/>
              </w:rPr>
              <w:instrText xml:space="preserve"> PAGEREF _Toc487670196 \h </w:instrText>
            </w:r>
            <w:r>
              <w:rPr>
                <w:noProof/>
                <w:webHidden/>
              </w:rPr>
            </w:r>
            <w:r>
              <w:rPr>
                <w:noProof/>
                <w:webHidden/>
              </w:rPr>
              <w:fldChar w:fldCharType="separate"/>
            </w:r>
            <w:r w:rsidR="00C37F6B">
              <w:rPr>
                <w:noProof/>
                <w:webHidden/>
              </w:rPr>
              <w:t>19</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97" w:history="1">
            <w:r w:rsidR="00C37F6B" w:rsidRPr="00454F79">
              <w:rPr>
                <w:rStyle w:val="Hypertextovodkaz"/>
                <w:rFonts w:cs="Times New Roman"/>
                <w:noProof/>
              </w:rPr>
              <w:t>2.3.2.</w:t>
            </w:r>
            <w:r w:rsidR="00C37F6B">
              <w:rPr>
                <w:rFonts w:asciiTheme="minorHAnsi" w:hAnsiTheme="minorHAnsi"/>
                <w:noProof/>
                <w:sz w:val="22"/>
                <w:lang w:eastAsia="cs-CZ" w:bidi="ar-SA"/>
              </w:rPr>
              <w:tab/>
            </w:r>
            <w:r w:rsidR="00C37F6B" w:rsidRPr="00454F79">
              <w:rPr>
                <w:rStyle w:val="Hypertextovodkaz"/>
                <w:rFonts w:cs="Times New Roman"/>
                <w:noProof/>
              </w:rPr>
              <w:t>Návykové látky a základní pojmy</w:t>
            </w:r>
            <w:r w:rsidR="00C37F6B">
              <w:rPr>
                <w:noProof/>
                <w:webHidden/>
              </w:rPr>
              <w:tab/>
            </w:r>
            <w:r>
              <w:rPr>
                <w:noProof/>
                <w:webHidden/>
              </w:rPr>
              <w:fldChar w:fldCharType="begin"/>
            </w:r>
            <w:r w:rsidR="00C37F6B">
              <w:rPr>
                <w:noProof/>
                <w:webHidden/>
              </w:rPr>
              <w:instrText xml:space="preserve"> PAGEREF _Toc487670197 \h </w:instrText>
            </w:r>
            <w:r>
              <w:rPr>
                <w:noProof/>
                <w:webHidden/>
              </w:rPr>
            </w:r>
            <w:r>
              <w:rPr>
                <w:noProof/>
                <w:webHidden/>
              </w:rPr>
              <w:fldChar w:fldCharType="separate"/>
            </w:r>
            <w:r w:rsidR="00C37F6B">
              <w:rPr>
                <w:noProof/>
                <w:webHidden/>
              </w:rPr>
              <w:t>20</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98" w:history="1">
            <w:r w:rsidR="00C37F6B" w:rsidRPr="00454F79">
              <w:rPr>
                <w:rStyle w:val="Hypertextovodkaz"/>
                <w:rFonts w:cs="Times New Roman"/>
                <w:noProof/>
              </w:rPr>
              <w:t>2.3.3.</w:t>
            </w:r>
            <w:r w:rsidR="00C37F6B">
              <w:rPr>
                <w:rFonts w:asciiTheme="minorHAnsi" w:hAnsiTheme="minorHAnsi"/>
                <w:noProof/>
                <w:sz w:val="22"/>
                <w:lang w:eastAsia="cs-CZ" w:bidi="ar-SA"/>
              </w:rPr>
              <w:tab/>
            </w:r>
            <w:r w:rsidR="00C37F6B" w:rsidRPr="00454F79">
              <w:rPr>
                <w:rStyle w:val="Hypertextovodkaz"/>
                <w:rFonts w:cs="Times New Roman"/>
                <w:noProof/>
              </w:rPr>
              <w:t>Návyk a závislost</w:t>
            </w:r>
            <w:r w:rsidR="00C37F6B">
              <w:rPr>
                <w:noProof/>
                <w:webHidden/>
              </w:rPr>
              <w:tab/>
            </w:r>
            <w:r>
              <w:rPr>
                <w:noProof/>
                <w:webHidden/>
              </w:rPr>
              <w:fldChar w:fldCharType="begin"/>
            </w:r>
            <w:r w:rsidR="00C37F6B">
              <w:rPr>
                <w:noProof/>
                <w:webHidden/>
              </w:rPr>
              <w:instrText xml:space="preserve"> PAGEREF _Toc487670198 \h </w:instrText>
            </w:r>
            <w:r>
              <w:rPr>
                <w:noProof/>
                <w:webHidden/>
              </w:rPr>
            </w:r>
            <w:r>
              <w:rPr>
                <w:noProof/>
                <w:webHidden/>
              </w:rPr>
              <w:fldChar w:fldCharType="separate"/>
            </w:r>
            <w:r w:rsidR="00C37F6B">
              <w:rPr>
                <w:noProof/>
                <w:webHidden/>
              </w:rPr>
              <w:t>21</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199" w:history="1">
            <w:r w:rsidR="00C37F6B" w:rsidRPr="00454F79">
              <w:rPr>
                <w:rStyle w:val="Hypertextovodkaz"/>
                <w:rFonts w:cs="Times New Roman"/>
                <w:noProof/>
              </w:rPr>
              <w:t>2.3.4.</w:t>
            </w:r>
            <w:r w:rsidR="00C37F6B">
              <w:rPr>
                <w:rFonts w:asciiTheme="minorHAnsi" w:hAnsiTheme="minorHAnsi"/>
                <w:noProof/>
                <w:sz w:val="22"/>
                <w:lang w:eastAsia="cs-CZ" w:bidi="ar-SA"/>
              </w:rPr>
              <w:tab/>
            </w:r>
            <w:r w:rsidR="00C37F6B" w:rsidRPr="00454F79">
              <w:rPr>
                <w:rStyle w:val="Hypertextovodkaz"/>
                <w:rFonts w:cs="Times New Roman"/>
                <w:noProof/>
              </w:rPr>
              <w:t>Varovná znamení, která signalizují možné užívání drog</w:t>
            </w:r>
            <w:r w:rsidR="00C37F6B">
              <w:rPr>
                <w:noProof/>
                <w:webHidden/>
              </w:rPr>
              <w:tab/>
            </w:r>
            <w:r>
              <w:rPr>
                <w:noProof/>
                <w:webHidden/>
              </w:rPr>
              <w:fldChar w:fldCharType="begin"/>
            </w:r>
            <w:r w:rsidR="00C37F6B">
              <w:rPr>
                <w:noProof/>
                <w:webHidden/>
              </w:rPr>
              <w:instrText xml:space="preserve"> PAGEREF _Toc487670199 \h </w:instrText>
            </w:r>
            <w:r>
              <w:rPr>
                <w:noProof/>
                <w:webHidden/>
              </w:rPr>
            </w:r>
            <w:r>
              <w:rPr>
                <w:noProof/>
                <w:webHidden/>
              </w:rPr>
              <w:fldChar w:fldCharType="separate"/>
            </w:r>
            <w:r w:rsidR="00C37F6B">
              <w:rPr>
                <w:noProof/>
                <w:webHidden/>
              </w:rPr>
              <w:t>21</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00" w:history="1">
            <w:r w:rsidR="00C37F6B" w:rsidRPr="00454F79">
              <w:rPr>
                <w:rStyle w:val="Hypertextovodkaz"/>
                <w:rFonts w:cs="Times New Roman"/>
                <w:noProof/>
              </w:rPr>
              <w:t>2.3.5.</w:t>
            </w:r>
            <w:r w:rsidR="00C37F6B">
              <w:rPr>
                <w:rFonts w:asciiTheme="minorHAnsi" w:hAnsiTheme="minorHAnsi"/>
                <w:noProof/>
                <w:sz w:val="22"/>
                <w:lang w:eastAsia="cs-CZ" w:bidi="ar-SA"/>
              </w:rPr>
              <w:tab/>
            </w:r>
            <w:r w:rsidR="00C37F6B" w:rsidRPr="00454F79">
              <w:rPr>
                <w:rStyle w:val="Hypertextovodkaz"/>
                <w:rFonts w:cs="Times New Roman"/>
                <w:noProof/>
              </w:rPr>
              <w:t>Klasifikace a účinky návykových látek</w:t>
            </w:r>
            <w:r w:rsidR="00C37F6B">
              <w:rPr>
                <w:noProof/>
                <w:webHidden/>
              </w:rPr>
              <w:tab/>
            </w:r>
            <w:r>
              <w:rPr>
                <w:noProof/>
                <w:webHidden/>
              </w:rPr>
              <w:fldChar w:fldCharType="begin"/>
            </w:r>
            <w:r w:rsidR="00C37F6B">
              <w:rPr>
                <w:noProof/>
                <w:webHidden/>
              </w:rPr>
              <w:instrText xml:space="preserve"> PAGEREF _Toc487670200 \h </w:instrText>
            </w:r>
            <w:r>
              <w:rPr>
                <w:noProof/>
                <w:webHidden/>
              </w:rPr>
            </w:r>
            <w:r>
              <w:rPr>
                <w:noProof/>
                <w:webHidden/>
              </w:rPr>
              <w:fldChar w:fldCharType="separate"/>
            </w:r>
            <w:r w:rsidR="00C37F6B">
              <w:rPr>
                <w:noProof/>
                <w:webHidden/>
              </w:rPr>
              <w:t>23</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01" w:history="1">
            <w:r w:rsidR="00C37F6B" w:rsidRPr="00454F79">
              <w:rPr>
                <w:rStyle w:val="Hypertextovodkaz"/>
                <w:rFonts w:cs="Times New Roman"/>
                <w:noProof/>
              </w:rPr>
              <w:t>2.3.5.1.</w:t>
            </w:r>
            <w:r w:rsidR="00C37F6B">
              <w:rPr>
                <w:rFonts w:asciiTheme="minorHAnsi" w:hAnsiTheme="minorHAnsi"/>
                <w:noProof/>
                <w:sz w:val="22"/>
                <w:lang w:eastAsia="cs-CZ" w:bidi="ar-SA"/>
              </w:rPr>
              <w:tab/>
            </w:r>
            <w:r w:rsidR="00C37F6B" w:rsidRPr="00454F79">
              <w:rPr>
                <w:rStyle w:val="Hypertextovodkaz"/>
                <w:rFonts w:cs="Times New Roman"/>
                <w:noProof/>
              </w:rPr>
              <w:t>Konopné drogy</w:t>
            </w:r>
            <w:r w:rsidR="00C37F6B">
              <w:rPr>
                <w:noProof/>
                <w:webHidden/>
              </w:rPr>
              <w:tab/>
            </w:r>
            <w:r>
              <w:rPr>
                <w:noProof/>
                <w:webHidden/>
              </w:rPr>
              <w:fldChar w:fldCharType="begin"/>
            </w:r>
            <w:r w:rsidR="00C37F6B">
              <w:rPr>
                <w:noProof/>
                <w:webHidden/>
              </w:rPr>
              <w:instrText xml:space="preserve"> PAGEREF _Toc487670201 \h </w:instrText>
            </w:r>
            <w:r>
              <w:rPr>
                <w:noProof/>
                <w:webHidden/>
              </w:rPr>
            </w:r>
            <w:r>
              <w:rPr>
                <w:noProof/>
                <w:webHidden/>
              </w:rPr>
              <w:fldChar w:fldCharType="separate"/>
            </w:r>
            <w:r w:rsidR="00C37F6B">
              <w:rPr>
                <w:noProof/>
                <w:webHidden/>
              </w:rPr>
              <w:t>23</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02" w:history="1">
            <w:r w:rsidR="00C37F6B" w:rsidRPr="00454F79">
              <w:rPr>
                <w:rStyle w:val="Hypertextovodkaz"/>
                <w:rFonts w:cs="Times New Roman"/>
                <w:noProof/>
              </w:rPr>
              <w:t>2.3.5.2.</w:t>
            </w:r>
            <w:r w:rsidR="00C37F6B">
              <w:rPr>
                <w:rFonts w:asciiTheme="minorHAnsi" w:hAnsiTheme="minorHAnsi"/>
                <w:noProof/>
                <w:sz w:val="22"/>
                <w:lang w:eastAsia="cs-CZ" w:bidi="ar-SA"/>
              </w:rPr>
              <w:tab/>
            </w:r>
            <w:r w:rsidR="00C37F6B" w:rsidRPr="00454F79">
              <w:rPr>
                <w:rStyle w:val="Hypertextovodkaz"/>
                <w:rFonts w:cs="Times New Roman"/>
                <w:noProof/>
              </w:rPr>
              <w:t>Opiáty</w:t>
            </w:r>
            <w:r w:rsidR="00C37F6B">
              <w:rPr>
                <w:noProof/>
                <w:webHidden/>
              </w:rPr>
              <w:tab/>
            </w:r>
            <w:r>
              <w:rPr>
                <w:noProof/>
                <w:webHidden/>
              </w:rPr>
              <w:fldChar w:fldCharType="begin"/>
            </w:r>
            <w:r w:rsidR="00C37F6B">
              <w:rPr>
                <w:noProof/>
                <w:webHidden/>
              </w:rPr>
              <w:instrText xml:space="preserve"> PAGEREF _Toc487670202 \h </w:instrText>
            </w:r>
            <w:r>
              <w:rPr>
                <w:noProof/>
                <w:webHidden/>
              </w:rPr>
            </w:r>
            <w:r>
              <w:rPr>
                <w:noProof/>
                <w:webHidden/>
              </w:rPr>
              <w:fldChar w:fldCharType="separate"/>
            </w:r>
            <w:r w:rsidR="00C37F6B">
              <w:rPr>
                <w:noProof/>
                <w:webHidden/>
              </w:rPr>
              <w:t>25</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03" w:history="1">
            <w:r w:rsidR="00C37F6B" w:rsidRPr="00454F79">
              <w:rPr>
                <w:rStyle w:val="Hypertextovodkaz"/>
                <w:rFonts w:cs="Times New Roman"/>
                <w:noProof/>
              </w:rPr>
              <w:t>2.3.5.3.</w:t>
            </w:r>
            <w:r w:rsidR="00C37F6B">
              <w:rPr>
                <w:rFonts w:asciiTheme="minorHAnsi" w:hAnsiTheme="minorHAnsi"/>
                <w:noProof/>
                <w:sz w:val="22"/>
                <w:lang w:eastAsia="cs-CZ" w:bidi="ar-SA"/>
              </w:rPr>
              <w:tab/>
            </w:r>
            <w:r w:rsidR="00C37F6B" w:rsidRPr="00454F79">
              <w:rPr>
                <w:rStyle w:val="Hypertextovodkaz"/>
                <w:rFonts w:cs="Times New Roman"/>
                <w:noProof/>
              </w:rPr>
              <w:t>Stimulační látky</w:t>
            </w:r>
            <w:r w:rsidR="00C37F6B">
              <w:rPr>
                <w:noProof/>
                <w:webHidden/>
              </w:rPr>
              <w:tab/>
            </w:r>
            <w:r>
              <w:rPr>
                <w:noProof/>
                <w:webHidden/>
              </w:rPr>
              <w:fldChar w:fldCharType="begin"/>
            </w:r>
            <w:r w:rsidR="00C37F6B">
              <w:rPr>
                <w:noProof/>
                <w:webHidden/>
              </w:rPr>
              <w:instrText xml:space="preserve"> PAGEREF _Toc487670203 \h </w:instrText>
            </w:r>
            <w:r>
              <w:rPr>
                <w:noProof/>
                <w:webHidden/>
              </w:rPr>
            </w:r>
            <w:r>
              <w:rPr>
                <w:noProof/>
                <w:webHidden/>
              </w:rPr>
              <w:fldChar w:fldCharType="separate"/>
            </w:r>
            <w:r w:rsidR="00C37F6B">
              <w:rPr>
                <w:noProof/>
                <w:webHidden/>
              </w:rPr>
              <w:t>25</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04" w:history="1">
            <w:r w:rsidR="00C37F6B" w:rsidRPr="00454F79">
              <w:rPr>
                <w:rStyle w:val="Hypertextovodkaz"/>
                <w:rFonts w:cs="Times New Roman"/>
                <w:noProof/>
              </w:rPr>
              <w:t>2.3.5.4.</w:t>
            </w:r>
            <w:r w:rsidR="00C37F6B">
              <w:rPr>
                <w:rFonts w:asciiTheme="minorHAnsi" w:hAnsiTheme="minorHAnsi"/>
                <w:noProof/>
                <w:sz w:val="22"/>
                <w:lang w:eastAsia="cs-CZ" w:bidi="ar-SA"/>
              </w:rPr>
              <w:tab/>
            </w:r>
            <w:r w:rsidR="00C37F6B" w:rsidRPr="00454F79">
              <w:rPr>
                <w:rStyle w:val="Hypertextovodkaz"/>
                <w:rFonts w:cs="Times New Roman"/>
                <w:noProof/>
              </w:rPr>
              <w:t>Halucinogeny</w:t>
            </w:r>
            <w:r w:rsidR="00C37F6B">
              <w:rPr>
                <w:noProof/>
                <w:webHidden/>
              </w:rPr>
              <w:tab/>
            </w:r>
            <w:r>
              <w:rPr>
                <w:noProof/>
                <w:webHidden/>
              </w:rPr>
              <w:fldChar w:fldCharType="begin"/>
            </w:r>
            <w:r w:rsidR="00C37F6B">
              <w:rPr>
                <w:noProof/>
                <w:webHidden/>
              </w:rPr>
              <w:instrText xml:space="preserve"> PAGEREF _Toc487670204 \h </w:instrText>
            </w:r>
            <w:r>
              <w:rPr>
                <w:noProof/>
                <w:webHidden/>
              </w:rPr>
            </w:r>
            <w:r>
              <w:rPr>
                <w:noProof/>
                <w:webHidden/>
              </w:rPr>
              <w:fldChar w:fldCharType="separate"/>
            </w:r>
            <w:r w:rsidR="00C37F6B">
              <w:rPr>
                <w:noProof/>
                <w:webHidden/>
              </w:rPr>
              <w:t>26</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05" w:history="1">
            <w:r w:rsidR="00C37F6B" w:rsidRPr="00454F79">
              <w:rPr>
                <w:rStyle w:val="Hypertextovodkaz"/>
                <w:rFonts w:cs="Times New Roman"/>
                <w:noProof/>
              </w:rPr>
              <w:t>2.3.5.5.</w:t>
            </w:r>
            <w:r w:rsidR="00C37F6B">
              <w:rPr>
                <w:rFonts w:asciiTheme="minorHAnsi" w:hAnsiTheme="minorHAnsi"/>
                <w:noProof/>
                <w:sz w:val="22"/>
                <w:lang w:eastAsia="cs-CZ" w:bidi="ar-SA"/>
              </w:rPr>
              <w:tab/>
            </w:r>
            <w:r w:rsidR="00C37F6B" w:rsidRPr="00454F79">
              <w:rPr>
                <w:rStyle w:val="Hypertextovodkaz"/>
                <w:rFonts w:cs="Times New Roman"/>
                <w:noProof/>
              </w:rPr>
              <w:t>Organická rozpouštědla</w:t>
            </w:r>
            <w:r w:rsidR="00C37F6B">
              <w:rPr>
                <w:noProof/>
                <w:webHidden/>
              </w:rPr>
              <w:tab/>
            </w:r>
            <w:r>
              <w:rPr>
                <w:noProof/>
                <w:webHidden/>
              </w:rPr>
              <w:fldChar w:fldCharType="begin"/>
            </w:r>
            <w:r w:rsidR="00C37F6B">
              <w:rPr>
                <w:noProof/>
                <w:webHidden/>
              </w:rPr>
              <w:instrText xml:space="preserve"> PAGEREF _Toc487670205 \h </w:instrText>
            </w:r>
            <w:r>
              <w:rPr>
                <w:noProof/>
                <w:webHidden/>
              </w:rPr>
            </w:r>
            <w:r>
              <w:rPr>
                <w:noProof/>
                <w:webHidden/>
              </w:rPr>
              <w:fldChar w:fldCharType="separate"/>
            </w:r>
            <w:r w:rsidR="00C37F6B">
              <w:rPr>
                <w:noProof/>
                <w:webHidden/>
              </w:rPr>
              <w:t>26</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06" w:history="1">
            <w:r w:rsidR="00C37F6B" w:rsidRPr="00454F79">
              <w:rPr>
                <w:rStyle w:val="Hypertextovodkaz"/>
                <w:rFonts w:cs="Times New Roman"/>
                <w:noProof/>
              </w:rPr>
              <w:t>2.3.5.6.</w:t>
            </w:r>
            <w:r w:rsidR="00C37F6B">
              <w:rPr>
                <w:rFonts w:asciiTheme="minorHAnsi" w:hAnsiTheme="minorHAnsi"/>
                <w:noProof/>
                <w:sz w:val="22"/>
                <w:lang w:eastAsia="cs-CZ" w:bidi="ar-SA"/>
              </w:rPr>
              <w:tab/>
            </w:r>
            <w:r w:rsidR="00C37F6B" w:rsidRPr="00454F79">
              <w:rPr>
                <w:rStyle w:val="Hypertextovodkaz"/>
                <w:rFonts w:cs="Times New Roman"/>
                <w:noProof/>
              </w:rPr>
              <w:t>Alkohol</w:t>
            </w:r>
            <w:r w:rsidR="00C37F6B">
              <w:rPr>
                <w:noProof/>
                <w:webHidden/>
              </w:rPr>
              <w:tab/>
            </w:r>
            <w:r>
              <w:rPr>
                <w:noProof/>
                <w:webHidden/>
              </w:rPr>
              <w:fldChar w:fldCharType="begin"/>
            </w:r>
            <w:r w:rsidR="00C37F6B">
              <w:rPr>
                <w:noProof/>
                <w:webHidden/>
              </w:rPr>
              <w:instrText xml:space="preserve"> PAGEREF _Toc487670206 \h </w:instrText>
            </w:r>
            <w:r>
              <w:rPr>
                <w:noProof/>
                <w:webHidden/>
              </w:rPr>
            </w:r>
            <w:r>
              <w:rPr>
                <w:noProof/>
                <w:webHidden/>
              </w:rPr>
              <w:fldChar w:fldCharType="separate"/>
            </w:r>
            <w:r w:rsidR="00C37F6B">
              <w:rPr>
                <w:noProof/>
                <w:webHidden/>
              </w:rPr>
              <w:t>26</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07" w:history="1">
            <w:r w:rsidR="00C37F6B" w:rsidRPr="00454F79">
              <w:rPr>
                <w:rStyle w:val="Hypertextovodkaz"/>
                <w:rFonts w:cs="Times New Roman"/>
                <w:noProof/>
              </w:rPr>
              <w:t>2.3.5.7.</w:t>
            </w:r>
            <w:r w:rsidR="00C37F6B">
              <w:rPr>
                <w:rFonts w:asciiTheme="minorHAnsi" w:hAnsiTheme="minorHAnsi"/>
                <w:noProof/>
                <w:sz w:val="22"/>
                <w:lang w:eastAsia="cs-CZ" w:bidi="ar-SA"/>
              </w:rPr>
              <w:tab/>
            </w:r>
            <w:r w:rsidR="00C37F6B" w:rsidRPr="00454F79">
              <w:rPr>
                <w:rStyle w:val="Hypertextovodkaz"/>
                <w:rFonts w:cs="Times New Roman"/>
                <w:noProof/>
              </w:rPr>
              <w:t>Tabák</w:t>
            </w:r>
            <w:r w:rsidR="00C37F6B">
              <w:rPr>
                <w:noProof/>
                <w:webHidden/>
              </w:rPr>
              <w:tab/>
            </w:r>
            <w:r>
              <w:rPr>
                <w:noProof/>
                <w:webHidden/>
              </w:rPr>
              <w:fldChar w:fldCharType="begin"/>
            </w:r>
            <w:r w:rsidR="00C37F6B">
              <w:rPr>
                <w:noProof/>
                <w:webHidden/>
              </w:rPr>
              <w:instrText xml:space="preserve"> PAGEREF _Toc487670207 \h </w:instrText>
            </w:r>
            <w:r>
              <w:rPr>
                <w:noProof/>
                <w:webHidden/>
              </w:rPr>
            </w:r>
            <w:r>
              <w:rPr>
                <w:noProof/>
                <w:webHidden/>
              </w:rPr>
              <w:fldChar w:fldCharType="separate"/>
            </w:r>
            <w:r w:rsidR="00C37F6B">
              <w:rPr>
                <w:noProof/>
                <w:webHidden/>
              </w:rPr>
              <w:t>27</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08" w:history="1">
            <w:r w:rsidR="00C37F6B" w:rsidRPr="00454F79">
              <w:rPr>
                <w:rStyle w:val="Hypertextovodkaz"/>
                <w:rFonts w:cs="Times New Roman"/>
                <w:noProof/>
              </w:rPr>
              <w:t>2.4.</w:t>
            </w:r>
            <w:r w:rsidR="00C37F6B">
              <w:rPr>
                <w:rFonts w:asciiTheme="minorHAnsi" w:hAnsiTheme="minorHAnsi"/>
                <w:noProof/>
                <w:sz w:val="22"/>
                <w:lang w:eastAsia="cs-CZ" w:bidi="ar-SA"/>
              </w:rPr>
              <w:tab/>
            </w:r>
            <w:r w:rsidR="00C37F6B" w:rsidRPr="00454F79">
              <w:rPr>
                <w:rStyle w:val="Hypertextovodkaz"/>
                <w:rFonts w:cs="Times New Roman"/>
                <w:noProof/>
              </w:rPr>
              <w:t>Prevence</w:t>
            </w:r>
            <w:r w:rsidR="00C37F6B">
              <w:rPr>
                <w:noProof/>
                <w:webHidden/>
              </w:rPr>
              <w:tab/>
            </w:r>
            <w:r>
              <w:rPr>
                <w:noProof/>
                <w:webHidden/>
              </w:rPr>
              <w:fldChar w:fldCharType="begin"/>
            </w:r>
            <w:r w:rsidR="00C37F6B">
              <w:rPr>
                <w:noProof/>
                <w:webHidden/>
              </w:rPr>
              <w:instrText xml:space="preserve"> PAGEREF _Toc487670208 \h </w:instrText>
            </w:r>
            <w:r>
              <w:rPr>
                <w:noProof/>
                <w:webHidden/>
              </w:rPr>
            </w:r>
            <w:r>
              <w:rPr>
                <w:noProof/>
                <w:webHidden/>
              </w:rPr>
              <w:fldChar w:fldCharType="separate"/>
            </w:r>
            <w:r w:rsidR="00C37F6B">
              <w:rPr>
                <w:noProof/>
                <w:webHidden/>
              </w:rPr>
              <w:t>29</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09" w:history="1">
            <w:r w:rsidR="00C37F6B" w:rsidRPr="00454F79">
              <w:rPr>
                <w:rStyle w:val="Hypertextovodkaz"/>
                <w:rFonts w:cs="Times New Roman"/>
                <w:noProof/>
              </w:rPr>
              <w:t>2.4.1.</w:t>
            </w:r>
            <w:r w:rsidR="00C37F6B">
              <w:rPr>
                <w:rFonts w:asciiTheme="minorHAnsi" w:hAnsiTheme="minorHAnsi"/>
                <w:noProof/>
                <w:sz w:val="22"/>
                <w:lang w:eastAsia="cs-CZ" w:bidi="ar-SA"/>
              </w:rPr>
              <w:tab/>
            </w:r>
            <w:r w:rsidR="00C37F6B" w:rsidRPr="00454F79">
              <w:rPr>
                <w:rStyle w:val="Hypertextovodkaz"/>
                <w:rFonts w:cs="Times New Roman"/>
                <w:noProof/>
              </w:rPr>
              <w:t>Druhy prevence</w:t>
            </w:r>
            <w:r w:rsidR="00C37F6B">
              <w:rPr>
                <w:noProof/>
                <w:webHidden/>
              </w:rPr>
              <w:tab/>
            </w:r>
            <w:r>
              <w:rPr>
                <w:noProof/>
                <w:webHidden/>
              </w:rPr>
              <w:fldChar w:fldCharType="begin"/>
            </w:r>
            <w:r w:rsidR="00C37F6B">
              <w:rPr>
                <w:noProof/>
                <w:webHidden/>
              </w:rPr>
              <w:instrText xml:space="preserve"> PAGEREF _Toc487670209 \h </w:instrText>
            </w:r>
            <w:r>
              <w:rPr>
                <w:noProof/>
                <w:webHidden/>
              </w:rPr>
            </w:r>
            <w:r>
              <w:rPr>
                <w:noProof/>
                <w:webHidden/>
              </w:rPr>
              <w:fldChar w:fldCharType="separate"/>
            </w:r>
            <w:r w:rsidR="00C37F6B">
              <w:rPr>
                <w:noProof/>
                <w:webHidden/>
              </w:rPr>
              <w:t>29</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10" w:history="1">
            <w:r w:rsidR="00C37F6B" w:rsidRPr="00454F79">
              <w:rPr>
                <w:rStyle w:val="Hypertextovodkaz"/>
                <w:rFonts w:cs="Times New Roman"/>
                <w:noProof/>
              </w:rPr>
              <w:t>2.4.2.</w:t>
            </w:r>
            <w:r w:rsidR="00C37F6B">
              <w:rPr>
                <w:rFonts w:asciiTheme="minorHAnsi" w:hAnsiTheme="minorHAnsi"/>
                <w:noProof/>
                <w:sz w:val="22"/>
                <w:lang w:eastAsia="cs-CZ" w:bidi="ar-SA"/>
              </w:rPr>
              <w:tab/>
            </w:r>
            <w:r w:rsidR="00C37F6B" w:rsidRPr="00454F79">
              <w:rPr>
                <w:rStyle w:val="Hypertextovodkaz"/>
                <w:rFonts w:cs="Times New Roman"/>
                <w:noProof/>
              </w:rPr>
              <w:t>Rodina a prevence</w:t>
            </w:r>
            <w:r w:rsidR="00C37F6B">
              <w:rPr>
                <w:noProof/>
                <w:webHidden/>
              </w:rPr>
              <w:tab/>
            </w:r>
            <w:r>
              <w:rPr>
                <w:noProof/>
                <w:webHidden/>
              </w:rPr>
              <w:fldChar w:fldCharType="begin"/>
            </w:r>
            <w:r w:rsidR="00C37F6B">
              <w:rPr>
                <w:noProof/>
                <w:webHidden/>
              </w:rPr>
              <w:instrText xml:space="preserve"> PAGEREF _Toc487670210 \h </w:instrText>
            </w:r>
            <w:r>
              <w:rPr>
                <w:noProof/>
                <w:webHidden/>
              </w:rPr>
            </w:r>
            <w:r>
              <w:rPr>
                <w:noProof/>
                <w:webHidden/>
              </w:rPr>
              <w:fldChar w:fldCharType="separate"/>
            </w:r>
            <w:r w:rsidR="00C37F6B">
              <w:rPr>
                <w:noProof/>
                <w:webHidden/>
              </w:rPr>
              <w:t>30</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11" w:history="1">
            <w:r w:rsidR="00C37F6B" w:rsidRPr="00454F79">
              <w:rPr>
                <w:rStyle w:val="Hypertextovodkaz"/>
                <w:rFonts w:cs="Times New Roman"/>
                <w:noProof/>
              </w:rPr>
              <w:t>2.4.3.</w:t>
            </w:r>
            <w:r w:rsidR="00C37F6B">
              <w:rPr>
                <w:rFonts w:asciiTheme="minorHAnsi" w:hAnsiTheme="minorHAnsi"/>
                <w:noProof/>
                <w:sz w:val="22"/>
                <w:lang w:eastAsia="cs-CZ" w:bidi="ar-SA"/>
              </w:rPr>
              <w:tab/>
            </w:r>
            <w:r w:rsidR="00C37F6B" w:rsidRPr="00454F79">
              <w:rPr>
                <w:rStyle w:val="Hypertextovodkaz"/>
                <w:rFonts w:cs="Times New Roman"/>
                <w:noProof/>
              </w:rPr>
              <w:t>Škola a prevence</w:t>
            </w:r>
            <w:r w:rsidR="00C37F6B">
              <w:rPr>
                <w:noProof/>
                <w:webHidden/>
              </w:rPr>
              <w:tab/>
            </w:r>
            <w:r>
              <w:rPr>
                <w:noProof/>
                <w:webHidden/>
              </w:rPr>
              <w:fldChar w:fldCharType="begin"/>
            </w:r>
            <w:r w:rsidR="00C37F6B">
              <w:rPr>
                <w:noProof/>
                <w:webHidden/>
              </w:rPr>
              <w:instrText xml:space="preserve"> PAGEREF _Toc487670211 \h </w:instrText>
            </w:r>
            <w:r>
              <w:rPr>
                <w:noProof/>
                <w:webHidden/>
              </w:rPr>
            </w:r>
            <w:r>
              <w:rPr>
                <w:noProof/>
                <w:webHidden/>
              </w:rPr>
              <w:fldChar w:fldCharType="separate"/>
            </w:r>
            <w:r w:rsidR="00C37F6B">
              <w:rPr>
                <w:noProof/>
                <w:webHidden/>
              </w:rPr>
              <w:t>31</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12" w:history="1">
            <w:r w:rsidR="00C37F6B" w:rsidRPr="00454F79">
              <w:rPr>
                <w:rStyle w:val="Hypertextovodkaz"/>
                <w:rFonts w:cs="Times New Roman"/>
                <w:noProof/>
              </w:rPr>
              <w:t>3.</w:t>
            </w:r>
            <w:r w:rsidR="00C37F6B">
              <w:rPr>
                <w:rFonts w:asciiTheme="minorHAnsi" w:hAnsiTheme="minorHAnsi"/>
                <w:noProof/>
                <w:sz w:val="22"/>
                <w:lang w:eastAsia="cs-CZ" w:bidi="ar-SA"/>
              </w:rPr>
              <w:tab/>
            </w:r>
            <w:r w:rsidR="00C37F6B" w:rsidRPr="00454F79">
              <w:rPr>
                <w:rStyle w:val="Hypertextovodkaz"/>
                <w:rFonts w:cs="Times New Roman"/>
                <w:noProof/>
              </w:rPr>
              <w:t>CÍLE A HYPOTÉZY</w:t>
            </w:r>
            <w:r w:rsidR="00C37F6B">
              <w:rPr>
                <w:noProof/>
                <w:webHidden/>
              </w:rPr>
              <w:tab/>
            </w:r>
            <w:r>
              <w:rPr>
                <w:noProof/>
                <w:webHidden/>
              </w:rPr>
              <w:fldChar w:fldCharType="begin"/>
            </w:r>
            <w:r w:rsidR="00C37F6B">
              <w:rPr>
                <w:noProof/>
                <w:webHidden/>
              </w:rPr>
              <w:instrText xml:space="preserve"> PAGEREF _Toc487670212 \h </w:instrText>
            </w:r>
            <w:r>
              <w:rPr>
                <w:noProof/>
                <w:webHidden/>
              </w:rPr>
            </w:r>
            <w:r>
              <w:rPr>
                <w:noProof/>
                <w:webHidden/>
              </w:rPr>
              <w:fldChar w:fldCharType="separate"/>
            </w:r>
            <w:r w:rsidR="00C37F6B">
              <w:rPr>
                <w:noProof/>
                <w:webHidden/>
              </w:rPr>
              <w:t>32</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13" w:history="1">
            <w:r w:rsidR="00C37F6B" w:rsidRPr="00454F79">
              <w:rPr>
                <w:rStyle w:val="Hypertextovodkaz"/>
                <w:rFonts w:cs="Times New Roman"/>
                <w:noProof/>
              </w:rPr>
              <w:t>3.1.</w:t>
            </w:r>
            <w:r w:rsidR="00C37F6B">
              <w:rPr>
                <w:rFonts w:asciiTheme="minorHAnsi" w:hAnsiTheme="minorHAnsi"/>
                <w:noProof/>
                <w:sz w:val="22"/>
                <w:lang w:eastAsia="cs-CZ" w:bidi="ar-SA"/>
              </w:rPr>
              <w:tab/>
            </w:r>
            <w:r w:rsidR="00C37F6B" w:rsidRPr="00454F79">
              <w:rPr>
                <w:rStyle w:val="Hypertextovodkaz"/>
                <w:rFonts w:cs="Times New Roman"/>
                <w:noProof/>
              </w:rPr>
              <w:t>Výzkumné cíle</w:t>
            </w:r>
            <w:r w:rsidR="00C37F6B">
              <w:rPr>
                <w:noProof/>
                <w:webHidden/>
              </w:rPr>
              <w:tab/>
            </w:r>
            <w:r>
              <w:rPr>
                <w:noProof/>
                <w:webHidden/>
              </w:rPr>
              <w:fldChar w:fldCharType="begin"/>
            </w:r>
            <w:r w:rsidR="00C37F6B">
              <w:rPr>
                <w:noProof/>
                <w:webHidden/>
              </w:rPr>
              <w:instrText xml:space="preserve"> PAGEREF _Toc487670213 \h </w:instrText>
            </w:r>
            <w:r>
              <w:rPr>
                <w:noProof/>
                <w:webHidden/>
              </w:rPr>
            </w:r>
            <w:r>
              <w:rPr>
                <w:noProof/>
                <w:webHidden/>
              </w:rPr>
              <w:fldChar w:fldCharType="separate"/>
            </w:r>
            <w:r w:rsidR="00C37F6B">
              <w:rPr>
                <w:noProof/>
                <w:webHidden/>
              </w:rPr>
              <w:t>32</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14" w:history="1">
            <w:r w:rsidR="00C37F6B" w:rsidRPr="00454F79">
              <w:rPr>
                <w:rStyle w:val="Hypertextovodkaz"/>
                <w:rFonts w:cs="Times New Roman"/>
                <w:noProof/>
              </w:rPr>
              <w:t>3.2.</w:t>
            </w:r>
            <w:r w:rsidR="00C37F6B">
              <w:rPr>
                <w:rFonts w:asciiTheme="minorHAnsi" w:hAnsiTheme="minorHAnsi"/>
                <w:noProof/>
                <w:sz w:val="22"/>
                <w:lang w:eastAsia="cs-CZ" w:bidi="ar-SA"/>
              </w:rPr>
              <w:tab/>
            </w:r>
            <w:r w:rsidR="00C37F6B" w:rsidRPr="00454F79">
              <w:rPr>
                <w:rStyle w:val="Hypertextovodkaz"/>
                <w:rFonts w:cs="Times New Roman"/>
                <w:noProof/>
              </w:rPr>
              <w:t>Hypotézy</w:t>
            </w:r>
            <w:r w:rsidR="00C37F6B">
              <w:rPr>
                <w:noProof/>
                <w:webHidden/>
              </w:rPr>
              <w:tab/>
            </w:r>
            <w:r>
              <w:rPr>
                <w:noProof/>
                <w:webHidden/>
              </w:rPr>
              <w:fldChar w:fldCharType="begin"/>
            </w:r>
            <w:r w:rsidR="00C37F6B">
              <w:rPr>
                <w:noProof/>
                <w:webHidden/>
              </w:rPr>
              <w:instrText xml:space="preserve"> PAGEREF _Toc487670214 \h </w:instrText>
            </w:r>
            <w:r>
              <w:rPr>
                <w:noProof/>
                <w:webHidden/>
              </w:rPr>
            </w:r>
            <w:r>
              <w:rPr>
                <w:noProof/>
                <w:webHidden/>
              </w:rPr>
              <w:fldChar w:fldCharType="separate"/>
            </w:r>
            <w:r w:rsidR="00C37F6B">
              <w:rPr>
                <w:noProof/>
                <w:webHidden/>
              </w:rPr>
              <w:t>32</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15" w:history="1">
            <w:r w:rsidR="00C37F6B" w:rsidRPr="00454F79">
              <w:rPr>
                <w:rStyle w:val="Hypertextovodkaz"/>
                <w:rFonts w:cs="Times New Roman"/>
                <w:noProof/>
              </w:rPr>
              <w:t>4.</w:t>
            </w:r>
            <w:r w:rsidR="00C37F6B">
              <w:rPr>
                <w:rFonts w:asciiTheme="minorHAnsi" w:hAnsiTheme="minorHAnsi"/>
                <w:noProof/>
                <w:sz w:val="22"/>
                <w:lang w:eastAsia="cs-CZ" w:bidi="ar-SA"/>
              </w:rPr>
              <w:tab/>
            </w:r>
            <w:r w:rsidR="00C37F6B" w:rsidRPr="00454F79">
              <w:rPr>
                <w:rStyle w:val="Hypertextovodkaz"/>
                <w:rFonts w:cs="Times New Roman"/>
                <w:noProof/>
              </w:rPr>
              <w:t>METODIKA</w:t>
            </w:r>
            <w:r w:rsidR="00C37F6B">
              <w:rPr>
                <w:noProof/>
                <w:webHidden/>
              </w:rPr>
              <w:tab/>
            </w:r>
            <w:r>
              <w:rPr>
                <w:noProof/>
                <w:webHidden/>
              </w:rPr>
              <w:fldChar w:fldCharType="begin"/>
            </w:r>
            <w:r w:rsidR="00C37F6B">
              <w:rPr>
                <w:noProof/>
                <w:webHidden/>
              </w:rPr>
              <w:instrText xml:space="preserve"> PAGEREF _Toc487670215 \h </w:instrText>
            </w:r>
            <w:r>
              <w:rPr>
                <w:noProof/>
                <w:webHidden/>
              </w:rPr>
            </w:r>
            <w:r>
              <w:rPr>
                <w:noProof/>
                <w:webHidden/>
              </w:rPr>
              <w:fldChar w:fldCharType="separate"/>
            </w:r>
            <w:r w:rsidR="00C37F6B">
              <w:rPr>
                <w:noProof/>
                <w:webHidden/>
              </w:rPr>
              <w:t>33</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16" w:history="1">
            <w:r w:rsidR="00C37F6B" w:rsidRPr="00454F79">
              <w:rPr>
                <w:rStyle w:val="Hypertextovodkaz"/>
                <w:rFonts w:cs="Times New Roman"/>
                <w:noProof/>
              </w:rPr>
              <w:t>4.1.</w:t>
            </w:r>
            <w:r w:rsidR="00C37F6B">
              <w:rPr>
                <w:rFonts w:asciiTheme="minorHAnsi" w:hAnsiTheme="minorHAnsi"/>
                <w:noProof/>
                <w:sz w:val="22"/>
                <w:lang w:eastAsia="cs-CZ" w:bidi="ar-SA"/>
              </w:rPr>
              <w:tab/>
            </w:r>
            <w:r w:rsidR="00C37F6B" w:rsidRPr="00454F79">
              <w:rPr>
                <w:rStyle w:val="Hypertextovodkaz"/>
                <w:rFonts w:cs="Times New Roman"/>
                <w:noProof/>
              </w:rPr>
              <w:t>Zpracování dat</w:t>
            </w:r>
            <w:r w:rsidR="00C37F6B">
              <w:rPr>
                <w:noProof/>
                <w:webHidden/>
              </w:rPr>
              <w:tab/>
            </w:r>
            <w:r>
              <w:rPr>
                <w:noProof/>
                <w:webHidden/>
              </w:rPr>
              <w:fldChar w:fldCharType="begin"/>
            </w:r>
            <w:r w:rsidR="00C37F6B">
              <w:rPr>
                <w:noProof/>
                <w:webHidden/>
              </w:rPr>
              <w:instrText xml:space="preserve"> PAGEREF _Toc487670216 \h </w:instrText>
            </w:r>
            <w:r>
              <w:rPr>
                <w:noProof/>
                <w:webHidden/>
              </w:rPr>
            </w:r>
            <w:r>
              <w:rPr>
                <w:noProof/>
                <w:webHidden/>
              </w:rPr>
              <w:fldChar w:fldCharType="separate"/>
            </w:r>
            <w:r w:rsidR="00C37F6B">
              <w:rPr>
                <w:noProof/>
                <w:webHidden/>
              </w:rPr>
              <w:t>33</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17" w:history="1">
            <w:r w:rsidR="00C37F6B" w:rsidRPr="00454F79">
              <w:rPr>
                <w:rStyle w:val="Hypertextovodkaz"/>
                <w:rFonts w:cs="Times New Roman"/>
                <w:noProof/>
              </w:rPr>
              <w:t>5.</w:t>
            </w:r>
            <w:r w:rsidR="00C37F6B">
              <w:rPr>
                <w:rFonts w:asciiTheme="minorHAnsi" w:hAnsiTheme="minorHAnsi"/>
                <w:noProof/>
                <w:sz w:val="22"/>
                <w:lang w:eastAsia="cs-CZ" w:bidi="ar-SA"/>
              </w:rPr>
              <w:tab/>
            </w:r>
            <w:r w:rsidR="00C37F6B" w:rsidRPr="00454F79">
              <w:rPr>
                <w:rStyle w:val="Hypertextovodkaz"/>
                <w:rFonts w:cs="Times New Roman"/>
                <w:noProof/>
              </w:rPr>
              <w:t>VÝSLEDKY</w:t>
            </w:r>
            <w:r w:rsidR="00C37F6B">
              <w:rPr>
                <w:noProof/>
                <w:webHidden/>
              </w:rPr>
              <w:tab/>
            </w:r>
            <w:r>
              <w:rPr>
                <w:noProof/>
                <w:webHidden/>
              </w:rPr>
              <w:fldChar w:fldCharType="begin"/>
            </w:r>
            <w:r w:rsidR="00C37F6B">
              <w:rPr>
                <w:noProof/>
                <w:webHidden/>
              </w:rPr>
              <w:instrText xml:space="preserve"> PAGEREF _Toc487670217 \h </w:instrText>
            </w:r>
            <w:r>
              <w:rPr>
                <w:noProof/>
                <w:webHidden/>
              </w:rPr>
            </w:r>
            <w:r>
              <w:rPr>
                <w:noProof/>
                <w:webHidden/>
              </w:rPr>
              <w:fldChar w:fldCharType="separate"/>
            </w:r>
            <w:r w:rsidR="00C37F6B">
              <w:rPr>
                <w:noProof/>
                <w:webHidden/>
              </w:rPr>
              <w:t>34</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18" w:history="1">
            <w:r w:rsidR="00C37F6B" w:rsidRPr="00454F79">
              <w:rPr>
                <w:rStyle w:val="Hypertextovodkaz"/>
                <w:rFonts w:cs="Times New Roman"/>
                <w:noProof/>
              </w:rPr>
              <w:t>5.1.</w:t>
            </w:r>
            <w:r w:rsidR="00C37F6B">
              <w:rPr>
                <w:rFonts w:asciiTheme="minorHAnsi" w:hAnsiTheme="minorHAnsi"/>
                <w:noProof/>
                <w:sz w:val="22"/>
                <w:lang w:eastAsia="cs-CZ" w:bidi="ar-SA"/>
              </w:rPr>
              <w:tab/>
            </w:r>
            <w:r w:rsidR="00C37F6B" w:rsidRPr="00454F79">
              <w:rPr>
                <w:rStyle w:val="Hypertextovodkaz"/>
                <w:rFonts w:cs="Times New Roman"/>
                <w:noProof/>
              </w:rPr>
              <w:t>Prezentace výsledků výzkumného šetření</w:t>
            </w:r>
            <w:r w:rsidR="00C37F6B">
              <w:rPr>
                <w:noProof/>
                <w:webHidden/>
              </w:rPr>
              <w:tab/>
            </w:r>
            <w:r>
              <w:rPr>
                <w:noProof/>
                <w:webHidden/>
              </w:rPr>
              <w:fldChar w:fldCharType="begin"/>
            </w:r>
            <w:r w:rsidR="00C37F6B">
              <w:rPr>
                <w:noProof/>
                <w:webHidden/>
              </w:rPr>
              <w:instrText xml:space="preserve"> PAGEREF _Toc487670218 \h </w:instrText>
            </w:r>
            <w:r>
              <w:rPr>
                <w:noProof/>
                <w:webHidden/>
              </w:rPr>
            </w:r>
            <w:r>
              <w:rPr>
                <w:noProof/>
                <w:webHidden/>
              </w:rPr>
              <w:fldChar w:fldCharType="separate"/>
            </w:r>
            <w:r w:rsidR="00C37F6B">
              <w:rPr>
                <w:noProof/>
                <w:webHidden/>
              </w:rPr>
              <w:t>34</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19" w:history="1">
            <w:r w:rsidR="00C37F6B" w:rsidRPr="00454F79">
              <w:rPr>
                <w:rStyle w:val="Hypertextovodkaz"/>
                <w:rFonts w:cs="Times New Roman"/>
                <w:noProof/>
              </w:rPr>
              <w:t>5.2.</w:t>
            </w:r>
            <w:r w:rsidR="00C37F6B">
              <w:rPr>
                <w:rFonts w:asciiTheme="minorHAnsi" w:hAnsiTheme="minorHAnsi"/>
                <w:noProof/>
                <w:sz w:val="22"/>
                <w:lang w:eastAsia="cs-CZ" w:bidi="ar-SA"/>
              </w:rPr>
              <w:tab/>
            </w:r>
            <w:r w:rsidR="00C37F6B" w:rsidRPr="00454F79">
              <w:rPr>
                <w:rStyle w:val="Hypertextovodkaz"/>
                <w:rFonts w:cs="Times New Roman"/>
                <w:noProof/>
              </w:rPr>
              <w:t>Prezentace zpracovaných hypotéz</w:t>
            </w:r>
            <w:r w:rsidR="00C37F6B">
              <w:rPr>
                <w:noProof/>
                <w:webHidden/>
              </w:rPr>
              <w:tab/>
            </w:r>
            <w:r>
              <w:rPr>
                <w:noProof/>
                <w:webHidden/>
              </w:rPr>
              <w:fldChar w:fldCharType="begin"/>
            </w:r>
            <w:r w:rsidR="00C37F6B">
              <w:rPr>
                <w:noProof/>
                <w:webHidden/>
              </w:rPr>
              <w:instrText xml:space="preserve"> PAGEREF _Toc487670219 \h </w:instrText>
            </w:r>
            <w:r>
              <w:rPr>
                <w:noProof/>
                <w:webHidden/>
              </w:rPr>
            </w:r>
            <w:r>
              <w:rPr>
                <w:noProof/>
                <w:webHidden/>
              </w:rPr>
              <w:fldChar w:fldCharType="separate"/>
            </w:r>
            <w:r w:rsidR="00C37F6B">
              <w:rPr>
                <w:noProof/>
                <w:webHidden/>
              </w:rPr>
              <w:t>45</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20" w:history="1">
            <w:r w:rsidR="00C37F6B" w:rsidRPr="00454F79">
              <w:rPr>
                <w:rStyle w:val="Hypertextovodkaz"/>
                <w:rFonts w:cs="Times New Roman"/>
                <w:noProof/>
              </w:rPr>
              <w:t>6.</w:t>
            </w:r>
            <w:r w:rsidR="00C37F6B">
              <w:rPr>
                <w:rFonts w:asciiTheme="minorHAnsi" w:hAnsiTheme="minorHAnsi"/>
                <w:noProof/>
                <w:sz w:val="22"/>
                <w:lang w:eastAsia="cs-CZ" w:bidi="ar-SA"/>
              </w:rPr>
              <w:tab/>
            </w:r>
            <w:r w:rsidR="00C37F6B" w:rsidRPr="00454F79">
              <w:rPr>
                <w:rStyle w:val="Hypertextovodkaz"/>
                <w:rFonts w:cs="Times New Roman"/>
                <w:noProof/>
              </w:rPr>
              <w:t>DISKUZE</w:t>
            </w:r>
            <w:r w:rsidR="00C37F6B">
              <w:rPr>
                <w:noProof/>
                <w:webHidden/>
              </w:rPr>
              <w:tab/>
            </w:r>
            <w:r>
              <w:rPr>
                <w:noProof/>
                <w:webHidden/>
              </w:rPr>
              <w:fldChar w:fldCharType="begin"/>
            </w:r>
            <w:r w:rsidR="00C37F6B">
              <w:rPr>
                <w:noProof/>
                <w:webHidden/>
              </w:rPr>
              <w:instrText xml:space="preserve"> PAGEREF _Toc487670220 \h </w:instrText>
            </w:r>
            <w:r>
              <w:rPr>
                <w:noProof/>
                <w:webHidden/>
              </w:rPr>
            </w:r>
            <w:r>
              <w:rPr>
                <w:noProof/>
                <w:webHidden/>
              </w:rPr>
              <w:fldChar w:fldCharType="separate"/>
            </w:r>
            <w:r w:rsidR="00C37F6B">
              <w:rPr>
                <w:noProof/>
                <w:webHidden/>
              </w:rPr>
              <w:t>49</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21" w:history="1">
            <w:r w:rsidR="00C37F6B" w:rsidRPr="00454F79">
              <w:rPr>
                <w:rStyle w:val="Hypertextovodkaz"/>
                <w:rFonts w:cs="Times New Roman"/>
                <w:noProof/>
              </w:rPr>
              <w:t>7.</w:t>
            </w:r>
            <w:r w:rsidR="00C37F6B">
              <w:rPr>
                <w:rFonts w:asciiTheme="minorHAnsi" w:hAnsiTheme="minorHAnsi"/>
                <w:noProof/>
                <w:sz w:val="22"/>
                <w:lang w:eastAsia="cs-CZ" w:bidi="ar-SA"/>
              </w:rPr>
              <w:tab/>
            </w:r>
            <w:r w:rsidR="00C37F6B" w:rsidRPr="00454F79">
              <w:rPr>
                <w:rStyle w:val="Hypertextovodkaz"/>
                <w:rFonts w:cs="Times New Roman"/>
                <w:noProof/>
              </w:rPr>
              <w:t>ZÁVĚR</w:t>
            </w:r>
            <w:r w:rsidR="00C37F6B">
              <w:rPr>
                <w:noProof/>
                <w:webHidden/>
              </w:rPr>
              <w:tab/>
            </w:r>
            <w:r>
              <w:rPr>
                <w:noProof/>
                <w:webHidden/>
              </w:rPr>
              <w:fldChar w:fldCharType="begin"/>
            </w:r>
            <w:r w:rsidR="00C37F6B">
              <w:rPr>
                <w:noProof/>
                <w:webHidden/>
              </w:rPr>
              <w:instrText xml:space="preserve"> PAGEREF _Toc487670221 \h </w:instrText>
            </w:r>
            <w:r>
              <w:rPr>
                <w:noProof/>
                <w:webHidden/>
              </w:rPr>
            </w:r>
            <w:r>
              <w:rPr>
                <w:noProof/>
                <w:webHidden/>
              </w:rPr>
              <w:fldChar w:fldCharType="separate"/>
            </w:r>
            <w:r w:rsidR="00C37F6B">
              <w:rPr>
                <w:noProof/>
                <w:webHidden/>
              </w:rPr>
              <w:t>50</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22" w:history="1">
            <w:r w:rsidR="00C37F6B" w:rsidRPr="00454F79">
              <w:rPr>
                <w:rStyle w:val="Hypertextovodkaz"/>
                <w:rFonts w:cs="Times New Roman"/>
                <w:noProof/>
              </w:rPr>
              <w:t>8.</w:t>
            </w:r>
            <w:r w:rsidR="00C37F6B">
              <w:rPr>
                <w:rFonts w:asciiTheme="minorHAnsi" w:hAnsiTheme="minorHAnsi"/>
                <w:noProof/>
                <w:sz w:val="22"/>
                <w:lang w:eastAsia="cs-CZ" w:bidi="ar-SA"/>
              </w:rPr>
              <w:tab/>
            </w:r>
            <w:r w:rsidR="00C37F6B" w:rsidRPr="00454F79">
              <w:rPr>
                <w:rStyle w:val="Hypertextovodkaz"/>
                <w:rFonts w:cs="Times New Roman"/>
                <w:noProof/>
              </w:rPr>
              <w:t>SOUHRN</w:t>
            </w:r>
            <w:r w:rsidR="00C37F6B">
              <w:rPr>
                <w:noProof/>
                <w:webHidden/>
              </w:rPr>
              <w:tab/>
            </w:r>
            <w:r>
              <w:rPr>
                <w:noProof/>
                <w:webHidden/>
              </w:rPr>
              <w:fldChar w:fldCharType="begin"/>
            </w:r>
            <w:r w:rsidR="00C37F6B">
              <w:rPr>
                <w:noProof/>
                <w:webHidden/>
              </w:rPr>
              <w:instrText xml:space="preserve"> PAGEREF _Toc487670222 \h </w:instrText>
            </w:r>
            <w:r>
              <w:rPr>
                <w:noProof/>
                <w:webHidden/>
              </w:rPr>
            </w:r>
            <w:r>
              <w:rPr>
                <w:noProof/>
                <w:webHidden/>
              </w:rPr>
              <w:fldChar w:fldCharType="separate"/>
            </w:r>
            <w:r w:rsidR="00C37F6B">
              <w:rPr>
                <w:noProof/>
                <w:webHidden/>
              </w:rPr>
              <w:t>51</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23" w:history="1">
            <w:r w:rsidR="00C37F6B" w:rsidRPr="00454F79">
              <w:rPr>
                <w:rStyle w:val="Hypertextovodkaz"/>
                <w:rFonts w:cs="Times New Roman"/>
                <w:noProof/>
              </w:rPr>
              <w:t>9.</w:t>
            </w:r>
            <w:r w:rsidR="00C37F6B">
              <w:rPr>
                <w:rFonts w:asciiTheme="minorHAnsi" w:hAnsiTheme="minorHAnsi"/>
                <w:noProof/>
                <w:sz w:val="22"/>
                <w:lang w:eastAsia="cs-CZ" w:bidi="ar-SA"/>
              </w:rPr>
              <w:tab/>
            </w:r>
            <w:r w:rsidR="00C37F6B" w:rsidRPr="00454F79">
              <w:rPr>
                <w:rStyle w:val="Hypertextovodkaz"/>
                <w:rFonts w:cs="Times New Roman"/>
                <w:noProof/>
              </w:rPr>
              <w:t>SUMMARY</w:t>
            </w:r>
            <w:r w:rsidR="00C37F6B">
              <w:rPr>
                <w:noProof/>
                <w:webHidden/>
              </w:rPr>
              <w:tab/>
            </w:r>
            <w:r>
              <w:rPr>
                <w:noProof/>
                <w:webHidden/>
              </w:rPr>
              <w:fldChar w:fldCharType="begin"/>
            </w:r>
            <w:r w:rsidR="00C37F6B">
              <w:rPr>
                <w:noProof/>
                <w:webHidden/>
              </w:rPr>
              <w:instrText xml:space="preserve"> PAGEREF _Toc487670223 \h </w:instrText>
            </w:r>
            <w:r>
              <w:rPr>
                <w:noProof/>
                <w:webHidden/>
              </w:rPr>
            </w:r>
            <w:r>
              <w:rPr>
                <w:noProof/>
                <w:webHidden/>
              </w:rPr>
              <w:fldChar w:fldCharType="separate"/>
            </w:r>
            <w:r w:rsidR="00C37F6B">
              <w:rPr>
                <w:noProof/>
                <w:webHidden/>
              </w:rPr>
              <w:t>52</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24" w:history="1">
            <w:r w:rsidR="00C37F6B" w:rsidRPr="00454F79">
              <w:rPr>
                <w:rStyle w:val="Hypertextovodkaz"/>
                <w:rFonts w:cs="Times New Roman"/>
                <w:noProof/>
              </w:rPr>
              <w:t>10.</w:t>
            </w:r>
            <w:r w:rsidR="00C37F6B">
              <w:rPr>
                <w:rFonts w:asciiTheme="minorHAnsi" w:hAnsiTheme="minorHAnsi"/>
                <w:noProof/>
                <w:sz w:val="22"/>
                <w:lang w:eastAsia="cs-CZ" w:bidi="ar-SA"/>
              </w:rPr>
              <w:tab/>
            </w:r>
            <w:r w:rsidR="00C37F6B" w:rsidRPr="00454F79">
              <w:rPr>
                <w:rStyle w:val="Hypertextovodkaz"/>
                <w:rFonts w:cs="Times New Roman"/>
                <w:noProof/>
              </w:rPr>
              <w:t>REFERENČNÍ SEZNAM</w:t>
            </w:r>
            <w:r w:rsidR="00C37F6B">
              <w:rPr>
                <w:noProof/>
                <w:webHidden/>
              </w:rPr>
              <w:tab/>
            </w:r>
            <w:r>
              <w:rPr>
                <w:noProof/>
                <w:webHidden/>
              </w:rPr>
              <w:fldChar w:fldCharType="begin"/>
            </w:r>
            <w:r w:rsidR="00C37F6B">
              <w:rPr>
                <w:noProof/>
                <w:webHidden/>
              </w:rPr>
              <w:instrText xml:space="preserve"> PAGEREF _Toc487670224 \h </w:instrText>
            </w:r>
            <w:r>
              <w:rPr>
                <w:noProof/>
                <w:webHidden/>
              </w:rPr>
            </w:r>
            <w:r>
              <w:rPr>
                <w:noProof/>
                <w:webHidden/>
              </w:rPr>
              <w:fldChar w:fldCharType="separate"/>
            </w:r>
            <w:r w:rsidR="00C37F6B">
              <w:rPr>
                <w:noProof/>
                <w:webHidden/>
              </w:rPr>
              <w:t>53</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25" w:history="1">
            <w:r w:rsidR="00C37F6B" w:rsidRPr="00454F79">
              <w:rPr>
                <w:rStyle w:val="Hypertextovodkaz"/>
                <w:rFonts w:cs="Times New Roman"/>
                <w:noProof/>
              </w:rPr>
              <w:t>11.</w:t>
            </w:r>
            <w:r w:rsidR="00C37F6B">
              <w:rPr>
                <w:rFonts w:asciiTheme="minorHAnsi" w:hAnsiTheme="minorHAnsi"/>
                <w:noProof/>
                <w:sz w:val="22"/>
                <w:lang w:eastAsia="cs-CZ" w:bidi="ar-SA"/>
              </w:rPr>
              <w:tab/>
            </w:r>
            <w:r w:rsidR="00C37F6B" w:rsidRPr="00454F79">
              <w:rPr>
                <w:rStyle w:val="Hypertextovodkaz"/>
                <w:rFonts w:cs="Times New Roman"/>
                <w:noProof/>
              </w:rPr>
              <w:t>TABULKY</w:t>
            </w:r>
            <w:r w:rsidR="00C37F6B">
              <w:rPr>
                <w:noProof/>
                <w:webHidden/>
              </w:rPr>
              <w:tab/>
            </w:r>
            <w:r>
              <w:rPr>
                <w:noProof/>
                <w:webHidden/>
              </w:rPr>
              <w:fldChar w:fldCharType="begin"/>
            </w:r>
            <w:r w:rsidR="00C37F6B">
              <w:rPr>
                <w:noProof/>
                <w:webHidden/>
              </w:rPr>
              <w:instrText xml:space="preserve"> PAGEREF _Toc487670225 \h </w:instrText>
            </w:r>
            <w:r>
              <w:rPr>
                <w:noProof/>
                <w:webHidden/>
              </w:rPr>
            </w:r>
            <w:r>
              <w:rPr>
                <w:noProof/>
                <w:webHidden/>
              </w:rPr>
              <w:fldChar w:fldCharType="separate"/>
            </w:r>
            <w:r w:rsidR="00C37F6B">
              <w:rPr>
                <w:noProof/>
                <w:webHidden/>
              </w:rPr>
              <w:t>57</w:t>
            </w:r>
            <w:r>
              <w:rPr>
                <w:noProof/>
                <w:webHidden/>
              </w:rPr>
              <w:fldChar w:fldCharType="end"/>
            </w:r>
          </w:hyperlink>
        </w:p>
        <w:p w:rsidR="00C37F6B" w:rsidRDefault="003F0733">
          <w:pPr>
            <w:pStyle w:val="Obsah1"/>
            <w:rPr>
              <w:rFonts w:asciiTheme="minorHAnsi" w:hAnsiTheme="minorHAnsi"/>
              <w:noProof/>
              <w:sz w:val="22"/>
              <w:lang w:eastAsia="cs-CZ" w:bidi="ar-SA"/>
            </w:rPr>
          </w:pPr>
          <w:hyperlink w:anchor="_Toc487670226" w:history="1">
            <w:r w:rsidR="00C37F6B" w:rsidRPr="00454F79">
              <w:rPr>
                <w:rStyle w:val="Hypertextovodkaz"/>
                <w:rFonts w:cs="Times New Roman"/>
                <w:noProof/>
              </w:rPr>
              <w:t>12.</w:t>
            </w:r>
            <w:r w:rsidR="00C37F6B">
              <w:rPr>
                <w:rFonts w:asciiTheme="minorHAnsi" w:hAnsiTheme="minorHAnsi"/>
                <w:noProof/>
                <w:sz w:val="22"/>
                <w:lang w:eastAsia="cs-CZ" w:bidi="ar-SA"/>
              </w:rPr>
              <w:tab/>
            </w:r>
            <w:r w:rsidR="00C37F6B" w:rsidRPr="00454F79">
              <w:rPr>
                <w:rStyle w:val="Hypertextovodkaz"/>
                <w:rFonts w:cs="Times New Roman"/>
                <w:noProof/>
              </w:rPr>
              <w:t>PŘÍLOHY</w:t>
            </w:r>
            <w:r w:rsidR="00C37F6B">
              <w:rPr>
                <w:noProof/>
                <w:webHidden/>
              </w:rPr>
              <w:tab/>
            </w:r>
            <w:r>
              <w:rPr>
                <w:noProof/>
                <w:webHidden/>
              </w:rPr>
              <w:fldChar w:fldCharType="begin"/>
            </w:r>
            <w:r w:rsidR="00C37F6B">
              <w:rPr>
                <w:noProof/>
                <w:webHidden/>
              </w:rPr>
              <w:instrText xml:space="preserve"> PAGEREF _Toc487670226 \h </w:instrText>
            </w:r>
            <w:r>
              <w:rPr>
                <w:noProof/>
                <w:webHidden/>
              </w:rPr>
            </w:r>
            <w:r>
              <w:rPr>
                <w:noProof/>
                <w:webHidden/>
              </w:rPr>
              <w:fldChar w:fldCharType="separate"/>
            </w:r>
            <w:r w:rsidR="00C37F6B">
              <w:rPr>
                <w:noProof/>
                <w:webHidden/>
              </w:rPr>
              <w:t>59</w:t>
            </w:r>
            <w:r>
              <w:rPr>
                <w:noProof/>
                <w:webHidden/>
              </w:rPr>
              <w:fldChar w:fldCharType="end"/>
            </w:r>
          </w:hyperlink>
        </w:p>
        <w:p w:rsidR="00D5347E" w:rsidRPr="00BE0629" w:rsidRDefault="003F0733" w:rsidP="00D5347E">
          <w:pPr>
            <w:rPr>
              <w:rFonts w:cs="Times New Roman"/>
              <w:szCs w:val="24"/>
            </w:rPr>
            <w:sectPr w:rsidR="00D5347E" w:rsidRPr="00BE0629" w:rsidSect="00F45143">
              <w:pgSz w:w="11906" w:h="16838"/>
              <w:pgMar w:top="1417" w:right="1417" w:bottom="1417" w:left="1417" w:header="708" w:footer="708" w:gutter="0"/>
              <w:cols w:space="708"/>
              <w:docGrid w:linePitch="360"/>
            </w:sectPr>
          </w:pPr>
          <w:r w:rsidRPr="00BE0629">
            <w:rPr>
              <w:rFonts w:cs="Times New Roman"/>
              <w:szCs w:val="24"/>
            </w:rPr>
            <w:fldChar w:fldCharType="end"/>
          </w:r>
        </w:p>
      </w:sdtContent>
    </w:sdt>
    <w:p w:rsidR="00F133B8" w:rsidRPr="00BE0629" w:rsidRDefault="00F133B8" w:rsidP="00420FD9">
      <w:pPr>
        <w:pStyle w:val="Nadpis1"/>
        <w:numPr>
          <w:ilvl w:val="0"/>
          <w:numId w:val="1"/>
        </w:numPr>
        <w:spacing w:before="0"/>
        <w:ind w:left="0" w:firstLine="0"/>
        <w:rPr>
          <w:rFonts w:ascii="Times New Roman" w:hAnsi="Times New Roman" w:cs="Times New Roman"/>
          <w:sz w:val="24"/>
          <w:szCs w:val="24"/>
        </w:rPr>
      </w:pPr>
      <w:bookmarkStart w:id="0" w:name="_Toc487670176"/>
      <w:r w:rsidRPr="00BE0629">
        <w:rPr>
          <w:rFonts w:ascii="Times New Roman" w:hAnsi="Times New Roman" w:cs="Times New Roman"/>
          <w:sz w:val="24"/>
          <w:szCs w:val="24"/>
        </w:rPr>
        <w:lastRenderedPageBreak/>
        <w:t>ÚVOD</w:t>
      </w:r>
      <w:bookmarkEnd w:id="0"/>
    </w:p>
    <w:p w:rsidR="00841CE8" w:rsidRPr="00BE0629" w:rsidRDefault="00841CE8" w:rsidP="00841CE8">
      <w:pPr>
        <w:rPr>
          <w:rFonts w:cs="Times New Roman"/>
          <w:szCs w:val="24"/>
        </w:rPr>
      </w:pPr>
    </w:p>
    <w:p w:rsidR="00841CE8" w:rsidRPr="003C7138" w:rsidRDefault="00BA520B" w:rsidP="003C7138">
      <w:pPr>
        <w:pStyle w:val="Default"/>
        <w:spacing w:line="360" w:lineRule="auto"/>
        <w:jc w:val="both"/>
        <w:rPr>
          <w:color w:val="auto"/>
          <w:lang w:val="cs-CZ"/>
        </w:rPr>
      </w:pPr>
      <w:r w:rsidRPr="003C7138">
        <w:rPr>
          <w:lang w:val="cs-CZ"/>
        </w:rPr>
        <w:t xml:space="preserve">Téma bakalářské práce je </w:t>
      </w:r>
      <w:r w:rsidR="00F93826" w:rsidRPr="003C7138">
        <w:rPr>
          <w:lang w:val="cs-CZ"/>
        </w:rPr>
        <w:t>volný čas a jeho možnosti,</w:t>
      </w:r>
      <w:r w:rsidR="009946A3" w:rsidRPr="003C7138">
        <w:rPr>
          <w:lang w:val="cs-CZ"/>
        </w:rPr>
        <w:t xml:space="preserve"> také</w:t>
      </w:r>
      <w:r w:rsidR="009946A3" w:rsidRPr="003C7138">
        <w:rPr>
          <w:color w:val="auto"/>
          <w:lang w:val="cs-CZ"/>
        </w:rPr>
        <w:t xml:space="preserve"> rizikové chování středoškoláků</w:t>
      </w:r>
      <w:r w:rsidRPr="003C7138">
        <w:rPr>
          <w:lang w:val="cs-CZ"/>
        </w:rPr>
        <w:t xml:space="preserve">. Tuto problematiku jsem si zvolil z důvodu </w:t>
      </w:r>
      <w:r w:rsidR="009946A3" w:rsidRPr="003C7138">
        <w:rPr>
          <w:lang w:val="cs-CZ"/>
        </w:rPr>
        <w:t>její aktuá</w:t>
      </w:r>
      <w:r w:rsidR="00F93826" w:rsidRPr="003C7138">
        <w:rPr>
          <w:lang w:val="cs-CZ"/>
        </w:rPr>
        <w:t xml:space="preserve">lnosti, ale i </w:t>
      </w:r>
      <w:r w:rsidRPr="003C7138">
        <w:rPr>
          <w:lang w:val="cs-CZ"/>
        </w:rPr>
        <w:t xml:space="preserve">časté konfrontace s touto věkovou skupinou. Problematiky rizikového chování středoškoláků si všimli psychologové </w:t>
      </w:r>
      <w:r w:rsidR="007306FD" w:rsidRPr="003C7138">
        <w:rPr>
          <w:lang w:val="cs-CZ"/>
        </w:rPr>
        <w:t xml:space="preserve">již </w:t>
      </w:r>
      <w:r w:rsidRPr="003C7138">
        <w:rPr>
          <w:lang w:val="cs-CZ"/>
        </w:rPr>
        <w:t xml:space="preserve">v polovině minulého století a nyní je stále jednou z nejdiskutovanějších otázek naší společnosti. Sklon experimentovat s rizikem je dospívajícím vlastní. V posledních desetiletích přibývá mladých lidí, kteří přijali a nezvládli rizikový způsob života. V západních zemích se také proto začíná mluvit o nové morbiditě mládeže. Sloganem </w:t>
      </w:r>
      <w:r w:rsidR="007306FD">
        <w:rPr>
          <w:lang w:val="cs-CZ"/>
        </w:rPr>
        <w:t>S</w:t>
      </w:r>
      <w:r w:rsidRPr="003C7138">
        <w:rPr>
          <w:lang w:val="cs-CZ"/>
        </w:rPr>
        <w:t>větové zdravotnické organizace (WHO</w:t>
      </w:r>
      <w:r w:rsidR="0017786B" w:rsidRPr="003C7138">
        <w:rPr>
          <w:lang w:val="cs-CZ"/>
        </w:rPr>
        <w:t>) se </w:t>
      </w:r>
      <w:r w:rsidRPr="003C7138">
        <w:rPr>
          <w:lang w:val="cs-CZ"/>
        </w:rPr>
        <w:t>stal</w:t>
      </w:r>
      <w:r w:rsidR="007306FD">
        <w:rPr>
          <w:lang w:val="cs-CZ"/>
        </w:rPr>
        <w:t>a věta</w:t>
      </w:r>
      <w:r w:rsidRPr="003C7138">
        <w:rPr>
          <w:lang w:val="cs-CZ"/>
        </w:rPr>
        <w:t xml:space="preserve"> „klíčem ke zdraví dospívajících je jejich chování“.</w:t>
      </w:r>
    </w:p>
    <w:p w:rsidR="0054739D" w:rsidRPr="00BE0629" w:rsidRDefault="00BA520B" w:rsidP="00985671">
      <w:pPr>
        <w:pStyle w:val="Bezmezer"/>
      </w:pPr>
      <w:r w:rsidRPr="00BE0629">
        <w:t xml:space="preserve">Cílem bakalářské práce je zjistit, porovnat a zhodnotit souvislosti mezi využitím volného času a užíváním legálních i nelegálních drog středoškoláků. Dále jsem se snažil zjistit míru informovanosti studentů </w:t>
      </w:r>
      <w:r w:rsidR="000B494E">
        <w:t>o</w:t>
      </w:r>
      <w:r w:rsidRPr="00BE0629">
        <w:t xml:space="preserve"> problematice drogové závislosti a </w:t>
      </w:r>
      <w:r w:rsidR="0017786B" w:rsidRPr="00BE0629">
        <w:t>v jakém prostředí se </w:t>
      </w:r>
      <w:r w:rsidR="00C337D2" w:rsidRPr="00BE0629">
        <w:t>studenti setkávají s drogou.</w:t>
      </w:r>
      <w:r w:rsidRPr="00BE0629">
        <w:t xml:space="preserve"> Získával jsem informace o tom, jak středoškoláci tráví svůj volný čas, s jakými drogami přišli do kontaktu a v kolika letech měli první zkušenost s drogou.</w:t>
      </w:r>
    </w:p>
    <w:p w:rsidR="00DE6C31" w:rsidRPr="00BE0629" w:rsidRDefault="00BA520B" w:rsidP="00985671">
      <w:pPr>
        <w:pStyle w:val="Bezmezer"/>
      </w:pPr>
      <w:r w:rsidRPr="00BE0629">
        <w:t>Bakalářská práce je rozdělena do pěti kapitol. První dvě kapitoly se zabývají teoretickou stránkou problematiky, zabývají se funkcí volného času, trávením volného času, rizikovým chováním a prevencí. Zbývající kapitoly řeší praktickou část problematiky, p</w:t>
      </w:r>
      <w:r w:rsidR="00C337D2" w:rsidRPr="00BE0629">
        <w:t>ředkládám</w:t>
      </w:r>
      <w:r w:rsidR="000B494E">
        <w:t xml:space="preserve"> v nich</w:t>
      </w:r>
      <w:r w:rsidRPr="00BE0629">
        <w:t xml:space="preserve"> výsledky šetření, které bylo provedeno dotazníkovou formou</w:t>
      </w:r>
      <w:r w:rsidR="000B494E">
        <w:t>,</w:t>
      </w:r>
      <w:r w:rsidRPr="00BE0629">
        <w:t xml:space="preserve"> a také konečné shrnutí výsledků.</w:t>
      </w:r>
    </w:p>
    <w:p w:rsidR="00DE6C31" w:rsidRPr="00BE0629" w:rsidRDefault="00DE6C31">
      <w:pPr>
        <w:spacing w:after="200" w:line="276" w:lineRule="auto"/>
      </w:pPr>
      <w:r w:rsidRPr="00BE0629">
        <w:br w:type="page"/>
      </w:r>
    </w:p>
    <w:p w:rsidR="00F133B8" w:rsidRPr="00BE0629" w:rsidRDefault="00730251" w:rsidP="00420FD9">
      <w:pPr>
        <w:pStyle w:val="Nadpis1"/>
        <w:numPr>
          <w:ilvl w:val="0"/>
          <w:numId w:val="1"/>
        </w:numPr>
        <w:spacing w:before="0"/>
        <w:ind w:left="0" w:firstLine="0"/>
        <w:rPr>
          <w:rFonts w:ascii="Times New Roman" w:hAnsi="Times New Roman" w:cs="Times New Roman"/>
          <w:sz w:val="24"/>
          <w:szCs w:val="24"/>
        </w:rPr>
      </w:pPr>
      <w:bookmarkStart w:id="1" w:name="_Toc487670177"/>
      <w:r w:rsidRPr="00BE0629">
        <w:rPr>
          <w:rFonts w:ascii="Times New Roman" w:hAnsi="Times New Roman" w:cs="Times New Roman"/>
          <w:sz w:val="24"/>
          <w:szCs w:val="24"/>
        </w:rPr>
        <w:lastRenderedPageBreak/>
        <w:t>PŘEHLED POZNATKŮ</w:t>
      </w:r>
      <w:bookmarkEnd w:id="1"/>
    </w:p>
    <w:p w:rsidR="00BA520B" w:rsidRPr="00BE0629" w:rsidRDefault="00BA520B" w:rsidP="00FA6E71">
      <w:pPr>
        <w:rPr>
          <w:rFonts w:cs="Times New Roman"/>
          <w:szCs w:val="24"/>
        </w:rPr>
      </w:pPr>
    </w:p>
    <w:p w:rsidR="00BA520B" w:rsidRPr="00BE0629" w:rsidRDefault="00BA520B" w:rsidP="00985671">
      <w:pPr>
        <w:pStyle w:val="Bezmezer"/>
      </w:pPr>
      <w:r w:rsidRPr="00BE0629">
        <w:t>V prvních kapitolách budu definovat zásadní pojmy jako volný čas, funkce volného času, faktory volného času, pedagogik</w:t>
      </w:r>
      <w:r w:rsidR="000B494E">
        <w:t>a</w:t>
      </w:r>
      <w:r w:rsidRPr="00BE0629">
        <w:t xml:space="preserve"> volného času a jeho formy. Budu zde rozebírat možnosti trávení volného času, rizikové chování a prevenci.</w:t>
      </w:r>
    </w:p>
    <w:p w:rsidR="00C337D2" w:rsidRPr="00BE0629" w:rsidRDefault="00C337D2" w:rsidP="00FA6E71">
      <w:pPr>
        <w:rPr>
          <w:rFonts w:cs="Times New Roman"/>
          <w:szCs w:val="24"/>
        </w:rPr>
      </w:pPr>
    </w:p>
    <w:p w:rsidR="00730251" w:rsidRPr="00BE0629" w:rsidRDefault="00730251" w:rsidP="00420FD9">
      <w:pPr>
        <w:pStyle w:val="Nadpis1"/>
        <w:numPr>
          <w:ilvl w:val="1"/>
          <w:numId w:val="1"/>
        </w:numPr>
        <w:spacing w:before="0"/>
        <w:ind w:left="0" w:firstLine="0"/>
        <w:rPr>
          <w:rFonts w:ascii="Times New Roman" w:hAnsi="Times New Roman" w:cs="Times New Roman"/>
          <w:sz w:val="24"/>
          <w:szCs w:val="24"/>
        </w:rPr>
      </w:pPr>
      <w:bookmarkStart w:id="2" w:name="_Toc487670178"/>
      <w:r w:rsidRPr="00BE0629">
        <w:rPr>
          <w:rFonts w:ascii="Times New Roman" w:hAnsi="Times New Roman" w:cs="Times New Roman"/>
          <w:sz w:val="24"/>
          <w:szCs w:val="24"/>
        </w:rPr>
        <w:t>Volný čas</w:t>
      </w:r>
      <w:bookmarkEnd w:id="2"/>
    </w:p>
    <w:p w:rsidR="00BA520B" w:rsidRPr="00BE0629" w:rsidRDefault="00BA520B" w:rsidP="0054739D">
      <w:pPr>
        <w:rPr>
          <w:rFonts w:cs="Times New Roman"/>
          <w:szCs w:val="24"/>
        </w:rPr>
      </w:pPr>
    </w:p>
    <w:p w:rsidR="00BA520B" w:rsidRPr="009E0516" w:rsidRDefault="00BA520B" w:rsidP="00985671">
      <w:pPr>
        <w:pStyle w:val="Bezmezer"/>
      </w:pPr>
      <w:r w:rsidRPr="009E0516">
        <w:t>Nejdřív</w:t>
      </w:r>
      <w:r w:rsidR="000B494E">
        <w:t>e</w:t>
      </w:r>
      <w:r w:rsidRPr="009E0516">
        <w:t xml:space="preserve"> objasníme pojem „volný čas“, který je doprovodný</w:t>
      </w:r>
      <w:r w:rsidR="000B494E">
        <w:t>m</w:t>
      </w:r>
      <w:r w:rsidRPr="009E0516">
        <w:t xml:space="preserve"> jev</w:t>
      </w:r>
      <w:r w:rsidR="000B494E">
        <w:t>em</w:t>
      </w:r>
      <w:r w:rsidRPr="009E0516">
        <w:t xml:space="preserve"> ve vývojovém stupni lidské společnosti. </w:t>
      </w:r>
      <w:r w:rsidR="00927B29" w:rsidRPr="009E0516">
        <w:t>Existuje velké množství definicí</w:t>
      </w:r>
      <w:r w:rsidR="000B494E">
        <w:t xml:space="preserve"> volné</w:t>
      </w:r>
      <w:r w:rsidR="009E0516" w:rsidRPr="009E0516">
        <w:t>ho času, které se</w:t>
      </w:r>
      <w:r w:rsidR="00927B29" w:rsidRPr="009E0516">
        <w:t xml:space="preserve"> měnily v čase podle</w:t>
      </w:r>
      <w:r w:rsidR="00F93826" w:rsidRPr="009E0516">
        <w:t xml:space="preserve"> potřeb společnosti. </w:t>
      </w:r>
      <w:r w:rsidR="00927B29" w:rsidRPr="009E0516">
        <w:t>Můžeme říct</w:t>
      </w:r>
      <w:r w:rsidR="00F93826" w:rsidRPr="009E0516">
        <w:t>, že j</w:t>
      </w:r>
      <w:r w:rsidRPr="009E0516">
        <w:t xml:space="preserve">e to čas, kdy člověk nevykonává činnosti pod tlakem závazků, jež vyplývají z jeho sociálních rolí. </w:t>
      </w:r>
      <w:r w:rsidR="00927B29" w:rsidRPr="009E0516">
        <w:t>V životě</w:t>
      </w:r>
      <w:r w:rsidR="00F93826" w:rsidRPr="009E0516">
        <w:t xml:space="preserve"> každého člověka bez </w:t>
      </w:r>
      <w:r w:rsidR="00927B29" w:rsidRPr="009E0516">
        <w:t>ohledu na věk</w:t>
      </w:r>
      <w:r w:rsidR="00F93826" w:rsidRPr="009E0516">
        <w:t>, či pohlaví, p</w:t>
      </w:r>
      <w:r w:rsidRPr="009E0516">
        <w:t>ředstavuje důležitou hodnotu a působí jako pod</w:t>
      </w:r>
      <w:r w:rsidR="000B494E">
        <w:t>n</w:t>
      </w:r>
      <w:r w:rsidRPr="009E0516">
        <w:t>ět k d</w:t>
      </w:r>
      <w:r w:rsidR="00985671" w:rsidRPr="009E0516">
        <w:t>alšímu vývoji osobnosti člověka</w:t>
      </w:r>
      <w:r w:rsidRPr="009E0516">
        <w:t xml:space="preserve"> (Jansa, Helus, Válková, 2012, s. 204)</w:t>
      </w:r>
      <w:r w:rsidR="00985671" w:rsidRPr="009E0516">
        <w:t>.</w:t>
      </w:r>
    </w:p>
    <w:p w:rsidR="00BA520B" w:rsidRPr="009E0516" w:rsidRDefault="00F93826" w:rsidP="00985671">
      <w:pPr>
        <w:pStyle w:val="Bezmezer"/>
        <w:rPr>
          <w:bCs/>
        </w:rPr>
      </w:pPr>
      <w:r w:rsidRPr="009E0516">
        <w:t>V </w:t>
      </w:r>
      <w:r w:rsidR="00927B29" w:rsidRPr="009E0516">
        <w:t>této době</w:t>
      </w:r>
      <w:r w:rsidRPr="009E0516">
        <w:t xml:space="preserve">, </w:t>
      </w:r>
      <w:r w:rsidR="00927B29" w:rsidRPr="009E0516">
        <w:t>kd</w:t>
      </w:r>
      <w:r w:rsidR="00900F6F">
        <w:t>y</w:t>
      </w:r>
      <w:r w:rsidR="00927B29" w:rsidRPr="009E0516">
        <w:t xml:space="preserve"> se stále hovoří o vyhoř</w:t>
      </w:r>
      <w:r w:rsidRPr="009E0516">
        <w:t xml:space="preserve">ení </w:t>
      </w:r>
      <w:r w:rsidR="00927B29" w:rsidRPr="009E0516">
        <w:t>nejen</w:t>
      </w:r>
      <w:r w:rsidRPr="009E0516">
        <w:t xml:space="preserve"> </w:t>
      </w:r>
      <w:r w:rsidR="00927B29" w:rsidRPr="009E0516">
        <w:t>dlouho pracujících lidí</w:t>
      </w:r>
      <w:r w:rsidR="009E0516" w:rsidRPr="009E0516">
        <w:t>, ale i dě</w:t>
      </w:r>
      <w:r w:rsidRPr="009E0516">
        <w:t xml:space="preserve">tí, je důležité </w:t>
      </w:r>
      <w:r w:rsidR="00927B29" w:rsidRPr="009E0516">
        <w:t>upřít pozornost na téma volného č</w:t>
      </w:r>
      <w:r w:rsidRPr="009E0516">
        <w:t xml:space="preserve">asu. </w:t>
      </w:r>
      <w:r w:rsidR="00DC3D55" w:rsidRPr="009E0516">
        <w:t>Sak (2006) uvádí že</w:t>
      </w:r>
      <w:r w:rsidR="0085148A" w:rsidRPr="009E0516">
        <w:t xml:space="preserve"> </w:t>
      </w:r>
      <w:r w:rsidR="00BA520B" w:rsidRPr="009E0516">
        <w:rPr>
          <w:bCs/>
        </w:rPr>
        <w:t>„Volný čas je potencialitou a prostorem vznik</w:t>
      </w:r>
      <w:r w:rsidR="0017786B" w:rsidRPr="009E0516">
        <w:rPr>
          <w:bCs/>
        </w:rPr>
        <w:t>ající a rozvíjející se </w:t>
      </w:r>
      <w:r w:rsidR="00BA520B" w:rsidRPr="009E0516">
        <w:rPr>
          <w:bCs/>
        </w:rPr>
        <w:t>lidské subjektivity, rozvoje myšlení, kreativity, filozofické reflexe a vnášení lidské subjektivity do vnějšího prostředí</w:t>
      </w:r>
      <w:r w:rsidR="00BA520B" w:rsidRPr="009E0516">
        <w:t>“</w:t>
      </w:r>
      <w:r w:rsidRPr="009E0516">
        <w:t xml:space="preserve">. </w:t>
      </w:r>
      <w:r w:rsidR="00927B29" w:rsidRPr="009E0516">
        <w:t>Když člověk nedisponuje dostatkem volného času, nedokáže se rozvíjet, nechat svůj mozek</w:t>
      </w:r>
      <w:r w:rsidR="009E0516" w:rsidRPr="009E0516">
        <w:t xml:space="preserve"> odpočinou</w:t>
      </w:r>
      <w:r w:rsidR="00A91848" w:rsidRPr="009E0516">
        <w:t>t, dát si prostor objevit v sobě něc</w:t>
      </w:r>
      <w:r w:rsidRPr="009E0516">
        <w:t>o nové</w:t>
      </w:r>
      <w:r w:rsidR="00A91848" w:rsidRPr="009E0516">
        <w:t>ho</w:t>
      </w:r>
      <w:r w:rsidRPr="009E0516">
        <w:t xml:space="preserve">. </w:t>
      </w:r>
    </w:p>
    <w:p w:rsidR="00BA520B" w:rsidRPr="009E0516" w:rsidRDefault="00A91848" w:rsidP="00985671">
      <w:pPr>
        <w:pStyle w:val="Bezmezer"/>
      </w:pPr>
      <w:r w:rsidRPr="009E0516">
        <w:t>A právě skupina dospívajících je tou skupinou, které efektivní využívání volného času může přispět k důležité</w:t>
      </w:r>
      <w:r w:rsidR="00F93826" w:rsidRPr="009E0516">
        <w:t>m</w:t>
      </w:r>
      <w:r w:rsidRPr="009E0516">
        <w:t>u formování osobnosti. Mlad</w:t>
      </w:r>
      <w:r w:rsidR="004214FC">
        <w:t>ý člověk je už osamostatněný od </w:t>
      </w:r>
      <w:r w:rsidRPr="009E0516">
        <w:t>rodiny, stále víc</w:t>
      </w:r>
      <w:r w:rsidR="00F93826" w:rsidRPr="009E0516">
        <w:t xml:space="preserve"> </w:t>
      </w:r>
      <w:r w:rsidRPr="009E0516">
        <w:t>času věnuje sobě a sv</w:t>
      </w:r>
      <w:r w:rsidR="009E0516" w:rsidRPr="009E0516">
        <w:t>ý</w:t>
      </w:r>
      <w:r w:rsidRPr="009E0516">
        <w:t>m přátelům</w:t>
      </w:r>
      <w:r w:rsidR="009E0516" w:rsidRPr="009E0516">
        <w:t>, hle</w:t>
      </w:r>
      <w:r w:rsidRPr="009E0516">
        <w:t>dá</w:t>
      </w:r>
      <w:r w:rsidR="00F93826" w:rsidRPr="009E0516">
        <w:t xml:space="preserve"> si </w:t>
      </w:r>
      <w:r w:rsidRPr="009E0516">
        <w:t>skupinu, kde by mohl zapadno</w:t>
      </w:r>
      <w:r w:rsidR="00AC6FEA">
        <w:t>u</w:t>
      </w:r>
      <w:r w:rsidR="009E0516" w:rsidRPr="009E0516">
        <w:t xml:space="preserve">t a někam </w:t>
      </w:r>
      <w:r w:rsidRPr="009E0516">
        <w:t>patřit</w:t>
      </w:r>
      <w:r w:rsidR="00F93826" w:rsidRPr="009E0516">
        <w:t xml:space="preserve">. </w:t>
      </w:r>
      <w:r w:rsidRPr="009E0516">
        <w:t>To všechno</w:t>
      </w:r>
      <w:r w:rsidR="00044350" w:rsidRPr="009E0516">
        <w:t xml:space="preserve"> a </w:t>
      </w:r>
      <w:r w:rsidRPr="009E0516">
        <w:t>ještě víc se děje v jeho volném č</w:t>
      </w:r>
      <w:r w:rsidR="00044350" w:rsidRPr="009E0516">
        <w:t xml:space="preserve">ase. </w:t>
      </w:r>
      <w:r w:rsidR="00BA520B" w:rsidRPr="009E0516">
        <w:t>„Voln</w:t>
      </w:r>
      <w:r w:rsidR="009F3512">
        <w:t>ý</w:t>
      </w:r>
      <w:r w:rsidR="00BA520B" w:rsidRPr="009E0516">
        <w:t xml:space="preserve"> čas dospívajícího a volba vrstevnické skupiny </w:t>
      </w:r>
      <w:r w:rsidR="0017786B" w:rsidRPr="009E0516">
        <w:t>a dobré přijetí v ní má vliv na </w:t>
      </w:r>
      <w:r w:rsidR="00BA520B" w:rsidRPr="009E0516">
        <w:t>jeho společenskou adaptaci. Kvalitní využití volného času, včetně pravidelného pohybového režimu, jsou podmínkou úspěšného vývoje</w:t>
      </w:r>
      <w:r w:rsidR="00AC6FEA">
        <w:t>.</w:t>
      </w:r>
      <w:r w:rsidR="00BA520B" w:rsidRPr="009E0516">
        <w:t>” (</w:t>
      </w:r>
      <w:r w:rsidR="0017786B" w:rsidRPr="009E0516">
        <w:t>Kabíček</w:t>
      </w:r>
      <w:r w:rsidR="008E78A9" w:rsidRPr="009E0516">
        <w:t xml:space="preserve">, Csémy, Hamanová, </w:t>
      </w:r>
      <w:r w:rsidR="0017786B" w:rsidRPr="009E0516">
        <w:t>2014, </w:t>
      </w:r>
      <w:r w:rsidR="00BA520B" w:rsidRPr="009E0516">
        <w:t>s. 149)</w:t>
      </w:r>
      <w:r w:rsidR="000A0F75" w:rsidRPr="009E0516">
        <w:t>.</w:t>
      </w:r>
    </w:p>
    <w:p w:rsidR="00BA520B" w:rsidRPr="009E0516" w:rsidRDefault="00BA520B" w:rsidP="00FA6E71">
      <w:pPr>
        <w:rPr>
          <w:rFonts w:cs="Times New Roman"/>
          <w:szCs w:val="24"/>
        </w:rPr>
      </w:pPr>
    </w:p>
    <w:p w:rsidR="00730251" w:rsidRPr="009E0516" w:rsidRDefault="00730251" w:rsidP="00420FD9">
      <w:pPr>
        <w:pStyle w:val="Nadpis1"/>
        <w:numPr>
          <w:ilvl w:val="2"/>
          <w:numId w:val="1"/>
        </w:numPr>
        <w:spacing w:before="0"/>
        <w:ind w:left="0" w:firstLine="0"/>
        <w:rPr>
          <w:rFonts w:ascii="Times New Roman" w:hAnsi="Times New Roman" w:cs="Times New Roman"/>
          <w:sz w:val="24"/>
          <w:szCs w:val="24"/>
        </w:rPr>
      </w:pPr>
      <w:bookmarkStart w:id="3" w:name="_Toc487670179"/>
      <w:r w:rsidRPr="009E0516">
        <w:rPr>
          <w:rFonts w:ascii="Times New Roman" w:hAnsi="Times New Roman" w:cs="Times New Roman"/>
          <w:sz w:val="24"/>
          <w:szCs w:val="24"/>
        </w:rPr>
        <w:t>Funkce volného času</w:t>
      </w:r>
      <w:bookmarkEnd w:id="3"/>
    </w:p>
    <w:p w:rsidR="000753F8" w:rsidRPr="009E0516" w:rsidRDefault="000753F8" w:rsidP="0054739D">
      <w:pPr>
        <w:rPr>
          <w:rFonts w:cs="Times New Roman"/>
          <w:szCs w:val="24"/>
        </w:rPr>
      </w:pPr>
    </w:p>
    <w:p w:rsidR="00CC7D88" w:rsidRPr="00BE0629" w:rsidRDefault="00A91848" w:rsidP="00985671">
      <w:pPr>
        <w:pStyle w:val="Bezmezer"/>
      </w:pPr>
      <w:r w:rsidRPr="009E0516">
        <w:t xml:space="preserve">Když hovoříme o volném čase, nemůžeme vynechat ani jeho funkce. </w:t>
      </w:r>
      <w:r w:rsidR="00F306EC">
        <w:t xml:space="preserve">Stejně jako definicí je i </w:t>
      </w:r>
      <w:r w:rsidRPr="009E0516">
        <w:t>specifických funkcí</w:t>
      </w:r>
      <w:r w:rsidR="00F306EC">
        <w:t xml:space="preserve"> volného času mnoho</w:t>
      </w:r>
      <w:r w:rsidRPr="009E0516">
        <w:t>. Pro cíle naší</w:t>
      </w:r>
      <w:r w:rsidR="002B5F6D" w:rsidRPr="009E0516">
        <w:t xml:space="preserve"> práce </w:t>
      </w:r>
      <w:r w:rsidRPr="009E0516">
        <w:t>jsme si vybrali jednoduché dělení</w:t>
      </w:r>
      <w:r w:rsidR="009E0516" w:rsidRPr="009E0516">
        <w:t xml:space="preserve"> funkcí</w:t>
      </w:r>
      <w:r w:rsidR="002B5F6D" w:rsidRPr="009E0516">
        <w:t xml:space="preserve"> v</w:t>
      </w:r>
      <w:r w:rsidRPr="009E0516">
        <w:t>olného č</w:t>
      </w:r>
      <w:r w:rsidR="002B5F6D" w:rsidRPr="009E0516">
        <w:t>asu podla</w:t>
      </w:r>
      <w:r w:rsidR="00CC7D88" w:rsidRPr="009E0516">
        <w:t xml:space="preserve"> Hofbauer</w:t>
      </w:r>
      <w:r w:rsidR="002B5F6D" w:rsidRPr="009E0516">
        <w:t>a</w:t>
      </w:r>
      <w:r w:rsidR="008E78A9" w:rsidRPr="009E0516">
        <w:t> (2004, s. </w:t>
      </w:r>
      <w:r w:rsidR="00CC7D88" w:rsidRPr="009E0516">
        <w:t>13)</w:t>
      </w:r>
      <w:r w:rsidR="008E78A9" w:rsidRPr="009E0516">
        <w:t>. Jak</w:t>
      </w:r>
      <w:r w:rsidR="002B5F6D" w:rsidRPr="009E0516">
        <w:t xml:space="preserve"> </w:t>
      </w:r>
      <w:r w:rsidR="00CC7D88" w:rsidRPr="009E0516">
        <w:t>uvádí</w:t>
      </w:r>
      <w:r w:rsidR="009E0516" w:rsidRPr="009E0516">
        <w:t>, funkc</w:t>
      </w:r>
      <w:r w:rsidR="00F306EC">
        <w:t>emi</w:t>
      </w:r>
      <w:r w:rsidR="009E0516" w:rsidRPr="009E0516">
        <w:t xml:space="preserve"> volné</w:t>
      </w:r>
      <w:r w:rsidR="002B5F6D" w:rsidRPr="009E0516">
        <w:t>ho času j</w:t>
      </w:r>
      <w:r w:rsidR="00F306EC">
        <w:t>sou</w:t>
      </w:r>
      <w:r w:rsidR="00CC7D88" w:rsidRPr="009E0516">
        <w:t>:</w:t>
      </w:r>
    </w:p>
    <w:p w:rsidR="00CC7D88" w:rsidRPr="00BE0629" w:rsidRDefault="00CC7D88" w:rsidP="0042307A">
      <w:pPr>
        <w:pStyle w:val="Default"/>
        <w:numPr>
          <w:ilvl w:val="0"/>
          <w:numId w:val="3"/>
        </w:numPr>
        <w:spacing w:line="360" w:lineRule="auto"/>
        <w:rPr>
          <w:color w:val="auto"/>
        </w:rPr>
      </w:pPr>
      <w:r w:rsidRPr="00BE0629">
        <w:rPr>
          <w:color w:val="auto"/>
        </w:rPr>
        <w:lastRenderedPageBreak/>
        <w:t>odpočinek (regenerace pracovních s</w:t>
      </w:r>
      <w:r w:rsidR="00F306EC">
        <w:rPr>
          <w:color w:val="auto"/>
        </w:rPr>
        <w:t>il</w:t>
      </w:r>
      <w:r w:rsidRPr="00BE0629">
        <w:rPr>
          <w:color w:val="auto"/>
        </w:rPr>
        <w:t>)</w:t>
      </w:r>
    </w:p>
    <w:p w:rsidR="00CC7D88" w:rsidRPr="00BE0629" w:rsidRDefault="00CC7D88" w:rsidP="0042307A">
      <w:pPr>
        <w:pStyle w:val="Default"/>
        <w:numPr>
          <w:ilvl w:val="0"/>
          <w:numId w:val="3"/>
        </w:numPr>
        <w:spacing w:line="360" w:lineRule="auto"/>
        <w:rPr>
          <w:color w:val="auto"/>
        </w:rPr>
      </w:pPr>
      <w:r w:rsidRPr="00BE0629">
        <w:rPr>
          <w:color w:val="auto"/>
        </w:rPr>
        <w:t>zábava (regenerace duševních sil)</w:t>
      </w:r>
    </w:p>
    <w:p w:rsidR="00CC7D88" w:rsidRPr="00BE0629" w:rsidRDefault="00CC7D88" w:rsidP="0042307A">
      <w:pPr>
        <w:pStyle w:val="Default"/>
        <w:numPr>
          <w:ilvl w:val="0"/>
          <w:numId w:val="3"/>
        </w:numPr>
        <w:spacing w:line="360" w:lineRule="auto"/>
        <w:rPr>
          <w:color w:val="auto"/>
          <w:lang w:val="cs-CZ"/>
        </w:rPr>
      </w:pPr>
      <w:r w:rsidRPr="00BE0629">
        <w:rPr>
          <w:color w:val="auto"/>
        </w:rPr>
        <w:t>rozvoj osobnosti (spoluúčast na vytváření kultury)</w:t>
      </w:r>
    </w:p>
    <w:p w:rsidR="00CC7D88" w:rsidRPr="00F306EC" w:rsidRDefault="00CC7D88" w:rsidP="00F306EC">
      <w:pPr>
        <w:pStyle w:val="Bezmezer"/>
      </w:pPr>
      <w:r w:rsidRPr="00F306EC">
        <w:t>Ve své publikaci Hofbauer zmiňuje i vymezení jiných autorů, kteří vycházejí ze stejných základů. Jednu z prvních souborných prací o volném čase dětí a mládeže vydal již před druhou světovou válkou Michael Damay. Vymezil v ní biol</w:t>
      </w:r>
      <w:r w:rsidR="0071762B" w:rsidRPr="00F306EC">
        <w:t>ogickou, sociální, politickou a </w:t>
      </w:r>
      <w:r w:rsidRPr="00F306EC">
        <w:t>pedagogickou dimenzi volného času. Francouzský sociolog Roger Sue uvádí jako funkce volného času:</w:t>
      </w:r>
    </w:p>
    <w:p w:rsidR="00CC7D88" w:rsidRPr="00BE0629" w:rsidRDefault="00CC7D88" w:rsidP="0042307A">
      <w:pPr>
        <w:pStyle w:val="Default"/>
        <w:numPr>
          <w:ilvl w:val="0"/>
          <w:numId w:val="4"/>
        </w:numPr>
        <w:spacing w:line="360" w:lineRule="auto"/>
        <w:rPr>
          <w:color w:val="auto"/>
        </w:rPr>
      </w:pPr>
      <w:r w:rsidRPr="00BE0629">
        <w:rPr>
          <w:color w:val="auto"/>
        </w:rPr>
        <w:t>psychosociologickou</w:t>
      </w:r>
    </w:p>
    <w:p w:rsidR="000753F8" w:rsidRPr="00BE0629" w:rsidRDefault="00CC7D88" w:rsidP="0042307A">
      <w:pPr>
        <w:pStyle w:val="Default"/>
        <w:numPr>
          <w:ilvl w:val="0"/>
          <w:numId w:val="4"/>
        </w:numPr>
        <w:spacing w:line="360" w:lineRule="auto"/>
        <w:rPr>
          <w:color w:val="auto"/>
        </w:rPr>
      </w:pPr>
      <w:r w:rsidRPr="00BE0629">
        <w:rPr>
          <w:color w:val="auto"/>
        </w:rPr>
        <w:t>sociální</w:t>
      </w:r>
    </w:p>
    <w:p w:rsidR="00CC7D88" w:rsidRPr="00BE0629" w:rsidRDefault="00CC7D88" w:rsidP="0042307A">
      <w:pPr>
        <w:pStyle w:val="Default"/>
        <w:numPr>
          <w:ilvl w:val="0"/>
          <w:numId w:val="4"/>
        </w:numPr>
        <w:spacing w:line="360" w:lineRule="auto"/>
        <w:rPr>
          <w:color w:val="auto"/>
        </w:rPr>
      </w:pPr>
      <w:r w:rsidRPr="00BE0629">
        <w:rPr>
          <w:color w:val="auto"/>
        </w:rPr>
        <w:t>terapeutickou</w:t>
      </w:r>
    </w:p>
    <w:p w:rsidR="00CC7D88" w:rsidRPr="00BE0629" w:rsidRDefault="00CC7D88" w:rsidP="0042307A">
      <w:pPr>
        <w:pStyle w:val="Default"/>
        <w:numPr>
          <w:ilvl w:val="0"/>
          <w:numId w:val="4"/>
        </w:numPr>
        <w:spacing w:line="360" w:lineRule="auto"/>
        <w:rPr>
          <w:color w:val="auto"/>
        </w:rPr>
      </w:pPr>
      <w:r w:rsidRPr="00BE0629">
        <w:rPr>
          <w:color w:val="auto"/>
        </w:rPr>
        <w:t>ekonomickou</w:t>
      </w:r>
    </w:p>
    <w:p w:rsidR="00CC7D88" w:rsidRPr="00F306EC" w:rsidRDefault="00CC7D88" w:rsidP="00F306EC">
      <w:pPr>
        <w:pStyle w:val="Bezmezer"/>
      </w:pPr>
      <w:r w:rsidRPr="00F306EC">
        <w:t>Funkce psychosociologická zahrnuje rozvoj, zábavu a uvolnění. Funkce sociální socializaci v různých sociálních prostředích, terapeutická zahrnuje zdravotní hledisko, prevenci chorob a zdravý životní styl. Funkce ekonomická oceňuje hospodářský význam volného času pro jednotlivce</w:t>
      </w:r>
      <w:r w:rsidR="00F306EC">
        <w:t>,</w:t>
      </w:r>
      <w:r w:rsidRPr="00F306EC">
        <w:t xml:space="preserve"> ale i společnost.</w:t>
      </w:r>
    </w:p>
    <w:p w:rsidR="00CC7D88" w:rsidRPr="00F306EC" w:rsidRDefault="002B5F6D" w:rsidP="00F306EC">
      <w:pPr>
        <w:pStyle w:val="Bezmezer"/>
      </w:pPr>
      <w:r w:rsidRPr="00F306EC">
        <w:t>Rozšířené f</w:t>
      </w:r>
      <w:r w:rsidR="00CC7D88" w:rsidRPr="00F306EC">
        <w:t>unkce a možnosti volného času komplexně vymezil německý pedagog volného času Horst W. Opaschowski, který za z</w:t>
      </w:r>
      <w:r w:rsidRPr="00F306EC">
        <w:t>á</w:t>
      </w:r>
      <w:r w:rsidR="00CC7D88" w:rsidRPr="00F306EC">
        <w:t>kladn</w:t>
      </w:r>
      <w:r w:rsidRPr="00F306EC">
        <w:t>í</w:t>
      </w:r>
      <w:r w:rsidR="00CC7D88" w:rsidRPr="00F306EC">
        <w:t xml:space="preserve"> považuje:</w:t>
      </w:r>
    </w:p>
    <w:p w:rsidR="00CC7D88" w:rsidRPr="00BE0629" w:rsidRDefault="00CC7D88" w:rsidP="0042307A">
      <w:pPr>
        <w:pStyle w:val="Default"/>
        <w:numPr>
          <w:ilvl w:val="0"/>
          <w:numId w:val="5"/>
        </w:numPr>
        <w:spacing w:line="360" w:lineRule="auto"/>
        <w:rPr>
          <w:color w:val="auto"/>
        </w:rPr>
      </w:pPr>
      <w:r w:rsidRPr="00BE0629">
        <w:rPr>
          <w:color w:val="auto"/>
        </w:rPr>
        <w:t>rekreac</w:t>
      </w:r>
      <w:r w:rsidR="00F306EC">
        <w:rPr>
          <w:color w:val="auto"/>
        </w:rPr>
        <w:t>i</w:t>
      </w:r>
      <w:r w:rsidRPr="00BE0629">
        <w:rPr>
          <w:color w:val="auto"/>
        </w:rPr>
        <w:t xml:space="preserve"> (zotavení a uvolnění)</w:t>
      </w:r>
    </w:p>
    <w:p w:rsidR="00CC7D88" w:rsidRPr="00BE0629" w:rsidRDefault="00CC7D88" w:rsidP="0042307A">
      <w:pPr>
        <w:pStyle w:val="Default"/>
        <w:numPr>
          <w:ilvl w:val="0"/>
          <w:numId w:val="5"/>
        </w:numPr>
        <w:spacing w:line="360" w:lineRule="auto"/>
        <w:rPr>
          <w:color w:val="auto"/>
        </w:rPr>
      </w:pPr>
      <w:r w:rsidRPr="00BE0629">
        <w:rPr>
          <w:color w:val="auto"/>
        </w:rPr>
        <w:t>kompenzac</w:t>
      </w:r>
      <w:r w:rsidR="00F306EC">
        <w:rPr>
          <w:color w:val="auto"/>
        </w:rPr>
        <w:t>i</w:t>
      </w:r>
      <w:r w:rsidRPr="00BE0629">
        <w:rPr>
          <w:color w:val="auto"/>
        </w:rPr>
        <w:t xml:space="preserve"> (odstranění zklamání a frustrací)</w:t>
      </w:r>
    </w:p>
    <w:p w:rsidR="00CC7D88" w:rsidRPr="00BE0629" w:rsidRDefault="00CC7D88" w:rsidP="0042307A">
      <w:pPr>
        <w:pStyle w:val="Default"/>
        <w:numPr>
          <w:ilvl w:val="0"/>
          <w:numId w:val="5"/>
        </w:numPr>
        <w:spacing w:line="360" w:lineRule="auto"/>
        <w:rPr>
          <w:color w:val="auto"/>
        </w:rPr>
      </w:pPr>
      <w:r w:rsidRPr="00BE0629">
        <w:rPr>
          <w:color w:val="auto"/>
        </w:rPr>
        <w:t>výchov</w:t>
      </w:r>
      <w:r w:rsidR="00F306EC">
        <w:rPr>
          <w:color w:val="auto"/>
        </w:rPr>
        <w:t>u</w:t>
      </w:r>
      <w:r w:rsidRPr="00BE0629">
        <w:rPr>
          <w:color w:val="auto"/>
        </w:rPr>
        <w:t xml:space="preserve"> a další vzdělává</w:t>
      </w:r>
      <w:r w:rsidR="00F306EC">
        <w:rPr>
          <w:color w:val="auto"/>
        </w:rPr>
        <w:t>ní (</w:t>
      </w:r>
      <w:r w:rsidR="00F306EC" w:rsidRPr="006127E8">
        <w:rPr>
          <w:color w:val="auto"/>
        </w:rPr>
        <w:t>učení k</w:t>
      </w:r>
      <w:r w:rsidRPr="006127E8">
        <w:rPr>
          <w:color w:val="auto"/>
        </w:rPr>
        <w:t>e svobodě a ve svobodě, sociální</w:t>
      </w:r>
      <w:r w:rsidRPr="00BE0629">
        <w:rPr>
          <w:color w:val="auto"/>
        </w:rPr>
        <w:t xml:space="preserve"> učení)</w:t>
      </w:r>
    </w:p>
    <w:p w:rsidR="00CC7D88" w:rsidRPr="00BE0629" w:rsidRDefault="00CC7D88" w:rsidP="0042307A">
      <w:pPr>
        <w:pStyle w:val="Default"/>
        <w:numPr>
          <w:ilvl w:val="0"/>
          <w:numId w:val="5"/>
        </w:numPr>
        <w:spacing w:line="360" w:lineRule="auto"/>
        <w:rPr>
          <w:color w:val="auto"/>
        </w:rPr>
      </w:pPr>
      <w:r w:rsidRPr="00BE0629">
        <w:rPr>
          <w:color w:val="auto"/>
        </w:rPr>
        <w:t>kontemplaci (hledání smyslu života a jeho duchovní výstavba)</w:t>
      </w:r>
    </w:p>
    <w:p w:rsidR="00CC7D88" w:rsidRPr="00BE0629" w:rsidRDefault="00CC7D88" w:rsidP="0042307A">
      <w:pPr>
        <w:pStyle w:val="Default"/>
        <w:numPr>
          <w:ilvl w:val="0"/>
          <w:numId w:val="5"/>
        </w:numPr>
        <w:spacing w:line="360" w:lineRule="auto"/>
        <w:rPr>
          <w:color w:val="auto"/>
        </w:rPr>
      </w:pPr>
      <w:r w:rsidRPr="00BE0629">
        <w:rPr>
          <w:color w:val="auto"/>
        </w:rPr>
        <w:t>komunikaci (sociální kontakty a partnerství)</w:t>
      </w:r>
    </w:p>
    <w:p w:rsidR="00CC7D88" w:rsidRPr="00BE0629" w:rsidRDefault="00CC7D88" w:rsidP="0042307A">
      <w:pPr>
        <w:pStyle w:val="Default"/>
        <w:numPr>
          <w:ilvl w:val="0"/>
          <w:numId w:val="5"/>
        </w:numPr>
        <w:spacing w:line="360" w:lineRule="auto"/>
        <w:rPr>
          <w:color w:val="auto"/>
        </w:rPr>
      </w:pPr>
      <w:r w:rsidRPr="00BE0629">
        <w:rPr>
          <w:color w:val="auto"/>
        </w:rPr>
        <w:t>participaci (podílení se, účast na vývoji společnosti)</w:t>
      </w:r>
    </w:p>
    <w:p w:rsidR="00CC7D88" w:rsidRPr="00BE0629" w:rsidRDefault="00CC7D88" w:rsidP="0042307A">
      <w:pPr>
        <w:pStyle w:val="Default"/>
        <w:numPr>
          <w:ilvl w:val="0"/>
          <w:numId w:val="5"/>
        </w:numPr>
        <w:spacing w:line="360" w:lineRule="auto"/>
        <w:rPr>
          <w:color w:val="auto"/>
        </w:rPr>
      </w:pPr>
      <w:r w:rsidRPr="00BE0629">
        <w:rPr>
          <w:color w:val="auto"/>
        </w:rPr>
        <w:t>integraci (stabilizaci života rodiny a vrůstání do společenských organismů)</w:t>
      </w:r>
    </w:p>
    <w:p w:rsidR="00CC7D88" w:rsidRPr="00BE0629" w:rsidRDefault="00CC7D88" w:rsidP="0042307A">
      <w:pPr>
        <w:pStyle w:val="Default"/>
        <w:numPr>
          <w:ilvl w:val="0"/>
          <w:numId w:val="5"/>
        </w:numPr>
        <w:spacing w:line="360" w:lineRule="auto"/>
        <w:rPr>
          <w:color w:val="auto"/>
        </w:rPr>
      </w:pPr>
      <w:r w:rsidRPr="00BE0629">
        <w:rPr>
          <w:color w:val="auto"/>
        </w:rPr>
        <w:t xml:space="preserve">akulturaci (kulturní rozvoj sebe samých, tvořivé vyjádření prostřednictvím umění, sportu, </w:t>
      </w:r>
      <w:r w:rsidR="00DC3D55" w:rsidRPr="00BE0629">
        <w:rPr>
          <w:color w:val="auto"/>
        </w:rPr>
        <w:t>technických a dalších činností)</w:t>
      </w:r>
    </w:p>
    <w:p w:rsidR="00CC7D88" w:rsidRPr="00BE0629" w:rsidRDefault="00CC7D88" w:rsidP="0054739D">
      <w:pPr>
        <w:rPr>
          <w:rFonts w:cs="Times New Roman"/>
          <w:szCs w:val="24"/>
        </w:rPr>
      </w:pPr>
    </w:p>
    <w:p w:rsidR="00730251" w:rsidRPr="00BE0629" w:rsidRDefault="00730251" w:rsidP="00420FD9">
      <w:pPr>
        <w:pStyle w:val="Nadpis1"/>
        <w:numPr>
          <w:ilvl w:val="2"/>
          <w:numId w:val="1"/>
        </w:numPr>
        <w:spacing w:before="0"/>
        <w:ind w:left="0" w:firstLine="0"/>
        <w:rPr>
          <w:rFonts w:ascii="Times New Roman" w:hAnsi="Times New Roman" w:cs="Times New Roman"/>
          <w:sz w:val="24"/>
          <w:szCs w:val="24"/>
        </w:rPr>
      </w:pPr>
      <w:bookmarkStart w:id="4" w:name="_Toc487670180"/>
      <w:r w:rsidRPr="00BE0629">
        <w:rPr>
          <w:rFonts w:ascii="Times New Roman" w:hAnsi="Times New Roman" w:cs="Times New Roman"/>
          <w:sz w:val="24"/>
          <w:szCs w:val="24"/>
        </w:rPr>
        <w:t>Faktory, které působily a působí na vznik volného času</w:t>
      </w:r>
      <w:bookmarkEnd w:id="4"/>
    </w:p>
    <w:p w:rsidR="00C51E90" w:rsidRPr="00BE0629" w:rsidRDefault="00C51E90" w:rsidP="00C51E90">
      <w:pPr>
        <w:rPr>
          <w:rFonts w:cs="Times New Roman"/>
          <w:szCs w:val="24"/>
        </w:rPr>
      </w:pPr>
    </w:p>
    <w:p w:rsidR="00675BDB" w:rsidRPr="00BE0629" w:rsidRDefault="00675BDB" w:rsidP="00985671">
      <w:pPr>
        <w:pStyle w:val="Bezmezer"/>
      </w:pPr>
      <w:r w:rsidRPr="00BE0629">
        <w:t xml:space="preserve">Jedním z faktorů je </w:t>
      </w:r>
      <w:r w:rsidRPr="002B5F6D">
        <w:rPr>
          <w:b/>
        </w:rPr>
        <w:t>zkracování pracovní doby</w:t>
      </w:r>
      <w:r w:rsidRPr="00BE0629">
        <w:t xml:space="preserve">. Vývoj pracovní doby zaznamenal mnoho změn, neprobíhal jednosměrně. Docházelo jak ke zkracování, tak k prodlužování pracovní doby. Na otázku vývoje pracovní doby se podíváme od středověku, kdy průměrný </w:t>
      </w:r>
      <w:r w:rsidRPr="00BE0629">
        <w:lastRenderedPageBreak/>
        <w:t xml:space="preserve">počet hodin práce byl 2500 ročně, což činilo v přepočtu na dny </w:t>
      </w:r>
      <w:r w:rsidR="00470B66">
        <w:t>190–</w:t>
      </w:r>
      <w:r w:rsidRPr="00BE0629">
        <w:t>215 pracovních dnů díky náboženským svátkům. Vysoký počet svátků se nelíbil abso</w:t>
      </w:r>
      <w:r w:rsidR="0071762B" w:rsidRPr="00BE0629">
        <w:t xml:space="preserve">lutistickým panovníkům, a tak </w:t>
      </w:r>
      <w:r w:rsidR="00470B66">
        <w:t xml:space="preserve">se </w:t>
      </w:r>
      <w:r w:rsidR="0071762B" w:rsidRPr="00BE0629">
        <w:t>v </w:t>
      </w:r>
      <w:r w:rsidRPr="00BE0629">
        <w:t>roce 1750 p</w:t>
      </w:r>
      <w:r w:rsidR="0085148A" w:rsidRPr="00BE0629">
        <w:t>očet pracovních hodin navýšil na</w:t>
      </w:r>
      <w:r w:rsidR="007C4A40" w:rsidRPr="00BE0629">
        <w:t xml:space="preserve"> 3167</w:t>
      </w:r>
      <w:r w:rsidR="002B5F6D">
        <w:t xml:space="preserve"> </w:t>
      </w:r>
      <w:r w:rsidR="00CD0ABA" w:rsidRPr="00BE0629">
        <w:rPr>
          <w:rFonts w:cs="Times New Roman"/>
          <w:szCs w:val="24"/>
        </w:rPr>
        <w:t>(Hofbauer, 2004, s. 26)</w:t>
      </w:r>
      <w:r w:rsidR="00CD0ABA">
        <w:rPr>
          <w:rFonts w:cs="Times New Roman"/>
          <w:szCs w:val="24"/>
        </w:rPr>
        <w:t>.</w:t>
      </w:r>
    </w:p>
    <w:p w:rsidR="00675BDB" w:rsidRPr="00BE0629" w:rsidRDefault="00675BDB" w:rsidP="00985671">
      <w:pPr>
        <w:pStyle w:val="Bezmezer"/>
        <w:rPr>
          <w:rFonts w:cs="Times New Roman"/>
          <w:szCs w:val="24"/>
        </w:rPr>
      </w:pPr>
      <w:r w:rsidRPr="00BE0629">
        <w:rPr>
          <w:rFonts w:cs="Times New Roman"/>
          <w:szCs w:val="24"/>
        </w:rPr>
        <w:t>Jak vypadala situace v naší zemi</w:t>
      </w:r>
      <w:r w:rsidR="0085148A" w:rsidRPr="00BE0629">
        <w:rPr>
          <w:rFonts w:cs="Times New Roman"/>
          <w:szCs w:val="24"/>
        </w:rPr>
        <w:t>, popsal rožmitálský kantor</w:t>
      </w:r>
      <w:r w:rsidRPr="00BE0629">
        <w:rPr>
          <w:rFonts w:cs="Times New Roman"/>
          <w:szCs w:val="24"/>
        </w:rPr>
        <w:t xml:space="preserve"> Jakub Jan Ryba, který musel brát v úvahu také čas určený pro školní docházku. </w:t>
      </w:r>
      <w:r w:rsidRPr="00BE0629">
        <w:rPr>
          <w:rFonts w:cs="Times New Roman"/>
          <w:iCs/>
          <w:szCs w:val="24"/>
        </w:rPr>
        <w:t>„Domácí práce nemohou vadit školní docházce, neboť dopřejeme-li dětem denně 7</w:t>
      </w:r>
      <w:r w:rsidR="00470B66">
        <w:rPr>
          <w:rFonts w:cs="Times New Roman"/>
          <w:iCs/>
          <w:szCs w:val="24"/>
        </w:rPr>
        <w:t>–</w:t>
      </w:r>
      <w:r w:rsidRPr="00BE0629">
        <w:rPr>
          <w:rFonts w:cs="Times New Roman"/>
          <w:iCs/>
          <w:szCs w:val="24"/>
        </w:rPr>
        <w:t>8 hodin</w:t>
      </w:r>
      <w:r w:rsidR="0071762B" w:rsidRPr="00BE0629">
        <w:rPr>
          <w:rFonts w:cs="Times New Roman"/>
          <w:iCs/>
          <w:szCs w:val="24"/>
        </w:rPr>
        <w:t xml:space="preserve"> spánku, 2 na jídlo a také 10 k </w:t>
      </w:r>
      <w:r w:rsidRPr="00BE0629">
        <w:rPr>
          <w:rFonts w:cs="Times New Roman"/>
          <w:iCs/>
          <w:szCs w:val="24"/>
        </w:rPr>
        <w:t>práci, zbývají pro školu stále ještě 4 hodiny</w:t>
      </w:r>
      <w:r w:rsidR="00470B66">
        <w:rPr>
          <w:rFonts w:cs="Times New Roman"/>
          <w:iCs/>
          <w:szCs w:val="24"/>
        </w:rPr>
        <w:t>.</w:t>
      </w:r>
      <w:r w:rsidRPr="00BE0629">
        <w:rPr>
          <w:rFonts w:cs="Times New Roman"/>
          <w:iCs/>
          <w:szCs w:val="24"/>
        </w:rPr>
        <w:t xml:space="preserve">“ </w:t>
      </w:r>
      <w:r w:rsidR="007C4A40" w:rsidRPr="00BE0629">
        <w:rPr>
          <w:rFonts w:cs="Times New Roman"/>
          <w:szCs w:val="24"/>
        </w:rPr>
        <w:t>(Hofbauer, 2004, s. 26)</w:t>
      </w:r>
    </w:p>
    <w:p w:rsidR="002B5F6D" w:rsidRDefault="00675BDB" w:rsidP="002B5F6D">
      <w:pPr>
        <w:pStyle w:val="Bezmezer"/>
      </w:pPr>
      <w:r w:rsidRPr="00BE0629">
        <w:t xml:space="preserve">Na začátku 19. století </w:t>
      </w:r>
      <w:r w:rsidR="00470B66" w:rsidRPr="00BE0629">
        <w:t xml:space="preserve">byla </w:t>
      </w:r>
      <w:r w:rsidRPr="00BE0629">
        <w:t>pracovní doba 12</w:t>
      </w:r>
      <w:r w:rsidR="00470B66">
        <w:t>–</w:t>
      </w:r>
      <w:r w:rsidRPr="00BE0629">
        <w:t xml:space="preserve">14 hodin denně. Díky nepřetržitým sociálním bojům se její délka zkrátila na 8 hodin </w:t>
      </w:r>
      <w:r w:rsidR="00306E2F" w:rsidRPr="00BE0629">
        <w:t>denně, což bylo 48 hodin týdně.</w:t>
      </w:r>
    </w:p>
    <w:p w:rsidR="00675BDB" w:rsidRPr="00BE0629" w:rsidRDefault="00675BDB" w:rsidP="002B5F6D">
      <w:pPr>
        <w:pStyle w:val="Bezmezer"/>
      </w:pPr>
      <w:r w:rsidRPr="00BE0629">
        <w:t xml:space="preserve">Počátkem </w:t>
      </w:r>
      <w:r w:rsidR="0024503C">
        <w:t>30.</w:t>
      </w:r>
      <w:r w:rsidRPr="00BE0629">
        <w:t xml:space="preserve"> let 20. století došlo ke snížení na 40 hodin s perspektivou na další snížení.</w:t>
      </w:r>
      <w:r w:rsidR="000753F8" w:rsidRPr="00BE0629">
        <w:t xml:space="preserve"> </w:t>
      </w:r>
      <w:r w:rsidRPr="00BE0629">
        <w:t>V</w:t>
      </w:r>
      <w:r w:rsidR="000753F8" w:rsidRPr="00BE0629">
        <w:t> </w:t>
      </w:r>
      <w:r w:rsidRPr="00BE0629">
        <w:t>následujících desetiletíc</w:t>
      </w:r>
      <w:r w:rsidR="00253BB4">
        <w:t>h nastaly změny, které ovlivnily</w:t>
      </w:r>
      <w:r w:rsidRPr="00BE0629">
        <w:t xml:space="preserve"> zkrácen</w:t>
      </w:r>
      <w:r w:rsidR="00253BB4">
        <w:t>í</w:t>
      </w:r>
      <w:r w:rsidRPr="00BE0629">
        <w:t xml:space="preserve"> pracovního týdne na </w:t>
      </w:r>
      <w:r w:rsidR="00253BB4">
        <w:t>5</w:t>
      </w:r>
      <w:r w:rsidRPr="00BE0629">
        <w:t xml:space="preserve"> pracovních dnů. Počátkem </w:t>
      </w:r>
      <w:r w:rsidR="0024503C">
        <w:t>90.</w:t>
      </w:r>
      <w:r w:rsidRPr="00BE0629">
        <w:t xml:space="preserve"> let 20. stolet</w:t>
      </w:r>
      <w:r w:rsidR="00253BB4">
        <w:t>í se začaly</w:t>
      </w:r>
      <w:r w:rsidR="0071762B" w:rsidRPr="00BE0629">
        <w:t xml:space="preserve"> objevovat diskuze o </w:t>
      </w:r>
      <w:r w:rsidRPr="00BE0629">
        <w:t xml:space="preserve">zkrácení pracovního týdne na </w:t>
      </w:r>
      <w:r w:rsidR="00253BB4">
        <w:t>4</w:t>
      </w:r>
      <w:r w:rsidRPr="00BE0629">
        <w:t xml:space="preserve"> pracovní dny a pružn</w:t>
      </w:r>
      <w:r w:rsidR="00253BB4">
        <w:t>é</w:t>
      </w:r>
      <w:r w:rsidRPr="00BE0629">
        <w:t xml:space="preserve"> pracovní dob</w:t>
      </w:r>
      <w:r w:rsidR="00253BB4">
        <w:t>ě</w:t>
      </w:r>
      <w:r w:rsidRPr="00BE0629">
        <w:t xml:space="preserve">, která je častým předmětem diskuzí i v současnosti. V České republice bylo na konci 20. století 112 nepracovních dnů (z jejich celkového ročního počtu) </w:t>
      </w:r>
      <w:r w:rsidR="00253BB4">
        <w:t>a délka pracovní doby činila 8,</w:t>
      </w:r>
      <w:r w:rsidRPr="00BE0629">
        <w:t>5 hodiny. Zkrácení pracovní doby zásadně přisp</w:t>
      </w:r>
      <w:r w:rsidR="007C4A40" w:rsidRPr="00BE0629">
        <w:t>ělo k prodloužení volného času.</w:t>
      </w:r>
    </w:p>
    <w:p w:rsidR="00675BDB" w:rsidRPr="00BE0629" w:rsidRDefault="00675BDB" w:rsidP="00985671">
      <w:pPr>
        <w:pStyle w:val="Bezmezer"/>
        <w:rPr>
          <w:rFonts w:cs="Times New Roman"/>
          <w:szCs w:val="24"/>
        </w:rPr>
      </w:pPr>
      <w:r w:rsidRPr="00BE0629">
        <w:rPr>
          <w:rFonts w:cs="Times New Roman"/>
          <w:szCs w:val="24"/>
        </w:rPr>
        <w:t xml:space="preserve">Dalším faktorem je </w:t>
      </w:r>
      <w:r w:rsidRPr="002B5F6D">
        <w:rPr>
          <w:rFonts w:cs="Times New Roman"/>
          <w:b/>
          <w:bCs/>
          <w:szCs w:val="24"/>
        </w:rPr>
        <w:t>nerovnoměrný růst obyvatel a změna jejich věkové i etnické skladby</w:t>
      </w:r>
      <w:r w:rsidRPr="00BE0629">
        <w:rPr>
          <w:rFonts w:cs="Times New Roman"/>
          <w:szCs w:val="24"/>
        </w:rPr>
        <w:t xml:space="preserve">. Hofbauer (2004, s. 29) uvádí: </w:t>
      </w:r>
      <w:r w:rsidRPr="00BE0629">
        <w:rPr>
          <w:rFonts w:cs="Times New Roman"/>
          <w:iCs/>
          <w:szCs w:val="24"/>
        </w:rPr>
        <w:t>„Volný čas a možnosti jeho výchovného využití ovlivňují demografické změny. S dosavadním i předpokládaným růstem světové populace roste a dále poroste také jeho celkový fond. Vývojová křivka počtu obyvatel světa je velmi strmá.“</w:t>
      </w:r>
    </w:p>
    <w:p w:rsidR="00675BDB" w:rsidRPr="00BE0629" w:rsidRDefault="00675BDB" w:rsidP="00985671">
      <w:pPr>
        <w:pStyle w:val="Bezmezer"/>
        <w:rPr>
          <w:rFonts w:cs="Times New Roman"/>
          <w:szCs w:val="24"/>
        </w:rPr>
      </w:pPr>
      <w:r w:rsidRPr="00BE0629">
        <w:rPr>
          <w:rFonts w:cs="Times New Roman"/>
          <w:szCs w:val="24"/>
        </w:rPr>
        <w:t>V</w:t>
      </w:r>
      <w:r w:rsidR="00977A60">
        <w:rPr>
          <w:rFonts w:cs="Times New Roman"/>
          <w:szCs w:val="24"/>
        </w:rPr>
        <w:t> 1.</w:t>
      </w:r>
      <w:r w:rsidRPr="00BE0629">
        <w:rPr>
          <w:rFonts w:cs="Times New Roman"/>
          <w:szCs w:val="24"/>
        </w:rPr>
        <w:t xml:space="preserve"> století našeho letopočtu </w:t>
      </w:r>
      <w:r w:rsidR="00977A60" w:rsidRPr="00BE0629">
        <w:rPr>
          <w:rFonts w:cs="Times New Roman"/>
          <w:szCs w:val="24"/>
        </w:rPr>
        <w:t xml:space="preserve">bylo </w:t>
      </w:r>
      <w:r w:rsidRPr="00BE0629">
        <w:rPr>
          <w:rFonts w:cs="Times New Roman"/>
          <w:szCs w:val="24"/>
        </w:rPr>
        <w:t>podle odhadu n</w:t>
      </w:r>
      <w:r w:rsidR="0071762B" w:rsidRPr="00BE0629">
        <w:rPr>
          <w:rFonts w:cs="Times New Roman"/>
          <w:szCs w:val="24"/>
        </w:rPr>
        <w:t>a světě 250 milionů obyvatel, v </w:t>
      </w:r>
      <w:r w:rsidRPr="00BE0629">
        <w:rPr>
          <w:rFonts w:cs="Times New Roman"/>
          <w:szCs w:val="24"/>
        </w:rPr>
        <w:t>roce 1800 svět dosáhl první miliardy. Za dalších 200 let nás</w:t>
      </w:r>
      <w:r w:rsidR="0071762B" w:rsidRPr="00BE0629">
        <w:rPr>
          <w:rFonts w:cs="Times New Roman"/>
          <w:szCs w:val="24"/>
        </w:rPr>
        <w:t xml:space="preserve"> bylo 6 miliard a samozřejmě to </w:t>
      </w:r>
      <w:r w:rsidRPr="00BE0629">
        <w:rPr>
          <w:rFonts w:cs="Times New Roman"/>
          <w:szCs w:val="24"/>
        </w:rPr>
        <w:t xml:space="preserve">není konečný stav. </w:t>
      </w:r>
      <w:r w:rsidRPr="00BE0629">
        <w:t>Zvyšující se počet reálných a potenciálních zájemců přináší větší různorodost potřeb volného času a zájmů. Výchovné zhodnocování volného času se tak stává</w:t>
      </w:r>
      <w:r w:rsidR="007C4A40" w:rsidRPr="00BE0629">
        <w:rPr>
          <w:rFonts w:cs="Times New Roman"/>
          <w:szCs w:val="24"/>
        </w:rPr>
        <w:t xml:space="preserve"> složitějším.</w:t>
      </w:r>
    </w:p>
    <w:p w:rsidR="00675BDB" w:rsidRPr="00BE0629" w:rsidRDefault="00675BDB" w:rsidP="00985671">
      <w:pPr>
        <w:pStyle w:val="Bezmezer"/>
        <w:rPr>
          <w:rFonts w:cs="Times New Roman"/>
          <w:szCs w:val="24"/>
        </w:rPr>
      </w:pPr>
      <w:r w:rsidRPr="00BE0629">
        <w:rPr>
          <w:rFonts w:cs="Times New Roman"/>
          <w:szCs w:val="24"/>
        </w:rPr>
        <w:t>„</w:t>
      </w:r>
      <w:r w:rsidRPr="00BE0629">
        <w:rPr>
          <w:rFonts w:cs="Times New Roman"/>
          <w:iCs/>
          <w:szCs w:val="24"/>
        </w:rPr>
        <w:t xml:space="preserve">Volný čas a potřeba jeho výchovného zhodnocování se i z tohoto hlediska stává stále patrněji celoživotním fenoménem a aktualizuje potřebu výchovu k volnému času </w:t>
      </w:r>
      <w:r w:rsidR="0071762B" w:rsidRPr="00BE0629">
        <w:rPr>
          <w:rFonts w:cs="Times New Roman"/>
          <w:iCs/>
          <w:szCs w:val="24"/>
        </w:rPr>
        <w:t>rozvíjet již od </w:t>
      </w:r>
      <w:r w:rsidR="00B317D3" w:rsidRPr="00BE0629">
        <w:rPr>
          <w:rFonts w:cs="Times New Roman"/>
          <w:iCs/>
          <w:szCs w:val="24"/>
        </w:rPr>
        <w:t>dětství a mládí</w:t>
      </w:r>
      <w:r w:rsidR="00977A60">
        <w:rPr>
          <w:rFonts w:cs="Times New Roman"/>
          <w:iCs/>
          <w:szCs w:val="24"/>
        </w:rPr>
        <w:t>.</w:t>
      </w:r>
      <w:r w:rsidRPr="00BE0629">
        <w:rPr>
          <w:rFonts w:cs="Times New Roman"/>
          <w:iCs/>
          <w:szCs w:val="24"/>
        </w:rPr>
        <w:t xml:space="preserve">“ </w:t>
      </w:r>
      <w:r w:rsidR="007C4A40" w:rsidRPr="00BE0629">
        <w:rPr>
          <w:rFonts w:cs="Times New Roman"/>
          <w:szCs w:val="24"/>
        </w:rPr>
        <w:t>(Hofbauer, 2004, s. 29)</w:t>
      </w:r>
    </w:p>
    <w:p w:rsidR="00675BDB" w:rsidRPr="00BE0629" w:rsidRDefault="00675BDB" w:rsidP="00675BDB">
      <w:pPr>
        <w:rPr>
          <w:rFonts w:cs="Times New Roman"/>
          <w:szCs w:val="24"/>
        </w:rPr>
      </w:pPr>
    </w:p>
    <w:p w:rsidR="00730251" w:rsidRPr="00BE0629" w:rsidRDefault="00730251" w:rsidP="00420FD9">
      <w:pPr>
        <w:pStyle w:val="Nadpis1"/>
        <w:numPr>
          <w:ilvl w:val="2"/>
          <w:numId w:val="1"/>
        </w:numPr>
        <w:spacing w:before="0"/>
        <w:ind w:left="0" w:firstLine="0"/>
        <w:rPr>
          <w:rFonts w:ascii="Times New Roman" w:hAnsi="Times New Roman" w:cs="Times New Roman"/>
          <w:sz w:val="24"/>
          <w:szCs w:val="24"/>
        </w:rPr>
      </w:pPr>
      <w:bookmarkStart w:id="5" w:name="_Toc479940930"/>
      <w:bookmarkStart w:id="6" w:name="_Toc487670181"/>
      <w:r w:rsidRPr="00BE0629">
        <w:rPr>
          <w:rFonts w:ascii="Times New Roman" w:hAnsi="Times New Roman" w:cs="Times New Roman"/>
          <w:sz w:val="24"/>
          <w:szCs w:val="24"/>
        </w:rPr>
        <w:t>Pedagogika volného času</w:t>
      </w:r>
      <w:bookmarkEnd w:id="5"/>
      <w:bookmarkEnd w:id="6"/>
    </w:p>
    <w:p w:rsidR="00C51E90" w:rsidRPr="00BE0629" w:rsidRDefault="00C51E90" w:rsidP="00C51E90">
      <w:pPr>
        <w:rPr>
          <w:rFonts w:cs="Times New Roman"/>
          <w:szCs w:val="24"/>
        </w:rPr>
      </w:pPr>
    </w:p>
    <w:p w:rsidR="00675BDB" w:rsidRPr="00BE0629" w:rsidRDefault="0024503C" w:rsidP="002B5F6D">
      <w:pPr>
        <w:pStyle w:val="Bezmezer"/>
      </w:pPr>
      <w:r>
        <w:t>60.</w:t>
      </w:r>
      <w:r w:rsidR="00675BDB" w:rsidRPr="00BE0629">
        <w:t xml:space="preserve"> léta minulého století přinesla poznání, jak důležitou roli v životě hraje volný čas. Zásadní bylo zkracování pracovní doby dospělých, zavedení pěti</w:t>
      </w:r>
      <w:r w:rsidR="00C64216" w:rsidRPr="00BE0629">
        <w:t>denního pracovního i </w:t>
      </w:r>
      <w:r w:rsidR="00675BDB" w:rsidRPr="00BE0629">
        <w:t xml:space="preserve">školního týdne a rostoucí počet žáků, kteří se aktivně účastnili na aktivitách volného času. </w:t>
      </w:r>
      <w:r w:rsidR="00675BDB" w:rsidRPr="00BE0629">
        <w:lastRenderedPageBreak/>
        <w:t>Poválečná léta byla pro sociologii kritická, ale v</w:t>
      </w:r>
      <w:r>
        <w:t> 60.</w:t>
      </w:r>
      <w:r w:rsidR="00675BDB" w:rsidRPr="00BE0629">
        <w:t xml:space="preserve"> </w:t>
      </w:r>
      <w:r w:rsidR="00C64216" w:rsidRPr="00BE0629">
        <w:t>letech došlo k obratu, znovu se u </w:t>
      </w:r>
      <w:r w:rsidR="00675BDB" w:rsidRPr="00BE0629">
        <w:t>nás uskutečňovala empirická šetření, vycházely první</w:t>
      </w:r>
      <w:r w:rsidR="00C64216" w:rsidRPr="00BE0629">
        <w:t xml:space="preserve"> práce a objevovaly se zmínky o </w:t>
      </w:r>
      <w:r w:rsidR="00675BDB" w:rsidRPr="00BE0629">
        <w:t>pedagogice volného času ja</w:t>
      </w:r>
      <w:r w:rsidR="0085148A" w:rsidRPr="00BE0629">
        <w:t>ko nové disciplíně. Počátkem 90</w:t>
      </w:r>
      <w:r>
        <w:t>.</w:t>
      </w:r>
      <w:r w:rsidR="00675BDB" w:rsidRPr="00BE0629">
        <w:t xml:space="preserve"> let se pedagogika volného času a výchova mimo vyučování uskutečňovaly souběžně. Postup</w:t>
      </w:r>
      <w:r w:rsidR="00C64216" w:rsidRPr="00BE0629">
        <w:t>ně se začal prosazovat přístup, </w:t>
      </w:r>
      <w:r w:rsidR="00675BDB" w:rsidRPr="00BE0629">
        <w:t>který vycházel z konceptu volného času a uplatňoval se na seminářích a konferencích pracovníků této oblasti, v publikacích včetně učebnic. Volný čas se stával opravdu nedílnou součástí lidského života</w:t>
      </w:r>
      <w:r w:rsidR="00675BDB" w:rsidRPr="002B5F6D">
        <w:t>.</w:t>
      </w:r>
      <w:r w:rsidR="00675BDB" w:rsidRPr="002B5F6D">
        <w:rPr>
          <w:b/>
        </w:rPr>
        <w:t xml:space="preserve"> Vznikající pedagogika volného času a příbu</w:t>
      </w:r>
      <w:r w:rsidR="00170A19" w:rsidRPr="002B5F6D">
        <w:rPr>
          <w:b/>
        </w:rPr>
        <w:t>zné obory</w:t>
      </w:r>
      <w:r w:rsidR="00170A19" w:rsidRPr="00BE0629">
        <w:t xml:space="preserve"> (např. </w:t>
      </w:r>
      <w:r w:rsidR="00675BDB" w:rsidRPr="00BE0629">
        <w:t>pedagogika zážitků) se intenzivně věnovaly otázce volného času, jeh</w:t>
      </w:r>
      <w:r w:rsidR="00C64216" w:rsidRPr="00BE0629">
        <w:t>o významu a </w:t>
      </w:r>
      <w:r w:rsidR="00170A19" w:rsidRPr="00BE0629">
        <w:t>výchovným možnostem</w:t>
      </w:r>
      <w:r w:rsidR="00675BDB" w:rsidRPr="00BE0629">
        <w:t xml:space="preserve"> (Knotová, 2011; Průcha, 2013).</w:t>
      </w:r>
    </w:p>
    <w:p w:rsidR="00675BDB" w:rsidRPr="00BE0629" w:rsidRDefault="00675BDB" w:rsidP="00985671">
      <w:pPr>
        <w:pStyle w:val="Bezmezer"/>
      </w:pPr>
      <w:r w:rsidRPr="00BE0629">
        <w:t xml:space="preserve">V této souvislosti pokládáme za souhrnný pojem </w:t>
      </w:r>
      <w:r w:rsidRPr="00BE0629">
        <w:rPr>
          <w:bCs/>
        </w:rPr>
        <w:t>výchovné zhodnocování volného času</w:t>
      </w:r>
      <w:r w:rsidR="00C64216" w:rsidRPr="00BE0629">
        <w:t>, </w:t>
      </w:r>
      <w:r w:rsidRPr="00BE0629">
        <w:t>který zahrnuje několik ob</w:t>
      </w:r>
      <w:r w:rsidR="00170A19" w:rsidRPr="00BE0629">
        <w:t>lastí:</w:t>
      </w:r>
    </w:p>
    <w:p w:rsidR="00675BDB" w:rsidRPr="00BE0629" w:rsidRDefault="00675BDB" w:rsidP="00985671">
      <w:pPr>
        <w:pStyle w:val="Bezmezer"/>
      </w:pPr>
      <w:r w:rsidRPr="00BE0629">
        <w:rPr>
          <w:b/>
          <w:bCs/>
        </w:rPr>
        <w:t xml:space="preserve">Výchova ve volném čase </w:t>
      </w:r>
      <w:r w:rsidRPr="00BE0629">
        <w:t>zahrnuje působení v čase, který neslouží realizaci základních biologických potřeb ani pracovních či školních povinností. Děti a mladí lidé vstupují aktivně do výchovného procesu na základě dobrovolné účasti, což umožňuje vytváření nových možností a specifických způsobů jejich formování.</w:t>
      </w:r>
    </w:p>
    <w:p w:rsidR="00675BDB" w:rsidRPr="00BE0629" w:rsidRDefault="00675BDB" w:rsidP="00985671">
      <w:pPr>
        <w:pStyle w:val="Bezmezer"/>
      </w:pPr>
      <w:r w:rsidRPr="00BE0629">
        <w:rPr>
          <w:b/>
          <w:bCs/>
        </w:rPr>
        <w:t xml:space="preserve">Výchova prostřednictvím aktivit volného času </w:t>
      </w:r>
      <w:r w:rsidRPr="00BE0629">
        <w:t xml:space="preserve">se zaměřuje na utváření individuálních rysů činnosti i na jeho působení mezi druhými lidmi, čímž máme na mysli ve vrstevnické nebo zájmové skupině, v dobrovolnické práci apod. Východiskem a současně </w:t>
      </w:r>
      <w:r w:rsidR="00C64216" w:rsidRPr="00BE0629">
        <w:t>cílem aktivit je </w:t>
      </w:r>
      <w:r w:rsidRPr="00BE0629">
        <w:t>osvojit si nové znalosti, dovednosti a kompetence.</w:t>
      </w:r>
    </w:p>
    <w:p w:rsidR="00675BDB" w:rsidRPr="00BE0629" w:rsidRDefault="00675BDB" w:rsidP="00985671">
      <w:pPr>
        <w:pStyle w:val="Bezmezer"/>
      </w:pPr>
      <w:r w:rsidRPr="00BE0629">
        <w:rPr>
          <w:b/>
          <w:bCs/>
        </w:rPr>
        <w:t xml:space="preserve">Výchova k volnému času </w:t>
      </w:r>
      <w:r w:rsidRPr="00BE0629">
        <w:t>zahrnuje zvážení samotného volného času, záměrné odkrývání a využívání obsahů činností a různých způsob</w:t>
      </w:r>
      <w:r w:rsidR="00C64216" w:rsidRPr="00BE0629">
        <w:t>ů jeho uskutečňování. Výchova k </w:t>
      </w:r>
      <w:r w:rsidRPr="00BE0629">
        <w:t>volnému času otevírá nové možnosti aktivit a rozvoje jedince.</w:t>
      </w:r>
    </w:p>
    <w:p w:rsidR="00675BDB" w:rsidRPr="00BE0629" w:rsidRDefault="00675BDB" w:rsidP="00985671">
      <w:pPr>
        <w:pStyle w:val="Bezmezer"/>
      </w:pPr>
      <w:r w:rsidRPr="00BE0629">
        <w:rPr>
          <w:b/>
          <w:bCs/>
        </w:rPr>
        <w:t>Výchova formální, informální, neformální</w:t>
      </w:r>
      <w:r w:rsidR="0019702C">
        <w:rPr>
          <w:b/>
          <w:bCs/>
        </w:rPr>
        <w:t xml:space="preserve"> –</w:t>
      </w:r>
      <w:r w:rsidRPr="00BE0629">
        <w:rPr>
          <w:b/>
          <w:bCs/>
        </w:rPr>
        <w:t xml:space="preserve"> </w:t>
      </w:r>
      <w:r w:rsidRPr="00BE0629">
        <w:t>je</w:t>
      </w:r>
      <w:r w:rsidR="00C64216" w:rsidRPr="00BE0629">
        <w:t>dná se o nové pojmy, které se v </w:t>
      </w:r>
      <w:r w:rsidRPr="00BE0629">
        <w:t>posledních desetiletích objevují zejména v dokumentech a praxi evropských institucí.</w:t>
      </w:r>
    </w:p>
    <w:p w:rsidR="00675BDB" w:rsidRPr="00BE0629" w:rsidRDefault="00675BDB" w:rsidP="00985671">
      <w:pPr>
        <w:pStyle w:val="Bezmezer"/>
        <w:rPr>
          <w:iCs/>
        </w:rPr>
      </w:pPr>
      <w:r w:rsidRPr="00BE0629">
        <w:rPr>
          <w:iCs/>
        </w:rPr>
        <w:t xml:space="preserve">„Formální učení probíhá ve vzdělávacích institucích a vede k získání uznávaných certifikátů a kvalifikací. Neformální učení probíhá vedle </w:t>
      </w:r>
      <w:r w:rsidR="00C64216" w:rsidRPr="00BE0629">
        <w:rPr>
          <w:iCs/>
        </w:rPr>
        <w:t>hlavních vzdělávacích systémů a </w:t>
      </w:r>
      <w:r w:rsidRPr="00BE0629">
        <w:rPr>
          <w:iCs/>
        </w:rPr>
        <w:t>zpravidla nevede k získání formalizovaného certifikátu. Neformální učení může být poskytováno na pracovišti a prostřednictvím činností organizací a sdružení občanské společnosti. Informální učení je přirozeným doprovodným</w:t>
      </w:r>
      <w:r w:rsidR="00C64216" w:rsidRPr="00BE0629">
        <w:rPr>
          <w:iCs/>
        </w:rPr>
        <w:t xml:space="preserve"> znakem každodenního života. Na </w:t>
      </w:r>
      <w:r w:rsidRPr="00BE0629">
        <w:rPr>
          <w:iCs/>
        </w:rPr>
        <w:t xml:space="preserve">rozdíl od formálního a neformálního učení nemusí být informální učení vždy učením záměrným. Proto ani sami jeho účastníci nemusí snadno rozpoznat, jak přispívá k </w:t>
      </w:r>
      <w:r w:rsidR="00170A19" w:rsidRPr="00BE0629">
        <w:rPr>
          <w:iCs/>
        </w:rPr>
        <w:t>jejich vědomostem a dovednostem</w:t>
      </w:r>
      <w:r w:rsidR="0019702C">
        <w:rPr>
          <w:iCs/>
        </w:rPr>
        <w:t>.</w:t>
      </w:r>
      <w:r w:rsidRPr="00BE0629">
        <w:rPr>
          <w:iCs/>
        </w:rPr>
        <w:t>“</w:t>
      </w:r>
      <w:r w:rsidR="006A6CA4" w:rsidRPr="00BE0629">
        <w:rPr>
          <w:iCs/>
        </w:rPr>
        <w:t xml:space="preserve"> </w:t>
      </w:r>
      <w:r w:rsidRPr="00BE0629">
        <w:t>(e- Ped</w:t>
      </w:r>
      <w:r w:rsidR="007C4A40" w:rsidRPr="00BE0629">
        <w:t>agogium [on-line], 2011, s. 11)</w:t>
      </w:r>
    </w:p>
    <w:p w:rsidR="00170A19" w:rsidRDefault="00675BDB" w:rsidP="00170A19">
      <w:pPr>
        <w:pStyle w:val="Bezmezer"/>
        <w:rPr>
          <w:iCs/>
        </w:rPr>
      </w:pPr>
      <w:r w:rsidRPr="00BE0629">
        <w:rPr>
          <w:bCs/>
        </w:rPr>
        <w:t>Podle</w:t>
      </w:r>
      <w:r w:rsidRPr="00BE0629">
        <w:rPr>
          <w:b/>
          <w:bCs/>
        </w:rPr>
        <w:t xml:space="preserve"> </w:t>
      </w:r>
      <w:r w:rsidRPr="00BE0629">
        <w:t xml:space="preserve">Hofbauera (2004, s. 20) </w:t>
      </w:r>
      <w:r w:rsidRPr="00BE0629">
        <w:rPr>
          <w:iCs/>
        </w:rPr>
        <w:t xml:space="preserve">„Výchova formální a neformální se shodují ve svých cílech: v rozvoji osobnosti, sociální integraci a výchově k aktivnímu občanství. Obě rozvíjejí </w:t>
      </w:r>
      <w:r w:rsidRPr="00BE0629">
        <w:rPr>
          <w:iCs/>
        </w:rPr>
        <w:lastRenderedPageBreak/>
        <w:t>nejen intelektuální, nýbrž také praktické a sociální kompetence ve znalostech, v umění jednat a v „umění být“.“</w:t>
      </w:r>
    </w:p>
    <w:p w:rsidR="00504145" w:rsidRPr="00BE0629" w:rsidRDefault="00504145" w:rsidP="00170A19">
      <w:pPr>
        <w:pStyle w:val="Bezmezer"/>
        <w:rPr>
          <w:iCs/>
        </w:rPr>
      </w:pPr>
    </w:p>
    <w:p w:rsidR="00730251" w:rsidRPr="00BE0629" w:rsidRDefault="00730251" w:rsidP="00420FD9">
      <w:pPr>
        <w:pStyle w:val="Nadpis1"/>
        <w:numPr>
          <w:ilvl w:val="2"/>
          <w:numId w:val="1"/>
        </w:numPr>
        <w:spacing w:before="0"/>
        <w:ind w:left="0" w:firstLine="0"/>
        <w:rPr>
          <w:rFonts w:ascii="Times New Roman" w:hAnsi="Times New Roman" w:cs="Times New Roman"/>
          <w:sz w:val="24"/>
          <w:szCs w:val="24"/>
        </w:rPr>
      </w:pPr>
      <w:bookmarkStart w:id="7" w:name="_Toc487670182"/>
      <w:r w:rsidRPr="00BE0629">
        <w:rPr>
          <w:rFonts w:ascii="Times New Roman" w:hAnsi="Times New Roman" w:cs="Times New Roman"/>
          <w:sz w:val="24"/>
          <w:szCs w:val="24"/>
        </w:rPr>
        <w:t>Formy volnočasových aktivit</w:t>
      </w:r>
      <w:bookmarkEnd w:id="7"/>
    </w:p>
    <w:p w:rsidR="00C51E90" w:rsidRPr="00BE0629" w:rsidRDefault="00C51E90" w:rsidP="00C51E90">
      <w:pPr>
        <w:rPr>
          <w:rFonts w:cs="Times New Roman"/>
          <w:szCs w:val="24"/>
        </w:rPr>
      </w:pPr>
    </w:p>
    <w:p w:rsidR="00FA6E71" w:rsidRPr="00BE0629" w:rsidRDefault="00FA6E71" w:rsidP="00985671">
      <w:pPr>
        <w:pStyle w:val="Bezmezer"/>
      </w:pPr>
      <w:r w:rsidRPr="00BE0629">
        <w:t xml:space="preserve">Volnočasové aktivity dělíme </w:t>
      </w:r>
      <w:r w:rsidRPr="00BF69BA">
        <w:rPr>
          <w:b/>
        </w:rPr>
        <w:t>na aktivní</w:t>
      </w:r>
      <w:r w:rsidRPr="00BE0629">
        <w:t xml:space="preserve"> a </w:t>
      </w:r>
      <w:r w:rsidRPr="00BF69BA">
        <w:rPr>
          <w:b/>
        </w:rPr>
        <w:t>pasivní</w:t>
      </w:r>
      <w:r w:rsidRPr="00BE0629">
        <w:t xml:space="preserve"> </w:t>
      </w:r>
      <w:r w:rsidRPr="00BF69BA">
        <w:rPr>
          <w:b/>
        </w:rPr>
        <w:t>využívání</w:t>
      </w:r>
      <w:r w:rsidRPr="00BE0629">
        <w:t xml:space="preserve"> volného času a </w:t>
      </w:r>
      <w:r w:rsidRPr="00BF69BA">
        <w:rPr>
          <w:b/>
        </w:rPr>
        <w:t>odpočinku</w:t>
      </w:r>
      <w:r w:rsidRPr="00BE0629">
        <w:t>. Současný vývoj volnočasových aktivit dět</w:t>
      </w:r>
      <w:r w:rsidR="00504145">
        <w:t>í a mládeže není příliš příznivý</w:t>
      </w:r>
      <w:r w:rsidRPr="00BE0629">
        <w:t>, jelikož se do popředí dostává spíš pasivita, konzumnost a nenáročnost aktivit. Podle MŠMT se jeví jako závažný problém mizení podílu volného času, který mládež věnuje vzdělávání. Tento trend může mít celospolečenský a ekonomický dopad, protože civilizační procesy charakterizuje provázanost ekonomiky</w:t>
      </w:r>
      <w:r w:rsidR="007C4A40" w:rsidRPr="00BE0629">
        <w:t>, vzdělanosti, vědy a kultury.</w:t>
      </w:r>
    </w:p>
    <w:p w:rsidR="00FA6E71" w:rsidRPr="00BE0629" w:rsidRDefault="00FA6E71" w:rsidP="00FA6E71">
      <w:pPr>
        <w:rPr>
          <w:rFonts w:cs="Times New Roman"/>
          <w:szCs w:val="24"/>
        </w:rPr>
      </w:pPr>
    </w:p>
    <w:p w:rsidR="00730251" w:rsidRPr="00BE0629" w:rsidRDefault="00730251" w:rsidP="00420FD9">
      <w:pPr>
        <w:pStyle w:val="Nadpis1"/>
        <w:numPr>
          <w:ilvl w:val="3"/>
          <w:numId w:val="1"/>
        </w:numPr>
        <w:spacing w:before="0"/>
        <w:ind w:left="0" w:firstLine="0"/>
        <w:rPr>
          <w:rFonts w:ascii="Times New Roman" w:hAnsi="Times New Roman" w:cs="Times New Roman"/>
          <w:sz w:val="24"/>
          <w:szCs w:val="24"/>
        </w:rPr>
      </w:pPr>
      <w:bookmarkStart w:id="8" w:name="_Toc487670183"/>
      <w:r w:rsidRPr="00BE0629">
        <w:rPr>
          <w:rFonts w:ascii="Times New Roman" w:hAnsi="Times New Roman" w:cs="Times New Roman"/>
          <w:sz w:val="24"/>
          <w:szCs w:val="24"/>
        </w:rPr>
        <w:t>Aktivní využívání volného času</w:t>
      </w:r>
      <w:bookmarkEnd w:id="8"/>
    </w:p>
    <w:p w:rsidR="00C51E90" w:rsidRPr="00BE0629" w:rsidRDefault="00C51E90" w:rsidP="00C51E90">
      <w:pPr>
        <w:rPr>
          <w:rFonts w:cs="Times New Roman"/>
          <w:szCs w:val="24"/>
        </w:rPr>
      </w:pPr>
    </w:p>
    <w:p w:rsidR="003B013F" w:rsidRPr="00BE0629" w:rsidRDefault="00FA6E71" w:rsidP="00985671">
      <w:pPr>
        <w:pStyle w:val="Bezmezer"/>
      </w:pPr>
      <w:r w:rsidRPr="00BE0629">
        <w:t>Výzkum zaměřený na aktivní trávení volného času dětí a mládeže prokázal, že děti tráv</w:t>
      </w:r>
      <w:r w:rsidR="00CC30CF">
        <w:t>í</w:t>
      </w:r>
      <w:r w:rsidRPr="00BE0629">
        <w:t xml:space="preserve">cí svůj volný čas aktivním způsobem se cítí být v životě šťastnější a spokojenější (Caloňová, 2014). Podle MŠMT kvalitní náplň volného času nevyřeší vše, ale když má dítě pestrou nabídku </w:t>
      </w:r>
      <w:r w:rsidR="00CC30CF">
        <w:t>a šanci, že v něčem bude úspěšné</w:t>
      </w:r>
      <w:r w:rsidRPr="00BE0629">
        <w:t xml:space="preserve">, zmenšuje se pravděpodobnost rizikového chování. Nejúčinnějším </w:t>
      </w:r>
      <w:r w:rsidR="001D556A" w:rsidRPr="00BE0629">
        <w:t>podn</w:t>
      </w:r>
      <w:r w:rsidRPr="00BE0629">
        <w:t>ětem pro rozvoj dětské osobnosti ve volném čase je živý vztah mezi dětmi a rodiči či dětmi a jejich vrstevníky.</w:t>
      </w:r>
    </w:p>
    <w:p w:rsidR="00170A19" w:rsidRPr="00BE0629" w:rsidRDefault="00170A19" w:rsidP="00985671">
      <w:pPr>
        <w:pStyle w:val="Bezmezer"/>
      </w:pPr>
    </w:p>
    <w:p w:rsidR="00FA6E71" w:rsidRPr="00BE0629" w:rsidRDefault="00FA6E71" w:rsidP="00371A2F">
      <w:pPr>
        <w:rPr>
          <w:b/>
        </w:rPr>
      </w:pPr>
      <w:r w:rsidRPr="00BE0629">
        <w:rPr>
          <w:b/>
        </w:rPr>
        <w:t>Aktivní trávení volného času musí splňovat následující funkce:</w:t>
      </w:r>
    </w:p>
    <w:p w:rsidR="00FA6E71" w:rsidRPr="00BE0629" w:rsidRDefault="00FA6E71" w:rsidP="0042307A">
      <w:pPr>
        <w:pStyle w:val="Odstavecseseznamem"/>
        <w:numPr>
          <w:ilvl w:val="0"/>
          <w:numId w:val="8"/>
        </w:numPr>
        <w:rPr>
          <w:rFonts w:cs="Times New Roman"/>
          <w:szCs w:val="24"/>
        </w:rPr>
      </w:pPr>
      <w:r w:rsidRPr="00BE0629">
        <w:rPr>
          <w:rFonts w:cs="Times New Roman"/>
          <w:szCs w:val="24"/>
        </w:rPr>
        <w:t>aktivní přístup dětí a mládeže k provádění této činnosti</w:t>
      </w:r>
    </w:p>
    <w:p w:rsidR="00FA6E71" w:rsidRPr="00BE0629" w:rsidRDefault="00FA6E71" w:rsidP="0042307A">
      <w:pPr>
        <w:pStyle w:val="Odstavecseseznamem"/>
        <w:numPr>
          <w:ilvl w:val="0"/>
          <w:numId w:val="8"/>
        </w:numPr>
        <w:rPr>
          <w:rFonts w:cs="Times New Roman"/>
          <w:szCs w:val="24"/>
        </w:rPr>
      </w:pPr>
      <w:r w:rsidRPr="00BE0629">
        <w:rPr>
          <w:rFonts w:cs="Times New Roman"/>
          <w:szCs w:val="24"/>
        </w:rPr>
        <w:t>kompenzace jednotvárné zátěže (při vyučování, dlou</w:t>
      </w:r>
      <w:r w:rsidR="00C36CA7" w:rsidRPr="00BE0629">
        <w:rPr>
          <w:rFonts w:cs="Times New Roman"/>
          <w:szCs w:val="24"/>
        </w:rPr>
        <w:t xml:space="preserve">hém sezení, nerovnoměrném </w:t>
      </w:r>
      <w:r w:rsidRPr="00BE0629">
        <w:rPr>
          <w:rFonts w:cs="Times New Roman"/>
          <w:szCs w:val="24"/>
        </w:rPr>
        <w:t>zatěžování jednotlivých oblastí mozku a nervové soustavy apod.)</w:t>
      </w:r>
    </w:p>
    <w:p w:rsidR="00FA6E71" w:rsidRPr="00BE0629" w:rsidRDefault="00FA6E71" w:rsidP="0042307A">
      <w:pPr>
        <w:pStyle w:val="Odstavecseseznamem"/>
        <w:numPr>
          <w:ilvl w:val="0"/>
          <w:numId w:val="8"/>
        </w:numPr>
        <w:rPr>
          <w:rFonts w:cs="Times New Roman"/>
          <w:szCs w:val="24"/>
        </w:rPr>
      </w:pPr>
      <w:r w:rsidRPr="00BE0629">
        <w:rPr>
          <w:rFonts w:cs="Times New Roman"/>
          <w:szCs w:val="24"/>
        </w:rPr>
        <w:t>posilování zdravého způsobu života a zdraví</w:t>
      </w:r>
    </w:p>
    <w:p w:rsidR="00371A2F" w:rsidRPr="00BE0629" w:rsidRDefault="00371A2F" w:rsidP="00371A2F">
      <w:pPr>
        <w:pStyle w:val="Odstavecseseznamem"/>
        <w:ind w:left="360"/>
        <w:rPr>
          <w:rFonts w:cs="Times New Roman"/>
          <w:szCs w:val="24"/>
        </w:rPr>
      </w:pPr>
    </w:p>
    <w:p w:rsidR="00FA6E71" w:rsidRPr="00BE0629" w:rsidRDefault="00FA6E71" w:rsidP="00371A2F">
      <w:pPr>
        <w:rPr>
          <w:b/>
        </w:rPr>
      </w:pPr>
      <w:r w:rsidRPr="00BE0629">
        <w:rPr>
          <w:b/>
        </w:rPr>
        <w:t>Dále u dětí a mládeže rozlišujeme následující formy aktivit:</w:t>
      </w:r>
    </w:p>
    <w:p w:rsidR="00FA6E71" w:rsidRPr="00BE0629" w:rsidRDefault="00FA6E71" w:rsidP="0042307A">
      <w:pPr>
        <w:pStyle w:val="Odstavecseseznamem"/>
        <w:numPr>
          <w:ilvl w:val="0"/>
          <w:numId w:val="9"/>
        </w:numPr>
        <w:rPr>
          <w:rFonts w:cs="Times New Roman"/>
          <w:szCs w:val="24"/>
        </w:rPr>
      </w:pPr>
      <w:r w:rsidRPr="00BE0629">
        <w:rPr>
          <w:rFonts w:cs="Times New Roman"/>
          <w:szCs w:val="24"/>
        </w:rPr>
        <w:t>fyzická aktivita realizovaná organizovanou tělovýchov</w:t>
      </w:r>
      <w:r w:rsidR="00D55C80">
        <w:rPr>
          <w:rFonts w:cs="Times New Roman"/>
          <w:szCs w:val="24"/>
        </w:rPr>
        <w:t>n</w:t>
      </w:r>
      <w:r w:rsidRPr="00BE0629">
        <w:rPr>
          <w:rFonts w:cs="Times New Roman"/>
          <w:szCs w:val="24"/>
        </w:rPr>
        <w:t>ou a sportovní činností a neorganizovanou tělovýchovou a sportem</w:t>
      </w:r>
    </w:p>
    <w:p w:rsidR="00FA6E71" w:rsidRPr="00BE0629" w:rsidRDefault="00FA6E71" w:rsidP="0042307A">
      <w:pPr>
        <w:pStyle w:val="Odstavecseseznamem"/>
        <w:numPr>
          <w:ilvl w:val="0"/>
          <w:numId w:val="9"/>
        </w:numPr>
        <w:rPr>
          <w:rFonts w:cs="Times New Roman"/>
          <w:szCs w:val="24"/>
        </w:rPr>
      </w:pPr>
      <w:r w:rsidRPr="00BE0629">
        <w:rPr>
          <w:rFonts w:cs="Times New Roman"/>
          <w:szCs w:val="24"/>
        </w:rPr>
        <w:t>zájmová činnost s účastí na práci ve výtvarných, přírodovědeckých, technických, hudebních kroužcích apod.</w:t>
      </w:r>
    </w:p>
    <w:p w:rsidR="00FA6E71" w:rsidRPr="00BE0629" w:rsidRDefault="00FA6E71" w:rsidP="0042307A">
      <w:pPr>
        <w:pStyle w:val="Odstavecseseznamem"/>
        <w:numPr>
          <w:ilvl w:val="0"/>
          <w:numId w:val="9"/>
        </w:numPr>
        <w:rPr>
          <w:rFonts w:cs="Times New Roman"/>
          <w:szCs w:val="24"/>
        </w:rPr>
      </w:pPr>
      <w:r w:rsidRPr="00BE0629">
        <w:rPr>
          <w:rFonts w:cs="Times New Roman"/>
          <w:szCs w:val="24"/>
        </w:rPr>
        <w:t>pohyb na čerstvém vzduch</w:t>
      </w:r>
      <w:r w:rsidR="00D55C80">
        <w:rPr>
          <w:rFonts w:cs="Times New Roman"/>
          <w:szCs w:val="24"/>
        </w:rPr>
        <w:t>u</w:t>
      </w:r>
      <w:r w:rsidRPr="00BE0629">
        <w:rPr>
          <w:rFonts w:cs="Times New Roman"/>
          <w:szCs w:val="24"/>
        </w:rPr>
        <w:t xml:space="preserve"> spojený s fyzickou aktivitou (s turistikou, prací na zahradě)</w:t>
      </w:r>
    </w:p>
    <w:p w:rsidR="00FA6E71" w:rsidRPr="00BE0629" w:rsidRDefault="00FA6E71" w:rsidP="0042307A">
      <w:pPr>
        <w:pStyle w:val="Odstavecseseznamem"/>
        <w:numPr>
          <w:ilvl w:val="0"/>
          <w:numId w:val="9"/>
        </w:numPr>
        <w:rPr>
          <w:rFonts w:cs="Times New Roman"/>
          <w:szCs w:val="24"/>
        </w:rPr>
      </w:pPr>
      <w:r w:rsidRPr="00BE0629">
        <w:rPr>
          <w:rFonts w:cs="Times New Roman"/>
          <w:szCs w:val="24"/>
        </w:rPr>
        <w:lastRenderedPageBreak/>
        <w:t>společenská činnost prováděná v co nejvyšší míře venku a při pohybové aktivitě</w:t>
      </w:r>
    </w:p>
    <w:p w:rsidR="00170A19" w:rsidRPr="00BE0629" w:rsidRDefault="00FA6E71" w:rsidP="0042307A">
      <w:pPr>
        <w:pStyle w:val="Odstavecseseznamem"/>
        <w:numPr>
          <w:ilvl w:val="0"/>
          <w:numId w:val="9"/>
        </w:numPr>
        <w:rPr>
          <w:rFonts w:cs="Times New Roman"/>
          <w:szCs w:val="24"/>
        </w:rPr>
      </w:pPr>
      <w:r w:rsidRPr="00BE0629">
        <w:rPr>
          <w:rFonts w:cs="Times New Roman"/>
          <w:szCs w:val="24"/>
        </w:rPr>
        <w:t>zábava kompenzující duševní napětí a přispívající k rozvoji osobnosti</w:t>
      </w:r>
    </w:p>
    <w:p w:rsidR="00170A19" w:rsidRPr="00BE0629" w:rsidRDefault="00170A19">
      <w:pPr>
        <w:spacing w:after="200" w:line="276" w:lineRule="auto"/>
        <w:rPr>
          <w:rFonts w:cs="Times New Roman"/>
          <w:szCs w:val="24"/>
        </w:rPr>
      </w:pPr>
    </w:p>
    <w:p w:rsidR="00730251" w:rsidRPr="00BE0629" w:rsidRDefault="00730251" w:rsidP="00420FD9">
      <w:pPr>
        <w:pStyle w:val="Nadpis1"/>
        <w:numPr>
          <w:ilvl w:val="3"/>
          <w:numId w:val="1"/>
        </w:numPr>
        <w:spacing w:before="0"/>
        <w:ind w:left="0" w:firstLine="0"/>
        <w:rPr>
          <w:rFonts w:ascii="Times New Roman" w:hAnsi="Times New Roman" w:cs="Times New Roman"/>
          <w:sz w:val="24"/>
          <w:szCs w:val="24"/>
        </w:rPr>
      </w:pPr>
      <w:bookmarkStart w:id="9" w:name="_Toc487670184"/>
      <w:r w:rsidRPr="00BE0629">
        <w:rPr>
          <w:rFonts w:ascii="Times New Roman" w:hAnsi="Times New Roman" w:cs="Times New Roman"/>
          <w:sz w:val="24"/>
          <w:szCs w:val="24"/>
        </w:rPr>
        <w:t>Pasivní využívání volného času</w:t>
      </w:r>
      <w:bookmarkEnd w:id="9"/>
    </w:p>
    <w:p w:rsidR="00C51E90" w:rsidRPr="00BE0629" w:rsidRDefault="00C51E90" w:rsidP="00C51E90">
      <w:pPr>
        <w:rPr>
          <w:rFonts w:cs="Times New Roman"/>
          <w:szCs w:val="24"/>
        </w:rPr>
      </w:pPr>
    </w:p>
    <w:p w:rsidR="003B013F" w:rsidRPr="00BE0629" w:rsidRDefault="003B013F" w:rsidP="00985671">
      <w:pPr>
        <w:pStyle w:val="Bezmezer"/>
      </w:pPr>
      <w:r w:rsidRPr="00BE0629">
        <w:t>Pasivní trávení volného času má mnoho forem</w:t>
      </w:r>
      <w:r w:rsidR="001D556A" w:rsidRPr="00BE0629">
        <w:t>,</w:t>
      </w:r>
      <w:r w:rsidRPr="00BE0629">
        <w:t xml:space="preserve"> např. sledování televize, hraní počítačových her, chatování, brouzdání po internetu. Pro všec</w:t>
      </w:r>
      <w:r w:rsidR="00C64216" w:rsidRPr="00BE0629">
        <w:t>hny tyto formy ale platí</w:t>
      </w:r>
      <w:r w:rsidR="001D556A" w:rsidRPr="00BE0629">
        <w:t>, že</w:t>
      </w:r>
      <w:r w:rsidR="00C64216" w:rsidRPr="00BE0629">
        <w:t> se </w:t>
      </w:r>
      <w:r w:rsidRPr="00BE0629">
        <w:t xml:space="preserve">jedná o minimální nebo žádnou fyzickou zátěž. Mládež si neuvědomuje, že tento životní styl </w:t>
      </w:r>
      <w:r w:rsidR="00AF78C0">
        <w:t xml:space="preserve">s </w:t>
      </w:r>
      <w:r w:rsidRPr="00BE0629">
        <w:t xml:space="preserve">sebou </w:t>
      </w:r>
      <w:r w:rsidR="00AF78C0" w:rsidRPr="00BE0629">
        <w:t xml:space="preserve">nese </w:t>
      </w:r>
      <w:r w:rsidRPr="00BE0629">
        <w:t>zdravotní rizika.</w:t>
      </w:r>
      <w:r w:rsidR="006B0F20" w:rsidRPr="00BE0629">
        <w:t xml:space="preserve"> </w:t>
      </w:r>
      <w:r w:rsidR="00605581" w:rsidRPr="00BE0629">
        <w:t xml:space="preserve">Pasivním trávením volného </w:t>
      </w:r>
      <w:r w:rsidR="00AF78C0">
        <w:t>času se zabý</w:t>
      </w:r>
      <w:r w:rsidR="001D556A" w:rsidRPr="00BE0629">
        <w:t>vá mnoho autorů</w:t>
      </w:r>
      <w:r w:rsidR="00D12933">
        <w:t>. N</w:t>
      </w:r>
      <w:r w:rsidR="001D556A" w:rsidRPr="00BE0629">
        <w:t>apř.</w:t>
      </w:r>
      <w:r w:rsidR="00605581" w:rsidRPr="00BE0629">
        <w:t xml:space="preserve"> </w:t>
      </w:r>
      <w:r w:rsidRPr="00BE0629">
        <w:t>Hamřík, Kalman, Bob</w:t>
      </w:r>
      <w:r w:rsidR="00C239EF" w:rsidRPr="00BE0629">
        <w:t>áková a</w:t>
      </w:r>
      <w:r w:rsidR="00605581" w:rsidRPr="00BE0629">
        <w:t xml:space="preserve"> Sigmund (2012) </w:t>
      </w:r>
      <w:r w:rsidR="001D556A" w:rsidRPr="00BE0629">
        <w:t>zjistili</w:t>
      </w:r>
      <w:r w:rsidR="00C64216" w:rsidRPr="00BE0629">
        <w:t>, </w:t>
      </w:r>
      <w:r w:rsidRPr="00BE0629">
        <w:t>že více než 55</w:t>
      </w:r>
      <w:r w:rsidR="00D12933">
        <w:t> </w:t>
      </w:r>
      <w:r w:rsidRPr="00BE0629">
        <w:t>% dívek a 60</w:t>
      </w:r>
      <w:r w:rsidR="00D12933">
        <w:t> </w:t>
      </w:r>
      <w:r w:rsidRPr="00BE0629">
        <w:t>% chlapců tráví v pracovním týdnu před obrazovkou více než 2 hodiny denně. Mezi další pasivní činnosti patří návšt</w:t>
      </w:r>
      <w:r w:rsidR="00C64216" w:rsidRPr="00BE0629">
        <w:t>ěvy diskoték, večírků, hospod a </w:t>
      </w:r>
      <w:r w:rsidRPr="00BE0629">
        <w:t>také nicnedělání. Životní styl založený na tomto trávení volného času může vés</w:t>
      </w:r>
      <w:r w:rsidR="007C4A40" w:rsidRPr="00BE0629">
        <w:t>t ke vzniku rizikového chování.</w:t>
      </w:r>
    </w:p>
    <w:p w:rsidR="003B013F" w:rsidRPr="00BE0629" w:rsidRDefault="003B013F" w:rsidP="003B013F">
      <w:pPr>
        <w:rPr>
          <w:rFonts w:cs="Times New Roman"/>
          <w:szCs w:val="24"/>
        </w:rPr>
      </w:pPr>
    </w:p>
    <w:p w:rsidR="00425610" w:rsidRDefault="00425610">
      <w:pPr>
        <w:spacing w:after="200" w:line="276" w:lineRule="auto"/>
        <w:jc w:val="left"/>
        <w:rPr>
          <w:rFonts w:eastAsiaTheme="majorEastAsia" w:cs="Times New Roman"/>
          <w:b/>
          <w:bCs/>
          <w:szCs w:val="24"/>
        </w:rPr>
      </w:pPr>
      <w:r>
        <w:rPr>
          <w:rFonts w:cs="Times New Roman"/>
          <w:szCs w:val="24"/>
        </w:rPr>
        <w:br w:type="page"/>
      </w:r>
    </w:p>
    <w:p w:rsidR="00730251" w:rsidRPr="00BE0629" w:rsidRDefault="00730251" w:rsidP="00420FD9">
      <w:pPr>
        <w:pStyle w:val="Nadpis1"/>
        <w:numPr>
          <w:ilvl w:val="1"/>
          <w:numId w:val="1"/>
        </w:numPr>
        <w:spacing w:before="0"/>
        <w:ind w:left="0" w:firstLine="0"/>
        <w:rPr>
          <w:rFonts w:ascii="Times New Roman" w:hAnsi="Times New Roman" w:cs="Times New Roman"/>
          <w:sz w:val="24"/>
          <w:szCs w:val="24"/>
        </w:rPr>
      </w:pPr>
      <w:bookmarkStart w:id="10" w:name="_Toc487670185"/>
      <w:r w:rsidRPr="00BE0629">
        <w:rPr>
          <w:rFonts w:ascii="Times New Roman" w:hAnsi="Times New Roman" w:cs="Times New Roman"/>
          <w:sz w:val="24"/>
          <w:szCs w:val="24"/>
        </w:rPr>
        <w:lastRenderedPageBreak/>
        <w:t>Možnost</w:t>
      </w:r>
      <w:r w:rsidR="00425610">
        <w:rPr>
          <w:rFonts w:ascii="Times New Roman" w:hAnsi="Times New Roman" w:cs="Times New Roman"/>
          <w:sz w:val="24"/>
          <w:szCs w:val="24"/>
        </w:rPr>
        <w:t>i</w:t>
      </w:r>
      <w:r w:rsidRPr="00BE0629">
        <w:rPr>
          <w:rFonts w:ascii="Times New Roman" w:hAnsi="Times New Roman" w:cs="Times New Roman"/>
          <w:sz w:val="24"/>
          <w:szCs w:val="24"/>
        </w:rPr>
        <w:t xml:space="preserve"> trávení volného času</w:t>
      </w:r>
      <w:bookmarkEnd w:id="10"/>
    </w:p>
    <w:p w:rsidR="00C51E90" w:rsidRPr="00BE0629" w:rsidRDefault="00C51E90" w:rsidP="00C51E90">
      <w:pPr>
        <w:rPr>
          <w:rFonts w:cs="Times New Roman"/>
          <w:szCs w:val="24"/>
        </w:rPr>
      </w:pPr>
    </w:p>
    <w:p w:rsidR="003B013F" w:rsidRPr="00BE0629" w:rsidRDefault="003B013F" w:rsidP="00D2111A">
      <w:pPr>
        <w:pStyle w:val="Bezmezer"/>
      </w:pPr>
      <w:r w:rsidRPr="00BE0629">
        <w:t>Možnost</w:t>
      </w:r>
      <w:r w:rsidR="006425C9">
        <w:t>í</w:t>
      </w:r>
      <w:r w:rsidRPr="00BE0629">
        <w:t xml:space="preserve"> trávení volného času je </w:t>
      </w:r>
      <w:r w:rsidR="006425C9">
        <w:t>nespočet</w:t>
      </w:r>
      <w:r w:rsidRPr="00BE0629">
        <w:t xml:space="preserve">. </w:t>
      </w:r>
      <w:r w:rsidR="006425C9">
        <w:t>Necháme-li stranou volný čas strávený v </w:t>
      </w:r>
      <w:r w:rsidRPr="00BE0629">
        <w:t xml:space="preserve">domácím prostředí, můžeme trávení volného času rozdělit </w:t>
      </w:r>
      <w:r w:rsidRPr="00CD0ABA">
        <w:t xml:space="preserve">na formy </w:t>
      </w:r>
      <w:r w:rsidR="00BF69BA" w:rsidRPr="00CD0ABA">
        <w:t>ne</w:t>
      </w:r>
      <w:r w:rsidRPr="00CD0ABA">
        <w:t>organizované a formy organizované.</w:t>
      </w:r>
    </w:p>
    <w:p w:rsidR="006A6CA4" w:rsidRPr="00BE0629" w:rsidRDefault="006A6CA4" w:rsidP="003B013F">
      <w:pPr>
        <w:rPr>
          <w:rFonts w:cs="Times New Roman"/>
          <w:szCs w:val="24"/>
        </w:rPr>
      </w:pPr>
    </w:p>
    <w:p w:rsidR="00730251" w:rsidRPr="00BE0629" w:rsidRDefault="00730251" w:rsidP="00420FD9">
      <w:pPr>
        <w:pStyle w:val="Nadpis1"/>
        <w:numPr>
          <w:ilvl w:val="2"/>
          <w:numId w:val="1"/>
        </w:numPr>
        <w:spacing w:before="0"/>
        <w:ind w:left="0" w:firstLine="0"/>
        <w:rPr>
          <w:rFonts w:ascii="Times New Roman" w:hAnsi="Times New Roman" w:cs="Times New Roman"/>
          <w:sz w:val="24"/>
          <w:szCs w:val="24"/>
        </w:rPr>
      </w:pPr>
      <w:bookmarkStart w:id="11" w:name="_Toc487670186"/>
      <w:r w:rsidRPr="00BE0629">
        <w:rPr>
          <w:rFonts w:ascii="Times New Roman" w:hAnsi="Times New Roman" w:cs="Times New Roman"/>
          <w:sz w:val="24"/>
          <w:szCs w:val="24"/>
        </w:rPr>
        <w:t>Neorganizované formy trávení volného času</w:t>
      </w:r>
      <w:bookmarkEnd w:id="11"/>
    </w:p>
    <w:p w:rsidR="00C51E90" w:rsidRPr="00BE0629" w:rsidRDefault="00C51E90" w:rsidP="00C51E90">
      <w:pPr>
        <w:rPr>
          <w:rFonts w:cs="Times New Roman"/>
          <w:szCs w:val="24"/>
        </w:rPr>
      </w:pPr>
    </w:p>
    <w:p w:rsidR="003B013F" w:rsidRPr="00BE0629" w:rsidRDefault="003B013F" w:rsidP="00D2111A">
      <w:pPr>
        <w:pStyle w:val="Bezmezer"/>
      </w:pPr>
      <w:r w:rsidRPr="00BE0629">
        <w:t>Stejně jako organizované formy tak i neorganizované formy nabízejí velký výběr možností pro realizaci dětí a mládeže. „Proto zařízení vytvářejí podmínky i pro neorganizované využití volného času podle aktuálního zájmu jednotlivců i skupin, vymezené pouze provozní dobou zařízení a pedagogicky a orga</w:t>
      </w:r>
      <w:r w:rsidR="009B7D80" w:rsidRPr="00BE0629">
        <w:t>nizačně ovlivňované jen nepřímo</w:t>
      </w:r>
      <w:r w:rsidR="006425C9">
        <w:t>.</w:t>
      </w:r>
      <w:r w:rsidRPr="00BE0629">
        <w:t>“ (Hofbauer, 2004, str. 89)</w:t>
      </w:r>
    </w:p>
    <w:p w:rsidR="003B013F" w:rsidRPr="00BE0629" w:rsidRDefault="003B013F" w:rsidP="00D2111A">
      <w:pPr>
        <w:pStyle w:val="Bezmezer"/>
      </w:pPr>
      <w:r w:rsidRPr="00BE0629">
        <w:t>Patří sem posilovny, různá sportoviště, hřiště, plavecké bazény, koupaliště, lanová centra, lezecké stěny, divadla, kina, knihovny, muzea, galerie či hudební a taneční kluby. Děti a mládež na základě vlastního rozhodnutí volí, zda a kdy tato zařízení navštíví. Nejsou ničím vázáni. Spontánní aktivity jsou velmi oblíbené. Jedním z dův</w:t>
      </w:r>
      <w:r w:rsidR="00C64216" w:rsidRPr="00BE0629">
        <w:t>odů může být právě svoboda v </w:t>
      </w:r>
      <w:r w:rsidRPr="00BE0629">
        <w:t>rozhodování, kdy si sami určují, č</w:t>
      </w:r>
      <w:r w:rsidR="00006FCB" w:rsidRPr="00BE0629">
        <w:t xml:space="preserve">emu se momentálně budou věnovat </w:t>
      </w:r>
      <w:r w:rsidRPr="00BE0629">
        <w:t>(Hofbauer, 2004)</w:t>
      </w:r>
      <w:r w:rsidR="00006FCB" w:rsidRPr="00BE0629">
        <w:t>.</w:t>
      </w:r>
    </w:p>
    <w:p w:rsidR="00170A19" w:rsidRPr="00BE0629" w:rsidRDefault="003B013F" w:rsidP="00D2111A">
      <w:pPr>
        <w:pStyle w:val="Bezmezer"/>
      </w:pPr>
      <w:r w:rsidRPr="00BE0629">
        <w:tab/>
        <w:t>„Na rozdíl od členství v oddíle nebo kroužku je neorganizovaný volný čas prostorem pro individuáln</w:t>
      </w:r>
      <w:r w:rsidR="00E8571C">
        <w:t>ějš</w:t>
      </w:r>
      <w:r w:rsidRPr="00BE0629">
        <w:t xml:space="preserve">í aktivity každého dítěte. Ne snad, že by se jednalo o dobu samoty bez kamarádů a přátel, ba naopak. Jeho trávení však nezaštiťuje </w:t>
      </w:r>
      <w:r w:rsidR="00C64216" w:rsidRPr="00BE0629">
        <w:t>žádné zařízení či organizace, a </w:t>
      </w:r>
      <w:r w:rsidRPr="00BE0629">
        <w:t>tak nesleduje jiná pravidla než ta společenská</w:t>
      </w:r>
      <w:r w:rsidR="00E8571C">
        <w:t>.</w:t>
      </w:r>
      <w:r w:rsidRPr="00BE0629">
        <w:t>”</w:t>
      </w:r>
      <w:r w:rsidR="006A6CA4" w:rsidRPr="00BE0629">
        <w:t xml:space="preserve"> </w:t>
      </w:r>
      <w:r w:rsidRPr="00BE0629">
        <w:t>(Bocan, Hošková, &amp; Machalík, 2012)</w:t>
      </w:r>
    </w:p>
    <w:p w:rsidR="00170A19" w:rsidRPr="00BE0629" w:rsidRDefault="00170A19">
      <w:pPr>
        <w:spacing w:after="200" w:line="276" w:lineRule="auto"/>
      </w:pPr>
    </w:p>
    <w:p w:rsidR="00730251" w:rsidRPr="00BE0629" w:rsidRDefault="00730251" w:rsidP="00420FD9">
      <w:pPr>
        <w:pStyle w:val="Nadpis1"/>
        <w:numPr>
          <w:ilvl w:val="2"/>
          <w:numId w:val="1"/>
        </w:numPr>
        <w:spacing w:before="0"/>
        <w:ind w:left="0" w:firstLine="0"/>
        <w:rPr>
          <w:rFonts w:ascii="Times New Roman" w:hAnsi="Times New Roman" w:cs="Times New Roman"/>
          <w:sz w:val="24"/>
          <w:szCs w:val="24"/>
        </w:rPr>
      </w:pPr>
      <w:bookmarkStart w:id="12" w:name="_Toc487670187"/>
      <w:r w:rsidRPr="00BE0629">
        <w:rPr>
          <w:rFonts w:ascii="Times New Roman" w:hAnsi="Times New Roman" w:cs="Times New Roman"/>
          <w:sz w:val="24"/>
          <w:szCs w:val="24"/>
        </w:rPr>
        <w:t>Organizované formy trávení volného času</w:t>
      </w:r>
      <w:bookmarkEnd w:id="12"/>
    </w:p>
    <w:p w:rsidR="00C51E90" w:rsidRPr="00BE0629" w:rsidRDefault="00C51E90" w:rsidP="00C51E90">
      <w:pPr>
        <w:rPr>
          <w:rFonts w:cs="Times New Roman"/>
          <w:szCs w:val="24"/>
        </w:rPr>
      </w:pPr>
    </w:p>
    <w:p w:rsidR="003B013F" w:rsidRPr="00BE0629" w:rsidRDefault="00BF69BA" w:rsidP="00D2111A">
      <w:pPr>
        <w:pStyle w:val="Bezmezer"/>
      </w:pPr>
      <w:r w:rsidRPr="00CD0ABA">
        <w:t>V České republice m</w:t>
      </w:r>
      <w:r w:rsidR="003B013F" w:rsidRPr="00CD0ABA">
        <w:t>áme</w:t>
      </w:r>
      <w:r w:rsidR="003B013F" w:rsidRPr="00BE0629">
        <w:t xml:space="preserve"> organizované školní volnočasové aktivity místního rozměru, regionální, celostátní a mezinárodní soutěže, které již potř</w:t>
      </w:r>
      <w:r w:rsidR="00E8571C">
        <w:t>ebují dlouhodobější pozornost i </w:t>
      </w:r>
      <w:r w:rsidR="003B013F" w:rsidRPr="00BE0629">
        <w:t xml:space="preserve">trvalejší zapojení žáků. Nesmíme opomenout jednorázové volnočasové aktivity školy např. </w:t>
      </w:r>
      <w:r w:rsidR="003B013F" w:rsidRPr="00BE0629">
        <w:rPr>
          <w:iCs/>
        </w:rPr>
        <w:t>návštěvy historických památek, kulturních, sportovních a dalších obdobných akcí, školní slavnosti, zábavy, ta</w:t>
      </w:r>
      <w:r w:rsidR="00E8571C">
        <w:rPr>
          <w:iCs/>
        </w:rPr>
        <w:t>neční a plesy; mezitřídní a mezi</w:t>
      </w:r>
      <w:r w:rsidR="003B013F" w:rsidRPr="00BE0629">
        <w:rPr>
          <w:iCs/>
        </w:rPr>
        <w:t>školní sportovní utkání, jiná soutěžní setkání, lyžařské výcvikové zájezdy a škol</w:t>
      </w:r>
      <w:r w:rsidR="009B7D80" w:rsidRPr="00BE0629">
        <w:rPr>
          <w:iCs/>
        </w:rPr>
        <w:t>y v přírodě,</w:t>
      </w:r>
      <w:r w:rsidR="003B013F" w:rsidRPr="00BE0629">
        <w:rPr>
          <w:iCs/>
        </w:rPr>
        <w:t xml:space="preserve"> putovní</w:t>
      </w:r>
      <w:r w:rsidR="00E8571C">
        <w:rPr>
          <w:iCs/>
        </w:rPr>
        <w:t xml:space="preserve"> i</w:t>
      </w:r>
      <w:r w:rsidR="003B013F" w:rsidRPr="00BE0629">
        <w:rPr>
          <w:iCs/>
        </w:rPr>
        <w:t xml:space="preserve"> stálé prázdninové tábory nebo zahraniční zájezdy pořádané školou.</w:t>
      </w:r>
      <w:r w:rsidR="003B013F" w:rsidRPr="00BE0629">
        <w:t xml:space="preserve"> Neméně důležitou roli hr</w:t>
      </w:r>
      <w:r w:rsidR="009B7D80" w:rsidRPr="00BE0629">
        <w:t>ají pravidelné zájmové činnosti</w:t>
      </w:r>
      <w:r w:rsidR="00E8571C">
        <w:t>,</w:t>
      </w:r>
      <w:r w:rsidR="009B7D80" w:rsidRPr="00BE0629">
        <w:t xml:space="preserve"> např. </w:t>
      </w:r>
      <w:r w:rsidR="003B013F" w:rsidRPr="00BE0629">
        <w:t>různé sporto</w:t>
      </w:r>
      <w:r w:rsidR="009B7D80" w:rsidRPr="00BE0629">
        <w:t xml:space="preserve">vní, umělecké, zájmové kroužky </w:t>
      </w:r>
      <w:r w:rsidR="003B013F" w:rsidRPr="00BE0629">
        <w:t>(Hofbauer, 20</w:t>
      </w:r>
      <w:r w:rsidR="00006FCB" w:rsidRPr="00BE0629">
        <w:t>04).</w:t>
      </w:r>
    </w:p>
    <w:p w:rsidR="00C51E90" w:rsidRPr="00BE0629" w:rsidRDefault="00C51E90" w:rsidP="003B013F">
      <w:pPr>
        <w:rPr>
          <w:rFonts w:cs="Times New Roman"/>
          <w:szCs w:val="24"/>
        </w:rPr>
      </w:pPr>
    </w:p>
    <w:p w:rsidR="00730251" w:rsidRPr="00BE0629" w:rsidRDefault="00730251" w:rsidP="00420FD9">
      <w:pPr>
        <w:pStyle w:val="Nadpis1"/>
        <w:numPr>
          <w:ilvl w:val="3"/>
          <w:numId w:val="1"/>
        </w:numPr>
        <w:spacing w:before="0"/>
        <w:ind w:left="0" w:firstLine="0"/>
        <w:rPr>
          <w:rFonts w:ascii="Times New Roman" w:hAnsi="Times New Roman" w:cs="Times New Roman"/>
          <w:sz w:val="24"/>
          <w:szCs w:val="24"/>
        </w:rPr>
      </w:pPr>
      <w:bookmarkStart w:id="13" w:name="_Toc487670188"/>
      <w:r w:rsidRPr="00BE0629">
        <w:rPr>
          <w:rFonts w:ascii="Times New Roman" w:hAnsi="Times New Roman" w:cs="Times New Roman"/>
          <w:sz w:val="24"/>
          <w:szCs w:val="24"/>
        </w:rPr>
        <w:t>Junák</w:t>
      </w:r>
      <w:bookmarkEnd w:id="13"/>
    </w:p>
    <w:p w:rsidR="00C51E90" w:rsidRPr="00BE0629" w:rsidRDefault="00C51E90" w:rsidP="00C51E90">
      <w:pPr>
        <w:rPr>
          <w:rFonts w:cs="Times New Roman"/>
          <w:szCs w:val="24"/>
        </w:rPr>
      </w:pPr>
    </w:p>
    <w:p w:rsidR="003B013F" w:rsidRPr="00BE0629" w:rsidRDefault="003B013F" w:rsidP="00D2111A">
      <w:pPr>
        <w:pStyle w:val="Bezmezer"/>
      </w:pPr>
      <w:r w:rsidRPr="00BE0629">
        <w:t>Východiskem skautingu je přesvědčení, že svět můžeme zanechat lepš</w:t>
      </w:r>
      <w:r w:rsidR="000B0278">
        <w:t>í</w:t>
      </w:r>
      <w:r w:rsidRPr="00BE0629">
        <w:t>, než jsme jej poznali. Záleží na každém, co pro to udělá. Skauting se snaží zlepšovat svět skrze děti a mladé lidi. Cílem je vychovat z nich dospěl</w:t>
      </w:r>
      <w:r w:rsidR="000B0278">
        <w:t>é</w:t>
      </w:r>
      <w:r w:rsidRPr="00BE0629">
        <w:t>, kteří mají pevné hodnotové zakotvení, znají své místo ve společnosti, dokážou najít uplatněn</w:t>
      </w:r>
      <w:r w:rsidR="000B0278">
        <w:t>í</w:t>
      </w:r>
      <w:r w:rsidRPr="00BE0629">
        <w:t>, které je bude naplňova</w:t>
      </w:r>
      <w:r w:rsidR="00C64216" w:rsidRPr="00BE0629">
        <w:t>t, a budou aktivně vstupovat do </w:t>
      </w:r>
      <w:r w:rsidRPr="00BE0629">
        <w:t>společenského dění. Skautská činnost je unikátní. Vychovává, aniž by to holky a kluci postřehli. Je to celoroční práce i zábava</w:t>
      </w:r>
      <w:r w:rsidR="000B0278">
        <w:t>,</w:t>
      </w:r>
      <w:r w:rsidRPr="00BE0629">
        <w:t xml:space="preserve"> učí se praktickým</w:t>
      </w:r>
      <w:r w:rsidR="00C64216" w:rsidRPr="00BE0629">
        <w:t xml:space="preserve"> dovednostem, lásce k přírodě a </w:t>
      </w:r>
      <w:r w:rsidRPr="00BE0629">
        <w:t>lidem, nelhostejnosti a aktivitě. Skauti a skautky tak poznávají</w:t>
      </w:r>
      <w:r w:rsidR="00C64216" w:rsidRPr="00BE0629">
        <w:t xml:space="preserve"> nejen zákonitosti přírody, ale </w:t>
      </w:r>
      <w:r w:rsidRPr="00BE0629">
        <w:t>i fungovaní</w:t>
      </w:r>
      <w:r w:rsidR="00006FCB" w:rsidRPr="00BE0629">
        <w:t xml:space="preserve"> zdravého lidského společenství</w:t>
      </w:r>
      <w:r w:rsidRPr="00BE0629">
        <w:t xml:space="preserve"> (Hofbauer, 2004; Skaut [on-line])</w:t>
      </w:r>
      <w:r w:rsidR="00006FCB" w:rsidRPr="00BE0629">
        <w:t>.</w:t>
      </w:r>
    </w:p>
    <w:p w:rsidR="003B013F" w:rsidRPr="00BE0629" w:rsidRDefault="003B013F" w:rsidP="003B013F">
      <w:pPr>
        <w:rPr>
          <w:rFonts w:cs="Times New Roman"/>
          <w:szCs w:val="24"/>
        </w:rPr>
      </w:pPr>
    </w:p>
    <w:p w:rsidR="00730251" w:rsidRPr="00BE0629" w:rsidRDefault="00730251" w:rsidP="00420FD9">
      <w:pPr>
        <w:pStyle w:val="Nadpis1"/>
        <w:numPr>
          <w:ilvl w:val="3"/>
          <w:numId w:val="1"/>
        </w:numPr>
        <w:spacing w:before="0"/>
        <w:ind w:left="0" w:firstLine="0"/>
        <w:rPr>
          <w:rFonts w:ascii="Times New Roman" w:hAnsi="Times New Roman" w:cs="Times New Roman"/>
          <w:sz w:val="24"/>
          <w:szCs w:val="24"/>
        </w:rPr>
      </w:pPr>
      <w:bookmarkStart w:id="14" w:name="_Toc487670189"/>
      <w:r w:rsidRPr="00BE0629">
        <w:rPr>
          <w:rFonts w:ascii="Times New Roman" w:hAnsi="Times New Roman" w:cs="Times New Roman"/>
          <w:sz w:val="24"/>
          <w:szCs w:val="24"/>
        </w:rPr>
        <w:t>Pionýr</w:t>
      </w:r>
      <w:bookmarkEnd w:id="14"/>
    </w:p>
    <w:p w:rsidR="00C51E90" w:rsidRPr="00BE0629" w:rsidRDefault="00C51E90" w:rsidP="00C51E90">
      <w:pPr>
        <w:rPr>
          <w:rFonts w:cs="Times New Roman"/>
          <w:szCs w:val="24"/>
        </w:rPr>
      </w:pPr>
    </w:p>
    <w:p w:rsidR="00170A19" w:rsidRPr="00BE0629" w:rsidRDefault="003B013F" w:rsidP="00170A19">
      <w:pPr>
        <w:pStyle w:val="Bezmezer"/>
      </w:pPr>
      <w:r w:rsidRPr="00BE0629">
        <w:t xml:space="preserve">Pionýr je spolek, který se věnuje výchovné práci s dětmi a mládeží ve volném čase. Jejich oddíly a kluby nabízejí činnost dívkám i chlapcům na více než 600 místech po celé republice. Velká část aktivit Pionýra je otevřená veřejnosti. Pionýr nabízí pestrou paletu aktivit. V oddílech se nejčastěji jedná o pravidelné schůzky </w:t>
      </w:r>
      <w:r w:rsidR="00C64216" w:rsidRPr="00BE0629">
        <w:t>a oddílové výpravy, věnuj</w:t>
      </w:r>
      <w:r w:rsidR="000B0278">
        <w:t>í</w:t>
      </w:r>
      <w:r w:rsidR="00C64216" w:rsidRPr="00BE0629">
        <w:t xml:space="preserve"> se </w:t>
      </w:r>
      <w:r w:rsidRPr="00BE0629">
        <w:t xml:space="preserve">turistice, táboření, kultuře, sportu, přírodovědě i technice. Nevšední jsou mezinárodní aktivity, které přinášejí nečekané příležitosti. V jejich nabídce jsou akce i pro nečleny a na více než stovce míst </w:t>
      </w:r>
      <w:r w:rsidR="00006FCB" w:rsidRPr="00BE0629">
        <w:t>jsou otevřené volnočasové kluby</w:t>
      </w:r>
      <w:r w:rsidRPr="00BE0629">
        <w:t xml:space="preserve"> (</w:t>
      </w:r>
      <w:r w:rsidRPr="00BE0629">
        <w:rPr>
          <w:iCs/>
        </w:rPr>
        <w:t xml:space="preserve">Pionýr </w:t>
      </w:r>
      <w:r w:rsidRPr="00BE0629">
        <w:t>[on-line])</w:t>
      </w:r>
      <w:r w:rsidR="00006FCB" w:rsidRPr="00BE0629">
        <w:t>.</w:t>
      </w:r>
    </w:p>
    <w:p w:rsidR="00170A19" w:rsidRPr="00BE0629" w:rsidRDefault="00170A19">
      <w:pPr>
        <w:spacing w:after="200" w:line="276" w:lineRule="auto"/>
      </w:pPr>
    </w:p>
    <w:p w:rsidR="00730251" w:rsidRPr="00BE0629" w:rsidRDefault="00730251" w:rsidP="00420FD9">
      <w:pPr>
        <w:pStyle w:val="Nadpis1"/>
        <w:numPr>
          <w:ilvl w:val="3"/>
          <w:numId w:val="1"/>
        </w:numPr>
        <w:spacing w:before="0"/>
        <w:ind w:left="0" w:firstLine="0"/>
        <w:rPr>
          <w:rFonts w:ascii="Times New Roman" w:hAnsi="Times New Roman" w:cs="Times New Roman"/>
          <w:sz w:val="24"/>
          <w:szCs w:val="24"/>
        </w:rPr>
      </w:pPr>
      <w:bookmarkStart w:id="15" w:name="_Toc487670190"/>
      <w:r w:rsidRPr="00BE0629">
        <w:rPr>
          <w:rFonts w:ascii="Times New Roman" w:hAnsi="Times New Roman" w:cs="Times New Roman"/>
          <w:sz w:val="24"/>
          <w:szCs w:val="24"/>
        </w:rPr>
        <w:t>Duha</w:t>
      </w:r>
      <w:bookmarkEnd w:id="15"/>
    </w:p>
    <w:p w:rsidR="00C51E90" w:rsidRPr="00BE0629" w:rsidRDefault="00C51E90" w:rsidP="00C51E90">
      <w:pPr>
        <w:rPr>
          <w:rFonts w:cs="Times New Roman"/>
          <w:szCs w:val="24"/>
        </w:rPr>
      </w:pPr>
    </w:p>
    <w:p w:rsidR="003B013F" w:rsidRPr="00BE0629" w:rsidRDefault="003B013F" w:rsidP="00D2111A">
      <w:pPr>
        <w:pStyle w:val="Bezmezer"/>
      </w:pPr>
      <w:r w:rsidRPr="00BE0629">
        <w:t xml:space="preserve">Duha je občanské sdružení, které na principech zážitkové pedagogiky organizuje volnočasové aktivity pro děti a mládež. Duha </w:t>
      </w:r>
      <w:r w:rsidR="00A47C7C">
        <w:t>s</w:t>
      </w:r>
      <w:r w:rsidRPr="00BE0629">
        <w:t>e zaměř</w:t>
      </w:r>
      <w:r w:rsidR="00A47C7C">
        <w:t>uje</w:t>
      </w:r>
      <w:r w:rsidRPr="00BE0629">
        <w:t xml:space="preserve"> na turistiku a táboření, outdoorové sporty, deskové hry, amatérské umění a mezinárodní v</w:t>
      </w:r>
      <w:r w:rsidR="00C64216" w:rsidRPr="00BE0629">
        <w:t>ýměny. Duha je velice úspěšná v </w:t>
      </w:r>
      <w:r w:rsidRPr="00BE0629">
        <w:t>projektech pro děti a mládež z dětských domovů, v progr</w:t>
      </w:r>
      <w:r w:rsidR="00C64216" w:rsidRPr="00BE0629">
        <w:t>amech pro neorganizované děti a </w:t>
      </w:r>
      <w:r w:rsidRPr="00BE0629">
        <w:t>mládež, v podpoře participace dětí a mládeže, rozvíje</w:t>
      </w:r>
      <w:r w:rsidR="00C64216" w:rsidRPr="00BE0629">
        <w:t>ní dobrovolné služby a ve </w:t>
      </w:r>
      <w:r w:rsidRPr="00BE0629">
        <w:t>zprostřed</w:t>
      </w:r>
      <w:r w:rsidR="00006FCB" w:rsidRPr="00BE0629">
        <w:t>kování workcampů pro mladé lidi</w:t>
      </w:r>
      <w:r w:rsidRPr="00BE0629">
        <w:t xml:space="preserve"> (</w:t>
      </w:r>
      <w:r w:rsidRPr="00BE0629">
        <w:rPr>
          <w:iCs/>
        </w:rPr>
        <w:t xml:space="preserve">Duha </w:t>
      </w:r>
      <w:r w:rsidRPr="00BE0629">
        <w:t>[on-line])</w:t>
      </w:r>
      <w:r w:rsidR="00006FCB" w:rsidRPr="00BE0629">
        <w:t>.</w:t>
      </w:r>
    </w:p>
    <w:p w:rsidR="00C14089" w:rsidRPr="00BE0629" w:rsidRDefault="00C14089" w:rsidP="003B013F">
      <w:pPr>
        <w:rPr>
          <w:rFonts w:cs="Times New Roman"/>
          <w:szCs w:val="24"/>
        </w:rPr>
      </w:pPr>
    </w:p>
    <w:p w:rsidR="00425610" w:rsidRDefault="00425610">
      <w:pPr>
        <w:spacing w:after="200" w:line="276" w:lineRule="auto"/>
        <w:jc w:val="left"/>
        <w:rPr>
          <w:rFonts w:eastAsiaTheme="majorEastAsia" w:cs="Times New Roman"/>
          <w:b/>
          <w:bCs/>
          <w:szCs w:val="24"/>
        </w:rPr>
      </w:pPr>
      <w:r>
        <w:rPr>
          <w:rFonts w:cs="Times New Roman"/>
          <w:szCs w:val="24"/>
        </w:rPr>
        <w:br w:type="page"/>
      </w:r>
    </w:p>
    <w:p w:rsidR="00730251" w:rsidRPr="00BE0629" w:rsidRDefault="00730251" w:rsidP="00420FD9">
      <w:pPr>
        <w:pStyle w:val="Nadpis1"/>
        <w:numPr>
          <w:ilvl w:val="3"/>
          <w:numId w:val="1"/>
        </w:numPr>
        <w:spacing w:before="0"/>
        <w:ind w:left="0" w:firstLine="0"/>
        <w:rPr>
          <w:rFonts w:ascii="Times New Roman" w:hAnsi="Times New Roman" w:cs="Times New Roman"/>
          <w:sz w:val="24"/>
          <w:szCs w:val="24"/>
        </w:rPr>
      </w:pPr>
      <w:bookmarkStart w:id="16" w:name="_Toc487670191"/>
      <w:r w:rsidRPr="00BE0629">
        <w:rPr>
          <w:rFonts w:ascii="Times New Roman" w:hAnsi="Times New Roman" w:cs="Times New Roman"/>
          <w:sz w:val="24"/>
          <w:szCs w:val="24"/>
        </w:rPr>
        <w:lastRenderedPageBreak/>
        <w:t>Česká tábornická unie</w:t>
      </w:r>
      <w:bookmarkEnd w:id="16"/>
    </w:p>
    <w:p w:rsidR="00C51E90" w:rsidRPr="00BE0629" w:rsidRDefault="00C51E90" w:rsidP="00C51E90">
      <w:pPr>
        <w:rPr>
          <w:rFonts w:cs="Times New Roman"/>
          <w:szCs w:val="24"/>
        </w:rPr>
      </w:pPr>
    </w:p>
    <w:p w:rsidR="003B013F" w:rsidRPr="00BE0629" w:rsidRDefault="003B013F" w:rsidP="00C14089">
      <w:pPr>
        <w:pStyle w:val="Bezmezer"/>
      </w:pPr>
      <w:r w:rsidRPr="00BE0629">
        <w:t>Česká tábornická unie (ČTU) je organizací volně sdružující na základě společného zájmu děti, mládež a dospělé v tábornických klubech a trampských osadách. Vytváří rovněž podmínky pro rozvíjení zájmů jednotlivců</w:t>
      </w:r>
      <w:r w:rsidR="00BD40FC">
        <w:t>-</w:t>
      </w:r>
      <w:r w:rsidRPr="00BE0629">
        <w:t>samotářů.</w:t>
      </w:r>
    </w:p>
    <w:p w:rsidR="003B013F" w:rsidRPr="00BE0629" w:rsidRDefault="003B013F" w:rsidP="00C14089">
      <w:pPr>
        <w:pStyle w:val="Bezmezer"/>
      </w:pPr>
      <w:r w:rsidRPr="00BE0629">
        <w:t>ČTU</w:t>
      </w:r>
      <w:r w:rsidR="00DF192A" w:rsidRPr="00BE0629">
        <w:t xml:space="preserve"> </w:t>
      </w:r>
      <w:r w:rsidRPr="00BE0629">
        <w:t xml:space="preserve">vychází z myšlenek lesní moudrosti. Navazuje na </w:t>
      </w:r>
      <w:r w:rsidR="00C64216" w:rsidRPr="00BE0629">
        <w:t>tradice České tábornické unie z </w:t>
      </w:r>
      <w:r w:rsidRPr="00BE0629">
        <w:t>let 1968–70 a tradice historického</w:t>
      </w:r>
      <w:r w:rsidR="00006FCB" w:rsidRPr="00BE0629">
        <w:t xml:space="preserve"> trampského hnutí</w:t>
      </w:r>
      <w:r w:rsidRPr="00BE0629">
        <w:t>.</w:t>
      </w:r>
    </w:p>
    <w:p w:rsidR="003B013F" w:rsidRPr="00BE0629" w:rsidRDefault="003B013F" w:rsidP="00C14089">
      <w:pPr>
        <w:pStyle w:val="Bezmezer"/>
      </w:pPr>
      <w:r w:rsidRPr="00BE0629">
        <w:t>ČTU zaměřuje svoji činnost na pobyt v přírodě. Sdružuje zájemce o pobyt v přírodě, kteří chtějí být jejími důvěrnými znalci, vnikat do jejích zákonů, vést ostatní k poznávání přírody a stát se jejími ochránci. Přírodou však není jen les a volnost, ale i člověk a vše krásné, co vytvořil.</w:t>
      </w:r>
    </w:p>
    <w:p w:rsidR="003B013F" w:rsidRPr="00BE0629" w:rsidRDefault="003B013F" w:rsidP="00C14089">
      <w:pPr>
        <w:pStyle w:val="Bezmezer"/>
      </w:pPr>
      <w:r w:rsidRPr="00BE0629">
        <w:t>ČTU dává prostor všem věkovým skupinám, pomáhá ji</w:t>
      </w:r>
      <w:r w:rsidR="00C64216" w:rsidRPr="00BE0629">
        <w:t>m v uspokojování jejich zájmů a </w:t>
      </w:r>
      <w:r w:rsidR="00BD40FC">
        <w:t>v </w:t>
      </w:r>
      <w:r w:rsidRPr="00BE0629">
        <w:t>získávání dalších znalost</w:t>
      </w:r>
      <w:r w:rsidR="00BD40FC">
        <w:t>í a dovedností a vychovává je v </w:t>
      </w:r>
      <w:r w:rsidRPr="00BE0629">
        <w:t>ideálech pravého lidství. Posláním ČTU není něco předepisovat, ale vyjádřit společné potřeby a zájmy tábornických klubů, trampských osad a samotářů. Každý klub a osada je v ČTU samostatnou částí, která si všechny svoje otázky řeší svobodně a samostatně s přihlédnutím k</w:t>
      </w:r>
      <w:r w:rsidR="00C64216" w:rsidRPr="00BE0629">
        <w:t xml:space="preserve"> vlastním možnostem a </w:t>
      </w:r>
      <w:r w:rsidR="00006FCB" w:rsidRPr="00BE0629">
        <w:t>podmínkám</w:t>
      </w:r>
      <w:r w:rsidRPr="00BE0629">
        <w:t xml:space="preserve"> (</w:t>
      </w:r>
      <w:r w:rsidRPr="00BE0629">
        <w:rPr>
          <w:iCs/>
        </w:rPr>
        <w:t xml:space="preserve">tabornici </w:t>
      </w:r>
      <w:r w:rsidRPr="00BE0629">
        <w:t>[on-line])</w:t>
      </w:r>
      <w:r w:rsidR="00006FCB" w:rsidRPr="00BE0629">
        <w:t>.</w:t>
      </w:r>
    </w:p>
    <w:p w:rsidR="006B1DAA" w:rsidRPr="00BE0629" w:rsidRDefault="006B1DAA" w:rsidP="003B013F">
      <w:pPr>
        <w:rPr>
          <w:rFonts w:cs="Times New Roman"/>
          <w:szCs w:val="24"/>
        </w:rPr>
      </w:pPr>
    </w:p>
    <w:p w:rsidR="00730251" w:rsidRPr="00BE0629" w:rsidRDefault="00730251" w:rsidP="00420FD9">
      <w:pPr>
        <w:pStyle w:val="Nadpis1"/>
        <w:numPr>
          <w:ilvl w:val="3"/>
          <w:numId w:val="1"/>
        </w:numPr>
        <w:spacing w:before="0"/>
        <w:ind w:left="0" w:firstLine="0"/>
        <w:rPr>
          <w:rFonts w:ascii="Times New Roman" w:hAnsi="Times New Roman" w:cs="Times New Roman"/>
          <w:sz w:val="24"/>
          <w:szCs w:val="24"/>
        </w:rPr>
      </w:pPr>
      <w:bookmarkStart w:id="17" w:name="_Toc487670192"/>
      <w:r w:rsidRPr="00BE0629">
        <w:rPr>
          <w:rFonts w:ascii="Times New Roman" w:hAnsi="Times New Roman" w:cs="Times New Roman"/>
          <w:sz w:val="24"/>
          <w:szCs w:val="24"/>
        </w:rPr>
        <w:t>Hnutí Brontosaurus</w:t>
      </w:r>
      <w:bookmarkEnd w:id="17"/>
    </w:p>
    <w:p w:rsidR="00006FCB" w:rsidRPr="00BE0629" w:rsidRDefault="00006FCB" w:rsidP="00006FCB"/>
    <w:p w:rsidR="003B013F" w:rsidRPr="00BE0629" w:rsidRDefault="003B013F" w:rsidP="00C64216">
      <w:pPr>
        <w:pStyle w:val="Bezmezer"/>
      </w:pPr>
      <w:r w:rsidRPr="00BE0629">
        <w:t>Hnutí Brontosaurus je uskupení převážně mladých lidí do 26 let, kterým není lhostejný svět, ve kterém žijí. Propojují proto smysluplnou prác</w:t>
      </w:r>
      <w:r w:rsidR="00C64216" w:rsidRPr="00BE0629">
        <w:t>i pro přírodu, památky i lidi s </w:t>
      </w:r>
      <w:r w:rsidRPr="00BE0629">
        <w:t>netradičními zážitky a zábavou. Jsou nezávislí a otevřen</w:t>
      </w:r>
      <w:r w:rsidR="00C64216" w:rsidRPr="00BE0629">
        <w:t>í novým myšlenkám. Každoročně s </w:t>
      </w:r>
      <w:r w:rsidRPr="00BE0629">
        <w:t>nimi vyráží na kosení orchidejových luk, sázení stromů, opravování hradů nebo třeba stavění školy v Himálajích tisíce dobrovolníků. Hnutí Brontosaurus má více než čtyřicetiletou tradici, viditelné úspěchy, jas</w:t>
      </w:r>
      <w:r w:rsidR="006B1DAA">
        <w:t>né cíle a více než 1</w:t>
      </w:r>
      <w:r w:rsidRPr="00BE0629">
        <w:t xml:space="preserve">000 členů, kteří za ním stojí. Ti si mezi sebou sami volí vedení organizace </w:t>
      </w:r>
      <w:r w:rsidR="006B1DAA">
        <w:t>–</w:t>
      </w:r>
      <w:r w:rsidRPr="00BE0629">
        <w:t xml:space="preserve"> jde o týmovou </w:t>
      </w:r>
      <w:r w:rsidR="00083EF5">
        <w:t>záležitost</w:t>
      </w:r>
      <w:r w:rsidRPr="00BE0629">
        <w:t>, ve které je přátelství stejně d</w:t>
      </w:r>
      <w:r w:rsidR="00350A71" w:rsidRPr="00BE0629">
        <w:t>ůležité jako důvěra</w:t>
      </w:r>
      <w:r w:rsidRPr="00BE0629">
        <w:t xml:space="preserve"> (</w:t>
      </w:r>
      <w:r w:rsidRPr="00BE0629">
        <w:rPr>
          <w:iCs/>
        </w:rPr>
        <w:t xml:space="preserve">brontosaurus </w:t>
      </w:r>
      <w:r w:rsidRPr="00BE0629">
        <w:t>[on-line])</w:t>
      </w:r>
      <w:r w:rsidR="00350A71" w:rsidRPr="00BE0629">
        <w:t>.</w:t>
      </w:r>
    </w:p>
    <w:p w:rsidR="003B013F" w:rsidRPr="00BE0629" w:rsidRDefault="003B013F" w:rsidP="00170A19"/>
    <w:p w:rsidR="00730251" w:rsidRPr="00BE0629" w:rsidRDefault="00425610" w:rsidP="00420FD9">
      <w:pPr>
        <w:pStyle w:val="Nadpis1"/>
        <w:numPr>
          <w:ilvl w:val="3"/>
          <w:numId w:val="1"/>
        </w:numPr>
        <w:spacing w:before="0"/>
        <w:ind w:left="0" w:firstLine="0"/>
        <w:rPr>
          <w:rFonts w:ascii="Times New Roman" w:hAnsi="Times New Roman" w:cs="Times New Roman"/>
          <w:sz w:val="24"/>
          <w:szCs w:val="24"/>
        </w:rPr>
      </w:pPr>
      <w:bookmarkStart w:id="18" w:name="_Toc487670193"/>
      <w:r w:rsidRPr="006B1F9A">
        <w:rPr>
          <w:rFonts w:ascii="Times New Roman" w:hAnsi="Times New Roman" w:cs="Times New Roman"/>
          <w:sz w:val="24"/>
          <w:szCs w:val="24"/>
        </w:rPr>
        <w:t>Domy</w:t>
      </w:r>
      <w:r w:rsidR="00730251" w:rsidRPr="00BE0629">
        <w:rPr>
          <w:rFonts w:ascii="Times New Roman" w:hAnsi="Times New Roman" w:cs="Times New Roman"/>
          <w:sz w:val="24"/>
          <w:szCs w:val="24"/>
        </w:rPr>
        <w:t xml:space="preserve"> dětí a mládeže</w:t>
      </w:r>
      <w:bookmarkEnd w:id="18"/>
    </w:p>
    <w:p w:rsidR="00006FCB" w:rsidRPr="00BE0629" w:rsidRDefault="00006FCB" w:rsidP="00006FCB"/>
    <w:p w:rsidR="003B013F" w:rsidRPr="00BE0629" w:rsidRDefault="00425610" w:rsidP="00C14089">
      <w:pPr>
        <w:pStyle w:val="Bezmezer"/>
      </w:pPr>
      <w:r w:rsidRPr="006B1F9A">
        <w:t>Jejich</w:t>
      </w:r>
      <w:r w:rsidR="003B013F" w:rsidRPr="00BE0629">
        <w:t xml:space="preserve"> posláním je vytvářet podmínky dětem a mládeži pro aktivní trávení volného času, umožnit zájemcům seberealizaci prostřednictvím svých koníč</w:t>
      </w:r>
      <w:r w:rsidR="00C64216" w:rsidRPr="00BE0629">
        <w:t>ků a to jak na úrovni zábavné a </w:t>
      </w:r>
      <w:r w:rsidR="003B013F" w:rsidRPr="00BE0629">
        <w:t xml:space="preserve">oddechové, tak i vrcholové. Dům dětí a mládeže Olomouc je v Olomouci největším </w:t>
      </w:r>
      <w:r w:rsidR="003B013F" w:rsidRPr="00BE0629">
        <w:lastRenderedPageBreak/>
        <w:t>profesionálním zařízením pro volný čas dětí a mládeže. Během školního roku nabízí téměř 140 kroužků v oblasti hudby, výtvarné výchovy, ekologie</w:t>
      </w:r>
      <w:r w:rsidR="00C64216" w:rsidRPr="00BE0629">
        <w:t xml:space="preserve"> a přírodovědy, sportu a tance, </w:t>
      </w:r>
      <w:r w:rsidR="003B013F" w:rsidRPr="00BE0629">
        <w:t>techniky a dalších. Nejen pro děti a mládež pak nabízí</w:t>
      </w:r>
      <w:r w:rsidR="00C64216" w:rsidRPr="00BE0629">
        <w:t xml:space="preserve"> letní tábory a pobytové kurzy, </w:t>
      </w:r>
      <w:r w:rsidR="003B013F" w:rsidRPr="00BE0629">
        <w:t>odpolední, víkendové a prázdninové akce, otevírá další prostory pro ty, kteří se chtějí věnovat svým koníčkům bez přímého dozoru dospělých (dětské hřiště).</w:t>
      </w:r>
    </w:p>
    <w:p w:rsidR="00006FCB" w:rsidRPr="00BE0629" w:rsidRDefault="00006FCB" w:rsidP="003B013F">
      <w:pPr>
        <w:rPr>
          <w:rFonts w:cs="Times New Roman"/>
          <w:szCs w:val="24"/>
        </w:rPr>
      </w:pPr>
    </w:p>
    <w:p w:rsidR="00730251" w:rsidRPr="00BE0629" w:rsidRDefault="00730251" w:rsidP="00420FD9">
      <w:pPr>
        <w:pStyle w:val="Nadpis1"/>
        <w:numPr>
          <w:ilvl w:val="3"/>
          <w:numId w:val="1"/>
        </w:numPr>
        <w:spacing w:before="0"/>
        <w:ind w:left="0" w:firstLine="0"/>
        <w:rPr>
          <w:rFonts w:ascii="Times New Roman" w:hAnsi="Times New Roman" w:cs="Times New Roman"/>
          <w:sz w:val="24"/>
          <w:szCs w:val="24"/>
        </w:rPr>
      </w:pPr>
      <w:bookmarkStart w:id="19" w:name="_Toc487670194"/>
      <w:r w:rsidRPr="00BE0629">
        <w:rPr>
          <w:rFonts w:ascii="Times New Roman" w:hAnsi="Times New Roman" w:cs="Times New Roman"/>
          <w:sz w:val="24"/>
          <w:szCs w:val="24"/>
        </w:rPr>
        <w:t>Základní umělecké školy</w:t>
      </w:r>
      <w:bookmarkEnd w:id="19"/>
    </w:p>
    <w:p w:rsidR="00006FCB" w:rsidRPr="00BE0629" w:rsidRDefault="00006FCB" w:rsidP="00006FCB"/>
    <w:p w:rsidR="003B013F" w:rsidRPr="00BE0629" w:rsidRDefault="003B013F" w:rsidP="00C14089">
      <w:pPr>
        <w:pStyle w:val="Bezmezer"/>
      </w:pPr>
      <w:r w:rsidRPr="00BE0629">
        <w:t>Jsou součástí sítě škol, ale výuka probíhá v mimoškolní době a účast je dobrovolná. Zaměřují se na péči o rozvoj a kvalitu uměleckých oborů. Základní umělecké školy nabízejí obory hudební, výtvarné, taneční a literárně-dramatické. Největší oblibě se těší studium hudby, o které je velký zájem.</w:t>
      </w:r>
    </w:p>
    <w:p w:rsidR="003B013F" w:rsidRPr="00BE0629" w:rsidRDefault="003B013F" w:rsidP="003B013F">
      <w:pPr>
        <w:rPr>
          <w:rFonts w:cs="Times New Roman"/>
          <w:szCs w:val="24"/>
        </w:rPr>
      </w:pPr>
    </w:p>
    <w:p w:rsidR="00823F8A" w:rsidRDefault="00823F8A">
      <w:pPr>
        <w:spacing w:after="200" w:line="276" w:lineRule="auto"/>
        <w:jc w:val="left"/>
        <w:rPr>
          <w:rFonts w:eastAsiaTheme="majorEastAsia" w:cs="Times New Roman"/>
          <w:b/>
          <w:bCs/>
          <w:szCs w:val="24"/>
        </w:rPr>
      </w:pPr>
      <w:r>
        <w:rPr>
          <w:rFonts w:cs="Times New Roman"/>
          <w:szCs w:val="24"/>
        </w:rPr>
        <w:br w:type="page"/>
      </w:r>
    </w:p>
    <w:p w:rsidR="00730251" w:rsidRPr="00BE0629" w:rsidRDefault="00730251" w:rsidP="00420FD9">
      <w:pPr>
        <w:pStyle w:val="Nadpis1"/>
        <w:numPr>
          <w:ilvl w:val="1"/>
          <w:numId w:val="1"/>
        </w:numPr>
        <w:spacing w:before="0"/>
        <w:ind w:left="0" w:firstLine="0"/>
        <w:rPr>
          <w:rFonts w:ascii="Times New Roman" w:hAnsi="Times New Roman" w:cs="Times New Roman"/>
          <w:sz w:val="24"/>
          <w:szCs w:val="24"/>
        </w:rPr>
      </w:pPr>
      <w:bookmarkStart w:id="20" w:name="_Toc487670195"/>
      <w:r w:rsidRPr="00BE0629">
        <w:rPr>
          <w:rFonts w:ascii="Times New Roman" w:hAnsi="Times New Roman" w:cs="Times New Roman"/>
          <w:sz w:val="24"/>
          <w:szCs w:val="24"/>
        </w:rPr>
        <w:lastRenderedPageBreak/>
        <w:t>Pojem rizikové chování</w:t>
      </w:r>
      <w:bookmarkEnd w:id="20"/>
    </w:p>
    <w:p w:rsidR="00006FCB" w:rsidRPr="00BE0629" w:rsidRDefault="00006FCB" w:rsidP="00006FCB"/>
    <w:p w:rsidR="003B013F" w:rsidRPr="00BE0629" w:rsidRDefault="003B013F" w:rsidP="00C14089">
      <w:pPr>
        <w:pStyle w:val="Bezmezer"/>
      </w:pPr>
      <w:r w:rsidRPr="00BE0629">
        <w:t>Rizikové chování můžeme definovat jako „takové chování jedince nebo skupiny, které zapříčiňuje prokazatelný nárůst sociálních, psychologických, zdravotních, vývojových, fyziologických a dalších rizik pro jedince, pro jeho okolí a/nebo pro společnost. Samotný termín je v úzkém spojení s jinými pojmy – delikventní, kriminální, asociální, návykové, antisociální a další chování – přičemž jejich vztahy jsou často velice úzké s rozsáhlými obsahovými překryvy” (Dolejš, 2010, s. 9).</w:t>
      </w:r>
    </w:p>
    <w:p w:rsidR="003B013F" w:rsidRPr="00BE0629" w:rsidRDefault="003B013F" w:rsidP="00C64216">
      <w:pPr>
        <w:pStyle w:val="Bezmezer"/>
      </w:pPr>
      <w:r w:rsidRPr="00BE0629">
        <w:t>Sociální normy společně žijících jedinců ve skupině, rodině, kultuře plní speciální funkce. „Norma přináší jedinci informace o optimál</w:t>
      </w:r>
      <w:r w:rsidR="00170A19" w:rsidRPr="00BE0629">
        <w:t xml:space="preserve">ním chování vedoucím k dosažení </w:t>
      </w:r>
      <w:r w:rsidRPr="00BE0629">
        <w:t>pozitivních cílů, o možném charakteru, rozsahu a pravděpodobnosti vyžadování odpovědnosti a o možných následcích. Společnost prostřednictvím norem stanovuje, mění vlastní cíle a svá hodnocení daných činů</w:t>
      </w:r>
      <w:r w:rsidR="00823F8A">
        <w:t>.</w:t>
      </w:r>
      <w:r w:rsidRPr="00BE0629">
        <w:t>” (Dolejš, 2010, s. 12)</w:t>
      </w:r>
    </w:p>
    <w:p w:rsidR="003B013F" w:rsidRPr="00BE0629" w:rsidRDefault="003B013F" w:rsidP="003B013F">
      <w:pPr>
        <w:rPr>
          <w:rFonts w:cs="Times New Roman"/>
          <w:szCs w:val="24"/>
        </w:rPr>
      </w:pPr>
    </w:p>
    <w:p w:rsidR="00730251" w:rsidRPr="00BE0629" w:rsidRDefault="00730251" w:rsidP="00420FD9">
      <w:pPr>
        <w:pStyle w:val="Nadpis1"/>
        <w:numPr>
          <w:ilvl w:val="2"/>
          <w:numId w:val="1"/>
        </w:numPr>
        <w:spacing w:before="0"/>
        <w:ind w:left="0" w:firstLine="0"/>
        <w:rPr>
          <w:rFonts w:ascii="Times New Roman" w:hAnsi="Times New Roman" w:cs="Times New Roman"/>
          <w:sz w:val="24"/>
          <w:szCs w:val="24"/>
        </w:rPr>
      </w:pPr>
      <w:bookmarkStart w:id="21" w:name="_Toc487670196"/>
      <w:r w:rsidRPr="00BE0629">
        <w:rPr>
          <w:rFonts w:ascii="Times New Roman" w:hAnsi="Times New Roman" w:cs="Times New Roman"/>
          <w:sz w:val="24"/>
          <w:szCs w:val="24"/>
        </w:rPr>
        <w:t>Typy rizikového chování</w:t>
      </w:r>
      <w:bookmarkEnd w:id="21"/>
    </w:p>
    <w:p w:rsidR="00B06567" w:rsidRPr="00BE0629" w:rsidRDefault="00B06567" w:rsidP="00B06567"/>
    <w:p w:rsidR="00C51E90" w:rsidRPr="00BE0629" w:rsidRDefault="00C51E90" w:rsidP="00C14089">
      <w:pPr>
        <w:pStyle w:val="Bezmezer"/>
      </w:pPr>
      <w:r w:rsidRPr="00BE0629">
        <w:t>Jednotlivé formy rizikového chování jsou často vzá</w:t>
      </w:r>
      <w:r w:rsidR="00E30BAD" w:rsidRPr="00BE0629">
        <w:t>jemně propojeny a objevují se u </w:t>
      </w:r>
      <w:r w:rsidRPr="00BE0629">
        <w:t>jedince ve stejném časovém rámci. Některá rozdělení rizikových forem chování jsou zjednodušená, obecná. Důvodem je v budoucnu možnost zařadit jakoukoliv novou formu rizikového chování do tohoto systému (Dolejš, 2010).</w:t>
      </w:r>
    </w:p>
    <w:p w:rsidR="00C51E90" w:rsidRPr="00BE0629" w:rsidRDefault="00C51E90" w:rsidP="00C14089">
      <w:pPr>
        <w:pStyle w:val="Bezmezer"/>
      </w:pPr>
      <w:r w:rsidRPr="00BE0629">
        <w:t>Au</w:t>
      </w:r>
      <w:r w:rsidR="00336F81" w:rsidRPr="00BE0629">
        <w:t>toři vedeni doktorkou Marádovou </w:t>
      </w:r>
      <w:r w:rsidRPr="00BE0629">
        <w:t>(2014) rozdělují rizikové aktivity do osmi skupin:</w:t>
      </w:r>
    </w:p>
    <w:p w:rsidR="00C51E90" w:rsidRPr="00BE0629" w:rsidRDefault="00C51E90" w:rsidP="00C51E90">
      <w:pPr>
        <w:pStyle w:val="Default"/>
        <w:numPr>
          <w:ilvl w:val="0"/>
          <w:numId w:val="10"/>
        </w:numPr>
        <w:spacing w:line="360" w:lineRule="auto"/>
        <w:rPr>
          <w:color w:val="auto"/>
        </w:rPr>
      </w:pPr>
      <w:r w:rsidRPr="00BE0629">
        <w:rPr>
          <w:color w:val="auto"/>
        </w:rPr>
        <w:t>extrémní a adrenalinové sp</w:t>
      </w:r>
      <w:r w:rsidR="00CB77AF" w:rsidRPr="00BE0629">
        <w:rPr>
          <w:color w:val="auto"/>
        </w:rPr>
        <w:t>orty</w:t>
      </w:r>
    </w:p>
    <w:p w:rsidR="00C51E90" w:rsidRPr="00BE0629" w:rsidRDefault="00006FCB" w:rsidP="00C51E90">
      <w:pPr>
        <w:pStyle w:val="Default"/>
        <w:numPr>
          <w:ilvl w:val="0"/>
          <w:numId w:val="10"/>
        </w:numPr>
        <w:spacing w:line="360" w:lineRule="auto"/>
        <w:rPr>
          <w:color w:val="auto"/>
        </w:rPr>
      </w:pPr>
      <w:r w:rsidRPr="00BE0629">
        <w:rPr>
          <w:color w:val="auto"/>
        </w:rPr>
        <w:t>adrenalinové</w:t>
      </w:r>
      <w:r w:rsidR="00CB77AF" w:rsidRPr="00BE0629">
        <w:rPr>
          <w:color w:val="auto"/>
        </w:rPr>
        <w:t xml:space="preserve"> a hazardní zábavy</w:t>
      </w:r>
    </w:p>
    <w:p w:rsidR="00C51E90" w:rsidRPr="00BE0629" w:rsidRDefault="00CB77AF" w:rsidP="00C51E90">
      <w:pPr>
        <w:pStyle w:val="Default"/>
        <w:numPr>
          <w:ilvl w:val="0"/>
          <w:numId w:val="10"/>
        </w:numPr>
        <w:spacing w:line="360" w:lineRule="auto"/>
        <w:rPr>
          <w:color w:val="auto"/>
        </w:rPr>
      </w:pPr>
      <w:r w:rsidRPr="00BE0629">
        <w:rPr>
          <w:color w:val="auto"/>
        </w:rPr>
        <w:t>experimentování a riskování</w:t>
      </w:r>
    </w:p>
    <w:p w:rsidR="00C51E90" w:rsidRPr="00BE0629" w:rsidRDefault="00C51E90" w:rsidP="00C51E90">
      <w:pPr>
        <w:pStyle w:val="Default"/>
        <w:numPr>
          <w:ilvl w:val="0"/>
          <w:numId w:val="10"/>
        </w:numPr>
        <w:spacing w:line="360" w:lineRule="auto"/>
        <w:rPr>
          <w:color w:val="auto"/>
        </w:rPr>
      </w:pPr>
      <w:r w:rsidRPr="00BE0629">
        <w:rPr>
          <w:color w:val="auto"/>
        </w:rPr>
        <w:t>zneužívání dro</w:t>
      </w:r>
      <w:r w:rsidR="00CB77AF" w:rsidRPr="00BE0629">
        <w:rPr>
          <w:color w:val="auto"/>
        </w:rPr>
        <w:t>g a alkoholu a další závislosti</w:t>
      </w:r>
    </w:p>
    <w:p w:rsidR="00C51E90" w:rsidRPr="00BE0629" w:rsidRDefault="00C51E90" w:rsidP="00C51E90">
      <w:pPr>
        <w:pStyle w:val="Default"/>
        <w:numPr>
          <w:ilvl w:val="0"/>
          <w:numId w:val="10"/>
        </w:numPr>
        <w:spacing w:line="360" w:lineRule="auto"/>
        <w:rPr>
          <w:color w:val="auto"/>
        </w:rPr>
      </w:pPr>
      <w:r w:rsidRPr="00BE0629">
        <w:rPr>
          <w:color w:val="auto"/>
        </w:rPr>
        <w:t xml:space="preserve">vztahy a sex, promiskuita, </w:t>
      </w:r>
      <w:r w:rsidR="00CB77AF" w:rsidRPr="00BE0629">
        <w:rPr>
          <w:color w:val="auto"/>
        </w:rPr>
        <w:t>prostituce, sexuální zneužívání</w:t>
      </w:r>
    </w:p>
    <w:p w:rsidR="00C51E90" w:rsidRPr="00BE0629" w:rsidRDefault="00CB77AF" w:rsidP="00C51E90">
      <w:pPr>
        <w:pStyle w:val="Default"/>
        <w:numPr>
          <w:ilvl w:val="0"/>
          <w:numId w:val="10"/>
        </w:numPr>
        <w:spacing w:line="360" w:lineRule="auto"/>
        <w:rPr>
          <w:color w:val="auto"/>
        </w:rPr>
      </w:pPr>
      <w:r w:rsidRPr="00BE0629">
        <w:rPr>
          <w:color w:val="auto"/>
        </w:rPr>
        <w:t>šikana, vzájemná agrese, násilí</w:t>
      </w:r>
    </w:p>
    <w:p w:rsidR="00C51E90" w:rsidRPr="00BE0629" w:rsidRDefault="00C51E90" w:rsidP="00C51E90">
      <w:pPr>
        <w:pStyle w:val="Default"/>
        <w:numPr>
          <w:ilvl w:val="0"/>
          <w:numId w:val="10"/>
        </w:numPr>
        <w:spacing w:line="360" w:lineRule="auto"/>
        <w:rPr>
          <w:color w:val="auto"/>
        </w:rPr>
      </w:pPr>
      <w:r w:rsidRPr="00BE0629">
        <w:rPr>
          <w:color w:val="auto"/>
        </w:rPr>
        <w:t>pr</w:t>
      </w:r>
      <w:r w:rsidR="00CB77AF" w:rsidRPr="00BE0629">
        <w:rPr>
          <w:color w:val="auto"/>
        </w:rPr>
        <w:t>otiprávní jednání a kriminalita</w:t>
      </w:r>
    </w:p>
    <w:p w:rsidR="00C51E90" w:rsidRPr="00BE0629" w:rsidRDefault="00C51E90" w:rsidP="00F15938">
      <w:pPr>
        <w:pStyle w:val="Default"/>
        <w:numPr>
          <w:ilvl w:val="0"/>
          <w:numId w:val="10"/>
        </w:numPr>
        <w:spacing w:line="360" w:lineRule="auto"/>
        <w:rPr>
          <w:color w:val="auto"/>
        </w:rPr>
      </w:pPr>
      <w:r w:rsidRPr="00BE0629">
        <w:rPr>
          <w:color w:val="auto"/>
        </w:rPr>
        <w:t>další rizikové jevy a problémy dětí a mladistvých</w:t>
      </w:r>
    </w:p>
    <w:p w:rsidR="00F15938" w:rsidRPr="00BE0629" w:rsidRDefault="00F15938" w:rsidP="00F15938">
      <w:pPr>
        <w:pStyle w:val="Default"/>
        <w:spacing w:line="360" w:lineRule="auto"/>
        <w:ind w:left="360"/>
        <w:rPr>
          <w:color w:val="auto"/>
        </w:rPr>
      </w:pPr>
    </w:p>
    <w:p w:rsidR="00C51E90" w:rsidRPr="00BE0629" w:rsidRDefault="00A65578" w:rsidP="00C14089">
      <w:pPr>
        <w:pStyle w:val="Bezmezer"/>
      </w:pPr>
      <w:r>
        <w:t>Každou uvedenou skupin</w:t>
      </w:r>
      <w:r w:rsidR="00C51E90" w:rsidRPr="00BE0629">
        <w:t>u rizikového chovní adoles</w:t>
      </w:r>
      <w:r w:rsidR="00E30BAD" w:rsidRPr="00BE0629">
        <w:t>centů autoři dále rozepisují na </w:t>
      </w:r>
      <w:r w:rsidR="00C51E90" w:rsidRPr="00BE0629">
        <w:t>podskupiny. Například ve skupině „zneužívání drog a alkoholu a další závislosti“ můžeme nalézt projevy</w:t>
      </w:r>
      <w:r>
        <w:t xml:space="preserve"> jako</w:t>
      </w:r>
      <w:r w:rsidR="00C51E90" w:rsidRPr="00BE0629">
        <w:t xml:space="preserve"> protiprávní chování, krádeže či prostituce.</w:t>
      </w:r>
    </w:p>
    <w:p w:rsidR="00A65578" w:rsidRDefault="00A65578">
      <w:pPr>
        <w:spacing w:after="200" w:line="276" w:lineRule="auto"/>
        <w:jc w:val="left"/>
      </w:pPr>
      <w:r>
        <w:br w:type="page"/>
      </w:r>
    </w:p>
    <w:p w:rsidR="00C51E90" w:rsidRPr="00BE0629" w:rsidRDefault="00C51E90" w:rsidP="00C14089">
      <w:pPr>
        <w:pStyle w:val="Bezmezer"/>
      </w:pPr>
      <w:r w:rsidRPr="00BE0629">
        <w:lastRenderedPageBreak/>
        <w:t>Dolejš (2010) rizikové chování d</w:t>
      </w:r>
      <w:r w:rsidR="00A65578">
        <w:t>ělí na základních sedm kategorií</w:t>
      </w:r>
      <w:r w:rsidRPr="00BE0629">
        <w:t>:</w:t>
      </w:r>
    </w:p>
    <w:p w:rsidR="00C51E90" w:rsidRPr="00BE0629" w:rsidRDefault="00C51E90" w:rsidP="00C51E90">
      <w:pPr>
        <w:pStyle w:val="Default"/>
        <w:numPr>
          <w:ilvl w:val="0"/>
          <w:numId w:val="11"/>
        </w:numPr>
        <w:spacing w:line="360" w:lineRule="auto"/>
        <w:rPr>
          <w:color w:val="auto"/>
        </w:rPr>
      </w:pPr>
      <w:r w:rsidRPr="00BE0629">
        <w:rPr>
          <w:color w:val="auto"/>
        </w:rPr>
        <w:t>užívání a zneužíván</w:t>
      </w:r>
      <w:r w:rsidR="00DF192A" w:rsidRPr="00BE0629">
        <w:rPr>
          <w:color w:val="auto"/>
        </w:rPr>
        <w:t>í legálních a nelegálních látek</w:t>
      </w:r>
    </w:p>
    <w:p w:rsidR="00C51E90" w:rsidRPr="00BE0629" w:rsidRDefault="00C51E90" w:rsidP="00C51E90">
      <w:pPr>
        <w:pStyle w:val="Default"/>
        <w:numPr>
          <w:ilvl w:val="0"/>
          <w:numId w:val="11"/>
        </w:numPr>
        <w:spacing w:line="360" w:lineRule="auto"/>
        <w:rPr>
          <w:color w:val="auto"/>
        </w:rPr>
      </w:pPr>
      <w:r w:rsidRPr="00BE0629">
        <w:rPr>
          <w:color w:val="auto"/>
        </w:rPr>
        <w:t>kriminalita</w:t>
      </w:r>
    </w:p>
    <w:p w:rsidR="00C51E90" w:rsidRPr="00BE0629" w:rsidRDefault="00C51E90" w:rsidP="00C51E90">
      <w:pPr>
        <w:pStyle w:val="Default"/>
        <w:numPr>
          <w:ilvl w:val="0"/>
          <w:numId w:val="11"/>
        </w:numPr>
        <w:spacing w:line="360" w:lineRule="auto"/>
        <w:rPr>
          <w:color w:val="auto"/>
        </w:rPr>
      </w:pPr>
      <w:r w:rsidRPr="00BE0629">
        <w:rPr>
          <w:color w:val="auto"/>
        </w:rPr>
        <w:t>šikana, hostilis a agresivní chování</w:t>
      </w:r>
    </w:p>
    <w:p w:rsidR="00C51E90" w:rsidRPr="00BE0629" w:rsidRDefault="00C51E90" w:rsidP="00C51E90">
      <w:pPr>
        <w:pStyle w:val="Default"/>
        <w:numPr>
          <w:ilvl w:val="0"/>
          <w:numId w:val="11"/>
        </w:numPr>
        <w:spacing w:line="360" w:lineRule="auto"/>
        <w:rPr>
          <w:color w:val="auto"/>
        </w:rPr>
      </w:pPr>
      <w:r w:rsidRPr="00BE0629">
        <w:rPr>
          <w:color w:val="auto"/>
        </w:rPr>
        <w:t>problémové sexuální aktivity</w:t>
      </w:r>
    </w:p>
    <w:p w:rsidR="00C51E90" w:rsidRPr="00BE0629" w:rsidRDefault="00C51E90" w:rsidP="00C51E90">
      <w:pPr>
        <w:pStyle w:val="Default"/>
        <w:numPr>
          <w:ilvl w:val="0"/>
          <w:numId w:val="11"/>
        </w:numPr>
        <w:spacing w:line="360" w:lineRule="auto"/>
        <w:rPr>
          <w:color w:val="auto"/>
        </w:rPr>
      </w:pPr>
      <w:r w:rsidRPr="00BE0629">
        <w:rPr>
          <w:color w:val="auto"/>
        </w:rPr>
        <w:t>školní problémy a přestupky</w:t>
      </w:r>
    </w:p>
    <w:p w:rsidR="00C51E90" w:rsidRPr="00BE0629" w:rsidRDefault="00C51E90" w:rsidP="00C51E90">
      <w:pPr>
        <w:pStyle w:val="Default"/>
        <w:numPr>
          <w:ilvl w:val="0"/>
          <w:numId w:val="11"/>
        </w:numPr>
        <w:spacing w:line="360" w:lineRule="auto"/>
        <w:rPr>
          <w:color w:val="auto"/>
        </w:rPr>
      </w:pPr>
      <w:r w:rsidRPr="00BE0629">
        <w:rPr>
          <w:color w:val="auto"/>
        </w:rPr>
        <w:t>extrémistické, hazardní a sektářské aktivity</w:t>
      </w:r>
    </w:p>
    <w:p w:rsidR="00F15938" w:rsidRPr="00A65578" w:rsidRDefault="00C51E90" w:rsidP="00A65578">
      <w:pPr>
        <w:pStyle w:val="Default"/>
        <w:numPr>
          <w:ilvl w:val="0"/>
          <w:numId w:val="11"/>
        </w:numPr>
        <w:spacing w:line="360" w:lineRule="auto"/>
        <w:rPr>
          <w:color w:val="auto"/>
        </w:rPr>
      </w:pPr>
      <w:r w:rsidRPr="00BE0629">
        <w:rPr>
          <w:color w:val="auto"/>
        </w:rPr>
        <w:t>ostatní formy rizikového chování</w:t>
      </w:r>
    </w:p>
    <w:p w:rsidR="00A65578" w:rsidRDefault="00A65578" w:rsidP="00C14089">
      <w:pPr>
        <w:pStyle w:val="Bezmezer"/>
      </w:pPr>
    </w:p>
    <w:p w:rsidR="00C51E90" w:rsidRPr="00BE0629" w:rsidRDefault="00C51E90" w:rsidP="00C14089">
      <w:pPr>
        <w:pStyle w:val="Bezmezer"/>
      </w:pPr>
      <w:r w:rsidRPr="00BE0629">
        <w:t xml:space="preserve">Významnou roli hraje i subjektivní vnímání rizikového chování, protože vnímání závažnosti rizikového chování je ovlivněno kontextem, ve kterém probíhá. Jinak budeme u dospívajících hodnotit konzumaci malého </w:t>
      </w:r>
      <w:r w:rsidR="006D6376" w:rsidRPr="00BE0629">
        <w:t>množství vína při rodinné oslavě</w:t>
      </w:r>
      <w:r w:rsidRPr="00BE0629">
        <w:t xml:space="preserve"> a jinak pravidelné popíjení většíh</w:t>
      </w:r>
      <w:r w:rsidR="00350A71" w:rsidRPr="00BE0629">
        <w:t xml:space="preserve">o množství </w:t>
      </w:r>
      <w:r w:rsidR="006D6376" w:rsidRPr="00BE0629">
        <w:t xml:space="preserve">alkoholu </w:t>
      </w:r>
      <w:r w:rsidRPr="00BE0629">
        <w:t>(Širůčková</w:t>
      </w:r>
      <w:r w:rsidR="00350A71" w:rsidRPr="00BE0629">
        <w:t>, 2009</w:t>
      </w:r>
      <w:r w:rsidRPr="00BE0629">
        <w:t>)</w:t>
      </w:r>
      <w:r w:rsidR="00350A71" w:rsidRPr="00BE0629">
        <w:t>.</w:t>
      </w:r>
    </w:p>
    <w:p w:rsidR="005C20A5" w:rsidRDefault="005C20A5" w:rsidP="00C14089">
      <w:pPr>
        <w:pStyle w:val="Bezmezer"/>
      </w:pPr>
    </w:p>
    <w:p w:rsidR="00C51E90" w:rsidRPr="00BE0629" w:rsidRDefault="00C51E90" w:rsidP="00C14089">
      <w:pPr>
        <w:pStyle w:val="Bezmezer"/>
      </w:pPr>
      <w:r w:rsidRPr="00BE0629">
        <w:t>Dle nejnovějších studií (Miovský, 2015) v nejužším pojetí řadíme do základních typů rizikového chování:</w:t>
      </w:r>
    </w:p>
    <w:p w:rsidR="00C51E90" w:rsidRPr="00BE0629" w:rsidRDefault="00C51E90" w:rsidP="00C51E90">
      <w:pPr>
        <w:pStyle w:val="Default"/>
        <w:numPr>
          <w:ilvl w:val="0"/>
          <w:numId w:val="12"/>
        </w:numPr>
        <w:spacing w:line="360" w:lineRule="auto"/>
        <w:rPr>
          <w:color w:val="auto"/>
        </w:rPr>
      </w:pPr>
      <w:r w:rsidRPr="00BE0629">
        <w:rPr>
          <w:color w:val="auto"/>
        </w:rPr>
        <w:t>záškoláctví</w:t>
      </w:r>
    </w:p>
    <w:p w:rsidR="00C51E90" w:rsidRPr="00BE0629" w:rsidRDefault="00C51E90" w:rsidP="00C51E90">
      <w:pPr>
        <w:pStyle w:val="Default"/>
        <w:numPr>
          <w:ilvl w:val="0"/>
          <w:numId w:val="12"/>
        </w:numPr>
        <w:spacing w:line="360" w:lineRule="auto"/>
        <w:rPr>
          <w:color w:val="auto"/>
        </w:rPr>
      </w:pPr>
      <w:r w:rsidRPr="00BE0629">
        <w:rPr>
          <w:color w:val="auto"/>
        </w:rPr>
        <w:t>šikanu a extrémní projevy agrese</w:t>
      </w:r>
    </w:p>
    <w:p w:rsidR="00C51E90" w:rsidRPr="00BE0629" w:rsidRDefault="00C51E90" w:rsidP="00C51E90">
      <w:pPr>
        <w:pStyle w:val="Default"/>
        <w:numPr>
          <w:ilvl w:val="0"/>
          <w:numId w:val="12"/>
        </w:numPr>
        <w:spacing w:line="360" w:lineRule="auto"/>
        <w:rPr>
          <w:color w:val="auto"/>
        </w:rPr>
      </w:pPr>
      <w:r w:rsidRPr="00BE0629">
        <w:rPr>
          <w:color w:val="auto"/>
        </w:rPr>
        <w:t>extrémní rizikové sporty a rizikové chování v dopravě</w:t>
      </w:r>
    </w:p>
    <w:p w:rsidR="00C51E90" w:rsidRPr="00BE0629" w:rsidRDefault="00C51E90" w:rsidP="00C51E90">
      <w:pPr>
        <w:pStyle w:val="Default"/>
        <w:numPr>
          <w:ilvl w:val="0"/>
          <w:numId w:val="12"/>
        </w:numPr>
        <w:spacing w:line="360" w:lineRule="auto"/>
        <w:rPr>
          <w:color w:val="auto"/>
        </w:rPr>
      </w:pPr>
      <w:r w:rsidRPr="00BE0629">
        <w:rPr>
          <w:color w:val="auto"/>
        </w:rPr>
        <w:t>rasismus a xenofobii</w:t>
      </w:r>
    </w:p>
    <w:p w:rsidR="00C51E90" w:rsidRPr="00BE0629" w:rsidRDefault="00C51E90" w:rsidP="00C51E90">
      <w:pPr>
        <w:pStyle w:val="Default"/>
        <w:numPr>
          <w:ilvl w:val="0"/>
          <w:numId w:val="12"/>
        </w:numPr>
        <w:spacing w:line="360" w:lineRule="auto"/>
        <w:rPr>
          <w:color w:val="auto"/>
        </w:rPr>
      </w:pPr>
      <w:r w:rsidRPr="00BE0629">
        <w:rPr>
          <w:color w:val="auto"/>
        </w:rPr>
        <w:t>negativní působení sekt</w:t>
      </w:r>
    </w:p>
    <w:p w:rsidR="00C51E90" w:rsidRPr="00BE0629" w:rsidRDefault="00C51E90" w:rsidP="00C51E90">
      <w:pPr>
        <w:pStyle w:val="Default"/>
        <w:numPr>
          <w:ilvl w:val="0"/>
          <w:numId w:val="12"/>
        </w:numPr>
        <w:spacing w:line="360" w:lineRule="auto"/>
        <w:rPr>
          <w:color w:val="auto"/>
        </w:rPr>
      </w:pPr>
      <w:r w:rsidRPr="00BE0629">
        <w:rPr>
          <w:color w:val="auto"/>
        </w:rPr>
        <w:t>sexuální rizikové chování</w:t>
      </w:r>
    </w:p>
    <w:p w:rsidR="00C51E90" w:rsidRPr="00BE0629" w:rsidRDefault="00C51E90" w:rsidP="00C51E90">
      <w:pPr>
        <w:pStyle w:val="Default"/>
        <w:numPr>
          <w:ilvl w:val="0"/>
          <w:numId w:val="12"/>
        </w:numPr>
        <w:spacing w:line="360" w:lineRule="auto"/>
        <w:rPr>
          <w:color w:val="auto"/>
        </w:rPr>
      </w:pPr>
      <w:r w:rsidRPr="00BE0629">
        <w:rPr>
          <w:color w:val="auto"/>
        </w:rPr>
        <w:t>záv</w:t>
      </w:r>
      <w:r w:rsidR="00F15938" w:rsidRPr="00BE0629">
        <w:rPr>
          <w:color w:val="auto"/>
        </w:rPr>
        <w:t>islostní chování (adiktologie)</w:t>
      </w:r>
    </w:p>
    <w:p w:rsidR="00C51E90" w:rsidRPr="005C20A5" w:rsidRDefault="00C51E90" w:rsidP="005C20A5">
      <w:pPr>
        <w:pStyle w:val="Bezmezer"/>
      </w:pPr>
      <w:r w:rsidRPr="005C20A5">
        <w:t>V širším pojetí pak k těmto sedmi obl</w:t>
      </w:r>
      <w:r w:rsidR="00DF192A" w:rsidRPr="005C20A5">
        <w:t xml:space="preserve">astem </w:t>
      </w:r>
      <w:r w:rsidR="003173E3">
        <w:t>přibývají</w:t>
      </w:r>
      <w:r w:rsidR="00DF192A" w:rsidRPr="005C20A5">
        <w:t xml:space="preserve"> další dva okruhy:</w:t>
      </w:r>
    </w:p>
    <w:p w:rsidR="00C51E90" w:rsidRPr="00BE0629" w:rsidRDefault="00C51E90" w:rsidP="00C51E90">
      <w:pPr>
        <w:pStyle w:val="Default"/>
        <w:numPr>
          <w:ilvl w:val="0"/>
          <w:numId w:val="12"/>
        </w:numPr>
        <w:spacing w:line="360" w:lineRule="auto"/>
        <w:rPr>
          <w:color w:val="auto"/>
        </w:rPr>
      </w:pPr>
      <w:r w:rsidRPr="00BE0629">
        <w:rPr>
          <w:color w:val="auto"/>
        </w:rPr>
        <w:t>okruh poruch a problémů spojených se syndromem týraného a zanedbávaného dítěte</w:t>
      </w:r>
    </w:p>
    <w:p w:rsidR="00C51E90" w:rsidRPr="00BE0629" w:rsidRDefault="003173E3" w:rsidP="00C51E90">
      <w:pPr>
        <w:pStyle w:val="Default"/>
        <w:numPr>
          <w:ilvl w:val="0"/>
          <w:numId w:val="12"/>
        </w:numPr>
        <w:spacing w:line="360" w:lineRule="auto"/>
        <w:rPr>
          <w:color w:val="auto"/>
        </w:rPr>
      </w:pPr>
      <w:r>
        <w:rPr>
          <w:color w:val="auto"/>
        </w:rPr>
        <w:t>spektrum poruch pří</w:t>
      </w:r>
      <w:r w:rsidR="00C51E90" w:rsidRPr="00BE0629">
        <w:rPr>
          <w:color w:val="auto"/>
        </w:rPr>
        <w:t>jmu potravy</w:t>
      </w:r>
    </w:p>
    <w:p w:rsidR="00C51E90" w:rsidRPr="00BE0629" w:rsidRDefault="00C51E90" w:rsidP="00C51E90">
      <w:pPr>
        <w:rPr>
          <w:rFonts w:cs="Times New Roman"/>
          <w:szCs w:val="24"/>
        </w:rPr>
      </w:pPr>
    </w:p>
    <w:p w:rsidR="00730251" w:rsidRPr="00BE0629" w:rsidRDefault="00730251" w:rsidP="00BD2273">
      <w:pPr>
        <w:pStyle w:val="Nadpis1"/>
        <w:numPr>
          <w:ilvl w:val="2"/>
          <w:numId w:val="1"/>
        </w:numPr>
        <w:spacing w:before="0"/>
        <w:ind w:left="0" w:firstLine="0"/>
        <w:rPr>
          <w:rFonts w:ascii="Times New Roman" w:hAnsi="Times New Roman" w:cs="Times New Roman"/>
          <w:sz w:val="24"/>
          <w:szCs w:val="24"/>
        </w:rPr>
      </w:pPr>
      <w:bookmarkStart w:id="22" w:name="_Toc487670197"/>
      <w:r w:rsidRPr="00BE0629">
        <w:rPr>
          <w:rFonts w:ascii="Times New Roman" w:hAnsi="Times New Roman" w:cs="Times New Roman"/>
          <w:sz w:val="24"/>
          <w:szCs w:val="24"/>
        </w:rPr>
        <w:t>Návykové látky a základní pojmy</w:t>
      </w:r>
      <w:bookmarkEnd w:id="22"/>
    </w:p>
    <w:p w:rsidR="00006FCB" w:rsidRPr="00BE0629" w:rsidRDefault="00006FCB" w:rsidP="00006FCB"/>
    <w:p w:rsidR="00C51E90" w:rsidRPr="00BE0629" w:rsidRDefault="00C51E90" w:rsidP="00C14089">
      <w:pPr>
        <w:pStyle w:val="Bezmezer"/>
      </w:pPr>
      <w:r w:rsidRPr="00BE0629">
        <w:t>U adolescentů dlouhodobě mezi největší problémy v oblasti legálních drog patří tabákové výrobky (Csémy, Sovinová, Rážová, Provazníková, 2008) a alkoholické nápoje (Lepík, Dolejš a kolektiv, 2010). Mezi látky nelegální řadíme marihuanu, halucinogenní houby, pervitin, extáz</w:t>
      </w:r>
      <w:r w:rsidR="00174F44">
        <w:t>i</w:t>
      </w:r>
      <w:r w:rsidRPr="00BE0629">
        <w:t xml:space="preserve">, heroin, kokain a další drogy. Právní vymezení </w:t>
      </w:r>
      <w:r w:rsidR="00E30BAD" w:rsidRPr="00BE0629">
        <w:t xml:space="preserve">„omamných </w:t>
      </w:r>
      <w:r w:rsidR="00E30BAD" w:rsidRPr="00BE0629">
        <w:lastRenderedPageBreak/>
        <w:t>a </w:t>
      </w:r>
      <w:r w:rsidRPr="00BE0629">
        <w:t>psychotro</w:t>
      </w:r>
      <w:r w:rsidR="00174F44">
        <w:t>pních látek” jsou zakotvena v § 283-289 zákona č. 40/2009 S</w:t>
      </w:r>
      <w:r w:rsidRPr="00BE0629">
        <w:t xml:space="preserve">b., </w:t>
      </w:r>
      <w:r w:rsidR="00E30BAD" w:rsidRPr="00BE0629">
        <w:t>trestní zákon, ve </w:t>
      </w:r>
      <w:r w:rsidR="00174F44">
        <w:t>znění zákona č. 306/209 S</w:t>
      </w:r>
      <w:r w:rsidRPr="00BE0629">
        <w:t>b., a v navazujících předpisech.</w:t>
      </w:r>
    </w:p>
    <w:p w:rsidR="00F15938" w:rsidRPr="00BE0629" w:rsidRDefault="00C51E90" w:rsidP="00C14089">
      <w:pPr>
        <w:pStyle w:val="Bezmezer"/>
      </w:pPr>
      <w:r w:rsidRPr="00BE0629">
        <w:rPr>
          <w:iCs/>
        </w:rPr>
        <w:t>„Pojmové označen</w:t>
      </w:r>
      <w:r w:rsidR="00174F44">
        <w:rPr>
          <w:iCs/>
        </w:rPr>
        <w:t>í</w:t>
      </w:r>
      <w:r w:rsidRPr="00BE0629">
        <w:rPr>
          <w:iCs/>
        </w:rPr>
        <w:t xml:space="preserve"> droga pochází z arabského slova „durana”, kterým obyvatelé označovali léky. Ve vývoji těchto látek můžeme vidět určitý po</w:t>
      </w:r>
      <w:r w:rsidR="00006FCB" w:rsidRPr="00BE0629">
        <w:rPr>
          <w:iCs/>
        </w:rPr>
        <w:t xml:space="preserve">sun v důvodech užívání. </w:t>
      </w:r>
      <w:r w:rsidR="00E30BAD" w:rsidRPr="00BE0629">
        <w:rPr>
          <w:iCs/>
        </w:rPr>
        <w:t>V </w:t>
      </w:r>
      <w:r w:rsidRPr="00BE0629">
        <w:rPr>
          <w:iCs/>
        </w:rPr>
        <w:t xml:space="preserve">minulosti lidé využívali drogy jako tišící, léčebné a rituální </w:t>
      </w:r>
      <w:r w:rsidR="00006FCB" w:rsidRPr="00BE0629">
        <w:rPr>
          <w:iCs/>
        </w:rPr>
        <w:t xml:space="preserve">prostředky, ale na prahu </w:t>
      </w:r>
      <w:r w:rsidRPr="00BE0629">
        <w:rPr>
          <w:iCs/>
        </w:rPr>
        <w:t>2</w:t>
      </w:r>
      <w:r w:rsidR="00174F44">
        <w:rPr>
          <w:iCs/>
        </w:rPr>
        <w:t>1. s</w:t>
      </w:r>
      <w:r w:rsidRPr="00BE0629">
        <w:rPr>
          <w:iCs/>
        </w:rPr>
        <w:t>toletí se důvod užívání přesouvá do roviny zábavně</w:t>
      </w:r>
      <w:r w:rsidR="00174F44">
        <w:rPr>
          <w:iCs/>
        </w:rPr>
        <w:t>-</w:t>
      </w:r>
      <w:r w:rsidRPr="00BE0629">
        <w:rPr>
          <w:iCs/>
        </w:rPr>
        <w:t>relaxační. To ale nemění nic na faktu, že v jakémkoliv století se někteří jedinci stávali a stávají na těchto látkách dlouhodobě závislými</w:t>
      </w:r>
      <w:r w:rsidR="00174F44">
        <w:rPr>
          <w:iCs/>
        </w:rPr>
        <w:t>.</w:t>
      </w:r>
      <w:r w:rsidRPr="00BE0629">
        <w:rPr>
          <w:iCs/>
        </w:rPr>
        <w:t xml:space="preserve">” </w:t>
      </w:r>
      <w:r w:rsidRPr="00BE0629">
        <w:t>(Dolejš, 2010, s. 42)</w:t>
      </w:r>
    </w:p>
    <w:p w:rsidR="00F15938" w:rsidRPr="00BE0629" w:rsidRDefault="00F15938">
      <w:pPr>
        <w:spacing w:after="200" w:line="276" w:lineRule="auto"/>
        <w:jc w:val="left"/>
      </w:pPr>
    </w:p>
    <w:p w:rsidR="00730251" w:rsidRPr="00BE0629" w:rsidRDefault="00730251" w:rsidP="00BD2273">
      <w:pPr>
        <w:pStyle w:val="Nadpis1"/>
        <w:numPr>
          <w:ilvl w:val="2"/>
          <w:numId w:val="1"/>
        </w:numPr>
        <w:spacing w:before="0"/>
        <w:ind w:left="0" w:firstLine="0"/>
        <w:rPr>
          <w:rFonts w:ascii="Times New Roman" w:hAnsi="Times New Roman" w:cs="Times New Roman"/>
          <w:sz w:val="24"/>
          <w:szCs w:val="24"/>
        </w:rPr>
      </w:pPr>
      <w:bookmarkStart w:id="23" w:name="_Toc487670198"/>
      <w:r w:rsidRPr="00BE0629">
        <w:rPr>
          <w:rFonts w:ascii="Times New Roman" w:hAnsi="Times New Roman" w:cs="Times New Roman"/>
          <w:sz w:val="24"/>
          <w:szCs w:val="24"/>
        </w:rPr>
        <w:t>Návyk a závislost</w:t>
      </w:r>
      <w:bookmarkEnd w:id="23"/>
    </w:p>
    <w:p w:rsidR="00006FCB" w:rsidRPr="00BE0629" w:rsidRDefault="00006FCB" w:rsidP="00006FCB"/>
    <w:p w:rsidR="00C51E90" w:rsidRPr="00BE0629" w:rsidRDefault="00C51E90" w:rsidP="00C14089">
      <w:pPr>
        <w:pStyle w:val="Bezmezer"/>
      </w:pPr>
      <w:r w:rsidRPr="00BE0629">
        <w:t>Dlouhodobé zkušenosti psychiatrů</w:t>
      </w:r>
      <w:r w:rsidR="00137CA7">
        <w:t xml:space="preserve"> ukazují</w:t>
      </w:r>
      <w:r w:rsidRPr="00BE0629">
        <w:t>, že návyk může vznik</w:t>
      </w:r>
      <w:r w:rsidR="00006FCB" w:rsidRPr="00BE0629">
        <w:t xml:space="preserve">nout </w:t>
      </w:r>
      <w:r w:rsidR="00137CA7">
        <w:t>už po </w:t>
      </w:r>
      <w:r w:rsidR="00006FCB" w:rsidRPr="00BE0629">
        <w:t>jednorázovém setkání s d</w:t>
      </w:r>
      <w:r w:rsidRPr="00BE0629">
        <w:t>rogou. Za návyk považujeme stav</w:t>
      </w:r>
      <w:r w:rsidR="00137CA7">
        <w:t>,</w:t>
      </w:r>
      <w:r w:rsidRPr="00BE0629">
        <w:t xml:space="preserve"> „při němž si jedinec </w:t>
      </w:r>
      <w:r w:rsidR="00E30BAD" w:rsidRPr="00BE0629">
        <w:t>drogu přeje, drogu potřebuje za </w:t>
      </w:r>
      <w:r w:rsidRPr="00BE0629">
        <w:t>účelem vyvolání příjemných pocitů nebo zbavení se nepříjemných pocitů; nemá-li ji, citelně ji postrádá” (Závorníková, 2014, s. 55)</w:t>
      </w:r>
      <w:r w:rsidR="00A63C88" w:rsidRPr="00BE0629">
        <w:t>.</w:t>
      </w:r>
    </w:p>
    <w:p w:rsidR="00C51E90" w:rsidRPr="00BE0629" w:rsidRDefault="00C51E90" w:rsidP="00C14089">
      <w:pPr>
        <w:pStyle w:val="Bezmezer"/>
      </w:pPr>
      <w:r w:rsidRPr="00BE0629">
        <w:t xml:space="preserve">Výraz závislost je obvykle skloňovaný s pojmem „droga”. Závislost lze charakterizovat jako </w:t>
      </w:r>
      <w:r w:rsidR="00137CA7" w:rsidRPr="00BE0629">
        <w:t>„</w:t>
      </w:r>
      <w:r w:rsidRPr="00BE0629">
        <w:t>chorobný stav spojený s neovladatelnou touhou po opakování pr</w:t>
      </w:r>
      <w:r w:rsidR="00E30BAD" w:rsidRPr="00BE0629">
        <w:t>ožitku, tj. </w:t>
      </w:r>
      <w:r w:rsidRPr="00BE0629">
        <w:t>nekontrolovatelnou potřebou po dalším užití drogy, mnohdy</w:t>
      </w:r>
      <w:r w:rsidR="00E30BAD" w:rsidRPr="00BE0629">
        <w:t xml:space="preserve"> s tendencí zvyšovat dávky. Jde </w:t>
      </w:r>
      <w:r w:rsidRPr="00BE0629">
        <w:t>o psychický a někdy i fyzický stav, který je charakterizovaný specifickými změnami c</w:t>
      </w:r>
      <w:r w:rsidR="007C4A40" w:rsidRPr="00BE0629">
        <w:t>hování</w:t>
      </w:r>
      <w:r w:rsidR="00137CA7">
        <w:t>.</w:t>
      </w:r>
      <w:r w:rsidR="007C4A40" w:rsidRPr="00BE0629">
        <w:t>” (Marádová, 2014, s. 19)</w:t>
      </w:r>
    </w:p>
    <w:p w:rsidR="00C51E90" w:rsidRPr="00BE0629" w:rsidRDefault="00C51E90" w:rsidP="00C51E90">
      <w:pPr>
        <w:rPr>
          <w:rFonts w:cs="Times New Roman"/>
          <w:szCs w:val="24"/>
        </w:rPr>
      </w:pPr>
    </w:p>
    <w:p w:rsidR="00730251" w:rsidRPr="00BE0629" w:rsidRDefault="00730251" w:rsidP="00BD2273">
      <w:pPr>
        <w:pStyle w:val="Nadpis1"/>
        <w:numPr>
          <w:ilvl w:val="2"/>
          <w:numId w:val="1"/>
        </w:numPr>
        <w:spacing w:before="0"/>
        <w:ind w:left="0" w:firstLine="0"/>
        <w:rPr>
          <w:rFonts w:ascii="Times New Roman" w:hAnsi="Times New Roman" w:cs="Times New Roman"/>
          <w:sz w:val="24"/>
          <w:szCs w:val="24"/>
        </w:rPr>
      </w:pPr>
      <w:bookmarkStart w:id="24" w:name="_Toc487670199"/>
      <w:r w:rsidRPr="00BE0629">
        <w:rPr>
          <w:rFonts w:ascii="Times New Roman" w:hAnsi="Times New Roman" w:cs="Times New Roman"/>
          <w:sz w:val="24"/>
          <w:szCs w:val="24"/>
        </w:rPr>
        <w:t>Varovná znamení, která signalizují možné užívání drog</w:t>
      </w:r>
      <w:bookmarkEnd w:id="24"/>
    </w:p>
    <w:p w:rsidR="00006FCB" w:rsidRPr="00BE0629" w:rsidRDefault="00006FCB" w:rsidP="00006FCB"/>
    <w:p w:rsidR="00C51E90" w:rsidRPr="00BE0629" w:rsidRDefault="00C51E90" w:rsidP="00C14089">
      <w:pPr>
        <w:pStyle w:val="Bezmezer"/>
      </w:pPr>
      <w:r w:rsidRPr="00BE0629">
        <w:t>Často jsme překvapeni, že si nikdo z blízkých nevšim</w:t>
      </w:r>
      <w:r w:rsidR="00E30BAD" w:rsidRPr="00BE0629">
        <w:t>ne, že jejich dítě má problém s </w:t>
      </w:r>
      <w:r w:rsidRPr="00BE0629">
        <w:t>nějakou drogou. Projevuje se u nich určitý druh slepoty vůči varovným znamením signalizujícím problém. Neměli bychom brát na lehk</w:t>
      </w:r>
      <w:r w:rsidR="00DC1540" w:rsidRPr="00BE0629">
        <w:t xml:space="preserve">ou váhu </w:t>
      </w:r>
      <w:r w:rsidR="00145AAB">
        <w:t xml:space="preserve">níže </w:t>
      </w:r>
      <w:r w:rsidR="00DC1540" w:rsidRPr="00BE0629">
        <w:t>zmíněné varovné signály</w:t>
      </w:r>
      <w:r w:rsidRPr="00BE0629">
        <w:t xml:space="preserve"> (Hajný, 2001).</w:t>
      </w:r>
    </w:p>
    <w:p w:rsidR="00006FCB" w:rsidRPr="00BE0629" w:rsidRDefault="00006FCB" w:rsidP="00C51E90">
      <w:pPr>
        <w:rPr>
          <w:rFonts w:cs="Times New Roman"/>
          <w:szCs w:val="24"/>
        </w:rPr>
      </w:pPr>
    </w:p>
    <w:p w:rsidR="00C51E90" w:rsidRPr="00BE0629" w:rsidRDefault="00C51E90" w:rsidP="00371A2F">
      <w:pPr>
        <w:rPr>
          <w:b/>
        </w:rPr>
      </w:pPr>
      <w:r w:rsidRPr="00BE0629">
        <w:rPr>
          <w:b/>
        </w:rPr>
        <w:t xml:space="preserve">Náhlá </w:t>
      </w:r>
      <w:r w:rsidR="00F15938" w:rsidRPr="00BE0629">
        <w:rPr>
          <w:b/>
        </w:rPr>
        <w:t>změna nálad, nepřiměřené reakce</w:t>
      </w:r>
    </w:p>
    <w:p w:rsidR="00C51E90" w:rsidRPr="00BE0629" w:rsidRDefault="00C51E90" w:rsidP="00C14089">
      <w:pPr>
        <w:pStyle w:val="Bezmezer"/>
        <w:rPr>
          <w:rFonts w:cs="Times New Roman"/>
          <w:szCs w:val="24"/>
        </w:rPr>
      </w:pPr>
      <w:r w:rsidRPr="00BE0629">
        <w:rPr>
          <w:rFonts w:cs="Times New Roman"/>
          <w:szCs w:val="24"/>
        </w:rPr>
        <w:t>Dítě se izoluje od ostatních nebo se naopak stane středem pozornosti. Různé situace řeší až podezřele k</w:t>
      </w:r>
      <w:r w:rsidR="00006FCB" w:rsidRPr="00BE0629">
        <w:rPr>
          <w:rFonts w:cs="Times New Roman"/>
          <w:szCs w:val="24"/>
        </w:rPr>
        <w:t>lidně, nebo velmi podrážděně.</w:t>
      </w:r>
    </w:p>
    <w:p w:rsidR="00006FCB" w:rsidRPr="00BE0629" w:rsidRDefault="00006FCB" w:rsidP="00C14089">
      <w:pPr>
        <w:pStyle w:val="Bezmezer"/>
        <w:rPr>
          <w:rFonts w:cs="Times New Roman"/>
          <w:szCs w:val="24"/>
        </w:rPr>
      </w:pPr>
    </w:p>
    <w:p w:rsidR="00145AAB" w:rsidRDefault="00145AAB">
      <w:pPr>
        <w:spacing w:after="200" w:line="276" w:lineRule="auto"/>
        <w:jc w:val="left"/>
        <w:rPr>
          <w:b/>
        </w:rPr>
      </w:pPr>
      <w:r>
        <w:rPr>
          <w:b/>
        </w:rPr>
        <w:br w:type="page"/>
      </w:r>
    </w:p>
    <w:p w:rsidR="00C51E90" w:rsidRPr="00BE0629" w:rsidRDefault="00F15938" w:rsidP="00371A2F">
      <w:pPr>
        <w:rPr>
          <w:b/>
        </w:rPr>
      </w:pPr>
      <w:r w:rsidRPr="00BE0629">
        <w:rPr>
          <w:b/>
        </w:rPr>
        <w:lastRenderedPageBreak/>
        <w:t>Zhoršování ve škole</w:t>
      </w:r>
    </w:p>
    <w:p w:rsidR="00C51E90" w:rsidRPr="00BE0629" w:rsidRDefault="00C51E90" w:rsidP="00C14089">
      <w:pPr>
        <w:pStyle w:val="Bezmezer"/>
        <w:rPr>
          <w:rFonts w:cs="Times New Roman"/>
          <w:szCs w:val="24"/>
        </w:rPr>
      </w:pPr>
      <w:r w:rsidRPr="00BE0629">
        <w:rPr>
          <w:rFonts w:cs="Times New Roman"/>
          <w:szCs w:val="24"/>
        </w:rPr>
        <w:t xml:space="preserve">Dítě se zhorší v prospěchu, neplní školní povinnosti, výrazně se </w:t>
      </w:r>
      <w:r w:rsidR="00145AAB">
        <w:rPr>
          <w:rFonts w:cs="Times New Roman"/>
          <w:szCs w:val="24"/>
        </w:rPr>
        <w:t xml:space="preserve">mu </w:t>
      </w:r>
      <w:r w:rsidRPr="00BE0629">
        <w:rPr>
          <w:rFonts w:cs="Times New Roman"/>
          <w:szCs w:val="24"/>
        </w:rPr>
        <w:t>zvýší absence. Přestane navštěvovat zájmové k</w:t>
      </w:r>
      <w:r w:rsidR="00006FCB" w:rsidRPr="00BE0629">
        <w:rPr>
          <w:rFonts w:cs="Times New Roman"/>
          <w:szCs w:val="24"/>
        </w:rPr>
        <w:t>roužky, špatně zvládá překážky.</w:t>
      </w:r>
    </w:p>
    <w:p w:rsidR="00006FCB" w:rsidRPr="00BE0629" w:rsidRDefault="00006FCB" w:rsidP="00C14089">
      <w:pPr>
        <w:pStyle w:val="Bezmezer"/>
        <w:rPr>
          <w:rFonts w:cs="Times New Roman"/>
          <w:szCs w:val="24"/>
        </w:rPr>
      </w:pPr>
    </w:p>
    <w:p w:rsidR="00C51E90" w:rsidRPr="00BE0629" w:rsidRDefault="00F15938" w:rsidP="00371A2F">
      <w:pPr>
        <w:rPr>
          <w:b/>
        </w:rPr>
      </w:pPr>
      <w:r w:rsidRPr="00BE0629">
        <w:rPr>
          <w:b/>
        </w:rPr>
        <w:t>Změna okruhu přátel</w:t>
      </w:r>
    </w:p>
    <w:p w:rsidR="00F15938" w:rsidRDefault="00C51E90" w:rsidP="00145AAB">
      <w:pPr>
        <w:pStyle w:val="Bezmezer"/>
        <w:rPr>
          <w:rFonts w:cs="Times New Roman"/>
          <w:szCs w:val="24"/>
        </w:rPr>
      </w:pPr>
      <w:r w:rsidRPr="00BE0629">
        <w:rPr>
          <w:rFonts w:cs="Times New Roman"/>
          <w:szCs w:val="24"/>
        </w:rPr>
        <w:t xml:space="preserve">Dítě se začne kamarádit s naprosto odlišnou skupinou lidí než dosud. V takovém případě bychom měli být na pozoru. </w:t>
      </w:r>
    </w:p>
    <w:p w:rsidR="00145AAB" w:rsidRPr="00BE0629" w:rsidRDefault="00145AAB" w:rsidP="00145AAB">
      <w:pPr>
        <w:pStyle w:val="Bezmezer"/>
        <w:rPr>
          <w:rFonts w:cs="Times New Roman"/>
          <w:szCs w:val="24"/>
        </w:rPr>
      </w:pPr>
    </w:p>
    <w:p w:rsidR="00C51E90" w:rsidRPr="00BE0629" w:rsidRDefault="00C51E90" w:rsidP="00371A2F">
      <w:pPr>
        <w:rPr>
          <w:b/>
        </w:rPr>
      </w:pPr>
      <w:r w:rsidRPr="00BE0629">
        <w:rPr>
          <w:b/>
        </w:rPr>
        <w:t>Vý</w:t>
      </w:r>
      <w:r w:rsidR="00F15938" w:rsidRPr="00BE0629">
        <w:rPr>
          <w:b/>
        </w:rPr>
        <w:t>razná změna image a stylu hudby</w:t>
      </w:r>
    </w:p>
    <w:p w:rsidR="00C51E90" w:rsidRPr="00BE0629" w:rsidRDefault="00C51E90" w:rsidP="00C14089">
      <w:pPr>
        <w:pStyle w:val="Bezmezer"/>
        <w:rPr>
          <w:rFonts w:cs="Times New Roman"/>
          <w:szCs w:val="24"/>
        </w:rPr>
      </w:pPr>
      <w:r w:rsidRPr="00BE0629">
        <w:rPr>
          <w:rFonts w:cs="Times New Roman"/>
          <w:szCs w:val="24"/>
        </w:rPr>
        <w:t xml:space="preserve">Je přirozené, že se dítěti v průběhu dospívání mění vkus </w:t>
      </w:r>
      <w:r w:rsidR="00145AAB">
        <w:rPr>
          <w:rFonts w:cs="Times New Roman"/>
          <w:szCs w:val="24"/>
        </w:rPr>
        <w:t xml:space="preserve">v </w:t>
      </w:r>
      <w:r w:rsidRPr="00BE0629">
        <w:rPr>
          <w:rFonts w:cs="Times New Roman"/>
          <w:szCs w:val="24"/>
        </w:rPr>
        <w:t xml:space="preserve">oblékaní i </w:t>
      </w:r>
      <w:r w:rsidR="00145AAB">
        <w:rPr>
          <w:rFonts w:cs="Times New Roman"/>
          <w:szCs w:val="24"/>
        </w:rPr>
        <w:t xml:space="preserve">v </w:t>
      </w:r>
      <w:r w:rsidRPr="00BE0629">
        <w:rPr>
          <w:rFonts w:cs="Times New Roman"/>
          <w:szCs w:val="24"/>
        </w:rPr>
        <w:t>hudb</w:t>
      </w:r>
      <w:r w:rsidR="00145AAB">
        <w:rPr>
          <w:rFonts w:cs="Times New Roman"/>
          <w:szCs w:val="24"/>
        </w:rPr>
        <w:t>ě</w:t>
      </w:r>
      <w:r w:rsidRPr="00BE0629">
        <w:rPr>
          <w:rFonts w:cs="Times New Roman"/>
          <w:szCs w:val="24"/>
        </w:rPr>
        <w:t xml:space="preserve">, kterou poslouchá. Je důležité si dítěte více všímat a mluvit s ním. Výrazná změna v oblékání a hudbě může mít spojitost s užíváním drog. </w:t>
      </w:r>
    </w:p>
    <w:p w:rsidR="00C51E90" w:rsidRPr="00BE0629" w:rsidRDefault="00C51E90" w:rsidP="00C14089">
      <w:pPr>
        <w:pStyle w:val="Bezmezer"/>
      </w:pPr>
    </w:p>
    <w:p w:rsidR="00C51E90" w:rsidRPr="00BE0629" w:rsidRDefault="00F15938" w:rsidP="00371A2F">
      <w:pPr>
        <w:rPr>
          <w:b/>
        </w:rPr>
      </w:pPr>
      <w:r w:rsidRPr="00BE0629">
        <w:rPr>
          <w:b/>
        </w:rPr>
        <w:t>Skrývání a zakrývání</w:t>
      </w:r>
    </w:p>
    <w:p w:rsidR="00C51E90" w:rsidRPr="00BE0629" w:rsidRDefault="00C51E90" w:rsidP="00C14089">
      <w:pPr>
        <w:pStyle w:val="Bezmezer"/>
        <w:rPr>
          <w:rFonts w:cs="Times New Roman"/>
          <w:szCs w:val="24"/>
        </w:rPr>
      </w:pPr>
      <w:r w:rsidRPr="00BE0629">
        <w:rPr>
          <w:rFonts w:cs="Times New Roman"/>
          <w:szCs w:val="24"/>
        </w:rPr>
        <w:t>Dítě se začne zamykat, tráví spoustu času samo, je podrážděné, když někdo vstoupí do jeho pokoje, nosí volné oblečení, dlouhé rukávy nebo brýle. Tyto všechny rysy mohou znamenat, že se snaží zakrýt projevy užívání drog</w:t>
      </w:r>
      <w:r w:rsidR="00032316" w:rsidRPr="00BE0629">
        <w:rPr>
          <w:rFonts w:cs="Times New Roman"/>
          <w:szCs w:val="24"/>
        </w:rPr>
        <w:t>,</w:t>
      </w:r>
      <w:r w:rsidRPr="00BE0629">
        <w:rPr>
          <w:rFonts w:cs="Times New Roman"/>
          <w:szCs w:val="24"/>
        </w:rPr>
        <w:t xml:space="preserve"> jako jsou červené</w:t>
      </w:r>
      <w:r w:rsidR="00F15938" w:rsidRPr="00BE0629">
        <w:rPr>
          <w:rFonts w:cs="Times New Roman"/>
          <w:szCs w:val="24"/>
        </w:rPr>
        <w:t xml:space="preserve"> oči, zúžené zornice či</w:t>
      </w:r>
      <w:r w:rsidR="00E30BAD" w:rsidRPr="00BE0629">
        <w:rPr>
          <w:rFonts w:cs="Times New Roman"/>
          <w:szCs w:val="24"/>
        </w:rPr>
        <w:t> </w:t>
      </w:r>
      <w:r w:rsidR="00F15938" w:rsidRPr="00BE0629">
        <w:rPr>
          <w:rFonts w:cs="Times New Roman"/>
          <w:szCs w:val="24"/>
        </w:rPr>
        <w:t>vpichy.</w:t>
      </w:r>
    </w:p>
    <w:p w:rsidR="00C14089" w:rsidRPr="00BE0629" w:rsidRDefault="00C14089" w:rsidP="00C14089">
      <w:pPr>
        <w:pStyle w:val="Bezmezer"/>
      </w:pPr>
    </w:p>
    <w:p w:rsidR="00C51E90" w:rsidRPr="00BE0629" w:rsidRDefault="00D71C0A" w:rsidP="00371A2F">
      <w:pPr>
        <w:rPr>
          <w:b/>
        </w:rPr>
      </w:pPr>
      <w:r w:rsidRPr="00BE0629">
        <w:rPr>
          <w:b/>
        </w:rPr>
        <w:t>Častá vyčerpanost, spavost</w:t>
      </w:r>
    </w:p>
    <w:p w:rsidR="00C51E90" w:rsidRPr="00BE0629" w:rsidRDefault="00C51E90" w:rsidP="00C14089">
      <w:pPr>
        <w:pStyle w:val="Bezmezer"/>
        <w:rPr>
          <w:rFonts w:cs="Times New Roman"/>
          <w:szCs w:val="24"/>
        </w:rPr>
      </w:pPr>
      <w:r w:rsidRPr="00BE0629">
        <w:rPr>
          <w:rFonts w:cs="Times New Roman"/>
          <w:szCs w:val="24"/>
        </w:rPr>
        <w:t xml:space="preserve">Uživatel je nadměrně pasivní, v době nejsilnějšího účinku mu často </w:t>
      </w:r>
      <w:r w:rsidR="00E30BAD" w:rsidRPr="00BE0629">
        <w:rPr>
          <w:rFonts w:cs="Times New Roman"/>
          <w:szCs w:val="24"/>
        </w:rPr>
        <w:t>padají víčka a </w:t>
      </w:r>
      <w:r w:rsidR="00F15938" w:rsidRPr="00BE0629">
        <w:rPr>
          <w:rFonts w:cs="Times New Roman"/>
          <w:szCs w:val="24"/>
        </w:rPr>
        <w:t>vypadá, že usne.</w:t>
      </w:r>
    </w:p>
    <w:p w:rsidR="00C51E90" w:rsidRPr="00BE0629" w:rsidRDefault="00C51E90" w:rsidP="00C14089">
      <w:pPr>
        <w:pStyle w:val="Bezmezer"/>
      </w:pPr>
    </w:p>
    <w:p w:rsidR="00C51E90" w:rsidRPr="00BE0629" w:rsidRDefault="00D71C0A" w:rsidP="00371A2F">
      <w:pPr>
        <w:rPr>
          <w:b/>
        </w:rPr>
      </w:pPr>
      <w:r w:rsidRPr="00BE0629">
        <w:rPr>
          <w:b/>
        </w:rPr>
        <w:t>Lži a předstírání</w:t>
      </w:r>
    </w:p>
    <w:p w:rsidR="00C51E90" w:rsidRPr="00BE0629" w:rsidRDefault="00C51E90" w:rsidP="00C14089">
      <w:pPr>
        <w:pStyle w:val="Bezmezer"/>
        <w:rPr>
          <w:rFonts w:cs="Times New Roman"/>
          <w:szCs w:val="24"/>
        </w:rPr>
      </w:pPr>
      <w:r w:rsidRPr="00BE0629">
        <w:rPr>
          <w:rFonts w:cs="Times New Roman"/>
          <w:szCs w:val="24"/>
        </w:rPr>
        <w:t xml:space="preserve">Dítě ve velké míře lže. Nápadné je to hlavně u jedinců, kteří dříve nelhali. Snaží se tím zakrýt častý pobyt mimo domov či výrazné výdaje peněz. </w:t>
      </w:r>
      <w:r w:rsidR="00E30BAD" w:rsidRPr="00BE0629">
        <w:rPr>
          <w:rFonts w:cs="Times New Roman"/>
          <w:szCs w:val="24"/>
        </w:rPr>
        <w:t>Lži a předstírání jsou jedním z </w:t>
      </w:r>
      <w:r w:rsidRPr="00BE0629">
        <w:rPr>
          <w:rFonts w:cs="Times New Roman"/>
          <w:szCs w:val="24"/>
        </w:rPr>
        <w:t xml:space="preserve">typických příznaků, které naznačují, že je </w:t>
      </w:r>
      <w:r w:rsidR="007D1FDE" w:rsidRPr="00BE0629">
        <w:rPr>
          <w:rFonts w:cs="Times New Roman"/>
          <w:szCs w:val="24"/>
        </w:rPr>
        <w:t>s jedincem něco v nepořádku.</w:t>
      </w:r>
    </w:p>
    <w:p w:rsidR="00C51E90" w:rsidRPr="00BE0629" w:rsidRDefault="00C51E90" w:rsidP="00C14089">
      <w:pPr>
        <w:pStyle w:val="Bezmezer"/>
      </w:pPr>
    </w:p>
    <w:p w:rsidR="00C51E90" w:rsidRPr="00BE0629" w:rsidRDefault="00C51E90" w:rsidP="00371A2F">
      <w:pPr>
        <w:rPr>
          <w:b/>
        </w:rPr>
      </w:pPr>
      <w:r w:rsidRPr="00BE0629">
        <w:rPr>
          <w:b/>
        </w:rPr>
        <w:t>Rychle nastupující</w:t>
      </w:r>
      <w:r w:rsidR="00D71C0A" w:rsidRPr="00BE0629">
        <w:rPr>
          <w:b/>
        </w:rPr>
        <w:t xml:space="preserve"> sexuální aktivita</w:t>
      </w:r>
    </w:p>
    <w:p w:rsidR="00C51E90" w:rsidRPr="00BE0629" w:rsidRDefault="00C51E90" w:rsidP="00C14089">
      <w:pPr>
        <w:pStyle w:val="Bezmezer"/>
        <w:rPr>
          <w:rFonts w:cs="Times New Roman"/>
          <w:szCs w:val="24"/>
        </w:rPr>
      </w:pPr>
      <w:r w:rsidRPr="00BE0629">
        <w:rPr>
          <w:rFonts w:cs="Times New Roman"/>
          <w:szCs w:val="24"/>
        </w:rPr>
        <w:t>Rychle nastupující sexuální aktivita je podezřelá zejména u těch mladých lidí, kteří jsou introvertní a stydliví. Je známé, že alkohol</w:t>
      </w:r>
      <w:r w:rsidR="00F15938" w:rsidRPr="00BE0629">
        <w:rPr>
          <w:rFonts w:cs="Times New Roman"/>
          <w:szCs w:val="24"/>
        </w:rPr>
        <w:t xml:space="preserve"> či drogy odbourávají zábrany.</w:t>
      </w:r>
    </w:p>
    <w:p w:rsidR="00C51E90" w:rsidRPr="00BE0629" w:rsidRDefault="00C51E90" w:rsidP="00C14089">
      <w:pPr>
        <w:pStyle w:val="Bezmezer"/>
        <w:rPr>
          <w:rFonts w:cs="Times New Roman"/>
          <w:szCs w:val="24"/>
        </w:rPr>
      </w:pPr>
    </w:p>
    <w:p w:rsidR="00145AAB" w:rsidRDefault="00145AAB">
      <w:pPr>
        <w:spacing w:after="200" w:line="276" w:lineRule="auto"/>
        <w:jc w:val="left"/>
        <w:rPr>
          <w:b/>
        </w:rPr>
      </w:pPr>
      <w:r>
        <w:rPr>
          <w:b/>
        </w:rPr>
        <w:br w:type="page"/>
      </w:r>
    </w:p>
    <w:p w:rsidR="00C51E90" w:rsidRPr="00BE0629" w:rsidRDefault="00D71C0A" w:rsidP="00371A2F">
      <w:pPr>
        <w:rPr>
          <w:b/>
        </w:rPr>
      </w:pPr>
      <w:r w:rsidRPr="00BE0629">
        <w:rPr>
          <w:b/>
        </w:rPr>
        <w:lastRenderedPageBreak/>
        <w:t>Izolace od rodiny</w:t>
      </w:r>
    </w:p>
    <w:p w:rsidR="00C51E90" w:rsidRPr="00BE0629" w:rsidRDefault="00C51E90" w:rsidP="00C14089">
      <w:pPr>
        <w:pStyle w:val="Bezmezer"/>
        <w:rPr>
          <w:rFonts w:cs="Times New Roman"/>
          <w:szCs w:val="24"/>
        </w:rPr>
      </w:pPr>
      <w:r w:rsidRPr="00BE0629">
        <w:rPr>
          <w:rFonts w:cs="Times New Roman"/>
          <w:szCs w:val="24"/>
        </w:rPr>
        <w:t>Dospívající člověk má potřebu sebeidentifikace, o</w:t>
      </w:r>
      <w:r w:rsidR="00E30BAD" w:rsidRPr="00BE0629">
        <w:rPr>
          <w:rFonts w:cs="Times New Roman"/>
          <w:szCs w:val="24"/>
        </w:rPr>
        <w:t>dpoutání se od rodiny. Pokud je </w:t>
      </w:r>
      <w:r w:rsidRPr="00BE0629">
        <w:rPr>
          <w:rFonts w:cs="Times New Roman"/>
          <w:szCs w:val="24"/>
        </w:rPr>
        <w:t>samota dlouhodobá a dospívající se brání komunikaci s ostatními, může to znamenat jeho nadměrnou zainteresovanost v jiném sv</w:t>
      </w:r>
      <w:r w:rsidR="00F15938" w:rsidRPr="00BE0629">
        <w:rPr>
          <w:rFonts w:cs="Times New Roman"/>
          <w:szCs w:val="24"/>
        </w:rPr>
        <w:t>ětě</w:t>
      </w:r>
      <w:r w:rsidR="00145AAB">
        <w:rPr>
          <w:rFonts w:cs="Times New Roman"/>
          <w:szCs w:val="24"/>
        </w:rPr>
        <w:t xml:space="preserve"> –</w:t>
      </w:r>
      <w:r w:rsidR="00F15938" w:rsidRPr="00BE0629">
        <w:rPr>
          <w:rFonts w:cs="Times New Roman"/>
          <w:szCs w:val="24"/>
        </w:rPr>
        <w:t xml:space="preserve"> </w:t>
      </w:r>
      <w:r w:rsidR="00145AAB">
        <w:rPr>
          <w:rFonts w:cs="Times New Roman"/>
          <w:szCs w:val="24"/>
        </w:rPr>
        <w:t xml:space="preserve">ve </w:t>
      </w:r>
      <w:r w:rsidR="00F15938" w:rsidRPr="00BE0629">
        <w:rPr>
          <w:rFonts w:cs="Times New Roman"/>
          <w:szCs w:val="24"/>
        </w:rPr>
        <w:t>světě drog.</w:t>
      </w:r>
    </w:p>
    <w:p w:rsidR="00C51E90" w:rsidRPr="00BE0629" w:rsidRDefault="00C51E90" w:rsidP="00C14089">
      <w:pPr>
        <w:pStyle w:val="Bezmezer"/>
      </w:pPr>
    </w:p>
    <w:p w:rsidR="00C51E90" w:rsidRPr="00BE0629" w:rsidRDefault="00D71C0A" w:rsidP="00371A2F">
      <w:pPr>
        <w:rPr>
          <w:b/>
        </w:rPr>
      </w:pPr>
      <w:r w:rsidRPr="00BE0629">
        <w:rPr>
          <w:b/>
        </w:rPr>
        <w:t>Snížené sebevědomí</w:t>
      </w:r>
    </w:p>
    <w:p w:rsidR="00F15938" w:rsidRPr="00BE0629" w:rsidRDefault="00C51E90" w:rsidP="00C14089">
      <w:pPr>
        <w:pStyle w:val="Bezmezer"/>
        <w:rPr>
          <w:rFonts w:cs="Times New Roman"/>
          <w:szCs w:val="24"/>
        </w:rPr>
      </w:pPr>
      <w:r w:rsidRPr="00BE0629">
        <w:rPr>
          <w:rFonts w:cs="Times New Roman"/>
          <w:szCs w:val="24"/>
        </w:rPr>
        <w:t>Dítě, které si připadá odmítané a kritizované, ve škole spíše v roli outsidera, neoplývá vysokým sebevědomím, a tak často sklouz</w:t>
      </w:r>
      <w:r w:rsidR="00F15938" w:rsidRPr="00BE0629">
        <w:rPr>
          <w:rFonts w:cs="Times New Roman"/>
          <w:szCs w:val="24"/>
        </w:rPr>
        <w:t>ne k drogám jako k formě úniku.</w:t>
      </w:r>
    </w:p>
    <w:p w:rsidR="00F15938" w:rsidRPr="00BE0629" w:rsidRDefault="00F15938">
      <w:pPr>
        <w:spacing w:after="200" w:line="276" w:lineRule="auto"/>
        <w:jc w:val="left"/>
        <w:rPr>
          <w:rFonts w:cs="Times New Roman"/>
          <w:szCs w:val="24"/>
        </w:rPr>
      </w:pPr>
    </w:p>
    <w:p w:rsidR="00C51E90" w:rsidRPr="00BE0629" w:rsidRDefault="00C51E90" w:rsidP="00371A2F">
      <w:pPr>
        <w:rPr>
          <w:b/>
        </w:rPr>
      </w:pPr>
      <w:r w:rsidRPr="00BE0629">
        <w:rPr>
          <w:b/>
        </w:rPr>
        <w:t>Chybějí</w:t>
      </w:r>
      <w:r w:rsidR="00D71C0A" w:rsidRPr="00BE0629">
        <w:rPr>
          <w:b/>
        </w:rPr>
        <w:t>cí léky či alkohol v domácnosti</w:t>
      </w:r>
    </w:p>
    <w:p w:rsidR="00C51E90" w:rsidRPr="00BE0629" w:rsidRDefault="00C51E90" w:rsidP="00C14089">
      <w:pPr>
        <w:pStyle w:val="Bezmezer"/>
        <w:rPr>
          <w:rFonts w:cs="Times New Roman"/>
          <w:szCs w:val="24"/>
        </w:rPr>
      </w:pPr>
      <w:r w:rsidRPr="00BE0629">
        <w:rPr>
          <w:rFonts w:cs="Times New Roman"/>
          <w:szCs w:val="24"/>
        </w:rPr>
        <w:t>Dalším varovným signálem před možným užíváním drog bývá ztráta prášků proti bolesti či léků na spaní v domácnosti. Dospívající zkouší zprvu nejdostupnější drogu. To se týká i alkoholu. Řada uživatelů heroinu uvádí, že před heroinem konzu</w:t>
      </w:r>
      <w:r w:rsidR="00D451ED" w:rsidRPr="00BE0629">
        <w:rPr>
          <w:rFonts w:cs="Times New Roman"/>
          <w:szCs w:val="24"/>
        </w:rPr>
        <w:t>movali větší množství alkoholu.</w:t>
      </w:r>
    </w:p>
    <w:p w:rsidR="00C51E90" w:rsidRPr="00BE0629" w:rsidRDefault="00C51E90" w:rsidP="00C14089">
      <w:pPr>
        <w:pStyle w:val="Bezmezer"/>
      </w:pPr>
    </w:p>
    <w:p w:rsidR="00C51E90" w:rsidRPr="00BE0629" w:rsidRDefault="00D71C0A" w:rsidP="00371A2F">
      <w:pPr>
        <w:rPr>
          <w:b/>
        </w:rPr>
      </w:pPr>
      <w:r w:rsidRPr="00BE0629">
        <w:rPr>
          <w:b/>
        </w:rPr>
        <w:t>Ztrácející se věci a peníze</w:t>
      </w:r>
    </w:p>
    <w:p w:rsidR="00C51E90" w:rsidRPr="00BE0629" w:rsidRDefault="00C51E90" w:rsidP="00C14089">
      <w:pPr>
        <w:pStyle w:val="Bezmezer"/>
        <w:rPr>
          <w:rFonts w:cs="Times New Roman"/>
          <w:szCs w:val="24"/>
        </w:rPr>
      </w:pPr>
      <w:r w:rsidRPr="00BE0629">
        <w:rPr>
          <w:rFonts w:cs="Times New Roman"/>
          <w:szCs w:val="24"/>
        </w:rPr>
        <w:t xml:space="preserve">V domácnosti se začínají ztrácet peníze či věci. Uživatel si potřebuje koupit drogu, řeší to krádeží peněz či věcí, které zastavuje nebo prodává. Výše zmiňované body představují varovná znamení signalizující možné užívání drog. Pokud se vyskytují společně nebo frekventovaně, </w:t>
      </w:r>
      <w:r w:rsidR="00032316" w:rsidRPr="00BE0629">
        <w:rPr>
          <w:rFonts w:cs="Times New Roman"/>
          <w:szCs w:val="24"/>
        </w:rPr>
        <w:t>je dobré být na pozoru a jednat</w:t>
      </w:r>
      <w:r w:rsidRPr="00BE0629">
        <w:rPr>
          <w:rFonts w:cs="Times New Roman"/>
          <w:szCs w:val="24"/>
        </w:rPr>
        <w:t xml:space="preserve"> (Hajný, 2001)</w:t>
      </w:r>
      <w:r w:rsidR="00032316" w:rsidRPr="00BE0629">
        <w:rPr>
          <w:rFonts w:cs="Times New Roman"/>
          <w:szCs w:val="24"/>
        </w:rPr>
        <w:t>.</w:t>
      </w:r>
    </w:p>
    <w:p w:rsidR="00006FCB" w:rsidRPr="00BE0629" w:rsidRDefault="00006FCB" w:rsidP="007D1FDE">
      <w:pPr>
        <w:rPr>
          <w:rFonts w:cs="Times New Roman"/>
          <w:szCs w:val="24"/>
        </w:rPr>
      </w:pPr>
    </w:p>
    <w:p w:rsidR="00B06567" w:rsidRPr="00BE0629" w:rsidRDefault="00730251" w:rsidP="00B06567">
      <w:pPr>
        <w:pStyle w:val="Nadpis1"/>
        <w:numPr>
          <w:ilvl w:val="2"/>
          <w:numId w:val="1"/>
        </w:numPr>
        <w:spacing w:before="0"/>
        <w:ind w:left="0" w:firstLine="0"/>
        <w:rPr>
          <w:rFonts w:ascii="Times New Roman" w:hAnsi="Times New Roman" w:cs="Times New Roman"/>
          <w:sz w:val="24"/>
          <w:szCs w:val="24"/>
        </w:rPr>
      </w:pPr>
      <w:bookmarkStart w:id="25" w:name="_Toc487670200"/>
      <w:r w:rsidRPr="00BE0629">
        <w:rPr>
          <w:rFonts w:ascii="Times New Roman" w:hAnsi="Times New Roman" w:cs="Times New Roman"/>
          <w:sz w:val="24"/>
          <w:szCs w:val="24"/>
        </w:rPr>
        <w:t>Klasifikace a účinky návykových látek</w:t>
      </w:r>
      <w:bookmarkEnd w:id="25"/>
    </w:p>
    <w:p w:rsidR="00B06567" w:rsidRPr="00BE0629" w:rsidRDefault="00B06567" w:rsidP="00B06567"/>
    <w:p w:rsidR="007D1FDE" w:rsidRPr="00BE0629" w:rsidRDefault="007D1FDE" w:rsidP="00C14089">
      <w:pPr>
        <w:pStyle w:val="Bezmezer"/>
        <w:rPr>
          <w:b/>
        </w:rPr>
      </w:pPr>
      <w:r w:rsidRPr="00BE0629">
        <w:t>Existuje mnoho systémů dělení návykových látek. Společensky nejpoužívanější dělení je na zákonné a nezákonné. Dále je můžeme dělit podle vznik</w:t>
      </w:r>
      <w:r w:rsidR="00E30BAD" w:rsidRPr="00BE0629">
        <w:t>u na přírodní, semisyntetické a </w:t>
      </w:r>
      <w:r w:rsidRPr="00BE0629">
        <w:t>syntetické, podle typu působení a chemického složení a nakonec podle s</w:t>
      </w:r>
      <w:r w:rsidR="00C14089" w:rsidRPr="00BE0629">
        <w:t>tupně společenské nebezpečnosti</w:t>
      </w:r>
      <w:r w:rsidRPr="00BE0629">
        <w:t xml:space="preserve"> (Zábranský, 2003)</w:t>
      </w:r>
      <w:r w:rsidR="00C14089" w:rsidRPr="00BE0629">
        <w:t>.</w:t>
      </w:r>
    </w:p>
    <w:p w:rsidR="007D1FDE" w:rsidRPr="00BE0629" w:rsidRDefault="007D1FDE" w:rsidP="007D1FDE">
      <w:pPr>
        <w:rPr>
          <w:rFonts w:cs="Times New Roman"/>
          <w:szCs w:val="24"/>
        </w:rPr>
      </w:pPr>
    </w:p>
    <w:p w:rsidR="00B06567" w:rsidRPr="00BE0629" w:rsidRDefault="00730251" w:rsidP="00B06567">
      <w:pPr>
        <w:pStyle w:val="Nadpis1"/>
        <w:numPr>
          <w:ilvl w:val="3"/>
          <w:numId w:val="1"/>
        </w:numPr>
        <w:spacing w:before="0"/>
        <w:ind w:left="0" w:firstLine="0"/>
        <w:rPr>
          <w:rFonts w:ascii="Times New Roman" w:hAnsi="Times New Roman" w:cs="Times New Roman"/>
          <w:sz w:val="24"/>
          <w:szCs w:val="24"/>
        </w:rPr>
      </w:pPr>
      <w:bookmarkStart w:id="26" w:name="_Toc487670201"/>
      <w:r w:rsidRPr="00BE0629">
        <w:rPr>
          <w:rFonts w:ascii="Times New Roman" w:hAnsi="Times New Roman" w:cs="Times New Roman"/>
          <w:sz w:val="24"/>
          <w:szCs w:val="24"/>
        </w:rPr>
        <w:t>Konopné drogy</w:t>
      </w:r>
      <w:bookmarkEnd w:id="26"/>
    </w:p>
    <w:p w:rsidR="00B06567" w:rsidRPr="00BE0629" w:rsidRDefault="00B06567" w:rsidP="00B06567"/>
    <w:p w:rsidR="007D1FDE" w:rsidRPr="00BE0629" w:rsidRDefault="008457DF" w:rsidP="00C14089">
      <w:pPr>
        <w:pStyle w:val="Bezmezer"/>
      </w:pPr>
      <w:r>
        <w:t>Produkty konopí m</w:t>
      </w:r>
      <w:r w:rsidR="007D1FDE" w:rsidRPr="00BE0629">
        <w:t>arihuany a hašiše obsahují účinnou látku THC přičemž v hašiši je koncentrace této látky mnohem vyšší.</w:t>
      </w:r>
    </w:p>
    <w:p w:rsidR="007D1FDE" w:rsidRPr="00BE0629" w:rsidRDefault="007D1FDE" w:rsidP="00C14089">
      <w:pPr>
        <w:pStyle w:val="Bezmezer"/>
      </w:pPr>
      <w:r w:rsidRPr="00BE0629">
        <w:lastRenderedPageBreak/>
        <w:t>„Konopné drogy jsou užívány především kouřením. V menším měřítku se objevuje také perorální užití, obvykle jako součást pokrmů či nápojů nejrůznějšího druhu. Doba účinku těchto drog je individuální, od 1 do 4 hodin, při požití i déle. Mezi nejčastější projevy intoxikace patří rozšířené zornice, zarudlé oči, zrychlený puls, kašel, pach potu po spálené trávě, zhoršení paměti na n</w:t>
      </w:r>
      <w:r w:rsidR="00C06AFB" w:rsidRPr="00BE0629">
        <w:t>edávné události, únava, nezájem</w:t>
      </w:r>
      <w:r w:rsidR="008457DF">
        <w:t>.</w:t>
      </w:r>
      <w:r w:rsidRPr="00BE0629">
        <w:t>” (Marádová, 2014, s. 20)</w:t>
      </w:r>
    </w:p>
    <w:p w:rsidR="007D1FDE" w:rsidRPr="00BE0629" w:rsidRDefault="007D1FDE" w:rsidP="008457DF">
      <w:pPr>
        <w:pStyle w:val="Bezmezer"/>
      </w:pPr>
      <w:r w:rsidRPr="00BE0629">
        <w:t>Podle studie ESPAD 2012 alespoň jednu zkušenost s užitím nel</w:t>
      </w:r>
      <w:r w:rsidR="008457DF">
        <w:t>egální drogy v životě uvedlo 43 </w:t>
      </w:r>
      <w:r w:rsidRPr="00BE0629">
        <w:t xml:space="preserve">% dotázaných šestnáctiletých studentů. Nejčastěji </w:t>
      </w:r>
      <w:r w:rsidR="00E30BAD" w:rsidRPr="00BE0629">
        <w:t>se jednalo o konopné látky, tj. </w:t>
      </w:r>
      <w:r w:rsidRPr="00BE0629">
        <w:t>marihuanu n</w:t>
      </w:r>
      <w:r w:rsidR="008457DF">
        <w:t>ebo hašiš (42 </w:t>
      </w:r>
      <w:r w:rsidR="00C06AFB" w:rsidRPr="00BE0629">
        <w:t>% studentů), užití</w:t>
      </w:r>
      <w:r w:rsidRPr="00BE0629">
        <w:t xml:space="preserve"> jiné n</w:t>
      </w:r>
      <w:r w:rsidR="008457DF">
        <w:t>elegální drogy uvedlo celkem 11 </w:t>
      </w:r>
      <w:r w:rsidRPr="00BE0629">
        <w:t>% respondentů. Mezi roky 1995 a 2003 byl sledován výrazný narůst zkušeností studentů s</w:t>
      </w:r>
      <w:r w:rsidR="00B06567" w:rsidRPr="00BE0629">
        <w:t> </w:t>
      </w:r>
      <w:r w:rsidRPr="00BE0629">
        <w:t>užitím konopných látek – v roce</w:t>
      </w:r>
      <w:r w:rsidR="008457DF">
        <w:t xml:space="preserve"> 1995 uvedlo užití marihuany 22 % studentů, v roce 2003 již 44 </w:t>
      </w:r>
      <w:r w:rsidRPr="00BE0629">
        <w:t>%</w:t>
      </w:r>
      <w:r w:rsidR="008457DF">
        <w:t xml:space="preserve"> </w:t>
      </w:r>
      <w:r w:rsidRPr="00BE0629">
        <w:t>studentů, v roce 2007 byly zkušenosti studentů s marihuanou prakticky stejné jako při výzkumu v roce 2003 (</w:t>
      </w:r>
      <w:r w:rsidR="008457DF">
        <w:t>45 </w:t>
      </w:r>
      <w:r w:rsidRPr="00BE0629">
        <w:t>%). V roce 2011 byl poprvé zaznamenán nepatrný pokles na 42 %,</w:t>
      </w:r>
      <w:r w:rsidR="00B06567" w:rsidRPr="00BE0629">
        <w:t xml:space="preserve"> </w:t>
      </w:r>
      <w:r w:rsidRPr="00BE0629">
        <w:t>což může byt způsobeno pouze chybou měření. Další v pořadí nejčastěji užitými nelegálními drogami v populaci šestnáctiletých byly v roce 2011 halucin</w:t>
      </w:r>
      <w:r w:rsidR="00B06567" w:rsidRPr="00BE0629">
        <w:t>ogenní houby (7</w:t>
      </w:r>
      <w:r w:rsidR="008457DF">
        <w:t> </w:t>
      </w:r>
      <w:r w:rsidR="00B06567" w:rsidRPr="00BE0629">
        <w:t xml:space="preserve">%) a LSD (5 %), </w:t>
      </w:r>
      <w:r w:rsidRPr="00BE0629">
        <w:t>teprve po</w:t>
      </w:r>
      <w:r w:rsidR="008457DF">
        <w:t>té následovalo užití extáze (3 </w:t>
      </w:r>
      <w:r w:rsidRPr="00BE0629">
        <w:t>%). Užití pervitinu</w:t>
      </w:r>
      <w:r w:rsidR="00B06567" w:rsidRPr="00BE0629">
        <w:t xml:space="preserve"> </w:t>
      </w:r>
      <w:r w:rsidR="008457DF">
        <w:t xml:space="preserve">někdy </w:t>
      </w:r>
      <w:r w:rsidR="00B06567" w:rsidRPr="00BE0629">
        <w:t>v životě uvedla 2</w:t>
      </w:r>
      <w:r w:rsidR="008457DF">
        <w:t> </w:t>
      </w:r>
      <w:r w:rsidR="00B06567" w:rsidRPr="00BE0629">
        <w:t xml:space="preserve">% dotázaných </w:t>
      </w:r>
      <w:r w:rsidRPr="00BE0629">
        <w:t xml:space="preserve">(šestnáctiletých studentů), </w:t>
      </w:r>
      <w:r w:rsidR="008457DF">
        <w:t>heroin nebo jiné opiáty užilo 1 </w:t>
      </w:r>
      <w:r w:rsidRPr="00BE0629">
        <w:t>% respondentů. Relativně rozšířené byly mezi studenty zkušenosti s užitím leků se sedativním úč</w:t>
      </w:r>
      <w:r w:rsidR="00C06AFB" w:rsidRPr="00BE0629">
        <w:t>inkem bez doporučení lékaře (10</w:t>
      </w:r>
      <w:r w:rsidR="008457DF">
        <w:t> </w:t>
      </w:r>
      <w:r w:rsidRPr="00BE0629">
        <w:t>%)</w:t>
      </w:r>
      <w:r w:rsidR="00862E2D" w:rsidRPr="00BE0629">
        <w:t xml:space="preserve">, a čichání rozpouštědel </w:t>
      </w:r>
      <w:r w:rsidRPr="00BE0629">
        <w:t>(8 %) (Csémy, Chomynová, 2012).</w:t>
      </w:r>
    </w:p>
    <w:p w:rsidR="007D1FDE" w:rsidRPr="00BE0629" w:rsidRDefault="007D1FDE" w:rsidP="007D1FDE">
      <w:pPr>
        <w:pStyle w:val="Default"/>
        <w:spacing w:line="360" w:lineRule="auto"/>
        <w:rPr>
          <w:color w:val="auto"/>
        </w:rPr>
      </w:pPr>
    </w:p>
    <w:p w:rsidR="007D1FDE" w:rsidRPr="00BE0629" w:rsidRDefault="007D1FDE" w:rsidP="00C14089">
      <w:pPr>
        <w:pStyle w:val="Bezmezer"/>
      </w:pPr>
      <w:r w:rsidRPr="00BE0629">
        <w:t>Rizika zneužívání konopný</w:t>
      </w:r>
      <w:r w:rsidR="00D71C0A" w:rsidRPr="00BE0629">
        <w:t>ch látek podle Marádové (2014)</w:t>
      </w:r>
      <w:r w:rsidR="00AF09E6" w:rsidRPr="00BE0629">
        <w:t>:</w:t>
      </w:r>
    </w:p>
    <w:p w:rsidR="007D1FDE" w:rsidRPr="00BE0629" w:rsidRDefault="007D1FDE" w:rsidP="007D1FDE">
      <w:pPr>
        <w:pStyle w:val="Default"/>
        <w:numPr>
          <w:ilvl w:val="0"/>
          <w:numId w:val="13"/>
        </w:numPr>
        <w:spacing w:line="360" w:lineRule="auto"/>
        <w:rPr>
          <w:color w:val="auto"/>
        </w:rPr>
      </w:pPr>
      <w:r w:rsidRPr="00BE0629">
        <w:rPr>
          <w:color w:val="auto"/>
        </w:rPr>
        <w:t>poškození mozkových buněk, zhoršená paměť a schopnost soustředit se, podrážděnost</w:t>
      </w:r>
    </w:p>
    <w:p w:rsidR="007D1FDE" w:rsidRPr="00BE0629" w:rsidRDefault="007D1FDE" w:rsidP="007D1FDE">
      <w:pPr>
        <w:pStyle w:val="Default"/>
        <w:numPr>
          <w:ilvl w:val="0"/>
          <w:numId w:val="13"/>
        </w:numPr>
        <w:spacing w:line="360" w:lineRule="auto"/>
        <w:rPr>
          <w:color w:val="auto"/>
        </w:rPr>
      </w:pPr>
      <w:r w:rsidRPr="00BE0629">
        <w:rPr>
          <w:color w:val="auto"/>
        </w:rPr>
        <w:t>poruchy koordinace pohybu a udržování rovnováhy</w:t>
      </w:r>
    </w:p>
    <w:p w:rsidR="007D1FDE" w:rsidRPr="00BE0629" w:rsidRDefault="007D1FDE" w:rsidP="007D1FDE">
      <w:pPr>
        <w:pStyle w:val="Default"/>
        <w:numPr>
          <w:ilvl w:val="0"/>
          <w:numId w:val="13"/>
        </w:numPr>
        <w:spacing w:line="360" w:lineRule="auto"/>
        <w:rPr>
          <w:color w:val="auto"/>
        </w:rPr>
      </w:pPr>
      <w:r w:rsidRPr="00BE0629">
        <w:rPr>
          <w:color w:val="auto"/>
        </w:rPr>
        <w:t>poruchy zraku (zarudlé oči) a sluchu</w:t>
      </w:r>
    </w:p>
    <w:p w:rsidR="007D1FDE" w:rsidRPr="00BE0629" w:rsidRDefault="007D1FDE" w:rsidP="007D1FDE">
      <w:pPr>
        <w:pStyle w:val="Default"/>
        <w:numPr>
          <w:ilvl w:val="0"/>
          <w:numId w:val="13"/>
        </w:numPr>
        <w:spacing w:line="360" w:lineRule="auto"/>
        <w:rPr>
          <w:color w:val="auto"/>
        </w:rPr>
      </w:pPr>
      <w:r w:rsidRPr="00BE0629">
        <w:rPr>
          <w:color w:val="auto"/>
        </w:rPr>
        <w:t>zrychlený puls, dýchací potíže, zvýšené riziko nádorových onemocnění plic (marihuana obsahuje o polovinu více rakovinotvorných látek nežli tabák a s tabákem se často míchá), choroby cévní</w:t>
      </w:r>
    </w:p>
    <w:p w:rsidR="007D1FDE" w:rsidRPr="00BE0629" w:rsidRDefault="007D1FDE" w:rsidP="007D1FDE">
      <w:pPr>
        <w:pStyle w:val="Default"/>
        <w:numPr>
          <w:ilvl w:val="0"/>
          <w:numId w:val="13"/>
        </w:numPr>
        <w:spacing w:line="360" w:lineRule="auto"/>
        <w:rPr>
          <w:color w:val="auto"/>
        </w:rPr>
      </w:pPr>
      <w:r w:rsidRPr="00BE0629">
        <w:rPr>
          <w:color w:val="auto"/>
        </w:rPr>
        <w:t>negativní vliv na pleť, snížená obranyschopnost, nepravidelná menstruace</w:t>
      </w:r>
    </w:p>
    <w:p w:rsidR="007D1FDE" w:rsidRPr="00BE0629" w:rsidRDefault="007D1FDE" w:rsidP="007D1FDE">
      <w:pPr>
        <w:pStyle w:val="Default"/>
        <w:numPr>
          <w:ilvl w:val="0"/>
          <w:numId w:val="13"/>
        </w:numPr>
        <w:spacing w:line="360" w:lineRule="auto"/>
        <w:rPr>
          <w:color w:val="auto"/>
        </w:rPr>
      </w:pPr>
      <w:r w:rsidRPr="00BE0629">
        <w:rPr>
          <w:color w:val="auto"/>
        </w:rPr>
        <w:t>halucinace, kolísání nálad, deprese</w:t>
      </w:r>
    </w:p>
    <w:p w:rsidR="007D1FDE" w:rsidRPr="00BE0629" w:rsidRDefault="007D1FDE" w:rsidP="007D1FDE">
      <w:pPr>
        <w:pStyle w:val="Default"/>
        <w:numPr>
          <w:ilvl w:val="0"/>
          <w:numId w:val="13"/>
        </w:numPr>
        <w:spacing w:line="360" w:lineRule="auto"/>
        <w:rPr>
          <w:color w:val="auto"/>
        </w:rPr>
      </w:pPr>
      <w:r w:rsidRPr="00BE0629">
        <w:rPr>
          <w:color w:val="auto"/>
        </w:rPr>
        <w:t>ztráta kontroly nad sebou, narušené vnímání času</w:t>
      </w:r>
    </w:p>
    <w:p w:rsidR="007D1FDE" w:rsidRPr="00BE0629" w:rsidRDefault="007D1FDE" w:rsidP="007D1FDE">
      <w:pPr>
        <w:pStyle w:val="Default"/>
        <w:numPr>
          <w:ilvl w:val="0"/>
          <w:numId w:val="13"/>
        </w:numPr>
        <w:spacing w:line="360" w:lineRule="auto"/>
        <w:rPr>
          <w:color w:val="auto"/>
        </w:rPr>
      </w:pPr>
      <w:r w:rsidRPr="00BE0629">
        <w:rPr>
          <w:color w:val="auto"/>
        </w:rPr>
        <w:t xml:space="preserve">ztráta zájmu o zevnějšek, pasivita, snížení výkonu, změna vztahu k okolí, </w:t>
      </w:r>
      <w:r w:rsidR="004511B3">
        <w:rPr>
          <w:color w:val="auto"/>
        </w:rPr>
        <w:t xml:space="preserve">ústup </w:t>
      </w:r>
      <w:r w:rsidRPr="00BE0629">
        <w:rPr>
          <w:color w:val="auto"/>
        </w:rPr>
        <w:t>ostatní</w:t>
      </w:r>
      <w:r w:rsidR="004511B3">
        <w:rPr>
          <w:color w:val="auto"/>
        </w:rPr>
        <w:t>ch</w:t>
      </w:r>
      <w:r w:rsidRPr="00BE0629">
        <w:rPr>
          <w:color w:val="auto"/>
        </w:rPr>
        <w:t xml:space="preserve"> zájmy do pozadí</w:t>
      </w:r>
    </w:p>
    <w:p w:rsidR="007D1FDE" w:rsidRPr="00BE0629" w:rsidRDefault="007D1FDE" w:rsidP="007D1FDE">
      <w:pPr>
        <w:pStyle w:val="Default"/>
        <w:numPr>
          <w:ilvl w:val="0"/>
          <w:numId w:val="13"/>
        </w:numPr>
        <w:spacing w:line="360" w:lineRule="auto"/>
        <w:rPr>
          <w:color w:val="auto"/>
        </w:rPr>
      </w:pPr>
      <w:r w:rsidRPr="00BE0629">
        <w:rPr>
          <w:color w:val="auto"/>
        </w:rPr>
        <w:t xml:space="preserve">přechod na drogy </w:t>
      </w:r>
      <w:r w:rsidR="004511B3">
        <w:rPr>
          <w:color w:val="auto"/>
        </w:rPr>
        <w:t>jiné, nebezpečnější (m</w:t>
      </w:r>
      <w:r w:rsidRPr="00BE0629">
        <w:rPr>
          <w:color w:val="auto"/>
        </w:rPr>
        <w:t>arihuana je považována za tzv. vstupní drogu)</w:t>
      </w:r>
    </w:p>
    <w:p w:rsidR="007D1FDE" w:rsidRPr="00BE0629" w:rsidRDefault="007D1FDE" w:rsidP="007D1FDE">
      <w:pPr>
        <w:rPr>
          <w:rFonts w:cs="Times New Roman"/>
          <w:szCs w:val="24"/>
        </w:rPr>
      </w:pPr>
    </w:p>
    <w:p w:rsidR="00730251" w:rsidRPr="00BE0629" w:rsidRDefault="00730251" w:rsidP="00BD2273">
      <w:pPr>
        <w:pStyle w:val="Nadpis1"/>
        <w:numPr>
          <w:ilvl w:val="3"/>
          <w:numId w:val="1"/>
        </w:numPr>
        <w:spacing w:before="0"/>
        <w:ind w:left="0" w:firstLine="0"/>
        <w:rPr>
          <w:rFonts w:ascii="Times New Roman" w:hAnsi="Times New Roman" w:cs="Times New Roman"/>
          <w:sz w:val="24"/>
          <w:szCs w:val="24"/>
        </w:rPr>
      </w:pPr>
      <w:bookmarkStart w:id="27" w:name="_Toc487670202"/>
      <w:r w:rsidRPr="00BE0629">
        <w:rPr>
          <w:rFonts w:ascii="Times New Roman" w:hAnsi="Times New Roman" w:cs="Times New Roman"/>
          <w:sz w:val="24"/>
          <w:szCs w:val="24"/>
        </w:rPr>
        <w:lastRenderedPageBreak/>
        <w:t>Opiáty</w:t>
      </w:r>
      <w:bookmarkEnd w:id="27"/>
    </w:p>
    <w:p w:rsidR="00006FCB" w:rsidRPr="00BE0629" w:rsidRDefault="00006FCB" w:rsidP="00006FCB"/>
    <w:p w:rsidR="00D528E9" w:rsidRDefault="007D1FDE" w:rsidP="00D528E9">
      <w:pPr>
        <w:pStyle w:val="Bezmezer"/>
      </w:pPr>
      <w:r w:rsidRPr="00BE0629">
        <w:rPr>
          <w:rFonts w:eastAsia="Times New Roman"/>
        </w:rPr>
        <w:t>K nejčastěji zneužívaným látkám této skupiny patří heroin</w:t>
      </w:r>
      <w:r w:rsidRPr="00BE0629">
        <w:t>,</w:t>
      </w:r>
      <w:r w:rsidRPr="00BE0629">
        <w:rPr>
          <w:rFonts w:eastAsia="Times New Roman"/>
        </w:rPr>
        <w:t xml:space="preserve"> opium, morfin, dolsin, kod</w:t>
      </w:r>
      <w:r w:rsidRPr="00BE0629">
        <w:t>ein a také buprenorfin. V české republice</w:t>
      </w:r>
      <w:r w:rsidRPr="00BE0629">
        <w:rPr>
          <w:rFonts w:eastAsia="Times New Roman"/>
        </w:rPr>
        <w:t xml:space="preserve"> se léta vyráběl z kodeinu „Braun“</w:t>
      </w:r>
      <w:r w:rsidR="00E30BAD" w:rsidRPr="00BE0629">
        <w:rPr>
          <w:rFonts w:eastAsia="Times New Roman"/>
        </w:rPr>
        <w:t>. Zneužívá se </w:t>
      </w:r>
      <w:r w:rsidRPr="00BE0629">
        <w:rPr>
          <w:rFonts w:eastAsia="Times New Roman"/>
        </w:rPr>
        <w:t>injekčně a vyvolává silnou závislost s výrazným odvykacím syndromem. Dnes byl do značné míry vytlačen dováženým heroinem. Heroin je nejsilnější látkou této skupiny</w:t>
      </w:r>
      <w:r w:rsidRPr="00BE0629">
        <w:t xml:space="preserve">. </w:t>
      </w:r>
    </w:p>
    <w:p w:rsidR="00D528E9" w:rsidRDefault="007D1FDE" w:rsidP="00D528E9">
      <w:pPr>
        <w:pStyle w:val="Bezmezer"/>
      </w:pPr>
      <w:r w:rsidRPr="00BE0629">
        <w:rPr>
          <w:rFonts w:eastAsia="Times New Roman"/>
        </w:rPr>
        <w:t>Občas se objevují zprávy o léčbě Metadonem. Metadon je návyková látka této skupiny. Má mírnější, ale delší odvykací syndrom. Náhradní podávání je m</w:t>
      </w:r>
      <w:r w:rsidR="00E30BAD" w:rsidRPr="00BE0629">
        <w:rPr>
          <w:rFonts w:eastAsia="Times New Roman"/>
        </w:rPr>
        <w:t>ožné jako součást širší léčby u </w:t>
      </w:r>
      <w:r w:rsidRPr="00BE0629">
        <w:rPr>
          <w:rFonts w:eastAsia="Times New Roman"/>
        </w:rPr>
        <w:t>pokročilých závislostí opiátového typu. Metadon se rozhodně nehodí pro ty, kdo drogy pouze zkoušejí.</w:t>
      </w:r>
      <w:r w:rsidRPr="00BE0629">
        <w:t xml:space="preserve"> </w:t>
      </w:r>
    </w:p>
    <w:p w:rsidR="007D1FDE" w:rsidRPr="00BE0629" w:rsidRDefault="007D1FDE" w:rsidP="00D528E9">
      <w:pPr>
        <w:pStyle w:val="Bezmezer"/>
      </w:pPr>
      <w:r w:rsidRPr="00BE0629">
        <w:rPr>
          <w:rFonts w:eastAsia="Times New Roman"/>
        </w:rPr>
        <w:t>Na opiáty roste tolerance. To znamená, že k dosažení stejného účinku se musí</w:t>
      </w:r>
      <w:r w:rsidR="00D528E9">
        <w:rPr>
          <w:rFonts w:eastAsia="Times New Roman"/>
        </w:rPr>
        <w:t xml:space="preserve"> </w:t>
      </w:r>
      <w:r w:rsidRPr="00BE0629">
        <w:rPr>
          <w:rFonts w:eastAsia="Times New Roman"/>
        </w:rPr>
        <w:t>zvyšovat dávka drogy. Po přestávce ve zneužívání opiátů (např. po uvěznění nebo v situaci, kdy je droga delší čas nedostupná), tolerance (odolnost) vůči opiátům prudce klesá. Použití stejně vysoké dávky jako dř</w:t>
      </w:r>
      <w:r w:rsidR="00C14089" w:rsidRPr="00BE0629">
        <w:rPr>
          <w:rFonts w:eastAsia="Times New Roman"/>
        </w:rPr>
        <w:t>ív může vést ke smrtelné otravě</w:t>
      </w:r>
      <w:r w:rsidRPr="00BE0629">
        <w:t xml:space="preserve"> (Nešpor, 2003)</w:t>
      </w:r>
      <w:r w:rsidR="00C14089" w:rsidRPr="00BE0629">
        <w:t>.</w:t>
      </w:r>
    </w:p>
    <w:p w:rsidR="007D1FDE" w:rsidRPr="00BE0629" w:rsidRDefault="007D1FDE" w:rsidP="007D1FDE">
      <w:pPr>
        <w:rPr>
          <w:rFonts w:cs="Times New Roman"/>
          <w:szCs w:val="24"/>
        </w:rPr>
      </w:pPr>
    </w:p>
    <w:p w:rsidR="00730251" w:rsidRPr="00BE0629" w:rsidRDefault="00730251" w:rsidP="00BD2273">
      <w:pPr>
        <w:pStyle w:val="Nadpis1"/>
        <w:numPr>
          <w:ilvl w:val="3"/>
          <w:numId w:val="1"/>
        </w:numPr>
        <w:spacing w:before="0"/>
        <w:ind w:left="0" w:firstLine="0"/>
        <w:rPr>
          <w:rFonts w:ascii="Times New Roman" w:hAnsi="Times New Roman" w:cs="Times New Roman"/>
          <w:sz w:val="24"/>
          <w:szCs w:val="24"/>
        </w:rPr>
      </w:pPr>
      <w:bookmarkStart w:id="28" w:name="_Toc487670203"/>
      <w:r w:rsidRPr="00BE0629">
        <w:rPr>
          <w:rFonts w:ascii="Times New Roman" w:hAnsi="Times New Roman" w:cs="Times New Roman"/>
          <w:sz w:val="24"/>
          <w:szCs w:val="24"/>
        </w:rPr>
        <w:t>Stimulační látky</w:t>
      </w:r>
      <w:bookmarkEnd w:id="28"/>
    </w:p>
    <w:p w:rsidR="00006FCB" w:rsidRPr="00BE0629" w:rsidRDefault="00006FCB" w:rsidP="00006FCB"/>
    <w:p w:rsidR="007D1FDE" w:rsidRPr="00BE0629" w:rsidRDefault="007D1FDE" w:rsidP="00C14089">
      <w:pPr>
        <w:pStyle w:val="Bezmezer"/>
        <w:rPr>
          <w:rFonts w:eastAsia="Times New Roman"/>
        </w:rPr>
      </w:pPr>
      <w:r w:rsidRPr="00BE0629">
        <w:t>Nejvíc</w:t>
      </w:r>
      <w:r w:rsidR="0047612D">
        <w:t>e</w:t>
      </w:r>
      <w:r w:rsidRPr="00BE0629">
        <w:t xml:space="preserve"> se</w:t>
      </w:r>
      <w:r w:rsidRPr="00BE0629">
        <w:rPr>
          <w:rFonts w:eastAsia="Times New Roman"/>
        </w:rPr>
        <w:t xml:space="preserve"> u nás zneužívá </w:t>
      </w:r>
      <w:r w:rsidRPr="00BE0629">
        <w:t>p</w:t>
      </w:r>
      <w:r w:rsidRPr="00BE0629">
        <w:rPr>
          <w:rFonts w:eastAsia="Times New Roman"/>
        </w:rPr>
        <w:t>ervitin (metamfetamin). Do této skupiny patří mnoho lá</w:t>
      </w:r>
      <w:r w:rsidR="005E37C6" w:rsidRPr="00BE0629">
        <w:t>tek, </w:t>
      </w:r>
      <w:r w:rsidRPr="00BE0629">
        <w:t>např. amfetamin, efedrin, fermetrazin a d</w:t>
      </w:r>
      <w:r w:rsidRPr="00BE0629">
        <w:rPr>
          <w:rFonts w:eastAsia="Times New Roman"/>
        </w:rPr>
        <w:t>exfermetrazin a běžný, i když slabší, kofein. Tyto látky zvyšují bdělost a vybičovávají organismus po stránce tělesné i duševní. Někdy bývají zneužívány jako doping. Pervitin vyvolává dosti často halucinace a pocity pronásledování. Efedrin je obsažen v některých lécích proti kašli. U nás se pervitin mnoho let vyrábí pokoutně právě z efedrinu a př</w:t>
      </w:r>
      <w:r w:rsidRPr="00BE0629">
        <w:t>íbuzných látek (</w:t>
      </w:r>
      <w:r w:rsidRPr="00BE0629">
        <w:rPr>
          <w:rFonts w:eastAsia="Times New Roman"/>
        </w:rPr>
        <w:t xml:space="preserve">např. z přípravku Modafen). Při výrobě se používá mimo jiné fosfor a jód, který nebývají výrobci schopni odstranit z konečného produktu, což zvyšuje jeho jedovatost. Pervitin </w:t>
      </w:r>
      <w:r w:rsidRPr="00BE0629">
        <w:t xml:space="preserve">se </w:t>
      </w:r>
      <w:r w:rsidR="0047612D">
        <w:t>po</w:t>
      </w:r>
      <w:r w:rsidRPr="00BE0629">
        <w:rPr>
          <w:rFonts w:eastAsia="Times New Roman"/>
        </w:rPr>
        <w:t xml:space="preserve">užívá </w:t>
      </w:r>
      <w:r w:rsidR="005E37C6" w:rsidRPr="00BE0629">
        <w:rPr>
          <w:rFonts w:eastAsia="Times New Roman"/>
        </w:rPr>
        <w:t>šňupáním nebo nitrožilně. Jde o </w:t>
      </w:r>
      <w:r w:rsidRPr="00BE0629">
        <w:rPr>
          <w:rFonts w:eastAsia="Times New Roman"/>
        </w:rPr>
        <w:t>mimořádně silnou drogu. Nitrožilní způsob podání zvyšuje riziko náhlé otravy, zanesení infekce do těla, přenos žloutenky a nověji AIDS.</w:t>
      </w:r>
      <w:r w:rsidRPr="00BE0629">
        <w:t xml:space="preserve"> </w:t>
      </w:r>
      <w:r w:rsidRPr="00BE0629">
        <w:rPr>
          <w:rFonts w:eastAsia="Times New Roman"/>
        </w:rPr>
        <w:t xml:space="preserve">Závislost na kokainu se u nás dříve vyskytovala vzácně. V současnosti je kokain dostupný, v porovnání s pervitinem, který má podobný účinek, je ale podstatně dražší. Tradičně se </w:t>
      </w:r>
      <w:r w:rsidR="0047612D">
        <w:rPr>
          <w:rFonts w:eastAsia="Times New Roman"/>
        </w:rPr>
        <w:t xml:space="preserve">kokain </w:t>
      </w:r>
      <w:r w:rsidRPr="00BE0629">
        <w:rPr>
          <w:rFonts w:eastAsia="Times New Roman"/>
        </w:rPr>
        <w:t>považuje za drogu prostitutek. Ohromná množství kokainu zabavila policie i u nás. Kokain má podobné účinky jako pervitin, hlavním rozdílem je t</w:t>
      </w:r>
      <w:r w:rsidR="00C14089" w:rsidRPr="00BE0629">
        <w:rPr>
          <w:rFonts w:eastAsia="Times New Roman"/>
        </w:rPr>
        <w:t>o, že kokain působí kratší dobu</w:t>
      </w:r>
      <w:r w:rsidRPr="00BE0629">
        <w:t xml:space="preserve"> (Nešpor, 2003)</w:t>
      </w:r>
      <w:r w:rsidR="00C14089" w:rsidRPr="00BE0629">
        <w:t>.</w:t>
      </w:r>
    </w:p>
    <w:p w:rsidR="007D1FDE" w:rsidRPr="00BE0629" w:rsidRDefault="007D1FDE" w:rsidP="007D1FDE">
      <w:pPr>
        <w:rPr>
          <w:rFonts w:cs="Times New Roman"/>
          <w:szCs w:val="24"/>
        </w:rPr>
      </w:pPr>
    </w:p>
    <w:p w:rsidR="001612E0" w:rsidRDefault="001612E0">
      <w:pPr>
        <w:spacing w:after="200" w:line="276" w:lineRule="auto"/>
        <w:jc w:val="left"/>
        <w:rPr>
          <w:rFonts w:eastAsiaTheme="majorEastAsia" w:cs="Times New Roman"/>
          <w:b/>
          <w:bCs/>
          <w:szCs w:val="24"/>
        </w:rPr>
      </w:pPr>
      <w:r>
        <w:rPr>
          <w:rFonts w:cs="Times New Roman"/>
          <w:szCs w:val="24"/>
        </w:rPr>
        <w:br w:type="page"/>
      </w:r>
    </w:p>
    <w:p w:rsidR="00730251" w:rsidRPr="00BE0629" w:rsidRDefault="00730251" w:rsidP="00BD2273">
      <w:pPr>
        <w:pStyle w:val="Nadpis1"/>
        <w:numPr>
          <w:ilvl w:val="3"/>
          <w:numId w:val="1"/>
        </w:numPr>
        <w:spacing w:before="0"/>
        <w:ind w:left="0" w:firstLine="0"/>
        <w:rPr>
          <w:rFonts w:ascii="Times New Roman" w:hAnsi="Times New Roman" w:cs="Times New Roman"/>
          <w:sz w:val="24"/>
          <w:szCs w:val="24"/>
        </w:rPr>
      </w:pPr>
      <w:bookmarkStart w:id="29" w:name="_Toc487670204"/>
      <w:r w:rsidRPr="00BE0629">
        <w:rPr>
          <w:rFonts w:ascii="Times New Roman" w:hAnsi="Times New Roman" w:cs="Times New Roman"/>
          <w:sz w:val="24"/>
          <w:szCs w:val="24"/>
        </w:rPr>
        <w:lastRenderedPageBreak/>
        <w:t>Halucinogeny</w:t>
      </w:r>
      <w:bookmarkEnd w:id="29"/>
    </w:p>
    <w:p w:rsidR="00006FCB" w:rsidRPr="00BE0629" w:rsidRDefault="00006FCB" w:rsidP="00006FCB"/>
    <w:p w:rsidR="00D451ED" w:rsidRPr="00BE0629" w:rsidRDefault="007D1FDE" w:rsidP="00C14089">
      <w:pPr>
        <w:pStyle w:val="Bezmezer"/>
      </w:pPr>
      <w:r w:rsidRPr="00BE0629">
        <w:t>V minulosti se LSD</w:t>
      </w:r>
      <w:r w:rsidRPr="00BE0629">
        <w:rPr>
          <w:rFonts w:eastAsia="Times New Roman"/>
        </w:rPr>
        <w:t xml:space="preserve"> u nás jeden čas používalo v rámci výcviku psychologů a psychiatrů. Předpokládalo se, že prožitek halucinací jim lépe pomůže vcítit </w:t>
      </w:r>
      <w:r w:rsidR="009603A1" w:rsidRPr="00BE0629">
        <w:rPr>
          <w:rFonts w:eastAsia="Times New Roman"/>
        </w:rPr>
        <w:t xml:space="preserve">se </w:t>
      </w:r>
      <w:r w:rsidRPr="00BE0629">
        <w:rPr>
          <w:rFonts w:eastAsia="Times New Roman"/>
        </w:rPr>
        <w:t>do duševního stavu jejich pacientů. Kromě LSD, jehož škodlivé užívání se u nás v posledních letech rozšířilo, existuje řada dalších látek této skupiny. K nejneb</w:t>
      </w:r>
      <w:r w:rsidRPr="00BE0629">
        <w:t>ezpečnějším patří MDMA</w:t>
      </w:r>
      <w:r w:rsidRPr="00BE0629">
        <w:rPr>
          <w:rFonts w:eastAsia="Times New Roman"/>
        </w:rPr>
        <w:t xml:space="preserve">, při jejímž předávkování může dojít k poškození mozku. Tato droga má velmi nepředvídatelné účinky. Za </w:t>
      </w:r>
      <w:r w:rsidRPr="00BE0629">
        <w:t>„extázi</w:t>
      </w:r>
      <w:r w:rsidR="005E37C6" w:rsidRPr="00BE0629">
        <w:rPr>
          <w:rFonts w:eastAsia="Times New Roman"/>
        </w:rPr>
        <w:t>“ se u </w:t>
      </w:r>
      <w:r w:rsidRPr="00BE0629">
        <w:rPr>
          <w:rFonts w:eastAsia="Times New Roman"/>
        </w:rPr>
        <w:t>nás ovšem někdy vydával do tablet zpracovaný pervitin nebo jiné ještě nebezpečnější látky.</w:t>
      </w:r>
      <w:r w:rsidRPr="00BE0629">
        <w:t xml:space="preserve"> </w:t>
      </w:r>
      <w:r w:rsidRPr="00BE0629">
        <w:rPr>
          <w:rFonts w:eastAsia="Times New Roman"/>
        </w:rPr>
        <w:t xml:space="preserve">Halucinogeny, pervitin i marihuana, mohou vyvolávat tzv. </w:t>
      </w:r>
      <w:r w:rsidRPr="00BE0629">
        <w:t>„</w:t>
      </w:r>
      <w:r w:rsidRPr="00BE0629">
        <w:rPr>
          <w:rFonts w:eastAsia="Times New Roman"/>
        </w:rPr>
        <w:t>flashback</w:t>
      </w:r>
      <w:r w:rsidRPr="00BE0629">
        <w:t>”. Při</w:t>
      </w:r>
      <w:r w:rsidRPr="00BE0629">
        <w:rPr>
          <w:rFonts w:eastAsia="Times New Roman"/>
        </w:rPr>
        <w:t xml:space="preserve"> něm se dostavuje pocit jako po pož</w:t>
      </w:r>
      <w:r w:rsidR="00C14089" w:rsidRPr="00BE0629">
        <w:rPr>
          <w:rFonts w:eastAsia="Times New Roman"/>
        </w:rPr>
        <w:t>ití drogy, i když požita nebyla</w:t>
      </w:r>
      <w:r w:rsidRPr="00BE0629">
        <w:rPr>
          <w:rFonts w:eastAsia="Times New Roman"/>
        </w:rPr>
        <w:t xml:space="preserve"> </w:t>
      </w:r>
      <w:r w:rsidRPr="00BE0629">
        <w:t>(Nešpor, 2003)</w:t>
      </w:r>
      <w:r w:rsidR="00C14089" w:rsidRPr="00BE0629">
        <w:t>.</w:t>
      </w:r>
    </w:p>
    <w:p w:rsidR="00D451ED" w:rsidRPr="00BE0629" w:rsidRDefault="00D451ED">
      <w:pPr>
        <w:spacing w:after="200" w:line="276" w:lineRule="auto"/>
        <w:jc w:val="left"/>
      </w:pPr>
    </w:p>
    <w:p w:rsidR="00730251" w:rsidRPr="00BE0629" w:rsidRDefault="00D22B56" w:rsidP="00BD2273">
      <w:pPr>
        <w:pStyle w:val="Nadpis1"/>
        <w:numPr>
          <w:ilvl w:val="3"/>
          <w:numId w:val="1"/>
        </w:numPr>
        <w:spacing w:before="0"/>
        <w:ind w:left="0" w:firstLine="0"/>
        <w:rPr>
          <w:rFonts w:ascii="Times New Roman" w:hAnsi="Times New Roman" w:cs="Times New Roman"/>
          <w:sz w:val="24"/>
          <w:szCs w:val="24"/>
        </w:rPr>
      </w:pPr>
      <w:bookmarkStart w:id="30" w:name="_Toc487670205"/>
      <w:r w:rsidRPr="00BE0629">
        <w:rPr>
          <w:rFonts w:ascii="Times New Roman" w:hAnsi="Times New Roman" w:cs="Times New Roman"/>
          <w:sz w:val="24"/>
          <w:szCs w:val="24"/>
        </w:rPr>
        <w:t>Organická rozpouštědla</w:t>
      </w:r>
      <w:bookmarkEnd w:id="30"/>
    </w:p>
    <w:p w:rsidR="00006FCB" w:rsidRPr="00BE0629" w:rsidRDefault="00006FCB" w:rsidP="00006FCB"/>
    <w:p w:rsidR="00A613A9" w:rsidRPr="00BE0629" w:rsidRDefault="00A613A9" w:rsidP="00C14089">
      <w:pPr>
        <w:pStyle w:val="Bezmezer"/>
      </w:pPr>
      <w:r w:rsidRPr="00BE0629">
        <w:rPr>
          <w:rFonts w:eastAsia="Times New Roman"/>
        </w:rPr>
        <w:t>Organická rozpouštědla mohou být z mnoha důvodů velmi nebezpečná. Jestliže dítě nebo mladistvý upadne do bezvědomí a zůstane v atmosféře prosycené jejich parami, hrozí smrtelná otrava. Při delším zneužívání dochází k poškození jater, krvetvorby i mozku. Organická rozpouštědla nejčastěji zneužívají děti a dospívající mladšího věku. Část z nich drog zanechává, další část přechází k alkoholu nebo k jin</w:t>
      </w:r>
      <w:r w:rsidR="005E37C6" w:rsidRPr="00BE0629">
        <w:rPr>
          <w:rFonts w:eastAsia="Times New Roman"/>
        </w:rPr>
        <w:t>ým drogám, určitá menší část si </w:t>
      </w:r>
      <w:r w:rsidRPr="00BE0629">
        <w:rPr>
          <w:rFonts w:eastAsia="Times New Roman"/>
        </w:rPr>
        <w:t>vytvoří závislost a ve zneužívání těkavých látek pokračuje</w:t>
      </w:r>
      <w:r w:rsidR="005E37C6" w:rsidRPr="00BE0629">
        <w:rPr>
          <w:rFonts w:eastAsia="Times New Roman"/>
        </w:rPr>
        <w:t xml:space="preserve"> i v pozdějším věku. Jedná se o </w:t>
      </w:r>
      <w:r w:rsidRPr="00BE0629">
        <w:rPr>
          <w:rFonts w:eastAsia="Times New Roman"/>
        </w:rPr>
        <w:t>velice riskantní způsob braní drog</w:t>
      </w:r>
      <w:r w:rsidRPr="00BE0629">
        <w:rPr>
          <w:rFonts w:eastAsia="Times New Roman"/>
          <w:b/>
        </w:rPr>
        <w:t xml:space="preserve"> </w:t>
      </w:r>
      <w:r w:rsidRPr="00BE0629">
        <w:rPr>
          <w:rFonts w:eastAsia="Times New Roman"/>
        </w:rPr>
        <w:t>s rizikem smrtelných otrav. Kromě organických rozpouštědel jsou nebezpečná i některá lepidla, včetně těch, která se používají v modelářs</w:t>
      </w:r>
      <w:r w:rsidR="005D3970">
        <w:rPr>
          <w:rFonts w:eastAsia="Times New Roman"/>
        </w:rPr>
        <w:t>tví. Pozor na největší rizika: k</w:t>
      </w:r>
      <w:r w:rsidRPr="00BE0629">
        <w:rPr>
          <w:rFonts w:eastAsia="Times New Roman"/>
        </w:rPr>
        <w:t>dyž už někdo drogy této skupiny</w:t>
      </w:r>
      <w:r w:rsidR="005E37C6" w:rsidRPr="00BE0629">
        <w:rPr>
          <w:rFonts w:eastAsia="Times New Roman"/>
        </w:rPr>
        <w:t xml:space="preserve"> zneužívá, neměl by to dělat na </w:t>
      </w:r>
      <w:r w:rsidRPr="00BE0629">
        <w:rPr>
          <w:rFonts w:eastAsia="Times New Roman"/>
        </w:rPr>
        <w:t>opuštěném místě, kde není dostupná pomoc. Zneužívání těkavých látek by neměla předcházet tělesná námaha nebo str</w:t>
      </w:r>
      <w:r w:rsidR="00C14089" w:rsidRPr="00BE0629">
        <w:rPr>
          <w:rFonts w:eastAsia="Times New Roman"/>
        </w:rPr>
        <w:t>es. Jinak hrozí srdeční zástava</w:t>
      </w:r>
      <w:r w:rsidRPr="00BE0629">
        <w:t xml:space="preserve"> (Nešpor, 2003)</w:t>
      </w:r>
      <w:r w:rsidR="00C14089" w:rsidRPr="00BE0629">
        <w:t>.</w:t>
      </w:r>
    </w:p>
    <w:p w:rsidR="00C14089" w:rsidRPr="00BE0629" w:rsidRDefault="00C14089" w:rsidP="00A613A9">
      <w:pPr>
        <w:rPr>
          <w:rFonts w:cs="Times New Roman"/>
          <w:szCs w:val="24"/>
        </w:rPr>
      </w:pPr>
    </w:p>
    <w:p w:rsidR="00730251" w:rsidRPr="00BE0629" w:rsidRDefault="00730251" w:rsidP="00BD2273">
      <w:pPr>
        <w:pStyle w:val="Nadpis1"/>
        <w:numPr>
          <w:ilvl w:val="3"/>
          <w:numId w:val="1"/>
        </w:numPr>
        <w:spacing w:before="0"/>
        <w:ind w:left="0" w:firstLine="0"/>
        <w:rPr>
          <w:rFonts w:ascii="Times New Roman" w:hAnsi="Times New Roman" w:cs="Times New Roman"/>
          <w:sz w:val="24"/>
          <w:szCs w:val="24"/>
        </w:rPr>
      </w:pPr>
      <w:bookmarkStart w:id="31" w:name="_Toc487670206"/>
      <w:r w:rsidRPr="00BE0629">
        <w:rPr>
          <w:rFonts w:ascii="Times New Roman" w:hAnsi="Times New Roman" w:cs="Times New Roman"/>
          <w:sz w:val="24"/>
          <w:szCs w:val="24"/>
        </w:rPr>
        <w:t>Alkohol</w:t>
      </w:r>
      <w:bookmarkEnd w:id="31"/>
    </w:p>
    <w:p w:rsidR="00006FCB" w:rsidRPr="00BE0629" w:rsidRDefault="00006FCB" w:rsidP="00006FCB"/>
    <w:p w:rsidR="00A613A9" w:rsidRPr="00BE0629" w:rsidRDefault="00A613A9" w:rsidP="00C14089">
      <w:pPr>
        <w:pStyle w:val="Bezmezer"/>
      </w:pPr>
      <w:r w:rsidRPr="00BE0629">
        <w:t xml:space="preserve">V metodickém pokynu MŠMT ČR (2010) </w:t>
      </w:r>
      <w:r w:rsidR="00891475">
        <w:t>je a</w:t>
      </w:r>
      <w:r w:rsidRPr="00BE0629">
        <w:t xml:space="preserve">lkohol </w:t>
      </w:r>
      <w:r w:rsidR="00891475">
        <w:t>uveden jako</w:t>
      </w:r>
      <w:r w:rsidRPr="00BE0629">
        <w:t xml:space="preserve"> droga, s</w:t>
      </w:r>
      <w:r w:rsidR="00891475">
        <w:t>e</w:t>
      </w:r>
      <w:r w:rsidRPr="00BE0629">
        <w:t xml:space="preserve"> kterou se dítě setká nejdříve – nejčastěji v rodině nebo u vrstevníků. Je to vysoce tolerovaná droga, jejíž užívání může vést k jinému rizikovému chování. Alkohol je snadno dostupný. České děti začínají s konzumací alkoholu nejdříve z EU (přibližně v 11 letech). Česko patří mezi státy s největší spotřebou alkoholu na světě, především piva. Alkohol má vliv na psychiku a mozek, což se projevuje v chování podle množství požitého alkoholického nápoje. Při nižších </w:t>
      </w:r>
      <w:r w:rsidRPr="00BE0629">
        <w:lastRenderedPageBreak/>
        <w:t>dávkách má stimulační efekt – zlepšuje náladu, sebevědomí, mnohomluvnost, při vyšších dávkách se snižuje sebekritičnost</w:t>
      </w:r>
      <w:r w:rsidR="00C90591">
        <w:t xml:space="preserve"> a</w:t>
      </w:r>
      <w:r w:rsidRPr="00BE0629">
        <w:t xml:space="preserve"> zábrany, zvyšuje se agresivita.</w:t>
      </w:r>
      <w:r w:rsidR="005E37C6" w:rsidRPr="00BE0629">
        <w:t xml:space="preserve"> Pouhé informace a vzdělávání o </w:t>
      </w:r>
      <w:r w:rsidRPr="00BE0629">
        <w:t>alkoholu svádí ztracenou bitvu se sociálními normami v České republice, které užívání alkoholu podporují. Zákonné normy jsou nedostate</w:t>
      </w:r>
      <w:r w:rsidR="005E37C6" w:rsidRPr="00BE0629">
        <w:t>čně dodržovány a uplatňovány. K </w:t>
      </w:r>
      <w:r w:rsidRPr="00BE0629">
        <w:t>pravidelnému pití alkoholu se přiznávají nejčastěji studenti v těch zemích, kde je zároveň nejvyšší celoživotní preva</w:t>
      </w:r>
      <w:r w:rsidR="00D71C0A" w:rsidRPr="00BE0629">
        <w:t>lence užití alkoholu.</w:t>
      </w:r>
    </w:p>
    <w:p w:rsidR="00D451ED" w:rsidRPr="00BE0629" w:rsidRDefault="00A613A9" w:rsidP="00C14089">
      <w:pPr>
        <w:pStyle w:val="Bezmezer"/>
      </w:pPr>
      <w:r w:rsidRPr="00BE0629">
        <w:t>„Škodlivé užívání alkoholu se může postupně v</w:t>
      </w:r>
      <w:r w:rsidR="005E37C6" w:rsidRPr="00BE0629">
        <w:t>yvinout v závislost. Přechod od </w:t>
      </w:r>
      <w:r w:rsidRPr="00BE0629">
        <w:t>škodlivého užívání k závislosti na alkoholu probíhá většinou poměrně nenápadně. Příznakem rozvinuté závislosti bývá výrazná změna tolerance vůči alkoholu, následovaná výskytem abstinenčních příznaků a</w:t>
      </w:r>
      <w:r w:rsidR="00AF09E6" w:rsidRPr="00BE0629">
        <w:t xml:space="preserve"> poruchami paměti (tzv. okénka)</w:t>
      </w:r>
      <w:r w:rsidR="00C90591">
        <w:t>.</w:t>
      </w:r>
      <w:r w:rsidRPr="00BE0629">
        <w:t>” (Mlčochová, 2012, s. 340)</w:t>
      </w:r>
    </w:p>
    <w:p w:rsidR="00A613A9" w:rsidRPr="00BE0629" w:rsidRDefault="00A613A9" w:rsidP="00C14089">
      <w:pPr>
        <w:pStyle w:val="Bezmezer"/>
      </w:pPr>
      <w:r w:rsidRPr="00BE0629">
        <w:t xml:space="preserve">Podle studie ESPAD (Csémy, Chomynová, 2012) alkohol v životě </w:t>
      </w:r>
      <w:r w:rsidR="00C90591">
        <w:t>pilo téměř 98 </w:t>
      </w:r>
      <w:r w:rsidRPr="00BE0629">
        <w:t>% dotázaných, přibližně 60</w:t>
      </w:r>
      <w:r w:rsidR="00C90591">
        <w:t> </w:t>
      </w:r>
      <w:r w:rsidRPr="00BE0629">
        <w:t>% (66</w:t>
      </w:r>
      <w:r w:rsidR="00C90591">
        <w:t> </w:t>
      </w:r>
      <w:r w:rsidRPr="00BE0629">
        <w:t>% chlapců a 50</w:t>
      </w:r>
      <w:r w:rsidR="00C90591">
        <w:t> </w:t>
      </w:r>
      <w:r w:rsidRPr="00BE0629">
        <w:t>% dívek) lze považovat za pravidelné konzumenty alkoholu (pili alkohol více než 20krát v životě).</w:t>
      </w:r>
    </w:p>
    <w:p w:rsidR="00A613A9" w:rsidRPr="00BE0629" w:rsidRDefault="00A613A9" w:rsidP="00A613A9">
      <w:pPr>
        <w:rPr>
          <w:rFonts w:cs="Times New Roman"/>
          <w:szCs w:val="24"/>
        </w:rPr>
      </w:pPr>
    </w:p>
    <w:p w:rsidR="00730251" w:rsidRPr="00BE0629" w:rsidRDefault="00730251" w:rsidP="00BD2273">
      <w:pPr>
        <w:pStyle w:val="Nadpis1"/>
        <w:numPr>
          <w:ilvl w:val="3"/>
          <w:numId w:val="1"/>
        </w:numPr>
        <w:spacing w:before="0"/>
        <w:ind w:left="0" w:firstLine="0"/>
        <w:rPr>
          <w:rFonts w:ascii="Times New Roman" w:hAnsi="Times New Roman" w:cs="Times New Roman"/>
          <w:sz w:val="24"/>
          <w:szCs w:val="24"/>
        </w:rPr>
      </w:pPr>
      <w:bookmarkStart w:id="32" w:name="_Toc487670207"/>
      <w:r w:rsidRPr="00BE0629">
        <w:rPr>
          <w:rFonts w:ascii="Times New Roman" w:hAnsi="Times New Roman" w:cs="Times New Roman"/>
          <w:sz w:val="24"/>
          <w:szCs w:val="24"/>
        </w:rPr>
        <w:t>Tabák</w:t>
      </w:r>
      <w:bookmarkEnd w:id="32"/>
    </w:p>
    <w:p w:rsidR="00006FCB" w:rsidRPr="00BE0629" w:rsidRDefault="00006FCB" w:rsidP="00006FCB"/>
    <w:p w:rsidR="00A613A9" w:rsidRPr="00BE0629" w:rsidRDefault="00A613A9" w:rsidP="00C14089">
      <w:pPr>
        <w:pStyle w:val="Bezmezer"/>
      </w:pPr>
      <w:r w:rsidRPr="00BE0629">
        <w:t xml:space="preserve">Kouření vzniklo v Americe, jeho historie je velmi stará. </w:t>
      </w:r>
      <w:r w:rsidR="00AC7061">
        <w:t>Vyvinulo se</w:t>
      </w:r>
      <w:r w:rsidRPr="00BE0629">
        <w:t xml:space="preserve"> z  náboženských kultů indiánů, kteří vdechovali kouř z tabákových listů při</w:t>
      </w:r>
      <w:r w:rsidR="005E37C6" w:rsidRPr="00BE0629">
        <w:t xml:space="preserve"> rozdmychávání svatých ohňů. Za </w:t>
      </w:r>
      <w:r w:rsidRPr="00BE0629">
        <w:t>první kuřáky tabáku považujeme kmen Huronů. Tabák považovali za jednu z nejdůležitějších plodin. I u nich bylo kouření tabáku spojeno s náboženským obřadem. Indiáni používali tabák nejen ke kouření, ale i k léčení. Listy tabáku se přikládaly</w:t>
      </w:r>
      <w:r w:rsidR="00AC7061">
        <w:t xml:space="preserve"> ve formě obkladu nebo pasty k  </w:t>
      </w:r>
      <w:r w:rsidRPr="00BE0629">
        <w:t>léčbě vředů na kůži. Do Evropy se kouření dostalo po objevu nového světadílu. Jak rozkvétal obchod mezi národy a kontinenty, kouření tabáku se rozšířilo do Evropy, Asie, Afriky a Austrálie. Objevení první c</w:t>
      </w:r>
      <w:r w:rsidR="005E37C6" w:rsidRPr="00BE0629">
        <w:t>igarety tak, jak ji známe dnes, </w:t>
      </w:r>
      <w:r w:rsidRPr="00BE0629">
        <w:t>přisuzujeme egyptskému dělostřelectvu. Na začátku 20. století již bylo na výběr z více než 160 značek cigaret. Agresivní a efektivní reklama tabákového průmyslu přispěla k rozšíření</w:t>
      </w:r>
      <w:r w:rsidR="00AF09E6" w:rsidRPr="00BE0629">
        <w:t xml:space="preserve"> kouření cigaret po celém světě</w:t>
      </w:r>
      <w:r w:rsidRPr="00BE0629">
        <w:t xml:space="preserve"> (Povová, 2015)</w:t>
      </w:r>
      <w:r w:rsidR="00AF09E6" w:rsidRPr="00BE0629">
        <w:t>.</w:t>
      </w:r>
    </w:p>
    <w:p w:rsidR="00A613A9" w:rsidRPr="00BE0629" w:rsidRDefault="00A613A9" w:rsidP="00C14089">
      <w:pPr>
        <w:pStyle w:val="Bezmezer"/>
      </w:pPr>
      <w:r w:rsidRPr="00BE0629">
        <w:t>„Kouření tabáku p</w:t>
      </w:r>
      <w:r w:rsidR="00D451ED" w:rsidRPr="00BE0629">
        <w:t xml:space="preserve">atří mezi nejzávažnější známé a </w:t>
      </w:r>
      <w:r w:rsidRPr="00BE0629">
        <w:t>preventabilní rizikové faktory současné doby. Významným způsobem</w:t>
      </w:r>
      <w:r w:rsidR="00D451ED" w:rsidRPr="00BE0629">
        <w:t xml:space="preserve"> zvyšuje chronickou nemocnost a</w:t>
      </w:r>
      <w:r w:rsidR="005E37C6" w:rsidRPr="00BE0629">
        <w:t xml:space="preserve"> podílí se na </w:t>
      </w:r>
      <w:r w:rsidRPr="00BE0629">
        <w:t>předčasných úmrtích</w:t>
      </w:r>
      <w:r w:rsidR="00D451ED" w:rsidRPr="00BE0629">
        <w:t xml:space="preserve">. Odhaduje se, že z </w:t>
      </w:r>
      <w:r w:rsidRPr="00BE0629">
        <w:t>dnešní populace na následky kouřen</w:t>
      </w:r>
      <w:r w:rsidR="00D451ED" w:rsidRPr="00BE0629">
        <w:t xml:space="preserve">í zemře asi 500 milionů lidí, v </w:t>
      </w:r>
      <w:r w:rsidRPr="00BE0629">
        <w:t>našem</w:t>
      </w:r>
      <w:r w:rsidR="00D451ED" w:rsidRPr="00BE0629">
        <w:t xml:space="preserve"> století miliarda lidí, ročně v </w:t>
      </w:r>
      <w:r w:rsidRPr="00BE0629">
        <w:t>důsledku kouření umírá oko</w:t>
      </w:r>
      <w:r w:rsidR="005E37C6" w:rsidRPr="00BE0629">
        <w:t>lo 5 </w:t>
      </w:r>
      <w:r w:rsidR="00D451ED" w:rsidRPr="00BE0629">
        <w:t xml:space="preserve">milionů lidí, přičemž se v </w:t>
      </w:r>
      <w:r w:rsidRPr="00BE0629">
        <w:t>průběhu příštích 15 let očekává jejich zvýšení na 10 milionů ro</w:t>
      </w:r>
      <w:r w:rsidR="00AF09E6" w:rsidRPr="00BE0629">
        <w:t>čně</w:t>
      </w:r>
      <w:r w:rsidR="004848F1">
        <w:t>.</w:t>
      </w:r>
      <w:r w:rsidRPr="00BE0629">
        <w:t>” (Hodačová, 2015, s. 149)</w:t>
      </w:r>
    </w:p>
    <w:p w:rsidR="00D451ED" w:rsidRPr="00BE0629" w:rsidRDefault="00A613A9" w:rsidP="00C14089">
      <w:pPr>
        <w:pStyle w:val="Bezmezer"/>
      </w:pPr>
      <w:r w:rsidRPr="00BE0629">
        <w:lastRenderedPageBreak/>
        <w:t xml:space="preserve">Alarmující je přímý vztah mezi kouřením a pitím alkoholu dospívajících. „Adolescenti, kteří kouří, pijí alkohol 5x častěji. Kuřáci ve věku 12–17 let mnohem </w:t>
      </w:r>
      <w:r w:rsidR="00A22D78">
        <w:t>častěji konzumují alkohol (v 59 </w:t>
      </w:r>
      <w:r w:rsidRPr="00BE0629">
        <w:t>%), než je</w:t>
      </w:r>
      <w:r w:rsidR="00A22D78">
        <w:t>jich nekouřící vrstevníci (v 11 </w:t>
      </w:r>
      <w:r w:rsidRPr="00BE0629">
        <w:t>%). Vědecká studie prokázala, že nikotin v tabákových výrobcích působí strukturální a chemic</w:t>
      </w:r>
      <w:r w:rsidR="005E37C6" w:rsidRPr="00BE0629">
        <w:t>ké změny vyvíjejícího se mozku, </w:t>
      </w:r>
      <w:r w:rsidRPr="00BE0629">
        <w:t>což může u mladých lidí zvýšit vnímavost a touhu</w:t>
      </w:r>
      <w:r w:rsidR="005E37C6" w:rsidRPr="00BE0629">
        <w:t xml:space="preserve"> vůči alkoholu i jiným drogám a </w:t>
      </w:r>
      <w:r w:rsidRPr="00BE0629">
        <w:t>následně duševním nemocem” (Mlčochová, 2012, s. 340)</w:t>
      </w:r>
      <w:r w:rsidR="00AF09E6" w:rsidRPr="00BE0629">
        <w:t>.</w:t>
      </w:r>
    </w:p>
    <w:p w:rsidR="00D451ED" w:rsidRPr="00BE0629" w:rsidRDefault="00D451ED">
      <w:pPr>
        <w:spacing w:after="200" w:line="276" w:lineRule="auto"/>
        <w:jc w:val="left"/>
      </w:pPr>
      <w:r w:rsidRPr="00BE0629">
        <w:br w:type="page"/>
      </w:r>
    </w:p>
    <w:p w:rsidR="00730251" w:rsidRPr="00BE0629" w:rsidRDefault="00730251" w:rsidP="00BD2273">
      <w:pPr>
        <w:pStyle w:val="Nadpis1"/>
        <w:numPr>
          <w:ilvl w:val="1"/>
          <w:numId w:val="1"/>
        </w:numPr>
        <w:spacing w:before="0"/>
        <w:ind w:left="0" w:firstLine="0"/>
        <w:rPr>
          <w:rFonts w:ascii="Times New Roman" w:hAnsi="Times New Roman" w:cs="Times New Roman"/>
          <w:sz w:val="24"/>
          <w:szCs w:val="24"/>
        </w:rPr>
      </w:pPr>
      <w:bookmarkStart w:id="33" w:name="_Toc487670208"/>
      <w:r w:rsidRPr="00BE0629">
        <w:rPr>
          <w:rFonts w:ascii="Times New Roman" w:hAnsi="Times New Roman" w:cs="Times New Roman"/>
          <w:sz w:val="24"/>
          <w:szCs w:val="24"/>
        </w:rPr>
        <w:lastRenderedPageBreak/>
        <w:t>Prevence</w:t>
      </w:r>
      <w:bookmarkEnd w:id="33"/>
    </w:p>
    <w:p w:rsidR="00006FCB" w:rsidRPr="00BE0629" w:rsidRDefault="00006FCB" w:rsidP="00006FCB"/>
    <w:p w:rsidR="00A613A9" w:rsidRPr="00BE0629" w:rsidRDefault="00D451ED" w:rsidP="00C14089">
      <w:pPr>
        <w:pStyle w:val="Bezmezer"/>
      </w:pPr>
      <w:r w:rsidRPr="00734D38">
        <w:t xml:space="preserve">V </w:t>
      </w:r>
      <w:r w:rsidR="00A613A9" w:rsidRPr="00734D38">
        <w:t>následující kapitole popíšeme hlavní typy prevence.</w:t>
      </w:r>
      <w:r w:rsidR="00A613A9" w:rsidRPr="00BE0629">
        <w:t xml:space="preserve"> Za prevenci rizikového chování „považujeme jakékoli typy výchovných, vzdělávacích, zdravotních, sociálních či jiných intervencí směřujících k předcházení výskytu rizikového chování, zamezujících jeho další progresi, zmír</w:t>
      </w:r>
      <w:r w:rsidR="005E37C6" w:rsidRPr="00BE0629">
        <w:t>ňujících již existující formy a </w:t>
      </w:r>
      <w:r w:rsidR="00A613A9" w:rsidRPr="00BE0629">
        <w:t>projevy rizikového chování nebo pomáhajících řešit jeho důsledky”</w:t>
      </w:r>
      <w:r w:rsidR="00AF09E6" w:rsidRPr="00BE0629">
        <w:t xml:space="preserve"> </w:t>
      </w:r>
      <w:r w:rsidR="00A613A9" w:rsidRPr="00BE0629">
        <w:t>(Miovský, 2015, s.</w:t>
      </w:r>
      <w:r w:rsidR="00AF09E6" w:rsidRPr="00BE0629">
        <w:t xml:space="preserve"> </w:t>
      </w:r>
      <w:r w:rsidR="00A613A9" w:rsidRPr="00BE0629">
        <w:t>67)</w:t>
      </w:r>
      <w:r w:rsidR="00AF09E6" w:rsidRPr="00BE0629">
        <w:t>.</w:t>
      </w:r>
    </w:p>
    <w:p w:rsidR="00A613A9" w:rsidRPr="00BE0629" w:rsidRDefault="00D451ED" w:rsidP="00C14089">
      <w:pPr>
        <w:pStyle w:val="Bezmezer"/>
      </w:pPr>
      <w:r w:rsidRPr="00BE0629">
        <w:t xml:space="preserve">„Obecně </w:t>
      </w:r>
      <w:r w:rsidR="00A613A9" w:rsidRPr="00BE0629">
        <w:t>prevenci členíme na prevenci primární, sekundární a terciální. Pod</w:t>
      </w:r>
      <w:r w:rsidRPr="00BE0629">
        <w:t xml:space="preserve">statou </w:t>
      </w:r>
      <w:r w:rsidR="00A613A9" w:rsidRPr="00BE0629">
        <w:rPr>
          <w:bCs/>
        </w:rPr>
        <w:t>primární prevence</w:t>
      </w:r>
      <w:r w:rsidRPr="00BE0629">
        <w:t xml:space="preserve"> </w:t>
      </w:r>
      <w:r w:rsidR="00A613A9" w:rsidRPr="00BE0629">
        <w:t>je předcházení vzniku rizikového chování u osob, u kterých se ještě rizikové chování nevyskytlo. Např. předcházení užití návykových látek u osob</w:t>
      </w:r>
      <w:r w:rsidRPr="00BE0629">
        <w:t xml:space="preserve">, které dosud nejsou s drogou v kontaktu. U </w:t>
      </w:r>
      <w:r w:rsidR="00A613A9" w:rsidRPr="00BE0629">
        <w:rPr>
          <w:bCs/>
        </w:rPr>
        <w:t>sekundární prevence</w:t>
      </w:r>
      <w:r w:rsidRPr="00BE0629">
        <w:t xml:space="preserve"> </w:t>
      </w:r>
      <w:r w:rsidR="00A613A9" w:rsidRPr="00BE0629">
        <w:t>se jedná o předcházen</w:t>
      </w:r>
      <w:r w:rsidRPr="00BE0629">
        <w:t xml:space="preserve">í vzniku, rozvoji a přetrvávání </w:t>
      </w:r>
      <w:r w:rsidR="00A613A9" w:rsidRPr="00BE0629">
        <w:t>rizikového chování u osob, které jsou rizi</w:t>
      </w:r>
      <w:r w:rsidRPr="00BE0629">
        <w:t>kový</w:t>
      </w:r>
      <w:r w:rsidR="00A22D78">
        <w:t>m</w:t>
      </w:r>
      <w:r w:rsidRPr="00BE0629">
        <w:t xml:space="preserve"> chováním ohroženi. Např. </w:t>
      </w:r>
      <w:r w:rsidR="00A613A9" w:rsidRPr="00BE0629">
        <w:t>předcházení vzniku a rozvoji závislosti u osob,</w:t>
      </w:r>
      <w:r w:rsidR="00122198" w:rsidRPr="00BE0629">
        <w:t xml:space="preserve"> které již drogu užívají. Cílem </w:t>
      </w:r>
      <w:r w:rsidR="00A613A9" w:rsidRPr="00BE0629">
        <w:rPr>
          <w:bCs/>
        </w:rPr>
        <w:t>terciální prevence</w:t>
      </w:r>
      <w:r w:rsidR="00122198" w:rsidRPr="00BE0629">
        <w:t xml:space="preserve"> </w:t>
      </w:r>
      <w:r w:rsidR="00A613A9" w:rsidRPr="00BE0629">
        <w:t>je předcházení zdravotním nebo sociálním potížím v důsledku rizikového chování. Např. předcházení vážnému nebo trvalému zdravotn</w:t>
      </w:r>
      <w:r w:rsidR="005E37C6" w:rsidRPr="00BE0629">
        <w:t>ímu nebo sociálnímu poškození v </w:t>
      </w:r>
      <w:r w:rsidR="00A613A9" w:rsidRPr="00BE0629">
        <w:t>souvislosti s užíváním drog</w:t>
      </w:r>
      <w:r w:rsidR="00A22D78">
        <w:t>.</w:t>
      </w:r>
      <w:r w:rsidR="00A613A9" w:rsidRPr="00BE0629">
        <w:t>”</w:t>
      </w:r>
      <w:r w:rsidR="00AF09E6" w:rsidRPr="00BE0629">
        <w:t xml:space="preserve"> </w:t>
      </w:r>
      <w:r w:rsidR="00A613A9" w:rsidRPr="00BE0629">
        <w:t>(Nevoralová, 2011)</w:t>
      </w:r>
    </w:p>
    <w:p w:rsidR="002D6583" w:rsidRPr="00BE0629" w:rsidRDefault="002D6583" w:rsidP="00A613A9">
      <w:pPr>
        <w:rPr>
          <w:rFonts w:cs="Times New Roman"/>
          <w:szCs w:val="24"/>
        </w:rPr>
      </w:pPr>
    </w:p>
    <w:p w:rsidR="00730251" w:rsidRPr="00BE0629" w:rsidRDefault="00730251" w:rsidP="00BD2273">
      <w:pPr>
        <w:pStyle w:val="Nadpis1"/>
        <w:numPr>
          <w:ilvl w:val="2"/>
          <w:numId w:val="1"/>
        </w:numPr>
        <w:spacing w:before="0"/>
        <w:ind w:left="0" w:firstLine="0"/>
        <w:rPr>
          <w:rFonts w:ascii="Times New Roman" w:hAnsi="Times New Roman" w:cs="Times New Roman"/>
          <w:sz w:val="24"/>
          <w:szCs w:val="24"/>
        </w:rPr>
      </w:pPr>
      <w:bookmarkStart w:id="34" w:name="_Toc487670209"/>
      <w:r w:rsidRPr="00BE0629">
        <w:rPr>
          <w:rFonts w:ascii="Times New Roman" w:hAnsi="Times New Roman" w:cs="Times New Roman"/>
          <w:sz w:val="24"/>
          <w:szCs w:val="24"/>
        </w:rPr>
        <w:t>Druhy prevence</w:t>
      </w:r>
      <w:bookmarkEnd w:id="34"/>
    </w:p>
    <w:p w:rsidR="00006FCB" w:rsidRPr="00BE0629" w:rsidRDefault="00006FCB" w:rsidP="00006FCB"/>
    <w:p w:rsidR="00A613A9" w:rsidRPr="00BE0629" w:rsidRDefault="00A613A9" w:rsidP="00C14089">
      <w:pPr>
        <w:pStyle w:val="Bezmezer"/>
      </w:pPr>
      <w:r w:rsidRPr="00BE0629">
        <w:t>Rozlišujeme tři základní úrovně členění preventivních prgramů:</w:t>
      </w:r>
    </w:p>
    <w:p w:rsidR="00A613A9" w:rsidRPr="00BE0629" w:rsidRDefault="00A613A9" w:rsidP="00C14089">
      <w:pPr>
        <w:pStyle w:val="Bezmezer"/>
        <w:rPr>
          <w:rFonts w:cs="Times New Roman"/>
          <w:szCs w:val="24"/>
        </w:rPr>
      </w:pPr>
      <w:r w:rsidRPr="00BE0629">
        <w:rPr>
          <w:rFonts w:cs="Times New Roman"/>
          <w:b/>
          <w:szCs w:val="24"/>
        </w:rPr>
        <w:t>Program všeobecné prevence</w:t>
      </w:r>
      <w:r w:rsidRPr="00BE0629">
        <w:rPr>
          <w:rFonts w:cs="Times New Roman"/>
          <w:szCs w:val="24"/>
        </w:rPr>
        <w:t xml:space="preserve"> zaměřující se na tzv. obecnou populaci či její část, která není identifikována podle ind</w:t>
      </w:r>
      <w:r w:rsidR="00122198" w:rsidRPr="00BE0629">
        <w:rPr>
          <w:rFonts w:cs="Times New Roman"/>
          <w:szCs w:val="24"/>
        </w:rPr>
        <w:t>ividuálních rizikových faktorů.</w:t>
      </w:r>
    </w:p>
    <w:p w:rsidR="00A613A9" w:rsidRPr="00BE0629" w:rsidRDefault="00A613A9" w:rsidP="00C14089">
      <w:pPr>
        <w:pStyle w:val="Bezmezer"/>
        <w:rPr>
          <w:rFonts w:cs="Times New Roman"/>
          <w:szCs w:val="24"/>
        </w:rPr>
      </w:pPr>
      <w:r w:rsidRPr="00BE0629">
        <w:rPr>
          <w:rFonts w:cs="Times New Roman"/>
          <w:b/>
          <w:szCs w:val="24"/>
        </w:rPr>
        <w:t>Programy selektivní prevence</w:t>
      </w:r>
      <w:r w:rsidRPr="00BE0629">
        <w:rPr>
          <w:rFonts w:cs="Times New Roman"/>
          <w:szCs w:val="24"/>
        </w:rPr>
        <w:t>, které jsou zaměřen</w:t>
      </w:r>
      <w:r w:rsidR="005E37C6" w:rsidRPr="00BE0629">
        <w:rPr>
          <w:rFonts w:cs="Times New Roman"/>
          <w:szCs w:val="24"/>
        </w:rPr>
        <w:t>y na specifické skupiny např. </w:t>
      </w:r>
      <w:r w:rsidRPr="00BE0629">
        <w:rPr>
          <w:rFonts w:cs="Times New Roman"/>
          <w:szCs w:val="24"/>
        </w:rPr>
        <w:t>školáky se zvýšeným rizikem problémů s chováním a užíváním návykových látek.</w:t>
      </w:r>
    </w:p>
    <w:p w:rsidR="00A613A9" w:rsidRPr="00BE0629" w:rsidRDefault="00A613A9" w:rsidP="00C14089">
      <w:pPr>
        <w:pStyle w:val="Bezmezer"/>
        <w:rPr>
          <w:rFonts w:cs="Times New Roman"/>
          <w:szCs w:val="24"/>
        </w:rPr>
      </w:pPr>
      <w:r w:rsidRPr="00BE0629">
        <w:rPr>
          <w:rFonts w:cs="Times New Roman"/>
          <w:b/>
          <w:szCs w:val="24"/>
        </w:rPr>
        <w:t>Programy indikované prevence</w:t>
      </w:r>
      <w:r w:rsidRPr="00BE0629">
        <w:rPr>
          <w:rFonts w:cs="Times New Roman"/>
          <w:szCs w:val="24"/>
        </w:rPr>
        <w:t>, jež jsou zaměřeny na jednotlivce, kteří podle diagnostických kritérií nemají problémy se závislo</w:t>
      </w:r>
      <w:r w:rsidR="005E37C6" w:rsidRPr="00BE0629">
        <w:rPr>
          <w:rFonts w:cs="Times New Roman"/>
          <w:szCs w:val="24"/>
        </w:rPr>
        <w:t>stí, ale vykazují určité rysy a </w:t>
      </w:r>
      <w:r w:rsidRPr="00BE0629">
        <w:rPr>
          <w:rFonts w:cs="Times New Roman"/>
          <w:szCs w:val="24"/>
        </w:rPr>
        <w:t>cha</w:t>
      </w:r>
      <w:r w:rsidR="00AF09E6" w:rsidRPr="00BE0629">
        <w:rPr>
          <w:rFonts w:cs="Times New Roman"/>
          <w:szCs w:val="24"/>
        </w:rPr>
        <w:t>rakteristiky rizikového chování</w:t>
      </w:r>
      <w:r w:rsidRPr="00BE0629">
        <w:rPr>
          <w:rFonts w:cs="Times New Roman"/>
          <w:szCs w:val="24"/>
        </w:rPr>
        <w:t xml:space="preserve"> (Míovský, 2015)</w:t>
      </w:r>
      <w:r w:rsidR="00AF09E6" w:rsidRPr="00BE0629">
        <w:rPr>
          <w:rFonts w:cs="Times New Roman"/>
          <w:szCs w:val="24"/>
        </w:rPr>
        <w:t>.</w:t>
      </w:r>
    </w:p>
    <w:p w:rsidR="00122198" w:rsidRPr="00BE0629" w:rsidRDefault="0014306D" w:rsidP="00C14089">
      <w:pPr>
        <w:pStyle w:val="Bezmezer"/>
        <w:rPr>
          <w:rFonts w:cs="Times New Roman"/>
          <w:szCs w:val="24"/>
        </w:rPr>
      </w:pPr>
      <w:r>
        <w:rPr>
          <w:rFonts w:cs="Times New Roman"/>
          <w:szCs w:val="24"/>
        </w:rPr>
        <w:t>Pro </w:t>
      </w:r>
      <w:r w:rsidR="00A613A9" w:rsidRPr="00BE0629">
        <w:rPr>
          <w:rFonts w:cs="Times New Roman"/>
          <w:szCs w:val="24"/>
        </w:rPr>
        <w:t>případ</w:t>
      </w:r>
      <w:r>
        <w:rPr>
          <w:rFonts w:cs="Times New Roman"/>
          <w:szCs w:val="24"/>
        </w:rPr>
        <w:t>,</w:t>
      </w:r>
      <w:r w:rsidR="00A613A9" w:rsidRPr="00BE0629">
        <w:rPr>
          <w:rFonts w:cs="Times New Roman"/>
          <w:szCs w:val="24"/>
        </w:rPr>
        <w:t xml:space="preserve"> že preventivní program nezabere, </w:t>
      </w:r>
      <w:r>
        <w:rPr>
          <w:rFonts w:cs="Times New Roman"/>
          <w:szCs w:val="24"/>
        </w:rPr>
        <w:t>existují</w:t>
      </w:r>
      <w:r w:rsidR="00A613A9" w:rsidRPr="00BE0629">
        <w:rPr>
          <w:rFonts w:cs="Times New Roman"/>
          <w:szCs w:val="24"/>
        </w:rPr>
        <w:t xml:space="preserve"> služby nebo „terénní pro</w:t>
      </w:r>
      <w:r w:rsidR="00122198" w:rsidRPr="00BE0629">
        <w:rPr>
          <w:rFonts w:cs="Times New Roman"/>
          <w:szCs w:val="24"/>
        </w:rPr>
        <w:t xml:space="preserve">gramy, nízkoprahové kontaktní a </w:t>
      </w:r>
      <w:r w:rsidR="00A613A9" w:rsidRPr="00BE0629">
        <w:rPr>
          <w:rFonts w:cs="Times New Roman"/>
          <w:szCs w:val="24"/>
        </w:rPr>
        <w:t>poradenské služby, detoxika</w:t>
      </w:r>
      <w:r w:rsidR="005E37C6" w:rsidRPr="00BE0629">
        <w:rPr>
          <w:rFonts w:cs="Times New Roman"/>
          <w:szCs w:val="24"/>
        </w:rPr>
        <w:t>ce, stacionární programy léčby, </w:t>
      </w:r>
      <w:r w:rsidR="00A613A9" w:rsidRPr="00BE0629">
        <w:rPr>
          <w:rFonts w:cs="Times New Roman"/>
          <w:szCs w:val="24"/>
        </w:rPr>
        <w:t>metadonová substituční léčba,</w:t>
      </w:r>
      <w:r w:rsidR="00122198" w:rsidRPr="00BE0629">
        <w:rPr>
          <w:rFonts w:cs="Times New Roman"/>
          <w:szCs w:val="24"/>
        </w:rPr>
        <w:t xml:space="preserve"> ambulantní léčba, krátkodobá a </w:t>
      </w:r>
      <w:r w:rsidR="00A613A9" w:rsidRPr="00BE0629">
        <w:rPr>
          <w:rFonts w:cs="Times New Roman"/>
          <w:szCs w:val="24"/>
        </w:rPr>
        <w:t>stře</w:t>
      </w:r>
      <w:r w:rsidR="00122198" w:rsidRPr="00BE0629">
        <w:rPr>
          <w:rFonts w:cs="Times New Roman"/>
          <w:szCs w:val="24"/>
        </w:rPr>
        <w:t>dnědobá ústavní léčba, rezidenč</w:t>
      </w:r>
      <w:r w:rsidR="00A613A9" w:rsidRPr="00BE0629">
        <w:rPr>
          <w:rFonts w:cs="Times New Roman"/>
          <w:szCs w:val="24"/>
        </w:rPr>
        <w:t>ní péč</w:t>
      </w:r>
      <w:r w:rsidR="00122198" w:rsidRPr="00BE0629">
        <w:rPr>
          <w:rFonts w:cs="Times New Roman"/>
          <w:szCs w:val="24"/>
        </w:rPr>
        <w:t xml:space="preserve">e v </w:t>
      </w:r>
      <w:r w:rsidR="00A613A9" w:rsidRPr="00BE0629">
        <w:rPr>
          <w:rFonts w:cs="Times New Roman"/>
          <w:szCs w:val="24"/>
        </w:rPr>
        <w:t>terapeutických komunitách, a</w:t>
      </w:r>
      <w:r w:rsidR="005E37C6" w:rsidRPr="00BE0629">
        <w:rPr>
          <w:rFonts w:cs="Times New Roman"/>
          <w:szCs w:val="24"/>
        </w:rPr>
        <w:t>mbulantní doléčovací programy a </w:t>
      </w:r>
      <w:r w:rsidR="00A613A9" w:rsidRPr="00BE0629">
        <w:rPr>
          <w:rFonts w:cs="Times New Roman"/>
          <w:szCs w:val="24"/>
        </w:rPr>
        <w:t>chráněné bydlení, domy na půl cesty, programy pracovní rehabilitace, sociální práce, práce s rodinnými příslušníky</w:t>
      </w:r>
      <w:r w:rsidR="00AF09E6" w:rsidRPr="00BE0629">
        <w:rPr>
          <w:rFonts w:cs="Times New Roman"/>
          <w:szCs w:val="24"/>
        </w:rPr>
        <w:t>, nabídka volnočasových aktivit</w:t>
      </w:r>
      <w:r w:rsidR="00A613A9" w:rsidRPr="00BE0629">
        <w:rPr>
          <w:rFonts w:cs="Times New Roman"/>
          <w:szCs w:val="24"/>
        </w:rPr>
        <w:t>”</w:t>
      </w:r>
      <w:r w:rsidR="00AF09E6" w:rsidRPr="00BE0629">
        <w:rPr>
          <w:rFonts w:cs="Times New Roman"/>
          <w:szCs w:val="24"/>
        </w:rPr>
        <w:t xml:space="preserve"> </w:t>
      </w:r>
      <w:r w:rsidR="00A613A9" w:rsidRPr="00BE0629">
        <w:rPr>
          <w:rFonts w:cs="Times New Roman"/>
          <w:szCs w:val="24"/>
        </w:rPr>
        <w:t>(Z</w:t>
      </w:r>
      <w:r w:rsidR="00DD30CB" w:rsidRPr="00BE0629">
        <w:rPr>
          <w:rFonts w:cs="Times New Roman"/>
          <w:szCs w:val="24"/>
        </w:rPr>
        <w:t>á</w:t>
      </w:r>
      <w:r w:rsidR="00A613A9" w:rsidRPr="00BE0629">
        <w:rPr>
          <w:rFonts w:cs="Times New Roman"/>
          <w:szCs w:val="24"/>
        </w:rPr>
        <w:t>vo</w:t>
      </w:r>
      <w:r w:rsidR="00DD30CB" w:rsidRPr="00BE0629">
        <w:rPr>
          <w:rFonts w:cs="Times New Roman"/>
          <w:szCs w:val="24"/>
        </w:rPr>
        <w:t>r</w:t>
      </w:r>
      <w:r w:rsidR="00A613A9" w:rsidRPr="00BE0629">
        <w:rPr>
          <w:rFonts w:cs="Times New Roman"/>
          <w:szCs w:val="24"/>
        </w:rPr>
        <w:t>níková, 2014, s.</w:t>
      </w:r>
      <w:r w:rsidR="00DD30CB" w:rsidRPr="00BE0629">
        <w:rPr>
          <w:rFonts w:cs="Times New Roman"/>
          <w:szCs w:val="24"/>
        </w:rPr>
        <w:t xml:space="preserve"> </w:t>
      </w:r>
      <w:r w:rsidR="00A613A9" w:rsidRPr="00BE0629">
        <w:rPr>
          <w:rFonts w:cs="Times New Roman"/>
          <w:szCs w:val="24"/>
        </w:rPr>
        <w:t>57)</w:t>
      </w:r>
      <w:r w:rsidR="00AF09E6" w:rsidRPr="00BE0629">
        <w:rPr>
          <w:rFonts w:cs="Times New Roman"/>
          <w:szCs w:val="24"/>
        </w:rPr>
        <w:t>.</w:t>
      </w:r>
    </w:p>
    <w:p w:rsidR="00122198" w:rsidRPr="00BE0629" w:rsidRDefault="00122198">
      <w:pPr>
        <w:spacing w:after="200" w:line="276" w:lineRule="auto"/>
        <w:jc w:val="left"/>
        <w:rPr>
          <w:rFonts w:cs="Times New Roman"/>
          <w:szCs w:val="24"/>
        </w:rPr>
      </w:pPr>
      <w:r w:rsidRPr="00BE0629">
        <w:rPr>
          <w:rFonts w:cs="Times New Roman"/>
          <w:szCs w:val="24"/>
        </w:rPr>
        <w:br w:type="page"/>
      </w:r>
    </w:p>
    <w:p w:rsidR="00730251" w:rsidRPr="00BE0629" w:rsidRDefault="00730251" w:rsidP="00BD2273">
      <w:pPr>
        <w:pStyle w:val="Nadpis1"/>
        <w:numPr>
          <w:ilvl w:val="2"/>
          <w:numId w:val="1"/>
        </w:numPr>
        <w:spacing w:before="0"/>
        <w:ind w:left="0" w:firstLine="0"/>
        <w:rPr>
          <w:rFonts w:ascii="Times New Roman" w:hAnsi="Times New Roman" w:cs="Times New Roman"/>
          <w:sz w:val="24"/>
          <w:szCs w:val="24"/>
        </w:rPr>
      </w:pPr>
      <w:bookmarkStart w:id="35" w:name="_Toc487670210"/>
      <w:r w:rsidRPr="00BE0629">
        <w:rPr>
          <w:rFonts w:ascii="Times New Roman" w:hAnsi="Times New Roman" w:cs="Times New Roman"/>
          <w:sz w:val="24"/>
          <w:szCs w:val="24"/>
        </w:rPr>
        <w:lastRenderedPageBreak/>
        <w:t>Rodina a prevence</w:t>
      </w:r>
      <w:bookmarkEnd w:id="35"/>
    </w:p>
    <w:p w:rsidR="00006FCB" w:rsidRPr="00BE0629" w:rsidRDefault="00006FCB" w:rsidP="00006FCB"/>
    <w:p w:rsidR="00A613A9" w:rsidRPr="00BE0629" w:rsidRDefault="006841EF" w:rsidP="00C14089">
      <w:pPr>
        <w:pStyle w:val="Bezmezer"/>
      </w:pPr>
      <w:r w:rsidRPr="00734D38">
        <w:t xml:space="preserve">Rodina </w:t>
      </w:r>
      <w:r w:rsidR="00734D38" w:rsidRPr="00734D38">
        <w:t xml:space="preserve">hraje </w:t>
      </w:r>
      <w:r w:rsidRPr="00734D38">
        <w:t>v otázce prevence jednu ze zásadních rolí.</w:t>
      </w:r>
      <w:r>
        <w:t xml:space="preserve"> </w:t>
      </w:r>
      <w:r w:rsidR="00A613A9" w:rsidRPr="00BE0629">
        <w:t>Podle Nešpora (2012) je důležité, aby rodina oslabovala</w:t>
      </w:r>
      <w:r w:rsidR="00122198" w:rsidRPr="00BE0629">
        <w:t xml:space="preserve"> působení rizikových činitelů a </w:t>
      </w:r>
      <w:r w:rsidR="00A613A9" w:rsidRPr="00BE0629">
        <w:t>naopak posílila vliv ochranných činitelů. Některé činitele rodiče ovlivní jen obtížně, např. ty na celospolečenské nebo biologické úrovni. Vliv rodiny je nejsilnější před dosažením adolescence, pak získává na významu skupina vrstev</w:t>
      </w:r>
      <w:r w:rsidR="00D71C0A" w:rsidRPr="00BE0629">
        <w:t>níků, škola a širší společnost.</w:t>
      </w:r>
    </w:p>
    <w:p w:rsidR="00A613A9" w:rsidRPr="00BE0629" w:rsidRDefault="00A613A9" w:rsidP="00C14089">
      <w:pPr>
        <w:pStyle w:val="Bezmezer"/>
      </w:pPr>
      <w:r w:rsidRPr="00BE0629">
        <w:t xml:space="preserve">„Správná výchova dětí a dospívajících v rodině je interakční. Rodiče působí na své děti a děti na rodiče. Čím bohatší je vztahové předivo všeho, co interakci vytváří, tím </w:t>
      </w:r>
      <w:r w:rsidR="005E37C6" w:rsidRPr="00BE0629">
        <w:t>lépe se v </w:t>
      </w:r>
      <w:r w:rsidRPr="00BE0629">
        <w:t>rodině všem daří. Děti a později dospívající mají v tako</w:t>
      </w:r>
      <w:r w:rsidR="005E37C6" w:rsidRPr="00BE0629">
        <w:t>vé rodině dobrý předpoklad, aby </w:t>
      </w:r>
      <w:r w:rsidRPr="00BE0629">
        <w:t>všemi vývojovými etapami zdárně prošli, a byli tak připraveni na samostatné vykročení do světa jako dospělí</w:t>
      </w:r>
      <w:r w:rsidR="003D229B">
        <w:t>.</w:t>
      </w:r>
      <w:r w:rsidRPr="00BE0629">
        <w:t>”</w:t>
      </w:r>
      <w:r w:rsidR="00E10897" w:rsidRPr="00BE0629">
        <w:t xml:space="preserve"> </w:t>
      </w:r>
      <w:r w:rsidRPr="00BE0629">
        <w:t>(Kabíček, 2014, s. 224)</w:t>
      </w:r>
    </w:p>
    <w:p w:rsidR="00A613A9" w:rsidRPr="00BE0629" w:rsidRDefault="00A613A9" w:rsidP="00C14089">
      <w:pPr>
        <w:pStyle w:val="Bezmezer"/>
      </w:pPr>
      <w:r w:rsidRPr="00BE0629">
        <w:t>Zásady preve</w:t>
      </w:r>
      <w:r w:rsidR="00122198" w:rsidRPr="00BE0629">
        <w:t>nce v</w:t>
      </w:r>
      <w:r w:rsidR="003D229B">
        <w:t> </w:t>
      </w:r>
      <w:r w:rsidR="00122198" w:rsidRPr="00BE0629">
        <w:t>rodině</w:t>
      </w:r>
      <w:r w:rsidR="003D229B">
        <w:t xml:space="preserve"> –</w:t>
      </w:r>
      <w:r w:rsidR="00122198" w:rsidRPr="00BE0629">
        <w:t xml:space="preserve"> přehled jsem převzal z </w:t>
      </w:r>
      <w:r w:rsidRPr="00BE0629">
        <w:t>publikace „Alkohol, drogy a Vaše děti” (Nešpor a Csémy, 2003)</w:t>
      </w:r>
      <w:r w:rsidR="003D229B">
        <w:t>:</w:t>
      </w:r>
    </w:p>
    <w:p w:rsidR="00A613A9" w:rsidRPr="00BE0629" w:rsidRDefault="00A613A9" w:rsidP="003D229B">
      <w:pPr>
        <w:pStyle w:val="Default"/>
        <w:numPr>
          <w:ilvl w:val="0"/>
          <w:numId w:val="14"/>
        </w:numPr>
        <w:spacing w:line="360" w:lineRule="auto"/>
        <w:jc w:val="both"/>
        <w:rPr>
          <w:color w:val="auto"/>
        </w:rPr>
      </w:pPr>
      <w:r w:rsidRPr="00BE0629">
        <w:rPr>
          <w:color w:val="auto"/>
        </w:rPr>
        <w:t>Získat důvěru dítěte, umět mu naslouchat a vyhradit si pro dítě dostatek času.</w:t>
      </w:r>
    </w:p>
    <w:p w:rsidR="00A613A9" w:rsidRPr="00BE0629" w:rsidRDefault="00A613A9" w:rsidP="003D229B">
      <w:pPr>
        <w:pStyle w:val="Default"/>
        <w:numPr>
          <w:ilvl w:val="0"/>
          <w:numId w:val="14"/>
        </w:numPr>
        <w:spacing w:line="360" w:lineRule="auto"/>
        <w:jc w:val="both"/>
        <w:rPr>
          <w:color w:val="auto"/>
        </w:rPr>
      </w:pPr>
      <w:r w:rsidRPr="00BE0629">
        <w:rPr>
          <w:color w:val="auto"/>
        </w:rPr>
        <w:t>S dítětem o alkoholu a drogách hovořit přiměřeně jeho věku. Před tím je třeba si opatřit informace z důvěryhodných zdrojů. Nezletilé dítě by mělo vědět, že rodiče jsou za to, zda pije alkohol nebo zneužívá jiné látky, podle platných zákonů do velké míry odpovědní. Mají tedy nejen právo, ale i povinnost na dítě dohlížet.</w:t>
      </w:r>
    </w:p>
    <w:p w:rsidR="00A613A9" w:rsidRPr="00BE0629" w:rsidRDefault="00A613A9" w:rsidP="003D229B">
      <w:pPr>
        <w:pStyle w:val="Default"/>
        <w:numPr>
          <w:ilvl w:val="0"/>
          <w:numId w:val="14"/>
        </w:numPr>
        <w:spacing w:line="360" w:lineRule="auto"/>
        <w:jc w:val="both"/>
        <w:rPr>
          <w:color w:val="auto"/>
        </w:rPr>
      </w:pPr>
      <w:r w:rsidRPr="00BE0629">
        <w:rPr>
          <w:color w:val="auto"/>
        </w:rPr>
        <w:t>Dobře organizovat dítěti čas. Předcházet nudě, ale i vyčerpání nebo únavě v důsledku jednostranné a nadměrné zátěže.</w:t>
      </w:r>
    </w:p>
    <w:p w:rsidR="00A613A9" w:rsidRPr="00BE0629" w:rsidRDefault="00A613A9" w:rsidP="003D229B">
      <w:pPr>
        <w:pStyle w:val="Default"/>
        <w:numPr>
          <w:ilvl w:val="0"/>
          <w:numId w:val="14"/>
        </w:numPr>
        <w:spacing w:line="360" w:lineRule="auto"/>
        <w:jc w:val="both"/>
        <w:rPr>
          <w:color w:val="auto"/>
        </w:rPr>
      </w:pPr>
      <w:r w:rsidRPr="00BE0629">
        <w:rPr>
          <w:color w:val="auto"/>
        </w:rPr>
        <w:t>Pomáhat dítěti nacházet hodnoty, které usnadní odmítání alkoholu a drog. Takovými hodnotami jsou nejčastěji zdraví, dobré sebeovládání nebo duchovní hodnoty.</w:t>
      </w:r>
    </w:p>
    <w:p w:rsidR="00A613A9" w:rsidRPr="00BE0629" w:rsidRDefault="00A613A9" w:rsidP="003D229B">
      <w:pPr>
        <w:pStyle w:val="Default"/>
        <w:numPr>
          <w:ilvl w:val="0"/>
          <w:numId w:val="14"/>
        </w:numPr>
        <w:spacing w:line="360" w:lineRule="auto"/>
        <w:jc w:val="both"/>
        <w:rPr>
          <w:color w:val="auto"/>
        </w:rPr>
      </w:pPr>
      <w:r w:rsidRPr="00BE0629">
        <w:rPr>
          <w:color w:val="auto"/>
        </w:rPr>
        <w:t>Vytvořit zdravá rodinná pravidla a trvat na jejich prosazování.</w:t>
      </w:r>
    </w:p>
    <w:p w:rsidR="00A613A9" w:rsidRPr="00BE0629" w:rsidRDefault="00A613A9" w:rsidP="003D229B">
      <w:pPr>
        <w:pStyle w:val="Default"/>
        <w:numPr>
          <w:ilvl w:val="0"/>
          <w:numId w:val="14"/>
        </w:numPr>
        <w:spacing w:line="360" w:lineRule="auto"/>
        <w:jc w:val="both"/>
        <w:rPr>
          <w:color w:val="auto"/>
        </w:rPr>
      </w:pPr>
      <w:r w:rsidRPr="00BE0629">
        <w:rPr>
          <w:color w:val="auto"/>
        </w:rPr>
        <w:t xml:space="preserve">Pomoci dítěti bránit </w:t>
      </w:r>
      <w:r w:rsidR="003D229B" w:rsidRPr="00BE0629">
        <w:rPr>
          <w:color w:val="auto"/>
        </w:rPr>
        <w:t xml:space="preserve">se </w:t>
      </w:r>
      <w:r w:rsidRPr="00BE0629">
        <w:rPr>
          <w:color w:val="auto"/>
        </w:rPr>
        <w:t>nevhodné společnosti a najít si mezi vrstevníky bezpečné přátele. To souvisí se sociálními dovednostmi, např. jak navázat kontakt, jak odmítat nebo jak se zdravě prosadit.</w:t>
      </w:r>
    </w:p>
    <w:p w:rsidR="00A613A9" w:rsidRPr="00BE0629" w:rsidRDefault="00A613A9" w:rsidP="003D229B">
      <w:pPr>
        <w:pStyle w:val="Default"/>
        <w:numPr>
          <w:ilvl w:val="0"/>
          <w:numId w:val="14"/>
        </w:numPr>
        <w:spacing w:line="360" w:lineRule="auto"/>
        <w:jc w:val="both"/>
        <w:rPr>
          <w:color w:val="auto"/>
        </w:rPr>
      </w:pPr>
      <w:r w:rsidRPr="00BE0629">
        <w:rPr>
          <w:color w:val="auto"/>
        </w:rPr>
        <w:t xml:space="preserve">Posílit sebevědomí dítěte, např. </w:t>
      </w:r>
      <w:r w:rsidR="003A1156" w:rsidRPr="00BE0629">
        <w:rPr>
          <w:color w:val="auto"/>
        </w:rPr>
        <w:t xml:space="preserve">ho </w:t>
      </w:r>
      <w:r w:rsidRPr="00BE0629">
        <w:rPr>
          <w:color w:val="auto"/>
        </w:rPr>
        <w:t>při vhodných příležitostech pochválit a povzbudit.</w:t>
      </w:r>
    </w:p>
    <w:p w:rsidR="00A613A9" w:rsidRPr="00BE0629" w:rsidRDefault="00A613A9" w:rsidP="003D229B">
      <w:pPr>
        <w:pStyle w:val="Default"/>
        <w:numPr>
          <w:ilvl w:val="0"/>
          <w:numId w:val="14"/>
        </w:numPr>
        <w:spacing w:line="360" w:lineRule="auto"/>
        <w:jc w:val="both"/>
        <w:rPr>
          <w:color w:val="auto"/>
        </w:rPr>
      </w:pPr>
      <w:r w:rsidRPr="00BE0629">
        <w:rPr>
          <w:color w:val="auto"/>
        </w:rPr>
        <w:t>Spolupracovat s dalšími dospělými (širší rodina, další dospělí v místě bydliště, škola)</w:t>
      </w:r>
      <w:r w:rsidR="003A1156">
        <w:rPr>
          <w:color w:val="auto"/>
        </w:rPr>
        <w:t>.</w:t>
      </w:r>
    </w:p>
    <w:p w:rsidR="00C11B65" w:rsidRPr="00BE0629" w:rsidRDefault="00C11B65" w:rsidP="00C11B65">
      <w:pPr>
        <w:pStyle w:val="Default"/>
        <w:spacing w:line="360" w:lineRule="auto"/>
        <w:ind w:left="360"/>
        <w:rPr>
          <w:color w:val="auto"/>
        </w:rPr>
      </w:pPr>
    </w:p>
    <w:p w:rsidR="00122198" w:rsidRPr="00BE0629" w:rsidRDefault="00122198" w:rsidP="00C14089">
      <w:pPr>
        <w:pStyle w:val="Bezmezer"/>
      </w:pPr>
      <w:r w:rsidRPr="00BE0629">
        <w:t xml:space="preserve">Prevence v </w:t>
      </w:r>
      <w:r w:rsidR="00A613A9" w:rsidRPr="00BE0629">
        <w:t>rodině je důležitá, ale není všemocná. Díky prevenci se podstatně snižuje pravděpodobnost vzni</w:t>
      </w:r>
      <w:r w:rsidRPr="00BE0629">
        <w:t>ku rizikového chování</w:t>
      </w:r>
      <w:r w:rsidR="003A1156">
        <w:t>, což</w:t>
      </w:r>
      <w:r w:rsidRPr="00BE0629">
        <w:t xml:space="preserve"> je v </w:t>
      </w:r>
      <w:r w:rsidR="00A613A9" w:rsidRPr="00BE0629">
        <w:t>zájmu rodičů, jejich dětí i ce</w:t>
      </w:r>
      <w:r w:rsidR="00E10897" w:rsidRPr="00BE0629">
        <w:t>lé společnosti (Nešpor, 2012).</w:t>
      </w:r>
    </w:p>
    <w:p w:rsidR="00730251" w:rsidRPr="00BE0629" w:rsidRDefault="00730251" w:rsidP="00BD2273">
      <w:pPr>
        <w:pStyle w:val="Nadpis1"/>
        <w:numPr>
          <w:ilvl w:val="2"/>
          <w:numId w:val="1"/>
        </w:numPr>
        <w:spacing w:before="0"/>
        <w:ind w:left="0" w:firstLine="0"/>
        <w:rPr>
          <w:rFonts w:ascii="Times New Roman" w:hAnsi="Times New Roman" w:cs="Times New Roman"/>
          <w:sz w:val="24"/>
          <w:szCs w:val="24"/>
        </w:rPr>
      </w:pPr>
      <w:bookmarkStart w:id="36" w:name="_Toc487670211"/>
      <w:r w:rsidRPr="00BE0629">
        <w:rPr>
          <w:rFonts w:ascii="Times New Roman" w:hAnsi="Times New Roman" w:cs="Times New Roman"/>
          <w:sz w:val="24"/>
          <w:szCs w:val="24"/>
        </w:rPr>
        <w:lastRenderedPageBreak/>
        <w:t>Škola a prevence</w:t>
      </w:r>
      <w:bookmarkEnd w:id="36"/>
    </w:p>
    <w:p w:rsidR="00E10897" w:rsidRPr="00BE0629" w:rsidRDefault="00E10897" w:rsidP="00E10897"/>
    <w:p w:rsidR="00A613A9" w:rsidRPr="00BE0629" w:rsidRDefault="00F52290" w:rsidP="00C14089">
      <w:pPr>
        <w:pStyle w:val="Bezmezer"/>
      </w:pPr>
      <w:r w:rsidRPr="00F52290">
        <w:t xml:space="preserve">Děti tráví ve škole nejvíc času ze svého žívota </w:t>
      </w:r>
      <w:r w:rsidR="006841EF" w:rsidRPr="00F52290">
        <w:t>– vytvá</w:t>
      </w:r>
      <w:r w:rsidRPr="00F52290">
        <w:t>ří si tam základní vztahy s vrstevníky, učí se učit, ale i modelově chovat</w:t>
      </w:r>
      <w:r w:rsidR="006841EF" w:rsidRPr="00F52290">
        <w:t>. Zároveň n</w:t>
      </w:r>
      <w:r w:rsidR="00A613A9" w:rsidRPr="00F52290">
        <w:t xml:space="preserve">ěkterým rodičům </w:t>
      </w:r>
      <w:r w:rsidR="00633D79">
        <w:t xml:space="preserve">vinou </w:t>
      </w:r>
      <w:r w:rsidR="00A613A9" w:rsidRPr="00F52290">
        <w:t>pracovní</w:t>
      </w:r>
      <w:r w:rsidR="00633D79">
        <w:t>ho</w:t>
      </w:r>
      <w:r w:rsidR="00A613A9" w:rsidRPr="00F52290">
        <w:t xml:space="preserve"> nasazení nezbývá příliš času na </w:t>
      </w:r>
      <w:r w:rsidR="00633D79">
        <w:t>jejich</w:t>
      </w:r>
      <w:r w:rsidR="00A613A9" w:rsidRPr="00F52290">
        <w:t xml:space="preserve"> děti. Značný vliv na řadu věc</w:t>
      </w:r>
      <w:r w:rsidR="00D71C0A" w:rsidRPr="00F52290">
        <w:t>í tak přebírá školní prostředí.</w:t>
      </w:r>
    </w:p>
    <w:p w:rsidR="00A613A9" w:rsidRPr="00BE0629" w:rsidRDefault="00A613A9" w:rsidP="00C14089">
      <w:pPr>
        <w:pStyle w:val="Bezmezer"/>
      </w:pPr>
      <w:r w:rsidRPr="00BE0629">
        <w:t>Třídní atmosféra, způsoby výuky a řešení výchovných problémů či přístup učitele mají určitý vliv na vztah dětí k drogám. Pocit neúspěšnosti, přetěžování, nuda, neporozumění, nadměrná náročnost, ale i příliš nízké nároky mohou vést k tomu, že žáci ztrácí chuť něco zkoumat, objevovat a získávají dojem své vlastní neúspěšnosti. V takových případech se často obrací k činnostem, které jeho přirozené potřeby naplňují.</w:t>
      </w:r>
    </w:p>
    <w:p w:rsidR="00A613A9" w:rsidRPr="00BE0629" w:rsidRDefault="00A613A9" w:rsidP="00C14089">
      <w:pPr>
        <w:pStyle w:val="Bezmezer"/>
      </w:pPr>
      <w:r w:rsidRPr="00BE0629">
        <w:t>Učitelé by měli být na pozoru, pokud dochází k výrazným změnám chování, izolace od spolužáků, změně kamarádů, nepozornosti či apatii. Pok</w:t>
      </w:r>
      <w:r w:rsidR="005E37C6" w:rsidRPr="00BE0629">
        <w:t>ud jde o problémy, které jsou v </w:t>
      </w:r>
      <w:r w:rsidRPr="00BE0629">
        <w:t>rozporu se školním řádem, učitelé obvykle informují rodiče</w:t>
      </w:r>
      <w:r w:rsidR="00633D79">
        <w:t>. S</w:t>
      </w:r>
      <w:r w:rsidRPr="00BE0629">
        <w:t>tává se ale, že chování připisují pouze dočasnému výpadku nebo projevům puberty. Pro předcházení rizikové</w:t>
      </w:r>
      <w:r w:rsidR="00633D79">
        <w:t>mu</w:t>
      </w:r>
      <w:r w:rsidRPr="00BE0629">
        <w:t xml:space="preserve"> chování dítěte je stěžejní vzájemná komunikace a spolupráce mezi školou a rodinou.</w:t>
      </w:r>
    </w:p>
    <w:p w:rsidR="00A613A9" w:rsidRPr="00BE0629" w:rsidRDefault="00A613A9" w:rsidP="00C14089">
      <w:pPr>
        <w:pStyle w:val="Bezmezer"/>
      </w:pPr>
      <w:r w:rsidRPr="00BE0629">
        <w:t xml:space="preserve">Od poloviny </w:t>
      </w:r>
      <w:r w:rsidR="00633D79">
        <w:t>90.</w:t>
      </w:r>
      <w:r w:rsidRPr="00BE0629">
        <w:t xml:space="preserve"> let se objevil</w:t>
      </w:r>
      <w:r w:rsidR="00633D79">
        <w:t>o</w:t>
      </w:r>
      <w:r w:rsidRPr="00BE0629">
        <w:t xml:space="preserve"> mnoho programů, které se snaží působit na žáky a informovat je o rizicích vyplývajících z užívání drog. Takové programy zprostředkovávají živější a realističtější kontakt se světe</w:t>
      </w:r>
      <w:r w:rsidR="005E37C6" w:rsidRPr="00BE0629">
        <w:t>m drog. Jiné projekty usilují o </w:t>
      </w:r>
      <w:r w:rsidRPr="00BE0629">
        <w:t>odstranění důvodů experimentování s drogou a závislosti. Rozhodnutí o volbě programu náleží řediteli, případně prot</w:t>
      </w:r>
      <w:r w:rsidR="00A1765D" w:rsidRPr="00BE0629">
        <w:t xml:space="preserve">idrogovému koordinátorovi školy </w:t>
      </w:r>
      <w:r w:rsidRPr="00BE0629">
        <w:t>(Hajný, 2001)</w:t>
      </w:r>
      <w:r w:rsidR="00A1765D" w:rsidRPr="00BE0629">
        <w:t>.</w:t>
      </w:r>
    </w:p>
    <w:p w:rsidR="00122198" w:rsidRPr="00BE0629" w:rsidRDefault="00A613A9" w:rsidP="00C14089">
      <w:pPr>
        <w:pStyle w:val="Bezmezer"/>
      </w:pPr>
      <w:r w:rsidRPr="00BE0629">
        <w:t xml:space="preserve">„Vnímám jako důležité, že prevence ve školách </w:t>
      </w:r>
      <w:r w:rsidR="005E37C6" w:rsidRPr="00BE0629">
        <w:t>není založena primárně pouze na </w:t>
      </w:r>
      <w:r w:rsidRPr="00BE0629">
        <w:t>působení v oblasti návykových látek, ale že je poskytována komplexně, čímž myslím průřezově přes celou šíři rizikového chování. Není možné budovat pozitivní návyky bez cíleného působení na oblast mezilidských vztahů a budování p</w:t>
      </w:r>
      <w:r w:rsidR="005E37C6" w:rsidRPr="00BE0629">
        <w:t>ozitivního klimatu ve třídách a </w:t>
      </w:r>
      <w:r w:rsidRPr="00BE0629">
        <w:t>školách. Příčiny všech forem rizikového chování spolu svým způsobem souvisejí a je třeba primární prevenci poskytovat optikou celostního působení na děti, žáky a studenty</w:t>
      </w:r>
      <w:r w:rsidR="00633D79">
        <w:t>.</w:t>
      </w:r>
      <w:r w:rsidRPr="00BE0629">
        <w:t>”</w:t>
      </w:r>
      <w:r w:rsidR="00A1765D" w:rsidRPr="00BE0629">
        <w:t xml:space="preserve"> (Kabíček, 2014, s. </w:t>
      </w:r>
      <w:r w:rsidR="00633D79">
        <w:t>120)</w:t>
      </w:r>
    </w:p>
    <w:p w:rsidR="00122198" w:rsidRPr="00BE0629" w:rsidRDefault="00122198">
      <w:pPr>
        <w:spacing w:after="200" w:line="276" w:lineRule="auto"/>
        <w:jc w:val="left"/>
      </w:pPr>
      <w:r w:rsidRPr="00BE0629">
        <w:br w:type="page"/>
      </w:r>
    </w:p>
    <w:p w:rsidR="00E10897" w:rsidRDefault="00730251" w:rsidP="00E10897">
      <w:pPr>
        <w:pStyle w:val="Nadpis1"/>
        <w:numPr>
          <w:ilvl w:val="0"/>
          <w:numId w:val="1"/>
        </w:numPr>
        <w:spacing w:before="0"/>
        <w:ind w:left="0" w:firstLine="0"/>
        <w:rPr>
          <w:rFonts w:ascii="Times New Roman" w:hAnsi="Times New Roman" w:cs="Times New Roman"/>
          <w:sz w:val="24"/>
          <w:szCs w:val="24"/>
        </w:rPr>
      </w:pPr>
      <w:bookmarkStart w:id="37" w:name="_Toc487670212"/>
      <w:r w:rsidRPr="00BE0629">
        <w:rPr>
          <w:rFonts w:ascii="Times New Roman" w:hAnsi="Times New Roman" w:cs="Times New Roman"/>
          <w:sz w:val="24"/>
          <w:szCs w:val="24"/>
        </w:rPr>
        <w:lastRenderedPageBreak/>
        <w:t>CÍLE A HYPOTÉZY</w:t>
      </w:r>
      <w:bookmarkEnd w:id="37"/>
    </w:p>
    <w:p w:rsidR="00633D79" w:rsidRPr="00633D79" w:rsidRDefault="00633D79" w:rsidP="00633D79"/>
    <w:p w:rsidR="00730251" w:rsidRPr="00BE0629" w:rsidRDefault="00406F01" w:rsidP="00BD2273">
      <w:pPr>
        <w:pStyle w:val="Nadpis1"/>
        <w:numPr>
          <w:ilvl w:val="1"/>
          <w:numId w:val="1"/>
        </w:numPr>
        <w:spacing w:before="0"/>
        <w:ind w:left="0" w:firstLine="0"/>
        <w:rPr>
          <w:rFonts w:ascii="Times New Roman" w:hAnsi="Times New Roman" w:cs="Times New Roman"/>
          <w:sz w:val="24"/>
          <w:szCs w:val="24"/>
        </w:rPr>
      </w:pPr>
      <w:bookmarkStart w:id="38" w:name="_Toc487670213"/>
      <w:r w:rsidRPr="00BE0629">
        <w:rPr>
          <w:rFonts w:ascii="Times New Roman" w:hAnsi="Times New Roman" w:cs="Times New Roman"/>
          <w:sz w:val="24"/>
          <w:szCs w:val="24"/>
        </w:rPr>
        <w:t xml:space="preserve">Výzkumné </w:t>
      </w:r>
      <w:r w:rsidR="00730251" w:rsidRPr="00BE0629">
        <w:rPr>
          <w:rFonts w:ascii="Times New Roman" w:hAnsi="Times New Roman" w:cs="Times New Roman"/>
          <w:sz w:val="24"/>
          <w:szCs w:val="24"/>
        </w:rPr>
        <w:t>cíl</w:t>
      </w:r>
      <w:r w:rsidRPr="00BE0629">
        <w:rPr>
          <w:rFonts w:ascii="Times New Roman" w:hAnsi="Times New Roman" w:cs="Times New Roman"/>
          <w:sz w:val="24"/>
          <w:szCs w:val="24"/>
        </w:rPr>
        <w:t>e</w:t>
      </w:r>
      <w:bookmarkEnd w:id="38"/>
    </w:p>
    <w:p w:rsidR="00E10897" w:rsidRPr="00BE0629" w:rsidRDefault="00E10897" w:rsidP="00E10897"/>
    <w:p w:rsidR="003B5470" w:rsidRPr="00BE0629" w:rsidRDefault="00406F01" w:rsidP="00C14089">
      <w:pPr>
        <w:pStyle w:val="Bezmezer"/>
      </w:pPr>
      <w:r w:rsidRPr="00927B29">
        <w:t>C</w:t>
      </w:r>
      <w:r w:rsidR="00F52290" w:rsidRPr="00927B29">
        <w:t>ílem práce je zjistit, jak cílová skupina tráví</w:t>
      </w:r>
      <w:r w:rsidR="00A92E93" w:rsidRPr="00927B29">
        <w:t xml:space="preserve"> svůj volný čas a </w:t>
      </w:r>
      <w:r w:rsidR="003B5470" w:rsidRPr="00927B29">
        <w:t>míru</w:t>
      </w:r>
      <w:r w:rsidR="002D6583" w:rsidRPr="00927B29">
        <w:t xml:space="preserve"> vybraného</w:t>
      </w:r>
      <w:r w:rsidR="003B5470" w:rsidRPr="00927B29">
        <w:t xml:space="preserve"> rizikového ch</w:t>
      </w:r>
      <w:r w:rsidR="005E37C6" w:rsidRPr="00927B29">
        <w:t>ování studentů středních škol a </w:t>
      </w:r>
      <w:r w:rsidR="003B5470" w:rsidRPr="00927B29">
        <w:t>případnou souvislost mezi vy</w:t>
      </w:r>
      <w:r w:rsidR="00122198" w:rsidRPr="00927B29">
        <w:t xml:space="preserve">užitím volného času a situací v </w:t>
      </w:r>
      <w:r w:rsidR="003B5470" w:rsidRPr="00927B29">
        <w:t>rodině.</w:t>
      </w:r>
      <w:r w:rsidR="00F52290" w:rsidRPr="00927B29">
        <w:t xml:space="preserve"> Také</w:t>
      </w:r>
      <w:r w:rsidR="00A92E93" w:rsidRPr="00927B29">
        <w:t xml:space="preserve"> </w:t>
      </w:r>
      <w:r w:rsidR="00F52290" w:rsidRPr="00927B29">
        <w:t>js</w:t>
      </w:r>
      <w:r w:rsidR="00633D79">
        <w:t>e</w:t>
      </w:r>
      <w:r w:rsidR="00F52290" w:rsidRPr="00927B29">
        <w:t>m sa snažil zjistit</w:t>
      </w:r>
      <w:r w:rsidR="00A92E93" w:rsidRPr="00927B29">
        <w:t xml:space="preserve"> rozdíly v</w:t>
      </w:r>
      <w:r w:rsidR="00F52290" w:rsidRPr="00927B29">
        <w:t>e</w:t>
      </w:r>
      <w:r w:rsidR="00A92E93" w:rsidRPr="00927B29">
        <w:t> </w:t>
      </w:r>
      <w:r w:rsidR="00A92E93" w:rsidRPr="00927B29">
        <w:rPr>
          <w:rFonts w:cs="Times New Roman"/>
          <w:szCs w:val="24"/>
        </w:rPr>
        <w:t>z</w:t>
      </w:r>
      <w:r w:rsidR="00F52290" w:rsidRPr="00927B29">
        <w:rPr>
          <w:rFonts w:cs="Times New Roman"/>
          <w:szCs w:val="24"/>
        </w:rPr>
        <w:t>působu trávení</w:t>
      </w:r>
      <w:r w:rsidR="00633D79">
        <w:rPr>
          <w:rFonts w:cs="Times New Roman"/>
          <w:szCs w:val="24"/>
        </w:rPr>
        <w:t xml:space="preserve"> volného času a z</w:t>
      </w:r>
      <w:r w:rsidR="00A92E93" w:rsidRPr="00927B29">
        <w:rPr>
          <w:rFonts w:cs="Times New Roman"/>
          <w:szCs w:val="24"/>
        </w:rPr>
        <w:t xml:space="preserve">kušenostech s navykovými látkami v rozdílnych rodinných zázemích a </w:t>
      </w:r>
      <w:r w:rsidR="00633D79">
        <w:rPr>
          <w:rFonts w:cs="Times New Roman"/>
          <w:szCs w:val="24"/>
        </w:rPr>
        <w:t xml:space="preserve">s </w:t>
      </w:r>
      <w:r w:rsidR="00A92E93" w:rsidRPr="00927B29">
        <w:rPr>
          <w:rFonts w:cs="Times New Roman"/>
          <w:szCs w:val="24"/>
        </w:rPr>
        <w:t>rizikovým chováním.</w:t>
      </w:r>
    </w:p>
    <w:p w:rsidR="00371A2F" w:rsidRPr="00BE0629" w:rsidRDefault="00371A2F" w:rsidP="00E10897">
      <w:pPr>
        <w:rPr>
          <w:b/>
        </w:rPr>
      </w:pPr>
    </w:p>
    <w:p w:rsidR="00730251" w:rsidRPr="00BE0629" w:rsidRDefault="00730251" w:rsidP="00BD2273">
      <w:pPr>
        <w:pStyle w:val="Nadpis1"/>
        <w:numPr>
          <w:ilvl w:val="1"/>
          <w:numId w:val="1"/>
        </w:numPr>
        <w:spacing w:before="0"/>
        <w:ind w:left="0" w:firstLine="0"/>
        <w:rPr>
          <w:rFonts w:ascii="Times New Roman" w:hAnsi="Times New Roman" w:cs="Times New Roman"/>
          <w:sz w:val="24"/>
          <w:szCs w:val="24"/>
        </w:rPr>
      </w:pPr>
      <w:bookmarkStart w:id="39" w:name="_Toc487670214"/>
      <w:r w:rsidRPr="00BE0629">
        <w:rPr>
          <w:rFonts w:ascii="Times New Roman" w:hAnsi="Times New Roman" w:cs="Times New Roman"/>
          <w:sz w:val="24"/>
          <w:szCs w:val="24"/>
        </w:rPr>
        <w:t>Hypotézy</w:t>
      </w:r>
      <w:bookmarkEnd w:id="39"/>
    </w:p>
    <w:p w:rsidR="00E10897" w:rsidRPr="00BE0629" w:rsidRDefault="00E10897" w:rsidP="00E10897"/>
    <w:p w:rsidR="009B7914" w:rsidRPr="00BE0629" w:rsidRDefault="006C3C4E" w:rsidP="00633D79">
      <w:pPr>
        <w:pStyle w:val="Bezmezer"/>
      </w:pPr>
      <w:r w:rsidRPr="00BE0629">
        <w:rPr>
          <w:b/>
          <w:bCs/>
        </w:rPr>
        <w:t xml:space="preserve">H1: </w:t>
      </w:r>
      <w:r w:rsidRPr="00BE0629">
        <w:t>Mezi respondenty žijící</w:t>
      </w:r>
      <w:r w:rsidR="00633D79">
        <w:t>mi</w:t>
      </w:r>
      <w:r w:rsidRPr="00BE0629">
        <w:t xml:space="preserve"> s oběma rodiči bude méně uživatelů návykových látek než mezi těmi, kteří žijí v neúplné rodině.</w:t>
      </w:r>
    </w:p>
    <w:p w:rsidR="009B7914" w:rsidRPr="00BE0629" w:rsidRDefault="00122198" w:rsidP="00633D79">
      <w:pPr>
        <w:pStyle w:val="Bezmezer"/>
      </w:pPr>
      <w:r w:rsidRPr="00BE0629">
        <w:rPr>
          <w:b/>
          <w:bCs/>
        </w:rPr>
        <w:t>H</w:t>
      </w:r>
      <w:r w:rsidR="006C3C4E" w:rsidRPr="00BE0629">
        <w:rPr>
          <w:b/>
          <w:bCs/>
        </w:rPr>
        <w:t xml:space="preserve">2: </w:t>
      </w:r>
      <w:r w:rsidR="006C3C4E" w:rsidRPr="00BE0629">
        <w:t>Respondent</w:t>
      </w:r>
      <w:r w:rsidR="00576C48" w:rsidRPr="00BE0629">
        <w:t>i, kteří</w:t>
      </w:r>
      <w:r w:rsidR="006C3C4E" w:rsidRPr="00BE0629">
        <w:t xml:space="preserve"> uvád</w:t>
      </w:r>
      <w:r w:rsidR="00633D79">
        <w:t>ěj</w:t>
      </w:r>
      <w:r w:rsidR="006C3C4E" w:rsidRPr="00BE0629">
        <w:t>í, že m</w:t>
      </w:r>
      <w:r w:rsidR="00633D79">
        <w:t>a</w:t>
      </w:r>
      <w:r w:rsidR="00576C48" w:rsidRPr="00BE0629">
        <w:t>jí</w:t>
      </w:r>
      <w:r w:rsidR="006C3C4E" w:rsidRPr="00BE0629">
        <w:t xml:space="preserve"> svůj volný čas vyplněný organizovanou zájmovou činností, budou užívat návykové látky méně často než ti, kteří uvádějí, že žádnou organiz</w:t>
      </w:r>
      <w:r w:rsidRPr="00BE0629">
        <w:t>ovanou zájmovou činnost nemají.</w:t>
      </w:r>
    </w:p>
    <w:p w:rsidR="009B7914" w:rsidRPr="00BE0629" w:rsidRDefault="006C3C4E" w:rsidP="00633D79">
      <w:pPr>
        <w:pStyle w:val="Bezmezer"/>
      </w:pPr>
      <w:r w:rsidRPr="00BE0629">
        <w:rPr>
          <w:b/>
          <w:bCs/>
        </w:rPr>
        <w:t xml:space="preserve">H3: </w:t>
      </w:r>
      <w:r w:rsidR="00AF09E6" w:rsidRPr="00BE0629">
        <w:t xml:space="preserve">Respondenti, </w:t>
      </w:r>
      <w:r w:rsidR="00972AB6" w:rsidRPr="00BE0629">
        <w:t xml:space="preserve">kteří během svého života </w:t>
      </w:r>
      <w:r w:rsidR="00633D79">
        <w:t>neměli</w:t>
      </w:r>
      <w:r w:rsidR="00972AB6" w:rsidRPr="00BE0629">
        <w:t xml:space="preserve"> žádnou zkušenost s užíváním tabáku</w:t>
      </w:r>
      <w:r w:rsidR="00AF09E6" w:rsidRPr="00BE0629">
        <w:t>,</w:t>
      </w:r>
      <w:r w:rsidR="00972AB6" w:rsidRPr="00BE0629">
        <w:t xml:space="preserve"> budou mít míň zkušeností s drogami než ti, kteří během svého života užili tabákových výrobků.</w:t>
      </w:r>
    </w:p>
    <w:p w:rsidR="006C3C4E" w:rsidRPr="00BE0629" w:rsidRDefault="006C3C4E" w:rsidP="00633D79">
      <w:pPr>
        <w:pStyle w:val="Bezmezer"/>
      </w:pPr>
      <w:r w:rsidRPr="00BE0629">
        <w:rPr>
          <w:b/>
          <w:bCs/>
        </w:rPr>
        <w:t xml:space="preserve">H4: </w:t>
      </w:r>
      <w:r w:rsidR="00972AB6" w:rsidRPr="00BE0629">
        <w:t>Respondenti</w:t>
      </w:r>
      <w:r w:rsidR="00AF09E6" w:rsidRPr="00BE0629">
        <w:t xml:space="preserve">, </w:t>
      </w:r>
      <w:r w:rsidR="00972AB6" w:rsidRPr="00BE0629">
        <w:t xml:space="preserve">kteří během svého života </w:t>
      </w:r>
      <w:r w:rsidR="00633D79">
        <w:t>neměli</w:t>
      </w:r>
      <w:r w:rsidR="00972AB6" w:rsidRPr="00BE0629">
        <w:t xml:space="preserve"> žádnou zkušenost s užíváním alkoholu</w:t>
      </w:r>
      <w:r w:rsidR="00576C48" w:rsidRPr="00BE0629">
        <w:t>,</w:t>
      </w:r>
      <w:r w:rsidR="00972AB6" w:rsidRPr="00BE0629">
        <w:t xml:space="preserve"> budou mít míň zkušeností s drogami než ti, kteří během svého života alkohol užili.</w:t>
      </w:r>
    </w:p>
    <w:p w:rsidR="009B7914" w:rsidRPr="00BE0629" w:rsidRDefault="006C3C4E" w:rsidP="00633D79">
      <w:pPr>
        <w:pStyle w:val="Bezmezer"/>
      </w:pPr>
      <w:r w:rsidRPr="00BE0629">
        <w:rPr>
          <w:b/>
          <w:bCs/>
        </w:rPr>
        <w:t xml:space="preserve">H5: </w:t>
      </w:r>
      <w:r w:rsidRPr="00BE0629">
        <w:t>Nejčastějším distributorem drog bude kamarád.</w:t>
      </w:r>
    </w:p>
    <w:p w:rsidR="00730251" w:rsidRPr="00633D79" w:rsidRDefault="00122198" w:rsidP="00633D79">
      <w:pPr>
        <w:pStyle w:val="Nadpis1"/>
        <w:numPr>
          <w:ilvl w:val="0"/>
          <w:numId w:val="1"/>
        </w:numPr>
        <w:spacing w:before="0"/>
        <w:ind w:left="0" w:firstLine="0"/>
        <w:rPr>
          <w:rFonts w:ascii="Times New Roman" w:hAnsi="Times New Roman" w:cs="Times New Roman"/>
          <w:sz w:val="24"/>
          <w:szCs w:val="24"/>
        </w:rPr>
      </w:pPr>
      <w:r w:rsidRPr="00BE0629">
        <w:br w:type="page"/>
      </w:r>
      <w:r w:rsidR="00A92E93" w:rsidRPr="00633D79">
        <w:rPr>
          <w:rFonts w:ascii="Times New Roman" w:hAnsi="Times New Roman" w:cs="Times New Roman"/>
          <w:sz w:val="24"/>
          <w:szCs w:val="24"/>
        </w:rPr>
        <w:lastRenderedPageBreak/>
        <w:t xml:space="preserve"> </w:t>
      </w:r>
      <w:bookmarkStart w:id="40" w:name="_Toc487670215"/>
      <w:r w:rsidR="00730251" w:rsidRPr="00633D79">
        <w:rPr>
          <w:rFonts w:ascii="Times New Roman" w:hAnsi="Times New Roman" w:cs="Times New Roman"/>
          <w:sz w:val="24"/>
          <w:szCs w:val="24"/>
        </w:rPr>
        <w:t>METODIKA</w:t>
      </w:r>
      <w:bookmarkEnd w:id="40"/>
    </w:p>
    <w:p w:rsidR="00E10897" w:rsidRPr="00BE0629" w:rsidRDefault="00E10897" w:rsidP="00E10897"/>
    <w:p w:rsidR="006A42B9" w:rsidRPr="00BE0629" w:rsidRDefault="006A42B9" w:rsidP="00C14089">
      <w:pPr>
        <w:pStyle w:val="Bezmezer"/>
      </w:pPr>
      <w:r w:rsidRPr="00BE0629">
        <w:t xml:space="preserve">Průzkum byl prováděn formou kvantitativního výzkumu. K získání informací byl použit anonymní dotazník, který se skládal </w:t>
      </w:r>
      <w:r w:rsidR="00102FC6" w:rsidRPr="00BE0629">
        <w:t>z 26</w:t>
      </w:r>
      <w:r w:rsidRPr="00BE0629">
        <w:t xml:space="preserve"> otázek</w:t>
      </w:r>
      <w:r w:rsidR="00091AD6" w:rsidRPr="00BE0629">
        <w:t xml:space="preserve">. </w:t>
      </w:r>
      <w:r w:rsidRPr="00BE0629">
        <w:t xml:space="preserve">Obsahoval </w:t>
      </w:r>
      <w:r w:rsidR="00762B87" w:rsidRPr="00BE0629">
        <w:t>18</w:t>
      </w:r>
      <w:r w:rsidRPr="00BE0629">
        <w:t xml:space="preserve"> otázek uzavřených (dotazovaný vybíral jen jednu odpověď z nabízených možností), </w:t>
      </w:r>
      <w:r w:rsidR="00762B87" w:rsidRPr="00BE0629">
        <w:t>4</w:t>
      </w:r>
      <w:r w:rsidRPr="00BE0629">
        <w:t xml:space="preserve"> otázk</w:t>
      </w:r>
      <w:r w:rsidR="00D9463A">
        <w:t>y</w:t>
      </w:r>
      <w:r w:rsidRPr="00BE0629">
        <w:t xml:space="preserve"> polouzavřen</w:t>
      </w:r>
      <w:r w:rsidR="00D9463A">
        <w:t>é</w:t>
      </w:r>
      <w:r w:rsidRPr="00BE0629">
        <w:t xml:space="preserve"> (dotazovaný měl možnost vybírat jednu nebo více odpovědí a dále </w:t>
      </w:r>
      <w:r w:rsidR="00D9463A">
        <w:t xml:space="preserve">je </w:t>
      </w:r>
      <w:r w:rsidRPr="00BE0629">
        <w:t>upřesňoval svým vyjádřením) a nakonec 4 otázky otevřené</w:t>
      </w:r>
      <w:r w:rsidR="00F51629" w:rsidRPr="00BE0629">
        <w:t xml:space="preserve"> (</w:t>
      </w:r>
      <w:r w:rsidRPr="00BE0629">
        <w:t>dota</w:t>
      </w:r>
      <w:r w:rsidR="00102FC6" w:rsidRPr="00BE0629">
        <w:t>zovaný uváděl vlastní odpověď).</w:t>
      </w:r>
    </w:p>
    <w:p w:rsidR="00AF5337" w:rsidRPr="00BE0629" w:rsidRDefault="00AF5337" w:rsidP="00C14089">
      <w:pPr>
        <w:pStyle w:val="Bezmezer"/>
      </w:pPr>
      <w:r w:rsidRPr="00BE0629">
        <w:t>Výzkum byl prováděn v</w:t>
      </w:r>
      <w:r w:rsidR="00D9463A">
        <w:t xml:space="preserve"> 1. – 4. </w:t>
      </w:r>
      <w:r w:rsidRPr="00BE0629">
        <w:t>ročnících Střední prům</w:t>
      </w:r>
      <w:r w:rsidR="00D9463A">
        <w:t>yslové školy Přerov, Havlíčkova </w:t>
      </w:r>
      <w:r w:rsidRPr="00BE0629">
        <w:t>2, Přerov</w:t>
      </w:r>
      <w:r w:rsidR="00D9463A">
        <w:t xml:space="preserve"> (</w:t>
      </w:r>
      <w:r w:rsidRPr="00BE0629">
        <w:t>http://sps-prerov.cz/</w:t>
      </w:r>
      <w:r w:rsidR="00D9463A">
        <w:t>)</w:t>
      </w:r>
      <w:r w:rsidRPr="00BE0629">
        <w:t>. Dotazníkového šetření se zúčastnilo 193 respondentů. Vyplňování dotazníků se uskutečnilo pod vedením vyučujícího. Dotazovaní byli seznámeni s cílem výzkumu i postupe</w:t>
      </w:r>
      <w:r w:rsidR="00AF09E6" w:rsidRPr="00BE0629">
        <w:t xml:space="preserve">m při vyplňování. Čas potřebný </w:t>
      </w:r>
      <w:r w:rsidRPr="00BE0629">
        <w:t>k vyplnění dotazníků byl stanoven na 20 minut. Šetření se uskutečnilo v dubnu rok</w:t>
      </w:r>
      <w:r w:rsidR="005E37C6" w:rsidRPr="00BE0629">
        <w:t>u 2017. Ze strany školy jsem se </w:t>
      </w:r>
      <w:r w:rsidR="00D71C0A" w:rsidRPr="00BE0629">
        <w:t>setkal se vstřícným jednáním.</w:t>
      </w:r>
    </w:p>
    <w:p w:rsidR="00E10897" w:rsidRPr="00BE0629" w:rsidRDefault="00E10897" w:rsidP="006A42B9">
      <w:pPr>
        <w:rPr>
          <w:rFonts w:cs="Times New Roman"/>
          <w:szCs w:val="24"/>
        </w:rPr>
      </w:pPr>
    </w:p>
    <w:p w:rsidR="00730251" w:rsidRPr="00BE0629" w:rsidRDefault="00730251" w:rsidP="00BD2273">
      <w:pPr>
        <w:pStyle w:val="Nadpis1"/>
        <w:numPr>
          <w:ilvl w:val="1"/>
          <w:numId w:val="1"/>
        </w:numPr>
        <w:spacing w:before="0"/>
        <w:ind w:left="0" w:firstLine="0"/>
        <w:rPr>
          <w:rFonts w:ascii="Times New Roman" w:hAnsi="Times New Roman" w:cs="Times New Roman"/>
          <w:sz w:val="24"/>
          <w:szCs w:val="24"/>
        </w:rPr>
      </w:pPr>
      <w:bookmarkStart w:id="41" w:name="_Toc487670216"/>
      <w:r w:rsidRPr="00BE0629">
        <w:rPr>
          <w:rFonts w:ascii="Times New Roman" w:hAnsi="Times New Roman" w:cs="Times New Roman"/>
          <w:sz w:val="24"/>
          <w:szCs w:val="24"/>
        </w:rPr>
        <w:t>Zpracování dat</w:t>
      </w:r>
      <w:bookmarkEnd w:id="41"/>
    </w:p>
    <w:p w:rsidR="00E10897" w:rsidRPr="00BE0629" w:rsidRDefault="00E10897" w:rsidP="00E10897"/>
    <w:p w:rsidR="00A92E93" w:rsidRDefault="00011B2A" w:rsidP="00C14089">
      <w:pPr>
        <w:pStyle w:val="Bezmezer"/>
      </w:pPr>
      <w:r w:rsidRPr="00BE0629">
        <w:t>Všechny</w:t>
      </w:r>
      <w:r w:rsidR="00BA63BC" w:rsidRPr="00BE0629">
        <w:t xml:space="preserve"> zodpovězené dotazníky js</w:t>
      </w:r>
      <w:r w:rsidR="00401827" w:rsidRPr="00BE0629">
        <w:t>em</w:t>
      </w:r>
      <w:r w:rsidR="00BA63BC" w:rsidRPr="00BE0629">
        <w:t xml:space="preserve"> převedl</w:t>
      </w:r>
      <w:r w:rsidR="00401827" w:rsidRPr="00BE0629">
        <w:t xml:space="preserve"> do elektronické podoby </w:t>
      </w:r>
      <w:r w:rsidR="0019032C" w:rsidRPr="00BE0629">
        <w:t xml:space="preserve">ve formátu </w:t>
      </w:r>
      <w:r w:rsidRPr="00BE0629">
        <w:t>Microsoft Excel, který js</w:t>
      </w:r>
      <w:r w:rsidR="00401827" w:rsidRPr="00BE0629">
        <w:t>em</w:t>
      </w:r>
      <w:r w:rsidRPr="00BE0629">
        <w:t xml:space="preserve"> dále </w:t>
      </w:r>
      <w:r w:rsidR="00BA63BC" w:rsidRPr="00BE0629">
        <w:t>upravil</w:t>
      </w:r>
      <w:r w:rsidR="0019032C" w:rsidRPr="00BE0629">
        <w:t xml:space="preserve"> </w:t>
      </w:r>
      <w:r w:rsidRPr="00BE0629">
        <w:t>do finální podoby</w:t>
      </w:r>
      <w:r w:rsidR="00BA63BC" w:rsidRPr="00BE0629">
        <w:t>.</w:t>
      </w:r>
      <w:r w:rsidRPr="00BE0629">
        <w:t xml:space="preserve"> </w:t>
      </w:r>
    </w:p>
    <w:p w:rsidR="00122198" w:rsidRPr="00BE0629" w:rsidRDefault="005E37C6" w:rsidP="00C14089">
      <w:pPr>
        <w:pStyle w:val="Bezmezer"/>
      </w:pPr>
      <w:r w:rsidRPr="00BE0629">
        <w:t>Z </w:t>
      </w:r>
      <w:r w:rsidR="0019032C" w:rsidRPr="00BE0629">
        <w:t>celkového počtu 193</w:t>
      </w:r>
      <w:r w:rsidR="00AF09E6" w:rsidRPr="00BE0629">
        <w:t xml:space="preserve"> </w:t>
      </w:r>
      <w:r w:rsidR="00011B2A" w:rsidRPr="00BE0629">
        <w:t xml:space="preserve">respondentů </w:t>
      </w:r>
      <w:r w:rsidR="0042307A" w:rsidRPr="00BE0629">
        <w:t>jsem vyřadil</w:t>
      </w:r>
      <w:r w:rsidR="0019032C" w:rsidRPr="00BE0629">
        <w:t xml:space="preserve"> 3</w:t>
      </w:r>
      <w:r w:rsidR="00011B2A" w:rsidRPr="00BE0629">
        <w:t xml:space="preserve"> </w:t>
      </w:r>
      <w:r w:rsidR="0019032C" w:rsidRPr="00BE0629">
        <w:t>dotazníky</w:t>
      </w:r>
      <w:r w:rsidR="00D9463A">
        <w:t xml:space="preserve"> (</w:t>
      </w:r>
      <w:r w:rsidR="00D9463A" w:rsidRPr="00BE0629">
        <w:t>1,55</w:t>
      </w:r>
      <w:r w:rsidR="00D9463A">
        <w:t> </w:t>
      </w:r>
      <w:r w:rsidR="00D9463A" w:rsidRPr="00BE0629">
        <w:t>% výzkumného souboru</w:t>
      </w:r>
      <w:r w:rsidR="00D9463A">
        <w:t>)</w:t>
      </w:r>
      <w:r w:rsidR="00011B2A" w:rsidRPr="00BE0629">
        <w:t xml:space="preserve">, jejichž </w:t>
      </w:r>
      <w:r w:rsidR="0019032C" w:rsidRPr="00BE0629">
        <w:t>odpovědi nebyly vyhodnotitelné</w:t>
      </w:r>
      <w:r w:rsidR="00D9463A">
        <w:t>.</w:t>
      </w:r>
    </w:p>
    <w:p w:rsidR="00122198" w:rsidRPr="00BE0629" w:rsidRDefault="00122198">
      <w:pPr>
        <w:spacing w:after="200" w:line="276" w:lineRule="auto"/>
        <w:jc w:val="left"/>
      </w:pPr>
      <w:r w:rsidRPr="00BE0629">
        <w:br w:type="page"/>
      </w:r>
    </w:p>
    <w:p w:rsidR="00730251" w:rsidRPr="00BE0629" w:rsidRDefault="00730251" w:rsidP="00BD2273">
      <w:pPr>
        <w:pStyle w:val="Nadpis1"/>
        <w:numPr>
          <w:ilvl w:val="0"/>
          <w:numId w:val="1"/>
        </w:numPr>
        <w:spacing w:before="0"/>
        <w:ind w:left="0" w:firstLine="0"/>
        <w:rPr>
          <w:rFonts w:ascii="Times New Roman" w:hAnsi="Times New Roman" w:cs="Times New Roman"/>
          <w:sz w:val="24"/>
          <w:szCs w:val="24"/>
        </w:rPr>
      </w:pPr>
      <w:bookmarkStart w:id="42" w:name="_Toc487670217"/>
      <w:r w:rsidRPr="00BE0629">
        <w:rPr>
          <w:rFonts w:ascii="Times New Roman" w:hAnsi="Times New Roman" w:cs="Times New Roman"/>
          <w:sz w:val="24"/>
          <w:szCs w:val="24"/>
        </w:rPr>
        <w:lastRenderedPageBreak/>
        <w:t>VÝSLEDKY</w:t>
      </w:r>
      <w:bookmarkEnd w:id="42"/>
    </w:p>
    <w:p w:rsidR="00E10897" w:rsidRPr="00BE0629" w:rsidRDefault="00E10897" w:rsidP="00E10897"/>
    <w:p w:rsidR="00A023E6" w:rsidRPr="00BE0629" w:rsidRDefault="00A43B8B" w:rsidP="00C14089">
      <w:pPr>
        <w:pStyle w:val="Bezmezer"/>
      </w:pPr>
      <w:r w:rsidRPr="00BE0629">
        <w:t xml:space="preserve">Prezentované výsledky vycházejí z dotazníkové studie, která byla zaměřena na vybrané formy rizikového chování (užívání tabákových výrobků, alkoholu a marihuany) a </w:t>
      </w:r>
      <w:r w:rsidR="001E70F0">
        <w:t xml:space="preserve">způsoby </w:t>
      </w:r>
      <w:r w:rsidRPr="00BE0629">
        <w:t xml:space="preserve">trávení volného času a </w:t>
      </w:r>
      <w:r w:rsidR="001E70F0">
        <w:t>jejich</w:t>
      </w:r>
      <w:r w:rsidRPr="00BE0629">
        <w:t xml:space="preserve"> vlivu na respondenta.</w:t>
      </w:r>
    </w:p>
    <w:p w:rsidR="00E10897" w:rsidRPr="00BE0629" w:rsidRDefault="00E10897" w:rsidP="00A023E6">
      <w:pPr>
        <w:rPr>
          <w:rFonts w:cs="Times New Roman"/>
          <w:szCs w:val="24"/>
        </w:rPr>
      </w:pPr>
    </w:p>
    <w:p w:rsidR="00882D16" w:rsidRPr="00BE0629" w:rsidRDefault="00882D16" w:rsidP="00BD2273">
      <w:pPr>
        <w:pStyle w:val="Nadpis1"/>
        <w:numPr>
          <w:ilvl w:val="1"/>
          <w:numId w:val="1"/>
        </w:numPr>
        <w:spacing w:before="0"/>
        <w:ind w:left="0" w:firstLine="0"/>
        <w:rPr>
          <w:rFonts w:ascii="Times New Roman" w:hAnsi="Times New Roman" w:cs="Times New Roman"/>
          <w:sz w:val="24"/>
          <w:szCs w:val="24"/>
        </w:rPr>
      </w:pPr>
      <w:bookmarkStart w:id="43" w:name="_Toc487670218"/>
      <w:r w:rsidRPr="00BE0629">
        <w:rPr>
          <w:rFonts w:ascii="Times New Roman" w:hAnsi="Times New Roman" w:cs="Times New Roman"/>
          <w:sz w:val="24"/>
          <w:szCs w:val="24"/>
        </w:rPr>
        <w:t>Prezentace výsledků výzkumného šetření</w:t>
      </w:r>
      <w:bookmarkEnd w:id="43"/>
    </w:p>
    <w:p w:rsidR="00E10897" w:rsidRPr="00BE0629" w:rsidRDefault="00E10897" w:rsidP="00E10897"/>
    <w:p w:rsidR="00A00C07" w:rsidRPr="00BE0629" w:rsidRDefault="00A43B8B" w:rsidP="00C14089">
      <w:pPr>
        <w:pStyle w:val="Bezmezer"/>
      </w:pPr>
      <w:r w:rsidRPr="00BE0629">
        <w:t xml:space="preserve">Z vyhodnocených dat týkajícího se charakteristiky výběrového vzorku vyplývá, že </w:t>
      </w:r>
      <w:r w:rsidR="004C0782" w:rsidRPr="00BE0629">
        <w:t>se zúčastnilo 190 respondentů, z toho 154</w:t>
      </w:r>
      <w:r w:rsidR="00371E88" w:rsidRPr="00BE0629">
        <w:t xml:space="preserve"> </w:t>
      </w:r>
      <w:r w:rsidR="004C0782" w:rsidRPr="00BE0629">
        <w:t xml:space="preserve">chlapců </w:t>
      </w:r>
      <w:r w:rsidR="009B446D" w:rsidRPr="00BE0629">
        <w:t>(81</w:t>
      </w:r>
      <w:r w:rsidR="009B446D">
        <w:t> </w:t>
      </w:r>
      <w:r w:rsidR="009B446D" w:rsidRPr="00BE0629">
        <w:t>%)</w:t>
      </w:r>
      <w:r w:rsidR="009B446D">
        <w:t xml:space="preserve"> </w:t>
      </w:r>
      <w:r w:rsidR="004C0782" w:rsidRPr="00BE0629">
        <w:t>a 36</w:t>
      </w:r>
      <w:r w:rsidR="00371E88" w:rsidRPr="00BE0629">
        <w:t xml:space="preserve"> </w:t>
      </w:r>
      <w:r w:rsidR="004C0782" w:rsidRPr="00BE0629">
        <w:t>dívek</w:t>
      </w:r>
      <w:r w:rsidR="009B446D">
        <w:t xml:space="preserve"> </w:t>
      </w:r>
      <w:r w:rsidR="009B446D" w:rsidRPr="00BE0629">
        <w:t>(19</w:t>
      </w:r>
      <w:r w:rsidR="009B446D">
        <w:t> </w:t>
      </w:r>
      <w:r w:rsidR="009B446D" w:rsidRPr="00BE0629">
        <w:t>%)</w:t>
      </w:r>
      <w:r w:rsidR="004C0782" w:rsidRPr="00BE0629">
        <w:t>.</w:t>
      </w:r>
    </w:p>
    <w:p w:rsidR="00E10897" w:rsidRPr="00BE0629" w:rsidRDefault="00E10897" w:rsidP="00A00C07">
      <w:pPr>
        <w:rPr>
          <w:rFonts w:cs="Times New Roman"/>
          <w:szCs w:val="24"/>
        </w:rPr>
      </w:pPr>
    </w:p>
    <w:p w:rsidR="00AE0507" w:rsidRPr="00BE0629" w:rsidRDefault="001F09C9" w:rsidP="004D13B6">
      <w:pPr>
        <w:pStyle w:val="Default"/>
        <w:spacing w:line="360" w:lineRule="auto"/>
        <w:rPr>
          <w:color w:val="auto"/>
        </w:rPr>
      </w:pPr>
      <w:r w:rsidRPr="00BE0629">
        <w:rPr>
          <w:color w:val="auto"/>
        </w:rPr>
        <w:t>Tab. 1: Charakteristika výběrového souboru dle pohlaví a školního ročníku</w:t>
      </w:r>
    </w:p>
    <w:tbl>
      <w:tblPr>
        <w:tblStyle w:val="Mkatabulky"/>
        <w:tblW w:w="0" w:type="auto"/>
        <w:tblLook w:val="04A0"/>
      </w:tblPr>
      <w:tblGrid>
        <w:gridCol w:w="2303"/>
        <w:gridCol w:w="6909"/>
      </w:tblGrid>
      <w:tr w:rsidR="00AE0507" w:rsidRPr="00BE0629" w:rsidTr="00DE04A3">
        <w:tc>
          <w:tcPr>
            <w:tcW w:w="2303" w:type="dxa"/>
            <w:vAlign w:val="center"/>
          </w:tcPr>
          <w:p w:rsidR="00AE0507" w:rsidRPr="00BE0629" w:rsidRDefault="00AE0507" w:rsidP="00DE04A3">
            <w:pPr>
              <w:spacing w:before="60" w:after="60" w:line="240" w:lineRule="auto"/>
              <w:jc w:val="left"/>
              <w:rPr>
                <w:rFonts w:cs="Times New Roman"/>
                <w:szCs w:val="24"/>
              </w:rPr>
            </w:pPr>
            <w:r w:rsidRPr="00BE0629">
              <w:rPr>
                <w:rFonts w:cs="Times New Roman"/>
                <w:b/>
                <w:szCs w:val="24"/>
              </w:rPr>
              <w:t>Chlapci</w:t>
            </w:r>
          </w:p>
        </w:tc>
        <w:tc>
          <w:tcPr>
            <w:tcW w:w="6909" w:type="dxa"/>
            <w:vAlign w:val="center"/>
          </w:tcPr>
          <w:p w:rsidR="00AE0507" w:rsidRPr="00BE0629" w:rsidRDefault="00AE0507" w:rsidP="00DE04A3">
            <w:pPr>
              <w:spacing w:before="60" w:after="60" w:line="240" w:lineRule="auto"/>
              <w:jc w:val="left"/>
              <w:rPr>
                <w:rFonts w:cs="Times New Roman"/>
                <w:szCs w:val="24"/>
              </w:rPr>
            </w:pPr>
            <w:r w:rsidRPr="00BE0629">
              <w:rPr>
                <w:rFonts w:cs="Times New Roman"/>
                <w:szCs w:val="24"/>
              </w:rPr>
              <w:t>154</w:t>
            </w:r>
            <w:r w:rsidR="00DE04A3">
              <w:rPr>
                <w:rFonts w:cs="Times New Roman"/>
                <w:szCs w:val="24"/>
              </w:rPr>
              <w:t xml:space="preserve"> </w:t>
            </w:r>
            <w:r w:rsidRPr="00BE0629">
              <w:rPr>
                <w:rFonts w:cs="Times New Roman"/>
                <w:szCs w:val="24"/>
              </w:rPr>
              <w:t>(81</w:t>
            </w:r>
            <w:r w:rsidR="00DE04A3">
              <w:rPr>
                <w:rFonts w:cs="Times New Roman"/>
                <w:szCs w:val="24"/>
              </w:rPr>
              <w:t> </w:t>
            </w:r>
            <w:r w:rsidRPr="00BE0629">
              <w:rPr>
                <w:rFonts w:cs="Times New Roman"/>
                <w:szCs w:val="24"/>
              </w:rPr>
              <w:t>%)</w:t>
            </w:r>
          </w:p>
        </w:tc>
      </w:tr>
      <w:tr w:rsidR="00AE0507" w:rsidRPr="00BE0629" w:rsidTr="00DE04A3">
        <w:tc>
          <w:tcPr>
            <w:tcW w:w="2303" w:type="dxa"/>
            <w:vAlign w:val="center"/>
          </w:tcPr>
          <w:p w:rsidR="00AE0507" w:rsidRPr="00BE0629" w:rsidRDefault="00AE0507" w:rsidP="00DE04A3">
            <w:pPr>
              <w:spacing w:before="60" w:after="60" w:line="240" w:lineRule="auto"/>
              <w:jc w:val="left"/>
              <w:rPr>
                <w:rFonts w:cs="Times New Roman"/>
                <w:szCs w:val="24"/>
              </w:rPr>
            </w:pPr>
            <w:r w:rsidRPr="00BE0629">
              <w:rPr>
                <w:rFonts w:cs="Times New Roman"/>
                <w:b/>
                <w:szCs w:val="24"/>
              </w:rPr>
              <w:t>Dívky</w:t>
            </w:r>
          </w:p>
        </w:tc>
        <w:tc>
          <w:tcPr>
            <w:tcW w:w="6909" w:type="dxa"/>
            <w:vAlign w:val="center"/>
          </w:tcPr>
          <w:p w:rsidR="00AE0507" w:rsidRPr="00BE0629" w:rsidRDefault="00AE0507" w:rsidP="00DE04A3">
            <w:pPr>
              <w:spacing w:before="60" w:after="60" w:line="240" w:lineRule="auto"/>
              <w:jc w:val="left"/>
              <w:rPr>
                <w:rFonts w:cs="Times New Roman"/>
                <w:szCs w:val="24"/>
              </w:rPr>
            </w:pPr>
            <w:r w:rsidRPr="00BE0629">
              <w:rPr>
                <w:rFonts w:cs="Times New Roman"/>
                <w:szCs w:val="24"/>
              </w:rPr>
              <w:t>36</w:t>
            </w:r>
            <w:r w:rsidR="00DE04A3">
              <w:rPr>
                <w:rFonts w:cs="Times New Roman"/>
                <w:szCs w:val="24"/>
              </w:rPr>
              <w:t xml:space="preserve"> </w:t>
            </w:r>
            <w:r w:rsidRPr="00BE0629">
              <w:rPr>
                <w:rFonts w:cs="Times New Roman"/>
                <w:szCs w:val="24"/>
              </w:rPr>
              <w:t>(19</w:t>
            </w:r>
            <w:r w:rsidR="00DE04A3">
              <w:rPr>
                <w:rFonts w:cs="Times New Roman"/>
                <w:szCs w:val="24"/>
              </w:rPr>
              <w:t> </w:t>
            </w:r>
            <w:r w:rsidRPr="00BE0629">
              <w:rPr>
                <w:rFonts w:cs="Times New Roman"/>
                <w:szCs w:val="24"/>
              </w:rPr>
              <w:t>%)</w:t>
            </w:r>
          </w:p>
        </w:tc>
      </w:tr>
      <w:tr w:rsidR="00AE0507" w:rsidRPr="00BE0629" w:rsidTr="00DE04A3">
        <w:tc>
          <w:tcPr>
            <w:tcW w:w="2303" w:type="dxa"/>
            <w:vAlign w:val="center"/>
          </w:tcPr>
          <w:p w:rsidR="00AE0507" w:rsidRPr="00BE0629" w:rsidRDefault="00AE0507" w:rsidP="00DE04A3">
            <w:pPr>
              <w:spacing w:before="60" w:after="60" w:line="240" w:lineRule="auto"/>
              <w:jc w:val="left"/>
              <w:rPr>
                <w:rFonts w:cs="Times New Roman"/>
                <w:szCs w:val="24"/>
              </w:rPr>
            </w:pPr>
            <w:r w:rsidRPr="00BE0629">
              <w:rPr>
                <w:rFonts w:cs="Times New Roman"/>
                <w:b/>
                <w:szCs w:val="24"/>
              </w:rPr>
              <w:t>Celkem</w:t>
            </w:r>
          </w:p>
        </w:tc>
        <w:tc>
          <w:tcPr>
            <w:tcW w:w="6909" w:type="dxa"/>
            <w:vAlign w:val="center"/>
          </w:tcPr>
          <w:p w:rsidR="00AE0507" w:rsidRPr="00BE0629" w:rsidRDefault="00AE0507" w:rsidP="00DE04A3">
            <w:pPr>
              <w:spacing w:before="60" w:after="60" w:line="240" w:lineRule="auto"/>
              <w:jc w:val="left"/>
              <w:rPr>
                <w:rFonts w:cs="Times New Roman"/>
                <w:szCs w:val="24"/>
              </w:rPr>
            </w:pPr>
            <w:r w:rsidRPr="00BE0629">
              <w:rPr>
                <w:rFonts w:cs="Times New Roman"/>
                <w:szCs w:val="24"/>
              </w:rPr>
              <w:t>190</w:t>
            </w:r>
            <w:r w:rsidR="00DE04A3">
              <w:rPr>
                <w:rFonts w:cs="Times New Roman"/>
                <w:szCs w:val="24"/>
              </w:rPr>
              <w:t xml:space="preserve"> </w:t>
            </w:r>
            <w:r w:rsidRPr="00BE0629">
              <w:rPr>
                <w:rFonts w:cs="Times New Roman"/>
                <w:szCs w:val="24"/>
              </w:rPr>
              <w:t>(100</w:t>
            </w:r>
            <w:r w:rsidR="00DE04A3">
              <w:rPr>
                <w:rFonts w:cs="Times New Roman"/>
                <w:szCs w:val="24"/>
              </w:rPr>
              <w:t> </w:t>
            </w:r>
            <w:r w:rsidRPr="00BE0629">
              <w:rPr>
                <w:rFonts w:cs="Times New Roman"/>
                <w:szCs w:val="24"/>
              </w:rPr>
              <w:t>%)</w:t>
            </w:r>
          </w:p>
        </w:tc>
      </w:tr>
    </w:tbl>
    <w:p w:rsidR="00920286" w:rsidRPr="00BE0629" w:rsidRDefault="00920286" w:rsidP="00AB2145">
      <w:pPr>
        <w:rPr>
          <w:rFonts w:cs="Times New Roman"/>
          <w:szCs w:val="24"/>
        </w:rPr>
      </w:pPr>
    </w:p>
    <w:p w:rsidR="005948D0" w:rsidRDefault="005948D0" w:rsidP="00C14089">
      <w:pPr>
        <w:pStyle w:val="Bezmezer"/>
      </w:pPr>
    </w:p>
    <w:p w:rsidR="00133080" w:rsidRPr="00BE0629" w:rsidRDefault="00133080" w:rsidP="00C14089">
      <w:pPr>
        <w:pStyle w:val="Bezmezer"/>
      </w:pPr>
      <w:r w:rsidRPr="00BE0629">
        <w:t>Celkem 119 (62,6</w:t>
      </w:r>
      <w:r w:rsidR="00DE04A3">
        <w:t> </w:t>
      </w:r>
      <w:r w:rsidRPr="00BE0629">
        <w:t>%) chlapců a dívek žij</w:t>
      </w:r>
      <w:r w:rsidR="00DE04A3">
        <w:t>e</w:t>
      </w:r>
      <w:r w:rsidRPr="00BE0629">
        <w:t xml:space="preserve"> s oběma rodiči, s jedním rodičem a jeho partnerem žije 48 (25,3</w:t>
      </w:r>
      <w:r w:rsidR="00DE04A3">
        <w:t> </w:t>
      </w:r>
      <w:r w:rsidRPr="00BE0629">
        <w:t xml:space="preserve">%) </w:t>
      </w:r>
      <w:r w:rsidR="00091AD6" w:rsidRPr="00BE0629">
        <w:t>studentů</w:t>
      </w:r>
      <w:r w:rsidRPr="00BE0629">
        <w:t>, jen s matkou bydlí 17 (9</w:t>
      </w:r>
      <w:r w:rsidR="00DE04A3">
        <w:t> </w:t>
      </w:r>
      <w:r w:rsidRPr="00BE0629">
        <w:t>%) studentů, s otcem žije pouhých 5 (2,6</w:t>
      </w:r>
      <w:r w:rsidR="00DE04A3">
        <w:t> </w:t>
      </w:r>
      <w:r w:rsidRPr="00BE0629">
        <w:t xml:space="preserve">%) </w:t>
      </w:r>
      <w:r w:rsidR="00091AD6" w:rsidRPr="00BE0629">
        <w:t>studentů</w:t>
      </w:r>
      <w:r w:rsidRPr="00BE0629">
        <w:t>,</w:t>
      </w:r>
      <w:r w:rsidR="00091AD6" w:rsidRPr="00BE0629">
        <w:t xml:space="preserve"> sám nebydlí nikdo. </w:t>
      </w:r>
      <w:r w:rsidRPr="00BE0629">
        <w:t>Jednoho respond</w:t>
      </w:r>
      <w:r w:rsidR="00371E88" w:rsidRPr="00BE0629">
        <w:t>enta (0,5</w:t>
      </w:r>
      <w:r w:rsidR="00DE04A3">
        <w:t> </w:t>
      </w:r>
      <w:r w:rsidR="00371E88" w:rsidRPr="00BE0629">
        <w:t>%) vychovávají prarodiče.</w:t>
      </w:r>
    </w:p>
    <w:p w:rsidR="00E10897" w:rsidRPr="00BE0629" w:rsidRDefault="00E10897" w:rsidP="00133080">
      <w:pPr>
        <w:rPr>
          <w:rFonts w:cs="Times New Roman"/>
          <w:szCs w:val="24"/>
        </w:rPr>
      </w:pPr>
    </w:p>
    <w:p w:rsidR="001F09C9" w:rsidRPr="00BE0629" w:rsidRDefault="001F09C9" w:rsidP="004D13B6">
      <w:pPr>
        <w:pStyle w:val="Default"/>
        <w:spacing w:line="360" w:lineRule="auto"/>
        <w:rPr>
          <w:color w:val="auto"/>
        </w:rPr>
      </w:pPr>
      <w:r w:rsidRPr="00BE0629">
        <w:rPr>
          <w:color w:val="auto"/>
          <w:lang w:val="cs-CZ"/>
        </w:rPr>
        <w:t xml:space="preserve">Tab. 2: </w:t>
      </w:r>
      <w:r w:rsidR="004D13B6" w:rsidRPr="00BE0629">
        <w:rPr>
          <w:color w:val="auto"/>
          <w:lang w:val="cs-CZ"/>
        </w:rPr>
        <w:t>Přehled odpovědí na otázku s kým respondenti bydlí</w:t>
      </w:r>
    </w:p>
    <w:tbl>
      <w:tblPr>
        <w:tblStyle w:val="Mkatabulky"/>
        <w:tblW w:w="0" w:type="auto"/>
        <w:tblLook w:val="04A0"/>
      </w:tblPr>
      <w:tblGrid>
        <w:gridCol w:w="3684"/>
        <w:gridCol w:w="1842"/>
        <w:gridCol w:w="1843"/>
        <w:gridCol w:w="1843"/>
      </w:tblGrid>
      <w:tr w:rsidR="00AB2145" w:rsidRPr="00BE0629" w:rsidTr="004F794E">
        <w:tc>
          <w:tcPr>
            <w:tcW w:w="3684" w:type="dxa"/>
          </w:tcPr>
          <w:p w:rsidR="00AB2145" w:rsidRPr="00BE0629" w:rsidRDefault="001958C3" w:rsidP="00DE04A3">
            <w:pPr>
              <w:spacing w:before="60" w:after="60" w:line="240" w:lineRule="auto"/>
              <w:rPr>
                <w:rFonts w:cs="Times New Roman"/>
                <w:szCs w:val="24"/>
              </w:rPr>
            </w:pPr>
            <w:r w:rsidRPr="00BE0629">
              <w:rPr>
                <w:rFonts w:cs="Times New Roman"/>
                <w:b/>
                <w:szCs w:val="24"/>
              </w:rPr>
              <w:t>Žiji</w:t>
            </w:r>
          </w:p>
        </w:tc>
        <w:tc>
          <w:tcPr>
            <w:tcW w:w="1842" w:type="dxa"/>
          </w:tcPr>
          <w:p w:rsidR="00AB2145" w:rsidRPr="00BE0629" w:rsidRDefault="00AB2145" w:rsidP="00DE04A3">
            <w:pPr>
              <w:spacing w:before="60" w:after="60" w:line="240" w:lineRule="auto"/>
              <w:jc w:val="center"/>
              <w:rPr>
                <w:rFonts w:cs="Times New Roman"/>
                <w:b/>
                <w:szCs w:val="24"/>
              </w:rPr>
            </w:pPr>
            <w:r w:rsidRPr="00BE0629">
              <w:rPr>
                <w:rFonts w:cs="Times New Roman"/>
                <w:b/>
                <w:szCs w:val="24"/>
              </w:rPr>
              <w:t>Dívky</w:t>
            </w:r>
          </w:p>
        </w:tc>
        <w:tc>
          <w:tcPr>
            <w:tcW w:w="1843" w:type="dxa"/>
          </w:tcPr>
          <w:p w:rsidR="00AB2145" w:rsidRPr="00BE0629" w:rsidRDefault="00AB2145" w:rsidP="00DE04A3">
            <w:pPr>
              <w:spacing w:before="60" w:after="60" w:line="240" w:lineRule="auto"/>
              <w:jc w:val="center"/>
              <w:rPr>
                <w:rFonts w:cs="Times New Roman"/>
                <w:b/>
                <w:szCs w:val="24"/>
              </w:rPr>
            </w:pPr>
            <w:r w:rsidRPr="00BE0629">
              <w:rPr>
                <w:rFonts w:cs="Times New Roman"/>
                <w:b/>
                <w:szCs w:val="24"/>
              </w:rPr>
              <w:t>Chlapci</w:t>
            </w:r>
          </w:p>
        </w:tc>
        <w:tc>
          <w:tcPr>
            <w:tcW w:w="1843" w:type="dxa"/>
          </w:tcPr>
          <w:p w:rsidR="00AB2145" w:rsidRPr="00BE0629" w:rsidRDefault="00AB2145" w:rsidP="00DE04A3">
            <w:pPr>
              <w:spacing w:before="60" w:after="60" w:line="240" w:lineRule="auto"/>
              <w:jc w:val="center"/>
              <w:rPr>
                <w:rFonts w:cs="Times New Roman"/>
                <w:b/>
                <w:szCs w:val="24"/>
              </w:rPr>
            </w:pPr>
            <w:r w:rsidRPr="00BE0629">
              <w:rPr>
                <w:rFonts w:cs="Times New Roman"/>
                <w:b/>
                <w:szCs w:val="24"/>
              </w:rPr>
              <w:t>Celkem</w:t>
            </w:r>
          </w:p>
        </w:tc>
      </w:tr>
      <w:tr w:rsidR="00AB2145" w:rsidRPr="00BE0629" w:rsidTr="004F794E">
        <w:tc>
          <w:tcPr>
            <w:tcW w:w="3684" w:type="dxa"/>
            <w:vAlign w:val="bottom"/>
          </w:tcPr>
          <w:p w:rsidR="00AB2145" w:rsidRPr="00BE0629" w:rsidRDefault="00AB2145" w:rsidP="00DE04A3">
            <w:pPr>
              <w:spacing w:before="60" w:after="60" w:line="240" w:lineRule="auto"/>
              <w:rPr>
                <w:rFonts w:cs="Times New Roman"/>
                <w:b/>
                <w:szCs w:val="24"/>
              </w:rPr>
            </w:pPr>
            <w:r w:rsidRPr="00BE0629">
              <w:rPr>
                <w:rFonts w:cs="Times New Roman"/>
                <w:b/>
                <w:szCs w:val="24"/>
              </w:rPr>
              <w:t>S oběma rodiči</w:t>
            </w:r>
          </w:p>
        </w:tc>
        <w:tc>
          <w:tcPr>
            <w:tcW w:w="1842" w:type="dxa"/>
          </w:tcPr>
          <w:p w:rsidR="00AB2145" w:rsidRPr="00BE0629" w:rsidRDefault="00AB2145" w:rsidP="00DE04A3">
            <w:pPr>
              <w:spacing w:before="60" w:after="60" w:line="240" w:lineRule="auto"/>
              <w:jc w:val="center"/>
              <w:rPr>
                <w:rFonts w:cs="Times New Roman"/>
                <w:szCs w:val="24"/>
              </w:rPr>
            </w:pPr>
            <w:r w:rsidRPr="00BE0629">
              <w:rPr>
                <w:rFonts w:cs="Times New Roman"/>
                <w:szCs w:val="24"/>
              </w:rPr>
              <w:t>25</w:t>
            </w:r>
            <w:r w:rsidR="00DE04A3">
              <w:rPr>
                <w:rFonts w:cs="Times New Roman"/>
                <w:szCs w:val="24"/>
              </w:rPr>
              <w:t xml:space="preserve"> </w:t>
            </w:r>
            <w:r w:rsidRPr="00BE0629">
              <w:rPr>
                <w:rFonts w:cs="Times New Roman"/>
                <w:szCs w:val="24"/>
              </w:rPr>
              <w:t>(69,4</w:t>
            </w:r>
            <w:r w:rsidR="00DE04A3">
              <w:rPr>
                <w:rFonts w:cs="Times New Roman"/>
                <w:szCs w:val="24"/>
              </w:rPr>
              <w:t> </w:t>
            </w:r>
            <w:r w:rsidRPr="00BE0629">
              <w:rPr>
                <w:rFonts w:cs="Times New Roman"/>
                <w:szCs w:val="24"/>
              </w:rPr>
              <w:t>%)</w:t>
            </w:r>
          </w:p>
        </w:tc>
        <w:tc>
          <w:tcPr>
            <w:tcW w:w="1843" w:type="dxa"/>
          </w:tcPr>
          <w:p w:rsidR="00AB2145" w:rsidRPr="00BE0629" w:rsidRDefault="00AB2145" w:rsidP="00DE04A3">
            <w:pPr>
              <w:spacing w:before="60" w:after="60" w:line="240" w:lineRule="auto"/>
              <w:jc w:val="center"/>
              <w:rPr>
                <w:rFonts w:cs="Times New Roman"/>
                <w:szCs w:val="24"/>
              </w:rPr>
            </w:pPr>
            <w:r w:rsidRPr="00BE0629">
              <w:rPr>
                <w:rFonts w:cs="Times New Roman"/>
                <w:szCs w:val="24"/>
              </w:rPr>
              <w:t>94</w:t>
            </w:r>
            <w:r w:rsidR="00DE04A3">
              <w:rPr>
                <w:rFonts w:cs="Times New Roman"/>
                <w:szCs w:val="24"/>
              </w:rPr>
              <w:t xml:space="preserve"> </w:t>
            </w:r>
            <w:r w:rsidRPr="00BE0629">
              <w:rPr>
                <w:rFonts w:cs="Times New Roman"/>
                <w:szCs w:val="24"/>
              </w:rPr>
              <w:t>(61</w:t>
            </w:r>
            <w:r w:rsidR="00DE04A3">
              <w:rPr>
                <w:rFonts w:cs="Times New Roman"/>
                <w:szCs w:val="24"/>
              </w:rPr>
              <w:t> </w:t>
            </w:r>
            <w:r w:rsidRPr="00BE0629">
              <w:rPr>
                <w:rFonts w:cs="Times New Roman"/>
                <w:szCs w:val="24"/>
              </w:rPr>
              <w:t>%)</w:t>
            </w:r>
          </w:p>
        </w:tc>
        <w:tc>
          <w:tcPr>
            <w:tcW w:w="1843" w:type="dxa"/>
          </w:tcPr>
          <w:p w:rsidR="00AB2145" w:rsidRPr="00BE0629" w:rsidRDefault="00AB2145" w:rsidP="00DE04A3">
            <w:pPr>
              <w:spacing w:before="60" w:after="60" w:line="240" w:lineRule="auto"/>
              <w:jc w:val="center"/>
              <w:rPr>
                <w:rFonts w:cs="Times New Roman"/>
                <w:szCs w:val="24"/>
              </w:rPr>
            </w:pPr>
            <w:r w:rsidRPr="00BE0629">
              <w:rPr>
                <w:rFonts w:cs="Times New Roman"/>
                <w:szCs w:val="24"/>
              </w:rPr>
              <w:t>119</w:t>
            </w:r>
            <w:r w:rsidR="00DE04A3">
              <w:rPr>
                <w:rFonts w:cs="Times New Roman"/>
                <w:szCs w:val="24"/>
              </w:rPr>
              <w:t xml:space="preserve"> </w:t>
            </w:r>
            <w:r w:rsidRPr="00BE0629">
              <w:rPr>
                <w:rFonts w:cs="Times New Roman"/>
                <w:szCs w:val="24"/>
              </w:rPr>
              <w:t>(62,6</w:t>
            </w:r>
            <w:r w:rsidR="00DE04A3">
              <w:rPr>
                <w:rFonts w:cs="Times New Roman"/>
                <w:szCs w:val="24"/>
              </w:rPr>
              <w:t> </w:t>
            </w:r>
            <w:r w:rsidRPr="00BE0629">
              <w:rPr>
                <w:rFonts w:cs="Times New Roman"/>
                <w:szCs w:val="24"/>
              </w:rPr>
              <w:t>%)</w:t>
            </w:r>
          </w:p>
        </w:tc>
      </w:tr>
      <w:tr w:rsidR="00AB2145" w:rsidRPr="00BE0629" w:rsidTr="004F794E">
        <w:tc>
          <w:tcPr>
            <w:tcW w:w="3684" w:type="dxa"/>
            <w:vAlign w:val="bottom"/>
          </w:tcPr>
          <w:p w:rsidR="00AB2145" w:rsidRPr="00BE0629" w:rsidRDefault="00AB2145" w:rsidP="00DE04A3">
            <w:pPr>
              <w:spacing w:before="60" w:after="60" w:line="240" w:lineRule="auto"/>
              <w:rPr>
                <w:rFonts w:cs="Times New Roman"/>
                <w:b/>
                <w:szCs w:val="24"/>
              </w:rPr>
            </w:pPr>
            <w:r w:rsidRPr="00BE0629">
              <w:rPr>
                <w:rFonts w:cs="Times New Roman"/>
                <w:b/>
                <w:szCs w:val="24"/>
              </w:rPr>
              <w:t>S jedním rodičem a jeho partnerem</w:t>
            </w:r>
          </w:p>
        </w:tc>
        <w:tc>
          <w:tcPr>
            <w:tcW w:w="1842" w:type="dxa"/>
          </w:tcPr>
          <w:p w:rsidR="00AB2145" w:rsidRPr="00BE0629" w:rsidRDefault="00AB2145" w:rsidP="00DE04A3">
            <w:pPr>
              <w:spacing w:before="60" w:after="60" w:line="240" w:lineRule="auto"/>
              <w:jc w:val="center"/>
              <w:rPr>
                <w:rFonts w:cs="Times New Roman"/>
                <w:szCs w:val="24"/>
              </w:rPr>
            </w:pPr>
            <w:r w:rsidRPr="00BE0629">
              <w:rPr>
                <w:rFonts w:cs="Times New Roman"/>
                <w:szCs w:val="24"/>
              </w:rPr>
              <w:t>7</w:t>
            </w:r>
            <w:r w:rsidR="00DE04A3">
              <w:rPr>
                <w:rFonts w:cs="Times New Roman"/>
                <w:szCs w:val="24"/>
              </w:rPr>
              <w:t xml:space="preserve"> </w:t>
            </w:r>
            <w:r w:rsidRPr="00BE0629">
              <w:rPr>
                <w:rFonts w:cs="Times New Roman"/>
                <w:szCs w:val="24"/>
              </w:rPr>
              <w:t>(19,5</w:t>
            </w:r>
            <w:r w:rsidR="00DE04A3">
              <w:rPr>
                <w:rFonts w:cs="Times New Roman"/>
                <w:szCs w:val="24"/>
              </w:rPr>
              <w:t> </w:t>
            </w:r>
            <w:r w:rsidRPr="00BE0629">
              <w:rPr>
                <w:rFonts w:cs="Times New Roman"/>
                <w:szCs w:val="24"/>
              </w:rPr>
              <w:t>%)</w:t>
            </w:r>
          </w:p>
        </w:tc>
        <w:tc>
          <w:tcPr>
            <w:tcW w:w="1843" w:type="dxa"/>
          </w:tcPr>
          <w:p w:rsidR="00AB2145" w:rsidRPr="00BE0629" w:rsidRDefault="00AB2145" w:rsidP="00DE04A3">
            <w:pPr>
              <w:spacing w:before="60" w:after="60" w:line="240" w:lineRule="auto"/>
              <w:jc w:val="center"/>
              <w:rPr>
                <w:rFonts w:cs="Times New Roman"/>
                <w:szCs w:val="24"/>
              </w:rPr>
            </w:pPr>
            <w:r w:rsidRPr="00BE0629">
              <w:rPr>
                <w:rFonts w:cs="Times New Roman"/>
                <w:szCs w:val="24"/>
              </w:rPr>
              <w:t>41</w:t>
            </w:r>
            <w:r w:rsidR="00DE04A3">
              <w:rPr>
                <w:rFonts w:cs="Times New Roman"/>
                <w:szCs w:val="24"/>
              </w:rPr>
              <w:t xml:space="preserve"> </w:t>
            </w:r>
            <w:r w:rsidRPr="00BE0629">
              <w:rPr>
                <w:rFonts w:cs="Times New Roman"/>
                <w:szCs w:val="24"/>
              </w:rPr>
              <w:t>(26,6</w:t>
            </w:r>
            <w:r w:rsidR="00DE04A3">
              <w:rPr>
                <w:rFonts w:cs="Times New Roman"/>
                <w:szCs w:val="24"/>
              </w:rPr>
              <w:t> </w:t>
            </w:r>
            <w:r w:rsidRPr="00BE0629">
              <w:rPr>
                <w:rFonts w:cs="Times New Roman"/>
                <w:szCs w:val="24"/>
              </w:rPr>
              <w:t>%)</w:t>
            </w:r>
          </w:p>
        </w:tc>
        <w:tc>
          <w:tcPr>
            <w:tcW w:w="1843" w:type="dxa"/>
          </w:tcPr>
          <w:p w:rsidR="00AB2145" w:rsidRPr="00BE0629" w:rsidRDefault="00AB2145" w:rsidP="00DE04A3">
            <w:pPr>
              <w:spacing w:before="60" w:after="60" w:line="240" w:lineRule="auto"/>
              <w:jc w:val="center"/>
              <w:rPr>
                <w:rFonts w:cs="Times New Roman"/>
                <w:szCs w:val="24"/>
              </w:rPr>
            </w:pPr>
            <w:r w:rsidRPr="00BE0629">
              <w:rPr>
                <w:rFonts w:cs="Times New Roman"/>
                <w:szCs w:val="24"/>
              </w:rPr>
              <w:t>48</w:t>
            </w:r>
            <w:r w:rsidR="00DE04A3">
              <w:rPr>
                <w:rFonts w:cs="Times New Roman"/>
                <w:szCs w:val="24"/>
              </w:rPr>
              <w:t xml:space="preserve"> </w:t>
            </w:r>
            <w:r w:rsidRPr="00BE0629">
              <w:rPr>
                <w:rFonts w:cs="Times New Roman"/>
                <w:szCs w:val="24"/>
              </w:rPr>
              <w:t>(25,3</w:t>
            </w:r>
            <w:r w:rsidR="00DE04A3">
              <w:rPr>
                <w:rFonts w:cs="Times New Roman"/>
                <w:szCs w:val="24"/>
              </w:rPr>
              <w:t> </w:t>
            </w:r>
            <w:r w:rsidRPr="00BE0629">
              <w:rPr>
                <w:rFonts w:cs="Times New Roman"/>
                <w:szCs w:val="24"/>
              </w:rPr>
              <w:t>%)</w:t>
            </w:r>
          </w:p>
        </w:tc>
      </w:tr>
      <w:tr w:rsidR="00AB2145" w:rsidRPr="00BE0629" w:rsidTr="004F794E">
        <w:tc>
          <w:tcPr>
            <w:tcW w:w="3684" w:type="dxa"/>
            <w:vAlign w:val="bottom"/>
          </w:tcPr>
          <w:p w:rsidR="00AB2145" w:rsidRPr="00BE0629" w:rsidRDefault="00AB2145" w:rsidP="00DE04A3">
            <w:pPr>
              <w:spacing w:before="60" w:after="60" w:line="240" w:lineRule="auto"/>
              <w:rPr>
                <w:rFonts w:cs="Times New Roman"/>
                <w:b/>
                <w:szCs w:val="24"/>
              </w:rPr>
            </w:pPr>
            <w:r w:rsidRPr="00BE0629">
              <w:rPr>
                <w:rFonts w:cs="Times New Roman"/>
                <w:b/>
                <w:szCs w:val="24"/>
              </w:rPr>
              <w:t>Jen s matkou</w:t>
            </w:r>
          </w:p>
        </w:tc>
        <w:tc>
          <w:tcPr>
            <w:tcW w:w="1842" w:type="dxa"/>
          </w:tcPr>
          <w:p w:rsidR="00AB2145" w:rsidRPr="00BE0629" w:rsidRDefault="00AB2145" w:rsidP="00DE04A3">
            <w:pPr>
              <w:spacing w:before="60" w:after="60" w:line="240" w:lineRule="auto"/>
              <w:jc w:val="center"/>
              <w:rPr>
                <w:rFonts w:cs="Times New Roman"/>
                <w:szCs w:val="24"/>
              </w:rPr>
            </w:pPr>
            <w:r w:rsidRPr="00BE0629">
              <w:rPr>
                <w:rFonts w:cs="Times New Roman"/>
                <w:szCs w:val="24"/>
              </w:rPr>
              <w:t>4</w:t>
            </w:r>
            <w:r w:rsidR="00DE04A3">
              <w:rPr>
                <w:rFonts w:cs="Times New Roman"/>
                <w:szCs w:val="24"/>
              </w:rPr>
              <w:t xml:space="preserve"> </w:t>
            </w:r>
            <w:r w:rsidRPr="00BE0629">
              <w:rPr>
                <w:rFonts w:cs="Times New Roman"/>
                <w:szCs w:val="24"/>
              </w:rPr>
              <w:t>(11,1</w:t>
            </w:r>
            <w:r w:rsidR="00DE04A3">
              <w:rPr>
                <w:rFonts w:cs="Times New Roman"/>
                <w:szCs w:val="24"/>
              </w:rPr>
              <w:t> </w:t>
            </w:r>
            <w:r w:rsidRPr="00BE0629">
              <w:rPr>
                <w:rFonts w:cs="Times New Roman"/>
                <w:szCs w:val="24"/>
              </w:rPr>
              <w:t>%)</w:t>
            </w:r>
          </w:p>
        </w:tc>
        <w:tc>
          <w:tcPr>
            <w:tcW w:w="1843" w:type="dxa"/>
          </w:tcPr>
          <w:p w:rsidR="00AB2145" w:rsidRPr="00BE0629" w:rsidRDefault="00AB2145" w:rsidP="00DE04A3">
            <w:pPr>
              <w:spacing w:before="60" w:after="60" w:line="240" w:lineRule="auto"/>
              <w:jc w:val="center"/>
              <w:rPr>
                <w:rFonts w:cs="Times New Roman"/>
                <w:szCs w:val="24"/>
              </w:rPr>
            </w:pPr>
            <w:r w:rsidRPr="00BE0629">
              <w:rPr>
                <w:rFonts w:cs="Times New Roman"/>
                <w:szCs w:val="24"/>
              </w:rPr>
              <w:t>13</w:t>
            </w:r>
            <w:r w:rsidR="00DE04A3">
              <w:rPr>
                <w:rFonts w:cs="Times New Roman"/>
                <w:szCs w:val="24"/>
              </w:rPr>
              <w:t xml:space="preserve"> </w:t>
            </w:r>
            <w:r w:rsidRPr="00BE0629">
              <w:rPr>
                <w:rFonts w:cs="Times New Roman"/>
                <w:szCs w:val="24"/>
              </w:rPr>
              <w:t>(8,4</w:t>
            </w:r>
            <w:r w:rsidR="00DE04A3">
              <w:rPr>
                <w:rFonts w:cs="Times New Roman"/>
                <w:szCs w:val="24"/>
              </w:rPr>
              <w:t> </w:t>
            </w:r>
            <w:r w:rsidRPr="00BE0629">
              <w:rPr>
                <w:rFonts w:cs="Times New Roman"/>
                <w:szCs w:val="24"/>
              </w:rPr>
              <w:t>%)</w:t>
            </w:r>
          </w:p>
        </w:tc>
        <w:tc>
          <w:tcPr>
            <w:tcW w:w="1843" w:type="dxa"/>
          </w:tcPr>
          <w:p w:rsidR="00AB2145" w:rsidRPr="00BE0629" w:rsidRDefault="00AB2145" w:rsidP="00DE04A3">
            <w:pPr>
              <w:spacing w:before="60" w:after="60" w:line="240" w:lineRule="auto"/>
              <w:jc w:val="center"/>
              <w:rPr>
                <w:rFonts w:cs="Times New Roman"/>
                <w:szCs w:val="24"/>
              </w:rPr>
            </w:pPr>
            <w:r w:rsidRPr="00BE0629">
              <w:rPr>
                <w:rFonts w:cs="Times New Roman"/>
                <w:szCs w:val="24"/>
              </w:rPr>
              <w:t>17</w:t>
            </w:r>
            <w:r w:rsidR="00DE04A3">
              <w:rPr>
                <w:rFonts w:cs="Times New Roman"/>
                <w:szCs w:val="24"/>
              </w:rPr>
              <w:t xml:space="preserve"> </w:t>
            </w:r>
            <w:r w:rsidRPr="00BE0629">
              <w:rPr>
                <w:rFonts w:cs="Times New Roman"/>
                <w:szCs w:val="24"/>
              </w:rPr>
              <w:t>(9</w:t>
            </w:r>
            <w:r w:rsidR="00DE04A3">
              <w:rPr>
                <w:rFonts w:cs="Times New Roman"/>
                <w:szCs w:val="24"/>
              </w:rPr>
              <w:t> </w:t>
            </w:r>
            <w:r w:rsidRPr="00BE0629">
              <w:rPr>
                <w:rFonts w:cs="Times New Roman"/>
                <w:szCs w:val="24"/>
              </w:rPr>
              <w:t>%)</w:t>
            </w:r>
          </w:p>
        </w:tc>
      </w:tr>
      <w:tr w:rsidR="00AB2145" w:rsidRPr="00BE0629" w:rsidTr="004F794E">
        <w:tc>
          <w:tcPr>
            <w:tcW w:w="3684" w:type="dxa"/>
            <w:vAlign w:val="bottom"/>
          </w:tcPr>
          <w:p w:rsidR="00AB2145" w:rsidRPr="00BE0629" w:rsidRDefault="00AB2145" w:rsidP="00DE04A3">
            <w:pPr>
              <w:spacing w:before="60" w:after="60" w:line="240" w:lineRule="auto"/>
              <w:rPr>
                <w:rFonts w:cs="Times New Roman"/>
                <w:b/>
                <w:szCs w:val="24"/>
              </w:rPr>
            </w:pPr>
            <w:r w:rsidRPr="00BE0629">
              <w:rPr>
                <w:rFonts w:cs="Times New Roman"/>
                <w:b/>
                <w:szCs w:val="24"/>
              </w:rPr>
              <w:t>Jen s otcem</w:t>
            </w:r>
          </w:p>
        </w:tc>
        <w:tc>
          <w:tcPr>
            <w:tcW w:w="1842" w:type="dxa"/>
          </w:tcPr>
          <w:p w:rsidR="00AB2145" w:rsidRPr="00BE0629" w:rsidRDefault="00AB2145" w:rsidP="00DE04A3">
            <w:pPr>
              <w:spacing w:before="60" w:after="60" w:line="240" w:lineRule="auto"/>
              <w:jc w:val="center"/>
              <w:rPr>
                <w:rFonts w:cs="Times New Roman"/>
                <w:szCs w:val="24"/>
              </w:rPr>
            </w:pPr>
            <w:r w:rsidRPr="00BE0629">
              <w:rPr>
                <w:rFonts w:cs="Times New Roman"/>
                <w:szCs w:val="24"/>
              </w:rPr>
              <w:t>0</w:t>
            </w:r>
            <w:r w:rsidR="00DE04A3">
              <w:rPr>
                <w:rFonts w:cs="Times New Roman"/>
                <w:szCs w:val="24"/>
              </w:rPr>
              <w:t xml:space="preserve"> </w:t>
            </w:r>
            <w:r w:rsidRPr="00BE0629">
              <w:rPr>
                <w:rFonts w:cs="Times New Roman"/>
                <w:szCs w:val="24"/>
              </w:rPr>
              <w:t>(0</w:t>
            </w:r>
            <w:r w:rsidR="00DE04A3">
              <w:rPr>
                <w:rFonts w:cs="Times New Roman"/>
                <w:szCs w:val="24"/>
              </w:rPr>
              <w:t> </w:t>
            </w:r>
            <w:r w:rsidRPr="00BE0629">
              <w:rPr>
                <w:rFonts w:cs="Times New Roman"/>
                <w:szCs w:val="24"/>
              </w:rPr>
              <w:t>%)</w:t>
            </w:r>
          </w:p>
        </w:tc>
        <w:tc>
          <w:tcPr>
            <w:tcW w:w="1843" w:type="dxa"/>
          </w:tcPr>
          <w:p w:rsidR="00AB2145" w:rsidRPr="00BE0629" w:rsidRDefault="00AB2145" w:rsidP="00DE04A3">
            <w:pPr>
              <w:spacing w:before="60" w:after="60" w:line="240" w:lineRule="auto"/>
              <w:jc w:val="center"/>
              <w:rPr>
                <w:rFonts w:cs="Times New Roman"/>
                <w:szCs w:val="24"/>
              </w:rPr>
            </w:pPr>
            <w:r w:rsidRPr="00BE0629">
              <w:rPr>
                <w:rFonts w:cs="Times New Roman"/>
                <w:szCs w:val="24"/>
              </w:rPr>
              <w:t>5</w:t>
            </w:r>
            <w:r w:rsidR="00DE04A3">
              <w:rPr>
                <w:rFonts w:cs="Times New Roman"/>
                <w:szCs w:val="24"/>
              </w:rPr>
              <w:t xml:space="preserve"> </w:t>
            </w:r>
            <w:r w:rsidRPr="00BE0629">
              <w:rPr>
                <w:rFonts w:cs="Times New Roman"/>
                <w:szCs w:val="24"/>
              </w:rPr>
              <w:t>(3,4</w:t>
            </w:r>
            <w:r w:rsidR="00DE04A3">
              <w:rPr>
                <w:rFonts w:cs="Times New Roman"/>
                <w:szCs w:val="24"/>
              </w:rPr>
              <w:t> </w:t>
            </w:r>
            <w:r w:rsidRPr="00BE0629">
              <w:rPr>
                <w:rFonts w:cs="Times New Roman"/>
                <w:szCs w:val="24"/>
              </w:rPr>
              <w:t>%)</w:t>
            </w:r>
          </w:p>
        </w:tc>
        <w:tc>
          <w:tcPr>
            <w:tcW w:w="1843" w:type="dxa"/>
          </w:tcPr>
          <w:p w:rsidR="00AB2145" w:rsidRPr="00BE0629" w:rsidRDefault="00AB2145" w:rsidP="00DE04A3">
            <w:pPr>
              <w:spacing w:before="60" w:after="60" w:line="240" w:lineRule="auto"/>
              <w:jc w:val="center"/>
              <w:rPr>
                <w:rFonts w:cs="Times New Roman"/>
                <w:szCs w:val="24"/>
              </w:rPr>
            </w:pPr>
            <w:r w:rsidRPr="00BE0629">
              <w:rPr>
                <w:rFonts w:cs="Times New Roman"/>
                <w:szCs w:val="24"/>
              </w:rPr>
              <w:t>5</w:t>
            </w:r>
            <w:r w:rsidR="00DE04A3">
              <w:rPr>
                <w:rFonts w:cs="Times New Roman"/>
                <w:szCs w:val="24"/>
              </w:rPr>
              <w:t xml:space="preserve"> </w:t>
            </w:r>
            <w:r w:rsidRPr="00BE0629">
              <w:rPr>
                <w:rFonts w:cs="Times New Roman"/>
                <w:szCs w:val="24"/>
              </w:rPr>
              <w:t>(2,6</w:t>
            </w:r>
            <w:r w:rsidR="00DE04A3">
              <w:rPr>
                <w:rFonts w:cs="Times New Roman"/>
                <w:szCs w:val="24"/>
              </w:rPr>
              <w:t> </w:t>
            </w:r>
            <w:r w:rsidRPr="00BE0629">
              <w:rPr>
                <w:rFonts w:cs="Times New Roman"/>
                <w:szCs w:val="24"/>
              </w:rPr>
              <w:t>%)</w:t>
            </w:r>
          </w:p>
        </w:tc>
      </w:tr>
      <w:tr w:rsidR="00AB2145" w:rsidRPr="00BE0629" w:rsidTr="004F794E">
        <w:tc>
          <w:tcPr>
            <w:tcW w:w="3684" w:type="dxa"/>
            <w:vAlign w:val="bottom"/>
          </w:tcPr>
          <w:p w:rsidR="00AB2145" w:rsidRPr="00BE0629" w:rsidRDefault="00AB2145" w:rsidP="00DE04A3">
            <w:pPr>
              <w:spacing w:before="60" w:after="60" w:line="240" w:lineRule="auto"/>
              <w:rPr>
                <w:rFonts w:cs="Times New Roman"/>
                <w:b/>
                <w:szCs w:val="24"/>
              </w:rPr>
            </w:pPr>
            <w:r w:rsidRPr="00BE0629">
              <w:rPr>
                <w:rFonts w:cs="Times New Roman"/>
                <w:b/>
                <w:szCs w:val="24"/>
              </w:rPr>
              <w:t>Jinde</w:t>
            </w:r>
            <w:r w:rsidR="00DE04A3">
              <w:rPr>
                <w:rFonts w:cs="Times New Roman"/>
                <w:b/>
                <w:szCs w:val="24"/>
              </w:rPr>
              <w:t xml:space="preserve"> – </w:t>
            </w:r>
            <w:r w:rsidRPr="00BE0629">
              <w:rPr>
                <w:rFonts w:cs="Times New Roman"/>
                <w:b/>
                <w:szCs w:val="24"/>
              </w:rPr>
              <w:t>uveď</w:t>
            </w:r>
          </w:p>
        </w:tc>
        <w:tc>
          <w:tcPr>
            <w:tcW w:w="1842" w:type="dxa"/>
            <w:vAlign w:val="bottom"/>
          </w:tcPr>
          <w:p w:rsidR="00AB2145" w:rsidRPr="00BE0629" w:rsidRDefault="00AB2145" w:rsidP="00DE04A3">
            <w:pPr>
              <w:spacing w:before="60" w:after="60" w:line="240" w:lineRule="auto"/>
              <w:jc w:val="center"/>
              <w:rPr>
                <w:rFonts w:cs="Times New Roman"/>
                <w:szCs w:val="24"/>
              </w:rPr>
            </w:pPr>
            <w:r w:rsidRPr="00BE0629">
              <w:rPr>
                <w:rFonts w:cs="Times New Roman"/>
                <w:szCs w:val="24"/>
              </w:rPr>
              <w:t>0</w:t>
            </w:r>
            <w:r w:rsidR="00DE04A3">
              <w:rPr>
                <w:rFonts w:cs="Times New Roman"/>
                <w:szCs w:val="24"/>
              </w:rPr>
              <w:t xml:space="preserve"> </w:t>
            </w:r>
            <w:r w:rsidRPr="00BE0629">
              <w:rPr>
                <w:rFonts w:cs="Times New Roman"/>
                <w:szCs w:val="24"/>
              </w:rPr>
              <w:t>(0</w:t>
            </w:r>
            <w:r w:rsidR="00DE04A3">
              <w:rPr>
                <w:rFonts w:cs="Times New Roman"/>
                <w:szCs w:val="24"/>
              </w:rPr>
              <w:t> </w:t>
            </w:r>
            <w:r w:rsidRPr="00BE0629">
              <w:rPr>
                <w:rFonts w:cs="Times New Roman"/>
                <w:szCs w:val="24"/>
              </w:rPr>
              <w:t>%)</w:t>
            </w:r>
          </w:p>
        </w:tc>
        <w:tc>
          <w:tcPr>
            <w:tcW w:w="1843" w:type="dxa"/>
            <w:vAlign w:val="bottom"/>
          </w:tcPr>
          <w:p w:rsidR="00AB2145" w:rsidRPr="00BE0629" w:rsidRDefault="00AB2145" w:rsidP="00DE04A3">
            <w:pPr>
              <w:spacing w:before="60" w:after="60" w:line="240" w:lineRule="auto"/>
              <w:jc w:val="center"/>
              <w:rPr>
                <w:rFonts w:cs="Times New Roman"/>
                <w:szCs w:val="24"/>
              </w:rPr>
            </w:pPr>
            <w:r w:rsidRPr="00BE0629">
              <w:rPr>
                <w:rFonts w:cs="Times New Roman"/>
                <w:szCs w:val="24"/>
              </w:rPr>
              <w:t>1</w:t>
            </w:r>
            <w:r w:rsidR="00DE04A3">
              <w:rPr>
                <w:rFonts w:cs="Times New Roman"/>
                <w:szCs w:val="24"/>
              </w:rPr>
              <w:t xml:space="preserve"> </w:t>
            </w:r>
            <w:r w:rsidRPr="00BE0629">
              <w:rPr>
                <w:rFonts w:cs="Times New Roman"/>
                <w:szCs w:val="24"/>
              </w:rPr>
              <w:t>(0,6</w:t>
            </w:r>
            <w:r w:rsidR="00DE04A3">
              <w:rPr>
                <w:rFonts w:cs="Times New Roman"/>
                <w:szCs w:val="24"/>
              </w:rPr>
              <w:t> </w:t>
            </w:r>
            <w:r w:rsidRPr="00BE0629">
              <w:rPr>
                <w:rFonts w:cs="Times New Roman"/>
                <w:szCs w:val="24"/>
              </w:rPr>
              <w:t>%)</w:t>
            </w:r>
          </w:p>
        </w:tc>
        <w:tc>
          <w:tcPr>
            <w:tcW w:w="1843" w:type="dxa"/>
            <w:vAlign w:val="bottom"/>
          </w:tcPr>
          <w:p w:rsidR="00AB2145" w:rsidRPr="00BE0629" w:rsidRDefault="00AB2145" w:rsidP="00DE04A3">
            <w:pPr>
              <w:spacing w:before="60" w:after="60" w:line="240" w:lineRule="auto"/>
              <w:jc w:val="center"/>
              <w:rPr>
                <w:rFonts w:cs="Times New Roman"/>
                <w:szCs w:val="24"/>
              </w:rPr>
            </w:pPr>
            <w:r w:rsidRPr="00BE0629">
              <w:rPr>
                <w:rFonts w:cs="Times New Roman"/>
                <w:szCs w:val="24"/>
              </w:rPr>
              <w:t>1</w:t>
            </w:r>
            <w:r w:rsidR="00DE04A3">
              <w:rPr>
                <w:rFonts w:cs="Times New Roman"/>
                <w:szCs w:val="24"/>
              </w:rPr>
              <w:t xml:space="preserve"> </w:t>
            </w:r>
            <w:r w:rsidRPr="00BE0629">
              <w:rPr>
                <w:rFonts w:cs="Times New Roman"/>
                <w:szCs w:val="24"/>
              </w:rPr>
              <w:t>(0,5</w:t>
            </w:r>
            <w:r w:rsidR="00DE04A3">
              <w:rPr>
                <w:rFonts w:cs="Times New Roman"/>
                <w:szCs w:val="24"/>
              </w:rPr>
              <w:t> </w:t>
            </w:r>
            <w:r w:rsidRPr="00BE0629">
              <w:rPr>
                <w:rFonts w:cs="Times New Roman"/>
                <w:szCs w:val="24"/>
              </w:rPr>
              <w:t>%)</w:t>
            </w:r>
          </w:p>
        </w:tc>
      </w:tr>
    </w:tbl>
    <w:p w:rsidR="00B30392" w:rsidRPr="00BE0629" w:rsidRDefault="00B30392" w:rsidP="00A023E6">
      <w:pPr>
        <w:rPr>
          <w:rFonts w:cs="Times New Roman"/>
          <w:szCs w:val="24"/>
        </w:rPr>
      </w:pPr>
    </w:p>
    <w:p w:rsidR="005948D0" w:rsidRDefault="005948D0" w:rsidP="00C14089">
      <w:pPr>
        <w:pStyle w:val="Bezmezer"/>
      </w:pPr>
    </w:p>
    <w:p w:rsidR="00122198" w:rsidRPr="00BE0629" w:rsidRDefault="00371E88" w:rsidP="00C14089">
      <w:pPr>
        <w:pStyle w:val="Bezmezer"/>
      </w:pPr>
      <w:r w:rsidRPr="00BE0629">
        <w:t>Nejmladšími dětmi v rodině je 68 (35,7</w:t>
      </w:r>
      <w:r w:rsidR="00DE04A3">
        <w:t> </w:t>
      </w:r>
      <w:r w:rsidRPr="00BE0629">
        <w:t>%) respondentů. Nejstarším dítětem v rodině je 74 (39</w:t>
      </w:r>
      <w:r w:rsidR="00DE04A3">
        <w:t> </w:t>
      </w:r>
      <w:r w:rsidRPr="00BE0629">
        <w:t>%) dotazovaných. Mladšího i staršího sourozence má 27 (14,2</w:t>
      </w:r>
      <w:r w:rsidR="00DE04A3">
        <w:t> </w:t>
      </w:r>
      <w:r w:rsidRPr="00BE0629">
        <w:t>%) res</w:t>
      </w:r>
      <w:r w:rsidR="005E37C6" w:rsidRPr="00BE0629">
        <w:t>pondentů a </w:t>
      </w:r>
      <w:r w:rsidRPr="00BE0629">
        <w:t>nejméně</w:t>
      </w:r>
      <w:r w:rsidR="00DE04A3">
        <w:t xml:space="preserve"> –</w:t>
      </w:r>
      <w:r w:rsidRPr="00BE0629">
        <w:t xml:space="preserve"> 21 (11,1</w:t>
      </w:r>
      <w:r w:rsidR="00DE04A3">
        <w:t> </w:t>
      </w:r>
      <w:r w:rsidRPr="00BE0629">
        <w:t>%)</w:t>
      </w:r>
      <w:r w:rsidR="00DE04A3">
        <w:t xml:space="preserve"> –</w:t>
      </w:r>
      <w:r w:rsidRPr="00BE0629">
        <w:t xml:space="preserve"> je jedináčků.</w:t>
      </w:r>
    </w:p>
    <w:p w:rsidR="004D13B6" w:rsidRPr="00BE0629" w:rsidRDefault="004D13B6" w:rsidP="004D13B6">
      <w:pPr>
        <w:pStyle w:val="Default"/>
        <w:spacing w:line="360" w:lineRule="auto"/>
        <w:rPr>
          <w:color w:val="auto"/>
        </w:rPr>
      </w:pPr>
      <w:r w:rsidRPr="00BE0629">
        <w:rPr>
          <w:color w:val="auto"/>
          <w:lang w:val="cs-CZ"/>
        </w:rPr>
        <w:lastRenderedPageBreak/>
        <w:t>Tab.</w:t>
      </w:r>
      <w:r w:rsidR="008A4944" w:rsidRPr="00BE0629">
        <w:rPr>
          <w:color w:val="auto"/>
          <w:lang w:val="cs-CZ"/>
        </w:rPr>
        <w:t xml:space="preserve"> 3: </w:t>
      </w:r>
      <w:r w:rsidRPr="00BE0629">
        <w:rPr>
          <w:color w:val="auto"/>
          <w:lang w:val="cs-CZ"/>
        </w:rPr>
        <w:t>Přehled odpovědí na otázku týkající se pozice v rodině z hlediska sourozenců</w:t>
      </w:r>
    </w:p>
    <w:tbl>
      <w:tblPr>
        <w:tblStyle w:val="Mkatabulky"/>
        <w:tblW w:w="0" w:type="auto"/>
        <w:tblLook w:val="04A0"/>
      </w:tblPr>
      <w:tblGrid>
        <w:gridCol w:w="3684"/>
        <w:gridCol w:w="1842"/>
        <w:gridCol w:w="1843"/>
        <w:gridCol w:w="1843"/>
      </w:tblGrid>
      <w:tr w:rsidR="00AB2145" w:rsidRPr="00BE0629" w:rsidTr="004F794E">
        <w:tc>
          <w:tcPr>
            <w:tcW w:w="3684" w:type="dxa"/>
          </w:tcPr>
          <w:p w:rsidR="00AB2145" w:rsidRPr="00BE0629" w:rsidRDefault="00AB2145" w:rsidP="001303AF">
            <w:pPr>
              <w:spacing w:before="60" w:after="60" w:line="240" w:lineRule="auto"/>
              <w:rPr>
                <w:rFonts w:cs="Times New Roman"/>
                <w:b/>
                <w:szCs w:val="24"/>
              </w:rPr>
            </w:pPr>
            <w:r w:rsidRPr="00BE0629">
              <w:rPr>
                <w:rFonts w:cs="Times New Roman"/>
                <w:b/>
                <w:szCs w:val="24"/>
              </w:rPr>
              <w:t>V</w:t>
            </w:r>
            <w:r w:rsidR="004F794E" w:rsidRPr="00BE0629">
              <w:rPr>
                <w:rFonts w:cs="Times New Roman"/>
                <w:b/>
                <w:szCs w:val="24"/>
              </w:rPr>
              <w:t xml:space="preserve"> </w:t>
            </w:r>
            <w:r w:rsidRPr="00BE0629">
              <w:rPr>
                <w:rFonts w:cs="Times New Roman"/>
                <w:b/>
                <w:szCs w:val="24"/>
              </w:rPr>
              <w:t>rodině jsem</w:t>
            </w:r>
          </w:p>
        </w:tc>
        <w:tc>
          <w:tcPr>
            <w:tcW w:w="1842" w:type="dxa"/>
          </w:tcPr>
          <w:p w:rsidR="00AB2145" w:rsidRPr="00BE0629" w:rsidRDefault="00AB2145" w:rsidP="001303AF">
            <w:pPr>
              <w:spacing w:before="60" w:after="60" w:line="240" w:lineRule="auto"/>
              <w:jc w:val="center"/>
              <w:rPr>
                <w:rFonts w:cs="Times New Roman"/>
                <w:b/>
                <w:szCs w:val="24"/>
              </w:rPr>
            </w:pPr>
            <w:r w:rsidRPr="00BE0629">
              <w:rPr>
                <w:rFonts w:cs="Times New Roman"/>
                <w:b/>
                <w:szCs w:val="24"/>
              </w:rPr>
              <w:t>Dívky</w:t>
            </w:r>
          </w:p>
        </w:tc>
        <w:tc>
          <w:tcPr>
            <w:tcW w:w="1843" w:type="dxa"/>
          </w:tcPr>
          <w:p w:rsidR="00AB2145" w:rsidRPr="00BE0629" w:rsidRDefault="00AB2145" w:rsidP="001303AF">
            <w:pPr>
              <w:spacing w:before="60" w:after="60" w:line="240" w:lineRule="auto"/>
              <w:jc w:val="center"/>
              <w:rPr>
                <w:rFonts w:cs="Times New Roman"/>
                <w:b/>
                <w:szCs w:val="24"/>
              </w:rPr>
            </w:pPr>
            <w:r w:rsidRPr="00BE0629">
              <w:rPr>
                <w:rFonts w:cs="Times New Roman"/>
                <w:b/>
                <w:szCs w:val="24"/>
              </w:rPr>
              <w:t>Chlapci</w:t>
            </w:r>
          </w:p>
        </w:tc>
        <w:tc>
          <w:tcPr>
            <w:tcW w:w="1843" w:type="dxa"/>
          </w:tcPr>
          <w:p w:rsidR="00AB2145" w:rsidRPr="00BE0629" w:rsidRDefault="00AB2145" w:rsidP="001303AF">
            <w:pPr>
              <w:spacing w:before="60" w:after="60" w:line="240" w:lineRule="auto"/>
              <w:jc w:val="center"/>
              <w:rPr>
                <w:rFonts w:cs="Times New Roman"/>
                <w:b/>
                <w:szCs w:val="24"/>
              </w:rPr>
            </w:pPr>
            <w:r w:rsidRPr="00BE0629">
              <w:rPr>
                <w:rFonts w:cs="Times New Roman"/>
                <w:b/>
                <w:szCs w:val="24"/>
              </w:rPr>
              <w:t>Celkem</w:t>
            </w:r>
          </w:p>
        </w:tc>
      </w:tr>
      <w:tr w:rsidR="00AB2145" w:rsidRPr="00BE0629" w:rsidTr="004F794E">
        <w:tc>
          <w:tcPr>
            <w:tcW w:w="3684" w:type="dxa"/>
            <w:vAlign w:val="bottom"/>
          </w:tcPr>
          <w:p w:rsidR="00AB2145" w:rsidRPr="00BE0629" w:rsidRDefault="00AB2145" w:rsidP="001303AF">
            <w:pPr>
              <w:spacing w:before="60" w:after="60" w:line="240" w:lineRule="auto"/>
              <w:rPr>
                <w:rFonts w:cs="Times New Roman"/>
                <w:b/>
                <w:szCs w:val="24"/>
              </w:rPr>
            </w:pPr>
            <w:r w:rsidRPr="00BE0629">
              <w:rPr>
                <w:rFonts w:cs="Times New Roman"/>
                <w:b/>
                <w:szCs w:val="24"/>
              </w:rPr>
              <w:t>Jedináček</w:t>
            </w:r>
          </w:p>
        </w:tc>
        <w:tc>
          <w:tcPr>
            <w:tcW w:w="1842" w:type="dxa"/>
          </w:tcPr>
          <w:p w:rsidR="00AB2145" w:rsidRPr="00BE0629" w:rsidRDefault="00AB2145" w:rsidP="001303AF">
            <w:pPr>
              <w:spacing w:before="60" w:after="60" w:line="240" w:lineRule="auto"/>
              <w:jc w:val="center"/>
              <w:rPr>
                <w:rFonts w:cs="Times New Roman"/>
                <w:szCs w:val="24"/>
              </w:rPr>
            </w:pPr>
            <w:r w:rsidRPr="00BE0629">
              <w:rPr>
                <w:rFonts w:cs="Times New Roman"/>
                <w:szCs w:val="24"/>
              </w:rPr>
              <w:t>2</w:t>
            </w:r>
            <w:r w:rsidR="001303AF">
              <w:rPr>
                <w:rFonts w:cs="Times New Roman"/>
                <w:szCs w:val="24"/>
              </w:rPr>
              <w:t xml:space="preserve"> </w:t>
            </w:r>
            <w:r w:rsidRPr="00BE0629">
              <w:rPr>
                <w:rFonts w:cs="Times New Roman"/>
                <w:szCs w:val="24"/>
              </w:rPr>
              <w:t>(5,5</w:t>
            </w:r>
            <w:r w:rsidR="001303AF">
              <w:rPr>
                <w:rFonts w:cs="Times New Roman"/>
                <w:szCs w:val="24"/>
              </w:rPr>
              <w:t> </w:t>
            </w:r>
            <w:r w:rsidRPr="00BE0629">
              <w:rPr>
                <w:rFonts w:cs="Times New Roman"/>
                <w:szCs w:val="24"/>
              </w:rPr>
              <w:t>%)</w:t>
            </w:r>
          </w:p>
        </w:tc>
        <w:tc>
          <w:tcPr>
            <w:tcW w:w="1843" w:type="dxa"/>
          </w:tcPr>
          <w:p w:rsidR="00AB2145" w:rsidRPr="00BE0629" w:rsidRDefault="00AB2145" w:rsidP="001303AF">
            <w:pPr>
              <w:spacing w:before="60" w:after="60" w:line="240" w:lineRule="auto"/>
              <w:jc w:val="center"/>
              <w:rPr>
                <w:rFonts w:cs="Times New Roman"/>
                <w:szCs w:val="24"/>
              </w:rPr>
            </w:pPr>
            <w:r w:rsidRPr="00BE0629">
              <w:rPr>
                <w:rFonts w:cs="Times New Roman"/>
                <w:szCs w:val="24"/>
              </w:rPr>
              <w:t>19</w:t>
            </w:r>
            <w:r w:rsidR="001303AF">
              <w:rPr>
                <w:rFonts w:cs="Times New Roman"/>
                <w:szCs w:val="24"/>
              </w:rPr>
              <w:t xml:space="preserve"> </w:t>
            </w:r>
            <w:r w:rsidRPr="00BE0629">
              <w:rPr>
                <w:rFonts w:cs="Times New Roman"/>
                <w:szCs w:val="24"/>
              </w:rPr>
              <w:t>(12,3</w:t>
            </w:r>
            <w:r w:rsidR="001303AF">
              <w:rPr>
                <w:rFonts w:cs="Times New Roman"/>
                <w:szCs w:val="24"/>
              </w:rPr>
              <w:t> </w:t>
            </w:r>
            <w:r w:rsidRPr="00BE0629">
              <w:rPr>
                <w:rFonts w:cs="Times New Roman"/>
                <w:szCs w:val="24"/>
              </w:rPr>
              <w:t>%)</w:t>
            </w:r>
          </w:p>
        </w:tc>
        <w:tc>
          <w:tcPr>
            <w:tcW w:w="1843" w:type="dxa"/>
          </w:tcPr>
          <w:p w:rsidR="00AB2145" w:rsidRPr="00BE0629" w:rsidRDefault="00AB2145" w:rsidP="001303AF">
            <w:pPr>
              <w:spacing w:before="60" w:after="60" w:line="240" w:lineRule="auto"/>
              <w:jc w:val="center"/>
              <w:rPr>
                <w:rFonts w:cs="Times New Roman"/>
                <w:szCs w:val="24"/>
              </w:rPr>
            </w:pPr>
            <w:r w:rsidRPr="00BE0629">
              <w:rPr>
                <w:rFonts w:cs="Times New Roman"/>
                <w:szCs w:val="24"/>
              </w:rPr>
              <w:t>21</w:t>
            </w:r>
            <w:r w:rsidR="001303AF">
              <w:rPr>
                <w:rFonts w:cs="Times New Roman"/>
                <w:szCs w:val="24"/>
              </w:rPr>
              <w:t xml:space="preserve"> </w:t>
            </w:r>
            <w:r w:rsidRPr="00BE0629">
              <w:rPr>
                <w:rFonts w:cs="Times New Roman"/>
                <w:szCs w:val="24"/>
              </w:rPr>
              <w:t>(11,1</w:t>
            </w:r>
            <w:r w:rsidR="001303AF">
              <w:rPr>
                <w:rFonts w:cs="Times New Roman"/>
                <w:szCs w:val="24"/>
              </w:rPr>
              <w:t> </w:t>
            </w:r>
            <w:r w:rsidRPr="00BE0629">
              <w:rPr>
                <w:rFonts w:cs="Times New Roman"/>
                <w:szCs w:val="24"/>
              </w:rPr>
              <w:t>%)</w:t>
            </w:r>
          </w:p>
        </w:tc>
      </w:tr>
      <w:tr w:rsidR="00AB2145" w:rsidRPr="00BE0629" w:rsidTr="004F794E">
        <w:tc>
          <w:tcPr>
            <w:tcW w:w="3684" w:type="dxa"/>
            <w:vAlign w:val="bottom"/>
          </w:tcPr>
          <w:p w:rsidR="00AB2145" w:rsidRPr="00BE0629" w:rsidRDefault="00AB2145" w:rsidP="001303AF">
            <w:pPr>
              <w:spacing w:before="60" w:after="60" w:line="240" w:lineRule="auto"/>
              <w:rPr>
                <w:rFonts w:cs="Times New Roman"/>
                <w:b/>
                <w:szCs w:val="24"/>
              </w:rPr>
            </w:pPr>
            <w:r w:rsidRPr="00BE0629">
              <w:rPr>
                <w:rFonts w:cs="Times New Roman"/>
                <w:b/>
                <w:szCs w:val="24"/>
              </w:rPr>
              <w:t>Nejmladší dítě</w:t>
            </w:r>
          </w:p>
        </w:tc>
        <w:tc>
          <w:tcPr>
            <w:tcW w:w="1842" w:type="dxa"/>
          </w:tcPr>
          <w:p w:rsidR="00AB2145" w:rsidRPr="00BE0629" w:rsidRDefault="00AB2145" w:rsidP="001303AF">
            <w:pPr>
              <w:spacing w:before="60" w:after="60" w:line="240" w:lineRule="auto"/>
              <w:jc w:val="center"/>
              <w:rPr>
                <w:rFonts w:cs="Times New Roman"/>
                <w:szCs w:val="24"/>
              </w:rPr>
            </w:pPr>
            <w:r w:rsidRPr="00BE0629">
              <w:rPr>
                <w:rFonts w:cs="Times New Roman"/>
                <w:szCs w:val="24"/>
              </w:rPr>
              <w:t>13</w:t>
            </w:r>
            <w:r w:rsidR="001303AF">
              <w:rPr>
                <w:rFonts w:cs="Times New Roman"/>
                <w:szCs w:val="24"/>
              </w:rPr>
              <w:t xml:space="preserve"> </w:t>
            </w:r>
            <w:r w:rsidRPr="00BE0629">
              <w:rPr>
                <w:rFonts w:cs="Times New Roman"/>
                <w:szCs w:val="24"/>
              </w:rPr>
              <w:t>(36,2</w:t>
            </w:r>
            <w:r w:rsidR="001303AF">
              <w:rPr>
                <w:rFonts w:cs="Times New Roman"/>
                <w:szCs w:val="24"/>
              </w:rPr>
              <w:t> </w:t>
            </w:r>
            <w:r w:rsidRPr="00BE0629">
              <w:rPr>
                <w:rFonts w:cs="Times New Roman"/>
                <w:szCs w:val="24"/>
              </w:rPr>
              <w:t>%)</w:t>
            </w:r>
          </w:p>
        </w:tc>
        <w:tc>
          <w:tcPr>
            <w:tcW w:w="1843" w:type="dxa"/>
          </w:tcPr>
          <w:p w:rsidR="00AB2145" w:rsidRPr="00BE0629" w:rsidRDefault="00AB2145" w:rsidP="001303AF">
            <w:pPr>
              <w:spacing w:before="60" w:after="60" w:line="240" w:lineRule="auto"/>
              <w:jc w:val="center"/>
              <w:rPr>
                <w:rFonts w:cs="Times New Roman"/>
                <w:szCs w:val="24"/>
              </w:rPr>
            </w:pPr>
            <w:r w:rsidRPr="00BE0629">
              <w:rPr>
                <w:rFonts w:cs="Times New Roman"/>
                <w:szCs w:val="24"/>
              </w:rPr>
              <w:t>55</w:t>
            </w:r>
            <w:r w:rsidR="001303AF">
              <w:rPr>
                <w:rFonts w:cs="Times New Roman"/>
                <w:szCs w:val="24"/>
              </w:rPr>
              <w:t xml:space="preserve"> </w:t>
            </w:r>
            <w:r w:rsidRPr="00BE0629">
              <w:rPr>
                <w:rFonts w:cs="Times New Roman"/>
                <w:szCs w:val="24"/>
              </w:rPr>
              <w:t>(35,7</w:t>
            </w:r>
            <w:r w:rsidR="001303AF">
              <w:rPr>
                <w:rFonts w:cs="Times New Roman"/>
                <w:szCs w:val="24"/>
              </w:rPr>
              <w:t> </w:t>
            </w:r>
            <w:r w:rsidRPr="00BE0629">
              <w:rPr>
                <w:rFonts w:cs="Times New Roman"/>
                <w:szCs w:val="24"/>
              </w:rPr>
              <w:t>%)</w:t>
            </w:r>
          </w:p>
        </w:tc>
        <w:tc>
          <w:tcPr>
            <w:tcW w:w="1843" w:type="dxa"/>
          </w:tcPr>
          <w:p w:rsidR="00AB2145" w:rsidRPr="00BE0629" w:rsidRDefault="00AB2145" w:rsidP="001303AF">
            <w:pPr>
              <w:spacing w:before="60" w:after="60" w:line="240" w:lineRule="auto"/>
              <w:jc w:val="center"/>
              <w:rPr>
                <w:rFonts w:cs="Times New Roman"/>
                <w:szCs w:val="24"/>
              </w:rPr>
            </w:pPr>
            <w:r w:rsidRPr="00BE0629">
              <w:rPr>
                <w:rFonts w:cs="Times New Roman"/>
                <w:szCs w:val="24"/>
              </w:rPr>
              <w:t>68</w:t>
            </w:r>
            <w:r w:rsidR="001303AF">
              <w:rPr>
                <w:rFonts w:cs="Times New Roman"/>
                <w:szCs w:val="24"/>
              </w:rPr>
              <w:t xml:space="preserve"> </w:t>
            </w:r>
            <w:r w:rsidRPr="00BE0629">
              <w:rPr>
                <w:rFonts w:cs="Times New Roman"/>
                <w:szCs w:val="24"/>
              </w:rPr>
              <w:t>(35,7</w:t>
            </w:r>
            <w:r w:rsidR="001303AF">
              <w:rPr>
                <w:rFonts w:cs="Times New Roman"/>
                <w:szCs w:val="24"/>
              </w:rPr>
              <w:t> </w:t>
            </w:r>
            <w:r w:rsidRPr="00BE0629">
              <w:rPr>
                <w:rFonts w:cs="Times New Roman"/>
                <w:szCs w:val="24"/>
              </w:rPr>
              <w:t>%)</w:t>
            </w:r>
          </w:p>
        </w:tc>
      </w:tr>
      <w:tr w:rsidR="00AB2145" w:rsidRPr="00BE0629" w:rsidTr="004F794E">
        <w:tc>
          <w:tcPr>
            <w:tcW w:w="3684" w:type="dxa"/>
            <w:vAlign w:val="bottom"/>
          </w:tcPr>
          <w:p w:rsidR="00AB2145" w:rsidRPr="00BE0629" w:rsidRDefault="00AB2145" w:rsidP="001303AF">
            <w:pPr>
              <w:spacing w:before="60" w:after="60" w:line="240" w:lineRule="auto"/>
              <w:rPr>
                <w:rFonts w:cs="Times New Roman"/>
                <w:b/>
                <w:szCs w:val="24"/>
              </w:rPr>
            </w:pPr>
            <w:r w:rsidRPr="00BE0629">
              <w:rPr>
                <w:rFonts w:cs="Times New Roman"/>
                <w:b/>
                <w:szCs w:val="24"/>
              </w:rPr>
              <w:t>Prostřední dítě</w:t>
            </w:r>
          </w:p>
        </w:tc>
        <w:tc>
          <w:tcPr>
            <w:tcW w:w="1842" w:type="dxa"/>
          </w:tcPr>
          <w:p w:rsidR="00AB2145" w:rsidRPr="00BE0629" w:rsidRDefault="00AB2145" w:rsidP="001303AF">
            <w:pPr>
              <w:spacing w:before="60" w:after="60" w:line="240" w:lineRule="auto"/>
              <w:jc w:val="center"/>
              <w:rPr>
                <w:rFonts w:cs="Times New Roman"/>
                <w:szCs w:val="24"/>
              </w:rPr>
            </w:pPr>
            <w:r w:rsidRPr="00BE0629">
              <w:rPr>
                <w:rFonts w:cs="Times New Roman"/>
                <w:szCs w:val="24"/>
              </w:rPr>
              <w:t>6</w:t>
            </w:r>
            <w:r w:rsidR="001303AF">
              <w:rPr>
                <w:rFonts w:cs="Times New Roman"/>
                <w:szCs w:val="24"/>
              </w:rPr>
              <w:t xml:space="preserve"> </w:t>
            </w:r>
            <w:r w:rsidRPr="00BE0629">
              <w:rPr>
                <w:rFonts w:cs="Times New Roman"/>
                <w:szCs w:val="24"/>
              </w:rPr>
              <w:t>(16,6</w:t>
            </w:r>
            <w:r w:rsidR="001303AF">
              <w:rPr>
                <w:rFonts w:cs="Times New Roman"/>
                <w:szCs w:val="24"/>
              </w:rPr>
              <w:t> </w:t>
            </w:r>
            <w:r w:rsidRPr="00BE0629">
              <w:rPr>
                <w:rFonts w:cs="Times New Roman"/>
                <w:szCs w:val="24"/>
              </w:rPr>
              <w:t>%)</w:t>
            </w:r>
          </w:p>
        </w:tc>
        <w:tc>
          <w:tcPr>
            <w:tcW w:w="1843" w:type="dxa"/>
          </w:tcPr>
          <w:p w:rsidR="00AB2145" w:rsidRPr="00BE0629" w:rsidRDefault="00AB2145" w:rsidP="001303AF">
            <w:pPr>
              <w:spacing w:before="60" w:after="60" w:line="240" w:lineRule="auto"/>
              <w:jc w:val="center"/>
              <w:rPr>
                <w:rFonts w:cs="Times New Roman"/>
                <w:szCs w:val="24"/>
              </w:rPr>
            </w:pPr>
            <w:r w:rsidRPr="00BE0629">
              <w:rPr>
                <w:rFonts w:cs="Times New Roman"/>
                <w:szCs w:val="24"/>
              </w:rPr>
              <w:t>21</w:t>
            </w:r>
            <w:r w:rsidR="001303AF">
              <w:rPr>
                <w:rFonts w:cs="Times New Roman"/>
                <w:szCs w:val="24"/>
              </w:rPr>
              <w:t xml:space="preserve"> </w:t>
            </w:r>
            <w:r w:rsidRPr="00BE0629">
              <w:rPr>
                <w:rFonts w:cs="Times New Roman"/>
                <w:szCs w:val="24"/>
              </w:rPr>
              <w:t>(13,6</w:t>
            </w:r>
            <w:r w:rsidR="001303AF">
              <w:rPr>
                <w:rFonts w:cs="Times New Roman"/>
                <w:szCs w:val="24"/>
              </w:rPr>
              <w:t> </w:t>
            </w:r>
            <w:r w:rsidRPr="00BE0629">
              <w:rPr>
                <w:rFonts w:cs="Times New Roman"/>
                <w:szCs w:val="24"/>
              </w:rPr>
              <w:t>%)</w:t>
            </w:r>
          </w:p>
        </w:tc>
        <w:tc>
          <w:tcPr>
            <w:tcW w:w="1843" w:type="dxa"/>
          </w:tcPr>
          <w:p w:rsidR="00AB2145" w:rsidRPr="00BE0629" w:rsidRDefault="00AB2145" w:rsidP="001303AF">
            <w:pPr>
              <w:spacing w:before="60" w:after="60" w:line="240" w:lineRule="auto"/>
              <w:jc w:val="center"/>
              <w:rPr>
                <w:rFonts w:cs="Times New Roman"/>
                <w:szCs w:val="24"/>
              </w:rPr>
            </w:pPr>
            <w:r w:rsidRPr="00BE0629">
              <w:rPr>
                <w:rFonts w:cs="Times New Roman"/>
                <w:szCs w:val="24"/>
              </w:rPr>
              <w:t>27</w:t>
            </w:r>
            <w:r w:rsidR="001303AF">
              <w:rPr>
                <w:rFonts w:cs="Times New Roman"/>
                <w:szCs w:val="24"/>
              </w:rPr>
              <w:t xml:space="preserve"> </w:t>
            </w:r>
            <w:r w:rsidRPr="00BE0629">
              <w:rPr>
                <w:rFonts w:cs="Times New Roman"/>
                <w:szCs w:val="24"/>
              </w:rPr>
              <w:t>(14,2</w:t>
            </w:r>
            <w:r w:rsidR="001303AF">
              <w:rPr>
                <w:rFonts w:cs="Times New Roman"/>
                <w:szCs w:val="24"/>
              </w:rPr>
              <w:t> </w:t>
            </w:r>
            <w:r w:rsidRPr="00BE0629">
              <w:rPr>
                <w:rFonts w:cs="Times New Roman"/>
                <w:szCs w:val="24"/>
              </w:rPr>
              <w:t>%)</w:t>
            </w:r>
          </w:p>
        </w:tc>
      </w:tr>
      <w:tr w:rsidR="00AB2145" w:rsidRPr="00BE0629" w:rsidTr="004F794E">
        <w:tc>
          <w:tcPr>
            <w:tcW w:w="3684" w:type="dxa"/>
            <w:vAlign w:val="bottom"/>
          </w:tcPr>
          <w:p w:rsidR="00AB2145" w:rsidRPr="00BE0629" w:rsidRDefault="00AB2145" w:rsidP="001303AF">
            <w:pPr>
              <w:spacing w:before="60" w:after="60" w:line="240" w:lineRule="auto"/>
              <w:rPr>
                <w:rFonts w:cs="Times New Roman"/>
                <w:b/>
                <w:szCs w:val="24"/>
              </w:rPr>
            </w:pPr>
            <w:r w:rsidRPr="00BE0629">
              <w:rPr>
                <w:rFonts w:cs="Times New Roman"/>
                <w:b/>
                <w:szCs w:val="24"/>
              </w:rPr>
              <w:t>Nejstarší dítě</w:t>
            </w:r>
          </w:p>
        </w:tc>
        <w:tc>
          <w:tcPr>
            <w:tcW w:w="1842" w:type="dxa"/>
          </w:tcPr>
          <w:p w:rsidR="00AB2145" w:rsidRPr="00BE0629" w:rsidRDefault="00AB2145" w:rsidP="001303AF">
            <w:pPr>
              <w:spacing w:before="60" w:after="60" w:line="240" w:lineRule="auto"/>
              <w:jc w:val="center"/>
              <w:rPr>
                <w:rFonts w:cs="Times New Roman"/>
                <w:szCs w:val="24"/>
              </w:rPr>
            </w:pPr>
            <w:r w:rsidRPr="00BE0629">
              <w:rPr>
                <w:rFonts w:cs="Times New Roman"/>
                <w:szCs w:val="24"/>
              </w:rPr>
              <w:t>15</w:t>
            </w:r>
            <w:r w:rsidR="001303AF">
              <w:rPr>
                <w:rFonts w:cs="Times New Roman"/>
                <w:szCs w:val="24"/>
              </w:rPr>
              <w:t xml:space="preserve"> </w:t>
            </w:r>
            <w:r w:rsidRPr="00BE0629">
              <w:rPr>
                <w:rFonts w:cs="Times New Roman"/>
                <w:szCs w:val="24"/>
              </w:rPr>
              <w:t>(41,7</w:t>
            </w:r>
            <w:r w:rsidR="001303AF">
              <w:rPr>
                <w:rFonts w:cs="Times New Roman"/>
                <w:szCs w:val="24"/>
              </w:rPr>
              <w:t> </w:t>
            </w:r>
            <w:r w:rsidRPr="00BE0629">
              <w:rPr>
                <w:rFonts w:cs="Times New Roman"/>
                <w:szCs w:val="24"/>
              </w:rPr>
              <w:t>%)</w:t>
            </w:r>
          </w:p>
        </w:tc>
        <w:tc>
          <w:tcPr>
            <w:tcW w:w="1843" w:type="dxa"/>
          </w:tcPr>
          <w:p w:rsidR="00AB2145" w:rsidRPr="00BE0629" w:rsidRDefault="00AB2145" w:rsidP="001303AF">
            <w:pPr>
              <w:spacing w:before="60" w:after="60" w:line="240" w:lineRule="auto"/>
              <w:jc w:val="center"/>
              <w:rPr>
                <w:rFonts w:cs="Times New Roman"/>
                <w:szCs w:val="24"/>
              </w:rPr>
            </w:pPr>
            <w:r w:rsidRPr="00BE0629">
              <w:rPr>
                <w:rFonts w:cs="Times New Roman"/>
                <w:szCs w:val="24"/>
              </w:rPr>
              <w:t>59</w:t>
            </w:r>
            <w:r w:rsidR="001303AF">
              <w:rPr>
                <w:rFonts w:cs="Times New Roman"/>
                <w:szCs w:val="24"/>
              </w:rPr>
              <w:t xml:space="preserve"> </w:t>
            </w:r>
            <w:r w:rsidRPr="00BE0629">
              <w:rPr>
                <w:rFonts w:cs="Times New Roman"/>
                <w:szCs w:val="24"/>
              </w:rPr>
              <w:t>(38,4</w:t>
            </w:r>
            <w:r w:rsidR="001303AF">
              <w:rPr>
                <w:rFonts w:cs="Times New Roman"/>
                <w:szCs w:val="24"/>
              </w:rPr>
              <w:t> </w:t>
            </w:r>
            <w:r w:rsidRPr="00BE0629">
              <w:rPr>
                <w:rFonts w:cs="Times New Roman"/>
                <w:szCs w:val="24"/>
              </w:rPr>
              <w:t>%)</w:t>
            </w:r>
          </w:p>
        </w:tc>
        <w:tc>
          <w:tcPr>
            <w:tcW w:w="1843" w:type="dxa"/>
          </w:tcPr>
          <w:p w:rsidR="00AB2145" w:rsidRPr="00BE0629" w:rsidRDefault="00AB2145" w:rsidP="001303AF">
            <w:pPr>
              <w:spacing w:before="60" w:after="60" w:line="240" w:lineRule="auto"/>
              <w:jc w:val="center"/>
              <w:rPr>
                <w:rFonts w:cs="Times New Roman"/>
                <w:szCs w:val="24"/>
              </w:rPr>
            </w:pPr>
            <w:r w:rsidRPr="00BE0629">
              <w:rPr>
                <w:rFonts w:cs="Times New Roman"/>
                <w:szCs w:val="24"/>
              </w:rPr>
              <w:t>74</w:t>
            </w:r>
            <w:r w:rsidR="001303AF">
              <w:rPr>
                <w:rFonts w:cs="Times New Roman"/>
                <w:szCs w:val="24"/>
              </w:rPr>
              <w:t xml:space="preserve"> </w:t>
            </w:r>
            <w:r w:rsidRPr="00BE0629">
              <w:rPr>
                <w:rFonts w:cs="Times New Roman"/>
                <w:szCs w:val="24"/>
              </w:rPr>
              <w:t>(39</w:t>
            </w:r>
            <w:r w:rsidR="001303AF">
              <w:rPr>
                <w:rFonts w:cs="Times New Roman"/>
                <w:szCs w:val="24"/>
              </w:rPr>
              <w:t> </w:t>
            </w:r>
            <w:r w:rsidRPr="00BE0629">
              <w:rPr>
                <w:rFonts w:cs="Times New Roman"/>
                <w:szCs w:val="24"/>
              </w:rPr>
              <w:t>%)</w:t>
            </w:r>
          </w:p>
        </w:tc>
      </w:tr>
    </w:tbl>
    <w:p w:rsidR="00920286" w:rsidRPr="00BE0629" w:rsidRDefault="00920286" w:rsidP="00A023E6">
      <w:pPr>
        <w:rPr>
          <w:rFonts w:cs="Times New Roman"/>
          <w:szCs w:val="24"/>
        </w:rPr>
      </w:pPr>
    </w:p>
    <w:p w:rsidR="005948D0" w:rsidRDefault="005948D0" w:rsidP="00C14089">
      <w:pPr>
        <w:pStyle w:val="Bezmezer"/>
      </w:pPr>
    </w:p>
    <w:p w:rsidR="00AB2145" w:rsidRPr="00BE0629" w:rsidRDefault="00371E88" w:rsidP="00C14089">
      <w:pPr>
        <w:pStyle w:val="Bezmezer"/>
      </w:pPr>
      <w:r w:rsidRPr="00BE0629">
        <w:t>O aktivitách svých dětí má přehled vždy 74 (38,9</w:t>
      </w:r>
      <w:r w:rsidR="001303AF">
        <w:t> </w:t>
      </w:r>
      <w:r w:rsidRPr="00BE0629">
        <w:t>%) rodičů, občas 108 (56,9</w:t>
      </w:r>
      <w:r w:rsidR="001303AF">
        <w:t> </w:t>
      </w:r>
      <w:r w:rsidRPr="00BE0629">
        <w:t>%) a nikdy 8 (4,2</w:t>
      </w:r>
      <w:r w:rsidR="001303AF">
        <w:t> </w:t>
      </w:r>
      <w:r w:rsidRPr="00BE0629">
        <w:t>%) rodičů.</w:t>
      </w:r>
    </w:p>
    <w:p w:rsidR="00E10897" w:rsidRPr="00BE0629" w:rsidRDefault="00E10897" w:rsidP="00A023E6">
      <w:pPr>
        <w:rPr>
          <w:rFonts w:cs="Times New Roman"/>
          <w:szCs w:val="24"/>
        </w:rPr>
      </w:pPr>
    </w:p>
    <w:p w:rsidR="00920286" w:rsidRPr="00BE0629" w:rsidRDefault="00EA143D" w:rsidP="00EA143D">
      <w:pPr>
        <w:pStyle w:val="Default"/>
        <w:spacing w:line="360" w:lineRule="auto"/>
        <w:rPr>
          <w:color w:val="auto"/>
        </w:rPr>
      </w:pPr>
      <w:r w:rsidRPr="00BE0629">
        <w:rPr>
          <w:color w:val="auto"/>
          <w:lang w:val="cs-CZ"/>
        </w:rPr>
        <w:t>Tab.</w:t>
      </w:r>
      <w:r w:rsidR="008A4944" w:rsidRPr="00BE0629">
        <w:rPr>
          <w:color w:val="auto"/>
          <w:lang w:val="cs-CZ"/>
        </w:rPr>
        <w:t xml:space="preserve"> </w:t>
      </w:r>
      <w:r w:rsidRPr="00BE0629">
        <w:rPr>
          <w:color w:val="auto"/>
          <w:lang w:val="cs-CZ"/>
        </w:rPr>
        <w:t>4: Přehled odpovědí na otázku: Rodiče vědí, jak a s kým trávím volný čas</w:t>
      </w:r>
    </w:p>
    <w:tbl>
      <w:tblPr>
        <w:tblStyle w:val="Mkatabulky"/>
        <w:tblW w:w="0" w:type="auto"/>
        <w:tblLook w:val="04A0"/>
      </w:tblPr>
      <w:tblGrid>
        <w:gridCol w:w="3684"/>
        <w:gridCol w:w="1842"/>
        <w:gridCol w:w="1843"/>
        <w:gridCol w:w="1843"/>
      </w:tblGrid>
      <w:tr w:rsidR="00E63E83" w:rsidRPr="00BE0629" w:rsidTr="004F794E">
        <w:tc>
          <w:tcPr>
            <w:tcW w:w="3684" w:type="dxa"/>
          </w:tcPr>
          <w:p w:rsidR="00E63E83" w:rsidRPr="00BE0629" w:rsidRDefault="00E63E83" w:rsidP="001303AF">
            <w:pPr>
              <w:spacing w:before="60" w:after="60" w:line="240" w:lineRule="auto"/>
              <w:jc w:val="left"/>
              <w:rPr>
                <w:rFonts w:cs="Times New Roman"/>
                <w:szCs w:val="24"/>
              </w:rPr>
            </w:pPr>
            <w:r w:rsidRPr="00BE0629">
              <w:rPr>
                <w:rFonts w:cs="Times New Roman"/>
                <w:b/>
                <w:szCs w:val="24"/>
              </w:rPr>
              <w:t>Rodiče vědí, jak a s kým trávím volný čas</w:t>
            </w:r>
          </w:p>
        </w:tc>
        <w:tc>
          <w:tcPr>
            <w:tcW w:w="1842" w:type="dxa"/>
          </w:tcPr>
          <w:p w:rsidR="00E63E83" w:rsidRPr="00BE0629" w:rsidRDefault="00E63E83" w:rsidP="001303AF">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1303AF">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1303AF">
            <w:pPr>
              <w:spacing w:before="60" w:after="60" w:line="240" w:lineRule="auto"/>
              <w:jc w:val="center"/>
              <w:rPr>
                <w:rFonts w:cs="Times New Roman"/>
                <w:b/>
                <w:szCs w:val="24"/>
              </w:rPr>
            </w:pPr>
            <w:r w:rsidRPr="00BE0629">
              <w:rPr>
                <w:rFonts w:cs="Times New Roman"/>
                <w:b/>
                <w:szCs w:val="24"/>
              </w:rPr>
              <w:t>Celkem</w:t>
            </w:r>
          </w:p>
        </w:tc>
      </w:tr>
      <w:tr w:rsidR="004504F7" w:rsidRPr="00BE0629" w:rsidTr="004F794E">
        <w:tc>
          <w:tcPr>
            <w:tcW w:w="3684" w:type="dxa"/>
            <w:vAlign w:val="bottom"/>
          </w:tcPr>
          <w:p w:rsidR="004504F7" w:rsidRPr="00BE0629" w:rsidRDefault="004504F7" w:rsidP="001303AF">
            <w:pPr>
              <w:spacing w:before="60" w:after="60" w:line="240" w:lineRule="auto"/>
              <w:rPr>
                <w:rFonts w:cs="Times New Roman"/>
                <w:b/>
                <w:szCs w:val="24"/>
              </w:rPr>
            </w:pPr>
            <w:r w:rsidRPr="00BE0629">
              <w:rPr>
                <w:rFonts w:cs="Times New Roman"/>
                <w:b/>
                <w:szCs w:val="24"/>
              </w:rPr>
              <w:t>Vždy</w:t>
            </w:r>
          </w:p>
        </w:tc>
        <w:tc>
          <w:tcPr>
            <w:tcW w:w="1842" w:type="dxa"/>
          </w:tcPr>
          <w:p w:rsidR="004504F7" w:rsidRPr="00BE0629" w:rsidRDefault="004F794E" w:rsidP="001303AF">
            <w:pPr>
              <w:spacing w:before="60" w:after="60" w:line="240" w:lineRule="auto"/>
              <w:jc w:val="center"/>
              <w:rPr>
                <w:rFonts w:cs="Times New Roman"/>
                <w:szCs w:val="24"/>
              </w:rPr>
            </w:pPr>
            <w:r w:rsidRPr="00BE0629">
              <w:rPr>
                <w:rFonts w:cs="Times New Roman"/>
                <w:szCs w:val="24"/>
              </w:rPr>
              <w:t>13</w:t>
            </w:r>
            <w:r w:rsidR="001303AF">
              <w:rPr>
                <w:rFonts w:cs="Times New Roman"/>
                <w:szCs w:val="24"/>
              </w:rPr>
              <w:t xml:space="preserve"> </w:t>
            </w:r>
            <w:r w:rsidRPr="00BE0629">
              <w:rPr>
                <w:rFonts w:cs="Times New Roman"/>
                <w:szCs w:val="24"/>
              </w:rPr>
              <w:t>(36,1</w:t>
            </w:r>
            <w:r w:rsidR="001303AF">
              <w:rPr>
                <w:rFonts w:cs="Times New Roman"/>
                <w:szCs w:val="24"/>
              </w:rPr>
              <w:t> </w:t>
            </w:r>
            <w:r w:rsidRPr="00BE0629">
              <w:rPr>
                <w:rFonts w:cs="Times New Roman"/>
                <w:szCs w:val="24"/>
              </w:rPr>
              <w:t>%)</w:t>
            </w:r>
          </w:p>
        </w:tc>
        <w:tc>
          <w:tcPr>
            <w:tcW w:w="1843" w:type="dxa"/>
          </w:tcPr>
          <w:p w:rsidR="004504F7" w:rsidRPr="00BE0629" w:rsidRDefault="004F794E" w:rsidP="001303AF">
            <w:pPr>
              <w:spacing w:before="60" w:after="60" w:line="240" w:lineRule="auto"/>
              <w:jc w:val="center"/>
              <w:rPr>
                <w:rFonts w:cs="Times New Roman"/>
                <w:szCs w:val="24"/>
              </w:rPr>
            </w:pPr>
            <w:r w:rsidRPr="00BE0629">
              <w:rPr>
                <w:rFonts w:cs="Times New Roman"/>
                <w:szCs w:val="24"/>
              </w:rPr>
              <w:t>61</w:t>
            </w:r>
            <w:r w:rsidR="001303AF">
              <w:rPr>
                <w:rFonts w:cs="Times New Roman"/>
                <w:szCs w:val="24"/>
              </w:rPr>
              <w:t xml:space="preserve"> </w:t>
            </w:r>
            <w:r w:rsidRPr="00BE0629">
              <w:rPr>
                <w:rFonts w:cs="Times New Roman"/>
                <w:szCs w:val="24"/>
              </w:rPr>
              <w:t>(3</w:t>
            </w:r>
            <w:r w:rsidR="009B4CE9" w:rsidRPr="00BE0629">
              <w:rPr>
                <w:rFonts w:cs="Times New Roman"/>
                <w:szCs w:val="24"/>
              </w:rPr>
              <w:t>9</w:t>
            </w:r>
            <w:r w:rsidRPr="00BE0629">
              <w:rPr>
                <w:rFonts w:cs="Times New Roman"/>
                <w:szCs w:val="24"/>
              </w:rPr>
              <w:t>,</w:t>
            </w:r>
            <w:r w:rsidR="009B4CE9" w:rsidRPr="00BE0629">
              <w:rPr>
                <w:rFonts w:cs="Times New Roman"/>
                <w:szCs w:val="24"/>
              </w:rPr>
              <w:t>6</w:t>
            </w:r>
            <w:r w:rsidR="001303AF">
              <w:rPr>
                <w:rFonts w:cs="Times New Roman"/>
                <w:szCs w:val="24"/>
              </w:rPr>
              <w:t> </w:t>
            </w:r>
            <w:r w:rsidRPr="00BE0629">
              <w:rPr>
                <w:rFonts w:cs="Times New Roman"/>
                <w:szCs w:val="24"/>
              </w:rPr>
              <w:t>%)</w:t>
            </w:r>
          </w:p>
        </w:tc>
        <w:tc>
          <w:tcPr>
            <w:tcW w:w="1843" w:type="dxa"/>
          </w:tcPr>
          <w:p w:rsidR="004504F7" w:rsidRPr="00BE0629" w:rsidRDefault="009B4CE9" w:rsidP="001303AF">
            <w:pPr>
              <w:spacing w:before="60" w:after="60" w:line="240" w:lineRule="auto"/>
              <w:jc w:val="center"/>
              <w:rPr>
                <w:rFonts w:cs="Times New Roman"/>
                <w:szCs w:val="24"/>
              </w:rPr>
            </w:pPr>
            <w:r w:rsidRPr="00BE0629">
              <w:rPr>
                <w:rFonts w:cs="Times New Roman"/>
                <w:szCs w:val="24"/>
              </w:rPr>
              <w:t>74</w:t>
            </w:r>
            <w:r w:rsidR="001303AF">
              <w:rPr>
                <w:rFonts w:cs="Times New Roman"/>
                <w:szCs w:val="24"/>
              </w:rPr>
              <w:t xml:space="preserve"> </w:t>
            </w:r>
            <w:r w:rsidRPr="00BE0629">
              <w:rPr>
                <w:rFonts w:cs="Times New Roman"/>
                <w:szCs w:val="24"/>
              </w:rPr>
              <w:t>(38,9</w:t>
            </w:r>
            <w:r w:rsidR="001303AF">
              <w:rPr>
                <w:rFonts w:cs="Times New Roman"/>
                <w:szCs w:val="24"/>
              </w:rPr>
              <w:t> </w:t>
            </w:r>
            <w:r w:rsidR="004504F7" w:rsidRPr="00BE0629">
              <w:rPr>
                <w:rFonts w:cs="Times New Roman"/>
                <w:szCs w:val="24"/>
              </w:rPr>
              <w:t>%</w:t>
            </w:r>
            <w:r w:rsidRPr="00BE0629">
              <w:rPr>
                <w:rFonts w:cs="Times New Roman"/>
                <w:szCs w:val="24"/>
              </w:rPr>
              <w:t>)</w:t>
            </w:r>
          </w:p>
        </w:tc>
      </w:tr>
      <w:tr w:rsidR="004504F7" w:rsidRPr="00BE0629" w:rsidTr="004F794E">
        <w:tc>
          <w:tcPr>
            <w:tcW w:w="3684" w:type="dxa"/>
            <w:vAlign w:val="bottom"/>
          </w:tcPr>
          <w:p w:rsidR="004504F7" w:rsidRPr="00BE0629" w:rsidRDefault="004504F7" w:rsidP="001303AF">
            <w:pPr>
              <w:spacing w:before="60" w:after="60" w:line="240" w:lineRule="auto"/>
              <w:rPr>
                <w:rFonts w:cs="Times New Roman"/>
                <w:b/>
                <w:szCs w:val="24"/>
              </w:rPr>
            </w:pPr>
            <w:r w:rsidRPr="00BE0629">
              <w:rPr>
                <w:rFonts w:cs="Times New Roman"/>
                <w:b/>
                <w:szCs w:val="24"/>
              </w:rPr>
              <w:t>Občas</w:t>
            </w:r>
          </w:p>
        </w:tc>
        <w:tc>
          <w:tcPr>
            <w:tcW w:w="1842" w:type="dxa"/>
          </w:tcPr>
          <w:p w:rsidR="004504F7" w:rsidRPr="00BE0629" w:rsidRDefault="004F794E" w:rsidP="001303AF">
            <w:pPr>
              <w:spacing w:before="60" w:after="60" w:line="240" w:lineRule="auto"/>
              <w:jc w:val="center"/>
              <w:rPr>
                <w:rFonts w:cs="Times New Roman"/>
                <w:szCs w:val="24"/>
              </w:rPr>
            </w:pPr>
            <w:r w:rsidRPr="00BE0629">
              <w:rPr>
                <w:rFonts w:cs="Times New Roman"/>
                <w:szCs w:val="24"/>
              </w:rPr>
              <w:t>21</w:t>
            </w:r>
            <w:r w:rsidR="001303AF">
              <w:rPr>
                <w:rFonts w:cs="Times New Roman"/>
                <w:szCs w:val="24"/>
              </w:rPr>
              <w:t xml:space="preserve"> </w:t>
            </w:r>
            <w:r w:rsidRPr="00BE0629">
              <w:rPr>
                <w:rFonts w:cs="Times New Roman"/>
                <w:szCs w:val="24"/>
              </w:rPr>
              <w:t>(58,4</w:t>
            </w:r>
            <w:r w:rsidR="001303AF">
              <w:rPr>
                <w:rFonts w:cs="Times New Roman"/>
                <w:szCs w:val="24"/>
              </w:rPr>
              <w:t> </w:t>
            </w:r>
            <w:r w:rsidRPr="00BE0629">
              <w:rPr>
                <w:rFonts w:cs="Times New Roman"/>
                <w:szCs w:val="24"/>
              </w:rPr>
              <w:t>%)</w:t>
            </w:r>
          </w:p>
        </w:tc>
        <w:tc>
          <w:tcPr>
            <w:tcW w:w="1843" w:type="dxa"/>
          </w:tcPr>
          <w:p w:rsidR="004504F7" w:rsidRPr="00BE0629" w:rsidRDefault="004F794E" w:rsidP="001303AF">
            <w:pPr>
              <w:spacing w:before="60" w:after="60" w:line="240" w:lineRule="auto"/>
              <w:jc w:val="center"/>
              <w:rPr>
                <w:rFonts w:cs="Times New Roman"/>
                <w:szCs w:val="24"/>
              </w:rPr>
            </w:pPr>
            <w:r w:rsidRPr="00BE0629">
              <w:rPr>
                <w:rFonts w:cs="Times New Roman"/>
                <w:szCs w:val="24"/>
              </w:rPr>
              <w:t>87</w:t>
            </w:r>
            <w:r w:rsidR="001303AF">
              <w:rPr>
                <w:rFonts w:cs="Times New Roman"/>
                <w:szCs w:val="24"/>
              </w:rPr>
              <w:t xml:space="preserve"> </w:t>
            </w:r>
            <w:r w:rsidRPr="00BE0629">
              <w:rPr>
                <w:rFonts w:cs="Times New Roman"/>
                <w:szCs w:val="24"/>
              </w:rPr>
              <w:t>(56,5</w:t>
            </w:r>
            <w:r w:rsidR="001303AF">
              <w:rPr>
                <w:rFonts w:cs="Times New Roman"/>
                <w:szCs w:val="24"/>
              </w:rPr>
              <w:t> </w:t>
            </w:r>
            <w:r w:rsidR="004504F7" w:rsidRPr="00BE0629">
              <w:rPr>
                <w:rFonts w:cs="Times New Roman"/>
                <w:szCs w:val="24"/>
              </w:rPr>
              <w:t>%</w:t>
            </w:r>
            <w:r w:rsidRPr="00BE0629">
              <w:rPr>
                <w:rFonts w:cs="Times New Roman"/>
                <w:szCs w:val="24"/>
              </w:rPr>
              <w:t>)</w:t>
            </w:r>
          </w:p>
        </w:tc>
        <w:tc>
          <w:tcPr>
            <w:tcW w:w="1843" w:type="dxa"/>
          </w:tcPr>
          <w:p w:rsidR="004504F7" w:rsidRPr="00BE0629" w:rsidRDefault="009B4CE9" w:rsidP="001303AF">
            <w:pPr>
              <w:spacing w:before="60" w:after="60" w:line="240" w:lineRule="auto"/>
              <w:jc w:val="center"/>
              <w:rPr>
                <w:rFonts w:cs="Times New Roman"/>
                <w:szCs w:val="24"/>
              </w:rPr>
            </w:pPr>
            <w:r w:rsidRPr="00BE0629">
              <w:rPr>
                <w:rFonts w:cs="Times New Roman"/>
                <w:szCs w:val="24"/>
              </w:rPr>
              <w:t>108</w:t>
            </w:r>
            <w:r w:rsidR="001303AF">
              <w:rPr>
                <w:rFonts w:cs="Times New Roman"/>
                <w:szCs w:val="24"/>
              </w:rPr>
              <w:t xml:space="preserve"> </w:t>
            </w:r>
            <w:r w:rsidRPr="00BE0629">
              <w:rPr>
                <w:rFonts w:cs="Times New Roman"/>
                <w:szCs w:val="24"/>
              </w:rPr>
              <w:t>(56,9</w:t>
            </w:r>
            <w:r w:rsidR="001303AF">
              <w:rPr>
                <w:rFonts w:cs="Times New Roman"/>
                <w:szCs w:val="24"/>
              </w:rPr>
              <w:t> </w:t>
            </w:r>
            <w:r w:rsidR="004504F7" w:rsidRPr="00BE0629">
              <w:rPr>
                <w:rFonts w:cs="Times New Roman"/>
                <w:szCs w:val="24"/>
              </w:rPr>
              <w:t>%</w:t>
            </w:r>
            <w:r w:rsidRPr="00BE0629">
              <w:rPr>
                <w:rFonts w:cs="Times New Roman"/>
                <w:szCs w:val="24"/>
              </w:rPr>
              <w:t>)</w:t>
            </w:r>
          </w:p>
        </w:tc>
      </w:tr>
      <w:tr w:rsidR="004504F7" w:rsidRPr="00BE0629" w:rsidTr="004F794E">
        <w:tc>
          <w:tcPr>
            <w:tcW w:w="3684" w:type="dxa"/>
            <w:vAlign w:val="bottom"/>
          </w:tcPr>
          <w:p w:rsidR="004504F7" w:rsidRPr="00BE0629" w:rsidRDefault="004504F7" w:rsidP="001303AF">
            <w:pPr>
              <w:spacing w:before="60" w:after="60" w:line="240" w:lineRule="auto"/>
              <w:rPr>
                <w:rFonts w:cs="Times New Roman"/>
                <w:b/>
                <w:szCs w:val="24"/>
              </w:rPr>
            </w:pPr>
            <w:r w:rsidRPr="00BE0629">
              <w:rPr>
                <w:rFonts w:cs="Times New Roman"/>
                <w:b/>
                <w:szCs w:val="24"/>
              </w:rPr>
              <w:t>Nikdy</w:t>
            </w:r>
          </w:p>
        </w:tc>
        <w:tc>
          <w:tcPr>
            <w:tcW w:w="1842" w:type="dxa"/>
          </w:tcPr>
          <w:p w:rsidR="004504F7" w:rsidRPr="00BE0629" w:rsidRDefault="004F794E" w:rsidP="001303AF">
            <w:pPr>
              <w:spacing w:before="60" w:after="60" w:line="240" w:lineRule="auto"/>
              <w:jc w:val="center"/>
              <w:rPr>
                <w:rFonts w:cs="Times New Roman"/>
                <w:szCs w:val="24"/>
              </w:rPr>
            </w:pPr>
            <w:r w:rsidRPr="00BE0629">
              <w:rPr>
                <w:rFonts w:cs="Times New Roman"/>
                <w:szCs w:val="24"/>
              </w:rPr>
              <w:t>2</w:t>
            </w:r>
            <w:r w:rsidR="001303AF">
              <w:rPr>
                <w:rFonts w:cs="Times New Roman"/>
                <w:szCs w:val="24"/>
              </w:rPr>
              <w:t xml:space="preserve"> </w:t>
            </w:r>
            <w:r w:rsidRPr="00BE0629">
              <w:rPr>
                <w:rFonts w:cs="Times New Roman"/>
                <w:szCs w:val="24"/>
              </w:rPr>
              <w:t>(5,5</w:t>
            </w:r>
            <w:r w:rsidR="001303AF">
              <w:rPr>
                <w:rFonts w:cs="Times New Roman"/>
                <w:szCs w:val="24"/>
              </w:rPr>
              <w:t> </w:t>
            </w:r>
            <w:r w:rsidR="004504F7" w:rsidRPr="00BE0629">
              <w:rPr>
                <w:rFonts w:cs="Times New Roman"/>
                <w:szCs w:val="24"/>
              </w:rPr>
              <w:t>%</w:t>
            </w:r>
            <w:r w:rsidRPr="00BE0629">
              <w:rPr>
                <w:rFonts w:cs="Times New Roman"/>
                <w:szCs w:val="24"/>
              </w:rPr>
              <w:t>)</w:t>
            </w:r>
          </w:p>
        </w:tc>
        <w:tc>
          <w:tcPr>
            <w:tcW w:w="1843" w:type="dxa"/>
          </w:tcPr>
          <w:p w:rsidR="004504F7" w:rsidRPr="00BE0629" w:rsidRDefault="004F794E" w:rsidP="001303AF">
            <w:pPr>
              <w:spacing w:before="60" w:after="60" w:line="240" w:lineRule="auto"/>
              <w:jc w:val="center"/>
              <w:rPr>
                <w:rFonts w:cs="Times New Roman"/>
                <w:szCs w:val="24"/>
              </w:rPr>
            </w:pPr>
            <w:r w:rsidRPr="00BE0629">
              <w:rPr>
                <w:rFonts w:cs="Times New Roman"/>
                <w:szCs w:val="24"/>
              </w:rPr>
              <w:t>6</w:t>
            </w:r>
            <w:r w:rsidR="001303AF">
              <w:rPr>
                <w:rFonts w:cs="Times New Roman"/>
                <w:szCs w:val="24"/>
              </w:rPr>
              <w:t xml:space="preserve"> </w:t>
            </w:r>
            <w:r w:rsidRPr="00BE0629">
              <w:rPr>
                <w:rFonts w:cs="Times New Roman"/>
                <w:szCs w:val="24"/>
              </w:rPr>
              <w:t>(3,</w:t>
            </w:r>
            <w:r w:rsidR="009B4CE9" w:rsidRPr="00BE0629">
              <w:rPr>
                <w:rFonts w:cs="Times New Roman"/>
                <w:szCs w:val="24"/>
              </w:rPr>
              <w:t>9</w:t>
            </w:r>
            <w:r w:rsidR="001303AF">
              <w:rPr>
                <w:rFonts w:cs="Times New Roman"/>
                <w:szCs w:val="24"/>
              </w:rPr>
              <w:t> </w:t>
            </w:r>
            <w:r w:rsidR="004504F7" w:rsidRPr="00BE0629">
              <w:rPr>
                <w:rFonts w:cs="Times New Roman"/>
                <w:szCs w:val="24"/>
              </w:rPr>
              <w:t>%</w:t>
            </w:r>
            <w:r w:rsidR="009B4CE9" w:rsidRPr="00BE0629">
              <w:rPr>
                <w:rFonts w:cs="Times New Roman"/>
                <w:szCs w:val="24"/>
              </w:rPr>
              <w:t>)</w:t>
            </w:r>
          </w:p>
        </w:tc>
        <w:tc>
          <w:tcPr>
            <w:tcW w:w="1843" w:type="dxa"/>
          </w:tcPr>
          <w:p w:rsidR="004504F7" w:rsidRPr="00BE0629" w:rsidRDefault="009B4CE9" w:rsidP="001303AF">
            <w:pPr>
              <w:spacing w:before="60" w:after="60" w:line="240" w:lineRule="auto"/>
              <w:jc w:val="center"/>
              <w:rPr>
                <w:rFonts w:cs="Times New Roman"/>
                <w:szCs w:val="24"/>
              </w:rPr>
            </w:pPr>
            <w:r w:rsidRPr="00BE0629">
              <w:rPr>
                <w:rFonts w:cs="Times New Roman"/>
                <w:szCs w:val="24"/>
              </w:rPr>
              <w:t>8</w:t>
            </w:r>
            <w:r w:rsidR="001303AF">
              <w:rPr>
                <w:rFonts w:cs="Times New Roman"/>
                <w:szCs w:val="24"/>
              </w:rPr>
              <w:t xml:space="preserve"> </w:t>
            </w:r>
            <w:r w:rsidRPr="00BE0629">
              <w:rPr>
                <w:rFonts w:cs="Times New Roman"/>
                <w:szCs w:val="24"/>
              </w:rPr>
              <w:t>(4,2</w:t>
            </w:r>
            <w:r w:rsidR="001303AF">
              <w:rPr>
                <w:rFonts w:cs="Times New Roman"/>
                <w:szCs w:val="24"/>
              </w:rPr>
              <w:t> </w:t>
            </w:r>
            <w:r w:rsidR="004504F7" w:rsidRPr="00BE0629">
              <w:rPr>
                <w:rFonts w:cs="Times New Roman"/>
                <w:szCs w:val="24"/>
              </w:rPr>
              <w:t>%</w:t>
            </w:r>
            <w:r w:rsidRPr="00BE0629">
              <w:rPr>
                <w:rFonts w:cs="Times New Roman"/>
                <w:szCs w:val="24"/>
              </w:rPr>
              <w:t>)</w:t>
            </w:r>
          </w:p>
        </w:tc>
      </w:tr>
    </w:tbl>
    <w:p w:rsidR="00AB2145" w:rsidRPr="00BE0629" w:rsidRDefault="00AB2145" w:rsidP="00A023E6">
      <w:pPr>
        <w:rPr>
          <w:rFonts w:cs="Times New Roman"/>
          <w:szCs w:val="24"/>
        </w:rPr>
      </w:pPr>
    </w:p>
    <w:p w:rsidR="00122198" w:rsidRPr="00BE0629" w:rsidRDefault="00371E88" w:rsidP="00C14089">
      <w:pPr>
        <w:pStyle w:val="Bezmezer"/>
      </w:pPr>
      <w:r w:rsidRPr="00BE0629">
        <w:t>V</w:t>
      </w:r>
      <w:r w:rsidR="00EC4AB4" w:rsidRPr="00BE0629">
        <w:t xml:space="preserve"> </w:t>
      </w:r>
      <w:r w:rsidR="00B12A09">
        <w:t>další</w:t>
      </w:r>
      <w:r w:rsidR="00EC4AB4" w:rsidRPr="00BE0629">
        <w:t xml:space="preserve"> otázce</w:t>
      </w:r>
      <w:r w:rsidRPr="00BE0629">
        <w:t xml:space="preserve"> mohli respondenti zvolit více odpovědí současně. Nejvíce res</w:t>
      </w:r>
      <w:r w:rsidR="005E37C6" w:rsidRPr="00BE0629">
        <w:t>pondentů</w:t>
      </w:r>
      <w:r w:rsidR="00B12A09">
        <w:t xml:space="preserve"> –</w:t>
      </w:r>
      <w:r w:rsidR="005E37C6" w:rsidRPr="00BE0629">
        <w:t> </w:t>
      </w:r>
      <w:r w:rsidRPr="00BE0629">
        <w:t>147 (27,4</w:t>
      </w:r>
      <w:r w:rsidR="00B12A09">
        <w:t> </w:t>
      </w:r>
      <w:r w:rsidRPr="00BE0629">
        <w:t>%)</w:t>
      </w:r>
      <w:r w:rsidR="00B12A09">
        <w:t xml:space="preserve"> –</w:t>
      </w:r>
      <w:r w:rsidRPr="00BE0629">
        <w:t xml:space="preserve"> tráví svůj volný čas neorganiz</w:t>
      </w:r>
      <w:r w:rsidR="00EC4AB4" w:rsidRPr="00BE0629">
        <w:t>ovaným způsobem,</w:t>
      </w:r>
      <w:r w:rsidR="005E37C6" w:rsidRPr="00BE0629">
        <w:t xml:space="preserve"> venku či v </w:t>
      </w:r>
      <w:r w:rsidRPr="00BE0629">
        <w:t xml:space="preserve">hospodě s přáteli. Možnost „televize a počítač“ uvedlo </w:t>
      </w:r>
      <w:r w:rsidR="00EC4AB4" w:rsidRPr="00BE0629">
        <w:t xml:space="preserve">141 (26,3%) </w:t>
      </w:r>
      <w:r w:rsidRPr="00BE0629">
        <w:t xml:space="preserve">studentů. Rekreačním sportem vyplňuje volný čas </w:t>
      </w:r>
      <w:r w:rsidR="00EC4AB4" w:rsidRPr="00BE0629">
        <w:t xml:space="preserve">74 (13,8%) </w:t>
      </w:r>
      <w:r w:rsidRPr="00BE0629">
        <w:t xml:space="preserve">dotázaných, </w:t>
      </w:r>
      <w:r w:rsidR="00EC4AB4" w:rsidRPr="00BE0629">
        <w:t>vrcholovým</w:t>
      </w:r>
      <w:r w:rsidRPr="00BE0629">
        <w:t xml:space="preserve"> sportem </w:t>
      </w:r>
      <w:r w:rsidR="00EC4AB4" w:rsidRPr="00BE0629">
        <w:t xml:space="preserve">32 (6%). </w:t>
      </w:r>
      <w:r w:rsidRPr="00BE0629">
        <w:t xml:space="preserve">Ve volném čase se do školy připravuje </w:t>
      </w:r>
      <w:r w:rsidR="00EC4AB4" w:rsidRPr="00BE0629">
        <w:t>77 (14,3%)</w:t>
      </w:r>
      <w:r w:rsidRPr="00BE0629">
        <w:t xml:space="preserve"> žáků. Nejméně respondentů se věnuje organizova</w:t>
      </w:r>
      <w:r w:rsidR="005E37C6" w:rsidRPr="00BE0629">
        <w:t>né zájmové činnosti v </w:t>
      </w:r>
      <w:r w:rsidR="00EC4AB4" w:rsidRPr="00BE0629">
        <w:t>kolektivu</w:t>
      </w:r>
      <w:r w:rsidRPr="00BE0629">
        <w:t xml:space="preserve"> </w:t>
      </w:r>
      <w:r w:rsidR="00EC4AB4" w:rsidRPr="00BE0629">
        <w:t>33 (6,1%) a zájmové činnosti samostatně</w:t>
      </w:r>
      <w:r w:rsidRPr="00BE0629">
        <w:t xml:space="preserve"> </w:t>
      </w:r>
      <w:r w:rsidR="00EC4AB4" w:rsidRPr="00BE0629">
        <w:t>33 (6,1%).</w:t>
      </w:r>
    </w:p>
    <w:p w:rsidR="00B03905" w:rsidRDefault="00B03905" w:rsidP="006071B7">
      <w:pPr>
        <w:pStyle w:val="Default"/>
        <w:spacing w:line="360" w:lineRule="auto"/>
        <w:rPr>
          <w:color w:val="auto"/>
          <w:lang w:val="cs-CZ"/>
        </w:rPr>
      </w:pPr>
    </w:p>
    <w:p w:rsidR="00920286" w:rsidRPr="00BE0629" w:rsidRDefault="006071B7" w:rsidP="006071B7">
      <w:pPr>
        <w:pStyle w:val="Default"/>
        <w:spacing w:line="360" w:lineRule="auto"/>
        <w:rPr>
          <w:color w:val="auto"/>
        </w:rPr>
      </w:pPr>
      <w:r w:rsidRPr="00BE0629">
        <w:rPr>
          <w:color w:val="auto"/>
          <w:lang w:val="cs-CZ"/>
        </w:rPr>
        <w:t>Tab.</w:t>
      </w:r>
      <w:r w:rsidR="00DF0B49" w:rsidRPr="00BE0629">
        <w:rPr>
          <w:color w:val="auto"/>
          <w:lang w:val="cs-CZ"/>
        </w:rPr>
        <w:t xml:space="preserve"> </w:t>
      </w:r>
      <w:r w:rsidRPr="00BE0629">
        <w:rPr>
          <w:color w:val="auto"/>
          <w:lang w:val="cs-CZ"/>
        </w:rPr>
        <w:t>5: Přehled odpovědí na otázku: Svůj volný čas trávím</w:t>
      </w:r>
    </w:p>
    <w:tbl>
      <w:tblPr>
        <w:tblStyle w:val="Mkatabulky"/>
        <w:tblW w:w="0" w:type="auto"/>
        <w:tblLook w:val="04A0"/>
      </w:tblPr>
      <w:tblGrid>
        <w:gridCol w:w="3684"/>
        <w:gridCol w:w="1842"/>
        <w:gridCol w:w="1843"/>
        <w:gridCol w:w="1843"/>
      </w:tblGrid>
      <w:tr w:rsidR="00E63E83" w:rsidRPr="00BE0629" w:rsidTr="00B03905">
        <w:tc>
          <w:tcPr>
            <w:tcW w:w="3684" w:type="dxa"/>
          </w:tcPr>
          <w:p w:rsidR="00E63E83" w:rsidRPr="00BE0629" w:rsidRDefault="00E63E83" w:rsidP="00B03905">
            <w:pPr>
              <w:spacing w:before="60" w:after="60" w:line="240" w:lineRule="auto"/>
              <w:jc w:val="left"/>
              <w:rPr>
                <w:rFonts w:cs="Times New Roman"/>
                <w:szCs w:val="24"/>
              </w:rPr>
            </w:pPr>
            <w:r w:rsidRPr="00BE0629">
              <w:rPr>
                <w:rFonts w:cs="Times New Roman"/>
                <w:b/>
                <w:szCs w:val="24"/>
              </w:rPr>
              <w:t xml:space="preserve">Svůj volný čas trávím </w:t>
            </w:r>
            <w:r w:rsidR="00B03905">
              <w:rPr>
                <w:rFonts w:cs="Times New Roman"/>
                <w:b/>
                <w:szCs w:val="24"/>
              </w:rPr>
              <w:br/>
            </w:r>
            <w:r w:rsidRPr="00BE0629">
              <w:rPr>
                <w:rFonts w:cs="Times New Roman"/>
                <w:b/>
                <w:szCs w:val="24"/>
              </w:rPr>
              <w:t>(možn</w:t>
            </w:r>
            <w:r w:rsidR="00B03905">
              <w:rPr>
                <w:rFonts w:cs="Times New Roman"/>
                <w:b/>
                <w:szCs w:val="24"/>
              </w:rPr>
              <w:t>o</w:t>
            </w:r>
            <w:r w:rsidRPr="00BE0629">
              <w:rPr>
                <w:rFonts w:cs="Times New Roman"/>
                <w:b/>
                <w:szCs w:val="24"/>
              </w:rPr>
              <w:t xml:space="preserve"> více odpovědí)</w:t>
            </w:r>
          </w:p>
        </w:tc>
        <w:tc>
          <w:tcPr>
            <w:tcW w:w="1842" w:type="dxa"/>
          </w:tcPr>
          <w:p w:rsidR="00E63E83" w:rsidRPr="00BE0629" w:rsidRDefault="00E63E83" w:rsidP="00B12A09">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B12A09">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B12A09">
            <w:pPr>
              <w:spacing w:before="60" w:after="60" w:line="240" w:lineRule="auto"/>
              <w:jc w:val="center"/>
              <w:rPr>
                <w:rFonts w:cs="Times New Roman"/>
                <w:b/>
                <w:szCs w:val="24"/>
              </w:rPr>
            </w:pPr>
            <w:r w:rsidRPr="00BE0629">
              <w:rPr>
                <w:rFonts w:cs="Times New Roman"/>
                <w:b/>
                <w:szCs w:val="24"/>
              </w:rPr>
              <w:t>Celkem</w:t>
            </w:r>
          </w:p>
        </w:tc>
      </w:tr>
      <w:tr w:rsidR="004504F7" w:rsidRPr="00BE0629" w:rsidTr="00B03905">
        <w:tc>
          <w:tcPr>
            <w:tcW w:w="3684" w:type="dxa"/>
            <w:vAlign w:val="bottom"/>
          </w:tcPr>
          <w:p w:rsidR="004504F7" w:rsidRPr="00BE0629" w:rsidRDefault="004504F7" w:rsidP="00B12A09">
            <w:pPr>
              <w:spacing w:before="60" w:after="60" w:line="240" w:lineRule="auto"/>
              <w:rPr>
                <w:rFonts w:cs="Times New Roman"/>
                <w:b/>
                <w:szCs w:val="24"/>
              </w:rPr>
            </w:pPr>
            <w:r w:rsidRPr="00BE0629">
              <w:rPr>
                <w:rFonts w:cs="Times New Roman"/>
                <w:b/>
                <w:szCs w:val="24"/>
              </w:rPr>
              <w:t>Vrcholovým sportem</w:t>
            </w:r>
          </w:p>
        </w:tc>
        <w:tc>
          <w:tcPr>
            <w:tcW w:w="1842" w:type="dxa"/>
          </w:tcPr>
          <w:p w:rsidR="004504F7" w:rsidRPr="00BE0629" w:rsidRDefault="00087EC4" w:rsidP="00B12A09">
            <w:pPr>
              <w:spacing w:before="60" w:after="60" w:line="240" w:lineRule="auto"/>
              <w:jc w:val="center"/>
              <w:rPr>
                <w:rFonts w:cs="Times New Roman"/>
                <w:szCs w:val="24"/>
              </w:rPr>
            </w:pPr>
            <w:r w:rsidRPr="00BE0629">
              <w:rPr>
                <w:rFonts w:cs="Times New Roman"/>
                <w:szCs w:val="24"/>
              </w:rPr>
              <w:t>8</w:t>
            </w:r>
            <w:r w:rsidR="00B03905">
              <w:rPr>
                <w:rFonts w:cs="Times New Roman"/>
                <w:szCs w:val="24"/>
              </w:rPr>
              <w:t xml:space="preserve"> </w:t>
            </w:r>
            <w:r w:rsidR="0055292A" w:rsidRPr="00BE0629">
              <w:rPr>
                <w:rFonts w:cs="Times New Roman"/>
                <w:szCs w:val="24"/>
              </w:rPr>
              <w:t>(</w:t>
            </w:r>
            <w:r w:rsidR="00752572" w:rsidRPr="00BE0629">
              <w:rPr>
                <w:rFonts w:cs="Times New Roman"/>
                <w:szCs w:val="24"/>
              </w:rPr>
              <w:t>8,1</w:t>
            </w:r>
            <w:r w:rsidR="00B03905">
              <w:rPr>
                <w:rFonts w:cs="Times New Roman"/>
                <w:szCs w:val="24"/>
              </w:rPr>
              <w:t> </w:t>
            </w:r>
            <w:r w:rsidR="004504F7" w:rsidRPr="00BE0629">
              <w:rPr>
                <w:rFonts w:cs="Times New Roman"/>
                <w:szCs w:val="24"/>
              </w:rPr>
              <w:t>%</w:t>
            </w:r>
            <w:r w:rsidR="0055292A" w:rsidRPr="00BE0629">
              <w:rPr>
                <w:rFonts w:cs="Times New Roman"/>
                <w:szCs w:val="24"/>
              </w:rPr>
              <w:t>)</w:t>
            </w:r>
          </w:p>
        </w:tc>
        <w:tc>
          <w:tcPr>
            <w:tcW w:w="1843" w:type="dxa"/>
          </w:tcPr>
          <w:p w:rsidR="004504F7" w:rsidRPr="00BE0629" w:rsidRDefault="00087EC4" w:rsidP="00B12A09">
            <w:pPr>
              <w:spacing w:before="60" w:after="60" w:line="240" w:lineRule="auto"/>
              <w:jc w:val="center"/>
              <w:rPr>
                <w:rFonts w:cs="Times New Roman"/>
                <w:szCs w:val="24"/>
              </w:rPr>
            </w:pPr>
            <w:r w:rsidRPr="00BE0629">
              <w:rPr>
                <w:rFonts w:cs="Times New Roman"/>
                <w:szCs w:val="24"/>
              </w:rPr>
              <w:t>24</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5,5</w:t>
            </w:r>
            <w:r w:rsidR="00B03905">
              <w:rPr>
                <w:rFonts w:cs="Times New Roman"/>
                <w:szCs w:val="24"/>
              </w:rPr>
              <w:t> </w:t>
            </w:r>
            <w:r w:rsidR="004504F7" w:rsidRPr="00BE0629">
              <w:rPr>
                <w:rFonts w:cs="Times New Roman"/>
                <w:szCs w:val="24"/>
              </w:rPr>
              <w:t>%</w:t>
            </w:r>
            <w:r w:rsidR="00B7252A" w:rsidRPr="00BE0629">
              <w:rPr>
                <w:rFonts w:cs="Times New Roman"/>
                <w:szCs w:val="24"/>
              </w:rPr>
              <w:t>)</w:t>
            </w:r>
          </w:p>
        </w:tc>
        <w:tc>
          <w:tcPr>
            <w:tcW w:w="1843" w:type="dxa"/>
          </w:tcPr>
          <w:p w:rsidR="004504F7" w:rsidRPr="00BE0629" w:rsidRDefault="00C43F34" w:rsidP="00B12A09">
            <w:pPr>
              <w:spacing w:before="60" w:after="60" w:line="240" w:lineRule="auto"/>
              <w:jc w:val="center"/>
              <w:rPr>
                <w:rFonts w:cs="Times New Roman"/>
                <w:szCs w:val="24"/>
              </w:rPr>
            </w:pPr>
            <w:r w:rsidRPr="00BE0629">
              <w:rPr>
                <w:rFonts w:cs="Times New Roman"/>
                <w:szCs w:val="24"/>
              </w:rPr>
              <w:t>32</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6</w:t>
            </w:r>
            <w:r w:rsidR="00B03905">
              <w:rPr>
                <w:rFonts w:cs="Times New Roman"/>
                <w:szCs w:val="24"/>
              </w:rPr>
              <w:t> </w:t>
            </w:r>
            <w:r w:rsidR="004504F7" w:rsidRPr="00BE0629">
              <w:rPr>
                <w:rFonts w:cs="Times New Roman"/>
                <w:szCs w:val="24"/>
              </w:rPr>
              <w:t>%</w:t>
            </w:r>
            <w:r w:rsidR="00B7252A" w:rsidRPr="00BE0629">
              <w:rPr>
                <w:rFonts w:cs="Times New Roman"/>
                <w:szCs w:val="24"/>
              </w:rPr>
              <w:t>)</w:t>
            </w:r>
          </w:p>
        </w:tc>
      </w:tr>
      <w:tr w:rsidR="00B7252A" w:rsidRPr="00BE0629" w:rsidTr="00B03905">
        <w:tc>
          <w:tcPr>
            <w:tcW w:w="3684" w:type="dxa"/>
            <w:vAlign w:val="bottom"/>
          </w:tcPr>
          <w:p w:rsidR="00B7252A" w:rsidRPr="00BE0629" w:rsidRDefault="00B7252A" w:rsidP="00B12A09">
            <w:pPr>
              <w:spacing w:before="60" w:after="60" w:line="240" w:lineRule="auto"/>
              <w:rPr>
                <w:rFonts w:cs="Times New Roman"/>
                <w:b/>
                <w:szCs w:val="24"/>
              </w:rPr>
            </w:pPr>
            <w:r w:rsidRPr="00BE0629">
              <w:rPr>
                <w:rFonts w:cs="Times New Roman"/>
                <w:b/>
                <w:szCs w:val="24"/>
              </w:rPr>
              <w:t>Rekreačním sportem</w:t>
            </w:r>
          </w:p>
        </w:tc>
        <w:tc>
          <w:tcPr>
            <w:tcW w:w="1842" w:type="dxa"/>
          </w:tcPr>
          <w:p w:rsidR="00B7252A" w:rsidRPr="00BE0629" w:rsidRDefault="00087EC4" w:rsidP="00B12A09">
            <w:pPr>
              <w:spacing w:before="60" w:after="60" w:line="240" w:lineRule="auto"/>
              <w:jc w:val="center"/>
              <w:rPr>
                <w:rFonts w:cs="Times New Roman"/>
                <w:szCs w:val="24"/>
              </w:rPr>
            </w:pPr>
            <w:r w:rsidRPr="00BE0629">
              <w:rPr>
                <w:rFonts w:cs="Times New Roman"/>
                <w:szCs w:val="24"/>
              </w:rPr>
              <w:t>15</w:t>
            </w:r>
            <w:r w:rsidR="00B03905">
              <w:rPr>
                <w:rFonts w:cs="Times New Roman"/>
                <w:szCs w:val="24"/>
              </w:rPr>
              <w:t xml:space="preserve"> </w:t>
            </w:r>
            <w:r w:rsidR="00B7252A" w:rsidRPr="00BE0629">
              <w:rPr>
                <w:rFonts w:cs="Times New Roman"/>
                <w:szCs w:val="24"/>
              </w:rPr>
              <w:t>(</w:t>
            </w:r>
            <w:r w:rsidR="00752572" w:rsidRPr="00BE0629">
              <w:rPr>
                <w:rFonts w:cs="Times New Roman"/>
                <w:szCs w:val="24"/>
              </w:rPr>
              <w:t>15,3</w:t>
            </w:r>
            <w:r w:rsidR="00B03905">
              <w:rPr>
                <w:rFonts w:cs="Times New Roman"/>
                <w:szCs w:val="24"/>
              </w:rPr>
              <w:t> </w:t>
            </w:r>
            <w:r w:rsidR="00B7252A" w:rsidRPr="00BE0629">
              <w:rPr>
                <w:rFonts w:cs="Times New Roman"/>
                <w:szCs w:val="24"/>
              </w:rPr>
              <w:t>%)</w:t>
            </w:r>
          </w:p>
        </w:tc>
        <w:tc>
          <w:tcPr>
            <w:tcW w:w="1843" w:type="dxa"/>
          </w:tcPr>
          <w:p w:rsidR="00B7252A" w:rsidRPr="00BE0629" w:rsidRDefault="00087EC4" w:rsidP="00B12A09">
            <w:pPr>
              <w:spacing w:before="60" w:after="60" w:line="240" w:lineRule="auto"/>
              <w:jc w:val="center"/>
              <w:rPr>
                <w:rFonts w:cs="Times New Roman"/>
                <w:szCs w:val="24"/>
              </w:rPr>
            </w:pPr>
            <w:r w:rsidRPr="00BE0629">
              <w:rPr>
                <w:rFonts w:cs="Times New Roman"/>
                <w:szCs w:val="24"/>
              </w:rPr>
              <w:t>59</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13,4</w:t>
            </w:r>
            <w:r w:rsidR="00B03905">
              <w:rPr>
                <w:rFonts w:cs="Times New Roman"/>
                <w:szCs w:val="24"/>
              </w:rPr>
              <w:t> </w:t>
            </w:r>
            <w:r w:rsidR="00B7252A" w:rsidRPr="00BE0629">
              <w:rPr>
                <w:rFonts w:cs="Times New Roman"/>
                <w:szCs w:val="24"/>
              </w:rPr>
              <w:t>%)</w:t>
            </w:r>
          </w:p>
        </w:tc>
        <w:tc>
          <w:tcPr>
            <w:tcW w:w="1843" w:type="dxa"/>
          </w:tcPr>
          <w:p w:rsidR="00B7252A" w:rsidRPr="00BE0629" w:rsidRDefault="00C43F34" w:rsidP="00B12A09">
            <w:pPr>
              <w:spacing w:before="60" w:after="60" w:line="240" w:lineRule="auto"/>
              <w:jc w:val="center"/>
              <w:rPr>
                <w:rFonts w:cs="Times New Roman"/>
                <w:szCs w:val="24"/>
              </w:rPr>
            </w:pPr>
            <w:r w:rsidRPr="00BE0629">
              <w:rPr>
                <w:rFonts w:cs="Times New Roman"/>
                <w:szCs w:val="24"/>
              </w:rPr>
              <w:t>74</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13,8</w:t>
            </w:r>
            <w:r w:rsidR="00B03905">
              <w:rPr>
                <w:rFonts w:cs="Times New Roman"/>
                <w:szCs w:val="24"/>
              </w:rPr>
              <w:t> </w:t>
            </w:r>
            <w:r w:rsidR="00B7252A" w:rsidRPr="00BE0629">
              <w:rPr>
                <w:rFonts w:cs="Times New Roman"/>
                <w:szCs w:val="24"/>
              </w:rPr>
              <w:t>%)</w:t>
            </w:r>
          </w:p>
        </w:tc>
      </w:tr>
      <w:tr w:rsidR="00B7252A" w:rsidRPr="00BE0629" w:rsidTr="00B03905">
        <w:tc>
          <w:tcPr>
            <w:tcW w:w="3684" w:type="dxa"/>
            <w:vAlign w:val="bottom"/>
          </w:tcPr>
          <w:p w:rsidR="00B7252A" w:rsidRPr="00BE0629" w:rsidRDefault="00B7252A" w:rsidP="00B03905">
            <w:pPr>
              <w:spacing w:before="60" w:after="60" w:line="240" w:lineRule="auto"/>
              <w:jc w:val="left"/>
              <w:rPr>
                <w:rFonts w:cs="Times New Roman"/>
                <w:b/>
                <w:szCs w:val="24"/>
              </w:rPr>
            </w:pPr>
            <w:r w:rsidRPr="00BE0629">
              <w:rPr>
                <w:rFonts w:cs="Times New Roman"/>
                <w:b/>
                <w:szCs w:val="24"/>
              </w:rPr>
              <w:t>Organizovanou zájmovou činností v</w:t>
            </w:r>
            <w:r w:rsidR="00B03905">
              <w:rPr>
                <w:rFonts w:cs="Times New Roman"/>
                <w:b/>
                <w:szCs w:val="24"/>
              </w:rPr>
              <w:t> </w:t>
            </w:r>
            <w:r w:rsidRPr="00BE0629">
              <w:rPr>
                <w:rFonts w:cs="Times New Roman"/>
                <w:b/>
                <w:szCs w:val="24"/>
              </w:rPr>
              <w:t>kolektivu</w:t>
            </w:r>
          </w:p>
        </w:tc>
        <w:tc>
          <w:tcPr>
            <w:tcW w:w="1842" w:type="dxa"/>
          </w:tcPr>
          <w:p w:rsidR="00B7252A" w:rsidRPr="00BE0629" w:rsidRDefault="00087EC4" w:rsidP="00B12A09">
            <w:pPr>
              <w:spacing w:before="60" w:after="60" w:line="240" w:lineRule="auto"/>
              <w:jc w:val="center"/>
              <w:rPr>
                <w:rFonts w:cs="Times New Roman"/>
                <w:szCs w:val="24"/>
              </w:rPr>
            </w:pPr>
            <w:r w:rsidRPr="00BE0629">
              <w:rPr>
                <w:rFonts w:cs="Times New Roman"/>
                <w:szCs w:val="24"/>
              </w:rPr>
              <w:t>7</w:t>
            </w:r>
            <w:r w:rsidR="00B03905">
              <w:rPr>
                <w:rFonts w:cs="Times New Roman"/>
                <w:szCs w:val="24"/>
              </w:rPr>
              <w:t xml:space="preserve"> </w:t>
            </w:r>
            <w:r w:rsidR="00B7252A" w:rsidRPr="00BE0629">
              <w:rPr>
                <w:rFonts w:cs="Times New Roman"/>
                <w:szCs w:val="24"/>
              </w:rPr>
              <w:t>(</w:t>
            </w:r>
            <w:r w:rsidR="00752572" w:rsidRPr="00BE0629">
              <w:rPr>
                <w:rFonts w:cs="Times New Roman"/>
                <w:szCs w:val="24"/>
              </w:rPr>
              <w:t>7,1</w:t>
            </w:r>
            <w:r w:rsidR="00B03905">
              <w:rPr>
                <w:rFonts w:cs="Times New Roman"/>
                <w:szCs w:val="24"/>
              </w:rPr>
              <w:t> </w:t>
            </w:r>
            <w:r w:rsidR="00B7252A" w:rsidRPr="00BE0629">
              <w:rPr>
                <w:rFonts w:cs="Times New Roman"/>
                <w:szCs w:val="24"/>
              </w:rPr>
              <w:t>%)</w:t>
            </w:r>
          </w:p>
        </w:tc>
        <w:tc>
          <w:tcPr>
            <w:tcW w:w="1843" w:type="dxa"/>
          </w:tcPr>
          <w:p w:rsidR="00B7252A" w:rsidRPr="00BE0629" w:rsidRDefault="00087EC4" w:rsidP="00B12A09">
            <w:pPr>
              <w:spacing w:before="60" w:after="60" w:line="240" w:lineRule="auto"/>
              <w:jc w:val="center"/>
              <w:rPr>
                <w:rFonts w:cs="Times New Roman"/>
                <w:szCs w:val="24"/>
              </w:rPr>
            </w:pPr>
            <w:r w:rsidRPr="00BE0629">
              <w:rPr>
                <w:rFonts w:cs="Times New Roman"/>
                <w:szCs w:val="24"/>
              </w:rPr>
              <w:t>26</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5,9</w:t>
            </w:r>
            <w:r w:rsidR="00B03905">
              <w:rPr>
                <w:rFonts w:cs="Times New Roman"/>
                <w:szCs w:val="24"/>
              </w:rPr>
              <w:t> </w:t>
            </w:r>
            <w:r w:rsidR="00B7252A" w:rsidRPr="00BE0629">
              <w:rPr>
                <w:rFonts w:cs="Times New Roman"/>
                <w:szCs w:val="24"/>
              </w:rPr>
              <w:t>%)</w:t>
            </w:r>
          </w:p>
        </w:tc>
        <w:tc>
          <w:tcPr>
            <w:tcW w:w="1843" w:type="dxa"/>
          </w:tcPr>
          <w:p w:rsidR="00B7252A" w:rsidRPr="00BE0629" w:rsidRDefault="00C43F34" w:rsidP="00B12A09">
            <w:pPr>
              <w:spacing w:before="60" w:after="60" w:line="240" w:lineRule="auto"/>
              <w:jc w:val="center"/>
              <w:rPr>
                <w:rFonts w:cs="Times New Roman"/>
                <w:szCs w:val="24"/>
              </w:rPr>
            </w:pPr>
            <w:r w:rsidRPr="00BE0629">
              <w:rPr>
                <w:rFonts w:cs="Times New Roman"/>
                <w:szCs w:val="24"/>
              </w:rPr>
              <w:t>33</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6,1</w:t>
            </w:r>
            <w:r w:rsidR="00B03905">
              <w:rPr>
                <w:rFonts w:cs="Times New Roman"/>
                <w:szCs w:val="24"/>
              </w:rPr>
              <w:t> </w:t>
            </w:r>
            <w:r w:rsidR="00B7252A" w:rsidRPr="00BE0629">
              <w:rPr>
                <w:rFonts w:cs="Times New Roman"/>
                <w:szCs w:val="24"/>
              </w:rPr>
              <w:t>%)</w:t>
            </w:r>
          </w:p>
        </w:tc>
      </w:tr>
      <w:tr w:rsidR="00B7252A" w:rsidRPr="00BE0629" w:rsidTr="00B03905">
        <w:tc>
          <w:tcPr>
            <w:tcW w:w="3684" w:type="dxa"/>
            <w:vAlign w:val="bottom"/>
          </w:tcPr>
          <w:p w:rsidR="00B7252A" w:rsidRPr="00BE0629" w:rsidRDefault="00B7252A" w:rsidP="00B12A09">
            <w:pPr>
              <w:spacing w:before="60" w:after="60" w:line="240" w:lineRule="auto"/>
              <w:rPr>
                <w:rFonts w:cs="Times New Roman"/>
                <w:b/>
                <w:szCs w:val="24"/>
              </w:rPr>
            </w:pPr>
            <w:r w:rsidRPr="00BE0629">
              <w:rPr>
                <w:rFonts w:cs="Times New Roman"/>
                <w:b/>
                <w:szCs w:val="24"/>
              </w:rPr>
              <w:t>Zájmovou činností samostatně</w:t>
            </w:r>
          </w:p>
        </w:tc>
        <w:tc>
          <w:tcPr>
            <w:tcW w:w="1842" w:type="dxa"/>
          </w:tcPr>
          <w:p w:rsidR="00B7252A" w:rsidRPr="00BE0629" w:rsidRDefault="00087EC4" w:rsidP="00B12A09">
            <w:pPr>
              <w:spacing w:before="60" w:after="60" w:line="240" w:lineRule="auto"/>
              <w:jc w:val="center"/>
              <w:rPr>
                <w:rFonts w:cs="Times New Roman"/>
                <w:szCs w:val="24"/>
              </w:rPr>
            </w:pPr>
            <w:r w:rsidRPr="00BE0629">
              <w:rPr>
                <w:rFonts w:cs="Times New Roman"/>
                <w:szCs w:val="24"/>
              </w:rPr>
              <w:t>9</w:t>
            </w:r>
            <w:r w:rsidR="00B03905">
              <w:rPr>
                <w:rFonts w:cs="Times New Roman"/>
                <w:szCs w:val="24"/>
              </w:rPr>
              <w:t xml:space="preserve"> </w:t>
            </w:r>
            <w:r w:rsidR="00B7252A" w:rsidRPr="00BE0629">
              <w:rPr>
                <w:rFonts w:cs="Times New Roman"/>
                <w:szCs w:val="24"/>
              </w:rPr>
              <w:t>(</w:t>
            </w:r>
            <w:r w:rsidR="00752572" w:rsidRPr="00BE0629">
              <w:rPr>
                <w:rFonts w:cs="Times New Roman"/>
                <w:szCs w:val="24"/>
              </w:rPr>
              <w:t>9,2</w:t>
            </w:r>
            <w:r w:rsidR="00B03905">
              <w:rPr>
                <w:rFonts w:cs="Times New Roman"/>
                <w:szCs w:val="24"/>
              </w:rPr>
              <w:t> </w:t>
            </w:r>
            <w:r w:rsidR="00B7252A" w:rsidRPr="00BE0629">
              <w:rPr>
                <w:rFonts w:cs="Times New Roman"/>
                <w:szCs w:val="24"/>
              </w:rPr>
              <w:t>%)</w:t>
            </w:r>
          </w:p>
        </w:tc>
        <w:tc>
          <w:tcPr>
            <w:tcW w:w="1843" w:type="dxa"/>
          </w:tcPr>
          <w:p w:rsidR="00B7252A" w:rsidRPr="00BE0629" w:rsidRDefault="00087EC4" w:rsidP="00B12A09">
            <w:pPr>
              <w:spacing w:before="60" w:after="60" w:line="240" w:lineRule="auto"/>
              <w:jc w:val="center"/>
              <w:rPr>
                <w:rFonts w:cs="Times New Roman"/>
                <w:szCs w:val="24"/>
              </w:rPr>
            </w:pPr>
            <w:r w:rsidRPr="00BE0629">
              <w:rPr>
                <w:rFonts w:cs="Times New Roman"/>
                <w:szCs w:val="24"/>
              </w:rPr>
              <w:t>24</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5,5</w:t>
            </w:r>
            <w:r w:rsidR="00B03905">
              <w:rPr>
                <w:rFonts w:cs="Times New Roman"/>
                <w:szCs w:val="24"/>
              </w:rPr>
              <w:t> </w:t>
            </w:r>
            <w:r w:rsidR="00B7252A" w:rsidRPr="00BE0629">
              <w:rPr>
                <w:rFonts w:cs="Times New Roman"/>
                <w:szCs w:val="24"/>
              </w:rPr>
              <w:t>%)</w:t>
            </w:r>
          </w:p>
        </w:tc>
        <w:tc>
          <w:tcPr>
            <w:tcW w:w="1843" w:type="dxa"/>
          </w:tcPr>
          <w:p w:rsidR="00B7252A" w:rsidRPr="00BE0629" w:rsidRDefault="00C43F34" w:rsidP="00B12A09">
            <w:pPr>
              <w:spacing w:before="60" w:after="60" w:line="240" w:lineRule="auto"/>
              <w:jc w:val="center"/>
              <w:rPr>
                <w:rFonts w:cs="Times New Roman"/>
                <w:szCs w:val="24"/>
              </w:rPr>
            </w:pPr>
            <w:r w:rsidRPr="00BE0629">
              <w:rPr>
                <w:rFonts w:cs="Times New Roman"/>
                <w:szCs w:val="24"/>
              </w:rPr>
              <w:t>33</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6,1</w:t>
            </w:r>
            <w:r w:rsidR="00B03905">
              <w:rPr>
                <w:rFonts w:cs="Times New Roman"/>
                <w:szCs w:val="24"/>
              </w:rPr>
              <w:t> </w:t>
            </w:r>
            <w:r w:rsidR="00B7252A" w:rsidRPr="00BE0629">
              <w:rPr>
                <w:rFonts w:cs="Times New Roman"/>
                <w:szCs w:val="24"/>
              </w:rPr>
              <w:t>%)</w:t>
            </w:r>
          </w:p>
        </w:tc>
      </w:tr>
      <w:tr w:rsidR="00B7252A" w:rsidRPr="00BE0629" w:rsidTr="00B03905">
        <w:tc>
          <w:tcPr>
            <w:tcW w:w="3684" w:type="dxa"/>
            <w:vAlign w:val="bottom"/>
          </w:tcPr>
          <w:p w:rsidR="00B7252A" w:rsidRPr="00BE0629" w:rsidRDefault="00B03905" w:rsidP="00B12A09">
            <w:pPr>
              <w:spacing w:before="60" w:after="60" w:line="240" w:lineRule="auto"/>
              <w:rPr>
                <w:rFonts w:cs="Times New Roman"/>
                <w:b/>
                <w:szCs w:val="24"/>
              </w:rPr>
            </w:pPr>
            <w:r>
              <w:rPr>
                <w:rFonts w:cs="Times New Roman"/>
                <w:b/>
                <w:szCs w:val="24"/>
              </w:rPr>
              <w:t>S přáteli (</w:t>
            </w:r>
            <w:r w:rsidR="00B7252A" w:rsidRPr="00BE0629">
              <w:rPr>
                <w:rFonts w:cs="Times New Roman"/>
                <w:b/>
                <w:szCs w:val="24"/>
              </w:rPr>
              <w:t>venku, v hospodě)</w:t>
            </w:r>
          </w:p>
        </w:tc>
        <w:tc>
          <w:tcPr>
            <w:tcW w:w="1842" w:type="dxa"/>
          </w:tcPr>
          <w:p w:rsidR="00B7252A" w:rsidRPr="00BE0629" w:rsidRDefault="00087EC4" w:rsidP="00B12A09">
            <w:pPr>
              <w:spacing w:before="60" w:after="60" w:line="240" w:lineRule="auto"/>
              <w:jc w:val="center"/>
              <w:rPr>
                <w:rFonts w:cs="Times New Roman"/>
                <w:szCs w:val="24"/>
              </w:rPr>
            </w:pPr>
            <w:r w:rsidRPr="00BE0629">
              <w:rPr>
                <w:rFonts w:cs="Times New Roman"/>
                <w:szCs w:val="24"/>
              </w:rPr>
              <w:t>24</w:t>
            </w:r>
            <w:r w:rsidR="00B03905">
              <w:rPr>
                <w:rFonts w:cs="Times New Roman"/>
                <w:szCs w:val="24"/>
              </w:rPr>
              <w:t xml:space="preserve"> </w:t>
            </w:r>
            <w:r w:rsidR="00B7252A" w:rsidRPr="00BE0629">
              <w:rPr>
                <w:rFonts w:cs="Times New Roman"/>
                <w:szCs w:val="24"/>
              </w:rPr>
              <w:t>(</w:t>
            </w:r>
            <w:r w:rsidR="00752572" w:rsidRPr="00BE0629">
              <w:rPr>
                <w:rFonts w:cs="Times New Roman"/>
                <w:szCs w:val="24"/>
              </w:rPr>
              <w:t>24,5</w:t>
            </w:r>
            <w:r w:rsidR="00B03905">
              <w:rPr>
                <w:rFonts w:cs="Times New Roman"/>
                <w:szCs w:val="24"/>
              </w:rPr>
              <w:t> </w:t>
            </w:r>
            <w:r w:rsidR="00B7252A" w:rsidRPr="00BE0629">
              <w:rPr>
                <w:rFonts w:cs="Times New Roman"/>
                <w:szCs w:val="24"/>
              </w:rPr>
              <w:t>%)</w:t>
            </w:r>
          </w:p>
        </w:tc>
        <w:tc>
          <w:tcPr>
            <w:tcW w:w="1843" w:type="dxa"/>
          </w:tcPr>
          <w:p w:rsidR="00B7252A" w:rsidRPr="00BE0629" w:rsidRDefault="00087EC4" w:rsidP="00B12A09">
            <w:pPr>
              <w:spacing w:before="60" w:after="60" w:line="240" w:lineRule="auto"/>
              <w:jc w:val="center"/>
              <w:rPr>
                <w:rFonts w:cs="Times New Roman"/>
                <w:szCs w:val="24"/>
              </w:rPr>
            </w:pPr>
            <w:r w:rsidRPr="00BE0629">
              <w:rPr>
                <w:rFonts w:cs="Times New Roman"/>
                <w:szCs w:val="24"/>
              </w:rPr>
              <w:t>123</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28</w:t>
            </w:r>
            <w:r w:rsidR="00B03905">
              <w:rPr>
                <w:rFonts w:cs="Times New Roman"/>
                <w:szCs w:val="24"/>
              </w:rPr>
              <w:t> </w:t>
            </w:r>
            <w:r w:rsidR="00B7252A" w:rsidRPr="00BE0629">
              <w:rPr>
                <w:rFonts w:cs="Times New Roman"/>
                <w:szCs w:val="24"/>
              </w:rPr>
              <w:t>%)</w:t>
            </w:r>
          </w:p>
        </w:tc>
        <w:tc>
          <w:tcPr>
            <w:tcW w:w="1843" w:type="dxa"/>
          </w:tcPr>
          <w:p w:rsidR="00B7252A" w:rsidRPr="00BE0629" w:rsidRDefault="00C43F34" w:rsidP="00B12A09">
            <w:pPr>
              <w:spacing w:before="60" w:after="60" w:line="240" w:lineRule="auto"/>
              <w:jc w:val="center"/>
              <w:rPr>
                <w:rFonts w:cs="Times New Roman"/>
                <w:szCs w:val="24"/>
              </w:rPr>
            </w:pPr>
            <w:r w:rsidRPr="00BE0629">
              <w:rPr>
                <w:rFonts w:cs="Times New Roman"/>
                <w:szCs w:val="24"/>
              </w:rPr>
              <w:t>147</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27,4</w:t>
            </w:r>
            <w:r w:rsidR="00B03905">
              <w:rPr>
                <w:rFonts w:cs="Times New Roman"/>
                <w:szCs w:val="24"/>
              </w:rPr>
              <w:t> </w:t>
            </w:r>
            <w:r w:rsidR="00B7252A" w:rsidRPr="00BE0629">
              <w:rPr>
                <w:rFonts w:cs="Times New Roman"/>
                <w:szCs w:val="24"/>
              </w:rPr>
              <w:t>%)</w:t>
            </w:r>
          </w:p>
        </w:tc>
      </w:tr>
      <w:tr w:rsidR="00B7252A" w:rsidRPr="00BE0629" w:rsidTr="00B03905">
        <w:tc>
          <w:tcPr>
            <w:tcW w:w="3684" w:type="dxa"/>
            <w:vAlign w:val="bottom"/>
          </w:tcPr>
          <w:p w:rsidR="00B7252A" w:rsidRPr="00BE0629" w:rsidRDefault="00B7252A" w:rsidP="00B12A09">
            <w:pPr>
              <w:spacing w:before="60" w:after="60" w:line="240" w:lineRule="auto"/>
              <w:rPr>
                <w:rFonts w:cs="Times New Roman"/>
                <w:b/>
                <w:szCs w:val="24"/>
              </w:rPr>
            </w:pPr>
            <w:r w:rsidRPr="00BE0629">
              <w:rPr>
                <w:rFonts w:cs="Times New Roman"/>
                <w:b/>
                <w:szCs w:val="24"/>
              </w:rPr>
              <w:t>U televize a pc</w:t>
            </w:r>
          </w:p>
        </w:tc>
        <w:tc>
          <w:tcPr>
            <w:tcW w:w="1842" w:type="dxa"/>
          </w:tcPr>
          <w:p w:rsidR="00B7252A" w:rsidRPr="00BE0629" w:rsidRDefault="00087EC4" w:rsidP="00B12A09">
            <w:pPr>
              <w:spacing w:before="60" w:after="60" w:line="240" w:lineRule="auto"/>
              <w:jc w:val="center"/>
              <w:rPr>
                <w:rFonts w:cs="Times New Roman"/>
                <w:szCs w:val="24"/>
              </w:rPr>
            </w:pPr>
            <w:r w:rsidRPr="00BE0629">
              <w:rPr>
                <w:rFonts w:cs="Times New Roman"/>
                <w:szCs w:val="24"/>
              </w:rPr>
              <w:t>26</w:t>
            </w:r>
            <w:r w:rsidR="00B03905">
              <w:rPr>
                <w:rFonts w:cs="Times New Roman"/>
                <w:szCs w:val="24"/>
              </w:rPr>
              <w:t xml:space="preserve"> </w:t>
            </w:r>
            <w:r w:rsidR="00B7252A" w:rsidRPr="00BE0629">
              <w:rPr>
                <w:rFonts w:cs="Times New Roman"/>
                <w:szCs w:val="24"/>
              </w:rPr>
              <w:t>(</w:t>
            </w:r>
            <w:r w:rsidR="00752572" w:rsidRPr="00BE0629">
              <w:rPr>
                <w:rFonts w:cs="Times New Roman"/>
                <w:szCs w:val="24"/>
              </w:rPr>
              <w:t>26,6</w:t>
            </w:r>
            <w:r w:rsidR="00B03905">
              <w:rPr>
                <w:rFonts w:cs="Times New Roman"/>
                <w:szCs w:val="24"/>
              </w:rPr>
              <w:t> </w:t>
            </w:r>
            <w:r w:rsidR="00B7252A" w:rsidRPr="00BE0629">
              <w:rPr>
                <w:rFonts w:cs="Times New Roman"/>
                <w:szCs w:val="24"/>
              </w:rPr>
              <w:t>%)</w:t>
            </w:r>
          </w:p>
        </w:tc>
        <w:tc>
          <w:tcPr>
            <w:tcW w:w="1843" w:type="dxa"/>
          </w:tcPr>
          <w:p w:rsidR="00B7252A" w:rsidRPr="00BE0629" w:rsidRDefault="00087EC4" w:rsidP="00B12A09">
            <w:pPr>
              <w:spacing w:before="60" w:after="60" w:line="240" w:lineRule="auto"/>
              <w:jc w:val="center"/>
              <w:rPr>
                <w:rFonts w:cs="Times New Roman"/>
                <w:szCs w:val="24"/>
              </w:rPr>
            </w:pPr>
            <w:r w:rsidRPr="00BE0629">
              <w:rPr>
                <w:rFonts w:cs="Times New Roman"/>
                <w:szCs w:val="24"/>
              </w:rPr>
              <w:t>115</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26,2</w:t>
            </w:r>
            <w:r w:rsidR="00B03905">
              <w:rPr>
                <w:rFonts w:cs="Times New Roman"/>
                <w:szCs w:val="24"/>
              </w:rPr>
              <w:t> </w:t>
            </w:r>
            <w:r w:rsidR="00B7252A" w:rsidRPr="00BE0629">
              <w:rPr>
                <w:rFonts w:cs="Times New Roman"/>
                <w:szCs w:val="24"/>
              </w:rPr>
              <w:t>%)</w:t>
            </w:r>
          </w:p>
        </w:tc>
        <w:tc>
          <w:tcPr>
            <w:tcW w:w="1843" w:type="dxa"/>
          </w:tcPr>
          <w:p w:rsidR="00B7252A" w:rsidRPr="00BE0629" w:rsidRDefault="00C43F34" w:rsidP="00B12A09">
            <w:pPr>
              <w:spacing w:before="60" w:after="60" w:line="240" w:lineRule="auto"/>
              <w:jc w:val="center"/>
              <w:rPr>
                <w:rFonts w:cs="Times New Roman"/>
                <w:szCs w:val="24"/>
              </w:rPr>
            </w:pPr>
            <w:r w:rsidRPr="00BE0629">
              <w:rPr>
                <w:rFonts w:cs="Times New Roman"/>
                <w:szCs w:val="24"/>
              </w:rPr>
              <w:t>141</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26,3</w:t>
            </w:r>
            <w:r w:rsidR="00B03905">
              <w:rPr>
                <w:rFonts w:cs="Times New Roman"/>
                <w:szCs w:val="24"/>
              </w:rPr>
              <w:t> </w:t>
            </w:r>
            <w:r w:rsidR="00B7252A" w:rsidRPr="00BE0629">
              <w:rPr>
                <w:rFonts w:cs="Times New Roman"/>
                <w:szCs w:val="24"/>
              </w:rPr>
              <w:t>%)</w:t>
            </w:r>
          </w:p>
        </w:tc>
      </w:tr>
      <w:tr w:rsidR="00B7252A" w:rsidRPr="00BE0629" w:rsidTr="00B03905">
        <w:tc>
          <w:tcPr>
            <w:tcW w:w="3684" w:type="dxa"/>
            <w:vAlign w:val="bottom"/>
          </w:tcPr>
          <w:p w:rsidR="00B7252A" w:rsidRPr="00BE0629" w:rsidRDefault="00B7252A" w:rsidP="00B12A09">
            <w:pPr>
              <w:spacing w:before="60" w:after="60" w:line="240" w:lineRule="auto"/>
              <w:rPr>
                <w:rFonts w:cs="Times New Roman"/>
                <w:b/>
                <w:szCs w:val="24"/>
              </w:rPr>
            </w:pPr>
            <w:r w:rsidRPr="00BE0629">
              <w:rPr>
                <w:rFonts w:cs="Times New Roman"/>
                <w:b/>
                <w:szCs w:val="24"/>
              </w:rPr>
              <w:t>Přípravou do školy</w:t>
            </w:r>
          </w:p>
        </w:tc>
        <w:tc>
          <w:tcPr>
            <w:tcW w:w="1842" w:type="dxa"/>
          </w:tcPr>
          <w:p w:rsidR="00B7252A" w:rsidRPr="00BE0629" w:rsidRDefault="00087EC4" w:rsidP="00B12A09">
            <w:pPr>
              <w:spacing w:before="60" w:after="60" w:line="240" w:lineRule="auto"/>
              <w:jc w:val="center"/>
              <w:rPr>
                <w:rFonts w:cs="Times New Roman"/>
                <w:szCs w:val="24"/>
              </w:rPr>
            </w:pPr>
            <w:r w:rsidRPr="00BE0629">
              <w:rPr>
                <w:rFonts w:cs="Times New Roman"/>
                <w:szCs w:val="24"/>
              </w:rPr>
              <w:t>9</w:t>
            </w:r>
            <w:r w:rsidR="00B03905">
              <w:rPr>
                <w:rFonts w:cs="Times New Roman"/>
                <w:szCs w:val="24"/>
              </w:rPr>
              <w:t xml:space="preserve"> </w:t>
            </w:r>
            <w:r w:rsidR="00B7252A" w:rsidRPr="00BE0629">
              <w:rPr>
                <w:rFonts w:cs="Times New Roman"/>
                <w:szCs w:val="24"/>
              </w:rPr>
              <w:t>(</w:t>
            </w:r>
            <w:r w:rsidR="00752572" w:rsidRPr="00BE0629">
              <w:rPr>
                <w:rFonts w:cs="Times New Roman"/>
                <w:szCs w:val="24"/>
              </w:rPr>
              <w:t>9,2</w:t>
            </w:r>
            <w:r w:rsidR="00B03905">
              <w:rPr>
                <w:rFonts w:cs="Times New Roman"/>
                <w:szCs w:val="24"/>
              </w:rPr>
              <w:t> </w:t>
            </w:r>
            <w:r w:rsidR="00B7252A" w:rsidRPr="00BE0629">
              <w:rPr>
                <w:rFonts w:cs="Times New Roman"/>
                <w:szCs w:val="24"/>
              </w:rPr>
              <w:t>%)</w:t>
            </w:r>
          </w:p>
        </w:tc>
        <w:tc>
          <w:tcPr>
            <w:tcW w:w="1843" w:type="dxa"/>
          </w:tcPr>
          <w:p w:rsidR="00B7252A" w:rsidRPr="00BE0629" w:rsidRDefault="000C74D5" w:rsidP="00B12A09">
            <w:pPr>
              <w:spacing w:before="60" w:after="60" w:line="240" w:lineRule="auto"/>
              <w:jc w:val="center"/>
              <w:rPr>
                <w:rFonts w:cs="Times New Roman"/>
                <w:szCs w:val="24"/>
              </w:rPr>
            </w:pPr>
            <w:r w:rsidRPr="00BE0629">
              <w:rPr>
                <w:rFonts w:cs="Times New Roman"/>
                <w:szCs w:val="24"/>
              </w:rPr>
              <w:t>68</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15,5</w:t>
            </w:r>
            <w:r w:rsidR="00B03905">
              <w:rPr>
                <w:rFonts w:cs="Times New Roman"/>
                <w:szCs w:val="24"/>
              </w:rPr>
              <w:t> </w:t>
            </w:r>
            <w:r w:rsidR="00B7252A" w:rsidRPr="00BE0629">
              <w:rPr>
                <w:rFonts w:cs="Times New Roman"/>
                <w:szCs w:val="24"/>
              </w:rPr>
              <w:t>%)</w:t>
            </w:r>
          </w:p>
        </w:tc>
        <w:tc>
          <w:tcPr>
            <w:tcW w:w="1843" w:type="dxa"/>
          </w:tcPr>
          <w:p w:rsidR="00B7252A" w:rsidRPr="00BE0629" w:rsidRDefault="00C43F34" w:rsidP="00B12A09">
            <w:pPr>
              <w:spacing w:before="60" w:after="60" w:line="240" w:lineRule="auto"/>
              <w:jc w:val="center"/>
              <w:rPr>
                <w:rFonts w:cs="Times New Roman"/>
                <w:szCs w:val="24"/>
              </w:rPr>
            </w:pPr>
            <w:r w:rsidRPr="00BE0629">
              <w:rPr>
                <w:rFonts w:cs="Times New Roman"/>
                <w:szCs w:val="24"/>
              </w:rPr>
              <w:t>77</w:t>
            </w:r>
            <w:r w:rsidR="00B03905">
              <w:rPr>
                <w:rFonts w:cs="Times New Roman"/>
                <w:szCs w:val="24"/>
              </w:rPr>
              <w:t xml:space="preserve"> </w:t>
            </w:r>
            <w:r w:rsidR="00B7252A" w:rsidRPr="00BE0629">
              <w:rPr>
                <w:rFonts w:cs="Times New Roman"/>
                <w:szCs w:val="24"/>
              </w:rPr>
              <w:t>(</w:t>
            </w:r>
            <w:r w:rsidR="000A2C7B" w:rsidRPr="00BE0629">
              <w:rPr>
                <w:rFonts w:cs="Times New Roman"/>
                <w:szCs w:val="24"/>
              </w:rPr>
              <w:t>14,3</w:t>
            </w:r>
            <w:r w:rsidR="00B03905">
              <w:rPr>
                <w:rFonts w:cs="Times New Roman"/>
                <w:szCs w:val="24"/>
              </w:rPr>
              <w:t> </w:t>
            </w:r>
            <w:r w:rsidR="00B7252A" w:rsidRPr="00BE0629">
              <w:rPr>
                <w:rFonts w:cs="Times New Roman"/>
                <w:szCs w:val="24"/>
              </w:rPr>
              <w:t>%)</w:t>
            </w:r>
          </w:p>
        </w:tc>
      </w:tr>
    </w:tbl>
    <w:p w:rsidR="00122198" w:rsidRPr="00BE0629" w:rsidRDefault="00122198" w:rsidP="00C14089">
      <w:pPr>
        <w:pStyle w:val="Bezmezer"/>
      </w:pPr>
    </w:p>
    <w:p w:rsidR="002E613B" w:rsidRPr="00BE0629" w:rsidRDefault="002E613B" w:rsidP="00C14089">
      <w:pPr>
        <w:pStyle w:val="Bezmezer"/>
      </w:pPr>
      <w:r w:rsidRPr="00BE0629">
        <w:t>Ze 190 respondentů navštěvuje 40 (21,1</w:t>
      </w:r>
      <w:r w:rsidR="00B03905">
        <w:t> </w:t>
      </w:r>
      <w:r w:rsidRPr="00BE0629">
        <w:t xml:space="preserve">%) nějakou níže zmíněnou organizaci. Možnost „Dům dětí a mládeže“ </w:t>
      </w:r>
      <w:r w:rsidR="00C356C8" w:rsidRPr="00BE0629">
        <w:t>zvolilo 7 (3,7</w:t>
      </w:r>
      <w:r w:rsidR="00B03905">
        <w:t> </w:t>
      </w:r>
      <w:r w:rsidR="00C356C8" w:rsidRPr="00BE0629">
        <w:t>%),</w:t>
      </w:r>
      <w:r w:rsidRPr="00BE0629">
        <w:t xml:space="preserve"> „Základn</w:t>
      </w:r>
      <w:r w:rsidR="00C356C8" w:rsidRPr="00BE0629">
        <w:t>í umělecká škola“ zvolilo 16 (8,4</w:t>
      </w:r>
      <w:r w:rsidR="00B03905">
        <w:t> </w:t>
      </w:r>
      <w:r w:rsidR="00C356C8" w:rsidRPr="00BE0629">
        <w:t xml:space="preserve">%) </w:t>
      </w:r>
      <w:r w:rsidRPr="00BE0629">
        <w:t>ž</w:t>
      </w:r>
      <w:r w:rsidR="005C5B47" w:rsidRPr="00BE0629">
        <w:t xml:space="preserve">áků. Členy </w:t>
      </w:r>
      <w:r w:rsidR="00B03905">
        <w:t>„</w:t>
      </w:r>
      <w:r w:rsidR="005C5B47" w:rsidRPr="00BE0629">
        <w:t>Pionýra</w:t>
      </w:r>
      <w:r w:rsidR="00B03905">
        <w:t>“</w:t>
      </w:r>
      <w:r w:rsidR="005C5B47" w:rsidRPr="00BE0629">
        <w:t xml:space="preserve"> jsou 2 (1</w:t>
      </w:r>
      <w:r w:rsidR="00B03905">
        <w:t> </w:t>
      </w:r>
      <w:r w:rsidR="005C5B47" w:rsidRPr="00BE0629">
        <w:t xml:space="preserve">%) </w:t>
      </w:r>
      <w:r w:rsidRPr="00BE0629">
        <w:t xml:space="preserve">respondenti a organizaci </w:t>
      </w:r>
      <w:r w:rsidR="00B03905">
        <w:t>„</w:t>
      </w:r>
      <w:r w:rsidRPr="00BE0629">
        <w:t>Brontosaurus</w:t>
      </w:r>
      <w:r w:rsidR="00B03905">
        <w:t>“</w:t>
      </w:r>
      <w:r w:rsidRPr="00BE0629">
        <w:t xml:space="preserve"> navštěvuje </w:t>
      </w:r>
      <w:r w:rsidR="00C356C8" w:rsidRPr="00BE0629">
        <w:t>6 (3,2</w:t>
      </w:r>
      <w:r w:rsidR="00B03905">
        <w:t> </w:t>
      </w:r>
      <w:r w:rsidR="00C356C8" w:rsidRPr="00BE0629">
        <w:t xml:space="preserve">%) </w:t>
      </w:r>
      <w:r w:rsidRPr="00BE0629">
        <w:t>dotázaný</w:t>
      </w:r>
      <w:r w:rsidR="00B03905">
        <w:t>ch</w:t>
      </w:r>
      <w:r w:rsidRPr="00BE0629">
        <w:t>.</w:t>
      </w:r>
      <w:r w:rsidR="00C356C8" w:rsidRPr="00BE0629">
        <w:rPr>
          <w:b/>
        </w:rPr>
        <w:t xml:space="preserve"> </w:t>
      </w:r>
      <w:r w:rsidR="00B03905">
        <w:rPr>
          <w:b/>
        </w:rPr>
        <w:t>„</w:t>
      </w:r>
      <w:r w:rsidR="00A00DA2" w:rsidRPr="00BE0629">
        <w:t>Českou tábornickou unii</w:t>
      </w:r>
      <w:r w:rsidR="00B03905">
        <w:t>“</w:t>
      </w:r>
      <w:r w:rsidR="00A00DA2" w:rsidRPr="00BE0629">
        <w:t xml:space="preserve"> navštěvuj</w:t>
      </w:r>
      <w:r w:rsidR="00B03905">
        <w:t>í</w:t>
      </w:r>
      <w:r w:rsidR="00A00DA2" w:rsidRPr="00BE0629">
        <w:t xml:space="preserve"> 2 (1</w:t>
      </w:r>
      <w:r w:rsidR="00B03905">
        <w:t> </w:t>
      </w:r>
      <w:r w:rsidR="00A00DA2" w:rsidRPr="00BE0629">
        <w:t>%), organizaci „Duha“</w:t>
      </w:r>
      <w:r w:rsidR="005E37C6" w:rsidRPr="00BE0629">
        <w:t xml:space="preserve"> navštěvuj</w:t>
      </w:r>
      <w:r w:rsidR="00B03905">
        <w:t>í</w:t>
      </w:r>
      <w:r w:rsidR="005E37C6" w:rsidRPr="00BE0629">
        <w:t xml:space="preserve"> 3 </w:t>
      </w:r>
      <w:r w:rsidR="00A00DA2" w:rsidRPr="00BE0629">
        <w:t>(1,6%) a „Junák</w:t>
      </w:r>
      <w:r w:rsidR="00B03905">
        <w:t>a</w:t>
      </w:r>
      <w:r w:rsidR="00A00DA2" w:rsidRPr="00BE0629">
        <w:t>“ 4</w:t>
      </w:r>
      <w:r w:rsidR="005E37C6" w:rsidRPr="00BE0629">
        <w:t xml:space="preserve"> </w:t>
      </w:r>
      <w:r w:rsidR="00A00DA2" w:rsidRPr="00BE0629">
        <w:t xml:space="preserve">(2,1%). </w:t>
      </w:r>
      <w:r w:rsidR="00697D9C" w:rsidRPr="00BE0629">
        <w:t>Jiné organizace uvedlo 74 (39</w:t>
      </w:r>
      <w:r w:rsidR="00B03905">
        <w:t> </w:t>
      </w:r>
      <w:r w:rsidR="00697D9C" w:rsidRPr="00BE0629">
        <w:t xml:space="preserve">%), jednalo se o různé registrované sporty. </w:t>
      </w:r>
      <w:r w:rsidR="00FB772A" w:rsidRPr="00BE0629">
        <w:t>Žádnou organizaci nenavštěvuje 76 (40</w:t>
      </w:r>
      <w:r w:rsidR="00B03905">
        <w:t> </w:t>
      </w:r>
      <w:r w:rsidR="00FB772A" w:rsidRPr="00BE0629">
        <w:t>%) respondentů.</w:t>
      </w:r>
    </w:p>
    <w:p w:rsidR="00E10897" w:rsidRPr="00BE0629" w:rsidRDefault="00E10897" w:rsidP="00A023E6">
      <w:pPr>
        <w:rPr>
          <w:rFonts w:cs="Times New Roman"/>
          <w:szCs w:val="24"/>
        </w:rPr>
      </w:pPr>
    </w:p>
    <w:p w:rsidR="00920286" w:rsidRPr="00BE0629" w:rsidRDefault="006071B7" w:rsidP="006071B7">
      <w:pPr>
        <w:pStyle w:val="Default"/>
        <w:spacing w:line="360" w:lineRule="auto"/>
        <w:rPr>
          <w:color w:val="auto"/>
        </w:rPr>
      </w:pPr>
      <w:r w:rsidRPr="00BE0629">
        <w:rPr>
          <w:color w:val="auto"/>
          <w:lang w:val="cs-CZ"/>
        </w:rPr>
        <w:t>Tab.</w:t>
      </w:r>
      <w:r w:rsidR="00DF0B49" w:rsidRPr="00BE0629">
        <w:rPr>
          <w:color w:val="auto"/>
          <w:lang w:val="cs-CZ"/>
        </w:rPr>
        <w:t xml:space="preserve"> </w:t>
      </w:r>
      <w:r w:rsidRPr="00BE0629">
        <w:rPr>
          <w:color w:val="auto"/>
          <w:lang w:val="cs-CZ"/>
        </w:rPr>
        <w:t>6: Přehled odpovědí na otázku: Ve volném čase navštěvuji organizaci</w:t>
      </w:r>
    </w:p>
    <w:tbl>
      <w:tblPr>
        <w:tblStyle w:val="Mkatabulky"/>
        <w:tblW w:w="0" w:type="auto"/>
        <w:tblLook w:val="04A0"/>
      </w:tblPr>
      <w:tblGrid>
        <w:gridCol w:w="3684"/>
        <w:gridCol w:w="1842"/>
        <w:gridCol w:w="1843"/>
        <w:gridCol w:w="1843"/>
      </w:tblGrid>
      <w:tr w:rsidR="00E63E83" w:rsidRPr="003065AE" w:rsidTr="003065AE">
        <w:tc>
          <w:tcPr>
            <w:tcW w:w="3684" w:type="dxa"/>
            <w:vAlign w:val="center"/>
          </w:tcPr>
          <w:p w:rsidR="00E63E83" w:rsidRPr="003065AE" w:rsidRDefault="00E63E83" w:rsidP="004F46E0">
            <w:pPr>
              <w:spacing w:before="60" w:after="60" w:line="240" w:lineRule="auto"/>
              <w:jc w:val="left"/>
              <w:rPr>
                <w:rFonts w:cs="Times New Roman"/>
                <w:b/>
                <w:szCs w:val="24"/>
              </w:rPr>
            </w:pPr>
            <w:r w:rsidRPr="00BE0629">
              <w:rPr>
                <w:rFonts w:cs="Times New Roman"/>
                <w:b/>
                <w:szCs w:val="24"/>
              </w:rPr>
              <w:t>Ve volném čase navštěvuji organizaci (možn</w:t>
            </w:r>
            <w:r w:rsidR="004F46E0">
              <w:rPr>
                <w:rFonts w:cs="Times New Roman"/>
                <w:b/>
                <w:szCs w:val="24"/>
              </w:rPr>
              <w:t>o</w:t>
            </w:r>
            <w:r w:rsidRPr="00BE0629">
              <w:rPr>
                <w:rFonts w:cs="Times New Roman"/>
                <w:b/>
                <w:szCs w:val="24"/>
              </w:rPr>
              <w:t xml:space="preserve"> více odpovědí)</w:t>
            </w:r>
          </w:p>
        </w:tc>
        <w:tc>
          <w:tcPr>
            <w:tcW w:w="1842" w:type="dxa"/>
            <w:vAlign w:val="center"/>
          </w:tcPr>
          <w:p w:rsidR="00E63E83" w:rsidRPr="00BE0629" w:rsidRDefault="00E63E83" w:rsidP="003065AE">
            <w:pPr>
              <w:spacing w:before="60" w:after="60" w:line="240" w:lineRule="auto"/>
              <w:jc w:val="center"/>
              <w:rPr>
                <w:rFonts w:cs="Times New Roman"/>
                <w:b/>
                <w:szCs w:val="24"/>
              </w:rPr>
            </w:pPr>
            <w:r w:rsidRPr="00BE0629">
              <w:rPr>
                <w:rFonts w:cs="Times New Roman"/>
                <w:b/>
                <w:szCs w:val="24"/>
              </w:rPr>
              <w:t>Dívky</w:t>
            </w:r>
          </w:p>
        </w:tc>
        <w:tc>
          <w:tcPr>
            <w:tcW w:w="1843" w:type="dxa"/>
            <w:vAlign w:val="center"/>
          </w:tcPr>
          <w:p w:rsidR="00E63E83" w:rsidRPr="00BE0629" w:rsidRDefault="00E63E83" w:rsidP="003065AE">
            <w:pPr>
              <w:spacing w:before="60" w:after="60" w:line="240" w:lineRule="auto"/>
              <w:jc w:val="center"/>
              <w:rPr>
                <w:rFonts w:cs="Times New Roman"/>
                <w:b/>
                <w:szCs w:val="24"/>
              </w:rPr>
            </w:pPr>
            <w:r w:rsidRPr="00BE0629">
              <w:rPr>
                <w:rFonts w:cs="Times New Roman"/>
                <w:b/>
                <w:szCs w:val="24"/>
              </w:rPr>
              <w:t>Chlapci</w:t>
            </w:r>
          </w:p>
        </w:tc>
        <w:tc>
          <w:tcPr>
            <w:tcW w:w="1843" w:type="dxa"/>
            <w:vAlign w:val="center"/>
          </w:tcPr>
          <w:p w:rsidR="00E63E83" w:rsidRPr="00BE0629" w:rsidRDefault="00E63E83" w:rsidP="003065AE">
            <w:pPr>
              <w:spacing w:before="60" w:after="60" w:line="240" w:lineRule="auto"/>
              <w:jc w:val="center"/>
              <w:rPr>
                <w:rFonts w:cs="Times New Roman"/>
                <w:b/>
                <w:szCs w:val="24"/>
              </w:rPr>
            </w:pPr>
            <w:r w:rsidRPr="00BE0629">
              <w:rPr>
                <w:rFonts w:cs="Times New Roman"/>
                <w:b/>
                <w:szCs w:val="24"/>
              </w:rPr>
              <w:t>Celkem</w:t>
            </w:r>
          </w:p>
        </w:tc>
      </w:tr>
      <w:tr w:rsidR="00B7252A" w:rsidRPr="003065AE" w:rsidTr="003065AE">
        <w:tc>
          <w:tcPr>
            <w:tcW w:w="3684" w:type="dxa"/>
            <w:vAlign w:val="center"/>
          </w:tcPr>
          <w:p w:rsidR="00B7252A" w:rsidRPr="00BE0629" w:rsidRDefault="00B7252A" w:rsidP="003065AE">
            <w:pPr>
              <w:spacing w:before="60" w:after="60" w:line="240" w:lineRule="auto"/>
              <w:jc w:val="left"/>
              <w:rPr>
                <w:rFonts w:cs="Times New Roman"/>
                <w:b/>
                <w:szCs w:val="24"/>
              </w:rPr>
            </w:pPr>
            <w:r w:rsidRPr="00BE0629">
              <w:rPr>
                <w:rFonts w:cs="Times New Roman"/>
                <w:b/>
                <w:szCs w:val="24"/>
              </w:rPr>
              <w:t>Dům dětí a mládeže</w:t>
            </w:r>
          </w:p>
        </w:tc>
        <w:tc>
          <w:tcPr>
            <w:tcW w:w="1842"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1</w:t>
            </w:r>
            <w:r w:rsidR="003065AE">
              <w:rPr>
                <w:rFonts w:cs="Times New Roman"/>
                <w:szCs w:val="24"/>
              </w:rPr>
              <w:t xml:space="preserve"> </w:t>
            </w:r>
            <w:r w:rsidR="00B7252A" w:rsidRPr="003065AE">
              <w:rPr>
                <w:rFonts w:cs="Times New Roman"/>
                <w:szCs w:val="24"/>
              </w:rPr>
              <w:t>(</w:t>
            </w:r>
            <w:r w:rsidRPr="003065AE">
              <w:rPr>
                <w:rFonts w:cs="Times New Roman"/>
                <w:szCs w:val="24"/>
              </w:rPr>
              <w:t>2,8</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6</w:t>
            </w:r>
            <w:r w:rsidR="003065AE">
              <w:rPr>
                <w:rFonts w:cs="Times New Roman"/>
                <w:szCs w:val="24"/>
              </w:rPr>
              <w:t xml:space="preserve"> </w:t>
            </w:r>
            <w:r w:rsidR="00B7252A" w:rsidRPr="003065AE">
              <w:rPr>
                <w:rFonts w:cs="Times New Roman"/>
                <w:szCs w:val="24"/>
              </w:rPr>
              <w:t>(</w:t>
            </w:r>
            <w:r w:rsidR="00FC37AB" w:rsidRPr="003065AE">
              <w:rPr>
                <w:rFonts w:cs="Times New Roman"/>
                <w:szCs w:val="24"/>
              </w:rPr>
              <w:t>3,9</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FC37AB" w:rsidP="003065AE">
            <w:pPr>
              <w:spacing w:before="60" w:after="60" w:line="240" w:lineRule="auto"/>
              <w:jc w:val="center"/>
              <w:rPr>
                <w:rFonts w:cs="Times New Roman"/>
                <w:szCs w:val="24"/>
              </w:rPr>
            </w:pPr>
            <w:r w:rsidRPr="003065AE">
              <w:rPr>
                <w:rFonts w:cs="Times New Roman"/>
                <w:szCs w:val="24"/>
              </w:rPr>
              <w:t>7</w:t>
            </w:r>
            <w:r w:rsidR="003065AE">
              <w:rPr>
                <w:rFonts w:cs="Times New Roman"/>
                <w:szCs w:val="24"/>
              </w:rPr>
              <w:t xml:space="preserve"> </w:t>
            </w:r>
            <w:r w:rsidR="00B7252A" w:rsidRPr="003065AE">
              <w:rPr>
                <w:rFonts w:cs="Times New Roman"/>
                <w:szCs w:val="24"/>
              </w:rPr>
              <w:t>(</w:t>
            </w:r>
            <w:r w:rsidR="005F7EC9" w:rsidRPr="003065AE">
              <w:rPr>
                <w:rFonts w:cs="Times New Roman"/>
                <w:szCs w:val="24"/>
              </w:rPr>
              <w:t>3,7</w:t>
            </w:r>
            <w:r w:rsidR="003065AE">
              <w:rPr>
                <w:rFonts w:cs="Times New Roman"/>
                <w:szCs w:val="24"/>
              </w:rPr>
              <w:t> </w:t>
            </w:r>
            <w:r w:rsidR="00B7252A" w:rsidRPr="003065AE">
              <w:rPr>
                <w:rFonts w:cs="Times New Roman"/>
                <w:szCs w:val="24"/>
              </w:rPr>
              <w:t>%)</w:t>
            </w:r>
          </w:p>
        </w:tc>
      </w:tr>
      <w:tr w:rsidR="00B7252A" w:rsidRPr="003065AE" w:rsidTr="003065AE">
        <w:tc>
          <w:tcPr>
            <w:tcW w:w="3684" w:type="dxa"/>
            <w:vAlign w:val="center"/>
          </w:tcPr>
          <w:p w:rsidR="00B7252A" w:rsidRPr="00BE0629" w:rsidRDefault="00B7252A" w:rsidP="003065AE">
            <w:pPr>
              <w:spacing w:before="60" w:after="60" w:line="240" w:lineRule="auto"/>
              <w:jc w:val="left"/>
              <w:rPr>
                <w:rFonts w:cs="Times New Roman"/>
                <w:b/>
                <w:szCs w:val="24"/>
              </w:rPr>
            </w:pPr>
            <w:r w:rsidRPr="00BE0629">
              <w:rPr>
                <w:rFonts w:cs="Times New Roman"/>
                <w:b/>
                <w:szCs w:val="24"/>
              </w:rPr>
              <w:t>Junák</w:t>
            </w:r>
          </w:p>
        </w:tc>
        <w:tc>
          <w:tcPr>
            <w:tcW w:w="1842"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0</w:t>
            </w:r>
            <w:r w:rsidR="003065AE">
              <w:rPr>
                <w:rFonts w:cs="Times New Roman"/>
                <w:szCs w:val="24"/>
              </w:rPr>
              <w:t xml:space="preserve"> </w:t>
            </w:r>
            <w:r w:rsidR="00B7252A" w:rsidRPr="003065AE">
              <w:rPr>
                <w:rFonts w:cs="Times New Roman"/>
                <w:szCs w:val="24"/>
              </w:rPr>
              <w:t>(</w:t>
            </w:r>
            <w:r w:rsidRPr="003065AE">
              <w:rPr>
                <w:rFonts w:cs="Times New Roman"/>
                <w:szCs w:val="24"/>
              </w:rPr>
              <w:t>0</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4</w:t>
            </w:r>
            <w:r w:rsidR="003065AE">
              <w:rPr>
                <w:rFonts w:cs="Times New Roman"/>
                <w:szCs w:val="24"/>
              </w:rPr>
              <w:t xml:space="preserve"> </w:t>
            </w:r>
            <w:r w:rsidR="00B7252A" w:rsidRPr="003065AE">
              <w:rPr>
                <w:rFonts w:cs="Times New Roman"/>
                <w:szCs w:val="24"/>
              </w:rPr>
              <w:t>(</w:t>
            </w:r>
            <w:r w:rsidR="00FC37AB" w:rsidRPr="003065AE">
              <w:rPr>
                <w:rFonts w:cs="Times New Roman"/>
                <w:szCs w:val="24"/>
              </w:rPr>
              <w:t>2,6</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FC37AB" w:rsidP="003065AE">
            <w:pPr>
              <w:spacing w:before="60" w:after="60" w:line="240" w:lineRule="auto"/>
              <w:jc w:val="center"/>
              <w:rPr>
                <w:rFonts w:cs="Times New Roman"/>
                <w:szCs w:val="24"/>
              </w:rPr>
            </w:pPr>
            <w:r w:rsidRPr="003065AE">
              <w:rPr>
                <w:rFonts w:cs="Times New Roman"/>
                <w:szCs w:val="24"/>
              </w:rPr>
              <w:t>4</w:t>
            </w:r>
            <w:r w:rsidR="003065AE">
              <w:rPr>
                <w:rFonts w:cs="Times New Roman"/>
                <w:szCs w:val="24"/>
              </w:rPr>
              <w:t xml:space="preserve"> </w:t>
            </w:r>
            <w:r w:rsidR="00B7252A" w:rsidRPr="003065AE">
              <w:rPr>
                <w:rFonts w:cs="Times New Roman"/>
                <w:szCs w:val="24"/>
              </w:rPr>
              <w:t>(</w:t>
            </w:r>
            <w:r w:rsidR="005F7EC9" w:rsidRPr="003065AE">
              <w:rPr>
                <w:rFonts w:cs="Times New Roman"/>
                <w:szCs w:val="24"/>
              </w:rPr>
              <w:t>2,1</w:t>
            </w:r>
            <w:r w:rsidR="003065AE">
              <w:rPr>
                <w:rFonts w:cs="Times New Roman"/>
                <w:szCs w:val="24"/>
              </w:rPr>
              <w:t> </w:t>
            </w:r>
            <w:r w:rsidR="00B7252A" w:rsidRPr="003065AE">
              <w:rPr>
                <w:rFonts w:cs="Times New Roman"/>
                <w:szCs w:val="24"/>
              </w:rPr>
              <w:t>%)</w:t>
            </w:r>
          </w:p>
        </w:tc>
      </w:tr>
      <w:tr w:rsidR="00B7252A" w:rsidRPr="003065AE" w:rsidTr="003065AE">
        <w:tc>
          <w:tcPr>
            <w:tcW w:w="3684" w:type="dxa"/>
            <w:vAlign w:val="center"/>
          </w:tcPr>
          <w:p w:rsidR="00B7252A" w:rsidRPr="00BE0629" w:rsidRDefault="00B7252A" w:rsidP="003065AE">
            <w:pPr>
              <w:spacing w:before="60" w:after="60" w:line="240" w:lineRule="auto"/>
              <w:jc w:val="left"/>
              <w:rPr>
                <w:rFonts w:cs="Times New Roman"/>
                <w:b/>
                <w:szCs w:val="24"/>
              </w:rPr>
            </w:pPr>
            <w:r w:rsidRPr="00BE0629">
              <w:rPr>
                <w:rFonts w:cs="Times New Roman"/>
                <w:b/>
                <w:szCs w:val="24"/>
              </w:rPr>
              <w:t>Pionýr</w:t>
            </w:r>
          </w:p>
        </w:tc>
        <w:tc>
          <w:tcPr>
            <w:tcW w:w="1842"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0</w:t>
            </w:r>
            <w:r w:rsidR="003065AE">
              <w:rPr>
                <w:rFonts w:cs="Times New Roman"/>
                <w:szCs w:val="24"/>
              </w:rPr>
              <w:t xml:space="preserve"> </w:t>
            </w:r>
            <w:r w:rsidR="00B7252A" w:rsidRPr="003065AE">
              <w:rPr>
                <w:rFonts w:cs="Times New Roman"/>
                <w:szCs w:val="24"/>
              </w:rPr>
              <w:t>(</w:t>
            </w:r>
            <w:r w:rsidRPr="003065AE">
              <w:rPr>
                <w:rFonts w:cs="Times New Roman"/>
                <w:szCs w:val="24"/>
              </w:rPr>
              <w:t>0</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2</w:t>
            </w:r>
            <w:r w:rsidR="003065AE">
              <w:rPr>
                <w:rFonts w:cs="Times New Roman"/>
                <w:szCs w:val="24"/>
              </w:rPr>
              <w:t xml:space="preserve"> </w:t>
            </w:r>
            <w:r w:rsidR="00B7252A" w:rsidRPr="003065AE">
              <w:rPr>
                <w:rFonts w:cs="Times New Roman"/>
                <w:szCs w:val="24"/>
              </w:rPr>
              <w:t>(</w:t>
            </w:r>
            <w:r w:rsidR="00FC37AB" w:rsidRPr="003065AE">
              <w:rPr>
                <w:rFonts w:cs="Times New Roman"/>
                <w:szCs w:val="24"/>
              </w:rPr>
              <w:t>1,3</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FC37AB" w:rsidP="003065AE">
            <w:pPr>
              <w:spacing w:before="60" w:after="60" w:line="240" w:lineRule="auto"/>
              <w:jc w:val="center"/>
              <w:rPr>
                <w:rFonts w:cs="Times New Roman"/>
                <w:szCs w:val="24"/>
              </w:rPr>
            </w:pPr>
            <w:r w:rsidRPr="003065AE">
              <w:rPr>
                <w:rFonts w:cs="Times New Roman"/>
                <w:szCs w:val="24"/>
              </w:rPr>
              <w:t>2</w:t>
            </w:r>
            <w:r w:rsidR="003065AE">
              <w:rPr>
                <w:rFonts w:cs="Times New Roman"/>
                <w:szCs w:val="24"/>
              </w:rPr>
              <w:t xml:space="preserve"> </w:t>
            </w:r>
            <w:r w:rsidR="00B7252A" w:rsidRPr="003065AE">
              <w:rPr>
                <w:rFonts w:cs="Times New Roman"/>
                <w:szCs w:val="24"/>
              </w:rPr>
              <w:t>(</w:t>
            </w:r>
            <w:r w:rsidR="005F7EC9" w:rsidRPr="003065AE">
              <w:rPr>
                <w:rFonts w:cs="Times New Roman"/>
                <w:szCs w:val="24"/>
              </w:rPr>
              <w:t>1</w:t>
            </w:r>
            <w:r w:rsidR="003065AE">
              <w:rPr>
                <w:rFonts w:cs="Times New Roman"/>
                <w:szCs w:val="24"/>
              </w:rPr>
              <w:t> </w:t>
            </w:r>
            <w:r w:rsidR="00B7252A" w:rsidRPr="003065AE">
              <w:rPr>
                <w:rFonts w:cs="Times New Roman"/>
                <w:szCs w:val="24"/>
              </w:rPr>
              <w:t>%)</w:t>
            </w:r>
          </w:p>
        </w:tc>
      </w:tr>
      <w:tr w:rsidR="00B7252A" w:rsidRPr="003065AE" w:rsidTr="003065AE">
        <w:tc>
          <w:tcPr>
            <w:tcW w:w="3684" w:type="dxa"/>
            <w:vAlign w:val="center"/>
          </w:tcPr>
          <w:p w:rsidR="00B7252A" w:rsidRPr="00BE0629" w:rsidRDefault="00B7252A" w:rsidP="003065AE">
            <w:pPr>
              <w:spacing w:before="60" w:after="60" w:line="240" w:lineRule="auto"/>
              <w:jc w:val="left"/>
              <w:rPr>
                <w:rFonts w:cs="Times New Roman"/>
                <w:b/>
                <w:szCs w:val="24"/>
              </w:rPr>
            </w:pPr>
            <w:r w:rsidRPr="00BE0629">
              <w:rPr>
                <w:rFonts w:cs="Times New Roman"/>
                <w:b/>
                <w:szCs w:val="24"/>
              </w:rPr>
              <w:t>Brontosaurus</w:t>
            </w:r>
          </w:p>
        </w:tc>
        <w:tc>
          <w:tcPr>
            <w:tcW w:w="1842"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1</w:t>
            </w:r>
            <w:r w:rsidR="003065AE">
              <w:rPr>
                <w:rFonts w:cs="Times New Roman"/>
                <w:szCs w:val="24"/>
              </w:rPr>
              <w:t xml:space="preserve"> </w:t>
            </w:r>
            <w:r w:rsidR="00B7252A" w:rsidRPr="003065AE">
              <w:rPr>
                <w:rFonts w:cs="Times New Roman"/>
                <w:szCs w:val="24"/>
              </w:rPr>
              <w:t>(</w:t>
            </w:r>
            <w:r w:rsidRPr="003065AE">
              <w:rPr>
                <w:rFonts w:cs="Times New Roman"/>
                <w:szCs w:val="24"/>
              </w:rPr>
              <w:t>2,8</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5</w:t>
            </w:r>
            <w:r w:rsidR="003065AE">
              <w:rPr>
                <w:rFonts w:cs="Times New Roman"/>
                <w:szCs w:val="24"/>
              </w:rPr>
              <w:t xml:space="preserve"> </w:t>
            </w:r>
            <w:r w:rsidR="00B7252A" w:rsidRPr="003065AE">
              <w:rPr>
                <w:rFonts w:cs="Times New Roman"/>
                <w:szCs w:val="24"/>
              </w:rPr>
              <w:t>(</w:t>
            </w:r>
            <w:r w:rsidR="00FC37AB" w:rsidRPr="003065AE">
              <w:rPr>
                <w:rFonts w:cs="Times New Roman"/>
                <w:szCs w:val="24"/>
              </w:rPr>
              <w:t>3,2</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FC37AB" w:rsidP="003065AE">
            <w:pPr>
              <w:spacing w:before="60" w:after="60" w:line="240" w:lineRule="auto"/>
              <w:jc w:val="center"/>
              <w:rPr>
                <w:rFonts w:cs="Times New Roman"/>
                <w:szCs w:val="24"/>
              </w:rPr>
            </w:pPr>
            <w:r w:rsidRPr="003065AE">
              <w:rPr>
                <w:rFonts w:cs="Times New Roman"/>
                <w:szCs w:val="24"/>
              </w:rPr>
              <w:t>6</w:t>
            </w:r>
            <w:r w:rsidR="003065AE">
              <w:rPr>
                <w:rFonts w:cs="Times New Roman"/>
                <w:szCs w:val="24"/>
              </w:rPr>
              <w:t xml:space="preserve"> </w:t>
            </w:r>
            <w:r w:rsidR="00B7252A" w:rsidRPr="003065AE">
              <w:rPr>
                <w:rFonts w:cs="Times New Roman"/>
                <w:szCs w:val="24"/>
              </w:rPr>
              <w:t>(</w:t>
            </w:r>
            <w:r w:rsidR="005F7EC9" w:rsidRPr="003065AE">
              <w:rPr>
                <w:rFonts w:cs="Times New Roman"/>
                <w:szCs w:val="24"/>
              </w:rPr>
              <w:t>3,2</w:t>
            </w:r>
            <w:r w:rsidR="003065AE">
              <w:rPr>
                <w:rFonts w:cs="Times New Roman"/>
                <w:szCs w:val="24"/>
              </w:rPr>
              <w:t> </w:t>
            </w:r>
            <w:r w:rsidR="00B7252A" w:rsidRPr="003065AE">
              <w:rPr>
                <w:rFonts w:cs="Times New Roman"/>
                <w:szCs w:val="24"/>
              </w:rPr>
              <w:t>%)</w:t>
            </w:r>
          </w:p>
        </w:tc>
      </w:tr>
      <w:tr w:rsidR="00B7252A" w:rsidRPr="003065AE" w:rsidTr="003065AE">
        <w:tc>
          <w:tcPr>
            <w:tcW w:w="3684" w:type="dxa"/>
            <w:vAlign w:val="center"/>
          </w:tcPr>
          <w:p w:rsidR="00B7252A" w:rsidRPr="00BE0629" w:rsidRDefault="00B7252A" w:rsidP="003065AE">
            <w:pPr>
              <w:spacing w:before="60" w:after="60" w:line="240" w:lineRule="auto"/>
              <w:jc w:val="left"/>
              <w:rPr>
                <w:rFonts w:cs="Times New Roman"/>
                <w:b/>
                <w:szCs w:val="24"/>
              </w:rPr>
            </w:pPr>
            <w:r w:rsidRPr="00BE0629">
              <w:rPr>
                <w:rFonts w:cs="Times New Roman"/>
                <w:b/>
                <w:szCs w:val="24"/>
              </w:rPr>
              <w:t>Duha</w:t>
            </w:r>
          </w:p>
        </w:tc>
        <w:tc>
          <w:tcPr>
            <w:tcW w:w="1842"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2</w:t>
            </w:r>
            <w:r w:rsidR="003065AE">
              <w:rPr>
                <w:rFonts w:cs="Times New Roman"/>
                <w:szCs w:val="24"/>
              </w:rPr>
              <w:t xml:space="preserve"> </w:t>
            </w:r>
            <w:r w:rsidR="00B7252A" w:rsidRPr="003065AE">
              <w:rPr>
                <w:rFonts w:cs="Times New Roman"/>
                <w:szCs w:val="24"/>
              </w:rPr>
              <w:t>(</w:t>
            </w:r>
            <w:r w:rsidRPr="003065AE">
              <w:rPr>
                <w:rFonts w:cs="Times New Roman"/>
                <w:szCs w:val="24"/>
              </w:rPr>
              <w:t>5,5</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1</w:t>
            </w:r>
            <w:r w:rsidR="003065AE">
              <w:rPr>
                <w:rFonts w:cs="Times New Roman"/>
                <w:szCs w:val="24"/>
              </w:rPr>
              <w:t xml:space="preserve"> </w:t>
            </w:r>
            <w:r w:rsidR="00B7252A" w:rsidRPr="003065AE">
              <w:rPr>
                <w:rFonts w:cs="Times New Roman"/>
                <w:szCs w:val="24"/>
              </w:rPr>
              <w:t>(</w:t>
            </w:r>
            <w:r w:rsidR="00FC37AB" w:rsidRPr="003065AE">
              <w:rPr>
                <w:rFonts w:cs="Times New Roman"/>
                <w:szCs w:val="24"/>
              </w:rPr>
              <w:t>0,6</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FC37AB" w:rsidP="003065AE">
            <w:pPr>
              <w:spacing w:before="60" w:after="60" w:line="240" w:lineRule="auto"/>
              <w:jc w:val="center"/>
              <w:rPr>
                <w:rFonts w:cs="Times New Roman"/>
                <w:szCs w:val="24"/>
              </w:rPr>
            </w:pPr>
            <w:r w:rsidRPr="003065AE">
              <w:rPr>
                <w:rFonts w:cs="Times New Roman"/>
                <w:szCs w:val="24"/>
              </w:rPr>
              <w:t>3</w:t>
            </w:r>
            <w:r w:rsidR="003065AE">
              <w:rPr>
                <w:rFonts w:cs="Times New Roman"/>
                <w:szCs w:val="24"/>
              </w:rPr>
              <w:t xml:space="preserve"> </w:t>
            </w:r>
            <w:r w:rsidR="00B7252A" w:rsidRPr="003065AE">
              <w:rPr>
                <w:rFonts w:cs="Times New Roman"/>
                <w:szCs w:val="24"/>
              </w:rPr>
              <w:t>(</w:t>
            </w:r>
            <w:r w:rsidR="005F7EC9" w:rsidRPr="003065AE">
              <w:rPr>
                <w:rFonts w:cs="Times New Roman"/>
                <w:szCs w:val="24"/>
              </w:rPr>
              <w:t>1,6</w:t>
            </w:r>
            <w:r w:rsidR="003065AE">
              <w:rPr>
                <w:rFonts w:cs="Times New Roman"/>
                <w:szCs w:val="24"/>
              </w:rPr>
              <w:t> </w:t>
            </w:r>
            <w:r w:rsidR="00B7252A" w:rsidRPr="003065AE">
              <w:rPr>
                <w:rFonts w:cs="Times New Roman"/>
                <w:szCs w:val="24"/>
              </w:rPr>
              <w:t>%)</w:t>
            </w:r>
          </w:p>
        </w:tc>
      </w:tr>
      <w:tr w:rsidR="00B7252A" w:rsidRPr="003065AE" w:rsidTr="003065AE">
        <w:tc>
          <w:tcPr>
            <w:tcW w:w="3684" w:type="dxa"/>
            <w:vAlign w:val="center"/>
          </w:tcPr>
          <w:p w:rsidR="00B7252A" w:rsidRPr="00BE0629" w:rsidRDefault="00B7252A" w:rsidP="003065AE">
            <w:pPr>
              <w:spacing w:before="60" w:after="60" w:line="240" w:lineRule="auto"/>
              <w:jc w:val="left"/>
              <w:rPr>
                <w:rFonts w:cs="Times New Roman"/>
                <w:b/>
                <w:szCs w:val="24"/>
              </w:rPr>
            </w:pPr>
            <w:r w:rsidRPr="00BE0629">
              <w:rPr>
                <w:rFonts w:cs="Times New Roman"/>
                <w:b/>
                <w:szCs w:val="24"/>
              </w:rPr>
              <w:t>Česká tábornická unie</w:t>
            </w:r>
          </w:p>
        </w:tc>
        <w:tc>
          <w:tcPr>
            <w:tcW w:w="1842"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0</w:t>
            </w:r>
            <w:r w:rsidR="003065AE">
              <w:rPr>
                <w:rFonts w:cs="Times New Roman"/>
                <w:szCs w:val="24"/>
              </w:rPr>
              <w:t xml:space="preserve"> </w:t>
            </w:r>
            <w:r w:rsidR="00B7252A" w:rsidRPr="003065AE">
              <w:rPr>
                <w:rFonts w:cs="Times New Roman"/>
                <w:szCs w:val="24"/>
              </w:rPr>
              <w:t>(</w:t>
            </w:r>
            <w:r w:rsidRPr="003065AE">
              <w:rPr>
                <w:rFonts w:cs="Times New Roman"/>
                <w:szCs w:val="24"/>
              </w:rPr>
              <w:t>0</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2</w:t>
            </w:r>
            <w:r w:rsidR="003065AE">
              <w:rPr>
                <w:rFonts w:cs="Times New Roman"/>
                <w:szCs w:val="24"/>
              </w:rPr>
              <w:t xml:space="preserve"> </w:t>
            </w:r>
            <w:r w:rsidR="00B7252A" w:rsidRPr="003065AE">
              <w:rPr>
                <w:rFonts w:cs="Times New Roman"/>
                <w:szCs w:val="24"/>
              </w:rPr>
              <w:t>(</w:t>
            </w:r>
            <w:r w:rsidR="00FC37AB" w:rsidRPr="003065AE">
              <w:rPr>
                <w:rFonts w:cs="Times New Roman"/>
                <w:szCs w:val="24"/>
              </w:rPr>
              <w:t>1,3</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FC37AB" w:rsidP="003065AE">
            <w:pPr>
              <w:spacing w:before="60" w:after="60" w:line="240" w:lineRule="auto"/>
              <w:jc w:val="center"/>
              <w:rPr>
                <w:rFonts w:cs="Times New Roman"/>
                <w:szCs w:val="24"/>
              </w:rPr>
            </w:pPr>
            <w:r w:rsidRPr="003065AE">
              <w:rPr>
                <w:rFonts w:cs="Times New Roman"/>
                <w:szCs w:val="24"/>
              </w:rPr>
              <w:t>2</w:t>
            </w:r>
            <w:r w:rsidR="003065AE">
              <w:rPr>
                <w:rFonts w:cs="Times New Roman"/>
                <w:szCs w:val="24"/>
              </w:rPr>
              <w:t xml:space="preserve"> </w:t>
            </w:r>
            <w:r w:rsidR="00B7252A" w:rsidRPr="003065AE">
              <w:rPr>
                <w:rFonts w:cs="Times New Roman"/>
                <w:szCs w:val="24"/>
              </w:rPr>
              <w:t>(</w:t>
            </w:r>
            <w:r w:rsidR="005F7EC9" w:rsidRPr="003065AE">
              <w:rPr>
                <w:rFonts w:cs="Times New Roman"/>
                <w:szCs w:val="24"/>
              </w:rPr>
              <w:t>1</w:t>
            </w:r>
            <w:r w:rsidR="003065AE">
              <w:rPr>
                <w:rFonts w:cs="Times New Roman"/>
                <w:szCs w:val="24"/>
              </w:rPr>
              <w:t> </w:t>
            </w:r>
            <w:r w:rsidR="00B7252A" w:rsidRPr="003065AE">
              <w:rPr>
                <w:rFonts w:cs="Times New Roman"/>
                <w:szCs w:val="24"/>
              </w:rPr>
              <w:t>%)</w:t>
            </w:r>
          </w:p>
        </w:tc>
      </w:tr>
      <w:tr w:rsidR="00B7252A" w:rsidRPr="003065AE" w:rsidTr="003065AE">
        <w:tc>
          <w:tcPr>
            <w:tcW w:w="3684" w:type="dxa"/>
            <w:vAlign w:val="center"/>
          </w:tcPr>
          <w:p w:rsidR="00B7252A" w:rsidRPr="00BE0629" w:rsidRDefault="00B7252A" w:rsidP="003065AE">
            <w:pPr>
              <w:spacing w:before="60" w:after="60" w:line="240" w:lineRule="auto"/>
              <w:jc w:val="left"/>
              <w:rPr>
                <w:rFonts w:cs="Times New Roman"/>
                <w:b/>
                <w:szCs w:val="24"/>
              </w:rPr>
            </w:pPr>
            <w:r w:rsidRPr="00BE0629">
              <w:rPr>
                <w:rFonts w:cs="Times New Roman"/>
                <w:b/>
                <w:szCs w:val="24"/>
              </w:rPr>
              <w:t>Základní umělecká škola</w:t>
            </w:r>
          </w:p>
        </w:tc>
        <w:tc>
          <w:tcPr>
            <w:tcW w:w="1842"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4</w:t>
            </w:r>
            <w:r w:rsidR="003065AE">
              <w:rPr>
                <w:rFonts w:cs="Times New Roman"/>
                <w:szCs w:val="24"/>
              </w:rPr>
              <w:t xml:space="preserve"> </w:t>
            </w:r>
            <w:r w:rsidR="00B7252A" w:rsidRPr="003065AE">
              <w:rPr>
                <w:rFonts w:cs="Times New Roman"/>
                <w:szCs w:val="24"/>
              </w:rPr>
              <w:t>(</w:t>
            </w:r>
            <w:r w:rsidRPr="003065AE">
              <w:rPr>
                <w:rFonts w:cs="Times New Roman"/>
                <w:szCs w:val="24"/>
              </w:rPr>
              <w:t>11,1</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2466A0" w:rsidP="003065AE">
            <w:pPr>
              <w:spacing w:before="60" w:after="60" w:line="240" w:lineRule="auto"/>
              <w:jc w:val="center"/>
              <w:rPr>
                <w:rFonts w:cs="Times New Roman"/>
                <w:szCs w:val="24"/>
              </w:rPr>
            </w:pPr>
            <w:r w:rsidRPr="003065AE">
              <w:rPr>
                <w:rFonts w:cs="Times New Roman"/>
                <w:szCs w:val="24"/>
              </w:rPr>
              <w:t>12</w:t>
            </w:r>
            <w:r w:rsidR="003065AE">
              <w:rPr>
                <w:rFonts w:cs="Times New Roman"/>
                <w:szCs w:val="24"/>
              </w:rPr>
              <w:t xml:space="preserve"> </w:t>
            </w:r>
            <w:r w:rsidR="00B7252A" w:rsidRPr="003065AE">
              <w:rPr>
                <w:rFonts w:cs="Times New Roman"/>
                <w:szCs w:val="24"/>
              </w:rPr>
              <w:t>(</w:t>
            </w:r>
            <w:r w:rsidR="00FC37AB" w:rsidRPr="003065AE">
              <w:rPr>
                <w:rFonts w:cs="Times New Roman"/>
                <w:szCs w:val="24"/>
              </w:rPr>
              <w:t>7,8</w:t>
            </w:r>
            <w:r w:rsidR="003065AE">
              <w:rPr>
                <w:rFonts w:cs="Times New Roman"/>
                <w:szCs w:val="24"/>
              </w:rPr>
              <w:t> </w:t>
            </w:r>
            <w:r w:rsidR="00B7252A" w:rsidRPr="003065AE">
              <w:rPr>
                <w:rFonts w:cs="Times New Roman"/>
                <w:szCs w:val="24"/>
              </w:rPr>
              <w:t>%)</w:t>
            </w:r>
          </w:p>
        </w:tc>
        <w:tc>
          <w:tcPr>
            <w:tcW w:w="1843" w:type="dxa"/>
            <w:vAlign w:val="center"/>
          </w:tcPr>
          <w:p w:rsidR="00B7252A" w:rsidRPr="003065AE" w:rsidRDefault="00FC37AB" w:rsidP="003065AE">
            <w:pPr>
              <w:spacing w:before="60" w:after="60" w:line="240" w:lineRule="auto"/>
              <w:jc w:val="center"/>
              <w:rPr>
                <w:rFonts w:cs="Times New Roman"/>
                <w:szCs w:val="24"/>
              </w:rPr>
            </w:pPr>
            <w:r w:rsidRPr="003065AE">
              <w:rPr>
                <w:rFonts w:cs="Times New Roman"/>
                <w:szCs w:val="24"/>
              </w:rPr>
              <w:t>16</w:t>
            </w:r>
            <w:r w:rsidR="003065AE">
              <w:rPr>
                <w:rFonts w:cs="Times New Roman"/>
                <w:szCs w:val="24"/>
              </w:rPr>
              <w:t xml:space="preserve"> </w:t>
            </w:r>
            <w:r w:rsidR="00B7252A" w:rsidRPr="003065AE">
              <w:rPr>
                <w:rFonts w:cs="Times New Roman"/>
                <w:szCs w:val="24"/>
              </w:rPr>
              <w:t>(</w:t>
            </w:r>
            <w:r w:rsidR="005F7EC9" w:rsidRPr="003065AE">
              <w:rPr>
                <w:rFonts w:cs="Times New Roman"/>
                <w:szCs w:val="24"/>
              </w:rPr>
              <w:t>8,4</w:t>
            </w:r>
            <w:r w:rsidR="003065AE">
              <w:rPr>
                <w:rFonts w:cs="Times New Roman"/>
                <w:szCs w:val="24"/>
              </w:rPr>
              <w:t> </w:t>
            </w:r>
            <w:r w:rsidR="00B7252A" w:rsidRPr="003065AE">
              <w:rPr>
                <w:rFonts w:cs="Times New Roman"/>
                <w:szCs w:val="24"/>
              </w:rPr>
              <w:t>%)</w:t>
            </w:r>
          </w:p>
        </w:tc>
      </w:tr>
      <w:tr w:rsidR="004056BD" w:rsidRPr="003065AE" w:rsidTr="003065AE">
        <w:tc>
          <w:tcPr>
            <w:tcW w:w="3684" w:type="dxa"/>
            <w:vAlign w:val="center"/>
          </w:tcPr>
          <w:p w:rsidR="004056BD" w:rsidRPr="00BE0629" w:rsidRDefault="004056BD" w:rsidP="004F46E0">
            <w:pPr>
              <w:spacing w:before="60" w:after="60" w:line="240" w:lineRule="auto"/>
              <w:jc w:val="left"/>
              <w:rPr>
                <w:rFonts w:cs="Times New Roman"/>
                <w:b/>
                <w:szCs w:val="24"/>
              </w:rPr>
            </w:pPr>
            <w:r w:rsidRPr="00BE0629">
              <w:rPr>
                <w:rFonts w:cs="Times New Roman"/>
                <w:b/>
                <w:szCs w:val="24"/>
              </w:rPr>
              <w:t>Jiné</w:t>
            </w:r>
            <w:r w:rsidR="004F46E0">
              <w:rPr>
                <w:rFonts w:cs="Times New Roman"/>
                <w:b/>
                <w:szCs w:val="24"/>
              </w:rPr>
              <w:t xml:space="preserve"> – </w:t>
            </w:r>
            <w:r w:rsidRPr="00BE0629">
              <w:rPr>
                <w:rFonts w:cs="Times New Roman"/>
                <w:b/>
                <w:szCs w:val="24"/>
              </w:rPr>
              <w:t>uveď</w:t>
            </w:r>
          </w:p>
        </w:tc>
        <w:tc>
          <w:tcPr>
            <w:tcW w:w="1842" w:type="dxa"/>
            <w:vAlign w:val="center"/>
          </w:tcPr>
          <w:p w:rsidR="004056BD" w:rsidRPr="003065AE" w:rsidRDefault="007706F8" w:rsidP="003065AE">
            <w:pPr>
              <w:spacing w:before="60" w:after="60" w:line="240" w:lineRule="auto"/>
              <w:jc w:val="center"/>
              <w:rPr>
                <w:rFonts w:cs="Times New Roman"/>
                <w:szCs w:val="24"/>
              </w:rPr>
            </w:pPr>
            <w:r w:rsidRPr="003065AE">
              <w:rPr>
                <w:rFonts w:cs="Times New Roman"/>
                <w:szCs w:val="24"/>
              </w:rPr>
              <w:t>12</w:t>
            </w:r>
            <w:r w:rsidR="003065AE">
              <w:rPr>
                <w:rFonts w:cs="Times New Roman"/>
                <w:szCs w:val="24"/>
              </w:rPr>
              <w:t xml:space="preserve"> </w:t>
            </w:r>
            <w:r w:rsidR="004056BD" w:rsidRPr="003065AE">
              <w:rPr>
                <w:rFonts w:cs="Times New Roman"/>
                <w:szCs w:val="24"/>
              </w:rPr>
              <w:t>(</w:t>
            </w:r>
            <w:r w:rsidRPr="003065AE">
              <w:rPr>
                <w:rFonts w:cs="Times New Roman"/>
                <w:szCs w:val="24"/>
              </w:rPr>
              <w:t>33,3</w:t>
            </w:r>
            <w:r w:rsidR="003065AE">
              <w:rPr>
                <w:rFonts w:cs="Times New Roman"/>
                <w:szCs w:val="24"/>
              </w:rPr>
              <w:t> </w:t>
            </w:r>
            <w:r w:rsidR="004056BD" w:rsidRPr="003065AE">
              <w:rPr>
                <w:rFonts w:cs="Times New Roman"/>
                <w:szCs w:val="24"/>
              </w:rPr>
              <w:t>%)</w:t>
            </w:r>
          </w:p>
        </w:tc>
        <w:tc>
          <w:tcPr>
            <w:tcW w:w="1843" w:type="dxa"/>
            <w:vAlign w:val="center"/>
          </w:tcPr>
          <w:p w:rsidR="004056BD" w:rsidRPr="003065AE" w:rsidRDefault="007706F8" w:rsidP="003065AE">
            <w:pPr>
              <w:spacing w:before="60" w:after="60" w:line="240" w:lineRule="auto"/>
              <w:jc w:val="center"/>
              <w:rPr>
                <w:rFonts w:cs="Times New Roman"/>
                <w:szCs w:val="24"/>
              </w:rPr>
            </w:pPr>
            <w:r w:rsidRPr="003065AE">
              <w:rPr>
                <w:rFonts w:cs="Times New Roman"/>
                <w:szCs w:val="24"/>
              </w:rPr>
              <w:t>62</w:t>
            </w:r>
            <w:r w:rsidR="003065AE">
              <w:rPr>
                <w:rFonts w:cs="Times New Roman"/>
                <w:szCs w:val="24"/>
              </w:rPr>
              <w:t xml:space="preserve"> </w:t>
            </w:r>
            <w:r w:rsidR="004056BD" w:rsidRPr="003065AE">
              <w:rPr>
                <w:rFonts w:cs="Times New Roman"/>
                <w:szCs w:val="24"/>
              </w:rPr>
              <w:t>(</w:t>
            </w:r>
            <w:r w:rsidRPr="003065AE">
              <w:rPr>
                <w:rFonts w:cs="Times New Roman"/>
                <w:szCs w:val="24"/>
              </w:rPr>
              <w:t>40,4</w:t>
            </w:r>
            <w:r w:rsidR="003065AE">
              <w:rPr>
                <w:rFonts w:cs="Times New Roman"/>
                <w:szCs w:val="24"/>
              </w:rPr>
              <w:t> </w:t>
            </w:r>
            <w:r w:rsidR="004056BD" w:rsidRPr="003065AE">
              <w:rPr>
                <w:rFonts w:cs="Times New Roman"/>
                <w:szCs w:val="24"/>
              </w:rPr>
              <w:t>%)</w:t>
            </w:r>
          </w:p>
        </w:tc>
        <w:tc>
          <w:tcPr>
            <w:tcW w:w="1843" w:type="dxa"/>
            <w:vAlign w:val="center"/>
          </w:tcPr>
          <w:p w:rsidR="004056BD" w:rsidRPr="003065AE" w:rsidRDefault="007706F8" w:rsidP="003065AE">
            <w:pPr>
              <w:spacing w:before="60" w:after="60" w:line="240" w:lineRule="auto"/>
              <w:jc w:val="center"/>
              <w:rPr>
                <w:rFonts w:cs="Times New Roman"/>
                <w:szCs w:val="24"/>
              </w:rPr>
            </w:pPr>
            <w:r w:rsidRPr="003065AE">
              <w:rPr>
                <w:rFonts w:cs="Times New Roman"/>
                <w:szCs w:val="24"/>
              </w:rPr>
              <w:t>74</w:t>
            </w:r>
            <w:r w:rsidR="003065AE">
              <w:rPr>
                <w:rFonts w:cs="Times New Roman"/>
                <w:szCs w:val="24"/>
              </w:rPr>
              <w:t xml:space="preserve"> </w:t>
            </w:r>
            <w:r w:rsidR="004056BD" w:rsidRPr="003065AE">
              <w:rPr>
                <w:rFonts w:cs="Times New Roman"/>
                <w:szCs w:val="24"/>
              </w:rPr>
              <w:t>(</w:t>
            </w:r>
            <w:r w:rsidRPr="003065AE">
              <w:rPr>
                <w:rFonts w:cs="Times New Roman"/>
                <w:szCs w:val="24"/>
              </w:rPr>
              <w:t>39</w:t>
            </w:r>
            <w:r w:rsidR="003065AE">
              <w:rPr>
                <w:rFonts w:cs="Times New Roman"/>
                <w:szCs w:val="24"/>
              </w:rPr>
              <w:t> </w:t>
            </w:r>
            <w:r w:rsidR="004056BD" w:rsidRPr="003065AE">
              <w:rPr>
                <w:rFonts w:cs="Times New Roman"/>
                <w:szCs w:val="24"/>
              </w:rPr>
              <w:t>%)</w:t>
            </w:r>
          </w:p>
        </w:tc>
      </w:tr>
      <w:tr w:rsidR="004056BD" w:rsidRPr="003065AE" w:rsidTr="003065AE">
        <w:tc>
          <w:tcPr>
            <w:tcW w:w="3684" w:type="dxa"/>
            <w:vAlign w:val="center"/>
          </w:tcPr>
          <w:p w:rsidR="004056BD" w:rsidRPr="00BE0629" w:rsidRDefault="004F46E0" w:rsidP="004F46E0">
            <w:pPr>
              <w:spacing w:before="60" w:after="60" w:line="240" w:lineRule="auto"/>
              <w:jc w:val="left"/>
              <w:rPr>
                <w:rFonts w:cs="Times New Roman"/>
                <w:b/>
                <w:szCs w:val="24"/>
              </w:rPr>
            </w:pPr>
            <w:r>
              <w:rPr>
                <w:rFonts w:cs="Times New Roman"/>
                <w:b/>
                <w:szCs w:val="24"/>
              </w:rPr>
              <w:t>Nenavštěvuji žá</w:t>
            </w:r>
            <w:r w:rsidR="004056BD" w:rsidRPr="00BE0629">
              <w:rPr>
                <w:rFonts w:cs="Times New Roman"/>
                <w:b/>
                <w:szCs w:val="24"/>
              </w:rPr>
              <w:t>dnou</w:t>
            </w:r>
            <w:r w:rsidR="00697D9C" w:rsidRPr="00BE0629">
              <w:rPr>
                <w:rFonts w:cs="Times New Roman"/>
                <w:b/>
                <w:szCs w:val="24"/>
              </w:rPr>
              <w:t xml:space="preserve"> organizaci</w:t>
            </w:r>
            <w:r w:rsidR="004056BD" w:rsidRPr="00BE0629">
              <w:rPr>
                <w:rFonts w:cs="Times New Roman"/>
                <w:b/>
                <w:szCs w:val="24"/>
              </w:rPr>
              <w:t xml:space="preserve"> </w:t>
            </w:r>
          </w:p>
        </w:tc>
        <w:tc>
          <w:tcPr>
            <w:tcW w:w="1842" w:type="dxa"/>
            <w:vAlign w:val="center"/>
          </w:tcPr>
          <w:p w:rsidR="004056BD" w:rsidRPr="003065AE" w:rsidRDefault="007706F8" w:rsidP="003065AE">
            <w:pPr>
              <w:spacing w:before="60" w:after="60" w:line="240" w:lineRule="auto"/>
              <w:jc w:val="center"/>
              <w:rPr>
                <w:rFonts w:cs="Times New Roman"/>
                <w:szCs w:val="24"/>
              </w:rPr>
            </w:pPr>
            <w:r w:rsidRPr="003065AE">
              <w:rPr>
                <w:rFonts w:cs="Times New Roman"/>
                <w:szCs w:val="24"/>
              </w:rPr>
              <w:t>16</w:t>
            </w:r>
            <w:r w:rsidR="003065AE">
              <w:rPr>
                <w:rFonts w:cs="Times New Roman"/>
                <w:szCs w:val="24"/>
              </w:rPr>
              <w:t xml:space="preserve"> </w:t>
            </w:r>
            <w:r w:rsidR="004056BD" w:rsidRPr="003065AE">
              <w:rPr>
                <w:rFonts w:cs="Times New Roman"/>
                <w:szCs w:val="24"/>
              </w:rPr>
              <w:t>(</w:t>
            </w:r>
            <w:r w:rsidRPr="003065AE">
              <w:rPr>
                <w:rFonts w:cs="Times New Roman"/>
                <w:szCs w:val="24"/>
              </w:rPr>
              <w:t>44,5</w:t>
            </w:r>
            <w:r w:rsidR="003065AE">
              <w:rPr>
                <w:rFonts w:cs="Times New Roman"/>
                <w:szCs w:val="24"/>
              </w:rPr>
              <w:t> </w:t>
            </w:r>
            <w:r w:rsidR="004056BD" w:rsidRPr="003065AE">
              <w:rPr>
                <w:rFonts w:cs="Times New Roman"/>
                <w:szCs w:val="24"/>
              </w:rPr>
              <w:t>%)</w:t>
            </w:r>
          </w:p>
        </w:tc>
        <w:tc>
          <w:tcPr>
            <w:tcW w:w="1843" w:type="dxa"/>
            <w:vAlign w:val="center"/>
          </w:tcPr>
          <w:p w:rsidR="004056BD" w:rsidRPr="003065AE" w:rsidRDefault="007706F8" w:rsidP="003065AE">
            <w:pPr>
              <w:spacing w:before="60" w:after="60" w:line="240" w:lineRule="auto"/>
              <w:jc w:val="center"/>
              <w:rPr>
                <w:rFonts w:cs="Times New Roman"/>
                <w:szCs w:val="24"/>
              </w:rPr>
            </w:pPr>
            <w:r w:rsidRPr="003065AE">
              <w:rPr>
                <w:rFonts w:cs="Times New Roman"/>
                <w:szCs w:val="24"/>
              </w:rPr>
              <w:t>60</w:t>
            </w:r>
            <w:r w:rsidR="003065AE">
              <w:rPr>
                <w:rFonts w:cs="Times New Roman"/>
                <w:szCs w:val="24"/>
              </w:rPr>
              <w:t xml:space="preserve"> </w:t>
            </w:r>
            <w:r w:rsidR="004056BD" w:rsidRPr="003065AE">
              <w:rPr>
                <w:rFonts w:cs="Times New Roman"/>
                <w:szCs w:val="24"/>
              </w:rPr>
              <w:t>(</w:t>
            </w:r>
            <w:r w:rsidRPr="003065AE">
              <w:rPr>
                <w:rFonts w:cs="Times New Roman"/>
                <w:szCs w:val="24"/>
              </w:rPr>
              <w:t>38,9</w:t>
            </w:r>
            <w:r w:rsidR="003065AE">
              <w:rPr>
                <w:rFonts w:cs="Times New Roman"/>
                <w:szCs w:val="24"/>
              </w:rPr>
              <w:t> </w:t>
            </w:r>
            <w:r w:rsidR="004056BD" w:rsidRPr="003065AE">
              <w:rPr>
                <w:rFonts w:cs="Times New Roman"/>
                <w:szCs w:val="24"/>
              </w:rPr>
              <w:t>%)</w:t>
            </w:r>
          </w:p>
        </w:tc>
        <w:tc>
          <w:tcPr>
            <w:tcW w:w="1843" w:type="dxa"/>
            <w:vAlign w:val="center"/>
          </w:tcPr>
          <w:p w:rsidR="004056BD" w:rsidRPr="003065AE" w:rsidRDefault="007706F8" w:rsidP="003065AE">
            <w:pPr>
              <w:spacing w:before="60" w:after="60" w:line="240" w:lineRule="auto"/>
              <w:jc w:val="center"/>
              <w:rPr>
                <w:rFonts w:cs="Times New Roman"/>
                <w:szCs w:val="24"/>
              </w:rPr>
            </w:pPr>
            <w:r w:rsidRPr="003065AE">
              <w:rPr>
                <w:rFonts w:cs="Times New Roman"/>
                <w:szCs w:val="24"/>
              </w:rPr>
              <w:t>76</w:t>
            </w:r>
            <w:r w:rsidR="003065AE">
              <w:rPr>
                <w:rFonts w:cs="Times New Roman"/>
                <w:szCs w:val="24"/>
              </w:rPr>
              <w:t xml:space="preserve"> </w:t>
            </w:r>
            <w:r w:rsidR="004056BD" w:rsidRPr="003065AE">
              <w:rPr>
                <w:rFonts w:cs="Times New Roman"/>
                <w:szCs w:val="24"/>
              </w:rPr>
              <w:t>(</w:t>
            </w:r>
            <w:r w:rsidRPr="003065AE">
              <w:rPr>
                <w:rFonts w:cs="Times New Roman"/>
                <w:szCs w:val="24"/>
              </w:rPr>
              <w:t>40</w:t>
            </w:r>
            <w:r w:rsidR="003065AE">
              <w:rPr>
                <w:rFonts w:cs="Times New Roman"/>
                <w:szCs w:val="24"/>
              </w:rPr>
              <w:t> </w:t>
            </w:r>
            <w:r w:rsidR="004056BD" w:rsidRPr="003065AE">
              <w:rPr>
                <w:rFonts w:cs="Times New Roman"/>
                <w:szCs w:val="24"/>
              </w:rPr>
              <w:t>%)</w:t>
            </w:r>
          </w:p>
        </w:tc>
      </w:tr>
    </w:tbl>
    <w:p w:rsidR="00122198" w:rsidRPr="00BE0629" w:rsidRDefault="00122198">
      <w:pPr>
        <w:spacing w:after="200" w:line="276" w:lineRule="auto"/>
        <w:jc w:val="left"/>
        <w:rPr>
          <w:rFonts w:cs="Times New Roman"/>
          <w:szCs w:val="24"/>
        </w:rPr>
      </w:pPr>
    </w:p>
    <w:p w:rsidR="00E63E83" w:rsidRPr="00BE0629" w:rsidRDefault="00B96C3E" w:rsidP="00C14089">
      <w:pPr>
        <w:pStyle w:val="Bezmezer"/>
      </w:pPr>
      <w:r w:rsidRPr="00BE0629">
        <w:t xml:space="preserve">Alespoň 1x za týden tráví čas s rodinou </w:t>
      </w:r>
      <w:r w:rsidR="00C25246" w:rsidRPr="00BE0629">
        <w:t>58 (30,5</w:t>
      </w:r>
      <w:r w:rsidR="009973A4">
        <w:t> </w:t>
      </w:r>
      <w:r w:rsidR="00C25246" w:rsidRPr="00BE0629">
        <w:t xml:space="preserve">%) </w:t>
      </w:r>
      <w:r w:rsidRPr="00BE0629">
        <w:t xml:space="preserve">dotázaných, 1x za 2 týdny </w:t>
      </w:r>
      <w:r w:rsidR="008E15EF" w:rsidRPr="00BE0629">
        <w:t>53 </w:t>
      </w:r>
      <w:r w:rsidR="00C25246" w:rsidRPr="00BE0629">
        <w:t>(27,9</w:t>
      </w:r>
      <w:r w:rsidR="009973A4">
        <w:t> </w:t>
      </w:r>
      <w:r w:rsidR="00C25246" w:rsidRPr="00BE0629">
        <w:t xml:space="preserve">%) </w:t>
      </w:r>
      <w:r w:rsidRPr="00BE0629">
        <w:t xml:space="preserve">respondentů. Jednou měsíčně podniká společné aktivity s rodiči </w:t>
      </w:r>
      <w:r w:rsidR="00C25246" w:rsidRPr="00BE0629">
        <w:t>41 (21,6</w:t>
      </w:r>
      <w:r w:rsidR="009973A4">
        <w:t> </w:t>
      </w:r>
      <w:r w:rsidR="00C25246" w:rsidRPr="00BE0629">
        <w:t xml:space="preserve">%) </w:t>
      </w:r>
      <w:r w:rsidRPr="00BE0629">
        <w:t xml:space="preserve">studentů. Dohromady </w:t>
      </w:r>
      <w:r w:rsidR="00C25246" w:rsidRPr="00BE0629">
        <w:t>38 (20</w:t>
      </w:r>
      <w:r w:rsidR="009973A4">
        <w:t> </w:t>
      </w:r>
      <w:r w:rsidRPr="00BE0629">
        <w:t>%) žáků tráví čas s rodinou méně často než 1x za měsíc nebo dokonce vůbec.</w:t>
      </w:r>
    </w:p>
    <w:p w:rsidR="00E10897" w:rsidRPr="00BE0629" w:rsidRDefault="00E10897" w:rsidP="00A023E6">
      <w:pPr>
        <w:rPr>
          <w:rFonts w:cs="Times New Roman"/>
          <w:szCs w:val="24"/>
        </w:rPr>
      </w:pPr>
    </w:p>
    <w:p w:rsidR="00920286" w:rsidRPr="00BE0629" w:rsidRDefault="006071B7" w:rsidP="006071B7">
      <w:pPr>
        <w:pStyle w:val="Default"/>
        <w:spacing w:line="360" w:lineRule="auto"/>
        <w:rPr>
          <w:color w:val="auto"/>
        </w:rPr>
      </w:pPr>
      <w:r w:rsidRPr="00BE0629">
        <w:rPr>
          <w:color w:val="auto"/>
          <w:lang w:val="cs-CZ"/>
        </w:rPr>
        <w:t>Tab.</w:t>
      </w:r>
      <w:r w:rsidR="00DF0B49" w:rsidRPr="00BE0629">
        <w:rPr>
          <w:color w:val="auto"/>
          <w:lang w:val="cs-CZ"/>
        </w:rPr>
        <w:t xml:space="preserve"> </w:t>
      </w:r>
      <w:r w:rsidRPr="00BE0629">
        <w:rPr>
          <w:color w:val="auto"/>
          <w:lang w:val="cs-CZ"/>
        </w:rPr>
        <w:t xml:space="preserve">7: Přehled odpovědí na otázku: S rodiči trávím </w:t>
      </w:r>
      <w:r w:rsidR="005C5B47" w:rsidRPr="00BE0629">
        <w:rPr>
          <w:color w:val="auto"/>
          <w:lang w:val="cs-CZ"/>
        </w:rPr>
        <w:t>svůj volný čas (výlety, kultura</w:t>
      </w:r>
      <w:r w:rsidRPr="00BE0629">
        <w:rPr>
          <w:color w:val="auto"/>
          <w:lang w:val="cs-CZ"/>
        </w:rPr>
        <w:t>)</w:t>
      </w:r>
    </w:p>
    <w:tbl>
      <w:tblPr>
        <w:tblStyle w:val="Mkatabulky"/>
        <w:tblW w:w="0" w:type="auto"/>
        <w:tblLook w:val="04A0"/>
      </w:tblPr>
      <w:tblGrid>
        <w:gridCol w:w="3684"/>
        <w:gridCol w:w="1842"/>
        <w:gridCol w:w="1843"/>
        <w:gridCol w:w="1843"/>
      </w:tblGrid>
      <w:tr w:rsidR="00E63E83" w:rsidRPr="009973A4" w:rsidTr="004F794E">
        <w:tc>
          <w:tcPr>
            <w:tcW w:w="3684" w:type="dxa"/>
          </w:tcPr>
          <w:p w:rsidR="00E63E83" w:rsidRPr="009973A4" w:rsidRDefault="00E63E83" w:rsidP="009973A4">
            <w:pPr>
              <w:spacing w:before="60" w:after="60" w:line="240" w:lineRule="auto"/>
              <w:jc w:val="left"/>
              <w:rPr>
                <w:rFonts w:cs="Times New Roman"/>
                <w:b/>
                <w:szCs w:val="24"/>
              </w:rPr>
            </w:pPr>
            <w:r w:rsidRPr="00BE0629">
              <w:rPr>
                <w:rFonts w:cs="Times New Roman"/>
                <w:b/>
                <w:szCs w:val="24"/>
              </w:rPr>
              <w:t>S rodiči trávím svů</w:t>
            </w:r>
            <w:r w:rsidR="004A2D68" w:rsidRPr="00BE0629">
              <w:rPr>
                <w:rFonts w:cs="Times New Roman"/>
                <w:b/>
                <w:szCs w:val="24"/>
              </w:rPr>
              <w:t>j volný čas  (výlety, kultura</w:t>
            </w:r>
            <w:r w:rsidRPr="00BE0629">
              <w:rPr>
                <w:rFonts w:cs="Times New Roman"/>
                <w:b/>
                <w:szCs w:val="24"/>
              </w:rPr>
              <w:t>)</w:t>
            </w:r>
          </w:p>
        </w:tc>
        <w:tc>
          <w:tcPr>
            <w:tcW w:w="1842" w:type="dxa"/>
          </w:tcPr>
          <w:p w:rsidR="00E63E83" w:rsidRPr="00BE0629" w:rsidRDefault="00E63E83" w:rsidP="009973A4">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9973A4">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9973A4">
            <w:pPr>
              <w:spacing w:before="60" w:after="60" w:line="240" w:lineRule="auto"/>
              <w:jc w:val="center"/>
              <w:rPr>
                <w:rFonts w:cs="Times New Roman"/>
                <w:b/>
                <w:szCs w:val="24"/>
              </w:rPr>
            </w:pPr>
            <w:r w:rsidRPr="00BE0629">
              <w:rPr>
                <w:rFonts w:cs="Times New Roman"/>
                <w:b/>
                <w:szCs w:val="24"/>
              </w:rPr>
              <w:t>Celkem</w:t>
            </w:r>
          </w:p>
        </w:tc>
      </w:tr>
      <w:tr w:rsidR="00B7252A" w:rsidRPr="009973A4" w:rsidTr="004F794E">
        <w:tc>
          <w:tcPr>
            <w:tcW w:w="3684" w:type="dxa"/>
            <w:vAlign w:val="bottom"/>
          </w:tcPr>
          <w:p w:rsidR="00B7252A" w:rsidRPr="00BE0629" w:rsidRDefault="00C51C7E" w:rsidP="009973A4">
            <w:pPr>
              <w:spacing w:before="60" w:after="60" w:line="240" w:lineRule="auto"/>
              <w:jc w:val="left"/>
              <w:rPr>
                <w:rFonts w:cs="Times New Roman"/>
                <w:b/>
                <w:szCs w:val="24"/>
              </w:rPr>
            </w:pPr>
            <w:r>
              <w:rPr>
                <w:rFonts w:cs="Times New Roman"/>
                <w:b/>
                <w:szCs w:val="24"/>
              </w:rPr>
              <w:t>A</w:t>
            </w:r>
            <w:r w:rsidR="00B7252A" w:rsidRPr="00BE0629">
              <w:rPr>
                <w:rFonts w:cs="Times New Roman"/>
                <w:b/>
                <w:szCs w:val="24"/>
              </w:rPr>
              <w:t>lespoň 1x týdně</w:t>
            </w:r>
          </w:p>
        </w:tc>
        <w:tc>
          <w:tcPr>
            <w:tcW w:w="1842"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12</w:t>
            </w:r>
            <w:r w:rsidR="009973A4">
              <w:rPr>
                <w:rFonts w:cs="Times New Roman"/>
                <w:szCs w:val="24"/>
              </w:rPr>
              <w:t xml:space="preserve"> </w:t>
            </w:r>
            <w:r w:rsidR="00B7252A" w:rsidRPr="009973A4">
              <w:rPr>
                <w:rFonts w:cs="Times New Roman"/>
                <w:szCs w:val="24"/>
              </w:rPr>
              <w:t>(</w:t>
            </w:r>
            <w:r w:rsidRPr="009973A4">
              <w:rPr>
                <w:rFonts w:cs="Times New Roman"/>
                <w:szCs w:val="24"/>
              </w:rPr>
              <w:t>33,3</w:t>
            </w:r>
            <w:r w:rsidR="009973A4">
              <w:rPr>
                <w:rFonts w:cs="Times New Roman"/>
                <w:szCs w:val="24"/>
              </w:rPr>
              <w:t> </w:t>
            </w:r>
            <w:r w:rsidR="00B7252A" w:rsidRPr="009973A4">
              <w:rPr>
                <w:rFonts w:cs="Times New Roman"/>
                <w:szCs w:val="24"/>
              </w:rPr>
              <w:t>%)</w:t>
            </w:r>
          </w:p>
        </w:tc>
        <w:tc>
          <w:tcPr>
            <w:tcW w:w="1843"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46</w:t>
            </w:r>
            <w:r w:rsidR="009973A4">
              <w:rPr>
                <w:rFonts w:cs="Times New Roman"/>
                <w:szCs w:val="24"/>
              </w:rPr>
              <w:t xml:space="preserve"> </w:t>
            </w:r>
            <w:r w:rsidR="00B7252A" w:rsidRPr="009973A4">
              <w:rPr>
                <w:rFonts w:cs="Times New Roman"/>
                <w:szCs w:val="24"/>
              </w:rPr>
              <w:t>(</w:t>
            </w:r>
            <w:r w:rsidR="00B96C3E" w:rsidRPr="009973A4">
              <w:rPr>
                <w:rFonts w:cs="Times New Roman"/>
                <w:szCs w:val="24"/>
              </w:rPr>
              <w:t>29,9</w:t>
            </w:r>
            <w:r w:rsidR="009973A4">
              <w:rPr>
                <w:rFonts w:cs="Times New Roman"/>
                <w:szCs w:val="24"/>
              </w:rPr>
              <w:t> </w:t>
            </w:r>
            <w:r w:rsidR="00B7252A" w:rsidRPr="009973A4">
              <w:rPr>
                <w:rFonts w:cs="Times New Roman"/>
                <w:szCs w:val="24"/>
              </w:rPr>
              <w:t>%)</w:t>
            </w:r>
          </w:p>
        </w:tc>
        <w:tc>
          <w:tcPr>
            <w:tcW w:w="1843"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58</w:t>
            </w:r>
            <w:r w:rsidR="009973A4">
              <w:rPr>
                <w:rFonts w:cs="Times New Roman"/>
                <w:szCs w:val="24"/>
              </w:rPr>
              <w:t xml:space="preserve"> </w:t>
            </w:r>
            <w:r w:rsidR="00B7252A" w:rsidRPr="009973A4">
              <w:rPr>
                <w:rFonts w:cs="Times New Roman"/>
                <w:szCs w:val="24"/>
              </w:rPr>
              <w:t>(</w:t>
            </w:r>
            <w:r w:rsidR="00B96C3E" w:rsidRPr="009973A4">
              <w:rPr>
                <w:rFonts w:cs="Times New Roman"/>
                <w:szCs w:val="24"/>
              </w:rPr>
              <w:t>30,5</w:t>
            </w:r>
            <w:r w:rsidR="009973A4">
              <w:rPr>
                <w:rFonts w:cs="Times New Roman"/>
                <w:szCs w:val="24"/>
              </w:rPr>
              <w:t> </w:t>
            </w:r>
            <w:r w:rsidR="00B7252A" w:rsidRPr="009973A4">
              <w:rPr>
                <w:rFonts w:cs="Times New Roman"/>
                <w:szCs w:val="24"/>
              </w:rPr>
              <w:t>%)</w:t>
            </w:r>
          </w:p>
        </w:tc>
      </w:tr>
      <w:tr w:rsidR="00B7252A" w:rsidRPr="009973A4" w:rsidTr="004F794E">
        <w:tc>
          <w:tcPr>
            <w:tcW w:w="3684" w:type="dxa"/>
            <w:vAlign w:val="bottom"/>
          </w:tcPr>
          <w:p w:rsidR="00B7252A" w:rsidRPr="00BE0629" w:rsidRDefault="00C51C7E" w:rsidP="009973A4">
            <w:pPr>
              <w:spacing w:before="60" w:after="60" w:line="240" w:lineRule="auto"/>
              <w:jc w:val="left"/>
              <w:rPr>
                <w:rFonts w:cs="Times New Roman"/>
                <w:b/>
                <w:szCs w:val="24"/>
              </w:rPr>
            </w:pPr>
            <w:r>
              <w:rPr>
                <w:rFonts w:cs="Times New Roman"/>
                <w:b/>
                <w:szCs w:val="24"/>
              </w:rPr>
              <w:t>A</w:t>
            </w:r>
            <w:r w:rsidR="00B7252A" w:rsidRPr="00BE0629">
              <w:rPr>
                <w:rFonts w:cs="Times New Roman"/>
                <w:b/>
                <w:szCs w:val="24"/>
              </w:rPr>
              <w:t>lespoň 1x za 2 týdny</w:t>
            </w:r>
          </w:p>
        </w:tc>
        <w:tc>
          <w:tcPr>
            <w:tcW w:w="1842"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4</w:t>
            </w:r>
            <w:r w:rsidR="009973A4">
              <w:rPr>
                <w:rFonts w:cs="Times New Roman"/>
                <w:szCs w:val="24"/>
              </w:rPr>
              <w:t xml:space="preserve"> </w:t>
            </w:r>
            <w:r w:rsidR="00B7252A" w:rsidRPr="009973A4">
              <w:rPr>
                <w:rFonts w:cs="Times New Roman"/>
                <w:szCs w:val="24"/>
              </w:rPr>
              <w:t>(</w:t>
            </w:r>
            <w:r w:rsidR="00D15394" w:rsidRPr="009973A4">
              <w:rPr>
                <w:rFonts w:cs="Times New Roman"/>
                <w:szCs w:val="24"/>
              </w:rPr>
              <w:t>11,1</w:t>
            </w:r>
            <w:r w:rsidR="009973A4">
              <w:rPr>
                <w:rFonts w:cs="Times New Roman"/>
                <w:szCs w:val="24"/>
              </w:rPr>
              <w:t> </w:t>
            </w:r>
            <w:r w:rsidR="00B7252A" w:rsidRPr="009973A4">
              <w:rPr>
                <w:rFonts w:cs="Times New Roman"/>
                <w:szCs w:val="24"/>
              </w:rPr>
              <w:t>%)</w:t>
            </w:r>
          </w:p>
        </w:tc>
        <w:tc>
          <w:tcPr>
            <w:tcW w:w="1843"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49</w:t>
            </w:r>
            <w:r w:rsidR="009973A4">
              <w:rPr>
                <w:rFonts w:cs="Times New Roman"/>
                <w:szCs w:val="24"/>
              </w:rPr>
              <w:t xml:space="preserve"> </w:t>
            </w:r>
            <w:r w:rsidR="00B7252A" w:rsidRPr="009973A4">
              <w:rPr>
                <w:rFonts w:cs="Times New Roman"/>
                <w:szCs w:val="24"/>
              </w:rPr>
              <w:t>(</w:t>
            </w:r>
            <w:r w:rsidR="00B96C3E" w:rsidRPr="009973A4">
              <w:rPr>
                <w:rFonts w:cs="Times New Roman"/>
                <w:szCs w:val="24"/>
              </w:rPr>
              <w:t>31,8</w:t>
            </w:r>
            <w:r w:rsidR="009973A4">
              <w:rPr>
                <w:rFonts w:cs="Times New Roman"/>
                <w:szCs w:val="24"/>
              </w:rPr>
              <w:t> </w:t>
            </w:r>
            <w:r w:rsidR="00B7252A" w:rsidRPr="009973A4">
              <w:rPr>
                <w:rFonts w:cs="Times New Roman"/>
                <w:szCs w:val="24"/>
              </w:rPr>
              <w:t>%)</w:t>
            </w:r>
          </w:p>
        </w:tc>
        <w:tc>
          <w:tcPr>
            <w:tcW w:w="1843"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53</w:t>
            </w:r>
            <w:r w:rsidR="009973A4">
              <w:rPr>
                <w:rFonts w:cs="Times New Roman"/>
                <w:szCs w:val="24"/>
              </w:rPr>
              <w:t xml:space="preserve"> </w:t>
            </w:r>
            <w:r w:rsidR="00B7252A" w:rsidRPr="009973A4">
              <w:rPr>
                <w:rFonts w:cs="Times New Roman"/>
                <w:szCs w:val="24"/>
              </w:rPr>
              <w:t>(</w:t>
            </w:r>
            <w:r w:rsidR="00B96C3E" w:rsidRPr="009973A4">
              <w:rPr>
                <w:rFonts w:cs="Times New Roman"/>
                <w:szCs w:val="24"/>
              </w:rPr>
              <w:t>27,9</w:t>
            </w:r>
            <w:r w:rsidR="009973A4">
              <w:rPr>
                <w:rFonts w:cs="Times New Roman"/>
                <w:szCs w:val="24"/>
              </w:rPr>
              <w:t> </w:t>
            </w:r>
            <w:r w:rsidR="00B7252A" w:rsidRPr="009973A4">
              <w:rPr>
                <w:rFonts w:cs="Times New Roman"/>
                <w:szCs w:val="24"/>
              </w:rPr>
              <w:t>%)</w:t>
            </w:r>
          </w:p>
        </w:tc>
      </w:tr>
      <w:tr w:rsidR="00B7252A" w:rsidRPr="009973A4" w:rsidTr="004F794E">
        <w:tc>
          <w:tcPr>
            <w:tcW w:w="3684" w:type="dxa"/>
            <w:vAlign w:val="bottom"/>
          </w:tcPr>
          <w:p w:rsidR="00B7252A" w:rsidRPr="00BE0629" w:rsidRDefault="00B7252A" w:rsidP="009973A4">
            <w:pPr>
              <w:spacing w:before="60" w:after="60" w:line="240" w:lineRule="auto"/>
              <w:jc w:val="left"/>
              <w:rPr>
                <w:rFonts w:cs="Times New Roman"/>
                <w:b/>
                <w:szCs w:val="24"/>
              </w:rPr>
            </w:pPr>
            <w:r w:rsidRPr="00BE0629">
              <w:rPr>
                <w:rFonts w:cs="Times New Roman"/>
                <w:b/>
                <w:szCs w:val="24"/>
              </w:rPr>
              <w:t>1x za měsíc</w:t>
            </w:r>
          </w:p>
        </w:tc>
        <w:tc>
          <w:tcPr>
            <w:tcW w:w="1842"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9</w:t>
            </w:r>
            <w:r w:rsidR="009973A4">
              <w:rPr>
                <w:rFonts w:cs="Times New Roman"/>
                <w:szCs w:val="24"/>
              </w:rPr>
              <w:t xml:space="preserve"> </w:t>
            </w:r>
            <w:r w:rsidR="00B7252A" w:rsidRPr="009973A4">
              <w:rPr>
                <w:rFonts w:cs="Times New Roman"/>
                <w:szCs w:val="24"/>
              </w:rPr>
              <w:t>(</w:t>
            </w:r>
            <w:r w:rsidRPr="009973A4">
              <w:rPr>
                <w:rFonts w:cs="Times New Roman"/>
                <w:szCs w:val="24"/>
              </w:rPr>
              <w:t>25</w:t>
            </w:r>
            <w:r w:rsidR="009973A4">
              <w:rPr>
                <w:rFonts w:cs="Times New Roman"/>
                <w:szCs w:val="24"/>
              </w:rPr>
              <w:t> </w:t>
            </w:r>
            <w:r w:rsidR="00B7252A" w:rsidRPr="009973A4">
              <w:rPr>
                <w:rFonts w:cs="Times New Roman"/>
                <w:szCs w:val="24"/>
              </w:rPr>
              <w:t>%)</w:t>
            </w:r>
          </w:p>
        </w:tc>
        <w:tc>
          <w:tcPr>
            <w:tcW w:w="1843"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32</w:t>
            </w:r>
            <w:r w:rsidR="009973A4">
              <w:rPr>
                <w:rFonts w:cs="Times New Roman"/>
                <w:szCs w:val="24"/>
              </w:rPr>
              <w:t xml:space="preserve"> </w:t>
            </w:r>
            <w:r w:rsidR="00B7252A" w:rsidRPr="009973A4">
              <w:rPr>
                <w:rFonts w:cs="Times New Roman"/>
                <w:szCs w:val="24"/>
              </w:rPr>
              <w:t>(</w:t>
            </w:r>
            <w:r w:rsidR="00B96C3E" w:rsidRPr="009973A4">
              <w:rPr>
                <w:rFonts w:cs="Times New Roman"/>
                <w:szCs w:val="24"/>
              </w:rPr>
              <w:t>20,8</w:t>
            </w:r>
            <w:r w:rsidR="009973A4">
              <w:rPr>
                <w:rFonts w:cs="Times New Roman"/>
                <w:szCs w:val="24"/>
              </w:rPr>
              <w:t> </w:t>
            </w:r>
            <w:r w:rsidR="00B7252A" w:rsidRPr="009973A4">
              <w:rPr>
                <w:rFonts w:cs="Times New Roman"/>
                <w:szCs w:val="24"/>
              </w:rPr>
              <w:t>%)</w:t>
            </w:r>
          </w:p>
        </w:tc>
        <w:tc>
          <w:tcPr>
            <w:tcW w:w="1843"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41</w:t>
            </w:r>
            <w:r w:rsidR="009973A4">
              <w:rPr>
                <w:rFonts w:cs="Times New Roman"/>
                <w:szCs w:val="24"/>
              </w:rPr>
              <w:t xml:space="preserve"> </w:t>
            </w:r>
            <w:r w:rsidR="00B7252A" w:rsidRPr="009973A4">
              <w:rPr>
                <w:rFonts w:cs="Times New Roman"/>
                <w:szCs w:val="24"/>
              </w:rPr>
              <w:t>(</w:t>
            </w:r>
            <w:r w:rsidR="00B96C3E" w:rsidRPr="009973A4">
              <w:rPr>
                <w:rFonts w:cs="Times New Roman"/>
                <w:szCs w:val="24"/>
              </w:rPr>
              <w:t>21,6</w:t>
            </w:r>
            <w:r w:rsidR="009973A4">
              <w:rPr>
                <w:rFonts w:cs="Times New Roman"/>
                <w:szCs w:val="24"/>
              </w:rPr>
              <w:t> </w:t>
            </w:r>
            <w:r w:rsidR="00B7252A" w:rsidRPr="009973A4">
              <w:rPr>
                <w:rFonts w:cs="Times New Roman"/>
                <w:szCs w:val="24"/>
              </w:rPr>
              <w:t>%)</w:t>
            </w:r>
          </w:p>
        </w:tc>
      </w:tr>
      <w:tr w:rsidR="00B7252A" w:rsidRPr="009973A4" w:rsidTr="004F794E">
        <w:tc>
          <w:tcPr>
            <w:tcW w:w="3684" w:type="dxa"/>
            <w:vAlign w:val="bottom"/>
          </w:tcPr>
          <w:p w:rsidR="00B7252A" w:rsidRPr="00BE0629" w:rsidRDefault="00C51C7E" w:rsidP="009973A4">
            <w:pPr>
              <w:spacing w:before="60" w:after="60" w:line="240" w:lineRule="auto"/>
              <w:jc w:val="left"/>
              <w:rPr>
                <w:rFonts w:cs="Times New Roman"/>
                <w:b/>
                <w:szCs w:val="24"/>
              </w:rPr>
            </w:pPr>
            <w:r>
              <w:rPr>
                <w:rFonts w:cs="Times New Roman"/>
                <w:b/>
                <w:szCs w:val="24"/>
              </w:rPr>
              <w:t>M</w:t>
            </w:r>
            <w:r w:rsidR="00B7252A" w:rsidRPr="00BE0629">
              <w:rPr>
                <w:rFonts w:cs="Times New Roman"/>
                <w:b/>
                <w:szCs w:val="24"/>
              </w:rPr>
              <w:t>éně často</w:t>
            </w:r>
          </w:p>
        </w:tc>
        <w:tc>
          <w:tcPr>
            <w:tcW w:w="1842"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7</w:t>
            </w:r>
            <w:r w:rsidR="009973A4">
              <w:rPr>
                <w:rFonts w:cs="Times New Roman"/>
                <w:szCs w:val="24"/>
              </w:rPr>
              <w:t xml:space="preserve"> </w:t>
            </w:r>
            <w:r w:rsidR="00B7252A" w:rsidRPr="009973A4">
              <w:rPr>
                <w:rFonts w:cs="Times New Roman"/>
                <w:szCs w:val="24"/>
              </w:rPr>
              <w:t>(</w:t>
            </w:r>
            <w:r w:rsidR="00D15394" w:rsidRPr="009973A4">
              <w:rPr>
                <w:rFonts w:cs="Times New Roman"/>
                <w:szCs w:val="24"/>
              </w:rPr>
              <w:t>19,5</w:t>
            </w:r>
            <w:r w:rsidR="009973A4">
              <w:rPr>
                <w:rFonts w:cs="Times New Roman"/>
                <w:szCs w:val="24"/>
              </w:rPr>
              <w:t> </w:t>
            </w:r>
            <w:r w:rsidR="00B7252A" w:rsidRPr="009973A4">
              <w:rPr>
                <w:rFonts w:cs="Times New Roman"/>
                <w:szCs w:val="24"/>
              </w:rPr>
              <w:t>%)</w:t>
            </w:r>
          </w:p>
        </w:tc>
        <w:tc>
          <w:tcPr>
            <w:tcW w:w="1843"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21</w:t>
            </w:r>
            <w:r w:rsidR="009973A4">
              <w:rPr>
                <w:rFonts w:cs="Times New Roman"/>
                <w:szCs w:val="24"/>
              </w:rPr>
              <w:t xml:space="preserve"> </w:t>
            </w:r>
            <w:r w:rsidR="00B7252A" w:rsidRPr="009973A4">
              <w:rPr>
                <w:rFonts w:cs="Times New Roman"/>
                <w:szCs w:val="24"/>
              </w:rPr>
              <w:t>(</w:t>
            </w:r>
            <w:r w:rsidR="00B96C3E" w:rsidRPr="009973A4">
              <w:rPr>
                <w:rFonts w:cs="Times New Roman"/>
                <w:szCs w:val="24"/>
              </w:rPr>
              <w:t>13,6</w:t>
            </w:r>
            <w:r w:rsidR="009973A4">
              <w:rPr>
                <w:rFonts w:cs="Times New Roman"/>
                <w:szCs w:val="24"/>
              </w:rPr>
              <w:t> </w:t>
            </w:r>
            <w:r w:rsidR="00B7252A" w:rsidRPr="009973A4">
              <w:rPr>
                <w:rFonts w:cs="Times New Roman"/>
                <w:szCs w:val="24"/>
              </w:rPr>
              <w:t>%)</w:t>
            </w:r>
          </w:p>
        </w:tc>
        <w:tc>
          <w:tcPr>
            <w:tcW w:w="1843"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28</w:t>
            </w:r>
            <w:r w:rsidR="009973A4">
              <w:rPr>
                <w:rFonts w:cs="Times New Roman"/>
                <w:szCs w:val="24"/>
              </w:rPr>
              <w:t xml:space="preserve"> </w:t>
            </w:r>
            <w:r w:rsidR="00B7252A" w:rsidRPr="009973A4">
              <w:rPr>
                <w:rFonts w:cs="Times New Roman"/>
                <w:szCs w:val="24"/>
              </w:rPr>
              <w:t>(</w:t>
            </w:r>
            <w:r w:rsidR="00B96C3E" w:rsidRPr="009973A4">
              <w:rPr>
                <w:rFonts w:cs="Times New Roman"/>
                <w:szCs w:val="24"/>
              </w:rPr>
              <w:t>14,7</w:t>
            </w:r>
            <w:r w:rsidR="009973A4">
              <w:rPr>
                <w:rFonts w:cs="Times New Roman"/>
                <w:szCs w:val="24"/>
              </w:rPr>
              <w:t> </w:t>
            </w:r>
            <w:r w:rsidR="00B7252A" w:rsidRPr="009973A4">
              <w:rPr>
                <w:rFonts w:cs="Times New Roman"/>
                <w:szCs w:val="24"/>
              </w:rPr>
              <w:t>%)</w:t>
            </w:r>
          </w:p>
        </w:tc>
      </w:tr>
      <w:tr w:rsidR="00B7252A" w:rsidRPr="009973A4" w:rsidTr="004F794E">
        <w:tc>
          <w:tcPr>
            <w:tcW w:w="3684" w:type="dxa"/>
            <w:vAlign w:val="bottom"/>
          </w:tcPr>
          <w:p w:rsidR="00B7252A" w:rsidRPr="00BE0629" w:rsidRDefault="00C51C7E" w:rsidP="009973A4">
            <w:pPr>
              <w:spacing w:before="60" w:after="60" w:line="240" w:lineRule="auto"/>
              <w:jc w:val="left"/>
              <w:rPr>
                <w:rFonts w:cs="Times New Roman"/>
                <w:b/>
                <w:szCs w:val="24"/>
              </w:rPr>
            </w:pPr>
            <w:r>
              <w:rPr>
                <w:rFonts w:cs="Times New Roman"/>
                <w:b/>
                <w:szCs w:val="24"/>
              </w:rPr>
              <w:t>V</w:t>
            </w:r>
            <w:r w:rsidR="00B7252A" w:rsidRPr="00BE0629">
              <w:rPr>
                <w:rFonts w:cs="Times New Roman"/>
                <w:b/>
                <w:szCs w:val="24"/>
              </w:rPr>
              <w:t>ůbec</w:t>
            </w:r>
          </w:p>
        </w:tc>
        <w:tc>
          <w:tcPr>
            <w:tcW w:w="1842"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4</w:t>
            </w:r>
            <w:r w:rsidR="009973A4">
              <w:rPr>
                <w:rFonts w:cs="Times New Roman"/>
                <w:szCs w:val="24"/>
              </w:rPr>
              <w:t xml:space="preserve"> </w:t>
            </w:r>
            <w:r w:rsidR="00B7252A" w:rsidRPr="009973A4">
              <w:rPr>
                <w:rFonts w:cs="Times New Roman"/>
                <w:szCs w:val="24"/>
              </w:rPr>
              <w:t>(</w:t>
            </w:r>
            <w:r w:rsidRPr="009973A4">
              <w:rPr>
                <w:rFonts w:cs="Times New Roman"/>
                <w:szCs w:val="24"/>
              </w:rPr>
              <w:t>11,1</w:t>
            </w:r>
            <w:r w:rsidR="009973A4">
              <w:rPr>
                <w:rFonts w:cs="Times New Roman"/>
                <w:szCs w:val="24"/>
              </w:rPr>
              <w:t> </w:t>
            </w:r>
            <w:r w:rsidR="00B7252A" w:rsidRPr="009973A4">
              <w:rPr>
                <w:rFonts w:cs="Times New Roman"/>
                <w:szCs w:val="24"/>
              </w:rPr>
              <w:t>%)</w:t>
            </w:r>
          </w:p>
        </w:tc>
        <w:tc>
          <w:tcPr>
            <w:tcW w:w="1843"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6</w:t>
            </w:r>
            <w:r w:rsidR="009973A4">
              <w:rPr>
                <w:rFonts w:cs="Times New Roman"/>
                <w:szCs w:val="24"/>
              </w:rPr>
              <w:t xml:space="preserve"> </w:t>
            </w:r>
            <w:r w:rsidR="00B7252A" w:rsidRPr="009973A4">
              <w:rPr>
                <w:rFonts w:cs="Times New Roman"/>
                <w:szCs w:val="24"/>
              </w:rPr>
              <w:t>(</w:t>
            </w:r>
            <w:r w:rsidR="00B96C3E" w:rsidRPr="009973A4">
              <w:rPr>
                <w:rFonts w:cs="Times New Roman"/>
                <w:szCs w:val="24"/>
              </w:rPr>
              <w:t>3,9</w:t>
            </w:r>
            <w:r w:rsidR="009973A4">
              <w:rPr>
                <w:rFonts w:cs="Times New Roman"/>
                <w:szCs w:val="24"/>
              </w:rPr>
              <w:t> </w:t>
            </w:r>
            <w:r w:rsidR="00B7252A" w:rsidRPr="009973A4">
              <w:rPr>
                <w:rFonts w:cs="Times New Roman"/>
                <w:szCs w:val="24"/>
              </w:rPr>
              <w:t>%)</w:t>
            </w:r>
          </w:p>
        </w:tc>
        <w:tc>
          <w:tcPr>
            <w:tcW w:w="1843" w:type="dxa"/>
          </w:tcPr>
          <w:p w:rsidR="00B7252A" w:rsidRPr="009973A4" w:rsidRDefault="002C2DD1" w:rsidP="009973A4">
            <w:pPr>
              <w:spacing w:before="60" w:after="60" w:line="240" w:lineRule="auto"/>
              <w:jc w:val="center"/>
              <w:rPr>
                <w:rFonts w:cs="Times New Roman"/>
                <w:szCs w:val="24"/>
              </w:rPr>
            </w:pPr>
            <w:r w:rsidRPr="009973A4">
              <w:rPr>
                <w:rFonts w:cs="Times New Roman"/>
                <w:szCs w:val="24"/>
              </w:rPr>
              <w:t>10</w:t>
            </w:r>
            <w:r w:rsidR="009973A4">
              <w:rPr>
                <w:rFonts w:cs="Times New Roman"/>
                <w:szCs w:val="24"/>
              </w:rPr>
              <w:t xml:space="preserve"> </w:t>
            </w:r>
            <w:r w:rsidR="00B7252A" w:rsidRPr="009973A4">
              <w:rPr>
                <w:rFonts w:cs="Times New Roman"/>
                <w:szCs w:val="24"/>
              </w:rPr>
              <w:t>(</w:t>
            </w:r>
            <w:r w:rsidR="00B96C3E" w:rsidRPr="009973A4">
              <w:rPr>
                <w:rFonts w:cs="Times New Roman"/>
                <w:szCs w:val="24"/>
              </w:rPr>
              <w:t>5,3</w:t>
            </w:r>
            <w:r w:rsidR="009973A4">
              <w:rPr>
                <w:rFonts w:cs="Times New Roman"/>
                <w:szCs w:val="24"/>
              </w:rPr>
              <w:t> </w:t>
            </w:r>
            <w:r w:rsidR="00B7252A" w:rsidRPr="009973A4">
              <w:rPr>
                <w:rFonts w:cs="Times New Roman"/>
                <w:szCs w:val="24"/>
              </w:rPr>
              <w:t>%)</w:t>
            </w:r>
          </w:p>
        </w:tc>
      </w:tr>
    </w:tbl>
    <w:p w:rsidR="00E63E83" w:rsidRPr="00BE0629" w:rsidRDefault="00E63E83" w:rsidP="00A023E6">
      <w:pPr>
        <w:rPr>
          <w:rFonts w:cs="Times New Roman"/>
          <w:szCs w:val="24"/>
        </w:rPr>
      </w:pPr>
    </w:p>
    <w:p w:rsidR="00D74D30" w:rsidRPr="00BE0629" w:rsidRDefault="007041CF" w:rsidP="00C14089">
      <w:pPr>
        <w:pStyle w:val="Bezmezer"/>
      </w:pPr>
      <w:r w:rsidRPr="00BE0629">
        <w:lastRenderedPageBreak/>
        <w:t>Odpověď spokojeno nebo</w:t>
      </w:r>
      <w:r w:rsidR="00D74D30" w:rsidRPr="00BE0629">
        <w:t xml:space="preserve"> spíše spokojeno </w:t>
      </w:r>
      <w:r w:rsidR="00C51C7E">
        <w:t>uvedlo</w:t>
      </w:r>
      <w:r w:rsidR="008E15EF" w:rsidRPr="00BE0629">
        <w:t xml:space="preserve"> 182 (95,7</w:t>
      </w:r>
      <w:r w:rsidR="00C51C7E">
        <w:t> </w:t>
      </w:r>
      <w:r w:rsidR="008E15EF" w:rsidRPr="00BE0629">
        <w:t>%) respondentů. Jen 8 </w:t>
      </w:r>
      <w:r w:rsidR="00D74D30" w:rsidRPr="00BE0629">
        <w:t>(4,3</w:t>
      </w:r>
      <w:r w:rsidR="00C51C7E">
        <w:t> </w:t>
      </w:r>
      <w:r w:rsidR="00D74D30" w:rsidRPr="00BE0629">
        <w:t>%) dotázaných je nespokojeno.</w:t>
      </w:r>
    </w:p>
    <w:p w:rsidR="00E10897" w:rsidRPr="00BE0629" w:rsidRDefault="00E10897" w:rsidP="00A023E6">
      <w:pPr>
        <w:rPr>
          <w:rFonts w:cs="Times New Roman"/>
          <w:szCs w:val="24"/>
        </w:rPr>
      </w:pPr>
    </w:p>
    <w:p w:rsidR="00920286" w:rsidRPr="00BE0629" w:rsidRDefault="006071B7" w:rsidP="006071B7">
      <w:pPr>
        <w:pStyle w:val="Default"/>
        <w:spacing w:line="360" w:lineRule="auto"/>
        <w:rPr>
          <w:color w:val="auto"/>
        </w:rPr>
      </w:pPr>
      <w:r w:rsidRPr="00BE0629">
        <w:rPr>
          <w:color w:val="auto"/>
          <w:lang w:val="cs-CZ"/>
        </w:rPr>
        <w:t>Tab.</w:t>
      </w:r>
      <w:r w:rsidR="004A2D68" w:rsidRPr="00BE0629">
        <w:rPr>
          <w:color w:val="auto"/>
          <w:lang w:val="cs-CZ"/>
        </w:rPr>
        <w:t xml:space="preserve"> 8: Přehled odpovědí na otázku</w:t>
      </w:r>
      <w:r w:rsidRPr="00BE0629">
        <w:rPr>
          <w:color w:val="auto"/>
          <w:lang w:val="cs-CZ"/>
        </w:rPr>
        <w:t>: Doma se cítím</w:t>
      </w:r>
    </w:p>
    <w:tbl>
      <w:tblPr>
        <w:tblStyle w:val="Mkatabulky"/>
        <w:tblW w:w="0" w:type="auto"/>
        <w:tblLook w:val="04A0"/>
      </w:tblPr>
      <w:tblGrid>
        <w:gridCol w:w="3684"/>
        <w:gridCol w:w="1842"/>
        <w:gridCol w:w="1843"/>
        <w:gridCol w:w="1843"/>
      </w:tblGrid>
      <w:tr w:rsidR="00E63E83" w:rsidRPr="00E716B2" w:rsidTr="004F794E">
        <w:tc>
          <w:tcPr>
            <w:tcW w:w="3684" w:type="dxa"/>
          </w:tcPr>
          <w:p w:rsidR="00E63E83" w:rsidRPr="00E716B2" w:rsidRDefault="004504F7" w:rsidP="00E716B2">
            <w:pPr>
              <w:spacing w:before="60" w:after="60" w:line="240" w:lineRule="auto"/>
              <w:jc w:val="left"/>
              <w:rPr>
                <w:rFonts w:cs="Times New Roman"/>
                <w:b/>
                <w:szCs w:val="24"/>
              </w:rPr>
            </w:pPr>
            <w:r w:rsidRPr="00BE0629">
              <w:rPr>
                <w:rFonts w:cs="Times New Roman"/>
                <w:b/>
                <w:szCs w:val="24"/>
              </w:rPr>
              <w:t>Doma se c</w:t>
            </w:r>
            <w:r w:rsidR="003226A7">
              <w:rPr>
                <w:rFonts w:cs="Times New Roman"/>
                <w:b/>
                <w:szCs w:val="24"/>
              </w:rPr>
              <w:t>ítím</w:t>
            </w:r>
          </w:p>
        </w:tc>
        <w:tc>
          <w:tcPr>
            <w:tcW w:w="1842" w:type="dxa"/>
          </w:tcPr>
          <w:p w:rsidR="00E63E83" w:rsidRPr="00BE0629" w:rsidRDefault="00E63E83" w:rsidP="00E716B2">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E716B2">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E716B2">
            <w:pPr>
              <w:spacing w:before="60" w:after="60" w:line="240" w:lineRule="auto"/>
              <w:jc w:val="center"/>
              <w:rPr>
                <w:rFonts w:cs="Times New Roman"/>
                <w:b/>
                <w:szCs w:val="24"/>
              </w:rPr>
            </w:pPr>
            <w:r w:rsidRPr="00BE0629">
              <w:rPr>
                <w:rFonts w:cs="Times New Roman"/>
                <w:b/>
                <w:szCs w:val="24"/>
              </w:rPr>
              <w:t>Celkem</w:t>
            </w:r>
          </w:p>
        </w:tc>
      </w:tr>
      <w:tr w:rsidR="00B7252A" w:rsidRPr="00E716B2" w:rsidTr="004F794E">
        <w:tc>
          <w:tcPr>
            <w:tcW w:w="3684" w:type="dxa"/>
            <w:vAlign w:val="bottom"/>
          </w:tcPr>
          <w:p w:rsidR="00B7252A" w:rsidRPr="00BE0629" w:rsidRDefault="00B7252A" w:rsidP="00E716B2">
            <w:pPr>
              <w:spacing w:before="60" w:after="60" w:line="240" w:lineRule="auto"/>
              <w:jc w:val="left"/>
              <w:rPr>
                <w:rFonts w:cs="Times New Roman"/>
                <w:b/>
                <w:szCs w:val="24"/>
              </w:rPr>
            </w:pPr>
            <w:r w:rsidRPr="00BE0629">
              <w:rPr>
                <w:rFonts w:cs="Times New Roman"/>
                <w:b/>
                <w:szCs w:val="24"/>
              </w:rPr>
              <w:t>Spokojený</w:t>
            </w:r>
          </w:p>
        </w:tc>
        <w:tc>
          <w:tcPr>
            <w:tcW w:w="1842" w:type="dxa"/>
          </w:tcPr>
          <w:p w:rsidR="00B7252A" w:rsidRPr="00E716B2" w:rsidRDefault="002C2DD1" w:rsidP="00E716B2">
            <w:pPr>
              <w:spacing w:before="60" w:after="60" w:line="240" w:lineRule="auto"/>
              <w:jc w:val="center"/>
              <w:rPr>
                <w:rFonts w:cs="Times New Roman"/>
                <w:szCs w:val="24"/>
              </w:rPr>
            </w:pPr>
            <w:r w:rsidRPr="00E716B2">
              <w:rPr>
                <w:rFonts w:cs="Times New Roman"/>
                <w:szCs w:val="24"/>
              </w:rPr>
              <w:t>15</w:t>
            </w:r>
            <w:r w:rsidR="00C51C7E" w:rsidRPr="00E716B2">
              <w:rPr>
                <w:rFonts w:cs="Times New Roman"/>
                <w:szCs w:val="24"/>
              </w:rPr>
              <w:t xml:space="preserve"> </w:t>
            </w:r>
            <w:r w:rsidR="00B7252A" w:rsidRPr="00E716B2">
              <w:rPr>
                <w:rFonts w:cs="Times New Roman"/>
                <w:szCs w:val="24"/>
              </w:rPr>
              <w:t>(</w:t>
            </w:r>
            <w:r w:rsidR="00D15394" w:rsidRPr="00E716B2">
              <w:rPr>
                <w:rFonts w:cs="Times New Roman"/>
                <w:szCs w:val="24"/>
              </w:rPr>
              <w:t>41,7</w:t>
            </w:r>
            <w:r w:rsidR="00C51C7E" w:rsidRPr="00E716B2">
              <w:rPr>
                <w:rFonts w:cs="Times New Roman"/>
                <w:szCs w:val="24"/>
              </w:rPr>
              <w:t> </w:t>
            </w:r>
            <w:r w:rsidR="00B7252A" w:rsidRPr="00E716B2">
              <w:rPr>
                <w:rFonts w:cs="Times New Roman"/>
                <w:szCs w:val="24"/>
              </w:rPr>
              <w:t>%)</w:t>
            </w:r>
          </w:p>
        </w:tc>
        <w:tc>
          <w:tcPr>
            <w:tcW w:w="1843" w:type="dxa"/>
          </w:tcPr>
          <w:p w:rsidR="00B7252A" w:rsidRPr="00E716B2" w:rsidRDefault="002C2DD1" w:rsidP="00E716B2">
            <w:pPr>
              <w:spacing w:before="60" w:after="60" w:line="240" w:lineRule="auto"/>
              <w:jc w:val="center"/>
              <w:rPr>
                <w:rFonts w:cs="Times New Roman"/>
                <w:szCs w:val="24"/>
              </w:rPr>
            </w:pPr>
            <w:r w:rsidRPr="00E716B2">
              <w:rPr>
                <w:rFonts w:cs="Times New Roman"/>
                <w:szCs w:val="24"/>
              </w:rPr>
              <w:t>52</w:t>
            </w:r>
            <w:r w:rsidR="00C51C7E" w:rsidRPr="00E716B2">
              <w:rPr>
                <w:rFonts w:cs="Times New Roman"/>
                <w:szCs w:val="24"/>
              </w:rPr>
              <w:t xml:space="preserve"> </w:t>
            </w:r>
            <w:r w:rsidR="00B7252A" w:rsidRPr="00E716B2">
              <w:rPr>
                <w:rFonts w:cs="Times New Roman"/>
                <w:szCs w:val="24"/>
              </w:rPr>
              <w:t>(</w:t>
            </w:r>
            <w:r w:rsidR="00D15394" w:rsidRPr="00E716B2">
              <w:rPr>
                <w:rFonts w:cs="Times New Roman"/>
                <w:szCs w:val="24"/>
              </w:rPr>
              <w:t>33,8</w:t>
            </w:r>
            <w:r w:rsidR="00C51C7E" w:rsidRPr="00E716B2">
              <w:rPr>
                <w:rFonts w:cs="Times New Roman"/>
                <w:szCs w:val="24"/>
              </w:rPr>
              <w:t> </w:t>
            </w:r>
            <w:r w:rsidR="00B7252A" w:rsidRPr="00E716B2">
              <w:rPr>
                <w:rFonts w:cs="Times New Roman"/>
                <w:szCs w:val="24"/>
              </w:rPr>
              <w:t>%)</w:t>
            </w:r>
          </w:p>
        </w:tc>
        <w:tc>
          <w:tcPr>
            <w:tcW w:w="1843" w:type="dxa"/>
          </w:tcPr>
          <w:p w:rsidR="00B7252A" w:rsidRPr="00E716B2" w:rsidRDefault="002C2DD1" w:rsidP="00E716B2">
            <w:pPr>
              <w:spacing w:before="60" w:after="60" w:line="240" w:lineRule="auto"/>
              <w:jc w:val="center"/>
              <w:rPr>
                <w:rFonts w:cs="Times New Roman"/>
                <w:szCs w:val="24"/>
              </w:rPr>
            </w:pPr>
            <w:r w:rsidRPr="00E716B2">
              <w:rPr>
                <w:rFonts w:cs="Times New Roman"/>
                <w:szCs w:val="24"/>
              </w:rPr>
              <w:t>67</w:t>
            </w:r>
            <w:r w:rsidR="00C51C7E" w:rsidRPr="00E716B2">
              <w:rPr>
                <w:rFonts w:cs="Times New Roman"/>
                <w:szCs w:val="24"/>
              </w:rPr>
              <w:t xml:space="preserve"> </w:t>
            </w:r>
            <w:r w:rsidR="00B7252A" w:rsidRPr="00E716B2">
              <w:rPr>
                <w:rFonts w:cs="Times New Roman"/>
                <w:szCs w:val="24"/>
              </w:rPr>
              <w:t>(</w:t>
            </w:r>
            <w:r w:rsidR="00D15394" w:rsidRPr="00E716B2">
              <w:rPr>
                <w:rFonts w:cs="Times New Roman"/>
                <w:szCs w:val="24"/>
              </w:rPr>
              <w:t>35,2</w:t>
            </w:r>
            <w:r w:rsidR="00C51C7E" w:rsidRPr="00E716B2">
              <w:rPr>
                <w:rFonts w:cs="Times New Roman"/>
                <w:szCs w:val="24"/>
              </w:rPr>
              <w:t> </w:t>
            </w:r>
            <w:r w:rsidR="00B7252A" w:rsidRPr="00E716B2">
              <w:rPr>
                <w:rFonts w:cs="Times New Roman"/>
                <w:szCs w:val="24"/>
              </w:rPr>
              <w:t>%)</w:t>
            </w:r>
          </w:p>
        </w:tc>
      </w:tr>
      <w:tr w:rsidR="00B7252A" w:rsidRPr="00E716B2" w:rsidTr="004F794E">
        <w:tc>
          <w:tcPr>
            <w:tcW w:w="3684" w:type="dxa"/>
            <w:vAlign w:val="bottom"/>
          </w:tcPr>
          <w:p w:rsidR="00B7252A" w:rsidRPr="00BE0629" w:rsidRDefault="00B7252A" w:rsidP="00E716B2">
            <w:pPr>
              <w:spacing w:before="60" w:after="60" w:line="240" w:lineRule="auto"/>
              <w:jc w:val="left"/>
              <w:rPr>
                <w:rFonts w:cs="Times New Roman"/>
                <w:b/>
                <w:szCs w:val="24"/>
              </w:rPr>
            </w:pPr>
            <w:r w:rsidRPr="00BE0629">
              <w:rPr>
                <w:rFonts w:cs="Times New Roman"/>
                <w:b/>
                <w:szCs w:val="24"/>
              </w:rPr>
              <w:t>Spíše spokojený</w:t>
            </w:r>
          </w:p>
        </w:tc>
        <w:tc>
          <w:tcPr>
            <w:tcW w:w="1842" w:type="dxa"/>
          </w:tcPr>
          <w:p w:rsidR="00B7252A" w:rsidRPr="00E716B2" w:rsidRDefault="002C2DD1" w:rsidP="00E716B2">
            <w:pPr>
              <w:spacing w:before="60" w:after="60" w:line="240" w:lineRule="auto"/>
              <w:jc w:val="center"/>
              <w:rPr>
                <w:rFonts w:cs="Times New Roman"/>
                <w:szCs w:val="24"/>
              </w:rPr>
            </w:pPr>
            <w:r w:rsidRPr="00E716B2">
              <w:rPr>
                <w:rFonts w:cs="Times New Roman"/>
                <w:szCs w:val="24"/>
              </w:rPr>
              <w:t>19</w:t>
            </w:r>
            <w:r w:rsidR="00C51C7E" w:rsidRPr="00E716B2">
              <w:rPr>
                <w:rFonts w:cs="Times New Roman"/>
                <w:szCs w:val="24"/>
              </w:rPr>
              <w:t xml:space="preserve"> </w:t>
            </w:r>
            <w:r w:rsidR="00B7252A" w:rsidRPr="00E716B2">
              <w:rPr>
                <w:rFonts w:cs="Times New Roman"/>
                <w:szCs w:val="24"/>
              </w:rPr>
              <w:t>(</w:t>
            </w:r>
            <w:r w:rsidRPr="00E716B2">
              <w:rPr>
                <w:rFonts w:cs="Times New Roman"/>
                <w:szCs w:val="24"/>
              </w:rPr>
              <w:t>52,</w:t>
            </w:r>
            <w:r w:rsidR="00D15394" w:rsidRPr="00E716B2">
              <w:rPr>
                <w:rFonts w:cs="Times New Roman"/>
                <w:szCs w:val="24"/>
              </w:rPr>
              <w:t>8</w:t>
            </w:r>
            <w:r w:rsidR="00C51C7E" w:rsidRPr="00E716B2">
              <w:rPr>
                <w:rFonts w:cs="Times New Roman"/>
                <w:szCs w:val="24"/>
              </w:rPr>
              <w:t> </w:t>
            </w:r>
            <w:r w:rsidR="00B7252A" w:rsidRPr="00E716B2">
              <w:rPr>
                <w:rFonts w:cs="Times New Roman"/>
                <w:szCs w:val="24"/>
              </w:rPr>
              <w:t>%)</w:t>
            </w:r>
          </w:p>
        </w:tc>
        <w:tc>
          <w:tcPr>
            <w:tcW w:w="1843" w:type="dxa"/>
          </w:tcPr>
          <w:p w:rsidR="00B7252A" w:rsidRPr="00E716B2" w:rsidRDefault="002C2DD1" w:rsidP="00E716B2">
            <w:pPr>
              <w:spacing w:before="60" w:after="60" w:line="240" w:lineRule="auto"/>
              <w:jc w:val="center"/>
              <w:rPr>
                <w:rFonts w:cs="Times New Roman"/>
                <w:szCs w:val="24"/>
              </w:rPr>
            </w:pPr>
            <w:r w:rsidRPr="00E716B2">
              <w:rPr>
                <w:rFonts w:cs="Times New Roman"/>
                <w:szCs w:val="24"/>
              </w:rPr>
              <w:t>96</w:t>
            </w:r>
            <w:r w:rsidR="00C51C7E" w:rsidRPr="00E716B2">
              <w:rPr>
                <w:rFonts w:cs="Times New Roman"/>
                <w:szCs w:val="24"/>
              </w:rPr>
              <w:t xml:space="preserve"> </w:t>
            </w:r>
            <w:r w:rsidR="00B7252A" w:rsidRPr="00E716B2">
              <w:rPr>
                <w:rFonts w:cs="Times New Roman"/>
                <w:szCs w:val="24"/>
              </w:rPr>
              <w:t>(</w:t>
            </w:r>
            <w:r w:rsidR="00D15394" w:rsidRPr="00E716B2">
              <w:rPr>
                <w:rFonts w:cs="Times New Roman"/>
                <w:szCs w:val="24"/>
              </w:rPr>
              <w:t>62,4</w:t>
            </w:r>
            <w:r w:rsidR="00C51C7E" w:rsidRPr="00E716B2">
              <w:rPr>
                <w:rFonts w:cs="Times New Roman"/>
                <w:szCs w:val="24"/>
              </w:rPr>
              <w:t> </w:t>
            </w:r>
            <w:r w:rsidR="00B7252A" w:rsidRPr="00E716B2">
              <w:rPr>
                <w:rFonts w:cs="Times New Roman"/>
                <w:szCs w:val="24"/>
              </w:rPr>
              <w:t>%)</w:t>
            </w:r>
          </w:p>
        </w:tc>
        <w:tc>
          <w:tcPr>
            <w:tcW w:w="1843" w:type="dxa"/>
          </w:tcPr>
          <w:p w:rsidR="00B7252A" w:rsidRPr="00E716B2" w:rsidRDefault="002C2DD1" w:rsidP="00E716B2">
            <w:pPr>
              <w:spacing w:before="60" w:after="60" w:line="240" w:lineRule="auto"/>
              <w:jc w:val="center"/>
              <w:rPr>
                <w:rFonts w:cs="Times New Roman"/>
                <w:szCs w:val="24"/>
              </w:rPr>
            </w:pPr>
            <w:r w:rsidRPr="00E716B2">
              <w:rPr>
                <w:rFonts w:cs="Times New Roman"/>
                <w:szCs w:val="24"/>
              </w:rPr>
              <w:t>115</w:t>
            </w:r>
            <w:r w:rsidR="00C51C7E" w:rsidRPr="00E716B2">
              <w:rPr>
                <w:rFonts w:cs="Times New Roman"/>
                <w:szCs w:val="24"/>
              </w:rPr>
              <w:t xml:space="preserve"> </w:t>
            </w:r>
            <w:r w:rsidR="00B7252A" w:rsidRPr="00E716B2">
              <w:rPr>
                <w:rFonts w:cs="Times New Roman"/>
                <w:szCs w:val="24"/>
              </w:rPr>
              <w:t>(</w:t>
            </w:r>
            <w:r w:rsidR="00D15394" w:rsidRPr="00E716B2">
              <w:rPr>
                <w:rFonts w:cs="Times New Roman"/>
                <w:szCs w:val="24"/>
              </w:rPr>
              <w:t>60,5</w:t>
            </w:r>
            <w:r w:rsidR="00C51C7E" w:rsidRPr="00E716B2">
              <w:rPr>
                <w:rFonts w:cs="Times New Roman"/>
                <w:szCs w:val="24"/>
              </w:rPr>
              <w:t> </w:t>
            </w:r>
            <w:r w:rsidR="00B7252A" w:rsidRPr="00E716B2">
              <w:rPr>
                <w:rFonts w:cs="Times New Roman"/>
                <w:szCs w:val="24"/>
              </w:rPr>
              <w:t>%)</w:t>
            </w:r>
          </w:p>
        </w:tc>
      </w:tr>
      <w:tr w:rsidR="00B7252A" w:rsidRPr="00E716B2" w:rsidTr="004F794E">
        <w:tc>
          <w:tcPr>
            <w:tcW w:w="3684" w:type="dxa"/>
            <w:vAlign w:val="bottom"/>
          </w:tcPr>
          <w:p w:rsidR="00B7252A" w:rsidRPr="00BE0629" w:rsidRDefault="00B7252A" w:rsidP="00E716B2">
            <w:pPr>
              <w:spacing w:before="60" w:after="60" w:line="240" w:lineRule="auto"/>
              <w:jc w:val="left"/>
              <w:rPr>
                <w:rFonts w:cs="Times New Roman"/>
                <w:b/>
                <w:szCs w:val="24"/>
              </w:rPr>
            </w:pPr>
            <w:r w:rsidRPr="00BE0629">
              <w:rPr>
                <w:rFonts w:cs="Times New Roman"/>
                <w:b/>
                <w:szCs w:val="24"/>
              </w:rPr>
              <w:t>Spíše nespokojený</w:t>
            </w:r>
          </w:p>
        </w:tc>
        <w:tc>
          <w:tcPr>
            <w:tcW w:w="1842" w:type="dxa"/>
          </w:tcPr>
          <w:p w:rsidR="00B7252A" w:rsidRPr="00E716B2" w:rsidRDefault="002C2DD1" w:rsidP="00E716B2">
            <w:pPr>
              <w:spacing w:before="60" w:after="60" w:line="240" w:lineRule="auto"/>
              <w:jc w:val="center"/>
              <w:rPr>
                <w:rFonts w:cs="Times New Roman"/>
                <w:szCs w:val="24"/>
              </w:rPr>
            </w:pPr>
            <w:r w:rsidRPr="00E716B2">
              <w:rPr>
                <w:rFonts w:cs="Times New Roman"/>
                <w:szCs w:val="24"/>
              </w:rPr>
              <w:t>2</w:t>
            </w:r>
            <w:r w:rsidR="00C51C7E" w:rsidRPr="00E716B2">
              <w:rPr>
                <w:rFonts w:cs="Times New Roman"/>
                <w:szCs w:val="24"/>
              </w:rPr>
              <w:t xml:space="preserve"> </w:t>
            </w:r>
            <w:r w:rsidR="00B7252A" w:rsidRPr="00E716B2">
              <w:rPr>
                <w:rFonts w:cs="Times New Roman"/>
                <w:szCs w:val="24"/>
              </w:rPr>
              <w:t>(</w:t>
            </w:r>
            <w:r w:rsidRPr="00E716B2">
              <w:rPr>
                <w:rFonts w:cs="Times New Roman"/>
                <w:szCs w:val="24"/>
              </w:rPr>
              <w:t>5,5</w:t>
            </w:r>
            <w:r w:rsidR="00C51C7E" w:rsidRPr="00E716B2">
              <w:rPr>
                <w:rFonts w:cs="Times New Roman"/>
                <w:szCs w:val="24"/>
              </w:rPr>
              <w:t> </w:t>
            </w:r>
            <w:r w:rsidR="00B7252A" w:rsidRPr="00E716B2">
              <w:rPr>
                <w:rFonts w:cs="Times New Roman"/>
                <w:szCs w:val="24"/>
              </w:rPr>
              <w:t>%)</w:t>
            </w:r>
          </w:p>
        </w:tc>
        <w:tc>
          <w:tcPr>
            <w:tcW w:w="1843" w:type="dxa"/>
          </w:tcPr>
          <w:p w:rsidR="00B7252A" w:rsidRPr="00E716B2" w:rsidRDefault="002C2DD1" w:rsidP="00E716B2">
            <w:pPr>
              <w:spacing w:before="60" w:after="60" w:line="240" w:lineRule="auto"/>
              <w:jc w:val="center"/>
              <w:rPr>
                <w:rFonts w:cs="Times New Roman"/>
                <w:szCs w:val="24"/>
              </w:rPr>
            </w:pPr>
            <w:r w:rsidRPr="00E716B2">
              <w:rPr>
                <w:rFonts w:cs="Times New Roman"/>
                <w:szCs w:val="24"/>
              </w:rPr>
              <w:t>5</w:t>
            </w:r>
            <w:r w:rsidR="00C51C7E" w:rsidRPr="00E716B2">
              <w:rPr>
                <w:rFonts w:cs="Times New Roman"/>
                <w:szCs w:val="24"/>
              </w:rPr>
              <w:t xml:space="preserve"> </w:t>
            </w:r>
            <w:r w:rsidR="00B7252A" w:rsidRPr="00E716B2">
              <w:rPr>
                <w:rFonts w:cs="Times New Roman"/>
                <w:szCs w:val="24"/>
              </w:rPr>
              <w:t>(</w:t>
            </w:r>
            <w:r w:rsidR="00D15394" w:rsidRPr="00E716B2">
              <w:rPr>
                <w:rFonts w:cs="Times New Roman"/>
                <w:szCs w:val="24"/>
              </w:rPr>
              <w:t>3,2</w:t>
            </w:r>
            <w:r w:rsidR="00C51C7E" w:rsidRPr="00E716B2">
              <w:rPr>
                <w:rFonts w:cs="Times New Roman"/>
                <w:szCs w:val="24"/>
              </w:rPr>
              <w:t> </w:t>
            </w:r>
            <w:r w:rsidR="00B7252A" w:rsidRPr="00E716B2">
              <w:rPr>
                <w:rFonts w:cs="Times New Roman"/>
                <w:szCs w:val="24"/>
              </w:rPr>
              <w:t>%)</w:t>
            </w:r>
          </w:p>
        </w:tc>
        <w:tc>
          <w:tcPr>
            <w:tcW w:w="1843" w:type="dxa"/>
          </w:tcPr>
          <w:p w:rsidR="00B7252A" w:rsidRPr="00E716B2" w:rsidRDefault="002C2DD1" w:rsidP="00E716B2">
            <w:pPr>
              <w:spacing w:before="60" w:after="60" w:line="240" w:lineRule="auto"/>
              <w:jc w:val="center"/>
              <w:rPr>
                <w:rFonts w:cs="Times New Roman"/>
                <w:szCs w:val="24"/>
              </w:rPr>
            </w:pPr>
            <w:r w:rsidRPr="00E716B2">
              <w:rPr>
                <w:rFonts w:cs="Times New Roman"/>
                <w:szCs w:val="24"/>
              </w:rPr>
              <w:t>7</w:t>
            </w:r>
            <w:r w:rsidR="00C51C7E" w:rsidRPr="00E716B2">
              <w:rPr>
                <w:rFonts w:cs="Times New Roman"/>
                <w:szCs w:val="24"/>
              </w:rPr>
              <w:t xml:space="preserve"> </w:t>
            </w:r>
            <w:r w:rsidR="00B7252A" w:rsidRPr="00E716B2">
              <w:rPr>
                <w:rFonts w:cs="Times New Roman"/>
                <w:szCs w:val="24"/>
              </w:rPr>
              <w:t>(</w:t>
            </w:r>
            <w:r w:rsidR="00D15394" w:rsidRPr="00E716B2">
              <w:rPr>
                <w:rFonts w:cs="Times New Roman"/>
                <w:szCs w:val="24"/>
              </w:rPr>
              <w:t>3,8</w:t>
            </w:r>
            <w:r w:rsidR="00C51C7E" w:rsidRPr="00E716B2">
              <w:rPr>
                <w:rFonts w:cs="Times New Roman"/>
                <w:szCs w:val="24"/>
              </w:rPr>
              <w:t> </w:t>
            </w:r>
            <w:r w:rsidR="00B7252A" w:rsidRPr="00E716B2">
              <w:rPr>
                <w:rFonts w:cs="Times New Roman"/>
                <w:szCs w:val="24"/>
              </w:rPr>
              <w:t>%)</w:t>
            </w:r>
          </w:p>
        </w:tc>
      </w:tr>
      <w:tr w:rsidR="00B7252A" w:rsidRPr="00E716B2" w:rsidTr="004F794E">
        <w:tc>
          <w:tcPr>
            <w:tcW w:w="3684" w:type="dxa"/>
            <w:vAlign w:val="bottom"/>
          </w:tcPr>
          <w:p w:rsidR="00B7252A" w:rsidRPr="00BE0629" w:rsidRDefault="00B7252A" w:rsidP="00E716B2">
            <w:pPr>
              <w:spacing w:before="60" w:after="60" w:line="240" w:lineRule="auto"/>
              <w:jc w:val="left"/>
              <w:rPr>
                <w:rFonts w:cs="Times New Roman"/>
                <w:b/>
                <w:szCs w:val="24"/>
              </w:rPr>
            </w:pPr>
            <w:r w:rsidRPr="00BE0629">
              <w:rPr>
                <w:rFonts w:cs="Times New Roman"/>
                <w:b/>
                <w:szCs w:val="24"/>
              </w:rPr>
              <w:t>Nespokojený</w:t>
            </w:r>
          </w:p>
        </w:tc>
        <w:tc>
          <w:tcPr>
            <w:tcW w:w="1842" w:type="dxa"/>
          </w:tcPr>
          <w:p w:rsidR="00B7252A" w:rsidRPr="00E716B2" w:rsidRDefault="002C2DD1" w:rsidP="00E716B2">
            <w:pPr>
              <w:spacing w:before="60" w:after="60" w:line="240" w:lineRule="auto"/>
              <w:jc w:val="center"/>
              <w:rPr>
                <w:rFonts w:cs="Times New Roman"/>
                <w:szCs w:val="24"/>
              </w:rPr>
            </w:pPr>
            <w:r w:rsidRPr="00E716B2">
              <w:rPr>
                <w:rFonts w:cs="Times New Roman"/>
                <w:szCs w:val="24"/>
              </w:rPr>
              <w:t>0</w:t>
            </w:r>
            <w:r w:rsidR="00C51C7E" w:rsidRPr="00E716B2">
              <w:rPr>
                <w:rFonts w:cs="Times New Roman"/>
                <w:szCs w:val="24"/>
              </w:rPr>
              <w:t xml:space="preserve"> </w:t>
            </w:r>
            <w:r w:rsidR="00B7252A" w:rsidRPr="00E716B2">
              <w:rPr>
                <w:rFonts w:cs="Times New Roman"/>
                <w:szCs w:val="24"/>
              </w:rPr>
              <w:t>(</w:t>
            </w:r>
            <w:r w:rsidR="00D15394" w:rsidRPr="00E716B2">
              <w:rPr>
                <w:rFonts w:cs="Times New Roman"/>
                <w:szCs w:val="24"/>
              </w:rPr>
              <w:t>0</w:t>
            </w:r>
            <w:r w:rsidR="00C51C7E" w:rsidRPr="00E716B2">
              <w:rPr>
                <w:rFonts w:cs="Times New Roman"/>
                <w:szCs w:val="24"/>
              </w:rPr>
              <w:t> </w:t>
            </w:r>
            <w:r w:rsidR="00B7252A" w:rsidRPr="00E716B2">
              <w:rPr>
                <w:rFonts w:cs="Times New Roman"/>
                <w:szCs w:val="24"/>
              </w:rPr>
              <w:t>%)</w:t>
            </w:r>
          </w:p>
        </w:tc>
        <w:tc>
          <w:tcPr>
            <w:tcW w:w="1843" w:type="dxa"/>
          </w:tcPr>
          <w:p w:rsidR="00B7252A" w:rsidRPr="00E716B2" w:rsidRDefault="002C2DD1" w:rsidP="00E716B2">
            <w:pPr>
              <w:spacing w:before="60" w:after="60" w:line="240" w:lineRule="auto"/>
              <w:jc w:val="center"/>
              <w:rPr>
                <w:rFonts w:cs="Times New Roman"/>
                <w:szCs w:val="24"/>
              </w:rPr>
            </w:pPr>
            <w:r w:rsidRPr="00E716B2">
              <w:rPr>
                <w:rFonts w:cs="Times New Roman"/>
                <w:szCs w:val="24"/>
              </w:rPr>
              <w:t>1</w:t>
            </w:r>
            <w:r w:rsidR="00C51C7E" w:rsidRPr="00E716B2">
              <w:rPr>
                <w:rFonts w:cs="Times New Roman"/>
                <w:szCs w:val="24"/>
              </w:rPr>
              <w:t xml:space="preserve"> </w:t>
            </w:r>
            <w:r w:rsidR="00B7252A" w:rsidRPr="00E716B2">
              <w:rPr>
                <w:rFonts w:cs="Times New Roman"/>
                <w:szCs w:val="24"/>
              </w:rPr>
              <w:t>(</w:t>
            </w:r>
            <w:r w:rsidR="00D15394" w:rsidRPr="00E716B2">
              <w:rPr>
                <w:rFonts w:cs="Times New Roman"/>
                <w:szCs w:val="24"/>
              </w:rPr>
              <w:t>0,6</w:t>
            </w:r>
            <w:r w:rsidR="00C51C7E" w:rsidRPr="00E716B2">
              <w:rPr>
                <w:rFonts w:cs="Times New Roman"/>
                <w:szCs w:val="24"/>
              </w:rPr>
              <w:t> </w:t>
            </w:r>
            <w:r w:rsidR="00B7252A" w:rsidRPr="00E716B2">
              <w:rPr>
                <w:rFonts w:cs="Times New Roman"/>
                <w:szCs w:val="24"/>
              </w:rPr>
              <w:t>%)</w:t>
            </w:r>
          </w:p>
        </w:tc>
        <w:tc>
          <w:tcPr>
            <w:tcW w:w="1843" w:type="dxa"/>
          </w:tcPr>
          <w:p w:rsidR="00B7252A" w:rsidRPr="00E716B2" w:rsidRDefault="002C2DD1" w:rsidP="00E716B2">
            <w:pPr>
              <w:spacing w:before="60" w:after="60" w:line="240" w:lineRule="auto"/>
              <w:jc w:val="center"/>
              <w:rPr>
                <w:rFonts w:cs="Times New Roman"/>
                <w:szCs w:val="24"/>
              </w:rPr>
            </w:pPr>
            <w:r w:rsidRPr="00E716B2">
              <w:rPr>
                <w:rFonts w:cs="Times New Roman"/>
                <w:szCs w:val="24"/>
              </w:rPr>
              <w:t>1</w:t>
            </w:r>
            <w:r w:rsidR="00C51C7E" w:rsidRPr="00E716B2">
              <w:rPr>
                <w:rFonts w:cs="Times New Roman"/>
                <w:szCs w:val="24"/>
              </w:rPr>
              <w:t xml:space="preserve"> </w:t>
            </w:r>
            <w:r w:rsidR="00B7252A" w:rsidRPr="00E716B2">
              <w:rPr>
                <w:rFonts w:cs="Times New Roman"/>
                <w:szCs w:val="24"/>
              </w:rPr>
              <w:t>(</w:t>
            </w:r>
            <w:r w:rsidR="00D15394" w:rsidRPr="00E716B2">
              <w:rPr>
                <w:rFonts w:cs="Times New Roman"/>
                <w:szCs w:val="24"/>
              </w:rPr>
              <w:t>0,5</w:t>
            </w:r>
            <w:r w:rsidR="00C51C7E" w:rsidRPr="00E716B2">
              <w:rPr>
                <w:rFonts w:cs="Times New Roman"/>
                <w:szCs w:val="24"/>
              </w:rPr>
              <w:t> </w:t>
            </w:r>
            <w:r w:rsidR="00B7252A" w:rsidRPr="00E716B2">
              <w:rPr>
                <w:rFonts w:cs="Times New Roman"/>
                <w:szCs w:val="24"/>
              </w:rPr>
              <w:t>%)</w:t>
            </w:r>
          </w:p>
        </w:tc>
      </w:tr>
    </w:tbl>
    <w:p w:rsidR="00E63E83" w:rsidRPr="00BE0629" w:rsidRDefault="00E63E83" w:rsidP="00A023E6">
      <w:pPr>
        <w:rPr>
          <w:rFonts w:cs="Times New Roman"/>
          <w:szCs w:val="24"/>
        </w:rPr>
      </w:pPr>
    </w:p>
    <w:p w:rsidR="00E716B2" w:rsidRDefault="00E716B2" w:rsidP="00576280">
      <w:pPr>
        <w:pStyle w:val="Bezmezer"/>
      </w:pPr>
    </w:p>
    <w:p w:rsidR="00A11B6F" w:rsidRDefault="00A11B6F" w:rsidP="00576280">
      <w:pPr>
        <w:pStyle w:val="Bezmezer"/>
      </w:pPr>
    </w:p>
    <w:p w:rsidR="0039735E" w:rsidRPr="00BE0629" w:rsidRDefault="00E716B2" w:rsidP="00576280">
      <w:pPr>
        <w:pStyle w:val="Bezmezer"/>
      </w:pPr>
      <w:r>
        <w:t>Většina respondentů, 107 (</w:t>
      </w:r>
      <w:r w:rsidR="00F36203" w:rsidRPr="00BE0629">
        <w:t>56,3</w:t>
      </w:r>
      <w:r>
        <w:t> </w:t>
      </w:r>
      <w:r w:rsidR="00F36203" w:rsidRPr="00BE0629">
        <w:t>%) se v případě nějakéh</w:t>
      </w:r>
      <w:r w:rsidR="008E15EF" w:rsidRPr="00BE0629">
        <w:t>o problému obrátí nejčastěji na </w:t>
      </w:r>
      <w:r w:rsidR="00F36203" w:rsidRPr="00BE0629">
        <w:t xml:space="preserve">jednoho z rodičů. Překvapivé pro mě bylo zjištění, že </w:t>
      </w:r>
      <w:r>
        <w:t xml:space="preserve">se </w:t>
      </w:r>
      <w:r w:rsidR="00F36203" w:rsidRPr="00BE0629">
        <w:t>také velká část respondentů obrací na kamaráda nebo kamarádku 82 (43,2</w:t>
      </w:r>
      <w:r>
        <w:t> </w:t>
      </w:r>
      <w:r w:rsidR="00F36203" w:rsidRPr="00BE0629">
        <w:t xml:space="preserve">%), jen </w:t>
      </w:r>
      <w:r>
        <w:t>1</w:t>
      </w:r>
      <w:r w:rsidR="00F36203" w:rsidRPr="00BE0629">
        <w:t xml:space="preserve"> uvedl</w:t>
      </w:r>
      <w:r w:rsidR="004A2D68" w:rsidRPr="00BE0629">
        <w:t>,</w:t>
      </w:r>
      <w:r w:rsidR="00A535BF" w:rsidRPr="00BE0629">
        <w:t xml:space="preserve"> že se nesvěřuje nikomu.</w:t>
      </w:r>
    </w:p>
    <w:p w:rsidR="0039735E" w:rsidRPr="00BE0629" w:rsidRDefault="0039735E">
      <w:pPr>
        <w:spacing w:after="200" w:line="276" w:lineRule="auto"/>
        <w:jc w:val="left"/>
      </w:pPr>
    </w:p>
    <w:p w:rsidR="00920286" w:rsidRPr="00BE0629" w:rsidRDefault="006071B7" w:rsidP="006071B7">
      <w:pPr>
        <w:pStyle w:val="Default"/>
        <w:spacing w:line="360" w:lineRule="auto"/>
        <w:rPr>
          <w:color w:val="auto"/>
        </w:rPr>
      </w:pPr>
      <w:r w:rsidRPr="00BE0629">
        <w:rPr>
          <w:color w:val="auto"/>
          <w:lang w:val="cs-CZ"/>
        </w:rPr>
        <w:t>Ta</w:t>
      </w:r>
      <w:r w:rsidR="004A2D68" w:rsidRPr="00BE0629">
        <w:rPr>
          <w:color w:val="auto"/>
          <w:lang w:val="cs-CZ"/>
        </w:rPr>
        <w:t>b. 9: Přehled odpovědí na otázku</w:t>
      </w:r>
      <w:r w:rsidRPr="00BE0629">
        <w:rPr>
          <w:color w:val="auto"/>
          <w:lang w:val="cs-CZ"/>
        </w:rPr>
        <w:t xml:space="preserve">: </w:t>
      </w:r>
      <w:r w:rsidR="001958C3" w:rsidRPr="00BE0629">
        <w:rPr>
          <w:color w:val="auto"/>
          <w:lang w:val="cs-CZ"/>
        </w:rPr>
        <w:t>V případě nějakého problému se nejčastěji obrátím na:</w:t>
      </w:r>
    </w:p>
    <w:tbl>
      <w:tblPr>
        <w:tblStyle w:val="Mkatabulky"/>
        <w:tblW w:w="0" w:type="auto"/>
        <w:tblLook w:val="04A0"/>
      </w:tblPr>
      <w:tblGrid>
        <w:gridCol w:w="3684"/>
        <w:gridCol w:w="1842"/>
        <w:gridCol w:w="1843"/>
        <w:gridCol w:w="1843"/>
      </w:tblGrid>
      <w:tr w:rsidR="00E63E83" w:rsidRPr="00E716B2" w:rsidTr="004F794E">
        <w:tc>
          <w:tcPr>
            <w:tcW w:w="3684" w:type="dxa"/>
          </w:tcPr>
          <w:p w:rsidR="00E63E83" w:rsidRPr="00E716B2" w:rsidRDefault="004504F7" w:rsidP="00E716B2">
            <w:pPr>
              <w:spacing w:before="60" w:after="60" w:line="240" w:lineRule="auto"/>
              <w:jc w:val="left"/>
              <w:rPr>
                <w:rFonts w:cs="Times New Roman"/>
                <w:b/>
                <w:szCs w:val="24"/>
              </w:rPr>
            </w:pPr>
            <w:r w:rsidRPr="00BE0629">
              <w:rPr>
                <w:rFonts w:cs="Times New Roman"/>
                <w:b/>
                <w:szCs w:val="24"/>
              </w:rPr>
              <w:t>V případě nějakého problému se nejčastěji obrátím na:</w:t>
            </w:r>
          </w:p>
        </w:tc>
        <w:tc>
          <w:tcPr>
            <w:tcW w:w="1842" w:type="dxa"/>
          </w:tcPr>
          <w:p w:rsidR="00E63E83" w:rsidRPr="00BE0629" w:rsidRDefault="00E63E83" w:rsidP="00E716B2">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E716B2">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E716B2">
            <w:pPr>
              <w:spacing w:before="60" w:after="60" w:line="240" w:lineRule="auto"/>
              <w:jc w:val="center"/>
              <w:rPr>
                <w:rFonts w:cs="Times New Roman"/>
                <w:b/>
                <w:szCs w:val="24"/>
              </w:rPr>
            </w:pPr>
            <w:r w:rsidRPr="00BE0629">
              <w:rPr>
                <w:rFonts w:cs="Times New Roman"/>
                <w:b/>
                <w:szCs w:val="24"/>
              </w:rPr>
              <w:t>Celkem</w:t>
            </w:r>
          </w:p>
        </w:tc>
      </w:tr>
      <w:tr w:rsidR="00B7252A" w:rsidRPr="00E716B2" w:rsidTr="004F794E">
        <w:tc>
          <w:tcPr>
            <w:tcW w:w="3684" w:type="dxa"/>
            <w:vAlign w:val="bottom"/>
          </w:tcPr>
          <w:p w:rsidR="00B7252A" w:rsidRPr="00BE0629" w:rsidRDefault="00B7252A" w:rsidP="00E716B2">
            <w:pPr>
              <w:spacing w:before="60" w:after="60" w:line="240" w:lineRule="auto"/>
              <w:jc w:val="left"/>
              <w:rPr>
                <w:rFonts w:cs="Times New Roman"/>
                <w:b/>
                <w:szCs w:val="24"/>
              </w:rPr>
            </w:pPr>
            <w:r w:rsidRPr="00BE0629">
              <w:rPr>
                <w:rFonts w:cs="Times New Roman"/>
                <w:b/>
                <w:szCs w:val="24"/>
              </w:rPr>
              <w:t>Matku</w:t>
            </w:r>
          </w:p>
        </w:tc>
        <w:tc>
          <w:tcPr>
            <w:tcW w:w="1842" w:type="dxa"/>
          </w:tcPr>
          <w:p w:rsidR="00B7252A" w:rsidRPr="00E716B2" w:rsidRDefault="002A6B52" w:rsidP="00E716B2">
            <w:pPr>
              <w:spacing w:before="60" w:after="60" w:line="240" w:lineRule="auto"/>
              <w:jc w:val="center"/>
              <w:rPr>
                <w:rFonts w:cs="Times New Roman"/>
                <w:szCs w:val="24"/>
              </w:rPr>
            </w:pPr>
            <w:r w:rsidRPr="00E716B2">
              <w:rPr>
                <w:rFonts w:cs="Times New Roman"/>
                <w:szCs w:val="24"/>
              </w:rPr>
              <w:t>17</w:t>
            </w:r>
            <w:r w:rsidR="00E716B2">
              <w:rPr>
                <w:rFonts w:cs="Times New Roman"/>
                <w:szCs w:val="24"/>
              </w:rPr>
              <w:t xml:space="preserve"> </w:t>
            </w:r>
            <w:r w:rsidR="00B7252A" w:rsidRPr="00E716B2">
              <w:rPr>
                <w:rFonts w:cs="Times New Roman"/>
                <w:szCs w:val="24"/>
              </w:rPr>
              <w:t>(</w:t>
            </w:r>
            <w:r w:rsidR="001943B0" w:rsidRPr="00E716B2">
              <w:rPr>
                <w:rFonts w:cs="Times New Roman"/>
                <w:szCs w:val="24"/>
              </w:rPr>
              <w:t>47,2</w:t>
            </w:r>
            <w:r w:rsidR="00E716B2">
              <w:rPr>
                <w:rFonts w:cs="Times New Roman"/>
                <w:szCs w:val="24"/>
              </w:rPr>
              <w:t> </w:t>
            </w:r>
            <w:r w:rsidR="00B7252A" w:rsidRPr="00E716B2">
              <w:rPr>
                <w:rFonts w:cs="Times New Roman"/>
                <w:szCs w:val="24"/>
              </w:rPr>
              <w:t>%)</w:t>
            </w:r>
          </w:p>
        </w:tc>
        <w:tc>
          <w:tcPr>
            <w:tcW w:w="1843" w:type="dxa"/>
          </w:tcPr>
          <w:p w:rsidR="00B7252A" w:rsidRPr="00E716B2" w:rsidRDefault="001943B0" w:rsidP="00E716B2">
            <w:pPr>
              <w:spacing w:before="60" w:after="60" w:line="240" w:lineRule="auto"/>
              <w:jc w:val="center"/>
              <w:rPr>
                <w:rFonts w:cs="Times New Roman"/>
                <w:szCs w:val="24"/>
              </w:rPr>
            </w:pPr>
            <w:r w:rsidRPr="00E716B2">
              <w:rPr>
                <w:rFonts w:cs="Times New Roman"/>
                <w:szCs w:val="24"/>
              </w:rPr>
              <w:t>43</w:t>
            </w:r>
            <w:r w:rsidR="00E716B2">
              <w:rPr>
                <w:rFonts w:cs="Times New Roman"/>
                <w:szCs w:val="24"/>
              </w:rPr>
              <w:t xml:space="preserve"> </w:t>
            </w:r>
            <w:r w:rsidR="00B7252A" w:rsidRPr="00E716B2">
              <w:rPr>
                <w:rFonts w:cs="Times New Roman"/>
                <w:szCs w:val="24"/>
              </w:rPr>
              <w:t>(</w:t>
            </w:r>
            <w:r w:rsidRPr="00E716B2">
              <w:rPr>
                <w:rFonts w:cs="Times New Roman"/>
                <w:szCs w:val="24"/>
              </w:rPr>
              <w:t>27,9</w:t>
            </w:r>
            <w:r w:rsidR="00E716B2">
              <w:rPr>
                <w:rFonts w:cs="Times New Roman"/>
                <w:szCs w:val="24"/>
              </w:rPr>
              <w:t> </w:t>
            </w:r>
            <w:r w:rsidR="00B7252A" w:rsidRPr="00E716B2">
              <w:rPr>
                <w:rFonts w:cs="Times New Roman"/>
                <w:szCs w:val="24"/>
              </w:rPr>
              <w:t>%)</w:t>
            </w:r>
          </w:p>
        </w:tc>
        <w:tc>
          <w:tcPr>
            <w:tcW w:w="1843" w:type="dxa"/>
          </w:tcPr>
          <w:p w:rsidR="00B7252A" w:rsidRPr="00E716B2" w:rsidRDefault="001943B0" w:rsidP="00E716B2">
            <w:pPr>
              <w:spacing w:before="60" w:after="60" w:line="240" w:lineRule="auto"/>
              <w:jc w:val="center"/>
              <w:rPr>
                <w:rFonts w:cs="Times New Roman"/>
                <w:szCs w:val="24"/>
              </w:rPr>
            </w:pPr>
            <w:r w:rsidRPr="00E716B2">
              <w:rPr>
                <w:rFonts w:cs="Times New Roman"/>
                <w:szCs w:val="24"/>
              </w:rPr>
              <w:t>60</w:t>
            </w:r>
            <w:r w:rsidR="00E716B2">
              <w:rPr>
                <w:rFonts w:cs="Times New Roman"/>
                <w:szCs w:val="24"/>
              </w:rPr>
              <w:t xml:space="preserve"> </w:t>
            </w:r>
            <w:r w:rsidR="00B7252A" w:rsidRPr="00E716B2">
              <w:rPr>
                <w:rFonts w:cs="Times New Roman"/>
                <w:szCs w:val="24"/>
              </w:rPr>
              <w:t>(</w:t>
            </w:r>
            <w:r w:rsidRPr="00E716B2">
              <w:rPr>
                <w:rFonts w:cs="Times New Roman"/>
                <w:szCs w:val="24"/>
              </w:rPr>
              <w:t>31,6</w:t>
            </w:r>
            <w:r w:rsidR="00E716B2">
              <w:rPr>
                <w:rFonts w:cs="Times New Roman"/>
                <w:szCs w:val="24"/>
              </w:rPr>
              <w:t> </w:t>
            </w:r>
            <w:r w:rsidR="00B7252A" w:rsidRPr="00E716B2">
              <w:rPr>
                <w:rFonts w:cs="Times New Roman"/>
                <w:szCs w:val="24"/>
              </w:rPr>
              <w:t>%)</w:t>
            </w:r>
          </w:p>
        </w:tc>
      </w:tr>
      <w:tr w:rsidR="00B7252A" w:rsidRPr="00E716B2" w:rsidTr="004F794E">
        <w:tc>
          <w:tcPr>
            <w:tcW w:w="3684" w:type="dxa"/>
            <w:vAlign w:val="bottom"/>
          </w:tcPr>
          <w:p w:rsidR="00B7252A" w:rsidRPr="00BE0629" w:rsidRDefault="00B7252A" w:rsidP="00E716B2">
            <w:pPr>
              <w:spacing w:before="60" w:after="60" w:line="240" w:lineRule="auto"/>
              <w:jc w:val="left"/>
              <w:rPr>
                <w:rFonts w:cs="Times New Roman"/>
                <w:b/>
                <w:szCs w:val="24"/>
              </w:rPr>
            </w:pPr>
            <w:r w:rsidRPr="00BE0629">
              <w:rPr>
                <w:rFonts w:cs="Times New Roman"/>
                <w:b/>
                <w:szCs w:val="24"/>
              </w:rPr>
              <w:t>Otce</w:t>
            </w:r>
          </w:p>
        </w:tc>
        <w:tc>
          <w:tcPr>
            <w:tcW w:w="1842" w:type="dxa"/>
          </w:tcPr>
          <w:p w:rsidR="00B7252A" w:rsidRPr="00E716B2" w:rsidRDefault="002A6B52" w:rsidP="00E716B2">
            <w:pPr>
              <w:spacing w:before="60" w:after="60" w:line="240" w:lineRule="auto"/>
              <w:jc w:val="center"/>
              <w:rPr>
                <w:rFonts w:cs="Times New Roman"/>
                <w:szCs w:val="24"/>
              </w:rPr>
            </w:pPr>
            <w:r w:rsidRPr="00E716B2">
              <w:rPr>
                <w:rFonts w:cs="Times New Roman"/>
                <w:szCs w:val="24"/>
              </w:rPr>
              <w:t>6</w:t>
            </w:r>
            <w:r w:rsidR="00E716B2">
              <w:rPr>
                <w:rFonts w:cs="Times New Roman"/>
                <w:szCs w:val="24"/>
              </w:rPr>
              <w:t xml:space="preserve"> </w:t>
            </w:r>
            <w:r w:rsidR="00B7252A" w:rsidRPr="00E716B2">
              <w:rPr>
                <w:rFonts w:cs="Times New Roman"/>
                <w:szCs w:val="24"/>
              </w:rPr>
              <w:t>(</w:t>
            </w:r>
            <w:r w:rsidR="001943B0" w:rsidRPr="00E716B2">
              <w:rPr>
                <w:rFonts w:cs="Times New Roman"/>
                <w:szCs w:val="24"/>
              </w:rPr>
              <w:t>16,7</w:t>
            </w:r>
            <w:r w:rsidR="00E716B2">
              <w:rPr>
                <w:rFonts w:cs="Times New Roman"/>
                <w:szCs w:val="24"/>
              </w:rPr>
              <w:t> </w:t>
            </w:r>
            <w:r w:rsidR="00B7252A" w:rsidRPr="00E716B2">
              <w:rPr>
                <w:rFonts w:cs="Times New Roman"/>
                <w:szCs w:val="24"/>
              </w:rPr>
              <w:t>%)</w:t>
            </w:r>
          </w:p>
        </w:tc>
        <w:tc>
          <w:tcPr>
            <w:tcW w:w="1843" w:type="dxa"/>
          </w:tcPr>
          <w:p w:rsidR="00B7252A" w:rsidRPr="00E716B2" w:rsidRDefault="001943B0" w:rsidP="00E716B2">
            <w:pPr>
              <w:spacing w:before="60" w:after="60" w:line="240" w:lineRule="auto"/>
              <w:jc w:val="center"/>
              <w:rPr>
                <w:rFonts w:cs="Times New Roman"/>
                <w:szCs w:val="24"/>
              </w:rPr>
            </w:pPr>
            <w:r w:rsidRPr="00E716B2">
              <w:rPr>
                <w:rFonts w:cs="Times New Roman"/>
                <w:szCs w:val="24"/>
              </w:rPr>
              <w:t>41</w:t>
            </w:r>
            <w:r w:rsidR="00E716B2">
              <w:rPr>
                <w:rFonts w:cs="Times New Roman"/>
                <w:szCs w:val="24"/>
              </w:rPr>
              <w:t xml:space="preserve"> </w:t>
            </w:r>
            <w:r w:rsidR="00B7252A" w:rsidRPr="00E716B2">
              <w:rPr>
                <w:rFonts w:cs="Times New Roman"/>
                <w:szCs w:val="24"/>
              </w:rPr>
              <w:t>(</w:t>
            </w:r>
            <w:r w:rsidRPr="00E716B2">
              <w:rPr>
                <w:rFonts w:cs="Times New Roman"/>
                <w:szCs w:val="24"/>
              </w:rPr>
              <w:t>26,7</w:t>
            </w:r>
            <w:r w:rsidR="00E716B2">
              <w:rPr>
                <w:rFonts w:cs="Times New Roman"/>
                <w:szCs w:val="24"/>
              </w:rPr>
              <w:t> </w:t>
            </w:r>
            <w:r w:rsidR="00B7252A" w:rsidRPr="00E716B2">
              <w:rPr>
                <w:rFonts w:cs="Times New Roman"/>
                <w:szCs w:val="24"/>
              </w:rPr>
              <w:t>%)</w:t>
            </w:r>
          </w:p>
        </w:tc>
        <w:tc>
          <w:tcPr>
            <w:tcW w:w="1843" w:type="dxa"/>
          </w:tcPr>
          <w:p w:rsidR="00B7252A" w:rsidRPr="00E716B2" w:rsidRDefault="001943B0" w:rsidP="00E716B2">
            <w:pPr>
              <w:spacing w:before="60" w:after="60" w:line="240" w:lineRule="auto"/>
              <w:jc w:val="center"/>
              <w:rPr>
                <w:rFonts w:cs="Times New Roman"/>
                <w:szCs w:val="24"/>
              </w:rPr>
            </w:pPr>
            <w:r w:rsidRPr="00E716B2">
              <w:rPr>
                <w:rFonts w:cs="Times New Roman"/>
                <w:szCs w:val="24"/>
              </w:rPr>
              <w:t>47</w:t>
            </w:r>
            <w:r w:rsidR="00E716B2">
              <w:rPr>
                <w:rFonts w:cs="Times New Roman"/>
                <w:szCs w:val="24"/>
              </w:rPr>
              <w:t xml:space="preserve"> </w:t>
            </w:r>
            <w:r w:rsidR="00B7252A" w:rsidRPr="00E716B2">
              <w:rPr>
                <w:rFonts w:cs="Times New Roman"/>
                <w:szCs w:val="24"/>
              </w:rPr>
              <w:t>(</w:t>
            </w:r>
            <w:r w:rsidRPr="00E716B2">
              <w:rPr>
                <w:rFonts w:cs="Times New Roman"/>
                <w:szCs w:val="24"/>
              </w:rPr>
              <w:t>24,7</w:t>
            </w:r>
            <w:r w:rsidR="00E716B2">
              <w:rPr>
                <w:rFonts w:cs="Times New Roman"/>
                <w:szCs w:val="24"/>
              </w:rPr>
              <w:t> </w:t>
            </w:r>
            <w:r w:rsidR="00B7252A" w:rsidRPr="00E716B2">
              <w:rPr>
                <w:rFonts w:cs="Times New Roman"/>
                <w:szCs w:val="24"/>
              </w:rPr>
              <w:t>%)</w:t>
            </w:r>
          </w:p>
        </w:tc>
      </w:tr>
      <w:tr w:rsidR="00B7252A" w:rsidRPr="00E716B2" w:rsidTr="004F794E">
        <w:tc>
          <w:tcPr>
            <w:tcW w:w="3684" w:type="dxa"/>
            <w:vAlign w:val="bottom"/>
          </w:tcPr>
          <w:p w:rsidR="00B7252A" w:rsidRPr="00BE0629" w:rsidRDefault="00B7252A" w:rsidP="00E716B2">
            <w:pPr>
              <w:spacing w:before="60" w:after="60" w:line="240" w:lineRule="auto"/>
              <w:jc w:val="left"/>
              <w:rPr>
                <w:rFonts w:cs="Times New Roman"/>
                <w:b/>
                <w:szCs w:val="24"/>
              </w:rPr>
            </w:pPr>
            <w:r w:rsidRPr="00BE0629">
              <w:rPr>
                <w:rFonts w:cs="Times New Roman"/>
                <w:b/>
                <w:szCs w:val="24"/>
              </w:rPr>
              <w:t>Kamaráda, kamarádku</w:t>
            </w:r>
          </w:p>
        </w:tc>
        <w:tc>
          <w:tcPr>
            <w:tcW w:w="1842" w:type="dxa"/>
          </w:tcPr>
          <w:p w:rsidR="00B7252A" w:rsidRPr="00E716B2" w:rsidRDefault="002A6B52" w:rsidP="00E716B2">
            <w:pPr>
              <w:spacing w:before="60" w:after="60" w:line="240" w:lineRule="auto"/>
              <w:jc w:val="center"/>
              <w:rPr>
                <w:rFonts w:cs="Times New Roman"/>
                <w:szCs w:val="24"/>
              </w:rPr>
            </w:pPr>
            <w:r w:rsidRPr="00E716B2">
              <w:rPr>
                <w:rFonts w:cs="Times New Roman"/>
                <w:szCs w:val="24"/>
              </w:rPr>
              <w:t>13</w:t>
            </w:r>
            <w:r w:rsidR="00E716B2">
              <w:rPr>
                <w:rFonts w:cs="Times New Roman"/>
                <w:szCs w:val="24"/>
              </w:rPr>
              <w:t xml:space="preserve"> </w:t>
            </w:r>
            <w:r w:rsidR="00B7252A" w:rsidRPr="00E716B2">
              <w:rPr>
                <w:rFonts w:cs="Times New Roman"/>
                <w:szCs w:val="24"/>
              </w:rPr>
              <w:t>(</w:t>
            </w:r>
            <w:r w:rsidR="001943B0" w:rsidRPr="00E716B2">
              <w:rPr>
                <w:rFonts w:cs="Times New Roman"/>
                <w:szCs w:val="24"/>
              </w:rPr>
              <w:t>36,1</w:t>
            </w:r>
            <w:r w:rsidR="00E716B2">
              <w:rPr>
                <w:rFonts w:cs="Times New Roman"/>
                <w:szCs w:val="24"/>
              </w:rPr>
              <w:t> </w:t>
            </w:r>
            <w:r w:rsidR="00B7252A" w:rsidRPr="00E716B2">
              <w:rPr>
                <w:rFonts w:cs="Times New Roman"/>
                <w:szCs w:val="24"/>
              </w:rPr>
              <w:t>%)</w:t>
            </w:r>
          </w:p>
        </w:tc>
        <w:tc>
          <w:tcPr>
            <w:tcW w:w="1843" w:type="dxa"/>
          </w:tcPr>
          <w:p w:rsidR="00B7252A" w:rsidRPr="00E716B2" w:rsidRDefault="001943B0" w:rsidP="00E716B2">
            <w:pPr>
              <w:spacing w:before="60" w:after="60" w:line="240" w:lineRule="auto"/>
              <w:jc w:val="center"/>
              <w:rPr>
                <w:rFonts w:cs="Times New Roman"/>
                <w:szCs w:val="24"/>
              </w:rPr>
            </w:pPr>
            <w:r w:rsidRPr="00E716B2">
              <w:rPr>
                <w:rFonts w:cs="Times New Roman"/>
                <w:szCs w:val="24"/>
              </w:rPr>
              <w:t>69</w:t>
            </w:r>
            <w:r w:rsidR="00E716B2">
              <w:rPr>
                <w:rFonts w:cs="Times New Roman"/>
                <w:szCs w:val="24"/>
              </w:rPr>
              <w:t xml:space="preserve"> </w:t>
            </w:r>
            <w:r w:rsidR="00B7252A" w:rsidRPr="00E716B2">
              <w:rPr>
                <w:rFonts w:cs="Times New Roman"/>
                <w:szCs w:val="24"/>
              </w:rPr>
              <w:t>(</w:t>
            </w:r>
            <w:r w:rsidRPr="00E716B2">
              <w:rPr>
                <w:rFonts w:cs="Times New Roman"/>
                <w:szCs w:val="24"/>
              </w:rPr>
              <w:t>44,8</w:t>
            </w:r>
            <w:r w:rsidR="00E716B2">
              <w:rPr>
                <w:rFonts w:cs="Times New Roman"/>
                <w:szCs w:val="24"/>
              </w:rPr>
              <w:t> </w:t>
            </w:r>
            <w:r w:rsidR="00B7252A" w:rsidRPr="00E716B2">
              <w:rPr>
                <w:rFonts w:cs="Times New Roman"/>
                <w:szCs w:val="24"/>
              </w:rPr>
              <w:t>%)</w:t>
            </w:r>
          </w:p>
        </w:tc>
        <w:tc>
          <w:tcPr>
            <w:tcW w:w="1843" w:type="dxa"/>
          </w:tcPr>
          <w:p w:rsidR="00B7252A" w:rsidRPr="00E716B2" w:rsidRDefault="001943B0" w:rsidP="00E716B2">
            <w:pPr>
              <w:spacing w:before="60" w:after="60" w:line="240" w:lineRule="auto"/>
              <w:jc w:val="center"/>
              <w:rPr>
                <w:rFonts w:cs="Times New Roman"/>
                <w:szCs w:val="24"/>
              </w:rPr>
            </w:pPr>
            <w:r w:rsidRPr="00E716B2">
              <w:rPr>
                <w:rFonts w:cs="Times New Roman"/>
                <w:szCs w:val="24"/>
              </w:rPr>
              <w:t>82</w:t>
            </w:r>
            <w:r w:rsidR="00E716B2">
              <w:rPr>
                <w:rFonts w:cs="Times New Roman"/>
                <w:szCs w:val="24"/>
              </w:rPr>
              <w:t xml:space="preserve"> </w:t>
            </w:r>
            <w:r w:rsidR="00B7252A" w:rsidRPr="00E716B2">
              <w:rPr>
                <w:rFonts w:cs="Times New Roman"/>
                <w:szCs w:val="24"/>
              </w:rPr>
              <w:t>(</w:t>
            </w:r>
            <w:r w:rsidRPr="00E716B2">
              <w:rPr>
                <w:rFonts w:cs="Times New Roman"/>
                <w:szCs w:val="24"/>
              </w:rPr>
              <w:t>43,2</w:t>
            </w:r>
            <w:r w:rsidR="00E716B2">
              <w:rPr>
                <w:rFonts w:cs="Times New Roman"/>
                <w:szCs w:val="24"/>
              </w:rPr>
              <w:t> </w:t>
            </w:r>
            <w:r w:rsidR="00B7252A" w:rsidRPr="00E716B2">
              <w:rPr>
                <w:rFonts w:cs="Times New Roman"/>
                <w:szCs w:val="24"/>
              </w:rPr>
              <w:t>%)</w:t>
            </w:r>
          </w:p>
        </w:tc>
      </w:tr>
    </w:tbl>
    <w:p w:rsidR="00E63E83" w:rsidRPr="00BE0629" w:rsidRDefault="00E63E83" w:rsidP="00A023E6">
      <w:pPr>
        <w:rPr>
          <w:rFonts w:cs="Times New Roman"/>
          <w:szCs w:val="24"/>
        </w:rPr>
      </w:pPr>
    </w:p>
    <w:p w:rsidR="00A11B6F" w:rsidRDefault="00A11B6F" w:rsidP="00576280">
      <w:pPr>
        <w:pStyle w:val="Bezmezer"/>
      </w:pPr>
    </w:p>
    <w:p w:rsidR="00A11B6F" w:rsidRDefault="00A11B6F" w:rsidP="00576280">
      <w:pPr>
        <w:pStyle w:val="Bezmezer"/>
      </w:pPr>
    </w:p>
    <w:p w:rsidR="004504F7" w:rsidRPr="00BE0629" w:rsidRDefault="00F36203" w:rsidP="00576280">
      <w:pPr>
        <w:pStyle w:val="Bezmezer"/>
      </w:pPr>
      <w:r w:rsidRPr="00BE0629">
        <w:t>Prostřednictvím médií se dozvědělo o návykových lát</w:t>
      </w:r>
      <w:r w:rsidR="008E15EF" w:rsidRPr="00BE0629">
        <w:t>kách 41 (21,6</w:t>
      </w:r>
      <w:r w:rsidR="00A11B6F">
        <w:t> </w:t>
      </w:r>
      <w:r w:rsidR="008E15EF" w:rsidRPr="00BE0629">
        <w:t>%) respondentů. Od </w:t>
      </w:r>
      <w:r w:rsidRPr="00BE0629">
        <w:t>svého kamaráda poprvé slyšelo o návykových látkách 54 (28,5</w:t>
      </w:r>
      <w:r w:rsidR="00A11B6F">
        <w:t> </w:t>
      </w:r>
      <w:r w:rsidRPr="00BE0629">
        <w:t>%) dotázaných. V případě 47 (24,7</w:t>
      </w:r>
      <w:r w:rsidR="00A11B6F">
        <w:t> </w:t>
      </w:r>
      <w:r w:rsidRPr="00BE0629">
        <w:t xml:space="preserve">%) studentů to byl učitel, kdo je prvně informoval o návykových látkách. </w:t>
      </w:r>
      <w:r w:rsidR="004B486D" w:rsidRPr="00BE0629">
        <w:t xml:space="preserve">Od rodičů se dozvědělo o návykových látkách </w:t>
      </w:r>
      <w:r w:rsidRPr="00BE0629">
        <w:t>39 (20,5</w:t>
      </w:r>
      <w:r w:rsidR="00A11B6F">
        <w:t> </w:t>
      </w:r>
      <w:r w:rsidRPr="00BE0629">
        <w:t>%) respondentů.</w:t>
      </w:r>
      <w:r w:rsidR="005969AD" w:rsidRPr="00BE0629">
        <w:t xml:space="preserve"> Jinde uvedlo 9 (4,7</w:t>
      </w:r>
      <w:r w:rsidR="00A11B6F">
        <w:t> </w:t>
      </w:r>
      <w:r w:rsidR="005969AD" w:rsidRPr="00BE0629">
        <w:t>%) respondentů např. v počítačové hře GTA.</w:t>
      </w:r>
    </w:p>
    <w:p w:rsidR="00A135C9" w:rsidRPr="00BE0629" w:rsidRDefault="00A135C9" w:rsidP="00A023E6">
      <w:pPr>
        <w:rPr>
          <w:rFonts w:cs="Times New Roman"/>
          <w:szCs w:val="24"/>
        </w:rPr>
      </w:pPr>
    </w:p>
    <w:p w:rsidR="00A11B6F" w:rsidRDefault="00A11B6F">
      <w:pPr>
        <w:spacing w:after="200" w:line="276" w:lineRule="auto"/>
        <w:jc w:val="left"/>
        <w:rPr>
          <w:rFonts w:cs="Times New Roman"/>
          <w:szCs w:val="24"/>
        </w:rPr>
      </w:pPr>
      <w:r>
        <w:br w:type="page"/>
      </w:r>
    </w:p>
    <w:p w:rsidR="00920286" w:rsidRPr="00BE0629" w:rsidRDefault="006071B7" w:rsidP="00A11B6F">
      <w:pPr>
        <w:pStyle w:val="Default"/>
        <w:spacing w:line="360" w:lineRule="auto"/>
        <w:jc w:val="both"/>
        <w:rPr>
          <w:color w:val="auto"/>
        </w:rPr>
      </w:pPr>
      <w:r w:rsidRPr="00BE0629">
        <w:rPr>
          <w:color w:val="auto"/>
          <w:lang w:val="cs-CZ"/>
        </w:rPr>
        <w:lastRenderedPageBreak/>
        <w:t>Tab.</w:t>
      </w:r>
      <w:r w:rsidR="004A2D68" w:rsidRPr="00BE0629">
        <w:rPr>
          <w:color w:val="auto"/>
          <w:lang w:val="cs-CZ"/>
        </w:rPr>
        <w:t xml:space="preserve"> 10: </w:t>
      </w:r>
      <w:r w:rsidRPr="00BE0629">
        <w:rPr>
          <w:color w:val="auto"/>
          <w:lang w:val="cs-CZ"/>
        </w:rPr>
        <w:t>Přehled odpovědí na otázku: Kde jsi poprvé slyšel(a)</w:t>
      </w:r>
      <w:r w:rsidR="004A2D68" w:rsidRPr="00BE0629">
        <w:rPr>
          <w:color w:val="auto"/>
          <w:lang w:val="cs-CZ"/>
        </w:rPr>
        <w:t xml:space="preserve"> </w:t>
      </w:r>
      <w:r w:rsidRPr="00BE0629">
        <w:rPr>
          <w:color w:val="auto"/>
          <w:lang w:val="cs-CZ"/>
        </w:rPr>
        <w:t>o návykových látkách (tab</w:t>
      </w:r>
      <w:r w:rsidR="004A2D68" w:rsidRPr="00BE0629">
        <w:rPr>
          <w:color w:val="auto"/>
          <w:lang w:val="cs-CZ"/>
        </w:rPr>
        <w:t>ák, alkohol, pervitin, kokain</w:t>
      </w:r>
      <w:r w:rsidRPr="00BE0629">
        <w:rPr>
          <w:color w:val="auto"/>
          <w:lang w:val="cs-CZ"/>
        </w:rPr>
        <w:t>)?</w:t>
      </w:r>
    </w:p>
    <w:tbl>
      <w:tblPr>
        <w:tblStyle w:val="Mkatabulky"/>
        <w:tblW w:w="0" w:type="auto"/>
        <w:tblLook w:val="04A0"/>
      </w:tblPr>
      <w:tblGrid>
        <w:gridCol w:w="3684"/>
        <w:gridCol w:w="1842"/>
        <w:gridCol w:w="1843"/>
        <w:gridCol w:w="1843"/>
      </w:tblGrid>
      <w:tr w:rsidR="00E63E83" w:rsidRPr="00A11B6F" w:rsidTr="004F794E">
        <w:tc>
          <w:tcPr>
            <w:tcW w:w="3684" w:type="dxa"/>
          </w:tcPr>
          <w:p w:rsidR="00E63E83" w:rsidRPr="00A11B6F" w:rsidRDefault="00A11B6F" w:rsidP="00A11B6F">
            <w:pPr>
              <w:spacing w:before="60" w:after="60" w:line="240" w:lineRule="auto"/>
              <w:jc w:val="left"/>
              <w:rPr>
                <w:rFonts w:cs="Times New Roman"/>
                <w:b/>
                <w:szCs w:val="24"/>
              </w:rPr>
            </w:pPr>
            <w:r>
              <w:rPr>
                <w:rFonts w:cs="Times New Roman"/>
                <w:b/>
                <w:szCs w:val="24"/>
              </w:rPr>
              <w:t>Kde jsi poprvé slyšel(a) o </w:t>
            </w:r>
            <w:r w:rsidR="004504F7" w:rsidRPr="00BE0629">
              <w:rPr>
                <w:rFonts w:cs="Times New Roman"/>
                <w:b/>
                <w:szCs w:val="24"/>
              </w:rPr>
              <w:t>návykových látkách (tab</w:t>
            </w:r>
            <w:r w:rsidR="00991B1E" w:rsidRPr="00BE0629">
              <w:rPr>
                <w:rFonts w:cs="Times New Roman"/>
                <w:b/>
                <w:szCs w:val="24"/>
              </w:rPr>
              <w:t>ák, alkohol, pervitin, kokain</w:t>
            </w:r>
            <w:r w:rsidR="004504F7" w:rsidRPr="00BE0629">
              <w:rPr>
                <w:rFonts w:cs="Times New Roman"/>
                <w:b/>
                <w:szCs w:val="24"/>
              </w:rPr>
              <w:t>)?</w:t>
            </w:r>
          </w:p>
        </w:tc>
        <w:tc>
          <w:tcPr>
            <w:tcW w:w="1842" w:type="dxa"/>
          </w:tcPr>
          <w:p w:rsidR="00E63E83" w:rsidRPr="00BE0629" w:rsidRDefault="00E63E83" w:rsidP="00A11B6F">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A11B6F">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A11B6F">
            <w:pPr>
              <w:spacing w:before="60" w:after="60" w:line="240" w:lineRule="auto"/>
              <w:jc w:val="center"/>
              <w:rPr>
                <w:rFonts w:cs="Times New Roman"/>
                <w:b/>
                <w:szCs w:val="24"/>
              </w:rPr>
            </w:pPr>
            <w:r w:rsidRPr="00BE0629">
              <w:rPr>
                <w:rFonts w:cs="Times New Roman"/>
                <w:b/>
                <w:szCs w:val="24"/>
              </w:rPr>
              <w:t>Celkem</w:t>
            </w:r>
          </w:p>
        </w:tc>
      </w:tr>
      <w:tr w:rsidR="00B7252A" w:rsidRPr="00A11B6F" w:rsidTr="004F794E">
        <w:tc>
          <w:tcPr>
            <w:tcW w:w="3684" w:type="dxa"/>
            <w:vAlign w:val="bottom"/>
          </w:tcPr>
          <w:p w:rsidR="00B7252A" w:rsidRPr="00BE0629" w:rsidRDefault="00A11B6F" w:rsidP="00A11B6F">
            <w:pPr>
              <w:spacing w:before="60" w:after="60" w:line="240" w:lineRule="auto"/>
              <w:jc w:val="left"/>
              <w:rPr>
                <w:rFonts w:cs="Times New Roman"/>
                <w:b/>
                <w:szCs w:val="24"/>
              </w:rPr>
            </w:pPr>
            <w:r>
              <w:rPr>
                <w:rFonts w:cs="Times New Roman"/>
                <w:b/>
                <w:szCs w:val="24"/>
              </w:rPr>
              <w:t>Z</w:t>
            </w:r>
            <w:r w:rsidR="00B7252A" w:rsidRPr="00BE0629">
              <w:rPr>
                <w:rFonts w:cs="Times New Roman"/>
                <w:b/>
                <w:szCs w:val="24"/>
              </w:rPr>
              <w:t xml:space="preserve"> médií</w:t>
            </w:r>
          </w:p>
        </w:tc>
        <w:tc>
          <w:tcPr>
            <w:tcW w:w="1842" w:type="dxa"/>
          </w:tcPr>
          <w:p w:rsidR="00B7252A" w:rsidRPr="00A11B6F" w:rsidRDefault="001943B0" w:rsidP="00A11B6F">
            <w:pPr>
              <w:spacing w:before="60" w:after="60" w:line="240" w:lineRule="auto"/>
              <w:jc w:val="center"/>
              <w:rPr>
                <w:rFonts w:cs="Times New Roman"/>
                <w:szCs w:val="24"/>
              </w:rPr>
            </w:pPr>
            <w:r w:rsidRPr="00A11B6F">
              <w:rPr>
                <w:rFonts w:cs="Times New Roman"/>
                <w:szCs w:val="24"/>
              </w:rPr>
              <w:t>12</w:t>
            </w:r>
            <w:r w:rsidR="00A11B6F">
              <w:rPr>
                <w:rFonts w:cs="Times New Roman"/>
                <w:szCs w:val="24"/>
              </w:rPr>
              <w:t xml:space="preserve"> </w:t>
            </w:r>
            <w:r w:rsidR="00B7252A" w:rsidRPr="00A11B6F">
              <w:rPr>
                <w:rFonts w:cs="Times New Roman"/>
                <w:szCs w:val="24"/>
              </w:rPr>
              <w:t>(</w:t>
            </w:r>
            <w:r w:rsidR="007B37AF" w:rsidRPr="00A11B6F">
              <w:rPr>
                <w:rFonts w:cs="Times New Roman"/>
                <w:szCs w:val="24"/>
              </w:rPr>
              <w:t>33,4</w:t>
            </w:r>
            <w:r w:rsidR="00A11B6F">
              <w:rPr>
                <w:rFonts w:cs="Times New Roman"/>
                <w:szCs w:val="24"/>
              </w:rPr>
              <w:t> </w:t>
            </w:r>
            <w:r w:rsidR="00B7252A" w:rsidRPr="00A11B6F">
              <w:rPr>
                <w:rFonts w:cs="Times New Roman"/>
                <w:szCs w:val="24"/>
              </w:rPr>
              <w:t>%)</w:t>
            </w:r>
          </w:p>
        </w:tc>
        <w:tc>
          <w:tcPr>
            <w:tcW w:w="1843" w:type="dxa"/>
          </w:tcPr>
          <w:p w:rsidR="00B7252A" w:rsidRPr="00A11B6F" w:rsidRDefault="001C792C" w:rsidP="00A11B6F">
            <w:pPr>
              <w:spacing w:before="60" w:after="60" w:line="240" w:lineRule="auto"/>
              <w:jc w:val="center"/>
              <w:rPr>
                <w:rFonts w:cs="Times New Roman"/>
                <w:szCs w:val="24"/>
              </w:rPr>
            </w:pPr>
            <w:r w:rsidRPr="00A11B6F">
              <w:rPr>
                <w:rFonts w:cs="Times New Roman"/>
                <w:szCs w:val="24"/>
              </w:rPr>
              <w:t>29</w:t>
            </w:r>
            <w:r w:rsidR="00A11B6F">
              <w:rPr>
                <w:rFonts w:cs="Times New Roman"/>
                <w:szCs w:val="24"/>
              </w:rPr>
              <w:t xml:space="preserve"> </w:t>
            </w:r>
            <w:r w:rsidR="00B7252A" w:rsidRPr="00A11B6F">
              <w:rPr>
                <w:rFonts w:cs="Times New Roman"/>
                <w:szCs w:val="24"/>
              </w:rPr>
              <w:t>(</w:t>
            </w:r>
            <w:r w:rsidR="007B37AF" w:rsidRPr="00A11B6F">
              <w:rPr>
                <w:rFonts w:cs="Times New Roman"/>
                <w:szCs w:val="24"/>
              </w:rPr>
              <w:t>18,8</w:t>
            </w:r>
            <w:r w:rsidR="00A11B6F">
              <w:rPr>
                <w:rFonts w:cs="Times New Roman"/>
                <w:szCs w:val="24"/>
              </w:rPr>
              <w:t> </w:t>
            </w:r>
            <w:r w:rsidR="00B7252A" w:rsidRPr="00A11B6F">
              <w:rPr>
                <w:rFonts w:cs="Times New Roman"/>
                <w:szCs w:val="24"/>
              </w:rPr>
              <w:t>%)</w:t>
            </w:r>
          </w:p>
        </w:tc>
        <w:tc>
          <w:tcPr>
            <w:tcW w:w="1843" w:type="dxa"/>
          </w:tcPr>
          <w:p w:rsidR="00B7252A" w:rsidRPr="00A11B6F" w:rsidRDefault="007B37AF" w:rsidP="00A11B6F">
            <w:pPr>
              <w:spacing w:before="60" w:after="60" w:line="240" w:lineRule="auto"/>
              <w:jc w:val="center"/>
              <w:rPr>
                <w:rFonts w:cs="Times New Roman"/>
                <w:szCs w:val="24"/>
              </w:rPr>
            </w:pPr>
            <w:r w:rsidRPr="00A11B6F">
              <w:rPr>
                <w:rFonts w:cs="Times New Roman"/>
                <w:szCs w:val="24"/>
              </w:rPr>
              <w:t>41</w:t>
            </w:r>
            <w:r w:rsidR="00A11B6F">
              <w:rPr>
                <w:rFonts w:cs="Times New Roman"/>
                <w:szCs w:val="24"/>
              </w:rPr>
              <w:t xml:space="preserve"> </w:t>
            </w:r>
            <w:r w:rsidR="00B7252A" w:rsidRPr="00A11B6F">
              <w:rPr>
                <w:rFonts w:cs="Times New Roman"/>
                <w:szCs w:val="24"/>
              </w:rPr>
              <w:t>(</w:t>
            </w:r>
            <w:r w:rsidRPr="00A11B6F">
              <w:rPr>
                <w:rFonts w:cs="Times New Roman"/>
                <w:szCs w:val="24"/>
              </w:rPr>
              <w:t>21,6</w:t>
            </w:r>
            <w:r w:rsidR="00A11B6F">
              <w:rPr>
                <w:rFonts w:cs="Times New Roman"/>
                <w:szCs w:val="24"/>
              </w:rPr>
              <w:t> </w:t>
            </w:r>
            <w:r w:rsidR="00B7252A" w:rsidRPr="00A11B6F">
              <w:rPr>
                <w:rFonts w:cs="Times New Roman"/>
                <w:szCs w:val="24"/>
              </w:rPr>
              <w:t>%)</w:t>
            </w:r>
          </w:p>
        </w:tc>
      </w:tr>
      <w:tr w:rsidR="00B7252A" w:rsidRPr="00A11B6F" w:rsidTr="004F794E">
        <w:tc>
          <w:tcPr>
            <w:tcW w:w="3684" w:type="dxa"/>
            <w:vAlign w:val="bottom"/>
          </w:tcPr>
          <w:p w:rsidR="00B7252A" w:rsidRPr="00BE0629" w:rsidRDefault="00A11B6F" w:rsidP="00A11B6F">
            <w:pPr>
              <w:spacing w:before="60" w:after="60" w:line="240" w:lineRule="auto"/>
              <w:jc w:val="left"/>
              <w:rPr>
                <w:rFonts w:cs="Times New Roman"/>
                <w:b/>
                <w:szCs w:val="24"/>
              </w:rPr>
            </w:pPr>
            <w:r>
              <w:rPr>
                <w:rFonts w:cs="Times New Roman"/>
                <w:b/>
                <w:szCs w:val="24"/>
              </w:rPr>
              <w:t>O</w:t>
            </w:r>
            <w:r w:rsidR="00B7252A" w:rsidRPr="00BE0629">
              <w:rPr>
                <w:rFonts w:cs="Times New Roman"/>
                <w:b/>
                <w:szCs w:val="24"/>
              </w:rPr>
              <w:t>d rodičů</w:t>
            </w:r>
          </w:p>
        </w:tc>
        <w:tc>
          <w:tcPr>
            <w:tcW w:w="1842" w:type="dxa"/>
          </w:tcPr>
          <w:p w:rsidR="00B7252A" w:rsidRPr="00A11B6F" w:rsidRDefault="001943B0" w:rsidP="00A11B6F">
            <w:pPr>
              <w:spacing w:before="60" w:after="60" w:line="240" w:lineRule="auto"/>
              <w:jc w:val="center"/>
              <w:rPr>
                <w:rFonts w:cs="Times New Roman"/>
                <w:szCs w:val="24"/>
              </w:rPr>
            </w:pPr>
            <w:r w:rsidRPr="00A11B6F">
              <w:rPr>
                <w:rFonts w:cs="Times New Roman"/>
                <w:szCs w:val="24"/>
              </w:rPr>
              <w:t>4</w:t>
            </w:r>
            <w:r w:rsidR="00A11B6F">
              <w:rPr>
                <w:rFonts w:cs="Times New Roman"/>
                <w:szCs w:val="24"/>
              </w:rPr>
              <w:t xml:space="preserve"> </w:t>
            </w:r>
            <w:r w:rsidR="00B7252A" w:rsidRPr="00A11B6F">
              <w:rPr>
                <w:rFonts w:cs="Times New Roman"/>
                <w:szCs w:val="24"/>
              </w:rPr>
              <w:t>(</w:t>
            </w:r>
            <w:r w:rsidR="007B37AF" w:rsidRPr="00A11B6F">
              <w:rPr>
                <w:rFonts w:cs="Times New Roman"/>
                <w:szCs w:val="24"/>
              </w:rPr>
              <w:t>11,1</w:t>
            </w:r>
            <w:r w:rsidR="00A11B6F">
              <w:rPr>
                <w:rFonts w:cs="Times New Roman"/>
                <w:szCs w:val="24"/>
              </w:rPr>
              <w:t> </w:t>
            </w:r>
            <w:r w:rsidR="00B7252A" w:rsidRPr="00A11B6F">
              <w:rPr>
                <w:rFonts w:cs="Times New Roman"/>
                <w:szCs w:val="24"/>
              </w:rPr>
              <w:t>%)</w:t>
            </w:r>
          </w:p>
        </w:tc>
        <w:tc>
          <w:tcPr>
            <w:tcW w:w="1843" w:type="dxa"/>
          </w:tcPr>
          <w:p w:rsidR="00B7252A" w:rsidRPr="00A11B6F" w:rsidRDefault="001C792C" w:rsidP="00A11B6F">
            <w:pPr>
              <w:spacing w:before="60" w:after="60" w:line="240" w:lineRule="auto"/>
              <w:jc w:val="center"/>
              <w:rPr>
                <w:rFonts w:cs="Times New Roman"/>
                <w:szCs w:val="24"/>
              </w:rPr>
            </w:pPr>
            <w:r w:rsidRPr="00A11B6F">
              <w:rPr>
                <w:rFonts w:cs="Times New Roman"/>
                <w:szCs w:val="24"/>
              </w:rPr>
              <w:t>35</w:t>
            </w:r>
            <w:r w:rsidR="00A11B6F">
              <w:rPr>
                <w:rFonts w:cs="Times New Roman"/>
                <w:szCs w:val="24"/>
              </w:rPr>
              <w:t xml:space="preserve"> </w:t>
            </w:r>
            <w:r w:rsidR="00B7252A" w:rsidRPr="00A11B6F">
              <w:rPr>
                <w:rFonts w:cs="Times New Roman"/>
                <w:szCs w:val="24"/>
              </w:rPr>
              <w:t>(</w:t>
            </w:r>
            <w:r w:rsidR="007B37AF" w:rsidRPr="00A11B6F">
              <w:rPr>
                <w:rFonts w:cs="Times New Roman"/>
                <w:szCs w:val="24"/>
              </w:rPr>
              <w:t>22,8</w:t>
            </w:r>
            <w:r w:rsidR="00A11B6F">
              <w:rPr>
                <w:rFonts w:cs="Times New Roman"/>
                <w:szCs w:val="24"/>
              </w:rPr>
              <w:t> </w:t>
            </w:r>
            <w:r w:rsidR="00B7252A" w:rsidRPr="00A11B6F">
              <w:rPr>
                <w:rFonts w:cs="Times New Roman"/>
                <w:szCs w:val="24"/>
              </w:rPr>
              <w:t>%)</w:t>
            </w:r>
          </w:p>
        </w:tc>
        <w:tc>
          <w:tcPr>
            <w:tcW w:w="1843" w:type="dxa"/>
          </w:tcPr>
          <w:p w:rsidR="00B7252A" w:rsidRPr="00A11B6F" w:rsidRDefault="007B37AF" w:rsidP="00A11B6F">
            <w:pPr>
              <w:spacing w:before="60" w:after="60" w:line="240" w:lineRule="auto"/>
              <w:jc w:val="center"/>
              <w:rPr>
                <w:rFonts w:cs="Times New Roman"/>
                <w:szCs w:val="24"/>
              </w:rPr>
            </w:pPr>
            <w:r w:rsidRPr="00A11B6F">
              <w:rPr>
                <w:rFonts w:cs="Times New Roman"/>
                <w:szCs w:val="24"/>
              </w:rPr>
              <w:t>39</w:t>
            </w:r>
            <w:r w:rsidR="00A11B6F">
              <w:rPr>
                <w:rFonts w:cs="Times New Roman"/>
                <w:szCs w:val="24"/>
              </w:rPr>
              <w:t xml:space="preserve"> </w:t>
            </w:r>
            <w:r w:rsidR="00B7252A" w:rsidRPr="00A11B6F">
              <w:rPr>
                <w:rFonts w:cs="Times New Roman"/>
                <w:szCs w:val="24"/>
              </w:rPr>
              <w:t>(</w:t>
            </w:r>
            <w:r w:rsidRPr="00A11B6F">
              <w:rPr>
                <w:rFonts w:cs="Times New Roman"/>
                <w:szCs w:val="24"/>
              </w:rPr>
              <w:t>20,5</w:t>
            </w:r>
            <w:r w:rsidR="00A11B6F">
              <w:rPr>
                <w:rFonts w:cs="Times New Roman"/>
                <w:szCs w:val="24"/>
              </w:rPr>
              <w:t> </w:t>
            </w:r>
            <w:r w:rsidR="00B7252A" w:rsidRPr="00A11B6F">
              <w:rPr>
                <w:rFonts w:cs="Times New Roman"/>
                <w:szCs w:val="24"/>
              </w:rPr>
              <w:t>%)</w:t>
            </w:r>
          </w:p>
        </w:tc>
      </w:tr>
      <w:tr w:rsidR="00B7252A" w:rsidRPr="00A11B6F" w:rsidTr="004F794E">
        <w:tc>
          <w:tcPr>
            <w:tcW w:w="3684" w:type="dxa"/>
            <w:vAlign w:val="bottom"/>
          </w:tcPr>
          <w:p w:rsidR="00B7252A" w:rsidRPr="00BE0629" w:rsidRDefault="00A11B6F" w:rsidP="00A11B6F">
            <w:pPr>
              <w:spacing w:before="60" w:after="60" w:line="240" w:lineRule="auto"/>
              <w:jc w:val="left"/>
              <w:rPr>
                <w:rFonts w:cs="Times New Roman"/>
                <w:b/>
                <w:szCs w:val="24"/>
              </w:rPr>
            </w:pPr>
            <w:r>
              <w:rPr>
                <w:rFonts w:cs="Times New Roman"/>
                <w:b/>
                <w:szCs w:val="24"/>
              </w:rPr>
              <w:t>O</w:t>
            </w:r>
            <w:r w:rsidR="00B7252A" w:rsidRPr="00BE0629">
              <w:rPr>
                <w:rFonts w:cs="Times New Roman"/>
                <w:b/>
                <w:szCs w:val="24"/>
              </w:rPr>
              <w:t>d kamarádů</w:t>
            </w:r>
          </w:p>
        </w:tc>
        <w:tc>
          <w:tcPr>
            <w:tcW w:w="1842" w:type="dxa"/>
          </w:tcPr>
          <w:p w:rsidR="00B7252A" w:rsidRPr="00A11B6F" w:rsidRDefault="001943B0" w:rsidP="00A11B6F">
            <w:pPr>
              <w:spacing w:before="60" w:after="60" w:line="240" w:lineRule="auto"/>
              <w:jc w:val="center"/>
              <w:rPr>
                <w:rFonts w:cs="Times New Roman"/>
                <w:szCs w:val="24"/>
              </w:rPr>
            </w:pPr>
            <w:r w:rsidRPr="00A11B6F">
              <w:rPr>
                <w:rFonts w:cs="Times New Roman"/>
                <w:szCs w:val="24"/>
              </w:rPr>
              <w:t>11</w:t>
            </w:r>
            <w:r w:rsidR="00A11B6F">
              <w:rPr>
                <w:rFonts w:cs="Times New Roman"/>
                <w:szCs w:val="24"/>
              </w:rPr>
              <w:t xml:space="preserve"> </w:t>
            </w:r>
            <w:r w:rsidR="00B7252A" w:rsidRPr="00A11B6F">
              <w:rPr>
                <w:rFonts w:cs="Times New Roman"/>
                <w:szCs w:val="24"/>
              </w:rPr>
              <w:t>(</w:t>
            </w:r>
            <w:r w:rsidR="007B37AF" w:rsidRPr="00A11B6F">
              <w:rPr>
                <w:rFonts w:cs="Times New Roman"/>
                <w:szCs w:val="24"/>
              </w:rPr>
              <w:t>30,6</w:t>
            </w:r>
            <w:r w:rsidR="00A11B6F">
              <w:rPr>
                <w:rFonts w:cs="Times New Roman"/>
                <w:szCs w:val="24"/>
              </w:rPr>
              <w:t> </w:t>
            </w:r>
            <w:r w:rsidR="00B7252A" w:rsidRPr="00A11B6F">
              <w:rPr>
                <w:rFonts w:cs="Times New Roman"/>
                <w:szCs w:val="24"/>
              </w:rPr>
              <w:t>%)</w:t>
            </w:r>
          </w:p>
        </w:tc>
        <w:tc>
          <w:tcPr>
            <w:tcW w:w="1843" w:type="dxa"/>
          </w:tcPr>
          <w:p w:rsidR="00B7252A" w:rsidRPr="00A11B6F" w:rsidRDefault="001C792C" w:rsidP="00A11B6F">
            <w:pPr>
              <w:spacing w:before="60" w:after="60" w:line="240" w:lineRule="auto"/>
              <w:jc w:val="center"/>
              <w:rPr>
                <w:rFonts w:cs="Times New Roman"/>
                <w:szCs w:val="24"/>
              </w:rPr>
            </w:pPr>
            <w:r w:rsidRPr="00A11B6F">
              <w:rPr>
                <w:rFonts w:cs="Times New Roman"/>
                <w:szCs w:val="24"/>
              </w:rPr>
              <w:t>43</w:t>
            </w:r>
            <w:r w:rsidR="00A11B6F">
              <w:rPr>
                <w:rFonts w:cs="Times New Roman"/>
                <w:szCs w:val="24"/>
              </w:rPr>
              <w:t xml:space="preserve"> </w:t>
            </w:r>
            <w:r w:rsidR="00B7252A" w:rsidRPr="00A11B6F">
              <w:rPr>
                <w:rFonts w:cs="Times New Roman"/>
                <w:szCs w:val="24"/>
              </w:rPr>
              <w:t>(</w:t>
            </w:r>
            <w:r w:rsidR="007B37AF" w:rsidRPr="00A11B6F">
              <w:rPr>
                <w:rFonts w:cs="Times New Roman"/>
                <w:szCs w:val="24"/>
              </w:rPr>
              <w:t>27,9</w:t>
            </w:r>
            <w:r w:rsidR="00A11B6F">
              <w:rPr>
                <w:rFonts w:cs="Times New Roman"/>
                <w:szCs w:val="24"/>
              </w:rPr>
              <w:t> </w:t>
            </w:r>
            <w:r w:rsidR="00B7252A" w:rsidRPr="00A11B6F">
              <w:rPr>
                <w:rFonts w:cs="Times New Roman"/>
                <w:szCs w:val="24"/>
              </w:rPr>
              <w:t>%)</w:t>
            </w:r>
          </w:p>
        </w:tc>
        <w:tc>
          <w:tcPr>
            <w:tcW w:w="1843" w:type="dxa"/>
          </w:tcPr>
          <w:p w:rsidR="00B7252A" w:rsidRPr="00A11B6F" w:rsidRDefault="007B37AF" w:rsidP="00A11B6F">
            <w:pPr>
              <w:spacing w:before="60" w:after="60" w:line="240" w:lineRule="auto"/>
              <w:jc w:val="center"/>
              <w:rPr>
                <w:rFonts w:cs="Times New Roman"/>
                <w:szCs w:val="24"/>
              </w:rPr>
            </w:pPr>
            <w:r w:rsidRPr="00A11B6F">
              <w:rPr>
                <w:rFonts w:cs="Times New Roman"/>
                <w:szCs w:val="24"/>
              </w:rPr>
              <w:t>54</w:t>
            </w:r>
            <w:r w:rsidR="00A11B6F">
              <w:rPr>
                <w:rFonts w:cs="Times New Roman"/>
                <w:szCs w:val="24"/>
              </w:rPr>
              <w:t xml:space="preserve"> </w:t>
            </w:r>
            <w:r w:rsidR="00B7252A" w:rsidRPr="00A11B6F">
              <w:rPr>
                <w:rFonts w:cs="Times New Roman"/>
                <w:szCs w:val="24"/>
              </w:rPr>
              <w:t>(</w:t>
            </w:r>
            <w:r w:rsidRPr="00A11B6F">
              <w:rPr>
                <w:rFonts w:cs="Times New Roman"/>
                <w:szCs w:val="24"/>
              </w:rPr>
              <w:t>28,5</w:t>
            </w:r>
            <w:r w:rsidR="00A11B6F">
              <w:rPr>
                <w:rFonts w:cs="Times New Roman"/>
                <w:szCs w:val="24"/>
              </w:rPr>
              <w:t> </w:t>
            </w:r>
            <w:r w:rsidR="00B7252A" w:rsidRPr="00A11B6F">
              <w:rPr>
                <w:rFonts w:cs="Times New Roman"/>
                <w:szCs w:val="24"/>
              </w:rPr>
              <w:t>%)</w:t>
            </w:r>
          </w:p>
        </w:tc>
      </w:tr>
      <w:tr w:rsidR="00B7252A" w:rsidRPr="00A11B6F" w:rsidTr="004F794E">
        <w:tc>
          <w:tcPr>
            <w:tcW w:w="3684" w:type="dxa"/>
            <w:vAlign w:val="bottom"/>
          </w:tcPr>
          <w:p w:rsidR="00B7252A" w:rsidRPr="00BE0629" w:rsidRDefault="00A11B6F" w:rsidP="00A11B6F">
            <w:pPr>
              <w:spacing w:before="60" w:after="60" w:line="240" w:lineRule="auto"/>
              <w:jc w:val="left"/>
              <w:rPr>
                <w:rFonts w:cs="Times New Roman"/>
                <w:b/>
                <w:szCs w:val="24"/>
              </w:rPr>
            </w:pPr>
            <w:r>
              <w:rPr>
                <w:rFonts w:cs="Times New Roman"/>
                <w:b/>
                <w:szCs w:val="24"/>
              </w:rPr>
              <w:t>V</w:t>
            </w:r>
            <w:r w:rsidR="00B7252A" w:rsidRPr="00BE0629">
              <w:rPr>
                <w:rFonts w:cs="Times New Roman"/>
                <w:b/>
                <w:szCs w:val="24"/>
              </w:rPr>
              <w:t>e škole od učitele</w:t>
            </w:r>
          </w:p>
        </w:tc>
        <w:tc>
          <w:tcPr>
            <w:tcW w:w="1842" w:type="dxa"/>
          </w:tcPr>
          <w:p w:rsidR="00B7252A" w:rsidRPr="00A11B6F" w:rsidRDefault="001943B0" w:rsidP="00A11B6F">
            <w:pPr>
              <w:spacing w:before="60" w:after="60" w:line="240" w:lineRule="auto"/>
              <w:jc w:val="center"/>
              <w:rPr>
                <w:rFonts w:cs="Times New Roman"/>
                <w:szCs w:val="24"/>
              </w:rPr>
            </w:pPr>
            <w:r w:rsidRPr="00A11B6F">
              <w:rPr>
                <w:rFonts w:cs="Times New Roman"/>
                <w:szCs w:val="24"/>
              </w:rPr>
              <w:t>7</w:t>
            </w:r>
            <w:r w:rsidR="00A11B6F">
              <w:rPr>
                <w:rFonts w:cs="Times New Roman"/>
                <w:szCs w:val="24"/>
              </w:rPr>
              <w:t xml:space="preserve"> </w:t>
            </w:r>
            <w:r w:rsidR="00B7252A" w:rsidRPr="00A11B6F">
              <w:rPr>
                <w:rFonts w:cs="Times New Roman"/>
                <w:szCs w:val="24"/>
              </w:rPr>
              <w:t>(</w:t>
            </w:r>
            <w:r w:rsidR="007B37AF" w:rsidRPr="00A11B6F">
              <w:rPr>
                <w:rFonts w:cs="Times New Roman"/>
                <w:szCs w:val="24"/>
              </w:rPr>
              <w:t>19,4</w:t>
            </w:r>
            <w:r w:rsidR="00A11B6F">
              <w:rPr>
                <w:rFonts w:cs="Times New Roman"/>
                <w:szCs w:val="24"/>
              </w:rPr>
              <w:t> </w:t>
            </w:r>
            <w:r w:rsidR="00B7252A" w:rsidRPr="00A11B6F">
              <w:rPr>
                <w:rFonts w:cs="Times New Roman"/>
                <w:szCs w:val="24"/>
              </w:rPr>
              <w:t>%)</w:t>
            </w:r>
          </w:p>
        </w:tc>
        <w:tc>
          <w:tcPr>
            <w:tcW w:w="1843" w:type="dxa"/>
          </w:tcPr>
          <w:p w:rsidR="00B7252A" w:rsidRPr="00A11B6F" w:rsidRDefault="001C792C" w:rsidP="00A11B6F">
            <w:pPr>
              <w:spacing w:before="60" w:after="60" w:line="240" w:lineRule="auto"/>
              <w:jc w:val="center"/>
              <w:rPr>
                <w:rFonts w:cs="Times New Roman"/>
                <w:szCs w:val="24"/>
              </w:rPr>
            </w:pPr>
            <w:r w:rsidRPr="00A11B6F">
              <w:rPr>
                <w:rFonts w:cs="Times New Roman"/>
                <w:szCs w:val="24"/>
              </w:rPr>
              <w:t>40</w:t>
            </w:r>
            <w:r w:rsidR="00A11B6F">
              <w:rPr>
                <w:rFonts w:cs="Times New Roman"/>
                <w:szCs w:val="24"/>
              </w:rPr>
              <w:t xml:space="preserve"> </w:t>
            </w:r>
            <w:r w:rsidR="00B7252A" w:rsidRPr="00A11B6F">
              <w:rPr>
                <w:rFonts w:cs="Times New Roman"/>
                <w:szCs w:val="24"/>
              </w:rPr>
              <w:t>(</w:t>
            </w:r>
            <w:r w:rsidR="007B37AF" w:rsidRPr="00A11B6F">
              <w:rPr>
                <w:rFonts w:cs="Times New Roman"/>
                <w:szCs w:val="24"/>
              </w:rPr>
              <w:t>25,9</w:t>
            </w:r>
            <w:r w:rsidR="00A11B6F">
              <w:rPr>
                <w:rFonts w:cs="Times New Roman"/>
                <w:szCs w:val="24"/>
              </w:rPr>
              <w:t> </w:t>
            </w:r>
            <w:r w:rsidR="00B7252A" w:rsidRPr="00A11B6F">
              <w:rPr>
                <w:rFonts w:cs="Times New Roman"/>
                <w:szCs w:val="24"/>
              </w:rPr>
              <w:t>%)</w:t>
            </w:r>
          </w:p>
        </w:tc>
        <w:tc>
          <w:tcPr>
            <w:tcW w:w="1843" w:type="dxa"/>
          </w:tcPr>
          <w:p w:rsidR="00B7252A" w:rsidRPr="00A11B6F" w:rsidRDefault="007B37AF" w:rsidP="00A11B6F">
            <w:pPr>
              <w:spacing w:before="60" w:after="60" w:line="240" w:lineRule="auto"/>
              <w:jc w:val="center"/>
              <w:rPr>
                <w:rFonts w:cs="Times New Roman"/>
                <w:szCs w:val="24"/>
              </w:rPr>
            </w:pPr>
            <w:r w:rsidRPr="00A11B6F">
              <w:rPr>
                <w:rFonts w:cs="Times New Roman"/>
                <w:szCs w:val="24"/>
              </w:rPr>
              <w:t>47</w:t>
            </w:r>
            <w:r w:rsidR="00A11B6F">
              <w:rPr>
                <w:rFonts w:cs="Times New Roman"/>
                <w:szCs w:val="24"/>
              </w:rPr>
              <w:t xml:space="preserve"> </w:t>
            </w:r>
            <w:r w:rsidR="00B7252A" w:rsidRPr="00A11B6F">
              <w:rPr>
                <w:rFonts w:cs="Times New Roman"/>
                <w:szCs w:val="24"/>
              </w:rPr>
              <w:t>(</w:t>
            </w:r>
            <w:r w:rsidRPr="00A11B6F">
              <w:rPr>
                <w:rFonts w:cs="Times New Roman"/>
                <w:szCs w:val="24"/>
              </w:rPr>
              <w:t>24,7</w:t>
            </w:r>
            <w:r w:rsidR="00A11B6F">
              <w:rPr>
                <w:rFonts w:cs="Times New Roman"/>
                <w:szCs w:val="24"/>
              </w:rPr>
              <w:t> </w:t>
            </w:r>
            <w:r w:rsidR="00B7252A" w:rsidRPr="00A11B6F">
              <w:rPr>
                <w:rFonts w:cs="Times New Roman"/>
                <w:szCs w:val="24"/>
              </w:rPr>
              <w:t>%)</w:t>
            </w:r>
          </w:p>
        </w:tc>
      </w:tr>
      <w:tr w:rsidR="00B7252A" w:rsidRPr="00A11B6F" w:rsidTr="004F794E">
        <w:tc>
          <w:tcPr>
            <w:tcW w:w="3684" w:type="dxa"/>
            <w:vAlign w:val="bottom"/>
          </w:tcPr>
          <w:p w:rsidR="00B7252A" w:rsidRPr="00BE0629" w:rsidRDefault="00A11B6F" w:rsidP="00A11B6F">
            <w:pPr>
              <w:spacing w:before="60" w:after="60" w:line="240" w:lineRule="auto"/>
              <w:jc w:val="left"/>
              <w:rPr>
                <w:rFonts w:cs="Times New Roman"/>
                <w:b/>
                <w:szCs w:val="24"/>
              </w:rPr>
            </w:pPr>
            <w:r>
              <w:rPr>
                <w:rFonts w:cs="Times New Roman"/>
                <w:b/>
                <w:szCs w:val="24"/>
              </w:rPr>
              <w:t>J</w:t>
            </w:r>
            <w:r w:rsidR="00B7252A" w:rsidRPr="00BE0629">
              <w:rPr>
                <w:rFonts w:cs="Times New Roman"/>
                <w:b/>
                <w:szCs w:val="24"/>
              </w:rPr>
              <w:t>inde</w:t>
            </w:r>
            <w:r>
              <w:rPr>
                <w:rFonts w:cs="Times New Roman"/>
                <w:b/>
                <w:szCs w:val="24"/>
              </w:rPr>
              <w:t xml:space="preserve"> – </w:t>
            </w:r>
            <w:r w:rsidR="00B7252A" w:rsidRPr="00BE0629">
              <w:rPr>
                <w:rFonts w:cs="Times New Roman"/>
                <w:b/>
                <w:szCs w:val="24"/>
              </w:rPr>
              <w:t>uveď</w:t>
            </w:r>
          </w:p>
        </w:tc>
        <w:tc>
          <w:tcPr>
            <w:tcW w:w="1842" w:type="dxa"/>
          </w:tcPr>
          <w:p w:rsidR="00B7252A" w:rsidRPr="00A11B6F" w:rsidRDefault="001943B0" w:rsidP="00A11B6F">
            <w:pPr>
              <w:spacing w:before="60" w:after="60" w:line="240" w:lineRule="auto"/>
              <w:jc w:val="center"/>
              <w:rPr>
                <w:rFonts w:cs="Times New Roman"/>
                <w:szCs w:val="24"/>
              </w:rPr>
            </w:pPr>
            <w:r w:rsidRPr="00A11B6F">
              <w:rPr>
                <w:rFonts w:cs="Times New Roman"/>
                <w:szCs w:val="24"/>
              </w:rPr>
              <w:t>2</w:t>
            </w:r>
            <w:r w:rsidR="00A11B6F">
              <w:rPr>
                <w:rFonts w:cs="Times New Roman"/>
                <w:szCs w:val="24"/>
              </w:rPr>
              <w:t xml:space="preserve"> </w:t>
            </w:r>
            <w:r w:rsidR="00B7252A" w:rsidRPr="00A11B6F">
              <w:rPr>
                <w:rFonts w:cs="Times New Roman"/>
                <w:szCs w:val="24"/>
              </w:rPr>
              <w:t>(</w:t>
            </w:r>
            <w:r w:rsidR="007B37AF" w:rsidRPr="00A11B6F">
              <w:rPr>
                <w:rFonts w:cs="Times New Roman"/>
                <w:szCs w:val="24"/>
              </w:rPr>
              <w:t>5,5</w:t>
            </w:r>
            <w:r w:rsidR="00A11B6F">
              <w:rPr>
                <w:rFonts w:cs="Times New Roman"/>
                <w:szCs w:val="24"/>
              </w:rPr>
              <w:t> </w:t>
            </w:r>
            <w:r w:rsidR="00B7252A" w:rsidRPr="00A11B6F">
              <w:rPr>
                <w:rFonts w:cs="Times New Roman"/>
                <w:szCs w:val="24"/>
              </w:rPr>
              <w:t>%)</w:t>
            </w:r>
          </w:p>
        </w:tc>
        <w:tc>
          <w:tcPr>
            <w:tcW w:w="1843" w:type="dxa"/>
          </w:tcPr>
          <w:p w:rsidR="00B7252A" w:rsidRPr="00A11B6F" w:rsidRDefault="001943B0" w:rsidP="00A11B6F">
            <w:pPr>
              <w:spacing w:before="60" w:after="60" w:line="240" w:lineRule="auto"/>
              <w:jc w:val="center"/>
              <w:rPr>
                <w:rFonts w:cs="Times New Roman"/>
                <w:szCs w:val="24"/>
              </w:rPr>
            </w:pPr>
            <w:r w:rsidRPr="00A11B6F">
              <w:rPr>
                <w:rFonts w:cs="Times New Roman"/>
                <w:szCs w:val="24"/>
              </w:rPr>
              <w:t>7</w:t>
            </w:r>
            <w:r w:rsidR="00A11B6F">
              <w:rPr>
                <w:rFonts w:cs="Times New Roman"/>
                <w:szCs w:val="24"/>
              </w:rPr>
              <w:t xml:space="preserve"> </w:t>
            </w:r>
            <w:r w:rsidR="00B7252A" w:rsidRPr="00A11B6F">
              <w:rPr>
                <w:rFonts w:cs="Times New Roman"/>
                <w:szCs w:val="24"/>
              </w:rPr>
              <w:t>(</w:t>
            </w:r>
            <w:r w:rsidR="007B37AF" w:rsidRPr="00A11B6F">
              <w:rPr>
                <w:rFonts w:cs="Times New Roman"/>
                <w:szCs w:val="24"/>
              </w:rPr>
              <w:t>4,6</w:t>
            </w:r>
            <w:r w:rsidR="00A11B6F">
              <w:rPr>
                <w:rFonts w:cs="Times New Roman"/>
                <w:szCs w:val="24"/>
              </w:rPr>
              <w:t> </w:t>
            </w:r>
            <w:r w:rsidR="00B7252A" w:rsidRPr="00A11B6F">
              <w:rPr>
                <w:rFonts w:cs="Times New Roman"/>
                <w:szCs w:val="24"/>
              </w:rPr>
              <w:t>%)</w:t>
            </w:r>
          </w:p>
        </w:tc>
        <w:tc>
          <w:tcPr>
            <w:tcW w:w="1843" w:type="dxa"/>
          </w:tcPr>
          <w:p w:rsidR="00B7252A" w:rsidRPr="00A11B6F" w:rsidRDefault="007B37AF" w:rsidP="00A11B6F">
            <w:pPr>
              <w:spacing w:before="60" w:after="60" w:line="240" w:lineRule="auto"/>
              <w:jc w:val="center"/>
              <w:rPr>
                <w:rFonts w:cs="Times New Roman"/>
                <w:szCs w:val="24"/>
              </w:rPr>
            </w:pPr>
            <w:r w:rsidRPr="00A11B6F">
              <w:rPr>
                <w:rFonts w:cs="Times New Roman"/>
                <w:szCs w:val="24"/>
              </w:rPr>
              <w:t>9</w:t>
            </w:r>
            <w:r w:rsidR="00A11B6F">
              <w:rPr>
                <w:rFonts w:cs="Times New Roman"/>
                <w:szCs w:val="24"/>
              </w:rPr>
              <w:t xml:space="preserve"> </w:t>
            </w:r>
            <w:r w:rsidR="00B7252A" w:rsidRPr="00A11B6F">
              <w:rPr>
                <w:rFonts w:cs="Times New Roman"/>
                <w:szCs w:val="24"/>
              </w:rPr>
              <w:t>(</w:t>
            </w:r>
            <w:r w:rsidRPr="00A11B6F">
              <w:rPr>
                <w:rFonts w:cs="Times New Roman"/>
                <w:szCs w:val="24"/>
              </w:rPr>
              <w:t>4,7</w:t>
            </w:r>
            <w:r w:rsidR="00A11B6F">
              <w:rPr>
                <w:rFonts w:cs="Times New Roman"/>
                <w:szCs w:val="24"/>
              </w:rPr>
              <w:t> </w:t>
            </w:r>
            <w:r w:rsidR="00B7252A" w:rsidRPr="00A11B6F">
              <w:rPr>
                <w:rFonts w:cs="Times New Roman"/>
                <w:szCs w:val="24"/>
              </w:rPr>
              <w:t>%)</w:t>
            </w:r>
          </w:p>
        </w:tc>
      </w:tr>
    </w:tbl>
    <w:p w:rsidR="00E63E83" w:rsidRPr="00BE0629" w:rsidRDefault="00E63E83" w:rsidP="00A023E6">
      <w:pPr>
        <w:rPr>
          <w:rFonts w:cs="Times New Roman"/>
          <w:szCs w:val="24"/>
        </w:rPr>
      </w:pPr>
    </w:p>
    <w:p w:rsidR="00A11B6F" w:rsidRDefault="00A11B6F" w:rsidP="00576280">
      <w:pPr>
        <w:pStyle w:val="Bezmezer"/>
      </w:pPr>
    </w:p>
    <w:p w:rsidR="00A11B6F" w:rsidRDefault="00A11B6F" w:rsidP="00576280">
      <w:pPr>
        <w:pStyle w:val="Bezmezer"/>
      </w:pPr>
    </w:p>
    <w:p w:rsidR="0039735E" w:rsidRPr="00BE0629" w:rsidRDefault="005969AD" w:rsidP="00576280">
      <w:pPr>
        <w:pStyle w:val="Bezmezer"/>
      </w:pPr>
      <w:r w:rsidRPr="00BE0629">
        <w:t>Skoro polovin</w:t>
      </w:r>
      <w:r w:rsidR="00A11B6F">
        <w:t>a –</w:t>
      </w:r>
      <w:r w:rsidRPr="00BE0629">
        <w:t xml:space="preserve"> 90 (47,4</w:t>
      </w:r>
      <w:r w:rsidR="00A11B6F">
        <w:t> </w:t>
      </w:r>
      <w:r w:rsidRPr="00BE0629">
        <w:t xml:space="preserve">%) </w:t>
      </w:r>
      <w:r w:rsidR="00A11B6F">
        <w:t xml:space="preserve">– </w:t>
      </w:r>
      <w:r w:rsidRPr="00BE0629">
        <w:t>dotazovaných st</w:t>
      </w:r>
      <w:r w:rsidR="00A11B6F">
        <w:t>ředoškoláků se poprvé setkalo s </w:t>
      </w:r>
      <w:r w:rsidRPr="00BE0629">
        <w:t>návykovou látkou u kamaráda. Druhá nejčastější odpověď je, dle předpokladů, na diskotéce 80 (42,1</w:t>
      </w:r>
      <w:r w:rsidR="00A11B6F">
        <w:t> </w:t>
      </w:r>
      <w:r w:rsidRPr="00BE0629">
        <w:t xml:space="preserve">%) respondentů. Trochu alarmující jsou čísla u odpovědi „ve škole“ </w:t>
      </w:r>
      <w:r w:rsidR="00A11B6F">
        <w:t xml:space="preserve">– </w:t>
      </w:r>
      <w:r w:rsidRPr="00BE0629">
        <w:t>16 (8,4</w:t>
      </w:r>
      <w:r w:rsidR="00A11B6F">
        <w:t> </w:t>
      </w:r>
      <w:r w:rsidRPr="00BE0629">
        <w:t>%) studentů.</w:t>
      </w:r>
    </w:p>
    <w:p w:rsidR="00A11B6F" w:rsidRPr="00BE0629" w:rsidRDefault="00A11B6F">
      <w:pPr>
        <w:spacing w:after="200" w:line="276" w:lineRule="auto"/>
        <w:jc w:val="left"/>
      </w:pPr>
    </w:p>
    <w:p w:rsidR="00920286" w:rsidRPr="00BE0629" w:rsidRDefault="006071B7" w:rsidP="006071B7">
      <w:pPr>
        <w:pStyle w:val="Default"/>
        <w:spacing w:line="360" w:lineRule="auto"/>
        <w:rPr>
          <w:color w:val="auto"/>
        </w:rPr>
      </w:pPr>
      <w:r w:rsidRPr="00BE0629">
        <w:rPr>
          <w:color w:val="auto"/>
          <w:lang w:val="cs-CZ"/>
        </w:rPr>
        <w:t>Tab.</w:t>
      </w:r>
      <w:r w:rsidR="00AD4E72" w:rsidRPr="00BE0629">
        <w:rPr>
          <w:color w:val="auto"/>
          <w:lang w:val="cs-CZ"/>
        </w:rPr>
        <w:t xml:space="preserve"> </w:t>
      </w:r>
      <w:r w:rsidRPr="00BE0629">
        <w:rPr>
          <w:color w:val="auto"/>
          <w:lang w:val="cs-CZ"/>
        </w:rPr>
        <w:t xml:space="preserve">11: Přehled odpovědí na otázku: Kde </w:t>
      </w:r>
      <w:r w:rsidR="00AD4E72" w:rsidRPr="00BE0629">
        <w:rPr>
          <w:color w:val="auto"/>
          <w:lang w:val="cs-CZ"/>
        </w:rPr>
        <w:t>ses</w:t>
      </w:r>
      <w:r w:rsidRPr="00BE0629">
        <w:rPr>
          <w:color w:val="auto"/>
          <w:lang w:val="cs-CZ"/>
        </w:rPr>
        <w:t xml:space="preserve"> poprvé setkal(a) s návykovou látkou?</w:t>
      </w:r>
    </w:p>
    <w:tbl>
      <w:tblPr>
        <w:tblStyle w:val="Mkatabulky"/>
        <w:tblW w:w="0" w:type="auto"/>
        <w:tblLook w:val="04A0"/>
      </w:tblPr>
      <w:tblGrid>
        <w:gridCol w:w="3684"/>
        <w:gridCol w:w="1842"/>
        <w:gridCol w:w="1843"/>
        <w:gridCol w:w="1843"/>
      </w:tblGrid>
      <w:tr w:rsidR="00E63E83" w:rsidRPr="00A11B6F" w:rsidTr="004F794E">
        <w:tc>
          <w:tcPr>
            <w:tcW w:w="3684" w:type="dxa"/>
          </w:tcPr>
          <w:p w:rsidR="00E63E83" w:rsidRPr="00A11B6F" w:rsidRDefault="00AD4E72" w:rsidP="00A11B6F">
            <w:pPr>
              <w:spacing w:before="60" w:after="60" w:line="240" w:lineRule="auto"/>
              <w:jc w:val="left"/>
              <w:rPr>
                <w:rFonts w:cs="Times New Roman"/>
                <w:b/>
                <w:szCs w:val="24"/>
              </w:rPr>
            </w:pPr>
            <w:r w:rsidRPr="00BE0629">
              <w:rPr>
                <w:rFonts w:cs="Times New Roman"/>
                <w:b/>
                <w:szCs w:val="24"/>
              </w:rPr>
              <w:t>Kde ses</w:t>
            </w:r>
            <w:r w:rsidR="00D9459B" w:rsidRPr="00BE0629">
              <w:rPr>
                <w:rFonts w:cs="Times New Roman"/>
                <w:b/>
                <w:szCs w:val="24"/>
              </w:rPr>
              <w:t xml:space="preserve"> poprvé setkal(a) s návykovou látkou?</w:t>
            </w:r>
          </w:p>
        </w:tc>
        <w:tc>
          <w:tcPr>
            <w:tcW w:w="1842" w:type="dxa"/>
          </w:tcPr>
          <w:p w:rsidR="00E63E83" w:rsidRPr="00BE0629" w:rsidRDefault="00E63E83" w:rsidP="00A11B6F">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A11B6F">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A11B6F">
            <w:pPr>
              <w:spacing w:before="60" w:after="60" w:line="240" w:lineRule="auto"/>
              <w:jc w:val="center"/>
              <w:rPr>
                <w:rFonts w:cs="Times New Roman"/>
                <w:b/>
                <w:szCs w:val="24"/>
              </w:rPr>
            </w:pPr>
            <w:r w:rsidRPr="00BE0629">
              <w:rPr>
                <w:rFonts w:cs="Times New Roman"/>
                <w:b/>
                <w:szCs w:val="24"/>
              </w:rPr>
              <w:t>Celkem</w:t>
            </w:r>
          </w:p>
        </w:tc>
      </w:tr>
      <w:tr w:rsidR="00B7252A" w:rsidRPr="00A11B6F" w:rsidTr="004F794E">
        <w:tc>
          <w:tcPr>
            <w:tcW w:w="3684" w:type="dxa"/>
            <w:vAlign w:val="bottom"/>
          </w:tcPr>
          <w:p w:rsidR="00B7252A" w:rsidRPr="00BE0629" w:rsidRDefault="00A11B6F" w:rsidP="00A11B6F">
            <w:pPr>
              <w:spacing w:before="60" w:after="60" w:line="240" w:lineRule="auto"/>
              <w:jc w:val="left"/>
              <w:rPr>
                <w:rFonts w:cs="Times New Roman"/>
                <w:b/>
                <w:szCs w:val="24"/>
              </w:rPr>
            </w:pPr>
            <w:r>
              <w:rPr>
                <w:rFonts w:cs="Times New Roman"/>
                <w:b/>
                <w:szCs w:val="24"/>
              </w:rPr>
              <w:t>V</w:t>
            </w:r>
            <w:r w:rsidR="00B7252A" w:rsidRPr="00BE0629">
              <w:rPr>
                <w:rFonts w:cs="Times New Roman"/>
                <w:b/>
                <w:szCs w:val="24"/>
              </w:rPr>
              <w:t>e škole</w:t>
            </w:r>
          </w:p>
        </w:tc>
        <w:tc>
          <w:tcPr>
            <w:tcW w:w="1842" w:type="dxa"/>
          </w:tcPr>
          <w:p w:rsidR="00B7252A" w:rsidRPr="00A11B6F" w:rsidRDefault="00A61C4C" w:rsidP="00A11B6F">
            <w:pPr>
              <w:spacing w:before="60" w:after="60" w:line="240" w:lineRule="auto"/>
              <w:jc w:val="center"/>
              <w:rPr>
                <w:rFonts w:cs="Times New Roman"/>
                <w:szCs w:val="24"/>
              </w:rPr>
            </w:pPr>
            <w:r w:rsidRPr="00A11B6F">
              <w:rPr>
                <w:rFonts w:cs="Times New Roman"/>
                <w:szCs w:val="24"/>
              </w:rPr>
              <w:t>4</w:t>
            </w:r>
            <w:r w:rsidR="00A11B6F">
              <w:rPr>
                <w:rFonts w:cs="Times New Roman"/>
                <w:szCs w:val="24"/>
              </w:rPr>
              <w:t xml:space="preserve"> </w:t>
            </w:r>
            <w:r w:rsidR="00B7252A" w:rsidRPr="00A11B6F">
              <w:rPr>
                <w:rFonts w:cs="Times New Roman"/>
                <w:szCs w:val="24"/>
              </w:rPr>
              <w:t>(</w:t>
            </w:r>
            <w:r w:rsidR="00156D41" w:rsidRPr="00A11B6F">
              <w:rPr>
                <w:rFonts w:cs="Times New Roman"/>
                <w:szCs w:val="24"/>
              </w:rPr>
              <w:t>11,1</w:t>
            </w:r>
            <w:r w:rsidR="00184ED0">
              <w:rPr>
                <w:rFonts w:cs="Times New Roman"/>
                <w:szCs w:val="24"/>
              </w:rPr>
              <w:t xml:space="preserve"> %</w:t>
            </w:r>
            <w:r w:rsidR="00B7252A" w:rsidRPr="00A11B6F">
              <w:rPr>
                <w:rFonts w:cs="Times New Roman"/>
                <w:szCs w:val="24"/>
              </w:rPr>
              <w:t>)</w:t>
            </w:r>
          </w:p>
        </w:tc>
        <w:tc>
          <w:tcPr>
            <w:tcW w:w="1843" w:type="dxa"/>
          </w:tcPr>
          <w:p w:rsidR="00B7252A" w:rsidRPr="00A11B6F" w:rsidRDefault="00A61C4C" w:rsidP="00A11B6F">
            <w:pPr>
              <w:spacing w:before="60" w:after="60" w:line="240" w:lineRule="auto"/>
              <w:jc w:val="center"/>
              <w:rPr>
                <w:rFonts w:cs="Times New Roman"/>
                <w:szCs w:val="24"/>
              </w:rPr>
            </w:pPr>
            <w:r w:rsidRPr="00A11B6F">
              <w:rPr>
                <w:rFonts w:cs="Times New Roman"/>
                <w:szCs w:val="24"/>
              </w:rPr>
              <w:t>12</w:t>
            </w:r>
            <w:r w:rsidR="00184ED0">
              <w:rPr>
                <w:rFonts w:cs="Times New Roman"/>
                <w:szCs w:val="24"/>
              </w:rPr>
              <w:t xml:space="preserve"> </w:t>
            </w:r>
            <w:r w:rsidR="00B7252A" w:rsidRPr="00A11B6F">
              <w:rPr>
                <w:rFonts w:cs="Times New Roman"/>
                <w:szCs w:val="24"/>
              </w:rPr>
              <w:t>(</w:t>
            </w:r>
            <w:r w:rsidR="00156D41" w:rsidRPr="00A11B6F">
              <w:rPr>
                <w:rFonts w:cs="Times New Roman"/>
                <w:szCs w:val="24"/>
              </w:rPr>
              <w:t>7,8</w:t>
            </w:r>
            <w:r w:rsidR="00184ED0">
              <w:rPr>
                <w:rFonts w:cs="Times New Roman"/>
                <w:szCs w:val="24"/>
              </w:rPr>
              <w:t xml:space="preserve"> %</w:t>
            </w:r>
            <w:r w:rsidR="00B7252A" w:rsidRPr="00A11B6F">
              <w:rPr>
                <w:rFonts w:cs="Times New Roman"/>
                <w:szCs w:val="24"/>
              </w:rPr>
              <w:t>)</w:t>
            </w:r>
          </w:p>
        </w:tc>
        <w:tc>
          <w:tcPr>
            <w:tcW w:w="1843" w:type="dxa"/>
          </w:tcPr>
          <w:p w:rsidR="00B7252A" w:rsidRPr="00A11B6F" w:rsidRDefault="00A61C4C" w:rsidP="00A11B6F">
            <w:pPr>
              <w:spacing w:before="60" w:after="60" w:line="240" w:lineRule="auto"/>
              <w:jc w:val="center"/>
              <w:rPr>
                <w:rFonts w:cs="Times New Roman"/>
                <w:szCs w:val="24"/>
              </w:rPr>
            </w:pPr>
            <w:r w:rsidRPr="00A11B6F">
              <w:rPr>
                <w:rFonts w:cs="Times New Roman"/>
                <w:szCs w:val="24"/>
              </w:rPr>
              <w:t>16</w:t>
            </w:r>
            <w:r w:rsidR="00184ED0">
              <w:rPr>
                <w:rFonts w:cs="Times New Roman"/>
                <w:szCs w:val="24"/>
              </w:rPr>
              <w:t xml:space="preserve"> </w:t>
            </w:r>
            <w:r w:rsidR="00B7252A" w:rsidRPr="00A11B6F">
              <w:rPr>
                <w:rFonts w:cs="Times New Roman"/>
                <w:szCs w:val="24"/>
              </w:rPr>
              <w:t>(</w:t>
            </w:r>
            <w:r w:rsidR="00156D41" w:rsidRPr="00A11B6F">
              <w:rPr>
                <w:rFonts w:cs="Times New Roman"/>
                <w:szCs w:val="24"/>
              </w:rPr>
              <w:t>8,4</w:t>
            </w:r>
            <w:r w:rsidR="00184ED0">
              <w:rPr>
                <w:rFonts w:cs="Times New Roman"/>
                <w:szCs w:val="24"/>
              </w:rPr>
              <w:t xml:space="preserve"> %</w:t>
            </w:r>
            <w:r w:rsidR="00B7252A" w:rsidRPr="00A11B6F">
              <w:rPr>
                <w:rFonts w:cs="Times New Roman"/>
                <w:szCs w:val="24"/>
              </w:rPr>
              <w:t>)</w:t>
            </w:r>
          </w:p>
        </w:tc>
      </w:tr>
      <w:tr w:rsidR="00B7252A" w:rsidRPr="00A11B6F" w:rsidTr="004F794E">
        <w:tc>
          <w:tcPr>
            <w:tcW w:w="3684" w:type="dxa"/>
            <w:vAlign w:val="bottom"/>
          </w:tcPr>
          <w:p w:rsidR="00B7252A" w:rsidRPr="00BE0629" w:rsidRDefault="00A11B6F" w:rsidP="00A11B6F">
            <w:pPr>
              <w:spacing w:before="60" w:after="60" w:line="240" w:lineRule="auto"/>
              <w:jc w:val="left"/>
              <w:rPr>
                <w:rFonts w:cs="Times New Roman"/>
                <w:b/>
                <w:szCs w:val="24"/>
              </w:rPr>
            </w:pPr>
            <w:r>
              <w:rPr>
                <w:rFonts w:cs="Times New Roman"/>
                <w:b/>
                <w:szCs w:val="24"/>
              </w:rPr>
              <w:t>U</w:t>
            </w:r>
            <w:r w:rsidR="00B7252A" w:rsidRPr="00BE0629">
              <w:rPr>
                <w:rFonts w:cs="Times New Roman"/>
                <w:b/>
                <w:szCs w:val="24"/>
              </w:rPr>
              <w:t xml:space="preserve"> kamaráda</w:t>
            </w:r>
          </w:p>
        </w:tc>
        <w:tc>
          <w:tcPr>
            <w:tcW w:w="1842" w:type="dxa"/>
          </w:tcPr>
          <w:p w:rsidR="00B7252A" w:rsidRPr="00A11B6F" w:rsidRDefault="00A61C4C" w:rsidP="00A11B6F">
            <w:pPr>
              <w:spacing w:before="60" w:after="60" w:line="240" w:lineRule="auto"/>
              <w:jc w:val="center"/>
              <w:rPr>
                <w:rFonts w:cs="Times New Roman"/>
                <w:szCs w:val="24"/>
              </w:rPr>
            </w:pPr>
            <w:r w:rsidRPr="00A11B6F">
              <w:rPr>
                <w:rFonts w:cs="Times New Roman"/>
                <w:szCs w:val="24"/>
              </w:rPr>
              <w:t>19</w:t>
            </w:r>
            <w:r w:rsidR="00A11B6F">
              <w:rPr>
                <w:rFonts w:cs="Times New Roman"/>
                <w:szCs w:val="24"/>
              </w:rPr>
              <w:t xml:space="preserve"> </w:t>
            </w:r>
            <w:r w:rsidR="00B7252A" w:rsidRPr="00A11B6F">
              <w:rPr>
                <w:rFonts w:cs="Times New Roman"/>
                <w:szCs w:val="24"/>
              </w:rPr>
              <w:t>(</w:t>
            </w:r>
            <w:r w:rsidR="00156D41" w:rsidRPr="00A11B6F">
              <w:rPr>
                <w:rFonts w:cs="Times New Roman"/>
                <w:szCs w:val="24"/>
              </w:rPr>
              <w:t>52,8</w:t>
            </w:r>
            <w:r w:rsidR="00184ED0">
              <w:rPr>
                <w:rFonts w:cs="Times New Roman"/>
                <w:szCs w:val="24"/>
              </w:rPr>
              <w:t xml:space="preserve"> %</w:t>
            </w:r>
            <w:r w:rsidR="00B7252A" w:rsidRPr="00A11B6F">
              <w:rPr>
                <w:rFonts w:cs="Times New Roman"/>
                <w:szCs w:val="24"/>
              </w:rPr>
              <w:t>)</w:t>
            </w:r>
          </w:p>
        </w:tc>
        <w:tc>
          <w:tcPr>
            <w:tcW w:w="1843" w:type="dxa"/>
          </w:tcPr>
          <w:p w:rsidR="00B7252A" w:rsidRPr="00A11B6F" w:rsidRDefault="00A61C4C" w:rsidP="00A11B6F">
            <w:pPr>
              <w:spacing w:before="60" w:after="60" w:line="240" w:lineRule="auto"/>
              <w:jc w:val="center"/>
              <w:rPr>
                <w:rFonts w:cs="Times New Roman"/>
                <w:szCs w:val="24"/>
              </w:rPr>
            </w:pPr>
            <w:r w:rsidRPr="00A11B6F">
              <w:rPr>
                <w:rFonts w:cs="Times New Roman"/>
                <w:szCs w:val="24"/>
              </w:rPr>
              <w:t>71</w:t>
            </w:r>
            <w:r w:rsidR="00184ED0">
              <w:rPr>
                <w:rFonts w:cs="Times New Roman"/>
                <w:szCs w:val="24"/>
              </w:rPr>
              <w:t xml:space="preserve"> </w:t>
            </w:r>
            <w:r w:rsidR="00B7252A" w:rsidRPr="00A11B6F">
              <w:rPr>
                <w:rFonts w:cs="Times New Roman"/>
                <w:szCs w:val="24"/>
              </w:rPr>
              <w:t>(</w:t>
            </w:r>
            <w:r w:rsidR="00156D41" w:rsidRPr="00A11B6F">
              <w:rPr>
                <w:rFonts w:cs="Times New Roman"/>
                <w:szCs w:val="24"/>
              </w:rPr>
              <w:t>46,1</w:t>
            </w:r>
            <w:r w:rsidR="00184ED0">
              <w:rPr>
                <w:rFonts w:cs="Times New Roman"/>
                <w:szCs w:val="24"/>
              </w:rPr>
              <w:t xml:space="preserve"> %</w:t>
            </w:r>
            <w:r w:rsidR="00B7252A" w:rsidRPr="00A11B6F">
              <w:rPr>
                <w:rFonts w:cs="Times New Roman"/>
                <w:szCs w:val="24"/>
              </w:rPr>
              <w:t>)</w:t>
            </w:r>
          </w:p>
        </w:tc>
        <w:tc>
          <w:tcPr>
            <w:tcW w:w="1843" w:type="dxa"/>
          </w:tcPr>
          <w:p w:rsidR="00B7252A" w:rsidRPr="00A11B6F" w:rsidRDefault="00A61C4C" w:rsidP="00A11B6F">
            <w:pPr>
              <w:spacing w:before="60" w:after="60" w:line="240" w:lineRule="auto"/>
              <w:jc w:val="center"/>
              <w:rPr>
                <w:rFonts w:cs="Times New Roman"/>
                <w:szCs w:val="24"/>
              </w:rPr>
            </w:pPr>
            <w:r w:rsidRPr="00A11B6F">
              <w:rPr>
                <w:rFonts w:cs="Times New Roman"/>
                <w:szCs w:val="24"/>
              </w:rPr>
              <w:t>90</w:t>
            </w:r>
            <w:r w:rsidR="00184ED0">
              <w:rPr>
                <w:rFonts w:cs="Times New Roman"/>
                <w:szCs w:val="24"/>
              </w:rPr>
              <w:t xml:space="preserve"> </w:t>
            </w:r>
            <w:r w:rsidR="00B7252A" w:rsidRPr="00A11B6F">
              <w:rPr>
                <w:rFonts w:cs="Times New Roman"/>
                <w:szCs w:val="24"/>
              </w:rPr>
              <w:t>(</w:t>
            </w:r>
            <w:r w:rsidR="00156D41" w:rsidRPr="00A11B6F">
              <w:rPr>
                <w:rFonts w:cs="Times New Roman"/>
                <w:szCs w:val="24"/>
              </w:rPr>
              <w:t>47,4</w:t>
            </w:r>
            <w:r w:rsidR="00184ED0">
              <w:rPr>
                <w:rFonts w:cs="Times New Roman"/>
                <w:szCs w:val="24"/>
              </w:rPr>
              <w:t xml:space="preserve"> %</w:t>
            </w:r>
            <w:r w:rsidR="00B7252A" w:rsidRPr="00A11B6F">
              <w:rPr>
                <w:rFonts w:cs="Times New Roman"/>
                <w:szCs w:val="24"/>
              </w:rPr>
              <w:t>)</w:t>
            </w:r>
          </w:p>
        </w:tc>
      </w:tr>
      <w:tr w:rsidR="00B7252A" w:rsidRPr="00A11B6F" w:rsidTr="004F794E">
        <w:tc>
          <w:tcPr>
            <w:tcW w:w="3684" w:type="dxa"/>
            <w:vAlign w:val="bottom"/>
          </w:tcPr>
          <w:p w:rsidR="00B7252A" w:rsidRPr="00BE0629" w:rsidRDefault="00A11B6F" w:rsidP="00A11B6F">
            <w:pPr>
              <w:spacing w:before="60" w:after="60" w:line="240" w:lineRule="auto"/>
              <w:jc w:val="left"/>
              <w:rPr>
                <w:rFonts w:cs="Times New Roman"/>
                <w:b/>
                <w:szCs w:val="24"/>
              </w:rPr>
            </w:pPr>
            <w:r>
              <w:rPr>
                <w:rFonts w:cs="Times New Roman"/>
                <w:b/>
                <w:szCs w:val="24"/>
              </w:rPr>
              <w:t>N</w:t>
            </w:r>
            <w:r w:rsidR="00B7252A" w:rsidRPr="00BE0629">
              <w:rPr>
                <w:rFonts w:cs="Times New Roman"/>
                <w:b/>
                <w:szCs w:val="24"/>
              </w:rPr>
              <w:t>a diskotéce</w:t>
            </w:r>
          </w:p>
        </w:tc>
        <w:tc>
          <w:tcPr>
            <w:tcW w:w="1842" w:type="dxa"/>
          </w:tcPr>
          <w:p w:rsidR="00B7252A" w:rsidRPr="00A11B6F" w:rsidRDefault="00A61C4C" w:rsidP="00A11B6F">
            <w:pPr>
              <w:spacing w:before="60" w:after="60" w:line="240" w:lineRule="auto"/>
              <w:jc w:val="center"/>
              <w:rPr>
                <w:rFonts w:cs="Times New Roman"/>
                <w:szCs w:val="24"/>
              </w:rPr>
            </w:pPr>
            <w:r w:rsidRPr="00A11B6F">
              <w:rPr>
                <w:rFonts w:cs="Times New Roman"/>
                <w:szCs w:val="24"/>
              </w:rPr>
              <w:t>12</w:t>
            </w:r>
            <w:r w:rsidR="00A11B6F">
              <w:rPr>
                <w:rFonts w:cs="Times New Roman"/>
                <w:szCs w:val="24"/>
              </w:rPr>
              <w:t xml:space="preserve"> </w:t>
            </w:r>
            <w:r w:rsidR="00B7252A" w:rsidRPr="00A11B6F">
              <w:rPr>
                <w:rFonts w:cs="Times New Roman"/>
                <w:szCs w:val="24"/>
              </w:rPr>
              <w:t>(</w:t>
            </w:r>
            <w:r w:rsidR="00156D41" w:rsidRPr="00A11B6F">
              <w:rPr>
                <w:rFonts w:cs="Times New Roman"/>
                <w:szCs w:val="24"/>
              </w:rPr>
              <w:t>33,4</w:t>
            </w:r>
            <w:r w:rsidR="00184ED0">
              <w:rPr>
                <w:rFonts w:cs="Times New Roman"/>
                <w:szCs w:val="24"/>
              </w:rPr>
              <w:t xml:space="preserve"> %</w:t>
            </w:r>
            <w:r w:rsidR="00B7252A" w:rsidRPr="00A11B6F">
              <w:rPr>
                <w:rFonts w:cs="Times New Roman"/>
                <w:szCs w:val="24"/>
              </w:rPr>
              <w:t>)</w:t>
            </w:r>
          </w:p>
        </w:tc>
        <w:tc>
          <w:tcPr>
            <w:tcW w:w="1843" w:type="dxa"/>
          </w:tcPr>
          <w:p w:rsidR="00B7252A" w:rsidRPr="00A11B6F" w:rsidRDefault="00A61C4C" w:rsidP="00A11B6F">
            <w:pPr>
              <w:spacing w:before="60" w:after="60" w:line="240" w:lineRule="auto"/>
              <w:jc w:val="center"/>
              <w:rPr>
                <w:rFonts w:cs="Times New Roman"/>
                <w:szCs w:val="24"/>
              </w:rPr>
            </w:pPr>
            <w:r w:rsidRPr="00A11B6F">
              <w:rPr>
                <w:rFonts w:cs="Times New Roman"/>
                <w:szCs w:val="24"/>
              </w:rPr>
              <w:t>68</w:t>
            </w:r>
            <w:r w:rsidR="00184ED0">
              <w:rPr>
                <w:rFonts w:cs="Times New Roman"/>
                <w:szCs w:val="24"/>
              </w:rPr>
              <w:t xml:space="preserve"> </w:t>
            </w:r>
            <w:r w:rsidR="00B7252A" w:rsidRPr="00A11B6F">
              <w:rPr>
                <w:rFonts w:cs="Times New Roman"/>
                <w:szCs w:val="24"/>
              </w:rPr>
              <w:t>(</w:t>
            </w:r>
            <w:r w:rsidR="00156D41" w:rsidRPr="00A11B6F">
              <w:rPr>
                <w:rFonts w:cs="Times New Roman"/>
                <w:szCs w:val="24"/>
              </w:rPr>
              <w:t>44,2</w:t>
            </w:r>
            <w:r w:rsidR="00184ED0">
              <w:rPr>
                <w:rFonts w:cs="Times New Roman"/>
                <w:szCs w:val="24"/>
              </w:rPr>
              <w:t xml:space="preserve"> %</w:t>
            </w:r>
            <w:r w:rsidR="00B7252A" w:rsidRPr="00A11B6F">
              <w:rPr>
                <w:rFonts w:cs="Times New Roman"/>
                <w:szCs w:val="24"/>
              </w:rPr>
              <w:t>)</w:t>
            </w:r>
          </w:p>
        </w:tc>
        <w:tc>
          <w:tcPr>
            <w:tcW w:w="1843" w:type="dxa"/>
          </w:tcPr>
          <w:p w:rsidR="00B7252A" w:rsidRPr="00A11B6F" w:rsidRDefault="00156D41" w:rsidP="00A11B6F">
            <w:pPr>
              <w:spacing w:before="60" w:after="60" w:line="240" w:lineRule="auto"/>
              <w:jc w:val="center"/>
              <w:rPr>
                <w:rFonts w:cs="Times New Roman"/>
                <w:szCs w:val="24"/>
              </w:rPr>
            </w:pPr>
            <w:r w:rsidRPr="00A11B6F">
              <w:rPr>
                <w:rFonts w:cs="Times New Roman"/>
                <w:szCs w:val="24"/>
              </w:rPr>
              <w:t>8</w:t>
            </w:r>
            <w:r w:rsidR="00A61C4C" w:rsidRPr="00A11B6F">
              <w:rPr>
                <w:rFonts w:cs="Times New Roman"/>
                <w:szCs w:val="24"/>
              </w:rPr>
              <w:t>0</w:t>
            </w:r>
            <w:r w:rsidR="00184ED0">
              <w:rPr>
                <w:rFonts w:cs="Times New Roman"/>
                <w:szCs w:val="24"/>
              </w:rPr>
              <w:t xml:space="preserve"> </w:t>
            </w:r>
            <w:r w:rsidR="00B7252A" w:rsidRPr="00A11B6F">
              <w:rPr>
                <w:rFonts w:cs="Times New Roman"/>
                <w:szCs w:val="24"/>
              </w:rPr>
              <w:t>(</w:t>
            </w:r>
            <w:r w:rsidRPr="00A11B6F">
              <w:rPr>
                <w:rFonts w:cs="Times New Roman"/>
                <w:szCs w:val="24"/>
              </w:rPr>
              <w:t>42,1</w:t>
            </w:r>
            <w:r w:rsidR="00184ED0">
              <w:rPr>
                <w:rFonts w:cs="Times New Roman"/>
                <w:szCs w:val="24"/>
              </w:rPr>
              <w:t xml:space="preserve"> %</w:t>
            </w:r>
            <w:r w:rsidR="00B7252A" w:rsidRPr="00A11B6F">
              <w:rPr>
                <w:rFonts w:cs="Times New Roman"/>
                <w:szCs w:val="24"/>
              </w:rPr>
              <w:t>)</w:t>
            </w:r>
          </w:p>
        </w:tc>
      </w:tr>
      <w:tr w:rsidR="00B7252A" w:rsidRPr="00A11B6F" w:rsidTr="004F794E">
        <w:tc>
          <w:tcPr>
            <w:tcW w:w="3684" w:type="dxa"/>
            <w:vAlign w:val="bottom"/>
          </w:tcPr>
          <w:p w:rsidR="00B7252A" w:rsidRPr="00BE0629" w:rsidRDefault="00A11B6F" w:rsidP="00A11B6F">
            <w:pPr>
              <w:spacing w:before="60" w:after="60" w:line="240" w:lineRule="auto"/>
              <w:jc w:val="left"/>
              <w:rPr>
                <w:rFonts w:cs="Times New Roman"/>
                <w:b/>
                <w:szCs w:val="24"/>
              </w:rPr>
            </w:pPr>
            <w:r>
              <w:rPr>
                <w:rFonts w:cs="Times New Roman"/>
                <w:b/>
                <w:szCs w:val="24"/>
              </w:rPr>
              <w:t>J</w:t>
            </w:r>
            <w:r w:rsidR="00B7252A" w:rsidRPr="00BE0629">
              <w:rPr>
                <w:rFonts w:cs="Times New Roman"/>
                <w:b/>
                <w:szCs w:val="24"/>
              </w:rPr>
              <w:t>inde</w:t>
            </w:r>
            <w:r>
              <w:rPr>
                <w:rFonts w:cs="Times New Roman"/>
                <w:b/>
                <w:szCs w:val="24"/>
              </w:rPr>
              <w:t xml:space="preserve"> – </w:t>
            </w:r>
            <w:r w:rsidR="00B7252A" w:rsidRPr="00BE0629">
              <w:rPr>
                <w:rFonts w:cs="Times New Roman"/>
                <w:b/>
                <w:szCs w:val="24"/>
              </w:rPr>
              <w:t>uveď</w:t>
            </w:r>
          </w:p>
        </w:tc>
        <w:tc>
          <w:tcPr>
            <w:tcW w:w="1842" w:type="dxa"/>
          </w:tcPr>
          <w:p w:rsidR="00B7252A" w:rsidRPr="00A11B6F" w:rsidRDefault="00A61C4C" w:rsidP="00A11B6F">
            <w:pPr>
              <w:spacing w:before="60" w:after="60" w:line="240" w:lineRule="auto"/>
              <w:jc w:val="center"/>
              <w:rPr>
                <w:rFonts w:cs="Times New Roman"/>
                <w:szCs w:val="24"/>
              </w:rPr>
            </w:pPr>
            <w:r w:rsidRPr="00A11B6F">
              <w:rPr>
                <w:rFonts w:cs="Times New Roman"/>
                <w:szCs w:val="24"/>
              </w:rPr>
              <w:t>1</w:t>
            </w:r>
            <w:r w:rsidR="00A11B6F">
              <w:rPr>
                <w:rFonts w:cs="Times New Roman"/>
                <w:szCs w:val="24"/>
              </w:rPr>
              <w:t xml:space="preserve"> </w:t>
            </w:r>
            <w:r w:rsidR="00B7252A" w:rsidRPr="00A11B6F">
              <w:rPr>
                <w:rFonts w:cs="Times New Roman"/>
                <w:szCs w:val="24"/>
              </w:rPr>
              <w:t>(</w:t>
            </w:r>
            <w:r w:rsidR="00156D41" w:rsidRPr="00A11B6F">
              <w:rPr>
                <w:rFonts w:cs="Times New Roman"/>
                <w:szCs w:val="24"/>
              </w:rPr>
              <w:t>2,7</w:t>
            </w:r>
            <w:r w:rsidR="00184ED0">
              <w:rPr>
                <w:rFonts w:cs="Times New Roman"/>
                <w:szCs w:val="24"/>
              </w:rPr>
              <w:t xml:space="preserve"> %</w:t>
            </w:r>
            <w:r w:rsidR="00B7252A" w:rsidRPr="00A11B6F">
              <w:rPr>
                <w:rFonts w:cs="Times New Roman"/>
                <w:szCs w:val="24"/>
              </w:rPr>
              <w:t>)</w:t>
            </w:r>
          </w:p>
        </w:tc>
        <w:tc>
          <w:tcPr>
            <w:tcW w:w="1843" w:type="dxa"/>
          </w:tcPr>
          <w:p w:rsidR="00B7252A" w:rsidRPr="00A11B6F" w:rsidRDefault="00A61C4C" w:rsidP="00A11B6F">
            <w:pPr>
              <w:spacing w:before="60" w:after="60" w:line="240" w:lineRule="auto"/>
              <w:jc w:val="center"/>
              <w:rPr>
                <w:rFonts w:cs="Times New Roman"/>
                <w:szCs w:val="24"/>
              </w:rPr>
            </w:pPr>
            <w:r w:rsidRPr="00A11B6F">
              <w:rPr>
                <w:rFonts w:cs="Times New Roman"/>
                <w:szCs w:val="24"/>
              </w:rPr>
              <w:t>3</w:t>
            </w:r>
            <w:r w:rsidR="00184ED0">
              <w:rPr>
                <w:rFonts w:cs="Times New Roman"/>
                <w:szCs w:val="24"/>
              </w:rPr>
              <w:t xml:space="preserve"> </w:t>
            </w:r>
            <w:r w:rsidR="00B7252A" w:rsidRPr="00A11B6F">
              <w:rPr>
                <w:rFonts w:cs="Times New Roman"/>
                <w:szCs w:val="24"/>
              </w:rPr>
              <w:t>(</w:t>
            </w:r>
            <w:r w:rsidR="00156D41" w:rsidRPr="00A11B6F">
              <w:rPr>
                <w:rFonts w:cs="Times New Roman"/>
                <w:szCs w:val="24"/>
              </w:rPr>
              <w:t>1,9</w:t>
            </w:r>
            <w:r w:rsidR="00184ED0">
              <w:rPr>
                <w:rFonts w:cs="Times New Roman"/>
                <w:szCs w:val="24"/>
              </w:rPr>
              <w:t xml:space="preserve"> %</w:t>
            </w:r>
            <w:r w:rsidR="00B7252A" w:rsidRPr="00A11B6F">
              <w:rPr>
                <w:rFonts w:cs="Times New Roman"/>
                <w:szCs w:val="24"/>
              </w:rPr>
              <w:t>)</w:t>
            </w:r>
          </w:p>
        </w:tc>
        <w:tc>
          <w:tcPr>
            <w:tcW w:w="1843" w:type="dxa"/>
          </w:tcPr>
          <w:p w:rsidR="00B7252A" w:rsidRPr="00A11B6F" w:rsidRDefault="00A61C4C" w:rsidP="00A11B6F">
            <w:pPr>
              <w:spacing w:before="60" w:after="60" w:line="240" w:lineRule="auto"/>
              <w:jc w:val="center"/>
              <w:rPr>
                <w:rFonts w:cs="Times New Roman"/>
                <w:szCs w:val="24"/>
              </w:rPr>
            </w:pPr>
            <w:r w:rsidRPr="00A11B6F">
              <w:rPr>
                <w:rFonts w:cs="Times New Roman"/>
                <w:szCs w:val="24"/>
              </w:rPr>
              <w:t>4</w:t>
            </w:r>
            <w:r w:rsidR="00184ED0">
              <w:rPr>
                <w:rFonts w:cs="Times New Roman"/>
                <w:szCs w:val="24"/>
              </w:rPr>
              <w:t xml:space="preserve"> </w:t>
            </w:r>
            <w:r w:rsidR="00B7252A" w:rsidRPr="00A11B6F">
              <w:rPr>
                <w:rFonts w:cs="Times New Roman"/>
                <w:szCs w:val="24"/>
              </w:rPr>
              <w:t>(</w:t>
            </w:r>
            <w:r w:rsidR="00156D41" w:rsidRPr="00A11B6F">
              <w:rPr>
                <w:rFonts w:cs="Times New Roman"/>
                <w:szCs w:val="24"/>
              </w:rPr>
              <w:t>2,1</w:t>
            </w:r>
            <w:r w:rsidR="00184ED0">
              <w:rPr>
                <w:rFonts w:cs="Times New Roman"/>
                <w:szCs w:val="24"/>
              </w:rPr>
              <w:t xml:space="preserve"> %</w:t>
            </w:r>
            <w:r w:rsidR="00B7252A" w:rsidRPr="00A11B6F">
              <w:rPr>
                <w:rFonts w:cs="Times New Roman"/>
                <w:szCs w:val="24"/>
              </w:rPr>
              <w:t>)</w:t>
            </w:r>
          </w:p>
        </w:tc>
      </w:tr>
    </w:tbl>
    <w:p w:rsidR="005969AD" w:rsidRPr="00BE0629" w:rsidRDefault="005969AD" w:rsidP="00A023E6">
      <w:pPr>
        <w:rPr>
          <w:rFonts w:cs="Times New Roman"/>
          <w:szCs w:val="24"/>
        </w:rPr>
      </w:pPr>
    </w:p>
    <w:p w:rsidR="00A11B6F" w:rsidRDefault="00A11B6F" w:rsidP="002D6583">
      <w:pPr>
        <w:pStyle w:val="Bezmezer"/>
      </w:pPr>
    </w:p>
    <w:p w:rsidR="00A11B6F" w:rsidRDefault="00A11B6F" w:rsidP="002D6583">
      <w:pPr>
        <w:pStyle w:val="Bezmezer"/>
      </w:pPr>
    </w:p>
    <w:p w:rsidR="00E10897" w:rsidRPr="00BE0629" w:rsidRDefault="002D6583" w:rsidP="002D6583">
      <w:pPr>
        <w:pStyle w:val="Bezmezer"/>
      </w:pPr>
      <w:r w:rsidRPr="00BE0629">
        <w:t>Z celkového počtu dotazovaných</w:t>
      </w:r>
      <w:r w:rsidR="005969AD" w:rsidRPr="00BE0629">
        <w:t xml:space="preserve"> již okusilo cigaretu 103 (54,2</w:t>
      </w:r>
      <w:r w:rsidR="00184ED0">
        <w:t xml:space="preserve"> %</w:t>
      </w:r>
      <w:r w:rsidR="005969AD" w:rsidRPr="00BE0629">
        <w:t>). Do 16 let zkusilo poprvé cigaretu 82 (43,1</w:t>
      </w:r>
      <w:r w:rsidR="00184ED0">
        <w:t xml:space="preserve"> %</w:t>
      </w:r>
      <w:r w:rsidR="005969AD" w:rsidRPr="00BE0629">
        <w:t>) respondentů. Nejčastěji žáci poprv</w:t>
      </w:r>
      <w:r w:rsidR="008E15EF" w:rsidRPr="00BE0629">
        <w:t xml:space="preserve">é kouřili mezi 10. a 13. rokem </w:t>
      </w:r>
      <w:r w:rsidR="005969AD" w:rsidRPr="00BE0629">
        <w:t>44 (23,2</w:t>
      </w:r>
      <w:r w:rsidR="00184ED0">
        <w:t xml:space="preserve"> %</w:t>
      </w:r>
      <w:r w:rsidR="005969AD" w:rsidRPr="00BE0629">
        <w:t xml:space="preserve">). V méně </w:t>
      </w:r>
      <w:r w:rsidR="00184ED0">
        <w:t>než</w:t>
      </w:r>
      <w:r w:rsidR="005969AD" w:rsidRPr="00BE0629">
        <w:t xml:space="preserve"> deseti letech </w:t>
      </w:r>
      <w:r w:rsidR="00184ED0">
        <w:t xml:space="preserve">to </w:t>
      </w:r>
      <w:r w:rsidR="005969AD" w:rsidRPr="00BE0629">
        <w:t>byl pouze jeden respondent. Povzbudivé je, že dosud nekouřilo 87 (45,8</w:t>
      </w:r>
      <w:r w:rsidR="00184ED0">
        <w:t xml:space="preserve"> %</w:t>
      </w:r>
      <w:r w:rsidR="005969AD" w:rsidRPr="00BE0629">
        <w:t>) dotazovaných.</w:t>
      </w:r>
    </w:p>
    <w:p w:rsidR="00B35270" w:rsidRPr="00BE0629" w:rsidRDefault="00B35270" w:rsidP="002D6583">
      <w:pPr>
        <w:pStyle w:val="Bezmezer"/>
      </w:pPr>
    </w:p>
    <w:p w:rsidR="00A11B6F" w:rsidRDefault="00A11B6F">
      <w:pPr>
        <w:spacing w:after="200" w:line="276" w:lineRule="auto"/>
        <w:jc w:val="left"/>
        <w:rPr>
          <w:rFonts w:cs="Times New Roman"/>
          <w:szCs w:val="24"/>
        </w:rPr>
      </w:pPr>
      <w:r>
        <w:br w:type="page"/>
      </w:r>
    </w:p>
    <w:p w:rsidR="00920286" w:rsidRPr="00BE0629" w:rsidRDefault="006071B7" w:rsidP="006071B7">
      <w:pPr>
        <w:pStyle w:val="Default"/>
        <w:spacing w:line="360" w:lineRule="auto"/>
        <w:rPr>
          <w:color w:val="auto"/>
        </w:rPr>
      </w:pPr>
      <w:r w:rsidRPr="00BE0629">
        <w:rPr>
          <w:color w:val="auto"/>
          <w:lang w:val="cs-CZ"/>
        </w:rPr>
        <w:lastRenderedPageBreak/>
        <w:t>Tab.</w:t>
      </w:r>
      <w:r w:rsidR="009951CB" w:rsidRPr="00BE0629">
        <w:rPr>
          <w:color w:val="auto"/>
          <w:lang w:val="cs-CZ"/>
        </w:rPr>
        <w:t xml:space="preserve"> </w:t>
      </w:r>
      <w:r w:rsidRPr="00BE0629">
        <w:rPr>
          <w:color w:val="auto"/>
          <w:lang w:val="cs-CZ"/>
        </w:rPr>
        <w:t>12: Přehled odpovědí na otázku: V kolika letech jsi poprvé zkusil(a) cigaretu?</w:t>
      </w:r>
    </w:p>
    <w:tbl>
      <w:tblPr>
        <w:tblStyle w:val="Mkatabulky"/>
        <w:tblW w:w="0" w:type="auto"/>
        <w:tblLook w:val="04A0"/>
      </w:tblPr>
      <w:tblGrid>
        <w:gridCol w:w="3684"/>
        <w:gridCol w:w="1842"/>
        <w:gridCol w:w="1843"/>
        <w:gridCol w:w="1843"/>
      </w:tblGrid>
      <w:tr w:rsidR="00E63E83" w:rsidRPr="00184ED0" w:rsidTr="004F794E">
        <w:tc>
          <w:tcPr>
            <w:tcW w:w="3684" w:type="dxa"/>
          </w:tcPr>
          <w:p w:rsidR="00E63E83" w:rsidRPr="00184ED0" w:rsidRDefault="00D9459B" w:rsidP="00184ED0">
            <w:pPr>
              <w:spacing w:before="60" w:after="60" w:line="240" w:lineRule="auto"/>
              <w:jc w:val="left"/>
              <w:rPr>
                <w:rFonts w:cs="Times New Roman"/>
                <w:b/>
                <w:szCs w:val="24"/>
              </w:rPr>
            </w:pPr>
            <w:r w:rsidRPr="00BE0629">
              <w:rPr>
                <w:rFonts w:cs="Times New Roman"/>
                <w:b/>
                <w:szCs w:val="24"/>
              </w:rPr>
              <w:t>V kolika letech jsi poprvé zkusil(a) cigaretu?</w:t>
            </w:r>
          </w:p>
        </w:tc>
        <w:tc>
          <w:tcPr>
            <w:tcW w:w="1842"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Celkem</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v méně jak deseti letech</w:t>
            </w:r>
          </w:p>
        </w:tc>
        <w:tc>
          <w:tcPr>
            <w:tcW w:w="1842"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0</w:t>
            </w:r>
            <w:r w:rsidR="00184ED0">
              <w:rPr>
                <w:rFonts w:cs="Times New Roman"/>
                <w:szCs w:val="24"/>
              </w:rPr>
              <w:t xml:space="preserve"> </w:t>
            </w:r>
            <w:r w:rsidR="00B7252A" w:rsidRPr="00184ED0">
              <w:rPr>
                <w:rFonts w:cs="Times New Roman"/>
                <w:szCs w:val="24"/>
              </w:rPr>
              <w:t>(</w:t>
            </w:r>
            <w:r w:rsidRPr="00184ED0">
              <w:rPr>
                <w:rFonts w:cs="Times New Roman"/>
                <w:szCs w:val="24"/>
              </w:rPr>
              <w:t>0</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2</w:t>
            </w:r>
            <w:r w:rsidR="00184ED0">
              <w:rPr>
                <w:rFonts w:cs="Times New Roman"/>
                <w:szCs w:val="24"/>
              </w:rPr>
              <w:t xml:space="preserve"> </w:t>
            </w:r>
            <w:r w:rsidR="00B7252A" w:rsidRPr="00184ED0">
              <w:rPr>
                <w:rFonts w:cs="Times New Roman"/>
                <w:szCs w:val="24"/>
              </w:rPr>
              <w:t>(</w:t>
            </w:r>
            <w:r w:rsidRPr="00184ED0">
              <w:rPr>
                <w:rFonts w:cs="Times New Roman"/>
                <w:szCs w:val="24"/>
              </w:rPr>
              <w:t>1,3</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2</w:t>
            </w:r>
            <w:r w:rsidR="00184ED0">
              <w:rPr>
                <w:rFonts w:cs="Times New Roman"/>
                <w:szCs w:val="24"/>
              </w:rPr>
              <w:t xml:space="preserve"> </w:t>
            </w:r>
            <w:r w:rsidR="00B7252A" w:rsidRPr="00184ED0">
              <w:rPr>
                <w:rFonts w:cs="Times New Roman"/>
                <w:szCs w:val="24"/>
              </w:rPr>
              <w:t>(</w:t>
            </w:r>
            <w:r w:rsidRPr="00184ED0">
              <w:rPr>
                <w:rFonts w:cs="Times New Roman"/>
                <w:szCs w:val="24"/>
              </w:rPr>
              <w:t>1</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ve 10-13 letech</w:t>
            </w:r>
          </w:p>
        </w:tc>
        <w:tc>
          <w:tcPr>
            <w:tcW w:w="1842"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8</w:t>
            </w:r>
            <w:r w:rsidR="00184ED0">
              <w:rPr>
                <w:rFonts w:cs="Times New Roman"/>
                <w:szCs w:val="24"/>
              </w:rPr>
              <w:t xml:space="preserve"> </w:t>
            </w:r>
            <w:r w:rsidR="00B7252A" w:rsidRPr="00184ED0">
              <w:rPr>
                <w:rFonts w:cs="Times New Roman"/>
                <w:szCs w:val="24"/>
              </w:rPr>
              <w:t>(</w:t>
            </w:r>
            <w:r w:rsidRPr="00184ED0">
              <w:rPr>
                <w:rFonts w:cs="Times New Roman"/>
                <w:szCs w:val="24"/>
              </w:rPr>
              <w:t>22,2</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36</w:t>
            </w:r>
            <w:r w:rsidR="00184ED0">
              <w:rPr>
                <w:rFonts w:cs="Times New Roman"/>
                <w:szCs w:val="24"/>
              </w:rPr>
              <w:t xml:space="preserve"> </w:t>
            </w:r>
            <w:r w:rsidR="00B7252A" w:rsidRPr="00184ED0">
              <w:rPr>
                <w:rFonts w:cs="Times New Roman"/>
                <w:szCs w:val="24"/>
              </w:rPr>
              <w:t>(</w:t>
            </w:r>
            <w:r w:rsidRPr="00184ED0">
              <w:rPr>
                <w:rFonts w:cs="Times New Roman"/>
                <w:szCs w:val="24"/>
              </w:rPr>
              <w:t>23,4</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44</w:t>
            </w:r>
            <w:r w:rsidR="00184ED0">
              <w:rPr>
                <w:rFonts w:cs="Times New Roman"/>
                <w:szCs w:val="24"/>
              </w:rPr>
              <w:t xml:space="preserve"> </w:t>
            </w:r>
            <w:r w:rsidR="00B7252A" w:rsidRPr="00184ED0">
              <w:rPr>
                <w:rFonts w:cs="Times New Roman"/>
                <w:szCs w:val="24"/>
              </w:rPr>
              <w:t>(</w:t>
            </w:r>
            <w:r w:rsidR="001F629B" w:rsidRPr="00184ED0">
              <w:rPr>
                <w:rFonts w:cs="Times New Roman"/>
                <w:szCs w:val="24"/>
              </w:rPr>
              <w:t>23,2</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ve 13-16 letech</w:t>
            </w:r>
          </w:p>
        </w:tc>
        <w:tc>
          <w:tcPr>
            <w:tcW w:w="1842"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7</w:t>
            </w:r>
            <w:r w:rsidR="00184ED0">
              <w:rPr>
                <w:rFonts w:cs="Times New Roman"/>
                <w:szCs w:val="24"/>
              </w:rPr>
              <w:t xml:space="preserve"> </w:t>
            </w:r>
            <w:r w:rsidR="00B7252A" w:rsidRPr="00184ED0">
              <w:rPr>
                <w:rFonts w:cs="Times New Roman"/>
                <w:szCs w:val="24"/>
              </w:rPr>
              <w:t>(</w:t>
            </w:r>
            <w:r w:rsidRPr="00184ED0">
              <w:rPr>
                <w:rFonts w:cs="Times New Roman"/>
                <w:szCs w:val="24"/>
              </w:rPr>
              <w:t>19,5</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29</w:t>
            </w:r>
            <w:r w:rsidR="00184ED0">
              <w:rPr>
                <w:rFonts w:cs="Times New Roman"/>
                <w:szCs w:val="24"/>
              </w:rPr>
              <w:t xml:space="preserve"> </w:t>
            </w:r>
            <w:r w:rsidR="00B7252A" w:rsidRPr="00184ED0">
              <w:rPr>
                <w:rFonts w:cs="Times New Roman"/>
                <w:szCs w:val="24"/>
              </w:rPr>
              <w:t>(</w:t>
            </w:r>
            <w:r w:rsidRPr="00184ED0">
              <w:rPr>
                <w:rFonts w:cs="Times New Roman"/>
                <w:szCs w:val="24"/>
              </w:rPr>
              <w:t>18,8</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36</w:t>
            </w:r>
            <w:r w:rsidR="00184ED0">
              <w:rPr>
                <w:rFonts w:cs="Times New Roman"/>
                <w:szCs w:val="24"/>
              </w:rPr>
              <w:t xml:space="preserve"> </w:t>
            </w:r>
            <w:r w:rsidR="00B7252A" w:rsidRPr="00184ED0">
              <w:rPr>
                <w:rFonts w:cs="Times New Roman"/>
                <w:szCs w:val="24"/>
              </w:rPr>
              <w:t>(</w:t>
            </w:r>
            <w:r w:rsidRPr="00184ED0">
              <w:rPr>
                <w:rFonts w:cs="Times New Roman"/>
                <w:szCs w:val="24"/>
              </w:rPr>
              <w:t>18,9</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ve více než 16 letech</w:t>
            </w:r>
          </w:p>
        </w:tc>
        <w:tc>
          <w:tcPr>
            <w:tcW w:w="1842"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2</w:t>
            </w:r>
            <w:r w:rsidR="00184ED0">
              <w:rPr>
                <w:rFonts w:cs="Times New Roman"/>
                <w:szCs w:val="24"/>
              </w:rPr>
              <w:t xml:space="preserve"> </w:t>
            </w:r>
            <w:r w:rsidR="00B7252A" w:rsidRPr="00184ED0">
              <w:rPr>
                <w:rFonts w:cs="Times New Roman"/>
                <w:szCs w:val="24"/>
              </w:rPr>
              <w:t>(</w:t>
            </w:r>
            <w:r w:rsidRPr="00184ED0">
              <w:rPr>
                <w:rFonts w:cs="Times New Roman"/>
                <w:szCs w:val="24"/>
              </w:rPr>
              <w:t>5,5</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19</w:t>
            </w:r>
            <w:r w:rsidR="00184ED0">
              <w:rPr>
                <w:rFonts w:cs="Times New Roman"/>
                <w:szCs w:val="24"/>
              </w:rPr>
              <w:t xml:space="preserve"> </w:t>
            </w:r>
            <w:r w:rsidR="00B7252A" w:rsidRPr="00184ED0">
              <w:rPr>
                <w:rFonts w:cs="Times New Roman"/>
                <w:szCs w:val="24"/>
              </w:rPr>
              <w:t>(</w:t>
            </w:r>
            <w:r w:rsidRPr="00184ED0">
              <w:rPr>
                <w:rFonts w:cs="Times New Roman"/>
                <w:szCs w:val="24"/>
              </w:rPr>
              <w:t>12,3</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21</w:t>
            </w:r>
            <w:r w:rsidR="00184ED0">
              <w:rPr>
                <w:rFonts w:cs="Times New Roman"/>
                <w:szCs w:val="24"/>
              </w:rPr>
              <w:t xml:space="preserve"> </w:t>
            </w:r>
            <w:r w:rsidR="00B7252A" w:rsidRPr="00184ED0">
              <w:rPr>
                <w:rFonts w:cs="Times New Roman"/>
                <w:szCs w:val="24"/>
              </w:rPr>
              <w:t>(</w:t>
            </w:r>
            <w:r w:rsidRPr="00184ED0">
              <w:rPr>
                <w:rFonts w:cs="Times New Roman"/>
                <w:szCs w:val="24"/>
              </w:rPr>
              <w:t>11,1</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dosud jsem nekouřil(a)</w:t>
            </w:r>
          </w:p>
        </w:tc>
        <w:tc>
          <w:tcPr>
            <w:tcW w:w="1842"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19</w:t>
            </w:r>
            <w:r w:rsidR="00184ED0">
              <w:rPr>
                <w:rFonts w:cs="Times New Roman"/>
                <w:szCs w:val="24"/>
              </w:rPr>
              <w:t xml:space="preserve"> </w:t>
            </w:r>
            <w:r w:rsidR="00B7252A" w:rsidRPr="00184ED0">
              <w:rPr>
                <w:rFonts w:cs="Times New Roman"/>
                <w:szCs w:val="24"/>
              </w:rPr>
              <w:t>(</w:t>
            </w:r>
            <w:r w:rsidRPr="00184ED0">
              <w:rPr>
                <w:rFonts w:cs="Times New Roman"/>
                <w:szCs w:val="24"/>
              </w:rPr>
              <w:t>52,8</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68</w:t>
            </w:r>
            <w:r w:rsidR="00184ED0">
              <w:rPr>
                <w:rFonts w:cs="Times New Roman"/>
                <w:szCs w:val="24"/>
              </w:rPr>
              <w:t xml:space="preserve"> </w:t>
            </w:r>
            <w:r w:rsidR="00B7252A" w:rsidRPr="00184ED0">
              <w:rPr>
                <w:rFonts w:cs="Times New Roman"/>
                <w:szCs w:val="24"/>
              </w:rPr>
              <w:t>(</w:t>
            </w:r>
            <w:r w:rsidRPr="00184ED0">
              <w:rPr>
                <w:rFonts w:cs="Times New Roman"/>
                <w:szCs w:val="24"/>
              </w:rPr>
              <w:t>44,2</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A61C4C" w:rsidP="00184ED0">
            <w:pPr>
              <w:spacing w:before="60" w:after="60" w:line="240" w:lineRule="auto"/>
              <w:jc w:val="center"/>
              <w:rPr>
                <w:rFonts w:cs="Times New Roman"/>
                <w:szCs w:val="24"/>
              </w:rPr>
            </w:pPr>
            <w:r w:rsidRPr="00184ED0">
              <w:rPr>
                <w:rFonts w:cs="Times New Roman"/>
                <w:szCs w:val="24"/>
              </w:rPr>
              <w:t>87</w:t>
            </w:r>
            <w:r w:rsidR="00184ED0">
              <w:rPr>
                <w:rFonts w:cs="Times New Roman"/>
                <w:szCs w:val="24"/>
              </w:rPr>
              <w:t xml:space="preserve"> </w:t>
            </w:r>
            <w:r w:rsidR="00B7252A" w:rsidRPr="00184ED0">
              <w:rPr>
                <w:rFonts w:cs="Times New Roman"/>
                <w:szCs w:val="24"/>
              </w:rPr>
              <w:t>(</w:t>
            </w:r>
            <w:r w:rsidRPr="00184ED0">
              <w:rPr>
                <w:rFonts w:cs="Times New Roman"/>
                <w:szCs w:val="24"/>
              </w:rPr>
              <w:t>45,8</w:t>
            </w:r>
            <w:r w:rsidR="00184ED0" w:rsidRPr="00184ED0">
              <w:rPr>
                <w:rFonts w:cs="Times New Roman"/>
                <w:szCs w:val="24"/>
              </w:rPr>
              <w:t xml:space="preserve"> %</w:t>
            </w:r>
            <w:r w:rsidR="00B7252A" w:rsidRPr="00184ED0">
              <w:rPr>
                <w:rFonts w:cs="Times New Roman"/>
                <w:szCs w:val="24"/>
              </w:rPr>
              <w:t>)</w:t>
            </w:r>
          </w:p>
        </w:tc>
      </w:tr>
    </w:tbl>
    <w:p w:rsidR="00F038F7" w:rsidRPr="00BE0629" w:rsidRDefault="00F038F7" w:rsidP="00576280">
      <w:pPr>
        <w:pStyle w:val="Bezmezer"/>
      </w:pPr>
    </w:p>
    <w:p w:rsidR="00184ED0" w:rsidRDefault="00184ED0" w:rsidP="00576280">
      <w:pPr>
        <w:pStyle w:val="Bezmezer"/>
      </w:pPr>
    </w:p>
    <w:p w:rsidR="00E63E83" w:rsidRPr="00BE0629" w:rsidRDefault="009E0F06" w:rsidP="00576280">
      <w:pPr>
        <w:pStyle w:val="Bezmezer"/>
      </w:pPr>
      <w:r w:rsidRPr="00BE0629">
        <w:t xml:space="preserve">Pozitivní </w:t>
      </w:r>
      <w:r w:rsidR="00184ED0">
        <w:t xml:space="preserve">je </w:t>
      </w:r>
      <w:r w:rsidRPr="00BE0629">
        <w:t xml:space="preserve">zjištění, že skoro tři čtvrtiny respondentů </w:t>
      </w:r>
      <w:r w:rsidR="00184ED0">
        <w:t xml:space="preserve">– </w:t>
      </w:r>
      <w:r w:rsidRPr="00BE0629">
        <w:t>134 (70,5</w:t>
      </w:r>
      <w:r w:rsidR="00184ED0">
        <w:t xml:space="preserve"> %</w:t>
      </w:r>
      <w:r w:rsidRPr="00BE0629">
        <w:t xml:space="preserve">) </w:t>
      </w:r>
      <w:r w:rsidR="00184ED0">
        <w:t xml:space="preserve">– </w:t>
      </w:r>
      <w:r w:rsidRPr="00BE0629">
        <w:t>nekouří. Příležitostnými kuřáky je 34 (17,9</w:t>
      </w:r>
      <w:r w:rsidR="00184ED0">
        <w:t xml:space="preserve"> %</w:t>
      </w:r>
      <w:r w:rsidRPr="00BE0629">
        <w:t>) studentů. Za pravidelné kuřáky se oz</w:t>
      </w:r>
      <w:r w:rsidR="00D71C0A" w:rsidRPr="00BE0629">
        <w:t>načilo 22 (11,6</w:t>
      </w:r>
      <w:r w:rsidR="00184ED0">
        <w:t xml:space="preserve"> %</w:t>
      </w:r>
      <w:r w:rsidR="00D71C0A" w:rsidRPr="00BE0629">
        <w:t>) dotazovaných.</w:t>
      </w:r>
    </w:p>
    <w:p w:rsidR="00E10897" w:rsidRPr="00BE0629" w:rsidRDefault="00E10897" w:rsidP="00A023E6">
      <w:pPr>
        <w:rPr>
          <w:rFonts w:cs="Times New Roman"/>
          <w:szCs w:val="24"/>
        </w:rPr>
      </w:pPr>
    </w:p>
    <w:p w:rsidR="00E63E83" w:rsidRPr="00BE0629" w:rsidRDefault="009438DE" w:rsidP="009438DE">
      <w:pPr>
        <w:pStyle w:val="Default"/>
        <w:spacing w:line="360" w:lineRule="auto"/>
        <w:rPr>
          <w:color w:val="auto"/>
        </w:rPr>
      </w:pPr>
      <w:r w:rsidRPr="00BE0629">
        <w:rPr>
          <w:color w:val="auto"/>
        </w:rPr>
        <w:t>Tab.</w:t>
      </w:r>
      <w:r w:rsidR="003E1097" w:rsidRPr="00BE0629">
        <w:rPr>
          <w:color w:val="auto"/>
        </w:rPr>
        <w:t xml:space="preserve"> </w:t>
      </w:r>
      <w:r w:rsidRPr="00BE0629">
        <w:rPr>
          <w:color w:val="auto"/>
        </w:rPr>
        <w:t>13: Přehled odpovědí na otázku: Jak často kouříš?</w:t>
      </w:r>
    </w:p>
    <w:tbl>
      <w:tblPr>
        <w:tblStyle w:val="Mkatabulky"/>
        <w:tblW w:w="0" w:type="auto"/>
        <w:tblLook w:val="04A0"/>
      </w:tblPr>
      <w:tblGrid>
        <w:gridCol w:w="3684"/>
        <w:gridCol w:w="1842"/>
        <w:gridCol w:w="1843"/>
        <w:gridCol w:w="1843"/>
      </w:tblGrid>
      <w:tr w:rsidR="00E63E83" w:rsidRPr="00184ED0" w:rsidTr="004F794E">
        <w:tc>
          <w:tcPr>
            <w:tcW w:w="3684" w:type="dxa"/>
          </w:tcPr>
          <w:p w:rsidR="00E63E83" w:rsidRPr="00184ED0" w:rsidRDefault="00143C73" w:rsidP="00184ED0">
            <w:pPr>
              <w:spacing w:before="60" w:after="60" w:line="240" w:lineRule="auto"/>
              <w:jc w:val="left"/>
              <w:rPr>
                <w:rFonts w:cs="Times New Roman"/>
                <w:b/>
                <w:szCs w:val="24"/>
              </w:rPr>
            </w:pPr>
            <w:r w:rsidRPr="00BE0629">
              <w:rPr>
                <w:rFonts w:cs="Times New Roman"/>
                <w:b/>
                <w:szCs w:val="24"/>
              </w:rPr>
              <w:t>Jak často kouříš?</w:t>
            </w:r>
          </w:p>
        </w:tc>
        <w:tc>
          <w:tcPr>
            <w:tcW w:w="1842"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Celkem</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příležitostně (s kamarády v hospodě, oslavy)</w:t>
            </w:r>
          </w:p>
        </w:tc>
        <w:tc>
          <w:tcPr>
            <w:tcW w:w="1842" w:type="dxa"/>
          </w:tcPr>
          <w:p w:rsidR="00B7252A" w:rsidRPr="00184ED0" w:rsidRDefault="006466EF" w:rsidP="00184ED0">
            <w:pPr>
              <w:spacing w:before="60" w:after="60" w:line="240" w:lineRule="auto"/>
              <w:jc w:val="center"/>
              <w:rPr>
                <w:rFonts w:cs="Times New Roman"/>
                <w:szCs w:val="24"/>
              </w:rPr>
            </w:pPr>
            <w:r w:rsidRPr="00184ED0">
              <w:rPr>
                <w:rFonts w:cs="Times New Roman"/>
                <w:szCs w:val="24"/>
              </w:rPr>
              <w:t>9</w:t>
            </w:r>
            <w:r w:rsidR="00184ED0">
              <w:rPr>
                <w:rFonts w:cs="Times New Roman"/>
                <w:szCs w:val="24"/>
              </w:rPr>
              <w:t xml:space="preserve"> (</w:t>
            </w:r>
            <w:r w:rsidR="003774B3" w:rsidRPr="00184ED0">
              <w:rPr>
                <w:rFonts w:cs="Times New Roman"/>
                <w:szCs w:val="24"/>
              </w:rPr>
              <w:t>25</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6466EF" w:rsidP="00184ED0">
            <w:pPr>
              <w:spacing w:before="60" w:after="60" w:line="240" w:lineRule="auto"/>
              <w:jc w:val="center"/>
              <w:rPr>
                <w:rFonts w:cs="Times New Roman"/>
                <w:szCs w:val="24"/>
              </w:rPr>
            </w:pPr>
            <w:r w:rsidRPr="00184ED0">
              <w:rPr>
                <w:rFonts w:cs="Times New Roman"/>
                <w:szCs w:val="24"/>
              </w:rPr>
              <w:t>25</w:t>
            </w:r>
            <w:r w:rsidR="00184ED0">
              <w:rPr>
                <w:rFonts w:cs="Times New Roman"/>
                <w:szCs w:val="24"/>
              </w:rPr>
              <w:t xml:space="preserve"> (</w:t>
            </w:r>
            <w:r w:rsidR="003774B3" w:rsidRPr="00184ED0">
              <w:rPr>
                <w:rFonts w:cs="Times New Roman"/>
                <w:szCs w:val="24"/>
              </w:rPr>
              <w:t>16,2</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774B3" w:rsidP="00184ED0">
            <w:pPr>
              <w:spacing w:before="60" w:after="60" w:line="240" w:lineRule="auto"/>
              <w:jc w:val="center"/>
              <w:rPr>
                <w:rFonts w:cs="Times New Roman"/>
                <w:szCs w:val="24"/>
              </w:rPr>
            </w:pPr>
            <w:r w:rsidRPr="00184ED0">
              <w:rPr>
                <w:rFonts w:cs="Times New Roman"/>
                <w:szCs w:val="24"/>
              </w:rPr>
              <w:t>34</w:t>
            </w:r>
            <w:r w:rsidR="00184ED0">
              <w:rPr>
                <w:rFonts w:cs="Times New Roman"/>
                <w:szCs w:val="24"/>
              </w:rPr>
              <w:t xml:space="preserve"> (</w:t>
            </w:r>
            <w:r w:rsidR="00A63CEB" w:rsidRPr="00184ED0">
              <w:rPr>
                <w:rFonts w:cs="Times New Roman"/>
                <w:szCs w:val="24"/>
              </w:rPr>
              <w:t>17,9</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jsem pravidelný kuřák:</w:t>
            </w:r>
          </w:p>
        </w:tc>
        <w:tc>
          <w:tcPr>
            <w:tcW w:w="1842" w:type="dxa"/>
          </w:tcPr>
          <w:p w:rsidR="00B7252A" w:rsidRPr="00184ED0" w:rsidRDefault="006466EF" w:rsidP="00184ED0">
            <w:pPr>
              <w:spacing w:before="60" w:after="60" w:line="240" w:lineRule="auto"/>
              <w:jc w:val="center"/>
              <w:rPr>
                <w:rFonts w:cs="Times New Roman"/>
                <w:szCs w:val="24"/>
              </w:rPr>
            </w:pPr>
            <w:r w:rsidRPr="00184ED0">
              <w:rPr>
                <w:rFonts w:cs="Times New Roman"/>
                <w:szCs w:val="24"/>
              </w:rPr>
              <w:t>7</w:t>
            </w:r>
            <w:r w:rsidR="00184ED0">
              <w:rPr>
                <w:rFonts w:cs="Times New Roman"/>
                <w:szCs w:val="24"/>
              </w:rPr>
              <w:t xml:space="preserve"> (</w:t>
            </w:r>
            <w:r w:rsidR="003774B3" w:rsidRPr="00184ED0">
              <w:rPr>
                <w:rFonts w:cs="Times New Roman"/>
                <w:szCs w:val="24"/>
              </w:rPr>
              <w:t>19,4</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6466EF" w:rsidP="00184ED0">
            <w:pPr>
              <w:spacing w:before="60" w:after="60" w:line="240" w:lineRule="auto"/>
              <w:jc w:val="center"/>
              <w:rPr>
                <w:rFonts w:cs="Times New Roman"/>
                <w:szCs w:val="24"/>
              </w:rPr>
            </w:pPr>
            <w:r w:rsidRPr="00184ED0">
              <w:rPr>
                <w:rFonts w:cs="Times New Roman"/>
                <w:szCs w:val="24"/>
              </w:rPr>
              <w:t>15</w:t>
            </w:r>
            <w:r w:rsidR="00184ED0">
              <w:rPr>
                <w:rFonts w:cs="Times New Roman"/>
                <w:szCs w:val="24"/>
              </w:rPr>
              <w:t xml:space="preserve"> (</w:t>
            </w:r>
            <w:r w:rsidR="003774B3" w:rsidRPr="00184ED0">
              <w:rPr>
                <w:rFonts w:cs="Times New Roman"/>
                <w:szCs w:val="24"/>
              </w:rPr>
              <w:t>9,8</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774B3" w:rsidP="00184ED0">
            <w:pPr>
              <w:spacing w:before="60" w:after="60" w:line="240" w:lineRule="auto"/>
              <w:jc w:val="center"/>
              <w:rPr>
                <w:rFonts w:cs="Times New Roman"/>
                <w:szCs w:val="24"/>
              </w:rPr>
            </w:pPr>
            <w:r w:rsidRPr="00184ED0">
              <w:rPr>
                <w:rFonts w:cs="Times New Roman"/>
                <w:szCs w:val="24"/>
              </w:rPr>
              <w:t>22</w:t>
            </w:r>
            <w:r w:rsidR="00184ED0">
              <w:rPr>
                <w:rFonts w:cs="Times New Roman"/>
                <w:szCs w:val="24"/>
              </w:rPr>
              <w:t xml:space="preserve"> (</w:t>
            </w:r>
            <w:r w:rsidR="00A63CEB" w:rsidRPr="00184ED0">
              <w:rPr>
                <w:rFonts w:cs="Times New Roman"/>
                <w:szCs w:val="24"/>
              </w:rPr>
              <w:t>11,6</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A01452" w:rsidP="00184ED0">
            <w:pPr>
              <w:spacing w:before="60" w:after="60" w:line="240" w:lineRule="auto"/>
              <w:jc w:val="left"/>
              <w:rPr>
                <w:rFonts w:cs="Times New Roman"/>
                <w:b/>
                <w:szCs w:val="24"/>
              </w:rPr>
            </w:pPr>
            <w:r w:rsidRPr="00BE0629">
              <w:rPr>
                <w:rFonts w:cs="Times New Roman"/>
                <w:b/>
                <w:szCs w:val="24"/>
              </w:rPr>
              <w:t>nekouří</w:t>
            </w:r>
            <w:r w:rsidR="00B7252A" w:rsidRPr="00BE0629">
              <w:rPr>
                <w:rFonts w:cs="Times New Roman"/>
                <w:b/>
                <w:szCs w:val="24"/>
              </w:rPr>
              <w:t>m</w:t>
            </w:r>
          </w:p>
        </w:tc>
        <w:tc>
          <w:tcPr>
            <w:tcW w:w="1842" w:type="dxa"/>
          </w:tcPr>
          <w:p w:rsidR="00B7252A" w:rsidRPr="00184ED0" w:rsidRDefault="006466EF" w:rsidP="00184ED0">
            <w:pPr>
              <w:spacing w:before="60" w:after="60" w:line="240" w:lineRule="auto"/>
              <w:jc w:val="center"/>
              <w:rPr>
                <w:rFonts w:cs="Times New Roman"/>
                <w:szCs w:val="24"/>
              </w:rPr>
            </w:pPr>
            <w:r w:rsidRPr="00184ED0">
              <w:rPr>
                <w:rFonts w:cs="Times New Roman"/>
                <w:szCs w:val="24"/>
              </w:rPr>
              <w:t>20</w:t>
            </w:r>
            <w:r w:rsidR="00184ED0">
              <w:rPr>
                <w:rFonts w:cs="Times New Roman"/>
                <w:szCs w:val="24"/>
              </w:rPr>
              <w:t xml:space="preserve"> (</w:t>
            </w:r>
            <w:r w:rsidR="003774B3" w:rsidRPr="00184ED0">
              <w:rPr>
                <w:rFonts w:cs="Times New Roman"/>
                <w:szCs w:val="24"/>
              </w:rPr>
              <w:t>55,6</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6466EF" w:rsidP="00184ED0">
            <w:pPr>
              <w:spacing w:before="60" w:after="60" w:line="240" w:lineRule="auto"/>
              <w:jc w:val="center"/>
              <w:rPr>
                <w:rFonts w:cs="Times New Roman"/>
                <w:szCs w:val="24"/>
              </w:rPr>
            </w:pPr>
            <w:r w:rsidRPr="00184ED0">
              <w:rPr>
                <w:rFonts w:cs="Times New Roman"/>
                <w:szCs w:val="24"/>
              </w:rPr>
              <w:t>114</w:t>
            </w:r>
            <w:r w:rsidR="00184ED0">
              <w:rPr>
                <w:rFonts w:cs="Times New Roman"/>
                <w:szCs w:val="24"/>
              </w:rPr>
              <w:t xml:space="preserve"> (</w:t>
            </w:r>
            <w:r w:rsidR="003774B3" w:rsidRPr="00184ED0">
              <w:rPr>
                <w:rFonts w:cs="Times New Roman"/>
                <w:szCs w:val="24"/>
              </w:rPr>
              <w:t>74</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774B3" w:rsidP="00184ED0">
            <w:pPr>
              <w:spacing w:before="60" w:after="60" w:line="240" w:lineRule="auto"/>
              <w:jc w:val="center"/>
              <w:rPr>
                <w:rFonts w:cs="Times New Roman"/>
                <w:szCs w:val="24"/>
              </w:rPr>
            </w:pPr>
            <w:r w:rsidRPr="00184ED0">
              <w:rPr>
                <w:rFonts w:cs="Times New Roman"/>
                <w:szCs w:val="24"/>
              </w:rPr>
              <w:t>134</w:t>
            </w:r>
            <w:r w:rsidR="00184ED0">
              <w:rPr>
                <w:rFonts w:cs="Times New Roman"/>
                <w:szCs w:val="24"/>
              </w:rPr>
              <w:t xml:space="preserve"> (</w:t>
            </w:r>
            <w:r w:rsidR="00A63CEB" w:rsidRPr="00184ED0">
              <w:rPr>
                <w:rFonts w:cs="Times New Roman"/>
                <w:szCs w:val="24"/>
              </w:rPr>
              <w:t>70,5</w:t>
            </w:r>
            <w:r w:rsidR="00184ED0" w:rsidRPr="00184ED0">
              <w:rPr>
                <w:rFonts w:cs="Times New Roman"/>
                <w:szCs w:val="24"/>
              </w:rPr>
              <w:t xml:space="preserve"> %</w:t>
            </w:r>
            <w:r w:rsidR="00B7252A" w:rsidRPr="00184ED0">
              <w:rPr>
                <w:rFonts w:cs="Times New Roman"/>
                <w:szCs w:val="24"/>
              </w:rPr>
              <w:t>)</w:t>
            </w:r>
          </w:p>
        </w:tc>
      </w:tr>
    </w:tbl>
    <w:p w:rsidR="00F038F7" w:rsidRDefault="00F038F7">
      <w:pPr>
        <w:spacing w:after="200" w:line="276" w:lineRule="auto"/>
        <w:jc w:val="left"/>
        <w:rPr>
          <w:rFonts w:cs="Times New Roman"/>
          <w:szCs w:val="24"/>
        </w:rPr>
      </w:pPr>
    </w:p>
    <w:p w:rsidR="00184ED0" w:rsidRPr="00BE0629" w:rsidRDefault="00184ED0">
      <w:pPr>
        <w:spacing w:after="200" w:line="276" w:lineRule="auto"/>
        <w:jc w:val="left"/>
        <w:rPr>
          <w:rFonts w:cs="Times New Roman"/>
          <w:szCs w:val="24"/>
        </w:rPr>
      </w:pPr>
    </w:p>
    <w:p w:rsidR="001A7729" w:rsidRPr="00BE0629" w:rsidRDefault="009E0F06" w:rsidP="00576280">
      <w:pPr>
        <w:pStyle w:val="Bezmezer"/>
      </w:pPr>
      <w:r w:rsidRPr="00BE0629">
        <w:t>Téměř všichni respondenti už mají zkušenost s alkoholem 171 (81</w:t>
      </w:r>
      <w:r w:rsidR="00184ED0">
        <w:t xml:space="preserve"> %</w:t>
      </w:r>
      <w:r w:rsidRPr="00BE0629">
        <w:t>). Nejrizikovější věk pro experimentování s alkoholem je mezi 13. a 16. rokem, v tomto věku poprvé pilo alkohol něco přes polovinu 97 (51,1</w:t>
      </w:r>
      <w:r w:rsidR="00184ED0">
        <w:t xml:space="preserve"> %</w:t>
      </w:r>
      <w:r w:rsidRPr="00BE0629">
        <w:t>) dotazovaných. Dosud neochutnalo alkohol 19 (10</w:t>
      </w:r>
      <w:r w:rsidR="00184ED0">
        <w:t xml:space="preserve"> %</w:t>
      </w:r>
      <w:r w:rsidRPr="00BE0629">
        <w:t>) žáků</w:t>
      </w:r>
      <w:r w:rsidR="00576280" w:rsidRPr="00BE0629">
        <w:t>.</w:t>
      </w:r>
    </w:p>
    <w:p w:rsidR="00E10897" w:rsidRPr="00BE0629" w:rsidRDefault="00E10897" w:rsidP="00A023E6">
      <w:pPr>
        <w:rPr>
          <w:rFonts w:cs="Times New Roman"/>
          <w:szCs w:val="24"/>
        </w:rPr>
      </w:pPr>
    </w:p>
    <w:p w:rsidR="00920286" w:rsidRPr="00BE0629" w:rsidRDefault="009438DE" w:rsidP="009438DE">
      <w:pPr>
        <w:pStyle w:val="Default"/>
        <w:spacing w:line="360" w:lineRule="auto"/>
        <w:rPr>
          <w:color w:val="auto"/>
        </w:rPr>
      </w:pPr>
      <w:r w:rsidRPr="00BE0629">
        <w:rPr>
          <w:color w:val="auto"/>
        </w:rPr>
        <w:t>Tab.</w:t>
      </w:r>
      <w:r w:rsidR="003E1097" w:rsidRPr="00BE0629">
        <w:rPr>
          <w:color w:val="auto"/>
        </w:rPr>
        <w:t xml:space="preserve"> </w:t>
      </w:r>
      <w:r w:rsidRPr="00BE0629">
        <w:rPr>
          <w:color w:val="auto"/>
        </w:rPr>
        <w:t>14: Přehled odpovědí na otázku: V kolika letech jsi poprvé pil(a) alkohol?</w:t>
      </w:r>
    </w:p>
    <w:tbl>
      <w:tblPr>
        <w:tblStyle w:val="Mkatabulky"/>
        <w:tblW w:w="0" w:type="auto"/>
        <w:tblLook w:val="04A0"/>
      </w:tblPr>
      <w:tblGrid>
        <w:gridCol w:w="3684"/>
        <w:gridCol w:w="1842"/>
        <w:gridCol w:w="1843"/>
        <w:gridCol w:w="1843"/>
      </w:tblGrid>
      <w:tr w:rsidR="00E63E83" w:rsidRPr="00184ED0" w:rsidTr="004F794E">
        <w:tc>
          <w:tcPr>
            <w:tcW w:w="3684" w:type="dxa"/>
          </w:tcPr>
          <w:p w:rsidR="00E63E83" w:rsidRPr="00184ED0" w:rsidRDefault="00143C73" w:rsidP="00184ED0">
            <w:pPr>
              <w:spacing w:before="60" w:after="60" w:line="240" w:lineRule="auto"/>
              <w:jc w:val="left"/>
              <w:rPr>
                <w:rFonts w:cs="Times New Roman"/>
                <w:b/>
                <w:szCs w:val="24"/>
              </w:rPr>
            </w:pPr>
            <w:r w:rsidRPr="00BE0629">
              <w:rPr>
                <w:rFonts w:cs="Times New Roman"/>
                <w:b/>
                <w:szCs w:val="24"/>
              </w:rPr>
              <w:t>V kolika letech jsi poprvé pil(a) alkohol?</w:t>
            </w:r>
          </w:p>
        </w:tc>
        <w:tc>
          <w:tcPr>
            <w:tcW w:w="1842"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Celkem</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 xml:space="preserve">v méně </w:t>
            </w:r>
            <w:r w:rsidR="00184ED0">
              <w:rPr>
                <w:rFonts w:cs="Times New Roman"/>
                <w:b/>
                <w:szCs w:val="24"/>
              </w:rPr>
              <w:t>než</w:t>
            </w:r>
            <w:r w:rsidRPr="00BE0629">
              <w:rPr>
                <w:rFonts w:cs="Times New Roman"/>
                <w:b/>
                <w:szCs w:val="24"/>
              </w:rPr>
              <w:t xml:space="preserve"> </w:t>
            </w:r>
            <w:r w:rsidR="00184ED0">
              <w:rPr>
                <w:rFonts w:cs="Times New Roman"/>
                <w:b/>
                <w:szCs w:val="24"/>
              </w:rPr>
              <w:t>10</w:t>
            </w:r>
            <w:r w:rsidRPr="00BE0629">
              <w:rPr>
                <w:rFonts w:cs="Times New Roman"/>
                <w:b/>
                <w:szCs w:val="24"/>
              </w:rPr>
              <w:t xml:space="preserve"> letech</w:t>
            </w:r>
          </w:p>
        </w:tc>
        <w:tc>
          <w:tcPr>
            <w:tcW w:w="1842" w:type="dxa"/>
          </w:tcPr>
          <w:p w:rsidR="00B7252A" w:rsidRPr="00184ED0" w:rsidRDefault="0033168E" w:rsidP="00184ED0">
            <w:pPr>
              <w:spacing w:before="60" w:after="60" w:line="240" w:lineRule="auto"/>
              <w:jc w:val="center"/>
              <w:rPr>
                <w:rFonts w:cs="Times New Roman"/>
                <w:szCs w:val="24"/>
              </w:rPr>
            </w:pPr>
            <w:r w:rsidRPr="00184ED0">
              <w:rPr>
                <w:rFonts w:cs="Times New Roman"/>
                <w:szCs w:val="24"/>
              </w:rPr>
              <w:t>0</w:t>
            </w:r>
            <w:r w:rsidR="00184ED0">
              <w:rPr>
                <w:rFonts w:cs="Times New Roman"/>
                <w:szCs w:val="24"/>
              </w:rPr>
              <w:t xml:space="preserve"> (</w:t>
            </w:r>
            <w:r w:rsidR="0077581D" w:rsidRPr="00184ED0">
              <w:rPr>
                <w:rFonts w:cs="Times New Roman"/>
                <w:szCs w:val="24"/>
              </w:rPr>
              <w:t>0</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3168E" w:rsidP="00184ED0">
            <w:pPr>
              <w:spacing w:before="60" w:after="60" w:line="240" w:lineRule="auto"/>
              <w:jc w:val="center"/>
              <w:rPr>
                <w:rFonts w:cs="Times New Roman"/>
                <w:szCs w:val="24"/>
              </w:rPr>
            </w:pPr>
            <w:r w:rsidRPr="00184ED0">
              <w:rPr>
                <w:rFonts w:cs="Times New Roman"/>
                <w:szCs w:val="24"/>
              </w:rPr>
              <w:t>1</w:t>
            </w:r>
            <w:r w:rsidR="00184ED0">
              <w:rPr>
                <w:rFonts w:cs="Times New Roman"/>
                <w:szCs w:val="24"/>
              </w:rPr>
              <w:t xml:space="preserve"> (</w:t>
            </w:r>
            <w:r w:rsidRPr="00184ED0">
              <w:rPr>
                <w:rFonts w:cs="Times New Roman"/>
                <w:szCs w:val="24"/>
              </w:rPr>
              <w:t>0,6</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77581D" w:rsidP="00184ED0">
            <w:pPr>
              <w:spacing w:before="60" w:after="60" w:line="240" w:lineRule="auto"/>
              <w:jc w:val="center"/>
              <w:rPr>
                <w:rFonts w:cs="Times New Roman"/>
                <w:szCs w:val="24"/>
              </w:rPr>
            </w:pPr>
            <w:r w:rsidRPr="00184ED0">
              <w:rPr>
                <w:rFonts w:cs="Times New Roman"/>
                <w:szCs w:val="24"/>
              </w:rPr>
              <w:t>1</w:t>
            </w:r>
            <w:r w:rsidR="00184ED0">
              <w:rPr>
                <w:rFonts w:cs="Times New Roman"/>
                <w:szCs w:val="24"/>
              </w:rPr>
              <w:t xml:space="preserve"> (</w:t>
            </w:r>
            <w:r w:rsidRPr="00184ED0">
              <w:rPr>
                <w:rFonts w:cs="Times New Roman"/>
                <w:szCs w:val="24"/>
              </w:rPr>
              <w:t>0,5</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ve 10-13 letech</w:t>
            </w:r>
          </w:p>
        </w:tc>
        <w:tc>
          <w:tcPr>
            <w:tcW w:w="1842" w:type="dxa"/>
          </w:tcPr>
          <w:p w:rsidR="00B7252A" w:rsidRPr="00184ED0" w:rsidRDefault="0033168E" w:rsidP="00184ED0">
            <w:pPr>
              <w:spacing w:before="60" w:after="60" w:line="240" w:lineRule="auto"/>
              <w:jc w:val="center"/>
              <w:rPr>
                <w:rFonts w:cs="Times New Roman"/>
                <w:szCs w:val="24"/>
              </w:rPr>
            </w:pPr>
            <w:r w:rsidRPr="00184ED0">
              <w:rPr>
                <w:rFonts w:cs="Times New Roman"/>
                <w:szCs w:val="24"/>
              </w:rPr>
              <w:t>9</w:t>
            </w:r>
            <w:r w:rsidR="00184ED0">
              <w:rPr>
                <w:rFonts w:cs="Times New Roman"/>
                <w:szCs w:val="24"/>
              </w:rPr>
              <w:t xml:space="preserve"> (</w:t>
            </w:r>
            <w:r w:rsidR="0077581D" w:rsidRPr="00184ED0">
              <w:rPr>
                <w:rFonts w:cs="Times New Roman"/>
                <w:szCs w:val="24"/>
              </w:rPr>
              <w:t>25</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3168E" w:rsidP="00184ED0">
            <w:pPr>
              <w:spacing w:before="60" w:after="60" w:line="240" w:lineRule="auto"/>
              <w:jc w:val="center"/>
              <w:rPr>
                <w:rFonts w:cs="Times New Roman"/>
                <w:szCs w:val="24"/>
              </w:rPr>
            </w:pPr>
            <w:r w:rsidRPr="00184ED0">
              <w:rPr>
                <w:rFonts w:cs="Times New Roman"/>
                <w:szCs w:val="24"/>
              </w:rPr>
              <w:t>37</w:t>
            </w:r>
            <w:r w:rsidR="00184ED0">
              <w:rPr>
                <w:rFonts w:cs="Times New Roman"/>
                <w:szCs w:val="24"/>
              </w:rPr>
              <w:t xml:space="preserve"> (</w:t>
            </w:r>
            <w:r w:rsidRPr="00184ED0">
              <w:rPr>
                <w:rFonts w:cs="Times New Roman"/>
                <w:szCs w:val="24"/>
              </w:rPr>
              <w:t>24</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77581D" w:rsidP="00184ED0">
            <w:pPr>
              <w:spacing w:before="60" w:after="60" w:line="240" w:lineRule="auto"/>
              <w:jc w:val="center"/>
              <w:rPr>
                <w:rFonts w:cs="Times New Roman"/>
                <w:szCs w:val="24"/>
              </w:rPr>
            </w:pPr>
            <w:r w:rsidRPr="00184ED0">
              <w:rPr>
                <w:rFonts w:cs="Times New Roman"/>
                <w:szCs w:val="24"/>
              </w:rPr>
              <w:t>46</w:t>
            </w:r>
            <w:r w:rsidR="00184ED0">
              <w:rPr>
                <w:rFonts w:cs="Times New Roman"/>
                <w:szCs w:val="24"/>
              </w:rPr>
              <w:t xml:space="preserve"> (</w:t>
            </w:r>
            <w:r w:rsidRPr="00184ED0">
              <w:rPr>
                <w:rFonts w:cs="Times New Roman"/>
                <w:szCs w:val="24"/>
              </w:rPr>
              <w:t>24,2</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ve 13-16 letech</w:t>
            </w:r>
          </w:p>
        </w:tc>
        <w:tc>
          <w:tcPr>
            <w:tcW w:w="1842" w:type="dxa"/>
          </w:tcPr>
          <w:p w:rsidR="00B7252A" w:rsidRPr="00184ED0" w:rsidRDefault="0033168E" w:rsidP="00184ED0">
            <w:pPr>
              <w:spacing w:before="60" w:after="60" w:line="240" w:lineRule="auto"/>
              <w:jc w:val="center"/>
              <w:rPr>
                <w:rFonts w:cs="Times New Roman"/>
                <w:szCs w:val="24"/>
              </w:rPr>
            </w:pPr>
            <w:r w:rsidRPr="00184ED0">
              <w:rPr>
                <w:rFonts w:cs="Times New Roman"/>
                <w:szCs w:val="24"/>
              </w:rPr>
              <w:t>18</w:t>
            </w:r>
            <w:r w:rsidR="00184ED0">
              <w:rPr>
                <w:rFonts w:cs="Times New Roman"/>
                <w:szCs w:val="24"/>
              </w:rPr>
              <w:t xml:space="preserve"> (</w:t>
            </w:r>
            <w:r w:rsidR="0077581D" w:rsidRPr="00184ED0">
              <w:rPr>
                <w:rFonts w:cs="Times New Roman"/>
                <w:szCs w:val="24"/>
              </w:rPr>
              <w:t>50</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3168E" w:rsidP="00184ED0">
            <w:pPr>
              <w:spacing w:before="60" w:after="60" w:line="240" w:lineRule="auto"/>
              <w:jc w:val="center"/>
              <w:rPr>
                <w:rFonts w:cs="Times New Roman"/>
                <w:szCs w:val="24"/>
              </w:rPr>
            </w:pPr>
            <w:r w:rsidRPr="00184ED0">
              <w:rPr>
                <w:rFonts w:cs="Times New Roman"/>
                <w:szCs w:val="24"/>
              </w:rPr>
              <w:t>79</w:t>
            </w:r>
            <w:r w:rsidR="00184ED0">
              <w:rPr>
                <w:rFonts w:cs="Times New Roman"/>
                <w:szCs w:val="24"/>
              </w:rPr>
              <w:t xml:space="preserve"> (</w:t>
            </w:r>
            <w:r w:rsidR="0077581D" w:rsidRPr="00184ED0">
              <w:rPr>
                <w:rFonts w:cs="Times New Roman"/>
                <w:szCs w:val="24"/>
              </w:rPr>
              <w:t>51,3</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77581D" w:rsidP="00184ED0">
            <w:pPr>
              <w:spacing w:before="60" w:after="60" w:line="240" w:lineRule="auto"/>
              <w:jc w:val="center"/>
              <w:rPr>
                <w:rFonts w:cs="Times New Roman"/>
                <w:szCs w:val="24"/>
              </w:rPr>
            </w:pPr>
            <w:r w:rsidRPr="00184ED0">
              <w:rPr>
                <w:rFonts w:cs="Times New Roman"/>
                <w:szCs w:val="24"/>
              </w:rPr>
              <w:t>97</w:t>
            </w:r>
            <w:r w:rsidR="00184ED0">
              <w:rPr>
                <w:rFonts w:cs="Times New Roman"/>
                <w:szCs w:val="24"/>
              </w:rPr>
              <w:t xml:space="preserve"> (</w:t>
            </w:r>
            <w:r w:rsidRPr="00184ED0">
              <w:rPr>
                <w:rFonts w:cs="Times New Roman"/>
                <w:szCs w:val="24"/>
              </w:rPr>
              <w:t>51,1</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ve více než 16 letech</w:t>
            </w:r>
          </w:p>
        </w:tc>
        <w:tc>
          <w:tcPr>
            <w:tcW w:w="1842" w:type="dxa"/>
          </w:tcPr>
          <w:p w:rsidR="00B7252A" w:rsidRPr="00184ED0" w:rsidRDefault="0033168E" w:rsidP="00184ED0">
            <w:pPr>
              <w:spacing w:before="60" w:after="60" w:line="240" w:lineRule="auto"/>
              <w:jc w:val="center"/>
              <w:rPr>
                <w:rFonts w:cs="Times New Roman"/>
                <w:szCs w:val="24"/>
              </w:rPr>
            </w:pPr>
            <w:r w:rsidRPr="00184ED0">
              <w:rPr>
                <w:rFonts w:cs="Times New Roman"/>
                <w:szCs w:val="24"/>
              </w:rPr>
              <w:t>3</w:t>
            </w:r>
            <w:r w:rsidR="00184ED0">
              <w:rPr>
                <w:rFonts w:cs="Times New Roman"/>
                <w:szCs w:val="24"/>
              </w:rPr>
              <w:t xml:space="preserve"> (</w:t>
            </w:r>
            <w:r w:rsidR="0077581D" w:rsidRPr="00184ED0">
              <w:rPr>
                <w:rFonts w:cs="Times New Roman"/>
                <w:szCs w:val="24"/>
              </w:rPr>
              <w:t>8,3</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3168E" w:rsidP="00184ED0">
            <w:pPr>
              <w:spacing w:before="60" w:after="60" w:line="240" w:lineRule="auto"/>
              <w:jc w:val="center"/>
              <w:rPr>
                <w:rFonts w:cs="Times New Roman"/>
                <w:szCs w:val="24"/>
              </w:rPr>
            </w:pPr>
            <w:r w:rsidRPr="00184ED0">
              <w:rPr>
                <w:rFonts w:cs="Times New Roman"/>
                <w:szCs w:val="24"/>
              </w:rPr>
              <w:t>24</w:t>
            </w:r>
            <w:r w:rsidR="00184ED0">
              <w:rPr>
                <w:rFonts w:cs="Times New Roman"/>
                <w:szCs w:val="24"/>
              </w:rPr>
              <w:t xml:space="preserve"> (</w:t>
            </w:r>
            <w:r w:rsidR="0077581D" w:rsidRPr="00184ED0">
              <w:rPr>
                <w:rFonts w:cs="Times New Roman"/>
                <w:szCs w:val="24"/>
              </w:rPr>
              <w:t>15,6</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77581D" w:rsidP="00184ED0">
            <w:pPr>
              <w:spacing w:before="60" w:after="60" w:line="240" w:lineRule="auto"/>
              <w:jc w:val="center"/>
              <w:rPr>
                <w:rFonts w:cs="Times New Roman"/>
                <w:szCs w:val="24"/>
              </w:rPr>
            </w:pPr>
            <w:r w:rsidRPr="00184ED0">
              <w:rPr>
                <w:rFonts w:cs="Times New Roman"/>
                <w:szCs w:val="24"/>
              </w:rPr>
              <w:t>27</w:t>
            </w:r>
            <w:r w:rsidR="00184ED0">
              <w:rPr>
                <w:rFonts w:cs="Times New Roman"/>
                <w:szCs w:val="24"/>
              </w:rPr>
              <w:t xml:space="preserve"> (</w:t>
            </w:r>
            <w:r w:rsidRPr="00184ED0">
              <w:rPr>
                <w:rFonts w:cs="Times New Roman"/>
                <w:szCs w:val="24"/>
              </w:rPr>
              <w:t>14,2</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dosud jsem nepil</w:t>
            </w:r>
            <w:r w:rsidR="00184ED0">
              <w:rPr>
                <w:rFonts w:cs="Times New Roman"/>
                <w:b/>
                <w:szCs w:val="24"/>
              </w:rPr>
              <w:t>(</w:t>
            </w:r>
            <w:r w:rsidR="0033168E" w:rsidRPr="00BE0629">
              <w:rPr>
                <w:rFonts w:cs="Times New Roman"/>
                <w:b/>
                <w:szCs w:val="24"/>
              </w:rPr>
              <w:t>a</w:t>
            </w:r>
            <w:r w:rsidR="00184ED0">
              <w:rPr>
                <w:rFonts w:cs="Times New Roman"/>
                <w:b/>
                <w:szCs w:val="24"/>
              </w:rPr>
              <w:t>)</w:t>
            </w:r>
            <w:r w:rsidRPr="00BE0629">
              <w:rPr>
                <w:rFonts w:cs="Times New Roman"/>
                <w:b/>
                <w:szCs w:val="24"/>
              </w:rPr>
              <w:t xml:space="preserve"> alkohol</w:t>
            </w:r>
          </w:p>
        </w:tc>
        <w:tc>
          <w:tcPr>
            <w:tcW w:w="1842" w:type="dxa"/>
          </w:tcPr>
          <w:p w:rsidR="00B7252A" w:rsidRPr="00184ED0" w:rsidRDefault="0033168E" w:rsidP="00184ED0">
            <w:pPr>
              <w:spacing w:before="60" w:after="60" w:line="240" w:lineRule="auto"/>
              <w:jc w:val="center"/>
              <w:rPr>
                <w:rFonts w:cs="Times New Roman"/>
                <w:szCs w:val="24"/>
              </w:rPr>
            </w:pPr>
            <w:r w:rsidRPr="00184ED0">
              <w:rPr>
                <w:rFonts w:cs="Times New Roman"/>
                <w:szCs w:val="24"/>
              </w:rPr>
              <w:t>6</w:t>
            </w:r>
            <w:r w:rsidR="00184ED0">
              <w:rPr>
                <w:rFonts w:cs="Times New Roman"/>
                <w:szCs w:val="24"/>
              </w:rPr>
              <w:t xml:space="preserve"> (</w:t>
            </w:r>
            <w:r w:rsidR="0077581D" w:rsidRPr="00184ED0">
              <w:rPr>
                <w:rFonts w:cs="Times New Roman"/>
                <w:szCs w:val="24"/>
              </w:rPr>
              <w:t>16,7</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3168E" w:rsidP="00184ED0">
            <w:pPr>
              <w:spacing w:before="60" w:after="60" w:line="240" w:lineRule="auto"/>
              <w:jc w:val="center"/>
              <w:rPr>
                <w:rFonts w:cs="Times New Roman"/>
                <w:szCs w:val="24"/>
              </w:rPr>
            </w:pPr>
            <w:r w:rsidRPr="00184ED0">
              <w:rPr>
                <w:rFonts w:cs="Times New Roman"/>
                <w:szCs w:val="24"/>
              </w:rPr>
              <w:t>13</w:t>
            </w:r>
            <w:r w:rsidR="00184ED0">
              <w:rPr>
                <w:rFonts w:cs="Times New Roman"/>
                <w:szCs w:val="24"/>
              </w:rPr>
              <w:t xml:space="preserve"> (</w:t>
            </w:r>
            <w:r w:rsidRPr="00184ED0">
              <w:rPr>
                <w:rFonts w:cs="Times New Roman"/>
                <w:szCs w:val="24"/>
              </w:rPr>
              <w:t>8,5</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77581D" w:rsidP="00184ED0">
            <w:pPr>
              <w:spacing w:before="60" w:after="60" w:line="240" w:lineRule="auto"/>
              <w:jc w:val="center"/>
              <w:rPr>
                <w:rFonts w:cs="Times New Roman"/>
                <w:szCs w:val="24"/>
              </w:rPr>
            </w:pPr>
            <w:r w:rsidRPr="00184ED0">
              <w:rPr>
                <w:rFonts w:cs="Times New Roman"/>
                <w:szCs w:val="24"/>
              </w:rPr>
              <w:t>19</w:t>
            </w:r>
            <w:r w:rsidR="00184ED0">
              <w:rPr>
                <w:rFonts w:cs="Times New Roman"/>
                <w:szCs w:val="24"/>
              </w:rPr>
              <w:t xml:space="preserve"> (</w:t>
            </w:r>
            <w:r w:rsidRPr="00184ED0">
              <w:rPr>
                <w:rFonts w:cs="Times New Roman"/>
                <w:szCs w:val="24"/>
              </w:rPr>
              <w:t>10</w:t>
            </w:r>
            <w:r w:rsidR="00184ED0" w:rsidRPr="00184ED0">
              <w:rPr>
                <w:rFonts w:cs="Times New Roman"/>
                <w:szCs w:val="24"/>
              </w:rPr>
              <w:t xml:space="preserve"> %</w:t>
            </w:r>
            <w:r w:rsidR="00B7252A" w:rsidRPr="00184ED0">
              <w:rPr>
                <w:rFonts w:cs="Times New Roman"/>
                <w:szCs w:val="24"/>
              </w:rPr>
              <w:t>)</w:t>
            </w:r>
          </w:p>
        </w:tc>
      </w:tr>
    </w:tbl>
    <w:p w:rsidR="00E63E83" w:rsidRPr="00BE0629" w:rsidRDefault="009E0F06" w:rsidP="00576280">
      <w:pPr>
        <w:pStyle w:val="Bezmezer"/>
      </w:pPr>
      <w:r w:rsidRPr="00BE0629">
        <w:lastRenderedPageBreak/>
        <w:t xml:space="preserve">Většina respondentů </w:t>
      </w:r>
      <w:r w:rsidR="00184ED0">
        <w:t xml:space="preserve">– </w:t>
      </w:r>
      <w:r w:rsidRPr="00BE0629">
        <w:t>157 (82,6</w:t>
      </w:r>
      <w:r w:rsidR="00184ED0">
        <w:t xml:space="preserve"> %) –</w:t>
      </w:r>
      <w:r w:rsidRPr="00BE0629">
        <w:t xml:space="preserve"> konzumuje a</w:t>
      </w:r>
      <w:r w:rsidR="00184ED0">
        <w:t>lkohol příležitostně. Pravidelné</w:t>
      </w:r>
      <w:r w:rsidRPr="00BE0629">
        <w:t xml:space="preserve"> pití alkoholu přiznalo 10 (5,3</w:t>
      </w:r>
      <w:r w:rsidR="00184ED0">
        <w:t xml:space="preserve"> %</w:t>
      </w:r>
      <w:r w:rsidRPr="00BE0629">
        <w:t xml:space="preserve">) dotazovaných. Alkohol vůbec nepije </w:t>
      </w:r>
      <w:r w:rsidR="00A31E58" w:rsidRPr="00BE0629">
        <w:t>23 (12,1</w:t>
      </w:r>
      <w:r w:rsidR="00184ED0">
        <w:t xml:space="preserve"> %</w:t>
      </w:r>
      <w:r w:rsidR="00A31E58" w:rsidRPr="00BE0629">
        <w:t xml:space="preserve">) </w:t>
      </w:r>
      <w:r w:rsidR="00D71C0A" w:rsidRPr="00BE0629">
        <w:t>dotazovaných.</w:t>
      </w:r>
    </w:p>
    <w:p w:rsidR="003E1097" w:rsidRPr="00BE0629" w:rsidRDefault="003E1097" w:rsidP="00576280">
      <w:pPr>
        <w:pStyle w:val="Bezmezer"/>
      </w:pPr>
    </w:p>
    <w:p w:rsidR="00920286" w:rsidRPr="00BE0629" w:rsidRDefault="009438DE" w:rsidP="009438DE">
      <w:pPr>
        <w:pStyle w:val="Default"/>
        <w:spacing w:line="360" w:lineRule="auto"/>
        <w:rPr>
          <w:color w:val="auto"/>
        </w:rPr>
      </w:pPr>
      <w:r w:rsidRPr="00BE0629">
        <w:rPr>
          <w:color w:val="auto"/>
        </w:rPr>
        <w:t>Tab.</w:t>
      </w:r>
      <w:r w:rsidR="003E1097" w:rsidRPr="00BE0629">
        <w:rPr>
          <w:color w:val="auto"/>
        </w:rPr>
        <w:t xml:space="preserve"> </w:t>
      </w:r>
      <w:r w:rsidRPr="00BE0629">
        <w:rPr>
          <w:color w:val="auto"/>
        </w:rPr>
        <w:t>15: Přehled odpovědí na otázku: Jak často piješ alkohol?</w:t>
      </w:r>
    </w:p>
    <w:tbl>
      <w:tblPr>
        <w:tblStyle w:val="Mkatabulky"/>
        <w:tblW w:w="0" w:type="auto"/>
        <w:tblLook w:val="04A0"/>
      </w:tblPr>
      <w:tblGrid>
        <w:gridCol w:w="3684"/>
        <w:gridCol w:w="1842"/>
        <w:gridCol w:w="1843"/>
        <w:gridCol w:w="1843"/>
      </w:tblGrid>
      <w:tr w:rsidR="00E63E83" w:rsidRPr="00184ED0" w:rsidTr="004F794E">
        <w:tc>
          <w:tcPr>
            <w:tcW w:w="3684" w:type="dxa"/>
          </w:tcPr>
          <w:p w:rsidR="00E63E83" w:rsidRPr="00184ED0" w:rsidRDefault="00143C73" w:rsidP="00184ED0">
            <w:pPr>
              <w:spacing w:before="60" w:after="60" w:line="240" w:lineRule="auto"/>
              <w:jc w:val="left"/>
              <w:rPr>
                <w:rFonts w:cs="Times New Roman"/>
                <w:b/>
                <w:szCs w:val="24"/>
              </w:rPr>
            </w:pPr>
            <w:r w:rsidRPr="00BE0629">
              <w:rPr>
                <w:rFonts w:cs="Times New Roman"/>
                <w:b/>
                <w:szCs w:val="24"/>
              </w:rPr>
              <w:t>Jak často piješ alkohol?</w:t>
            </w:r>
          </w:p>
        </w:tc>
        <w:tc>
          <w:tcPr>
            <w:tcW w:w="1842"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Celkem</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příležitostně ( s kamarády v hospodě, oslavy)</w:t>
            </w:r>
          </w:p>
        </w:tc>
        <w:tc>
          <w:tcPr>
            <w:tcW w:w="1842" w:type="dxa"/>
          </w:tcPr>
          <w:p w:rsidR="00B7252A" w:rsidRPr="00184ED0" w:rsidRDefault="00486A1E" w:rsidP="00184ED0">
            <w:pPr>
              <w:spacing w:before="60" w:after="60" w:line="240" w:lineRule="auto"/>
              <w:jc w:val="center"/>
              <w:rPr>
                <w:rFonts w:cs="Times New Roman"/>
                <w:szCs w:val="24"/>
              </w:rPr>
            </w:pPr>
            <w:r w:rsidRPr="00184ED0">
              <w:rPr>
                <w:rFonts w:cs="Times New Roman"/>
                <w:szCs w:val="24"/>
              </w:rPr>
              <w:t>29</w:t>
            </w:r>
            <w:r w:rsidR="00184ED0">
              <w:rPr>
                <w:rFonts w:cs="Times New Roman"/>
                <w:szCs w:val="24"/>
              </w:rPr>
              <w:t xml:space="preserve"> (</w:t>
            </w:r>
            <w:r w:rsidR="00ED4C65" w:rsidRPr="00184ED0">
              <w:rPr>
                <w:rFonts w:cs="Times New Roman"/>
                <w:szCs w:val="24"/>
              </w:rPr>
              <w:t>80,6</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ED4C65" w:rsidP="00184ED0">
            <w:pPr>
              <w:spacing w:before="60" w:after="60" w:line="240" w:lineRule="auto"/>
              <w:jc w:val="center"/>
              <w:rPr>
                <w:rFonts w:cs="Times New Roman"/>
                <w:szCs w:val="24"/>
              </w:rPr>
            </w:pPr>
            <w:r w:rsidRPr="00184ED0">
              <w:rPr>
                <w:rFonts w:cs="Times New Roman"/>
                <w:szCs w:val="24"/>
              </w:rPr>
              <w:t>129</w:t>
            </w:r>
            <w:r w:rsidR="00184ED0">
              <w:rPr>
                <w:rFonts w:cs="Times New Roman"/>
                <w:szCs w:val="24"/>
              </w:rPr>
              <w:t xml:space="preserve"> (</w:t>
            </w:r>
            <w:r w:rsidRPr="00184ED0">
              <w:rPr>
                <w:rFonts w:cs="Times New Roman"/>
                <w:szCs w:val="24"/>
              </w:rPr>
              <w:t>83,8</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ED4C65" w:rsidP="00184ED0">
            <w:pPr>
              <w:spacing w:before="60" w:after="60" w:line="240" w:lineRule="auto"/>
              <w:jc w:val="center"/>
              <w:rPr>
                <w:rFonts w:cs="Times New Roman"/>
                <w:szCs w:val="24"/>
              </w:rPr>
            </w:pPr>
            <w:r w:rsidRPr="00184ED0">
              <w:rPr>
                <w:rFonts w:cs="Times New Roman"/>
                <w:szCs w:val="24"/>
              </w:rPr>
              <w:t>157</w:t>
            </w:r>
            <w:r w:rsidR="00184ED0">
              <w:rPr>
                <w:rFonts w:cs="Times New Roman"/>
                <w:szCs w:val="24"/>
              </w:rPr>
              <w:t xml:space="preserve"> (</w:t>
            </w:r>
            <w:r w:rsidRPr="00184ED0">
              <w:rPr>
                <w:rFonts w:cs="Times New Roman"/>
                <w:szCs w:val="24"/>
              </w:rPr>
              <w:t>82,6</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Pravidelně piji alkohol:</w:t>
            </w:r>
          </w:p>
        </w:tc>
        <w:tc>
          <w:tcPr>
            <w:tcW w:w="1842" w:type="dxa"/>
          </w:tcPr>
          <w:p w:rsidR="00B7252A" w:rsidRPr="00184ED0" w:rsidRDefault="00486A1E" w:rsidP="00184ED0">
            <w:pPr>
              <w:spacing w:before="60" w:after="60" w:line="240" w:lineRule="auto"/>
              <w:jc w:val="center"/>
              <w:rPr>
                <w:rFonts w:cs="Times New Roman"/>
                <w:szCs w:val="24"/>
              </w:rPr>
            </w:pPr>
            <w:r w:rsidRPr="00184ED0">
              <w:rPr>
                <w:rFonts w:cs="Times New Roman"/>
                <w:szCs w:val="24"/>
              </w:rPr>
              <w:t>0</w:t>
            </w:r>
            <w:r w:rsidR="00184ED0">
              <w:rPr>
                <w:rFonts w:cs="Times New Roman"/>
                <w:szCs w:val="24"/>
              </w:rPr>
              <w:t xml:space="preserve"> (</w:t>
            </w:r>
            <w:r w:rsidR="00ED4C65" w:rsidRPr="00184ED0">
              <w:rPr>
                <w:rFonts w:cs="Times New Roman"/>
                <w:szCs w:val="24"/>
              </w:rPr>
              <w:t>0</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ED4C65" w:rsidP="00184ED0">
            <w:pPr>
              <w:spacing w:before="60" w:after="60" w:line="240" w:lineRule="auto"/>
              <w:jc w:val="center"/>
              <w:rPr>
                <w:rFonts w:cs="Times New Roman"/>
                <w:szCs w:val="24"/>
              </w:rPr>
            </w:pPr>
            <w:r w:rsidRPr="00184ED0">
              <w:rPr>
                <w:rFonts w:cs="Times New Roman"/>
                <w:szCs w:val="24"/>
              </w:rPr>
              <w:t>9</w:t>
            </w:r>
            <w:r w:rsidR="00184ED0">
              <w:rPr>
                <w:rFonts w:cs="Times New Roman"/>
                <w:szCs w:val="24"/>
              </w:rPr>
              <w:t xml:space="preserve"> (</w:t>
            </w:r>
            <w:r w:rsidRPr="00184ED0">
              <w:rPr>
                <w:rFonts w:cs="Times New Roman"/>
                <w:szCs w:val="24"/>
              </w:rPr>
              <w:t>5,8</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ED4C65" w:rsidP="00184ED0">
            <w:pPr>
              <w:spacing w:before="60" w:after="60" w:line="240" w:lineRule="auto"/>
              <w:jc w:val="center"/>
              <w:rPr>
                <w:rFonts w:cs="Times New Roman"/>
                <w:szCs w:val="24"/>
              </w:rPr>
            </w:pPr>
            <w:r w:rsidRPr="00184ED0">
              <w:rPr>
                <w:rFonts w:cs="Times New Roman"/>
                <w:szCs w:val="24"/>
              </w:rPr>
              <w:t>10</w:t>
            </w:r>
            <w:r w:rsidR="00184ED0">
              <w:rPr>
                <w:rFonts w:cs="Times New Roman"/>
                <w:szCs w:val="24"/>
              </w:rPr>
              <w:t xml:space="preserve"> (</w:t>
            </w:r>
            <w:r w:rsidRPr="00184ED0">
              <w:rPr>
                <w:rFonts w:cs="Times New Roman"/>
                <w:szCs w:val="24"/>
              </w:rPr>
              <w:t>5,3</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Nepiji alkohol</w:t>
            </w:r>
          </w:p>
        </w:tc>
        <w:tc>
          <w:tcPr>
            <w:tcW w:w="1842" w:type="dxa"/>
          </w:tcPr>
          <w:p w:rsidR="00B7252A" w:rsidRPr="00184ED0" w:rsidRDefault="00486A1E" w:rsidP="00184ED0">
            <w:pPr>
              <w:spacing w:before="60" w:after="60" w:line="240" w:lineRule="auto"/>
              <w:jc w:val="center"/>
              <w:rPr>
                <w:rFonts w:cs="Times New Roman"/>
                <w:szCs w:val="24"/>
              </w:rPr>
            </w:pPr>
            <w:r w:rsidRPr="00184ED0">
              <w:rPr>
                <w:rFonts w:cs="Times New Roman"/>
                <w:szCs w:val="24"/>
              </w:rPr>
              <w:t>7</w:t>
            </w:r>
            <w:r w:rsidR="00184ED0">
              <w:rPr>
                <w:rFonts w:cs="Times New Roman"/>
                <w:szCs w:val="24"/>
              </w:rPr>
              <w:t xml:space="preserve"> (</w:t>
            </w:r>
            <w:r w:rsidR="00ED4C65" w:rsidRPr="00184ED0">
              <w:rPr>
                <w:rFonts w:cs="Times New Roman"/>
                <w:szCs w:val="24"/>
              </w:rPr>
              <w:t>19,4</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ED4C65" w:rsidP="00184ED0">
            <w:pPr>
              <w:spacing w:before="60" w:after="60" w:line="240" w:lineRule="auto"/>
              <w:jc w:val="center"/>
              <w:rPr>
                <w:rFonts w:cs="Times New Roman"/>
                <w:szCs w:val="24"/>
              </w:rPr>
            </w:pPr>
            <w:r w:rsidRPr="00184ED0">
              <w:rPr>
                <w:rFonts w:cs="Times New Roman"/>
                <w:szCs w:val="24"/>
              </w:rPr>
              <w:t>16</w:t>
            </w:r>
            <w:r w:rsidR="00184ED0">
              <w:rPr>
                <w:rFonts w:cs="Times New Roman"/>
                <w:szCs w:val="24"/>
              </w:rPr>
              <w:t xml:space="preserve"> (</w:t>
            </w:r>
            <w:r w:rsidRPr="00184ED0">
              <w:rPr>
                <w:rFonts w:cs="Times New Roman"/>
                <w:szCs w:val="24"/>
              </w:rPr>
              <w:t>10,4</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ED4C65" w:rsidP="00184ED0">
            <w:pPr>
              <w:spacing w:before="60" w:after="60" w:line="240" w:lineRule="auto"/>
              <w:jc w:val="center"/>
              <w:rPr>
                <w:rFonts w:cs="Times New Roman"/>
                <w:szCs w:val="24"/>
              </w:rPr>
            </w:pPr>
            <w:r w:rsidRPr="00184ED0">
              <w:rPr>
                <w:rFonts w:cs="Times New Roman"/>
                <w:szCs w:val="24"/>
              </w:rPr>
              <w:t>23</w:t>
            </w:r>
            <w:r w:rsidR="00184ED0">
              <w:rPr>
                <w:rFonts w:cs="Times New Roman"/>
                <w:szCs w:val="24"/>
              </w:rPr>
              <w:t xml:space="preserve"> (</w:t>
            </w:r>
            <w:r w:rsidRPr="00184ED0">
              <w:rPr>
                <w:rFonts w:cs="Times New Roman"/>
                <w:szCs w:val="24"/>
              </w:rPr>
              <w:t>12,1</w:t>
            </w:r>
            <w:r w:rsidR="00184ED0" w:rsidRPr="00184ED0">
              <w:rPr>
                <w:rFonts w:cs="Times New Roman"/>
                <w:szCs w:val="24"/>
              </w:rPr>
              <w:t xml:space="preserve"> %</w:t>
            </w:r>
            <w:r w:rsidR="00B7252A" w:rsidRPr="00184ED0">
              <w:rPr>
                <w:rFonts w:cs="Times New Roman"/>
                <w:szCs w:val="24"/>
              </w:rPr>
              <w:t>)</w:t>
            </w:r>
          </w:p>
        </w:tc>
      </w:tr>
    </w:tbl>
    <w:p w:rsidR="00E63E83" w:rsidRPr="00BE0629" w:rsidRDefault="00E63E83" w:rsidP="00A023E6">
      <w:pPr>
        <w:rPr>
          <w:rFonts w:cs="Times New Roman"/>
          <w:szCs w:val="24"/>
        </w:rPr>
      </w:pPr>
    </w:p>
    <w:p w:rsidR="00184ED0" w:rsidRDefault="00184ED0" w:rsidP="00576280">
      <w:pPr>
        <w:pStyle w:val="Bezmezer"/>
      </w:pPr>
    </w:p>
    <w:p w:rsidR="00F038F7" w:rsidRPr="00BE0629" w:rsidRDefault="00A31E58" w:rsidP="00576280">
      <w:pPr>
        <w:pStyle w:val="Bezmezer"/>
      </w:pPr>
      <w:r w:rsidRPr="00BE0629">
        <w:t xml:space="preserve">Více </w:t>
      </w:r>
      <w:r w:rsidR="00184ED0">
        <w:t>než</w:t>
      </w:r>
      <w:r w:rsidRPr="00BE0629">
        <w:t xml:space="preserve"> polovině respondentů </w:t>
      </w:r>
      <w:r w:rsidR="00184ED0">
        <w:t xml:space="preserve">– </w:t>
      </w:r>
      <w:r w:rsidRPr="00BE0629">
        <w:t>125 (65,8</w:t>
      </w:r>
      <w:r w:rsidR="00184ED0">
        <w:t xml:space="preserve"> %</w:t>
      </w:r>
      <w:r w:rsidRPr="00BE0629">
        <w:t xml:space="preserve">) </w:t>
      </w:r>
      <w:r w:rsidR="00184ED0">
        <w:t xml:space="preserve">– </w:t>
      </w:r>
      <w:r w:rsidRPr="00BE0629">
        <w:t>byla droga nabídnuta. Naopak 65 (34,2</w:t>
      </w:r>
      <w:r w:rsidR="00184ED0">
        <w:t> %</w:t>
      </w:r>
      <w:r w:rsidRPr="00BE0629">
        <w:t>) respondentů nemá zkušenost s tím, že by jim někdo nabízel drogu. Je třeba žáky informov</w:t>
      </w:r>
      <w:r w:rsidR="008E15EF" w:rsidRPr="00BE0629">
        <w:t>at o </w:t>
      </w:r>
      <w:r w:rsidRPr="00BE0629">
        <w:t>negativních důsledcích užívání drog, aby případné nabídky odmítali a s drogami vůbec neexperimentovali.</w:t>
      </w:r>
    </w:p>
    <w:p w:rsidR="00F038F7" w:rsidRPr="00BE0629" w:rsidRDefault="00F038F7">
      <w:pPr>
        <w:spacing w:after="200" w:line="276" w:lineRule="auto"/>
        <w:jc w:val="left"/>
      </w:pPr>
    </w:p>
    <w:p w:rsidR="00920286" w:rsidRPr="00BE0629" w:rsidRDefault="009438DE" w:rsidP="00184ED0">
      <w:pPr>
        <w:pStyle w:val="Default"/>
        <w:spacing w:line="360" w:lineRule="auto"/>
        <w:jc w:val="both"/>
        <w:rPr>
          <w:color w:val="auto"/>
        </w:rPr>
      </w:pPr>
      <w:r w:rsidRPr="00BE0629">
        <w:rPr>
          <w:color w:val="auto"/>
        </w:rPr>
        <w:t>Tab.</w:t>
      </w:r>
      <w:r w:rsidR="003E1097" w:rsidRPr="00BE0629">
        <w:rPr>
          <w:color w:val="auto"/>
        </w:rPr>
        <w:t xml:space="preserve"> </w:t>
      </w:r>
      <w:r w:rsidRPr="00BE0629">
        <w:rPr>
          <w:color w:val="auto"/>
        </w:rPr>
        <w:t>16: Přehled odpovědí na otázku: Stalo se</w:t>
      </w:r>
      <w:r w:rsidR="00410141" w:rsidRPr="00BE0629">
        <w:rPr>
          <w:color w:val="auto"/>
        </w:rPr>
        <w:t xml:space="preserve"> ti, že ti někdo nabídl drogu (</w:t>
      </w:r>
      <w:r w:rsidR="008E15EF" w:rsidRPr="00BE0629">
        <w:rPr>
          <w:color w:val="auto"/>
        </w:rPr>
        <w:t>kromě cigaret a </w:t>
      </w:r>
      <w:r w:rsidRPr="00BE0629">
        <w:rPr>
          <w:color w:val="auto"/>
        </w:rPr>
        <w:t>alkoholu)?</w:t>
      </w:r>
    </w:p>
    <w:tbl>
      <w:tblPr>
        <w:tblStyle w:val="Mkatabulky"/>
        <w:tblW w:w="0" w:type="auto"/>
        <w:tblLook w:val="04A0"/>
      </w:tblPr>
      <w:tblGrid>
        <w:gridCol w:w="3684"/>
        <w:gridCol w:w="1842"/>
        <w:gridCol w:w="1843"/>
        <w:gridCol w:w="1843"/>
      </w:tblGrid>
      <w:tr w:rsidR="00E63E83" w:rsidRPr="00184ED0" w:rsidTr="004F794E">
        <w:tc>
          <w:tcPr>
            <w:tcW w:w="3684" w:type="dxa"/>
          </w:tcPr>
          <w:p w:rsidR="00E63E83" w:rsidRPr="00184ED0" w:rsidRDefault="00143C73" w:rsidP="00184ED0">
            <w:pPr>
              <w:spacing w:before="60" w:after="60" w:line="240" w:lineRule="auto"/>
              <w:jc w:val="left"/>
              <w:rPr>
                <w:rFonts w:cs="Times New Roman"/>
                <w:b/>
                <w:szCs w:val="24"/>
              </w:rPr>
            </w:pPr>
            <w:r w:rsidRPr="00BE0629">
              <w:rPr>
                <w:rFonts w:cs="Times New Roman"/>
                <w:b/>
                <w:szCs w:val="24"/>
              </w:rPr>
              <w:t>Stalo se</w:t>
            </w:r>
            <w:r w:rsidR="00410141" w:rsidRPr="00BE0629">
              <w:rPr>
                <w:rFonts w:cs="Times New Roman"/>
                <w:b/>
                <w:szCs w:val="24"/>
              </w:rPr>
              <w:t xml:space="preserve"> ti, že ti někdo nabídl drogu (</w:t>
            </w:r>
            <w:r w:rsidRPr="00BE0629">
              <w:rPr>
                <w:rFonts w:cs="Times New Roman"/>
                <w:b/>
                <w:szCs w:val="24"/>
              </w:rPr>
              <w:t>kromě cigaret a alkoholu)?</w:t>
            </w:r>
          </w:p>
        </w:tc>
        <w:tc>
          <w:tcPr>
            <w:tcW w:w="1842"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Celkem</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Ano</w:t>
            </w:r>
          </w:p>
        </w:tc>
        <w:tc>
          <w:tcPr>
            <w:tcW w:w="1842" w:type="dxa"/>
          </w:tcPr>
          <w:p w:rsidR="00B7252A" w:rsidRPr="00184ED0" w:rsidRDefault="009A22AA" w:rsidP="00184ED0">
            <w:pPr>
              <w:spacing w:before="60" w:after="60" w:line="240" w:lineRule="auto"/>
              <w:jc w:val="center"/>
              <w:rPr>
                <w:rFonts w:cs="Times New Roman"/>
                <w:szCs w:val="24"/>
              </w:rPr>
            </w:pPr>
            <w:r w:rsidRPr="00184ED0">
              <w:rPr>
                <w:rFonts w:cs="Times New Roman"/>
                <w:szCs w:val="24"/>
              </w:rPr>
              <w:t>16</w:t>
            </w:r>
            <w:r w:rsidR="00184ED0">
              <w:rPr>
                <w:rFonts w:cs="Times New Roman"/>
                <w:szCs w:val="24"/>
              </w:rPr>
              <w:t xml:space="preserve"> (</w:t>
            </w:r>
            <w:r w:rsidRPr="00184ED0">
              <w:rPr>
                <w:rFonts w:cs="Times New Roman"/>
                <w:szCs w:val="24"/>
              </w:rPr>
              <w:t>44,4</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9A22AA" w:rsidP="00184ED0">
            <w:pPr>
              <w:spacing w:before="60" w:after="60" w:line="240" w:lineRule="auto"/>
              <w:jc w:val="center"/>
              <w:rPr>
                <w:rFonts w:cs="Times New Roman"/>
                <w:szCs w:val="24"/>
              </w:rPr>
            </w:pPr>
            <w:r w:rsidRPr="00184ED0">
              <w:rPr>
                <w:rFonts w:cs="Times New Roman"/>
                <w:szCs w:val="24"/>
              </w:rPr>
              <w:t>109</w:t>
            </w:r>
            <w:r w:rsidR="00184ED0">
              <w:rPr>
                <w:rFonts w:cs="Times New Roman"/>
                <w:szCs w:val="24"/>
              </w:rPr>
              <w:t xml:space="preserve"> (</w:t>
            </w:r>
            <w:r w:rsidRPr="00184ED0">
              <w:rPr>
                <w:rFonts w:cs="Times New Roman"/>
                <w:szCs w:val="24"/>
              </w:rPr>
              <w:t>70,8</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9A22AA" w:rsidP="00184ED0">
            <w:pPr>
              <w:spacing w:before="60" w:after="60" w:line="240" w:lineRule="auto"/>
              <w:jc w:val="center"/>
              <w:rPr>
                <w:rFonts w:cs="Times New Roman"/>
                <w:szCs w:val="24"/>
              </w:rPr>
            </w:pPr>
            <w:r w:rsidRPr="00184ED0">
              <w:rPr>
                <w:rFonts w:cs="Times New Roman"/>
                <w:szCs w:val="24"/>
              </w:rPr>
              <w:t>125</w:t>
            </w:r>
            <w:r w:rsidR="00184ED0">
              <w:rPr>
                <w:rFonts w:cs="Times New Roman"/>
                <w:szCs w:val="24"/>
              </w:rPr>
              <w:t xml:space="preserve"> (</w:t>
            </w:r>
            <w:r w:rsidR="00FD3721" w:rsidRPr="00184ED0">
              <w:rPr>
                <w:rFonts w:cs="Times New Roman"/>
                <w:szCs w:val="24"/>
              </w:rPr>
              <w:t>65,8</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ne</w:t>
            </w:r>
          </w:p>
        </w:tc>
        <w:tc>
          <w:tcPr>
            <w:tcW w:w="1842" w:type="dxa"/>
          </w:tcPr>
          <w:p w:rsidR="00B7252A" w:rsidRPr="00184ED0" w:rsidRDefault="009A22AA" w:rsidP="00184ED0">
            <w:pPr>
              <w:spacing w:before="60" w:after="60" w:line="240" w:lineRule="auto"/>
              <w:jc w:val="center"/>
              <w:rPr>
                <w:rFonts w:cs="Times New Roman"/>
                <w:szCs w:val="24"/>
              </w:rPr>
            </w:pPr>
            <w:r w:rsidRPr="00184ED0">
              <w:rPr>
                <w:rFonts w:cs="Times New Roman"/>
                <w:szCs w:val="24"/>
              </w:rPr>
              <w:t>20</w:t>
            </w:r>
            <w:r w:rsidR="00184ED0">
              <w:rPr>
                <w:rFonts w:cs="Times New Roman"/>
                <w:szCs w:val="24"/>
              </w:rPr>
              <w:t xml:space="preserve"> (</w:t>
            </w:r>
            <w:r w:rsidRPr="00184ED0">
              <w:rPr>
                <w:rFonts w:cs="Times New Roman"/>
                <w:szCs w:val="24"/>
              </w:rPr>
              <w:t>55,6</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9A22AA" w:rsidP="00184ED0">
            <w:pPr>
              <w:spacing w:before="60" w:after="60" w:line="240" w:lineRule="auto"/>
              <w:jc w:val="center"/>
              <w:rPr>
                <w:rFonts w:cs="Times New Roman"/>
                <w:szCs w:val="24"/>
              </w:rPr>
            </w:pPr>
            <w:r w:rsidRPr="00184ED0">
              <w:rPr>
                <w:rFonts w:cs="Times New Roman"/>
                <w:szCs w:val="24"/>
              </w:rPr>
              <w:t>45</w:t>
            </w:r>
            <w:r w:rsidR="00184ED0">
              <w:rPr>
                <w:rFonts w:cs="Times New Roman"/>
                <w:szCs w:val="24"/>
              </w:rPr>
              <w:t xml:space="preserve"> (</w:t>
            </w:r>
            <w:r w:rsidRPr="00184ED0">
              <w:rPr>
                <w:rFonts w:cs="Times New Roman"/>
                <w:szCs w:val="24"/>
              </w:rPr>
              <w:t>29,2</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9A22AA" w:rsidP="00184ED0">
            <w:pPr>
              <w:spacing w:before="60" w:after="60" w:line="240" w:lineRule="auto"/>
              <w:jc w:val="center"/>
              <w:rPr>
                <w:rFonts w:cs="Times New Roman"/>
                <w:szCs w:val="24"/>
              </w:rPr>
            </w:pPr>
            <w:r w:rsidRPr="00184ED0">
              <w:rPr>
                <w:rFonts w:cs="Times New Roman"/>
                <w:szCs w:val="24"/>
              </w:rPr>
              <w:t>65</w:t>
            </w:r>
            <w:r w:rsidR="00184ED0">
              <w:rPr>
                <w:rFonts w:cs="Times New Roman"/>
                <w:szCs w:val="24"/>
              </w:rPr>
              <w:t xml:space="preserve"> (</w:t>
            </w:r>
            <w:r w:rsidR="00FD3721" w:rsidRPr="00184ED0">
              <w:rPr>
                <w:rFonts w:cs="Times New Roman"/>
                <w:szCs w:val="24"/>
              </w:rPr>
              <w:t>34,2</w:t>
            </w:r>
            <w:r w:rsidR="00184ED0" w:rsidRPr="00184ED0">
              <w:rPr>
                <w:rFonts w:cs="Times New Roman"/>
                <w:szCs w:val="24"/>
              </w:rPr>
              <w:t xml:space="preserve"> %</w:t>
            </w:r>
            <w:r w:rsidR="00B7252A" w:rsidRPr="00184ED0">
              <w:rPr>
                <w:rFonts w:cs="Times New Roman"/>
                <w:szCs w:val="24"/>
              </w:rPr>
              <w:t>)</w:t>
            </w:r>
          </w:p>
        </w:tc>
      </w:tr>
    </w:tbl>
    <w:p w:rsidR="00920286" w:rsidRPr="00BE0629" w:rsidRDefault="00920286" w:rsidP="00A023E6">
      <w:pPr>
        <w:rPr>
          <w:rFonts w:cs="Times New Roman"/>
          <w:szCs w:val="24"/>
        </w:rPr>
      </w:pPr>
    </w:p>
    <w:p w:rsidR="00A31E58" w:rsidRPr="00BE0629" w:rsidRDefault="00A31E58" w:rsidP="002E42AA">
      <w:pPr>
        <w:pStyle w:val="Bezmezer"/>
        <w:rPr>
          <w:szCs w:val="24"/>
        </w:rPr>
      </w:pPr>
      <w:r w:rsidRPr="00BE0629">
        <w:rPr>
          <w:szCs w:val="24"/>
        </w:rPr>
        <w:t xml:space="preserve">Na </w:t>
      </w:r>
      <w:r w:rsidR="00184ED0">
        <w:rPr>
          <w:szCs w:val="24"/>
        </w:rPr>
        <w:t>další</w:t>
      </w:r>
      <w:r w:rsidRPr="00BE0629">
        <w:rPr>
          <w:szCs w:val="24"/>
        </w:rPr>
        <w:t xml:space="preserve"> otázku odpovídali ti respondenti, kterým byla droga nabídnuta, tj. 125 dotázaných. Podle tabulky je jasné, že respondentům nejčastěji nabídl drogu jejich kamarád. Bylo tomu tak v 83 (66,4</w:t>
      </w:r>
      <w:r w:rsidR="00184ED0">
        <w:rPr>
          <w:szCs w:val="24"/>
        </w:rPr>
        <w:t xml:space="preserve"> %</w:t>
      </w:r>
      <w:r w:rsidRPr="00BE0629">
        <w:rPr>
          <w:szCs w:val="24"/>
        </w:rPr>
        <w:t>) případech. U zbytku respo</w:t>
      </w:r>
      <w:r w:rsidR="008E15EF" w:rsidRPr="00BE0629">
        <w:rPr>
          <w:szCs w:val="24"/>
        </w:rPr>
        <w:t>ndentů 42 (33,6</w:t>
      </w:r>
      <w:r w:rsidR="00184ED0">
        <w:rPr>
          <w:szCs w:val="24"/>
        </w:rPr>
        <w:t xml:space="preserve"> %</w:t>
      </w:r>
      <w:r w:rsidR="008E15EF" w:rsidRPr="00BE0629">
        <w:rPr>
          <w:szCs w:val="24"/>
        </w:rPr>
        <w:t>), se jednalo o </w:t>
      </w:r>
      <w:r w:rsidRPr="00BE0629">
        <w:rPr>
          <w:szCs w:val="24"/>
        </w:rPr>
        <w:t>neznámého člověka nebo jinou osobu.</w:t>
      </w:r>
    </w:p>
    <w:p w:rsidR="00E10897" w:rsidRPr="00BE0629" w:rsidRDefault="00E10897" w:rsidP="00A023E6">
      <w:pPr>
        <w:rPr>
          <w:rFonts w:cs="Times New Roman"/>
          <w:szCs w:val="24"/>
        </w:rPr>
      </w:pPr>
    </w:p>
    <w:p w:rsidR="002A5F6D" w:rsidRPr="00BE0629" w:rsidRDefault="003E5FB6" w:rsidP="009438DE">
      <w:pPr>
        <w:pStyle w:val="Default"/>
        <w:spacing w:line="360" w:lineRule="auto"/>
        <w:rPr>
          <w:color w:val="auto"/>
        </w:rPr>
      </w:pPr>
      <w:r w:rsidRPr="00BE0629">
        <w:rPr>
          <w:color w:val="auto"/>
        </w:rPr>
        <w:t>Tab.</w:t>
      </w:r>
      <w:r w:rsidR="003E1097" w:rsidRPr="00BE0629">
        <w:rPr>
          <w:color w:val="auto"/>
        </w:rPr>
        <w:t xml:space="preserve"> </w:t>
      </w:r>
      <w:r w:rsidRPr="00BE0629">
        <w:rPr>
          <w:color w:val="auto"/>
        </w:rPr>
        <w:t>17</w:t>
      </w:r>
      <w:r w:rsidR="009438DE" w:rsidRPr="00BE0629">
        <w:rPr>
          <w:color w:val="auto"/>
        </w:rPr>
        <w:t>: Přehled odp</w:t>
      </w:r>
      <w:r w:rsidR="00410141" w:rsidRPr="00BE0629">
        <w:rPr>
          <w:color w:val="auto"/>
        </w:rPr>
        <w:t>ovědí na otázku: Kdo ti drogu (</w:t>
      </w:r>
      <w:r w:rsidR="009438DE" w:rsidRPr="00BE0629">
        <w:rPr>
          <w:color w:val="auto"/>
        </w:rPr>
        <w:t>kromě cigaret a alkoholu) prvně nabídl?</w:t>
      </w:r>
    </w:p>
    <w:tbl>
      <w:tblPr>
        <w:tblStyle w:val="Mkatabulky"/>
        <w:tblW w:w="0" w:type="auto"/>
        <w:tblLook w:val="04A0"/>
      </w:tblPr>
      <w:tblGrid>
        <w:gridCol w:w="3684"/>
        <w:gridCol w:w="1842"/>
        <w:gridCol w:w="1843"/>
        <w:gridCol w:w="1843"/>
      </w:tblGrid>
      <w:tr w:rsidR="00E63E83" w:rsidRPr="00184ED0" w:rsidTr="004F794E">
        <w:tc>
          <w:tcPr>
            <w:tcW w:w="3684" w:type="dxa"/>
          </w:tcPr>
          <w:p w:rsidR="00E63E83" w:rsidRPr="00184ED0" w:rsidRDefault="00410141" w:rsidP="00184ED0">
            <w:pPr>
              <w:spacing w:before="60" w:after="60" w:line="240" w:lineRule="auto"/>
              <w:jc w:val="left"/>
              <w:rPr>
                <w:rFonts w:cs="Times New Roman"/>
                <w:b/>
                <w:szCs w:val="24"/>
              </w:rPr>
            </w:pPr>
            <w:r w:rsidRPr="00BE0629">
              <w:rPr>
                <w:rFonts w:cs="Times New Roman"/>
                <w:b/>
                <w:szCs w:val="24"/>
              </w:rPr>
              <w:t>Kdo ti drogu (</w:t>
            </w:r>
            <w:r w:rsidR="00C622D4" w:rsidRPr="00BE0629">
              <w:rPr>
                <w:rFonts w:cs="Times New Roman"/>
                <w:b/>
                <w:szCs w:val="24"/>
              </w:rPr>
              <w:t>kromě cigaret a alkoholu) nabídl?</w:t>
            </w:r>
          </w:p>
        </w:tc>
        <w:tc>
          <w:tcPr>
            <w:tcW w:w="1842"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Celkem</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kamarád</w:t>
            </w:r>
          </w:p>
        </w:tc>
        <w:tc>
          <w:tcPr>
            <w:tcW w:w="1842" w:type="dxa"/>
          </w:tcPr>
          <w:p w:rsidR="00B7252A" w:rsidRPr="00184ED0" w:rsidRDefault="0015054D" w:rsidP="00184ED0">
            <w:pPr>
              <w:spacing w:before="60" w:after="60" w:line="240" w:lineRule="auto"/>
              <w:jc w:val="center"/>
              <w:rPr>
                <w:rFonts w:cs="Times New Roman"/>
                <w:szCs w:val="24"/>
              </w:rPr>
            </w:pPr>
            <w:r w:rsidRPr="00184ED0">
              <w:rPr>
                <w:rFonts w:cs="Times New Roman"/>
                <w:szCs w:val="24"/>
              </w:rPr>
              <w:t>11</w:t>
            </w:r>
            <w:r w:rsidR="00184ED0">
              <w:rPr>
                <w:rFonts w:cs="Times New Roman"/>
                <w:szCs w:val="24"/>
              </w:rPr>
              <w:t xml:space="preserve"> (</w:t>
            </w:r>
            <w:r w:rsidR="00D91999" w:rsidRPr="00184ED0">
              <w:rPr>
                <w:rFonts w:cs="Times New Roman"/>
                <w:szCs w:val="24"/>
              </w:rPr>
              <w:t>68,7</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15054D" w:rsidP="00184ED0">
            <w:pPr>
              <w:spacing w:before="60" w:after="60" w:line="240" w:lineRule="auto"/>
              <w:jc w:val="center"/>
              <w:rPr>
                <w:rFonts w:cs="Times New Roman"/>
                <w:szCs w:val="24"/>
              </w:rPr>
            </w:pPr>
            <w:r w:rsidRPr="00184ED0">
              <w:rPr>
                <w:rFonts w:cs="Times New Roman"/>
                <w:szCs w:val="24"/>
              </w:rPr>
              <w:t>72</w:t>
            </w:r>
            <w:r w:rsidR="00184ED0">
              <w:rPr>
                <w:rFonts w:cs="Times New Roman"/>
                <w:szCs w:val="24"/>
              </w:rPr>
              <w:t xml:space="preserve"> (</w:t>
            </w:r>
            <w:r w:rsidR="00D91999" w:rsidRPr="00184ED0">
              <w:rPr>
                <w:rFonts w:cs="Times New Roman"/>
                <w:szCs w:val="24"/>
              </w:rPr>
              <w:t>66,1</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15054D" w:rsidP="00184ED0">
            <w:pPr>
              <w:spacing w:before="60" w:after="60" w:line="240" w:lineRule="auto"/>
              <w:jc w:val="center"/>
              <w:rPr>
                <w:rFonts w:cs="Times New Roman"/>
                <w:szCs w:val="24"/>
              </w:rPr>
            </w:pPr>
            <w:r w:rsidRPr="00184ED0">
              <w:rPr>
                <w:rFonts w:cs="Times New Roman"/>
                <w:szCs w:val="24"/>
              </w:rPr>
              <w:t>83</w:t>
            </w:r>
            <w:r w:rsidR="00184ED0">
              <w:rPr>
                <w:rFonts w:cs="Times New Roman"/>
                <w:szCs w:val="24"/>
              </w:rPr>
              <w:t xml:space="preserve"> (</w:t>
            </w:r>
            <w:r w:rsidR="00D91999" w:rsidRPr="00184ED0">
              <w:rPr>
                <w:rFonts w:cs="Times New Roman"/>
                <w:szCs w:val="24"/>
              </w:rPr>
              <w:t>66,4</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neznámý člověk</w:t>
            </w:r>
          </w:p>
        </w:tc>
        <w:tc>
          <w:tcPr>
            <w:tcW w:w="1842" w:type="dxa"/>
          </w:tcPr>
          <w:p w:rsidR="00B7252A" w:rsidRPr="00184ED0" w:rsidRDefault="0015054D" w:rsidP="00184ED0">
            <w:pPr>
              <w:spacing w:before="60" w:after="60" w:line="240" w:lineRule="auto"/>
              <w:jc w:val="center"/>
              <w:rPr>
                <w:rFonts w:cs="Times New Roman"/>
                <w:szCs w:val="24"/>
              </w:rPr>
            </w:pPr>
            <w:r w:rsidRPr="00184ED0">
              <w:rPr>
                <w:rFonts w:cs="Times New Roman"/>
                <w:szCs w:val="24"/>
              </w:rPr>
              <w:t>2</w:t>
            </w:r>
            <w:r w:rsidR="00184ED0">
              <w:rPr>
                <w:rFonts w:cs="Times New Roman"/>
                <w:szCs w:val="24"/>
              </w:rPr>
              <w:t xml:space="preserve"> (</w:t>
            </w:r>
            <w:r w:rsidR="00D91999" w:rsidRPr="00184ED0">
              <w:rPr>
                <w:rFonts w:cs="Times New Roman"/>
                <w:szCs w:val="24"/>
              </w:rPr>
              <w:t>12,5</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15054D" w:rsidP="00184ED0">
            <w:pPr>
              <w:spacing w:before="60" w:after="60" w:line="240" w:lineRule="auto"/>
              <w:jc w:val="center"/>
              <w:rPr>
                <w:rFonts w:cs="Times New Roman"/>
                <w:szCs w:val="24"/>
              </w:rPr>
            </w:pPr>
            <w:r w:rsidRPr="00184ED0">
              <w:rPr>
                <w:rFonts w:cs="Times New Roman"/>
                <w:szCs w:val="24"/>
              </w:rPr>
              <w:t>16</w:t>
            </w:r>
            <w:r w:rsidR="00184ED0">
              <w:rPr>
                <w:rFonts w:cs="Times New Roman"/>
                <w:szCs w:val="24"/>
              </w:rPr>
              <w:t xml:space="preserve"> (</w:t>
            </w:r>
            <w:r w:rsidR="00D91999" w:rsidRPr="00184ED0">
              <w:rPr>
                <w:rFonts w:cs="Times New Roman"/>
                <w:szCs w:val="24"/>
              </w:rPr>
              <w:t>14,7</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15054D" w:rsidP="00184ED0">
            <w:pPr>
              <w:spacing w:before="60" w:after="60" w:line="240" w:lineRule="auto"/>
              <w:jc w:val="center"/>
              <w:rPr>
                <w:rFonts w:cs="Times New Roman"/>
                <w:szCs w:val="24"/>
              </w:rPr>
            </w:pPr>
            <w:r w:rsidRPr="00184ED0">
              <w:rPr>
                <w:rFonts w:cs="Times New Roman"/>
                <w:szCs w:val="24"/>
              </w:rPr>
              <w:t>18</w:t>
            </w:r>
            <w:r w:rsidR="00184ED0">
              <w:rPr>
                <w:rFonts w:cs="Times New Roman"/>
                <w:szCs w:val="24"/>
              </w:rPr>
              <w:t xml:space="preserve"> (</w:t>
            </w:r>
            <w:r w:rsidR="00D91999" w:rsidRPr="00184ED0">
              <w:rPr>
                <w:rFonts w:cs="Times New Roman"/>
                <w:szCs w:val="24"/>
              </w:rPr>
              <w:t>14,4</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jiná osoba</w:t>
            </w:r>
            <w:r w:rsidR="00184ED0">
              <w:rPr>
                <w:rFonts w:cs="Times New Roman"/>
                <w:b/>
                <w:szCs w:val="24"/>
              </w:rPr>
              <w:t xml:space="preserve"> – </w:t>
            </w:r>
            <w:r w:rsidRPr="00BE0629">
              <w:rPr>
                <w:rFonts w:cs="Times New Roman"/>
                <w:b/>
                <w:szCs w:val="24"/>
              </w:rPr>
              <w:t>uveď</w:t>
            </w:r>
          </w:p>
        </w:tc>
        <w:tc>
          <w:tcPr>
            <w:tcW w:w="1842" w:type="dxa"/>
          </w:tcPr>
          <w:p w:rsidR="00B7252A" w:rsidRPr="00184ED0" w:rsidRDefault="0015054D" w:rsidP="00184ED0">
            <w:pPr>
              <w:spacing w:before="60" w:after="60" w:line="240" w:lineRule="auto"/>
              <w:jc w:val="center"/>
              <w:rPr>
                <w:rFonts w:cs="Times New Roman"/>
                <w:szCs w:val="24"/>
              </w:rPr>
            </w:pPr>
            <w:r w:rsidRPr="00184ED0">
              <w:rPr>
                <w:rFonts w:cs="Times New Roman"/>
                <w:szCs w:val="24"/>
              </w:rPr>
              <w:t>3</w:t>
            </w:r>
            <w:r w:rsidR="00184ED0">
              <w:rPr>
                <w:rFonts w:cs="Times New Roman"/>
                <w:szCs w:val="24"/>
              </w:rPr>
              <w:t xml:space="preserve"> (</w:t>
            </w:r>
            <w:r w:rsidR="00D91999" w:rsidRPr="00184ED0">
              <w:rPr>
                <w:rFonts w:cs="Times New Roman"/>
                <w:szCs w:val="24"/>
              </w:rPr>
              <w:t>18,8</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15054D" w:rsidP="00184ED0">
            <w:pPr>
              <w:spacing w:before="60" w:after="60" w:line="240" w:lineRule="auto"/>
              <w:jc w:val="center"/>
              <w:rPr>
                <w:rFonts w:cs="Times New Roman"/>
                <w:szCs w:val="24"/>
              </w:rPr>
            </w:pPr>
            <w:r w:rsidRPr="00184ED0">
              <w:rPr>
                <w:rFonts w:cs="Times New Roman"/>
                <w:szCs w:val="24"/>
              </w:rPr>
              <w:t>21</w:t>
            </w:r>
            <w:r w:rsidR="00184ED0">
              <w:rPr>
                <w:rFonts w:cs="Times New Roman"/>
                <w:szCs w:val="24"/>
              </w:rPr>
              <w:t xml:space="preserve"> (</w:t>
            </w:r>
            <w:r w:rsidR="00D91999" w:rsidRPr="00184ED0">
              <w:rPr>
                <w:rFonts w:cs="Times New Roman"/>
                <w:szCs w:val="24"/>
              </w:rPr>
              <w:t>19,2</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15054D" w:rsidP="00184ED0">
            <w:pPr>
              <w:spacing w:before="60" w:after="60" w:line="240" w:lineRule="auto"/>
              <w:jc w:val="center"/>
              <w:rPr>
                <w:rFonts w:cs="Times New Roman"/>
                <w:szCs w:val="24"/>
              </w:rPr>
            </w:pPr>
            <w:r w:rsidRPr="00184ED0">
              <w:rPr>
                <w:rFonts w:cs="Times New Roman"/>
                <w:szCs w:val="24"/>
              </w:rPr>
              <w:t>24</w:t>
            </w:r>
            <w:r w:rsidR="00184ED0">
              <w:rPr>
                <w:rFonts w:cs="Times New Roman"/>
                <w:szCs w:val="24"/>
              </w:rPr>
              <w:t xml:space="preserve"> (</w:t>
            </w:r>
            <w:r w:rsidR="00D91999" w:rsidRPr="00184ED0">
              <w:rPr>
                <w:rFonts w:cs="Times New Roman"/>
                <w:szCs w:val="24"/>
              </w:rPr>
              <w:t>19,2</w:t>
            </w:r>
            <w:r w:rsidR="00184ED0" w:rsidRPr="00184ED0">
              <w:rPr>
                <w:rFonts w:cs="Times New Roman"/>
                <w:szCs w:val="24"/>
              </w:rPr>
              <w:t xml:space="preserve"> %</w:t>
            </w:r>
            <w:r w:rsidR="00B7252A" w:rsidRPr="00184ED0">
              <w:rPr>
                <w:rFonts w:cs="Times New Roman"/>
                <w:szCs w:val="24"/>
              </w:rPr>
              <w:t>)</w:t>
            </w:r>
          </w:p>
        </w:tc>
      </w:tr>
    </w:tbl>
    <w:p w:rsidR="002A5F6D" w:rsidRPr="00BE0629" w:rsidRDefault="002A5F6D" w:rsidP="00A023E6">
      <w:pPr>
        <w:rPr>
          <w:rFonts w:cs="Times New Roman"/>
          <w:szCs w:val="24"/>
        </w:rPr>
      </w:pPr>
    </w:p>
    <w:p w:rsidR="002A5F6D" w:rsidRPr="00BE0629" w:rsidRDefault="00A31E58" w:rsidP="00576280">
      <w:pPr>
        <w:pStyle w:val="Bezmezer"/>
      </w:pPr>
      <w:r w:rsidRPr="00BE0629">
        <w:lastRenderedPageBreak/>
        <w:t xml:space="preserve">Na </w:t>
      </w:r>
      <w:r w:rsidR="00184ED0">
        <w:t>další</w:t>
      </w:r>
      <w:r w:rsidRPr="00BE0629">
        <w:t xml:space="preserve"> otázku odpovídali ti respondenti, kterým byla droga nabídnuta, tj. 125 dotázaných. Téměř všem respondentům </w:t>
      </w:r>
      <w:r w:rsidR="00184ED0">
        <w:t xml:space="preserve">– </w:t>
      </w:r>
      <w:r w:rsidRPr="00BE0629">
        <w:t>113 (90,4</w:t>
      </w:r>
      <w:r w:rsidR="00184ED0">
        <w:t xml:space="preserve"> %</w:t>
      </w:r>
      <w:r w:rsidRPr="00BE0629">
        <w:t xml:space="preserve">) </w:t>
      </w:r>
      <w:r w:rsidR="00184ED0">
        <w:t xml:space="preserve">– </w:t>
      </w:r>
      <w:r w:rsidRPr="00BE0629">
        <w:t>byla</w:t>
      </w:r>
      <w:r w:rsidR="008E15EF" w:rsidRPr="00BE0629">
        <w:t xml:space="preserve"> prvně nabídnuta marihuana, u 3 </w:t>
      </w:r>
      <w:r w:rsidRPr="00BE0629">
        <w:t>(2,4</w:t>
      </w:r>
      <w:r w:rsidR="00184ED0">
        <w:t xml:space="preserve"> %</w:t>
      </w:r>
      <w:r w:rsidRPr="00BE0629">
        <w:t xml:space="preserve">) žáků se jednalo o tzv. taneční drogu, tedy extázi, </w:t>
      </w:r>
      <w:r w:rsidR="008959FB" w:rsidRPr="00BE0629">
        <w:t>6 (4,8</w:t>
      </w:r>
      <w:r w:rsidR="00184ED0">
        <w:t xml:space="preserve"> %</w:t>
      </w:r>
      <w:r w:rsidR="008959FB" w:rsidRPr="00BE0629">
        <w:t xml:space="preserve">) </w:t>
      </w:r>
      <w:r w:rsidRPr="00BE0629">
        <w:t xml:space="preserve">studentům byl nabídnut hašiš a </w:t>
      </w:r>
      <w:r w:rsidR="008959FB" w:rsidRPr="00BE0629">
        <w:t>2 (1,6</w:t>
      </w:r>
      <w:r w:rsidR="00184ED0">
        <w:t xml:space="preserve"> %</w:t>
      </w:r>
      <w:r w:rsidR="008959FB" w:rsidRPr="00BE0629">
        <w:t xml:space="preserve">) </w:t>
      </w:r>
      <w:r w:rsidRPr="00BE0629">
        <w:t>respondent</w:t>
      </w:r>
      <w:r w:rsidR="008322E0">
        <w:t>ům</w:t>
      </w:r>
      <w:r w:rsidRPr="00BE0629">
        <w:t xml:space="preserve"> LSD.</w:t>
      </w:r>
    </w:p>
    <w:p w:rsidR="003E1097" w:rsidRPr="00BE0629" w:rsidRDefault="003E1097" w:rsidP="00576280">
      <w:pPr>
        <w:pStyle w:val="Bezmezer"/>
      </w:pPr>
    </w:p>
    <w:p w:rsidR="00920286" w:rsidRPr="00BE0629" w:rsidRDefault="003E5FB6" w:rsidP="003E5FB6">
      <w:pPr>
        <w:pStyle w:val="Default"/>
        <w:spacing w:line="360" w:lineRule="auto"/>
        <w:rPr>
          <w:color w:val="auto"/>
        </w:rPr>
      </w:pPr>
      <w:r w:rsidRPr="00BE0629">
        <w:rPr>
          <w:color w:val="auto"/>
        </w:rPr>
        <w:t>Tab.</w:t>
      </w:r>
      <w:r w:rsidR="003E1097" w:rsidRPr="00BE0629">
        <w:rPr>
          <w:color w:val="auto"/>
        </w:rPr>
        <w:t xml:space="preserve"> </w:t>
      </w:r>
      <w:r w:rsidRPr="00BE0629">
        <w:rPr>
          <w:color w:val="auto"/>
        </w:rPr>
        <w:t>18: Přehled o</w:t>
      </w:r>
      <w:r w:rsidR="00410141" w:rsidRPr="00BE0629">
        <w:rPr>
          <w:color w:val="auto"/>
        </w:rPr>
        <w:t>dpovědí na otázku: Jaká droga (</w:t>
      </w:r>
      <w:r w:rsidRPr="00BE0629">
        <w:rPr>
          <w:color w:val="auto"/>
        </w:rPr>
        <w:t>kromě cigaret a alkoholu) ti byla prvně nabídnuta?</w:t>
      </w:r>
    </w:p>
    <w:tbl>
      <w:tblPr>
        <w:tblStyle w:val="Mkatabulky"/>
        <w:tblW w:w="0" w:type="auto"/>
        <w:tblLook w:val="04A0"/>
      </w:tblPr>
      <w:tblGrid>
        <w:gridCol w:w="3684"/>
        <w:gridCol w:w="1842"/>
        <w:gridCol w:w="1843"/>
        <w:gridCol w:w="1843"/>
      </w:tblGrid>
      <w:tr w:rsidR="00E63E83" w:rsidRPr="00184ED0" w:rsidTr="004F794E">
        <w:tc>
          <w:tcPr>
            <w:tcW w:w="3684" w:type="dxa"/>
          </w:tcPr>
          <w:p w:rsidR="00E63E83" w:rsidRPr="00184ED0" w:rsidRDefault="00410141" w:rsidP="00184ED0">
            <w:pPr>
              <w:spacing w:before="60" w:after="60" w:line="240" w:lineRule="auto"/>
              <w:jc w:val="left"/>
              <w:rPr>
                <w:rFonts w:cs="Times New Roman"/>
                <w:b/>
                <w:szCs w:val="24"/>
              </w:rPr>
            </w:pPr>
            <w:r w:rsidRPr="00BE0629">
              <w:rPr>
                <w:rFonts w:cs="Times New Roman"/>
                <w:b/>
                <w:szCs w:val="24"/>
              </w:rPr>
              <w:t>Jaká droga (</w:t>
            </w:r>
            <w:r w:rsidR="00C622D4" w:rsidRPr="00BE0629">
              <w:rPr>
                <w:rFonts w:cs="Times New Roman"/>
                <w:b/>
                <w:szCs w:val="24"/>
              </w:rPr>
              <w:t>kromě cigaret a alkoholu) ti byla nabídnuta?</w:t>
            </w:r>
          </w:p>
        </w:tc>
        <w:tc>
          <w:tcPr>
            <w:tcW w:w="1842"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184ED0">
            <w:pPr>
              <w:spacing w:before="60" w:after="60" w:line="240" w:lineRule="auto"/>
              <w:jc w:val="center"/>
              <w:rPr>
                <w:rFonts w:cs="Times New Roman"/>
                <w:b/>
                <w:szCs w:val="24"/>
              </w:rPr>
            </w:pPr>
            <w:r w:rsidRPr="00BE0629">
              <w:rPr>
                <w:rFonts w:cs="Times New Roman"/>
                <w:b/>
                <w:szCs w:val="24"/>
              </w:rPr>
              <w:t>Celkem</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marihuana</w:t>
            </w:r>
          </w:p>
        </w:tc>
        <w:tc>
          <w:tcPr>
            <w:tcW w:w="1842"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16</w:t>
            </w:r>
            <w:r w:rsidR="00184ED0">
              <w:rPr>
                <w:rFonts w:cs="Times New Roman"/>
                <w:szCs w:val="24"/>
              </w:rPr>
              <w:t xml:space="preserve"> (</w:t>
            </w:r>
            <w:r w:rsidRPr="00184ED0">
              <w:rPr>
                <w:rFonts w:cs="Times New Roman"/>
                <w:szCs w:val="24"/>
              </w:rPr>
              <w:t>100</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97</w:t>
            </w:r>
            <w:r w:rsidR="00184ED0">
              <w:rPr>
                <w:rFonts w:cs="Times New Roman"/>
                <w:szCs w:val="24"/>
              </w:rPr>
              <w:t xml:space="preserve"> (</w:t>
            </w:r>
            <w:r w:rsidRPr="00184ED0">
              <w:rPr>
                <w:rFonts w:cs="Times New Roman"/>
                <w:szCs w:val="24"/>
              </w:rPr>
              <w:t>89,1</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113</w:t>
            </w:r>
            <w:r w:rsidR="00184ED0">
              <w:rPr>
                <w:rFonts w:cs="Times New Roman"/>
                <w:szCs w:val="24"/>
              </w:rPr>
              <w:t xml:space="preserve"> (</w:t>
            </w:r>
            <w:r w:rsidRPr="00184ED0">
              <w:rPr>
                <w:rFonts w:cs="Times New Roman"/>
                <w:szCs w:val="24"/>
              </w:rPr>
              <w:t>90,4</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hašiš</w:t>
            </w:r>
          </w:p>
        </w:tc>
        <w:tc>
          <w:tcPr>
            <w:tcW w:w="1842"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0</w:t>
            </w:r>
            <w:r w:rsidR="00184ED0">
              <w:rPr>
                <w:rFonts w:cs="Times New Roman"/>
                <w:szCs w:val="24"/>
              </w:rPr>
              <w:t xml:space="preserve"> (</w:t>
            </w:r>
            <w:r w:rsidRPr="00184ED0">
              <w:rPr>
                <w:rFonts w:cs="Times New Roman"/>
                <w:szCs w:val="24"/>
              </w:rPr>
              <w:t>0</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6</w:t>
            </w:r>
            <w:r w:rsidR="00184ED0">
              <w:rPr>
                <w:rFonts w:cs="Times New Roman"/>
                <w:szCs w:val="24"/>
              </w:rPr>
              <w:t xml:space="preserve"> (</w:t>
            </w:r>
            <w:r w:rsidRPr="00184ED0">
              <w:rPr>
                <w:rFonts w:cs="Times New Roman"/>
                <w:szCs w:val="24"/>
              </w:rPr>
              <w:t>5,5</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6</w:t>
            </w:r>
            <w:r w:rsidR="00184ED0">
              <w:rPr>
                <w:rFonts w:cs="Times New Roman"/>
                <w:szCs w:val="24"/>
              </w:rPr>
              <w:t xml:space="preserve"> (</w:t>
            </w:r>
            <w:r w:rsidRPr="00184ED0">
              <w:rPr>
                <w:rFonts w:cs="Times New Roman"/>
                <w:szCs w:val="24"/>
              </w:rPr>
              <w:t>4,8</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extáze</w:t>
            </w:r>
          </w:p>
        </w:tc>
        <w:tc>
          <w:tcPr>
            <w:tcW w:w="1842"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0</w:t>
            </w:r>
            <w:r w:rsidR="00184ED0">
              <w:rPr>
                <w:rFonts w:cs="Times New Roman"/>
                <w:szCs w:val="24"/>
              </w:rPr>
              <w:t xml:space="preserve"> (</w:t>
            </w:r>
            <w:r w:rsidRPr="00184ED0">
              <w:rPr>
                <w:rFonts w:cs="Times New Roman"/>
                <w:szCs w:val="24"/>
              </w:rPr>
              <w:t>0</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3</w:t>
            </w:r>
            <w:r w:rsidR="00184ED0">
              <w:rPr>
                <w:rFonts w:cs="Times New Roman"/>
                <w:szCs w:val="24"/>
              </w:rPr>
              <w:t xml:space="preserve"> (</w:t>
            </w:r>
            <w:r w:rsidRPr="00184ED0">
              <w:rPr>
                <w:rFonts w:cs="Times New Roman"/>
                <w:szCs w:val="24"/>
              </w:rPr>
              <w:t>2,7</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3</w:t>
            </w:r>
            <w:r w:rsidR="00184ED0">
              <w:rPr>
                <w:rFonts w:cs="Times New Roman"/>
                <w:szCs w:val="24"/>
              </w:rPr>
              <w:t xml:space="preserve"> (</w:t>
            </w:r>
            <w:r w:rsidRPr="00184ED0">
              <w:rPr>
                <w:rFonts w:cs="Times New Roman"/>
                <w:szCs w:val="24"/>
              </w:rPr>
              <w:t>2,4</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184ED0">
            <w:pPr>
              <w:spacing w:before="60" w:after="60" w:line="240" w:lineRule="auto"/>
              <w:jc w:val="left"/>
              <w:rPr>
                <w:rFonts w:cs="Times New Roman"/>
                <w:b/>
                <w:szCs w:val="24"/>
              </w:rPr>
            </w:pPr>
            <w:r w:rsidRPr="00BE0629">
              <w:rPr>
                <w:rFonts w:cs="Times New Roman"/>
                <w:b/>
                <w:szCs w:val="24"/>
              </w:rPr>
              <w:t>LSD</w:t>
            </w:r>
          </w:p>
        </w:tc>
        <w:tc>
          <w:tcPr>
            <w:tcW w:w="1842"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0</w:t>
            </w:r>
            <w:r w:rsidR="00184ED0">
              <w:rPr>
                <w:rFonts w:cs="Times New Roman"/>
                <w:szCs w:val="24"/>
              </w:rPr>
              <w:t xml:space="preserve"> (</w:t>
            </w:r>
            <w:r w:rsidRPr="00184ED0">
              <w:rPr>
                <w:rFonts w:cs="Times New Roman"/>
                <w:szCs w:val="24"/>
              </w:rPr>
              <w:t>0</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2</w:t>
            </w:r>
            <w:r w:rsidR="00184ED0">
              <w:rPr>
                <w:rFonts w:cs="Times New Roman"/>
                <w:szCs w:val="24"/>
              </w:rPr>
              <w:t xml:space="preserve"> (</w:t>
            </w:r>
            <w:r w:rsidRPr="00184ED0">
              <w:rPr>
                <w:rFonts w:cs="Times New Roman"/>
                <w:szCs w:val="24"/>
              </w:rPr>
              <w:t>1,8</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2</w:t>
            </w:r>
            <w:r w:rsidR="00184ED0">
              <w:rPr>
                <w:rFonts w:cs="Times New Roman"/>
                <w:szCs w:val="24"/>
              </w:rPr>
              <w:t xml:space="preserve"> (</w:t>
            </w:r>
            <w:r w:rsidRPr="00184ED0">
              <w:rPr>
                <w:rFonts w:cs="Times New Roman"/>
                <w:szCs w:val="24"/>
              </w:rPr>
              <w:t>1,6</w:t>
            </w:r>
            <w:r w:rsidR="00184ED0" w:rsidRPr="00184ED0">
              <w:rPr>
                <w:rFonts w:cs="Times New Roman"/>
                <w:szCs w:val="24"/>
              </w:rPr>
              <w:t xml:space="preserve"> %</w:t>
            </w:r>
            <w:r w:rsidR="00B7252A" w:rsidRPr="00184ED0">
              <w:rPr>
                <w:rFonts w:cs="Times New Roman"/>
                <w:szCs w:val="24"/>
              </w:rPr>
              <w:t>)</w:t>
            </w:r>
          </w:p>
        </w:tc>
      </w:tr>
      <w:tr w:rsidR="00B7252A" w:rsidRPr="00184ED0" w:rsidTr="004F794E">
        <w:tc>
          <w:tcPr>
            <w:tcW w:w="3684" w:type="dxa"/>
            <w:vAlign w:val="bottom"/>
          </w:tcPr>
          <w:p w:rsidR="00B7252A" w:rsidRPr="00BE0629" w:rsidRDefault="00B7252A" w:rsidP="005C78AC">
            <w:pPr>
              <w:spacing w:before="60" w:after="60" w:line="240" w:lineRule="auto"/>
              <w:jc w:val="left"/>
              <w:rPr>
                <w:rFonts w:cs="Times New Roman"/>
                <w:b/>
                <w:szCs w:val="24"/>
              </w:rPr>
            </w:pPr>
            <w:r w:rsidRPr="00BE0629">
              <w:rPr>
                <w:rFonts w:cs="Times New Roman"/>
                <w:b/>
                <w:szCs w:val="24"/>
              </w:rPr>
              <w:t>Jiné</w:t>
            </w:r>
            <w:r w:rsidR="005C78AC">
              <w:rPr>
                <w:rFonts w:cs="Times New Roman"/>
                <w:b/>
                <w:szCs w:val="24"/>
              </w:rPr>
              <w:t xml:space="preserve"> – </w:t>
            </w:r>
            <w:r w:rsidRPr="00BE0629">
              <w:rPr>
                <w:rFonts w:cs="Times New Roman"/>
                <w:b/>
                <w:szCs w:val="24"/>
              </w:rPr>
              <w:t>uveď</w:t>
            </w:r>
          </w:p>
        </w:tc>
        <w:tc>
          <w:tcPr>
            <w:tcW w:w="1842"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0</w:t>
            </w:r>
            <w:r w:rsidR="00184ED0">
              <w:rPr>
                <w:rFonts w:cs="Times New Roman"/>
                <w:szCs w:val="24"/>
              </w:rPr>
              <w:t xml:space="preserve"> (</w:t>
            </w:r>
            <w:r w:rsidRPr="00184ED0">
              <w:rPr>
                <w:rFonts w:cs="Times New Roman"/>
                <w:szCs w:val="24"/>
              </w:rPr>
              <w:t>0</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1</w:t>
            </w:r>
            <w:r w:rsidR="00184ED0">
              <w:rPr>
                <w:rFonts w:cs="Times New Roman"/>
                <w:szCs w:val="24"/>
              </w:rPr>
              <w:t xml:space="preserve"> (</w:t>
            </w:r>
            <w:r w:rsidRPr="00184ED0">
              <w:rPr>
                <w:rFonts w:cs="Times New Roman"/>
                <w:szCs w:val="24"/>
              </w:rPr>
              <w:t>0,9</w:t>
            </w:r>
            <w:r w:rsidR="00184ED0" w:rsidRPr="00184ED0">
              <w:rPr>
                <w:rFonts w:cs="Times New Roman"/>
                <w:szCs w:val="24"/>
              </w:rPr>
              <w:t xml:space="preserve"> %</w:t>
            </w:r>
            <w:r w:rsidR="00B7252A" w:rsidRPr="00184ED0">
              <w:rPr>
                <w:rFonts w:cs="Times New Roman"/>
                <w:szCs w:val="24"/>
              </w:rPr>
              <w:t>)</w:t>
            </w:r>
          </w:p>
        </w:tc>
        <w:tc>
          <w:tcPr>
            <w:tcW w:w="1843" w:type="dxa"/>
          </w:tcPr>
          <w:p w:rsidR="00B7252A" w:rsidRPr="00184ED0" w:rsidRDefault="00303041" w:rsidP="00184ED0">
            <w:pPr>
              <w:spacing w:before="60" w:after="60" w:line="240" w:lineRule="auto"/>
              <w:jc w:val="center"/>
              <w:rPr>
                <w:rFonts w:cs="Times New Roman"/>
                <w:szCs w:val="24"/>
              </w:rPr>
            </w:pPr>
            <w:r w:rsidRPr="00184ED0">
              <w:rPr>
                <w:rFonts w:cs="Times New Roman"/>
                <w:szCs w:val="24"/>
              </w:rPr>
              <w:t>1</w:t>
            </w:r>
            <w:r w:rsidR="00184ED0">
              <w:rPr>
                <w:rFonts w:cs="Times New Roman"/>
                <w:szCs w:val="24"/>
              </w:rPr>
              <w:t xml:space="preserve"> (</w:t>
            </w:r>
            <w:r w:rsidRPr="00184ED0">
              <w:rPr>
                <w:rFonts w:cs="Times New Roman"/>
                <w:szCs w:val="24"/>
              </w:rPr>
              <w:t>0,8</w:t>
            </w:r>
            <w:r w:rsidR="00184ED0" w:rsidRPr="00184ED0">
              <w:rPr>
                <w:rFonts w:cs="Times New Roman"/>
                <w:szCs w:val="24"/>
              </w:rPr>
              <w:t xml:space="preserve"> %</w:t>
            </w:r>
            <w:r w:rsidR="00B7252A" w:rsidRPr="00184ED0">
              <w:rPr>
                <w:rFonts w:cs="Times New Roman"/>
                <w:szCs w:val="24"/>
              </w:rPr>
              <w:t>)</w:t>
            </w:r>
          </w:p>
        </w:tc>
      </w:tr>
    </w:tbl>
    <w:p w:rsidR="00F038F7" w:rsidRPr="00BE0629" w:rsidRDefault="00F038F7" w:rsidP="00A023E6">
      <w:pPr>
        <w:rPr>
          <w:rFonts w:cs="Times New Roman"/>
          <w:szCs w:val="24"/>
        </w:rPr>
      </w:pPr>
    </w:p>
    <w:p w:rsidR="00F038F7" w:rsidRPr="00BE0629" w:rsidRDefault="00F038F7">
      <w:pPr>
        <w:spacing w:after="200" w:line="276" w:lineRule="auto"/>
        <w:jc w:val="left"/>
        <w:rPr>
          <w:rFonts w:cs="Times New Roman"/>
          <w:szCs w:val="24"/>
        </w:rPr>
      </w:pPr>
    </w:p>
    <w:p w:rsidR="00E63E83" w:rsidRPr="00BE0629" w:rsidRDefault="008959FB" w:rsidP="00576280">
      <w:pPr>
        <w:pStyle w:val="Bezmezer"/>
      </w:pPr>
      <w:r w:rsidRPr="00BE0629">
        <w:t xml:space="preserve">Na </w:t>
      </w:r>
      <w:r w:rsidR="005C78AC">
        <w:t>další</w:t>
      </w:r>
      <w:r w:rsidRPr="00BE0629">
        <w:t xml:space="preserve"> otázku odpovídali ti respondenti, kterým byla droga nabídnuta, tj. 125 dotázaných. Nejčastěji byla droga nabídnuta respondentů</w:t>
      </w:r>
      <w:r w:rsidR="008E15EF" w:rsidRPr="00BE0629">
        <w:t>m v 15 letech. Je tomu tak u 67 </w:t>
      </w:r>
      <w:r w:rsidRPr="00BE0629">
        <w:t>(61,5</w:t>
      </w:r>
      <w:r w:rsidR="008D4F71">
        <w:t> </w:t>
      </w:r>
      <w:r w:rsidR="00184ED0">
        <w:t>%</w:t>
      </w:r>
      <w:r w:rsidRPr="00BE0629">
        <w:t>) žáků. Tento věk označili nejvíce chlapci i dívky. Nejnižším věkem, který respondenti</w:t>
      </w:r>
      <w:r w:rsidR="00E10897" w:rsidRPr="00BE0629">
        <w:t xml:space="preserve"> uváděli, bylo 13 let </w:t>
      </w:r>
      <w:r w:rsidR="008D4F71">
        <w:t xml:space="preserve">– </w:t>
      </w:r>
      <w:r w:rsidR="00E10897" w:rsidRPr="00BE0629">
        <w:t>1 (0,9</w:t>
      </w:r>
      <w:r w:rsidR="00184ED0">
        <w:t xml:space="preserve"> %</w:t>
      </w:r>
      <w:r w:rsidR="00E10897" w:rsidRPr="00BE0629">
        <w:t>)</w:t>
      </w:r>
      <w:r w:rsidR="008D4F71">
        <w:t xml:space="preserve"> žák</w:t>
      </w:r>
      <w:r w:rsidR="00E10897" w:rsidRPr="00BE0629">
        <w:t>.</w:t>
      </w:r>
    </w:p>
    <w:p w:rsidR="00576280" w:rsidRPr="00BE0629" w:rsidRDefault="00576280" w:rsidP="00A023E6">
      <w:pPr>
        <w:rPr>
          <w:rFonts w:cs="Times New Roman"/>
          <w:szCs w:val="24"/>
        </w:rPr>
      </w:pPr>
    </w:p>
    <w:p w:rsidR="00C239EF" w:rsidRPr="00BE0629" w:rsidRDefault="00C239EF" w:rsidP="003E5FB6">
      <w:pPr>
        <w:pStyle w:val="Default"/>
        <w:spacing w:line="360" w:lineRule="auto"/>
        <w:rPr>
          <w:color w:val="auto"/>
        </w:rPr>
      </w:pPr>
      <w:r w:rsidRPr="00BE0629">
        <w:rPr>
          <w:color w:val="auto"/>
        </w:rPr>
        <w:t>Tabulka</w:t>
      </w:r>
      <w:r w:rsidR="00B02AB0" w:rsidRPr="00BE0629">
        <w:rPr>
          <w:color w:val="auto"/>
        </w:rPr>
        <w:t xml:space="preserve"> </w:t>
      </w:r>
      <w:r w:rsidRPr="00BE0629">
        <w:rPr>
          <w:color w:val="auto"/>
        </w:rPr>
        <w:t>19</w:t>
      </w:r>
    </w:p>
    <w:p w:rsidR="00920286" w:rsidRPr="00BE0629" w:rsidRDefault="003E5FB6" w:rsidP="008D4F71">
      <w:pPr>
        <w:pStyle w:val="Default"/>
        <w:spacing w:line="360" w:lineRule="auto"/>
        <w:jc w:val="both"/>
        <w:rPr>
          <w:color w:val="auto"/>
        </w:rPr>
      </w:pPr>
      <w:r w:rsidRPr="00BE0629">
        <w:rPr>
          <w:color w:val="auto"/>
        </w:rPr>
        <w:t>Přehled odpovědí na otázku: Kolik ti bylo let, když ti byla droga (</w:t>
      </w:r>
      <w:r w:rsidR="008E15EF" w:rsidRPr="00BE0629">
        <w:rPr>
          <w:color w:val="auto"/>
        </w:rPr>
        <w:t>kromě cigaret a </w:t>
      </w:r>
      <w:r w:rsidR="001958C3" w:rsidRPr="00BE0629">
        <w:rPr>
          <w:color w:val="auto"/>
        </w:rPr>
        <w:t>alkoholu)</w:t>
      </w:r>
      <w:r w:rsidRPr="00BE0629">
        <w:rPr>
          <w:color w:val="auto"/>
        </w:rPr>
        <w:t xml:space="preserve"> nabídnuta?</w:t>
      </w:r>
    </w:p>
    <w:tbl>
      <w:tblPr>
        <w:tblStyle w:val="Mkatabulky"/>
        <w:tblW w:w="0" w:type="auto"/>
        <w:tblLook w:val="04A0"/>
      </w:tblPr>
      <w:tblGrid>
        <w:gridCol w:w="3684"/>
        <w:gridCol w:w="1842"/>
        <w:gridCol w:w="1843"/>
        <w:gridCol w:w="1843"/>
      </w:tblGrid>
      <w:tr w:rsidR="00E63E83" w:rsidRPr="005C78AC" w:rsidTr="004F794E">
        <w:tc>
          <w:tcPr>
            <w:tcW w:w="3684" w:type="dxa"/>
          </w:tcPr>
          <w:p w:rsidR="00E63E83" w:rsidRPr="005C78AC" w:rsidRDefault="00C622D4" w:rsidP="005C78AC">
            <w:pPr>
              <w:spacing w:before="60" w:after="60" w:line="240" w:lineRule="auto"/>
              <w:jc w:val="left"/>
              <w:rPr>
                <w:rFonts w:cs="Times New Roman"/>
                <w:b/>
                <w:szCs w:val="24"/>
              </w:rPr>
            </w:pPr>
            <w:r w:rsidRPr="00BE0629">
              <w:rPr>
                <w:rFonts w:cs="Times New Roman"/>
                <w:b/>
                <w:szCs w:val="24"/>
              </w:rPr>
              <w:t>Kolik ti bylo let, když ti byla droga (kromě cigaret a alkoholu) nabídnuta?</w:t>
            </w:r>
          </w:p>
        </w:tc>
        <w:tc>
          <w:tcPr>
            <w:tcW w:w="1842" w:type="dxa"/>
          </w:tcPr>
          <w:p w:rsidR="00E63E83" w:rsidRPr="00BE0629" w:rsidRDefault="00E63E83" w:rsidP="008D4F71">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8D4F71">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8D4F71">
            <w:pPr>
              <w:spacing w:before="60" w:after="60" w:line="240" w:lineRule="auto"/>
              <w:jc w:val="center"/>
              <w:rPr>
                <w:rFonts w:cs="Times New Roman"/>
                <w:b/>
                <w:szCs w:val="24"/>
              </w:rPr>
            </w:pPr>
            <w:r w:rsidRPr="00BE0629">
              <w:rPr>
                <w:rFonts w:cs="Times New Roman"/>
                <w:b/>
                <w:szCs w:val="24"/>
              </w:rPr>
              <w:t>Celkem</w:t>
            </w:r>
          </w:p>
        </w:tc>
      </w:tr>
      <w:tr w:rsidR="00B7252A" w:rsidRPr="005C78AC" w:rsidTr="004F794E">
        <w:tc>
          <w:tcPr>
            <w:tcW w:w="3684" w:type="dxa"/>
            <w:vAlign w:val="bottom"/>
          </w:tcPr>
          <w:p w:rsidR="00B7252A" w:rsidRPr="00BE0629" w:rsidRDefault="00B7252A" w:rsidP="005C78AC">
            <w:pPr>
              <w:spacing w:before="60" w:after="60" w:line="240" w:lineRule="auto"/>
              <w:jc w:val="left"/>
              <w:rPr>
                <w:rFonts w:cs="Times New Roman"/>
                <w:b/>
                <w:szCs w:val="24"/>
              </w:rPr>
            </w:pPr>
            <w:r w:rsidRPr="00BE0629">
              <w:rPr>
                <w:rFonts w:cs="Times New Roman"/>
                <w:b/>
                <w:szCs w:val="24"/>
              </w:rPr>
              <w:t>13 let</w:t>
            </w:r>
          </w:p>
        </w:tc>
        <w:tc>
          <w:tcPr>
            <w:tcW w:w="1842" w:type="dxa"/>
          </w:tcPr>
          <w:p w:rsidR="00B7252A" w:rsidRPr="008D4F71" w:rsidRDefault="001342F5" w:rsidP="008D4F71">
            <w:pPr>
              <w:spacing w:before="60" w:after="60" w:line="240" w:lineRule="auto"/>
              <w:jc w:val="center"/>
              <w:rPr>
                <w:rFonts w:cs="Times New Roman"/>
                <w:szCs w:val="24"/>
              </w:rPr>
            </w:pPr>
            <w:r w:rsidRPr="008D4F71">
              <w:rPr>
                <w:rFonts w:cs="Times New Roman"/>
                <w:szCs w:val="24"/>
              </w:rPr>
              <w:t>0</w:t>
            </w:r>
            <w:r w:rsidR="008D4F71">
              <w:rPr>
                <w:rFonts w:cs="Times New Roman"/>
                <w:szCs w:val="24"/>
              </w:rPr>
              <w:t xml:space="preserve"> (</w:t>
            </w:r>
            <w:r w:rsidRPr="008D4F71">
              <w:rPr>
                <w:rFonts w:cs="Times New Roman"/>
                <w:szCs w:val="24"/>
              </w:rPr>
              <w:t>0</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1342F5" w:rsidP="008D4F71">
            <w:pPr>
              <w:spacing w:before="60" w:after="60" w:line="240" w:lineRule="auto"/>
              <w:jc w:val="center"/>
              <w:rPr>
                <w:rFonts w:cs="Times New Roman"/>
                <w:szCs w:val="24"/>
              </w:rPr>
            </w:pPr>
            <w:r w:rsidRPr="008D4F71">
              <w:rPr>
                <w:rFonts w:cs="Times New Roman"/>
                <w:szCs w:val="24"/>
              </w:rPr>
              <w:t>1</w:t>
            </w:r>
            <w:r w:rsidR="008D4F71">
              <w:rPr>
                <w:rFonts w:cs="Times New Roman"/>
                <w:szCs w:val="24"/>
              </w:rPr>
              <w:t xml:space="preserve"> (</w:t>
            </w:r>
            <w:r w:rsidRPr="008D4F71">
              <w:rPr>
                <w:rFonts w:cs="Times New Roman"/>
                <w:szCs w:val="24"/>
              </w:rPr>
              <w:t>0,9</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1342F5" w:rsidP="008D4F71">
            <w:pPr>
              <w:spacing w:before="60" w:after="60" w:line="240" w:lineRule="auto"/>
              <w:jc w:val="center"/>
              <w:rPr>
                <w:rFonts w:cs="Times New Roman"/>
                <w:szCs w:val="24"/>
              </w:rPr>
            </w:pPr>
            <w:r w:rsidRPr="008D4F71">
              <w:rPr>
                <w:rFonts w:cs="Times New Roman"/>
                <w:szCs w:val="24"/>
              </w:rPr>
              <w:t>1</w:t>
            </w:r>
            <w:r w:rsidR="008D4F71">
              <w:rPr>
                <w:rFonts w:cs="Times New Roman"/>
                <w:szCs w:val="24"/>
              </w:rPr>
              <w:t xml:space="preserve"> (</w:t>
            </w:r>
            <w:r w:rsidR="00C671B6" w:rsidRPr="008D4F71">
              <w:rPr>
                <w:rFonts w:cs="Times New Roman"/>
                <w:szCs w:val="24"/>
              </w:rPr>
              <w:t>0,9</w:t>
            </w:r>
            <w:r w:rsidR="00184ED0" w:rsidRPr="008D4F71">
              <w:rPr>
                <w:rFonts w:cs="Times New Roman"/>
                <w:szCs w:val="24"/>
              </w:rPr>
              <w:t xml:space="preserve"> %</w:t>
            </w:r>
            <w:r w:rsidR="00B7252A" w:rsidRPr="008D4F71">
              <w:rPr>
                <w:rFonts w:cs="Times New Roman"/>
                <w:szCs w:val="24"/>
              </w:rPr>
              <w:t>)</w:t>
            </w:r>
          </w:p>
        </w:tc>
      </w:tr>
      <w:tr w:rsidR="00B7252A" w:rsidRPr="005C78AC" w:rsidTr="004F794E">
        <w:tc>
          <w:tcPr>
            <w:tcW w:w="3684" w:type="dxa"/>
            <w:vAlign w:val="bottom"/>
          </w:tcPr>
          <w:p w:rsidR="00B7252A" w:rsidRPr="00BE0629" w:rsidRDefault="00B7252A" w:rsidP="005C78AC">
            <w:pPr>
              <w:spacing w:before="60" w:after="60" w:line="240" w:lineRule="auto"/>
              <w:jc w:val="left"/>
              <w:rPr>
                <w:rFonts w:cs="Times New Roman"/>
                <w:b/>
                <w:szCs w:val="24"/>
              </w:rPr>
            </w:pPr>
            <w:r w:rsidRPr="00BE0629">
              <w:rPr>
                <w:rFonts w:cs="Times New Roman"/>
                <w:b/>
                <w:szCs w:val="24"/>
              </w:rPr>
              <w:t>14 let</w:t>
            </w:r>
          </w:p>
        </w:tc>
        <w:tc>
          <w:tcPr>
            <w:tcW w:w="1842" w:type="dxa"/>
          </w:tcPr>
          <w:p w:rsidR="00B7252A" w:rsidRPr="008D4F71" w:rsidRDefault="001342F5" w:rsidP="008D4F71">
            <w:pPr>
              <w:spacing w:before="60" w:after="60" w:line="240" w:lineRule="auto"/>
              <w:jc w:val="center"/>
              <w:rPr>
                <w:rFonts w:cs="Times New Roman"/>
                <w:szCs w:val="24"/>
              </w:rPr>
            </w:pPr>
            <w:r w:rsidRPr="008D4F71">
              <w:rPr>
                <w:rFonts w:cs="Times New Roman"/>
                <w:szCs w:val="24"/>
              </w:rPr>
              <w:t>2</w:t>
            </w:r>
            <w:r w:rsidR="008D4F71">
              <w:rPr>
                <w:rFonts w:cs="Times New Roman"/>
                <w:szCs w:val="24"/>
              </w:rPr>
              <w:t xml:space="preserve"> (</w:t>
            </w:r>
            <w:r w:rsidRPr="008D4F71">
              <w:rPr>
                <w:rFonts w:cs="Times New Roman"/>
                <w:szCs w:val="24"/>
              </w:rPr>
              <w:t>12,5</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1342F5" w:rsidP="008D4F71">
            <w:pPr>
              <w:spacing w:before="60" w:after="60" w:line="240" w:lineRule="auto"/>
              <w:jc w:val="center"/>
              <w:rPr>
                <w:rFonts w:cs="Times New Roman"/>
                <w:szCs w:val="24"/>
              </w:rPr>
            </w:pPr>
            <w:r w:rsidRPr="008D4F71">
              <w:rPr>
                <w:rFonts w:cs="Times New Roman"/>
                <w:szCs w:val="24"/>
              </w:rPr>
              <w:t>7</w:t>
            </w:r>
            <w:r w:rsidR="008D4F71">
              <w:rPr>
                <w:rFonts w:cs="Times New Roman"/>
                <w:szCs w:val="24"/>
              </w:rPr>
              <w:t xml:space="preserve"> (</w:t>
            </w:r>
            <w:r w:rsidRPr="008D4F71">
              <w:rPr>
                <w:rFonts w:cs="Times New Roman"/>
                <w:szCs w:val="24"/>
              </w:rPr>
              <w:t>6,5</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1342F5" w:rsidP="008D4F71">
            <w:pPr>
              <w:spacing w:before="60" w:after="60" w:line="240" w:lineRule="auto"/>
              <w:jc w:val="center"/>
              <w:rPr>
                <w:rFonts w:cs="Times New Roman"/>
                <w:szCs w:val="24"/>
              </w:rPr>
            </w:pPr>
            <w:r w:rsidRPr="008D4F71">
              <w:rPr>
                <w:rFonts w:cs="Times New Roman"/>
                <w:szCs w:val="24"/>
              </w:rPr>
              <w:t>9</w:t>
            </w:r>
            <w:r w:rsidR="008D4F71">
              <w:rPr>
                <w:rFonts w:cs="Times New Roman"/>
                <w:szCs w:val="24"/>
              </w:rPr>
              <w:t xml:space="preserve"> (</w:t>
            </w:r>
            <w:r w:rsidR="00C671B6" w:rsidRPr="008D4F71">
              <w:rPr>
                <w:rFonts w:cs="Times New Roman"/>
                <w:szCs w:val="24"/>
              </w:rPr>
              <w:t>8,3</w:t>
            </w:r>
            <w:r w:rsidR="00184ED0" w:rsidRPr="008D4F71">
              <w:rPr>
                <w:rFonts w:cs="Times New Roman"/>
                <w:szCs w:val="24"/>
              </w:rPr>
              <w:t xml:space="preserve"> %</w:t>
            </w:r>
            <w:r w:rsidR="00B7252A" w:rsidRPr="008D4F71">
              <w:rPr>
                <w:rFonts w:cs="Times New Roman"/>
                <w:szCs w:val="24"/>
              </w:rPr>
              <w:t>)</w:t>
            </w:r>
          </w:p>
        </w:tc>
      </w:tr>
      <w:tr w:rsidR="00B7252A" w:rsidRPr="005C78AC" w:rsidTr="004F794E">
        <w:tc>
          <w:tcPr>
            <w:tcW w:w="3684" w:type="dxa"/>
            <w:vAlign w:val="bottom"/>
          </w:tcPr>
          <w:p w:rsidR="00B7252A" w:rsidRPr="00BE0629" w:rsidRDefault="00B7252A" w:rsidP="005C78AC">
            <w:pPr>
              <w:spacing w:before="60" w:after="60" w:line="240" w:lineRule="auto"/>
              <w:jc w:val="left"/>
              <w:rPr>
                <w:rFonts w:cs="Times New Roman"/>
                <w:b/>
                <w:szCs w:val="24"/>
              </w:rPr>
            </w:pPr>
            <w:r w:rsidRPr="00BE0629">
              <w:rPr>
                <w:rFonts w:cs="Times New Roman"/>
                <w:b/>
                <w:szCs w:val="24"/>
              </w:rPr>
              <w:t>15 let</w:t>
            </w:r>
          </w:p>
        </w:tc>
        <w:tc>
          <w:tcPr>
            <w:tcW w:w="1842" w:type="dxa"/>
          </w:tcPr>
          <w:p w:rsidR="00B7252A" w:rsidRPr="008D4F71" w:rsidRDefault="001342F5" w:rsidP="008D4F71">
            <w:pPr>
              <w:spacing w:before="60" w:after="60" w:line="240" w:lineRule="auto"/>
              <w:jc w:val="center"/>
              <w:rPr>
                <w:rFonts w:cs="Times New Roman"/>
                <w:szCs w:val="24"/>
              </w:rPr>
            </w:pPr>
            <w:r w:rsidRPr="008D4F71">
              <w:rPr>
                <w:rFonts w:cs="Times New Roman"/>
                <w:szCs w:val="24"/>
              </w:rPr>
              <w:t>9</w:t>
            </w:r>
            <w:r w:rsidR="008D4F71">
              <w:rPr>
                <w:rFonts w:cs="Times New Roman"/>
                <w:szCs w:val="24"/>
              </w:rPr>
              <w:t xml:space="preserve"> (</w:t>
            </w:r>
            <w:r w:rsidRPr="008D4F71">
              <w:rPr>
                <w:rFonts w:cs="Times New Roman"/>
                <w:szCs w:val="24"/>
              </w:rPr>
              <w:t>56,2</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1342F5" w:rsidP="008D4F71">
            <w:pPr>
              <w:spacing w:before="60" w:after="60" w:line="240" w:lineRule="auto"/>
              <w:jc w:val="center"/>
              <w:rPr>
                <w:rFonts w:cs="Times New Roman"/>
                <w:szCs w:val="24"/>
              </w:rPr>
            </w:pPr>
            <w:r w:rsidRPr="008D4F71">
              <w:rPr>
                <w:rFonts w:cs="Times New Roman"/>
                <w:szCs w:val="24"/>
              </w:rPr>
              <w:t>76</w:t>
            </w:r>
            <w:r w:rsidR="008D4F71">
              <w:rPr>
                <w:rFonts w:cs="Times New Roman"/>
                <w:szCs w:val="24"/>
              </w:rPr>
              <w:t xml:space="preserve"> (</w:t>
            </w:r>
            <w:r w:rsidRPr="008D4F71">
              <w:rPr>
                <w:rFonts w:cs="Times New Roman"/>
                <w:szCs w:val="24"/>
              </w:rPr>
              <w:t>69,7</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C671B6" w:rsidP="008D4F71">
            <w:pPr>
              <w:spacing w:before="60" w:after="60" w:line="240" w:lineRule="auto"/>
              <w:jc w:val="center"/>
              <w:rPr>
                <w:rFonts w:cs="Times New Roman"/>
                <w:szCs w:val="24"/>
              </w:rPr>
            </w:pPr>
            <w:r w:rsidRPr="008D4F71">
              <w:rPr>
                <w:rFonts w:cs="Times New Roman"/>
                <w:szCs w:val="24"/>
              </w:rPr>
              <w:t>6</w:t>
            </w:r>
            <w:r w:rsidR="001342F5" w:rsidRPr="008D4F71">
              <w:rPr>
                <w:rFonts w:cs="Times New Roman"/>
                <w:szCs w:val="24"/>
              </w:rPr>
              <w:t>7</w:t>
            </w:r>
            <w:r w:rsidR="008D4F71">
              <w:rPr>
                <w:rFonts w:cs="Times New Roman"/>
                <w:szCs w:val="24"/>
              </w:rPr>
              <w:t xml:space="preserve"> (</w:t>
            </w:r>
            <w:r w:rsidR="001342F5" w:rsidRPr="008D4F71">
              <w:rPr>
                <w:rFonts w:cs="Times New Roman"/>
                <w:szCs w:val="24"/>
              </w:rPr>
              <w:t>61</w:t>
            </w:r>
            <w:r w:rsidRPr="008D4F71">
              <w:rPr>
                <w:rFonts w:cs="Times New Roman"/>
                <w:szCs w:val="24"/>
              </w:rPr>
              <w:t>,5</w:t>
            </w:r>
            <w:r w:rsidR="00184ED0" w:rsidRPr="008D4F71">
              <w:rPr>
                <w:rFonts w:cs="Times New Roman"/>
                <w:szCs w:val="24"/>
              </w:rPr>
              <w:t xml:space="preserve"> %</w:t>
            </w:r>
            <w:r w:rsidR="00B7252A" w:rsidRPr="008D4F71">
              <w:rPr>
                <w:rFonts w:cs="Times New Roman"/>
                <w:szCs w:val="24"/>
              </w:rPr>
              <w:t>)</w:t>
            </w:r>
          </w:p>
        </w:tc>
      </w:tr>
      <w:tr w:rsidR="00B7252A" w:rsidRPr="005C78AC" w:rsidTr="004F794E">
        <w:tc>
          <w:tcPr>
            <w:tcW w:w="3684" w:type="dxa"/>
            <w:vAlign w:val="bottom"/>
          </w:tcPr>
          <w:p w:rsidR="00B7252A" w:rsidRPr="00BE0629" w:rsidRDefault="00B7252A" w:rsidP="005C78AC">
            <w:pPr>
              <w:spacing w:before="60" w:after="60" w:line="240" w:lineRule="auto"/>
              <w:jc w:val="left"/>
              <w:rPr>
                <w:rFonts w:cs="Times New Roman"/>
                <w:b/>
                <w:szCs w:val="24"/>
              </w:rPr>
            </w:pPr>
            <w:r w:rsidRPr="00BE0629">
              <w:rPr>
                <w:rFonts w:cs="Times New Roman"/>
                <w:b/>
                <w:szCs w:val="24"/>
              </w:rPr>
              <w:t>16 let</w:t>
            </w:r>
          </w:p>
        </w:tc>
        <w:tc>
          <w:tcPr>
            <w:tcW w:w="1842" w:type="dxa"/>
          </w:tcPr>
          <w:p w:rsidR="00B7252A" w:rsidRPr="008D4F71" w:rsidRDefault="001342F5" w:rsidP="008D4F71">
            <w:pPr>
              <w:spacing w:before="60" w:after="60" w:line="240" w:lineRule="auto"/>
              <w:jc w:val="center"/>
              <w:rPr>
                <w:rFonts w:cs="Times New Roman"/>
                <w:szCs w:val="24"/>
              </w:rPr>
            </w:pPr>
            <w:r w:rsidRPr="008D4F71">
              <w:rPr>
                <w:rFonts w:cs="Times New Roman"/>
                <w:szCs w:val="24"/>
              </w:rPr>
              <w:t>3</w:t>
            </w:r>
            <w:r w:rsidR="008D4F71">
              <w:rPr>
                <w:rFonts w:cs="Times New Roman"/>
                <w:szCs w:val="24"/>
              </w:rPr>
              <w:t xml:space="preserve"> (</w:t>
            </w:r>
            <w:r w:rsidRPr="008D4F71">
              <w:rPr>
                <w:rFonts w:cs="Times New Roman"/>
                <w:szCs w:val="24"/>
              </w:rPr>
              <w:t>18,8</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1342F5" w:rsidP="008D4F71">
            <w:pPr>
              <w:spacing w:before="60" w:after="60" w:line="240" w:lineRule="auto"/>
              <w:jc w:val="center"/>
              <w:rPr>
                <w:rFonts w:cs="Times New Roman"/>
                <w:szCs w:val="24"/>
              </w:rPr>
            </w:pPr>
            <w:r w:rsidRPr="008D4F71">
              <w:rPr>
                <w:rFonts w:cs="Times New Roman"/>
                <w:szCs w:val="24"/>
              </w:rPr>
              <w:t>19</w:t>
            </w:r>
            <w:r w:rsidR="008D4F71">
              <w:rPr>
                <w:rFonts w:cs="Times New Roman"/>
                <w:szCs w:val="24"/>
              </w:rPr>
              <w:t xml:space="preserve"> (</w:t>
            </w:r>
            <w:r w:rsidRPr="008D4F71">
              <w:rPr>
                <w:rFonts w:cs="Times New Roman"/>
                <w:szCs w:val="24"/>
              </w:rPr>
              <w:t>17,4</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C671B6" w:rsidP="008D4F71">
            <w:pPr>
              <w:spacing w:before="60" w:after="60" w:line="240" w:lineRule="auto"/>
              <w:jc w:val="center"/>
              <w:rPr>
                <w:rFonts w:cs="Times New Roman"/>
                <w:szCs w:val="24"/>
              </w:rPr>
            </w:pPr>
            <w:r w:rsidRPr="008D4F71">
              <w:rPr>
                <w:rFonts w:cs="Times New Roman"/>
                <w:szCs w:val="24"/>
              </w:rPr>
              <w:t>22</w:t>
            </w:r>
            <w:r w:rsidR="008D4F71">
              <w:rPr>
                <w:rFonts w:cs="Times New Roman"/>
                <w:szCs w:val="24"/>
              </w:rPr>
              <w:t xml:space="preserve"> (</w:t>
            </w:r>
            <w:r w:rsidRPr="008D4F71">
              <w:rPr>
                <w:rFonts w:cs="Times New Roman"/>
                <w:szCs w:val="24"/>
              </w:rPr>
              <w:t>20,2</w:t>
            </w:r>
            <w:r w:rsidR="00184ED0" w:rsidRPr="008D4F71">
              <w:rPr>
                <w:rFonts w:cs="Times New Roman"/>
                <w:szCs w:val="24"/>
              </w:rPr>
              <w:t xml:space="preserve"> %</w:t>
            </w:r>
            <w:r w:rsidR="00B7252A" w:rsidRPr="008D4F71">
              <w:rPr>
                <w:rFonts w:cs="Times New Roman"/>
                <w:szCs w:val="24"/>
              </w:rPr>
              <w:t>)</w:t>
            </w:r>
          </w:p>
        </w:tc>
      </w:tr>
      <w:tr w:rsidR="00B7252A" w:rsidRPr="005C78AC" w:rsidTr="004F794E">
        <w:tc>
          <w:tcPr>
            <w:tcW w:w="3684" w:type="dxa"/>
            <w:vAlign w:val="bottom"/>
          </w:tcPr>
          <w:p w:rsidR="00B7252A" w:rsidRPr="00BE0629" w:rsidRDefault="00B7252A" w:rsidP="005C78AC">
            <w:pPr>
              <w:spacing w:before="60" w:after="60" w:line="240" w:lineRule="auto"/>
              <w:jc w:val="left"/>
              <w:rPr>
                <w:rFonts w:cs="Times New Roman"/>
                <w:b/>
                <w:szCs w:val="24"/>
              </w:rPr>
            </w:pPr>
            <w:r w:rsidRPr="00BE0629">
              <w:rPr>
                <w:rFonts w:cs="Times New Roman"/>
                <w:b/>
                <w:szCs w:val="24"/>
              </w:rPr>
              <w:t>17 let</w:t>
            </w:r>
          </w:p>
        </w:tc>
        <w:tc>
          <w:tcPr>
            <w:tcW w:w="1842" w:type="dxa"/>
          </w:tcPr>
          <w:p w:rsidR="00B7252A" w:rsidRPr="008D4F71" w:rsidRDefault="001342F5" w:rsidP="008D4F71">
            <w:pPr>
              <w:spacing w:before="60" w:after="60" w:line="240" w:lineRule="auto"/>
              <w:jc w:val="center"/>
              <w:rPr>
                <w:rFonts w:cs="Times New Roman"/>
                <w:szCs w:val="24"/>
              </w:rPr>
            </w:pPr>
            <w:r w:rsidRPr="008D4F71">
              <w:rPr>
                <w:rFonts w:cs="Times New Roman"/>
                <w:szCs w:val="24"/>
              </w:rPr>
              <w:t>2</w:t>
            </w:r>
            <w:r w:rsidR="008D4F71">
              <w:rPr>
                <w:rFonts w:cs="Times New Roman"/>
                <w:szCs w:val="24"/>
              </w:rPr>
              <w:t xml:space="preserve"> (</w:t>
            </w:r>
            <w:r w:rsidRPr="008D4F71">
              <w:rPr>
                <w:rFonts w:cs="Times New Roman"/>
                <w:szCs w:val="24"/>
              </w:rPr>
              <w:t>12,5</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1342F5" w:rsidP="008D4F71">
            <w:pPr>
              <w:spacing w:before="60" w:after="60" w:line="240" w:lineRule="auto"/>
              <w:jc w:val="center"/>
              <w:rPr>
                <w:rFonts w:cs="Times New Roman"/>
                <w:szCs w:val="24"/>
              </w:rPr>
            </w:pPr>
            <w:r w:rsidRPr="008D4F71">
              <w:rPr>
                <w:rFonts w:cs="Times New Roman"/>
                <w:szCs w:val="24"/>
              </w:rPr>
              <w:t>6</w:t>
            </w:r>
            <w:r w:rsidR="008D4F71">
              <w:rPr>
                <w:rFonts w:cs="Times New Roman"/>
                <w:szCs w:val="24"/>
              </w:rPr>
              <w:t xml:space="preserve"> (</w:t>
            </w:r>
            <w:r w:rsidRPr="008D4F71">
              <w:rPr>
                <w:rFonts w:cs="Times New Roman"/>
                <w:szCs w:val="24"/>
              </w:rPr>
              <w:t>5,5</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1342F5" w:rsidP="008D4F71">
            <w:pPr>
              <w:spacing w:before="60" w:after="60" w:line="240" w:lineRule="auto"/>
              <w:jc w:val="center"/>
              <w:rPr>
                <w:rFonts w:cs="Times New Roman"/>
                <w:szCs w:val="24"/>
              </w:rPr>
            </w:pPr>
            <w:r w:rsidRPr="008D4F71">
              <w:rPr>
                <w:rFonts w:cs="Times New Roman"/>
                <w:szCs w:val="24"/>
              </w:rPr>
              <w:t>10</w:t>
            </w:r>
            <w:r w:rsidR="008D4F71">
              <w:rPr>
                <w:rFonts w:cs="Times New Roman"/>
                <w:szCs w:val="24"/>
              </w:rPr>
              <w:t xml:space="preserve"> (</w:t>
            </w:r>
            <w:r w:rsidR="00C671B6" w:rsidRPr="008D4F71">
              <w:rPr>
                <w:rFonts w:cs="Times New Roman"/>
                <w:szCs w:val="24"/>
              </w:rPr>
              <w:t>9,1</w:t>
            </w:r>
            <w:r w:rsidR="00184ED0" w:rsidRPr="008D4F71">
              <w:rPr>
                <w:rFonts w:cs="Times New Roman"/>
                <w:szCs w:val="24"/>
              </w:rPr>
              <w:t xml:space="preserve"> %</w:t>
            </w:r>
            <w:r w:rsidR="00B7252A" w:rsidRPr="008D4F71">
              <w:rPr>
                <w:rFonts w:cs="Times New Roman"/>
                <w:szCs w:val="24"/>
              </w:rPr>
              <w:t>)</w:t>
            </w:r>
          </w:p>
        </w:tc>
      </w:tr>
    </w:tbl>
    <w:p w:rsidR="001B5F3A" w:rsidRPr="00BE0629" w:rsidRDefault="001B5F3A" w:rsidP="00576280">
      <w:pPr>
        <w:pStyle w:val="Bezmezer"/>
      </w:pPr>
    </w:p>
    <w:p w:rsidR="008D4F71" w:rsidRDefault="008D4F71" w:rsidP="00576280">
      <w:pPr>
        <w:pStyle w:val="Bezmezer"/>
      </w:pPr>
    </w:p>
    <w:p w:rsidR="008959FB" w:rsidRPr="00BE0629" w:rsidRDefault="008959FB" w:rsidP="00576280">
      <w:pPr>
        <w:pStyle w:val="Bezmezer"/>
      </w:pPr>
      <w:r w:rsidRPr="00BE0629">
        <w:lastRenderedPageBreak/>
        <w:t xml:space="preserve">Na </w:t>
      </w:r>
      <w:r w:rsidR="008D4F71">
        <w:t>další</w:t>
      </w:r>
      <w:r w:rsidRPr="00BE0629">
        <w:t xml:space="preserve"> otázku odpovídali ti respondenti, kterým byla droga nabídnuta, tj. 125 otázaných. Nejčastějším místem, kde se do</w:t>
      </w:r>
      <w:r w:rsidR="00410141" w:rsidRPr="00BE0629">
        <w:t>tazovaní prvně setkali s drogou</w:t>
      </w:r>
      <w:r w:rsidRPr="00BE0629">
        <w:t>, je ulice 45 (36</w:t>
      </w:r>
      <w:r w:rsidR="00184ED0">
        <w:t xml:space="preserve"> %</w:t>
      </w:r>
      <w:r w:rsidRPr="00BE0629">
        <w:t>). Druhá nejčetnější odpověď je diskotéka 44 (35,2</w:t>
      </w:r>
      <w:r w:rsidR="00184ED0">
        <w:t xml:space="preserve"> %</w:t>
      </w:r>
      <w:r w:rsidRPr="00BE0629">
        <w:t>), 34</w:t>
      </w:r>
      <w:r w:rsidR="008D4F71">
        <w:t xml:space="preserve"> </w:t>
      </w:r>
      <w:r w:rsidRPr="00BE0629">
        <w:t>(27,2</w:t>
      </w:r>
      <w:r w:rsidR="00184ED0">
        <w:t xml:space="preserve"> %</w:t>
      </w:r>
      <w:r w:rsidRPr="00BE0629">
        <w:t>) respondentů uvedlo kamaráda a 2 (1,6</w:t>
      </w:r>
      <w:r w:rsidR="00184ED0">
        <w:t xml:space="preserve"> %</w:t>
      </w:r>
      <w:r w:rsidRPr="00BE0629">
        <w:t>) dotázaným byla droga prvně nabídnuta přímo ve škole. Neorganizovaná činnost venku s k</w:t>
      </w:r>
      <w:r w:rsidR="00410141" w:rsidRPr="00BE0629">
        <w:t xml:space="preserve">amarády představuje pro mládež </w:t>
      </w:r>
      <w:r w:rsidRPr="00BE0629">
        <w:t>nejrizikovější způsob, jak nakládat s volným časem.</w:t>
      </w:r>
    </w:p>
    <w:p w:rsidR="00A135C9" w:rsidRPr="00BE0629" w:rsidRDefault="00A135C9" w:rsidP="00A023E6">
      <w:pPr>
        <w:rPr>
          <w:rFonts w:cs="Times New Roman"/>
          <w:szCs w:val="24"/>
        </w:rPr>
      </w:pPr>
    </w:p>
    <w:p w:rsidR="00920286" w:rsidRPr="00BE0629" w:rsidRDefault="003E5FB6" w:rsidP="003E5FB6">
      <w:pPr>
        <w:pStyle w:val="Default"/>
        <w:spacing w:line="360" w:lineRule="auto"/>
        <w:rPr>
          <w:color w:val="auto"/>
        </w:rPr>
      </w:pPr>
      <w:r w:rsidRPr="00BE0629">
        <w:rPr>
          <w:color w:val="auto"/>
        </w:rPr>
        <w:t>Tab.</w:t>
      </w:r>
      <w:r w:rsidR="00B02AB0" w:rsidRPr="00BE0629">
        <w:rPr>
          <w:color w:val="auto"/>
        </w:rPr>
        <w:t xml:space="preserve"> </w:t>
      </w:r>
      <w:r w:rsidRPr="00BE0629">
        <w:rPr>
          <w:color w:val="auto"/>
        </w:rPr>
        <w:t>20: Přehled odpovědí na otázku:</w:t>
      </w:r>
      <w:r w:rsidR="00287AA1" w:rsidRPr="00BE0629">
        <w:rPr>
          <w:color w:val="auto"/>
        </w:rPr>
        <w:t xml:space="preserve"> Kde ti byla droga (</w:t>
      </w:r>
      <w:r w:rsidR="00514A54" w:rsidRPr="00BE0629">
        <w:rPr>
          <w:color w:val="auto"/>
        </w:rPr>
        <w:t xml:space="preserve">kromě cigaret a alkoholu) </w:t>
      </w:r>
      <w:r w:rsidRPr="00BE0629">
        <w:rPr>
          <w:color w:val="auto"/>
        </w:rPr>
        <w:t>nabídnuta?</w:t>
      </w:r>
    </w:p>
    <w:tbl>
      <w:tblPr>
        <w:tblStyle w:val="Mkatabulky"/>
        <w:tblW w:w="0" w:type="auto"/>
        <w:tblLook w:val="04A0"/>
      </w:tblPr>
      <w:tblGrid>
        <w:gridCol w:w="3684"/>
        <w:gridCol w:w="1842"/>
        <w:gridCol w:w="1843"/>
        <w:gridCol w:w="1843"/>
      </w:tblGrid>
      <w:tr w:rsidR="00E63E83" w:rsidRPr="008D4F71" w:rsidTr="004F794E">
        <w:tc>
          <w:tcPr>
            <w:tcW w:w="3684" w:type="dxa"/>
          </w:tcPr>
          <w:p w:rsidR="00E63E83" w:rsidRPr="008D4F71" w:rsidRDefault="00B35270" w:rsidP="008D4F71">
            <w:pPr>
              <w:spacing w:before="60" w:after="60" w:line="240" w:lineRule="auto"/>
              <w:jc w:val="left"/>
              <w:rPr>
                <w:rFonts w:cs="Times New Roman"/>
                <w:b/>
                <w:szCs w:val="24"/>
              </w:rPr>
            </w:pPr>
            <w:r w:rsidRPr="00BE0629">
              <w:rPr>
                <w:rFonts w:cs="Times New Roman"/>
                <w:b/>
                <w:szCs w:val="24"/>
              </w:rPr>
              <w:t>Kde ti byla droga</w:t>
            </w:r>
            <w:r w:rsidR="00C622D4" w:rsidRPr="00BE0629">
              <w:rPr>
                <w:rFonts w:cs="Times New Roman"/>
                <w:b/>
                <w:szCs w:val="24"/>
              </w:rPr>
              <w:t xml:space="preserve"> (kromě cigaret a alkoholu) nabídnuta?</w:t>
            </w:r>
          </w:p>
        </w:tc>
        <w:tc>
          <w:tcPr>
            <w:tcW w:w="1842" w:type="dxa"/>
          </w:tcPr>
          <w:p w:rsidR="00E63E83" w:rsidRPr="00BE0629" w:rsidRDefault="00E63E83" w:rsidP="008D4F71">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8D4F71">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8D4F71">
            <w:pPr>
              <w:spacing w:before="60" w:after="60" w:line="240" w:lineRule="auto"/>
              <w:jc w:val="center"/>
              <w:rPr>
                <w:rFonts w:cs="Times New Roman"/>
                <w:b/>
                <w:szCs w:val="24"/>
              </w:rPr>
            </w:pPr>
            <w:r w:rsidRPr="00BE0629">
              <w:rPr>
                <w:rFonts w:cs="Times New Roman"/>
                <w:b/>
                <w:szCs w:val="24"/>
              </w:rPr>
              <w:t>Celkem</w:t>
            </w:r>
          </w:p>
        </w:tc>
      </w:tr>
      <w:tr w:rsidR="00B7252A" w:rsidRPr="008D4F71" w:rsidTr="004F794E">
        <w:tc>
          <w:tcPr>
            <w:tcW w:w="3684" w:type="dxa"/>
            <w:vAlign w:val="bottom"/>
          </w:tcPr>
          <w:p w:rsidR="00B7252A" w:rsidRPr="00BE0629" w:rsidRDefault="00B7252A" w:rsidP="008D4F71">
            <w:pPr>
              <w:spacing w:before="60" w:after="60" w:line="240" w:lineRule="auto"/>
              <w:jc w:val="left"/>
              <w:rPr>
                <w:rFonts w:cs="Times New Roman"/>
                <w:b/>
                <w:szCs w:val="24"/>
              </w:rPr>
            </w:pPr>
            <w:r w:rsidRPr="00BE0629">
              <w:rPr>
                <w:rFonts w:cs="Times New Roman"/>
                <w:b/>
                <w:szCs w:val="24"/>
              </w:rPr>
              <w:t>škola</w:t>
            </w:r>
          </w:p>
        </w:tc>
        <w:tc>
          <w:tcPr>
            <w:tcW w:w="1842" w:type="dxa"/>
          </w:tcPr>
          <w:p w:rsidR="00B7252A" w:rsidRPr="008D4F71" w:rsidRDefault="002800A8" w:rsidP="008D4F71">
            <w:pPr>
              <w:spacing w:before="60" w:after="60" w:line="240" w:lineRule="auto"/>
              <w:jc w:val="center"/>
              <w:rPr>
                <w:rFonts w:cs="Times New Roman"/>
                <w:szCs w:val="24"/>
              </w:rPr>
            </w:pPr>
            <w:r w:rsidRPr="008D4F71">
              <w:rPr>
                <w:rFonts w:cs="Times New Roman"/>
                <w:szCs w:val="24"/>
              </w:rPr>
              <w:t>0</w:t>
            </w:r>
            <w:r w:rsidR="008D4F71">
              <w:rPr>
                <w:rFonts w:cs="Times New Roman"/>
                <w:szCs w:val="24"/>
              </w:rPr>
              <w:t xml:space="preserve"> (</w:t>
            </w:r>
            <w:r w:rsidR="00F96248" w:rsidRPr="008D4F71">
              <w:rPr>
                <w:rFonts w:cs="Times New Roman"/>
                <w:szCs w:val="24"/>
              </w:rPr>
              <w:t>0</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2800A8" w:rsidP="008D4F71">
            <w:pPr>
              <w:spacing w:before="60" w:after="60" w:line="240" w:lineRule="auto"/>
              <w:jc w:val="center"/>
              <w:rPr>
                <w:rFonts w:cs="Times New Roman"/>
                <w:szCs w:val="24"/>
              </w:rPr>
            </w:pPr>
            <w:r w:rsidRPr="008D4F71">
              <w:rPr>
                <w:rFonts w:cs="Times New Roman"/>
                <w:szCs w:val="24"/>
              </w:rPr>
              <w:t>2</w:t>
            </w:r>
            <w:r w:rsidR="008D4F71">
              <w:rPr>
                <w:rFonts w:cs="Times New Roman"/>
                <w:szCs w:val="24"/>
              </w:rPr>
              <w:t xml:space="preserve"> (</w:t>
            </w:r>
            <w:r w:rsidR="00DF71E7" w:rsidRPr="008D4F71">
              <w:rPr>
                <w:rFonts w:cs="Times New Roman"/>
                <w:szCs w:val="24"/>
              </w:rPr>
              <w:t>1,8</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F96248" w:rsidP="008D4F71">
            <w:pPr>
              <w:spacing w:before="60" w:after="60" w:line="240" w:lineRule="auto"/>
              <w:jc w:val="center"/>
              <w:rPr>
                <w:rFonts w:cs="Times New Roman"/>
                <w:szCs w:val="24"/>
              </w:rPr>
            </w:pPr>
            <w:r w:rsidRPr="008D4F71">
              <w:rPr>
                <w:rFonts w:cs="Times New Roman"/>
                <w:szCs w:val="24"/>
              </w:rPr>
              <w:t>2</w:t>
            </w:r>
            <w:r w:rsidR="008D4F71">
              <w:rPr>
                <w:rFonts w:cs="Times New Roman"/>
                <w:szCs w:val="24"/>
              </w:rPr>
              <w:t xml:space="preserve"> (</w:t>
            </w:r>
            <w:r w:rsidR="00DF71E7" w:rsidRPr="008D4F71">
              <w:rPr>
                <w:rFonts w:cs="Times New Roman"/>
                <w:szCs w:val="24"/>
              </w:rPr>
              <w:t>1,6</w:t>
            </w:r>
            <w:r w:rsidR="00184ED0" w:rsidRPr="008D4F71">
              <w:rPr>
                <w:rFonts w:cs="Times New Roman"/>
                <w:szCs w:val="24"/>
              </w:rPr>
              <w:t xml:space="preserve"> %</w:t>
            </w:r>
            <w:r w:rsidR="00B7252A" w:rsidRPr="008D4F71">
              <w:rPr>
                <w:rFonts w:cs="Times New Roman"/>
                <w:szCs w:val="24"/>
              </w:rPr>
              <w:t>)</w:t>
            </w:r>
          </w:p>
        </w:tc>
      </w:tr>
      <w:tr w:rsidR="00B7252A" w:rsidRPr="008D4F71" w:rsidTr="004F794E">
        <w:tc>
          <w:tcPr>
            <w:tcW w:w="3684" w:type="dxa"/>
            <w:vAlign w:val="bottom"/>
          </w:tcPr>
          <w:p w:rsidR="00B7252A" w:rsidRPr="00BE0629" w:rsidRDefault="00B7252A" w:rsidP="008D4F71">
            <w:pPr>
              <w:spacing w:before="60" w:after="60" w:line="240" w:lineRule="auto"/>
              <w:jc w:val="left"/>
              <w:rPr>
                <w:rFonts w:cs="Times New Roman"/>
                <w:b/>
                <w:szCs w:val="24"/>
              </w:rPr>
            </w:pPr>
            <w:r w:rsidRPr="00BE0629">
              <w:rPr>
                <w:rFonts w:cs="Times New Roman"/>
                <w:b/>
                <w:szCs w:val="24"/>
              </w:rPr>
              <w:t>diskotéka</w:t>
            </w:r>
          </w:p>
        </w:tc>
        <w:tc>
          <w:tcPr>
            <w:tcW w:w="1842" w:type="dxa"/>
          </w:tcPr>
          <w:p w:rsidR="00B7252A" w:rsidRPr="008D4F71" w:rsidRDefault="002800A8" w:rsidP="008D4F71">
            <w:pPr>
              <w:spacing w:before="60" w:after="60" w:line="240" w:lineRule="auto"/>
              <w:jc w:val="center"/>
              <w:rPr>
                <w:rFonts w:cs="Times New Roman"/>
                <w:szCs w:val="24"/>
              </w:rPr>
            </w:pPr>
            <w:r w:rsidRPr="008D4F71">
              <w:rPr>
                <w:rFonts w:cs="Times New Roman"/>
                <w:szCs w:val="24"/>
              </w:rPr>
              <w:t>7</w:t>
            </w:r>
            <w:r w:rsidR="008D4F71">
              <w:rPr>
                <w:rFonts w:cs="Times New Roman"/>
                <w:szCs w:val="24"/>
              </w:rPr>
              <w:t xml:space="preserve"> (</w:t>
            </w:r>
            <w:r w:rsidR="00F96248" w:rsidRPr="008D4F71">
              <w:rPr>
                <w:rFonts w:cs="Times New Roman"/>
                <w:szCs w:val="24"/>
              </w:rPr>
              <w:t>43,8</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2800A8" w:rsidP="008D4F71">
            <w:pPr>
              <w:spacing w:before="60" w:after="60" w:line="240" w:lineRule="auto"/>
              <w:jc w:val="center"/>
              <w:rPr>
                <w:rFonts w:cs="Times New Roman"/>
                <w:szCs w:val="24"/>
              </w:rPr>
            </w:pPr>
            <w:r w:rsidRPr="008D4F71">
              <w:rPr>
                <w:rFonts w:cs="Times New Roman"/>
                <w:szCs w:val="24"/>
              </w:rPr>
              <w:t>37</w:t>
            </w:r>
            <w:r w:rsidR="008D4F71">
              <w:rPr>
                <w:rFonts w:cs="Times New Roman"/>
                <w:szCs w:val="24"/>
              </w:rPr>
              <w:t xml:space="preserve"> (</w:t>
            </w:r>
            <w:r w:rsidR="00DF71E7" w:rsidRPr="008D4F71">
              <w:rPr>
                <w:rFonts w:cs="Times New Roman"/>
                <w:szCs w:val="24"/>
              </w:rPr>
              <w:t>33,9</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2800A8" w:rsidP="008D4F71">
            <w:pPr>
              <w:spacing w:before="60" w:after="60" w:line="240" w:lineRule="auto"/>
              <w:jc w:val="center"/>
              <w:rPr>
                <w:rFonts w:cs="Times New Roman"/>
                <w:szCs w:val="24"/>
              </w:rPr>
            </w:pPr>
            <w:r w:rsidRPr="008D4F71">
              <w:rPr>
                <w:rFonts w:cs="Times New Roman"/>
                <w:szCs w:val="24"/>
              </w:rPr>
              <w:t>44</w:t>
            </w:r>
            <w:r w:rsidR="008D4F71">
              <w:rPr>
                <w:rFonts w:cs="Times New Roman"/>
                <w:szCs w:val="24"/>
              </w:rPr>
              <w:t xml:space="preserve"> (</w:t>
            </w:r>
            <w:r w:rsidR="00DF71E7" w:rsidRPr="008D4F71">
              <w:rPr>
                <w:rFonts w:cs="Times New Roman"/>
                <w:szCs w:val="24"/>
              </w:rPr>
              <w:t>35,2</w:t>
            </w:r>
            <w:r w:rsidR="00184ED0" w:rsidRPr="008D4F71">
              <w:rPr>
                <w:rFonts w:cs="Times New Roman"/>
                <w:szCs w:val="24"/>
              </w:rPr>
              <w:t xml:space="preserve"> %</w:t>
            </w:r>
            <w:r w:rsidR="00B7252A" w:rsidRPr="008D4F71">
              <w:rPr>
                <w:rFonts w:cs="Times New Roman"/>
                <w:szCs w:val="24"/>
              </w:rPr>
              <w:t>)</w:t>
            </w:r>
          </w:p>
        </w:tc>
      </w:tr>
      <w:tr w:rsidR="00B7252A" w:rsidRPr="008D4F71" w:rsidTr="004F794E">
        <w:tc>
          <w:tcPr>
            <w:tcW w:w="3684" w:type="dxa"/>
            <w:vAlign w:val="bottom"/>
          </w:tcPr>
          <w:p w:rsidR="00B7252A" w:rsidRPr="00BE0629" w:rsidRDefault="00B7252A" w:rsidP="008D4F71">
            <w:pPr>
              <w:spacing w:before="60" w:after="60" w:line="240" w:lineRule="auto"/>
              <w:jc w:val="left"/>
              <w:rPr>
                <w:rFonts w:cs="Times New Roman"/>
                <w:b/>
                <w:szCs w:val="24"/>
              </w:rPr>
            </w:pPr>
            <w:r w:rsidRPr="00BE0629">
              <w:rPr>
                <w:rFonts w:cs="Times New Roman"/>
                <w:b/>
                <w:szCs w:val="24"/>
              </w:rPr>
              <w:t>ulice</w:t>
            </w:r>
          </w:p>
        </w:tc>
        <w:tc>
          <w:tcPr>
            <w:tcW w:w="1842" w:type="dxa"/>
          </w:tcPr>
          <w:p w:rsidR="00B7252A" w:rsidRPr="008D4F71" w:rsidRDefault="002800A8" w:rsidP="008D4F71">
            <w:pPr>
              <w:spacing w:before="60" w:after="60" w:line="240" w:lineRule="auto"/>
              <w:jc w:val="center"/>
              <w:rPr>
                <w:rFonts w:cs="Times New Roman"/>
                <w:szCs w:val="24"/>
              </w:rPr>
            </w:pPr>
            <w:r w:rsidRPr="008D4F71">
              <w:rPr>
                <w:rFonts w:cs="Times New Roman"/>
                <w:szCs w:val="24"/>
              </w:rPr>
              <w:t>3</w:t>
            </w:r>
            <w:r w:rsidR="008D4F71">
              <w:rPr>
                <w:rFonts w:cs="Times New Roman"/>
                <w:szCs w:val="24"/>
              </w:rPr>
              <w:t xml:space="preserve"> (</w:t>
            </w:r>
            <w:r w:rsidR="00F96248" w:rsidRPr="008D4F71">
              <w:rPr>
                <w:rFonts w:cs="Times New Roman"/>
                <w:szCs w:val="24"/>
              </w:rPr>
              <w:t>18,7</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2800A8" w:rsidP="008D4F71">
            <w:pPr>
              <w:spacing w:before="60" w:after="60" w:line="240" w:lineRule="auto"/>
              <w:jc w:val="center"/>
              <w:rPr>
                <w:rFonts w:cs="Times New Roman"/>
                <w:szCs w:val="24"/>
              </w:rPr>
            </w:pPr>
            <w:r w:rsidRPr="008D4F71">
              <w:rPr>
                <w:rFonts w:cs="Times New Roman"/>
                <w:szCs w:val="24"/>
              </w:rPr>
              <w:t>42</w:t>
            </w:r>
            <w:r w:rsidR="008D4F71">
              <w:rPr>
                <w:rFonts w:cs="Times New Roman"/>
                <w:szCs w:val="24"/>
              </w:rPr>
              <w:t xml:space="preserve"> (</w:t>
            </w:r>
            <w:r w:rsidR="00DF71E7" w:rsidRPr="008D4F71">
              <w:rPr>
                <w:rFonts w:cs="Times New Roman"/>
                <w:szCs w:val="24"/>
              </w:rPr>
              <w:t>38,6</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2800A8" w:rsidP="008D4F71">
            <w:pPr>
              <w:spacing w:before="60" w:after="60" w:line="240" w:lineRule="auto"/>
              <w:jc w:val="center"/>
              <w:rPr>
                <w:rFonts w:cs="Times New Roman"/>
                <w:szCs w:val="24"/>
              </w:rPr>
            </w:pPr>
            <w:r w:rsidRPr="008D4F71">
              <w:rPr>
                <w:rFonts w:cs="Times New Roman"/>
                <w:szCs w:val="24"/>
              </w:rPr>
              <w:t>45</w:t>
            </w:r>
            <w:r w:rsidR="008D4F71">
              <w:rPr>
                <w:rFonts w:cs="Times New Roman"/>
                <w:szCs w:val="24"/>
              </w:rPr>
              <w:t xml:space="preserve"> (</w:t>
            </w:r>
            <w:r w:rsidR="00DF71E7" w:rsidRPr="008D4F71">
              <w:rPr>
                <w:rFonts w:cs="Times New Roman"/>
                <w:szCs w:val="24"/>
              </w:rPr>
              <w:t>36</w:t>
            </w:r>
            <w:r w:rsidR="00184ED0" w:rsidRPr="008D4F71">
              <w:rPr>
                <w:rFonts w:cs="Times New Roman"/>
                <w:szCs w:val="24"/>
              </w:rPr>
              <w:t xml:space="preserve"> %</w:t>
            </w:r>
            <w:r w:rsidR="00B7252A" w:rsidRPr="008D4F71">
              <w:rPr>
                <w:rFonts w:cs="Times New Roman"/>
                <w:szCs w:val="24"/>
              </w:rPr>
              <w:t>)</w:t>
            </w:r>
          </w:p>
        </w:tc>
      </w:tr>
      <w:tr w:rsidR="00B7252A" w:rsidRPr="008D4F71" w:rsidTr="004F794E">
        <w:tc>
          <w:tcPr>
            <w:tcW w:w="3684" w:type="dxa"/>
            <w:vAlign w:val="bottom"/>
          </w:tcPr>
          <w:p w:rsidR="00B7252A" w:rsidRPr="00BE0629" w:rsidRDefault="00B7252A" w:rsidP="008D4F71">
            <w:pPr>
              <w:spacing w:before="60" w:after="60" w:line="240" w:lineRule="auto"/>
              <w:jc w:val="left"/>
              <w:rPr>
                <w:rFonts w:cs="Times New Roman"/>
                <w:b/>
                <w:szCs w:val="24"/>
              </w:rPr>
            </w:pPr>
            <w:r w:rsidRPr="00BE0629">
              <w:rPr>
                <w:rFonts w:cs="Times New Roman"/>
                <w:b/>
                <w:szCs w:val="24"/>
              </w:rPr>
              <w:t>u kamaráda</w:t>
            </w:r>
          </w:p>
        </w:tc>
        <w:tc>
          <w:tcPr>
            <w:tcW w:w="1842" w:type="dxa"/>
          </w:tcPr>
          <w:p w:rsidR="00B7252A" w:rsidRPr="008D4F71" w:rsidRDefault="002800A8" w:rsidP="008D4F71">
            <w:pPr>
              <w:spacing w:before="60" w:after="60" w:line="240" w:lineRule="auto"/>
              <w:jc w:val="center"/>
              <w:rPr>
                <w:rFonts w:cs="Times New Roman"/>
                <w:szCs w:val="24"/>
              </w:rPr>
            </w:pPr>
            <w:r w:rsidRPr="008D4F71">
              <w:rPr>
                <w:rFonts w:cs="Times New Roman"/>
                <w:szCs w:val="24"/>
              </w:rPr>
              <w:t>6</w:t>
            </w:r>
            <w:r w:rsidR="008D4F71">
              <w:rPr>
                <w:rFonts w:cs="Times New Roman"/>
                <w:szCs w:val="24"/>
              </w:rPr>
              <w:t xml:space="preserve"> (</w:t>
            </w:r>
            <w:r w:rsidR="00F96248" w:rsidRPr="008D4F71">
              <w:rPr>
                <w:rFonts w:cs="Times New Roman"/>
                <w:szCs w:val="24"/>
              </w:rPr>
              <w:t>37,5</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2800A8" w:rsidP="008D4F71">
            <w:pPr>
              <w:spacing w:before="60" w:after="60" w:line="240" w:lineRule="auto"/>
              <w:jc w:val="center"/>
              <w:rPr>
                <w:rFonts w:cs="Times New Roman"/>
                <w:szCs w:val="24"/>
              </w:rPr>
            </w:pPr>
            <w:r w:rsidRPr="008D4F71">
              <w:rPr>
                <w:rFonts w:cs="Times New Roman"/>
                <w:szCs w:val="24"/>
              </w:rPr>
              <w:t>28</w:t>
            </w:r>
            <w:r w:rsidR="008D4F71">
              <w:rPr>
                <w:rFonts w:cs="Times New Roman"/>
                <w:szCs w:val="24"/>
              </w:rPr>
              <w:t xml:space="preserve"> (</w:t>
            </w:r>
            <w:r w:rsidR="00DF71E7" w:rsidRPr="008D4F71">
              <w:rPr>
                <w:rFonts w:cs="Times New Roman"/>
                <w:szCs w:val="24"/>
              </w:rPr>
              <w:t>25,7</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2800A8" w:rsidP="008D4F71">
            <w:pPr>
              <w:spacing w:before="60" w:after="60" w:line="240" w:lineRule="auto"/>
              <w:jc w:val="center"/>
              <w:rPr>
                <w:rFonts w:cs="Times New Roman"/>
                <w:szCs w:val="24"/>
              </w:rPr>
            </w:pPr>
            <w:r w:rsidRPr="008D4F71">
              <w:rPr>
                <w:rFonts w:cs="Times New Roman"/>
                <w:szCs w:val="24"/>
              </w:rPr>
              <w:t>34</w:t>
            </w:r>
            <w:r w:rsidR="008D4F71">
              <w:rPr>
                <w:rFonts w:cs="Times New Roman"/>
                <w:szCs w:val="24"/>
              </w:rPr>
              <w:t xml:space="preserve"> (</w:t>
            </w:r>
            <w:r w:rsidR="00DF71E7" w:rsidRPr="008D4F71">
              <w:rPr>
                <w:rFonts w:cs="Times New Roman"/>
                <w:szCs w:val="24"/>
              </w:rPr>
              <w:t>27,2</w:t>
            </w:r>
            <w:r w:rsidR="00184ED0" w:rsidRPr="008D4F71">
              <w:rPr>
                <w:rFonts w:cs="Times New Roman"/>
                <w:szCs w:val="24"/>
              </w:rPr>
              <w:t xml:space="preserve"> %</w:t>
            </w:r>
            <w:r w:rsidR="00B7252A" w:rsidRPr="008D4F71">
              <w:rPr>
                <w:rFonts w:cs="Times New Roman"/>
                <w:szCs w:val="24"/>
              </w:rPr>
              <w:t>)</w:t>
            </w:r>
          </w:p>
        </w:tc>
      </w:tr>
    </w:tbl>
    <w:p w:rsidR="00E63E83" w:rsidRPr="00BE0629" w:rsidRDefault="00E63E83" w:rsidP="00A023E6">
      <w:pPr>
        <w:rPr>
          <w:rFonts w:cs="Times New Roman"/>
          <w:szCs w:val="24"/>
        </w:rPr>
      </w:pPr>
    </w:p>
    <w:p w:rsidR="008D4F71" w:rsidRDefault="008D4F71" w:rsidP="00576280">
      <w:pPr>
        <w:pStyle w:val="Bezmezer"/>
      </w:pPr>
    </w:p>
    <w:p w:rsidR="00F038F7" w:rsidRPr="00BE0629" w:rsidRDefault="00F57741" w:rsidP="00576280">
      <w:pPr>
        <w:pStyle w:val="Bezmezer"/>
      </w:pPr>
      <w:r w:rsidRPr="00BE0629">
        <w:t>Na tuto otázku odpovídali ti, kteří drogu již zkusili, jedná</w:t>
      </w:r>
      <w:r w:rsidR="00676605" w:rsidRPr="00BE0629">
        <w:t xml:space="preserve"> se</w:t>
      </w:r>
      <w:r w:rsidRPr="00BE0629">
        <w:t xml:space="preserve"> o 62</w:t>
      </w:r>
      <w:r w:rsidR="00BE0D7E" w:rsidRPr="00BE0629">
        <w:t xml:space="preserve"> respondentů </w:t>
      </w:r>
      <w:r w:rsidR="008E15EF" w:rsidRPr="00BE0629">
        <w:t>z </w:t>
      </w:r>
      <w:r w:rsidRPr="00BE0629">
        <w:t xml:space="preserve">celkového souboru. </w:t>
      </w:r>
      <w:r w:rsidR="00BE0D7E" w:rsidRPr="00BE0629">
        <w:t>Nejohroženější skupinou jsou respondenti ve věku 15 až 16 let.</w:t>
      </w:r>
    </w:p>
    <w:p w:rsidR="00F038F7" w:rsidRPr="00BE0629" w:rsidRDefault="00F038F7">
      <w:pPr>
        <w:spacing w:after="200" w:line="276" w:lineRule="auto"/>
        <w:jc w:val="left"/>
      </w:pPr>
    </w:p>
    <w:p w:rsidR="00920286" w:rsidRPr="00BE0629" w:rsidRDefault="003E5FB6" w:rsidP="003E5FB6">
      <w:pPr>
        <w:pStyle w:val="Default"/>
        <w:spacing w:line="360" w:lineRule="auto"/>
        <w:rPr>
          <w:color w:val="auto"/>
        </w:rPr>
      </w:pPr>
      <w:r w:rsidRPr="00BE0629">
        <w:rPr>
          <w:color w:val="auto"/>
        </w:rPr>
        <w:t>Tab.</w:t>
      </w:r>
      <w:r w:rsidR="00B02AB0" w:rsidRPr="00BE0629">
        <w:rPr>
          <w:color w:val="auto"/>
        </w:rPr>
        <w:t xml:space="preserve"> </w:t>
      </w:r>
      <w:r w:rsidRPr="00BE0629">
        <w:rPr>
          <w:color w:val="auto"/>
        </w:rPr>
        <w:t>21: Přeh</w:t>
      </w:r>
      <w:r w:rsidR="00676605" w:rsidRPr="00BE0629">
        <w:rPr>
          <w:color w:val="auto"/>
        </w:rPr>
        <w:t>led odpovědí na otázku: Drogu (</w:t>
      </w:r>
      <w:r w:rsidRPr="00BE0629">
        <w:rPr>
          <w:color w:val="auto"/>
        </w:rPr>
        <w:t>kromě cigaret a alkoholu) jsem poprvé zkusil(a) v……..letech</w:t>
      </w:r>
    </w:p>
    <w:tbl>
      <w:tblPr>
        <w:tblStyle w:val="Mkatabulky"/>
        <w:tblW w:w="0" w:type="auto"/>
        <w:tblLook w:val="04A0"/>
      </w:tblPr>
      <w:tblGrid>
        <w:gridCol w:w="3684"/>
        <w:gridCol w:w="1842"/>
        <w:gridCol w:w="1843"/>
        <w:gridCol w:w="1843"/>
      </w:tblGrid>
      <w:tr w:rsidR="00E63E83" w:rsidRPr="008D4F71" w:rsidTr="004F794E">
        <w:tc>
          <w:tcPr>
            <w:tcW w:w="3684" w:type="dxa"/>
          </w:tcPr>
          <w:p w:rsidR="00E63E83" w:rsidRPr="008D4F71" w:rsidRDefault="00676605" w:rsidP="008D4F71">
            <w:pPr>
              <w:spacing w:before="60" w:after="60" w:line="240" w:lineRule="auto"/>
              <w:jc w:val="left"/>
              <w:rPr>
                <w:rFonts w:cs="Times New Roman"/>
                <w:b/>
                <w:szCs w:val="24"/>
              </w:rPr>
            </w:pPr>
            <w:r w:rsidRPr="00BE0629">
              <w:rPr>
                <w:rFonts w:cs="Times New Roman"/>
                <w:b/>
                <w:szCs w:val="24"/>
              </w:rPr>
              <w:t>Drogu (</w:t>
            </w:r>
            <w:r w:rsidR="00C622D4" w:rsidRPr="00BE0629">
              <w:rPr>
                <w:rFonts w:cs="Times New Roman"/>
                <w:b/>
                <w:szCs w:val="24"/>
              </w:rPr>
              <w:t>kromě cigaret a alkoholu) jsem poprvé zkusil(a) v:</w:t>
            </w:r>
          </w:p>
        </w:tc>
        <w:tc>
          <w:tcPr>
            <w:tcW w:w="1842" w:type="dxa"/>
          </w:tcPr>
          <w:p w:rsidR="00E63E83" w:rsidRPr="00BE0629" w:rsidRDefault="00E63E83" w:rsidP="008D4F71">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8D4F71">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8D4F71">
            <w:pPr>
              <w:spacing w:before="60" w:after="60" w:line="240" w:lineRule="auto"/>
              <w:jc w:val="center"/>
              <w:rPr>
                <w:rFonts w:cs="Times New Roman"/>
                <w:b/>
                <w:szCs w:val="24"/>
              </w:rPr>
            </w:pPr>
            <w:r w:rsidRPr="00BE0629">
              <w:rPr>
                <w:rFonts w:cs="Times New Roman"/>
                <w:b/>
                <w:szCs w:val="24"/>
              </w:rPr>
              <w:t>Celkem</w:t>
            </w:r>
          </w:p>
        </w:tc>
      </w:tr>
      <w:tr w:rsidR="00B7252A" w:rsidRPr="008D4F71" w:rsidTr="004F794E">
        <w:tc>
          <w:tcPr>
            <w:tcW w:w="3684" w:type="dxa"/>
            <w:vAlign w:val="bottom"/>
          </w:tcPr>
          <w:p w:rsidR="00B7252A" w:rsidRPr="00BE0629" w:rsidRDefault="00B7252A" w:rsidP="008D4F71">
            <w:pPr>
              <w:spacing w:before="60" w:after="60" w:line="240" w:lineRule="auto"/>
              <w:jc w:val="left"/>
              <w:rPr>
                <w:rFonts w:cs="Times New Roman"/>
                <w:b/>
                <w:szCs w:val="24"/>
              </w:rPr>
            </w:pPr>
            <w:r w:rsidRPr="00BE0629">
              <w:rPr>
                <w:rFonts w:cs="Times New Roman"/>
                <w:b/>
                <w:szCs w:val="24"/>
              </w:rPr>
              <w:t>14 let</w:t>
            </w:r>
            <w:r w:rsidR="003E5FB6" w:rsidRPr="00BE0629">
              <w:rPr>
                <w:rFonts w:cs="Times New Roman"/>
                <w:b/>
                <w:szCs w:val="24"/>
              </w:rPr>
              <w:t>ech</w:t>
            </w:r>
          </w:p>
        </w:tc>
        <w:tc>
          <w:tcPr>
            <w:tcW w:w="1842" w:type="dxa"/>
          </w:tcPr>
          <w:p w:rsidR="00B7252A" w:rsidRPr="008D4F71" w:rsidRDefault="00040220" w:rsidP="008D4F71">
            <w:pPr>
              <w:spacing w:before="60" w:after="60" w:line="240" w:lineRule="auto"/>
              <w:jc w:val="center"/>
              <w:rPr>
                <w:rFonts w:cs="Times New Roman"/>
                <w:szCs w:val="24"/>
              </w:rPr>
            </w:pPr>
            <w:r w:rsidRPr="008D4F71">
              <w:rPr>
                <w:rFonts w:cs="Times New Roman"/>
                <w:szCs w:val="24"/>
              </w:rPr>
              <w:t>0</w:t>
            </w:r>
            <w:r w:rsidR="008D4F71">
              <w:rPr>
                <w:rFonts w:cs="Times New Roman"/>
                <w:szCs w:val="24"/>
              </w:rPr>
              <w:t xml:space="preserve"> (</w:t>
            </w:r>
            <w:r w:rsidRPr="008D4F71">
              <w:rPr>
                <w:rFonts w:cs="Times New Roman"/>
                <w:szCs w:val="24"/>
              </w:rPr>
              <w:t>0</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F57741" w:rsidP="008D4F71">
            <w:pPr>
              <w:spacing w:before="60" w:after="60" w:line="240" w:lineRule="auto"/>
              <w:jc w:val="center"/>
              <w:rPr>
                <w:rFonts w:cs="Times New Roman"/>
                <w:szCs w:val="24"/>
              </w:rPr>
            </w:pPr>
            <w:r w:rsidRPr="008D4F71">
              <w:rPr>
                <w:rFonts w:cs="Times New Roman"/>
                <w:szCs w:val="24"/>
              </w:rPr>
              <w:t>3</w:t>
            </w:r>
            <w:r w:rsidR="008D4F71">
              <w:rPr>
                <w:rFonts w:cs="Times New Roman"/>
                <w:szCs w:val="24"/>
              </w:rPr>
              <w:t xml:space="preserve"> (</w:t>
            </w:r>
            <w:r w:rsidR="00040220" w:rsidRPr="008D4F71">
              <w:rPr>
                <w:rFonts w:cs="Times New Roman"/>
                <w:szCs w:val="24"/>
              </w:rPr>
              <w:t>5,5</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F57741" w:rsidP="008D4F71">
            <w:pPr>
              <w:spacing w:before="60" w:after="60" w:line="240" w:lineRule="auto"/>
              <w:jc w:val="center"/>
              <w:rPr>
                <w:rFonts w:cs="Times New Roman"/>
                <w:szCs w:val="24"/>
              </w:rPr>
            </w:pPr>
            <w:r w:rsidRPr="008D4F71">
              <w:rPr>
                <w:rFonts w:cs="Times New Roman"/>
                <w:szCs w:val="24"/>
              </w:rPr>
              <w:t>3</w:t>
            </w:r>
            <w:r w:rsidR="008D4F71">
              <w:rPr>
                <w:rFonts w:cs="Times New Roman"/>
                <w:szCs w:val="24"/>
              </w:rPr>
              <w:t xml:space="preserve"> (</w:t>
            </w:r>
            <w:r w:rsidR="00040220" w:rsidRPr="008D4F71">
              <w:rPr>
                <w:rFonts w:cs="Times New Roman"/>
                <w:szCs w:val="24"/>
              </w:rPr>
              <w:t>4,8</w:t>
            </w:r>
            <w:r w:rsidR="00184ED0" w:rsidRPr="008D4F71">
              <w:rPr>
                <w:rFonts w:cs="Times New Roman"/>
                <w:szCs w:val="24"/>
              </w:rPr>
              <w:t xml:space="preserve"> %</w:t>
            </w:r>
            <w:r w:rsidR="00B7252A" w:rsidRPr="008D4F71">
              <w:rPr>
                <w:rFonts w:cs="Times New Roman"/>
                <w:szCs w:val="24"/>
              </w:rPr>
              <w:t>)</w:t>
            </w:r>
          </w:p>
        </w:tc>
      </w:tr>
      <w:tr w:rsidR="00B7252A" w:rsidRPr="008D4F71" w:rsidTr="004F794E">
        <w:tc>
          <w:tcPr>
            <w:tcW w:w="3684" w:type="dxa"/>
            <w:vAlign w:val="bottom"/>
          </w:tcPr>
          <w:p w:rsidR="00B7252A" w:rsidRPr="00BE0629" w:rsidRDefault="00B7252A" w:rsidP="008D4F71">
            <w:pPr>
              <w:spacing w:before="60" w:after="60" w:line="240" w:lineRule="auto"/>
              <w:jc w:val="left"/>
              <w:rPr>
                <w:rFonts w:cs="Times New Roman"/>
                <w:b/>
                <w:szCs w:val="24"/>
              </w:rPr>
            </w:pPr>
            <w:r w:rsidRPr="00BE0629">
              <w:rPr>
                <w:rFonts w:cs="Times New Roman"/>
                <w:b/>
                <w:szCs w:val="24"/>
              </w:rPr>
              <w:t>15 let</w:t>
            </w:r>
            <w:r w:rsidR="003E5FB6" w:rsidRPr="00BE0629">
              <w:rPr>
                <w:rFonts w:cs="Times New Roman"/>
                <w:b/>
                <w:szCs w:val="24"/>
              </w:rPr>
              <w:t>ech</w:t>
            </w:r>
          </w:p>
        </w:tc>
        <w:tc>
          <w:tcPr>
            <w:tcW w:w="1842" w:type="dxa"/>
          </w:tcPr>
          <w:p w:rsidR="00B7252A" w:rsidRPr="008D4F71" w:rsidRDefault="00F57741" w:rsidP="008D4F71">
            <w:pPr>
              <w:spacing w:before="60" w:after="60" w:line="240" w:lineRule="auto"/>
              <w:jc w:val="center"/>
              <w:rPr>
                <w:rFonts w:cs="Times New Roman"/>
                <w:szCs w:val="24"/>
              </w:rPr>
            </w:pPr>
            <w:r w:rsidRPr="008D4F71">
              <w:rPr>
                <w:rFonts w:cs="Times New Roman"/>
                <w:szCs w:val="24"/>
              </w:rPr>
              <w:t>3</w:t>
            </w:r>
            <w:r w:rsidR="008D4F71">
              <w:rPr>
                <w:rFonts w:cs="Times New Roman"/>
                <w:szCs w:val="24"/>
              </w:rPr>
              <w:t xml:space="preserve"> (</w:t>
            </w:r>
            <w:r w:rsidR="00040220" w:rsidRPr="008D4F71">
              <w:rPr>
                <w:rFonts w:cs="Times New Roman"/>
                <w:szCs w:val="24"/>
              </w:rPr>
              <w:t>37,5</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F57741" w:rsidP="008D4F71">
            <w:pPr>
              <w:spacing w:before="60" w:after="60" w:line="240" w:lineRule="auto"/>
              <w:jc w:val="center"/>
              <w:rPr>
                <w:rFonts w:cs="Times New Roman"/>
                <w:szCs w:val="24"/>
              </w:rPr>
            </w:pPr>
            <w:r w:rsidRPr="008D4F71">
              <w:rPr>
                <w:rFonts w:cs="Times New Roman"/>
                <w:szCs w:val="24"/>
              </w:rPr>
              <w:t>21</w:t>
            </w:r>
            <w:r w:rsidR="008D4F71">
              <w:rPr>
                <w:rFonts w:cs="Times New Roman"/>
                <w:szCs w:val="24"/>
              </w:rPr>
              <w:t xml:space="preserve"> (</w:t>
            </w:r>
            <w:r w:rsidRPr="008D4F71">
              <w:rPr>
                <w:rFonts w:cs="Times New Roman"/>
                <w:szCs w:val="24"/>
              </w:rPr>
              <w:t>38,9</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F57741" w:rsidP="008D4F71">
            <w:pPr>
              <w:spacing w:before="60" w:after="60" w:line="240" w:lineRule="auto"/>
              <w:jc w:val="center"/>
              <w:rPr>
                <w:rFonts w:cs="Times New Roman"/>
                <w:szCs w:val="24"/>
              </w:rPr>
            </w:pPr>
            <w:r w:rsidRPr="008D4F71">
              <w:rPr>
                <w:rFonts w:cs="Times New Roman"/>
                <w:szCs w:val="24"/>
              </w:rPr>
              <w:t>24</w:t>
            </w:r>
            <w:r w:rsidR="008D4F71">
              <w:rPr>
                <w:rFonts w:cs="Times New Roman"/>
                <w:szCs w:val="24"/>
              </w:rPr>
              <w:t xml:space="preserve"> (</w:t>
            </w:r>
            <w:r w:rsidRPr="008D4F71">
              <w:rPr>
                <w:rFonts w:cs="Times New Roman"/>
                <w:szCs w:val="24"/>
              </w:rPr>
              <w:t>38,7</w:t>
            </w:r>
            <w:r w:rsidR="00184ED0" w:rsidRPr="008D4F71">
              <w:rPr>
                <w:rFonts w:cs="Times New Roman"/>
                <w:szCs w:val="24"/>
              </w:rPr>
              <w:t xml:space="preserve"> %</w:t>
            </w:r>
            <w:r w:rsidR="00B7252A" w:rsidRPr="008D4F71">
              <w:rPr>
                <w:rFonts w:cs="Times New Roman"/>
                <w:szCs w:val="24"/>
              </w:rPr>
              <w:t>)</w:t>
            </w:r>
          </w:p>
        </w:tc>
      </w:tr>
      <w:tr w:rsidR="00B7252A" w:rsidRPr="008D4F71" w:rsidTr="004F794E">
        <w:tc>
          <w:tcPr>
            <w:tcW w:w="3684" w:type="dxa"/>
            <w:vAlign w:val="bottom"/>
          </w:tcPr>
          <w:p w:rsidR="00B7252A" w:rsidRPr="00BE0629" w:rsidRDefault="00B7252A" w:rsidP="008D4F71">
            <w:pPr>
              <w:spacing w:before="60" w:after="60" w:line="240" w:lineRule="auto"/>
              <w:jc w:val="left"/>
              <w:rPr>
                <w:rFonts w:cs="Times New Roman"/>
                <w:b/>
                <w:szCs w:val="24"/>
              </w:rPr>
            </w:pPr>
            <w:r w:rsidRPr="00BE0629">
              <w:rPr>
                <w:rFonts w:cs="Times New Roman"/>
                <w:b/>
                <w:szCs w:val="24"/>
              </w:rPr>
              <w:t>16 let</w:t>
            </w:r>
            <w:r w:rsidR="003E5FB6" w:rsidRPr="00BE0629">
              <w:rPr>
                <w:rFonts w:cs="Times New Roman"/>
                <w:b/>
                <w:szCs w:val="24"/>
              </w:rPr>
              <w:t>ech</w:t>
            </w:r>
          </w:p>
        </w:tc>
        <w:tc>
          <w:tcPr>
            <w:tcW w:w="1842" w:type="dxa"/>
          </w:tcPr>
          <w:p w:rsidR="00B7252A" w:rsidRPr="008D4F71" w:rsidRDefault="00F57741" w:rsidP="008D4F71">
            <w:pPr>
              <w:spacing w:before="60" w:after="60" w:line="240" w:lineRule="auto"/>
              <w:jc w:val="center"/>
              <w:rPr>
                <w:rFonts w:cs="Times New Roman"/>
                <w:szCs w:val="24"/>
              </w:rPr>
            </w:pPr>
            <w:r w:rsidRPr="008D4F71">
              <w:rPr>
                <w:rFonts w:cs="Times New Roman"/>
                <w:szCs w:val="24"/>
              </w:rPr>
              <w:t>4</w:t>
            </w:r>
            <w:r w:rsidR="008D4F71">
              <w:rPr>
                <w:rFonts w:cs="Times New Roman"/>
                <w:szCs w:val="24"/>
              </w:rPr>
              <w:t xml:space="preserve"> (</w:t>
            </w:r>
            <w:r w:rsidRPr="008D4F71">
              <w:rPr>
                <w:rFonts w:cs="Times New Roman"/>
                <w:szCs w:val="24"/>
              </w:rPr>
              <w:t>50</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F57741" w:rsidP="008D4F71">
            <w:pPr>
              <w:spacing w:before="60" w:after="60" w:line="240" w:lineRule="auto"/>
              <w:jc w:val="center"/>
              <w:rPr>
                <w:rFonts w:cs="Times New Roman"/>
                <w:szCs w:val="24"/>
              </w:rPr>
            </w:pPr>
            <w:r w:rsidRPr="008D4F71">
              <w:rPr>
                <w:rFonts w:cs="Times New Roman"/>
                <w:szCs w:val="24"/>
              </w:rPr>
              <w:t>23</w:t>
            </w:r>
            <w:r w:rsidR="008D4F71">
              <w:rPr>
                <w:rFonts w:cs="Times New Roman"/>
                <w:szCs w:val="24"/>
              </w:rPr>
              <w:t xml:space="preserve"> (</w:t>
            </w:r>
            <w:r w:rsidRPr="008D4F71">
              <w:rPr>
                <w:rFonts w:cs="Times New Roman"/>
                <w:szCs w:val="24"/>
              </w:rPr>
              <w:t>42,6</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F57741" w:rsidP="008D4F71">
            <w:pPr>
              <w:spacing w:before="60" w:after="60" w:line="240" w:lineRule="auto"/>
              <w:jc w:val="center"/>
              <w:rPr>
                <w:rFonts w:cs="Times New Roman"/>
                <w:szCs w:val="24"/>
              </w:rPr>
            </w:pPr>
            <w:r w:rsidRPr="008D4F71">
              <w:rPr>
                <w:rFonts w:cs="Times New Roman"/>
                <w:szCs w:val="24"/>
              </w:rPr>
              <w:t>27</w:t>
            </w:r>
            <w:r w:rsidR="008D4F71">
              <w:rPr>
                <w:rFonts w:cs="Times New Roman"/>
                <w:szCs w:val="24"/>
              </w:rPr>
              <w:t xml:space="preserve"> (</w:t>
            </w:r>
            <w:r w:rsidRPr="008D4F71">
              <w:rPr>
                <w:rFonts w:cs="Times New Roman"/>
                <w:szCs w:val="24"/>
              </w:rPr>
              <w:t>43,5</w:t>
            </w:r>
            <w:r w:rsidR="00184ED0" w:rsidRPr="008D4F71">
              <w:rPr>
                <w:rFonts w:cs="Times New Roman"/>
                <w:szCs w:val="24"/>
              </w:rPr>
              <w:t xml:space="preserve"> %</w:t>
            </w:r>
            <w:r w:rsidR="00B7252A" w:rsidRPr="008D4F71">
              <w:rPr>
                <w:rFonts w:cs="Times New Roman"/>
                <w:szCs w:val="24"/>
              </w:rPr>
              <w:t>)</w:t>
            </w:r>
          </w:p>
        </w:tc>
      </w:tr>
      <w:tr w:rsidR="00B7252A" w:rsidRPr="008D4F71" w:rsidTr="004F794E">
        <w:tc>
          <w:tcPr>
            <w:tcW w:w="3684" w:type="dxa"/>
            <w:vAlign w:val="bottom"/>
          </w:tcPr>
          <w:p w:rsidR="00B7252A" w:rsidRPr="00BE0629" w:rsidRDefault="00B7252A" w:rsidP="008D4F71">
            <w:pPr>
              <w:spacing w:before="60" w:after="60" w:line="240" w:lineRule="auto"/>
              <w:jc w:val="left"/>
              <w:rPr>
                <w:rFonts w:cs="Times New Roman"/>
                <w:b/>
                <w:szCs w:val="24"/>
              </w:rPr>
            </w:pPr>
            <w:r w:rsidRPr="00BE0629">
              <w:rPr>
                <w:rFonts w:cs="Times New Roman"/>
                <w:b/>
                <w:szCs w:val="24"/>
              </w:rPr>
              <w:t>17 let</w:t>
            </w:r>
            <w:r w:rsidR="003E5FB6" w:rsidRPr="00BE0629">
              <w:rPr>
                <w:rFonts w:cs="Times New Roman"/>
                <w:b/>
                <w:szCs w:val="24"/>
              </w:rPr>
              <w:t>ech</w:t>
            </w:r>
          </w:p>
        </w:tc>
        <w:tc>
          <w:tcPr>
            <w:tcW w:w="1842" w:type="dxa"/>
          </w:tcPr>
          <w:p w:rsidR="00B7252A" w:rsidRPr="008D4F71" w:rsidRDefault="00F57741" w:rsidP="008D4F71">
            <w:pPr>
              <w:spacing w:before="60" w:after="60" w:line="240" w:lineRule="auto"/>
              <w:jc w:val="center"/>
              <w:rPr>
                <w:rFonts w:cs="Times New Roman"/>
                <w:szCs w:val="24"/>
              </w:rPr>
            </w:pPr>
            <w:r w:rsidRPr="008D4F71">
              <w:rPr>
                <w:rFonts w:cs="Times New Roman"/>
                <w:szCs w:val="24"/>
              </w:rPr>
              <w:t>1</w:t>
            </w:r>
            <w:r w:rsidR="008D4F71">
              <w:rPr>
                <w:rFonts w:cs="Times New Roman"/>
                <w:szCs w:val="24"/>
              </w:rPr>
              <w:t xml:space="preserve"> (</w:t>
            </w:r>
            <w:r w:rsidRPr="008D4F71">
              <w:rPr>
                <w:rFonts w:cs="Times New Roman"/>
                <w:szCs w:val="24"/>
              </w:rPr>
              <w:t>12,5</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F57741" w:rsidP="008D4F71">
            <w:pPr>
              <w:spacing w:before="60" w:after="60" w:line="240" w:lineRule="auto"/>
              <w:jc w:val="center"/>
              <w:rPr>
                <w:rFonts w:cs="Times New Roman"/>
                <w:szCs w:val="24"/>
              </w:rPr>
            </w:pPr>
            <w:r w:rsidRPr="008D4F71">
              <w:rPr>
                <w:rFonts w:cs="Times New Roman"/>
                <w:szCs w:val="24"/>
              </w:rPr>
              <w:t>7</w:t>
            </w:r>
            <w:r w:rsidR="008D4F71">
              <w:rPr>
                <w:rFonts w:cs="Times New Roman"/>
                <w:szCs w:val="24"/>
              </w:rPr>
              <w:t xml:space="preserve"> (</w:t>
            </w:r>
            <w:r w:rsidRPr="008D4F71">
              <w:rPr>
                <w:rFonts w:cs="Times New Roman"/>
                <w:szCs w:val="24"/>
              </w:rPr>
              <w:t>13</w:t>
            </w:r>
            <w:r w:rsidR="00184ED0" w:rsidRPr="008D4F71">
              <w:rPr>
                <w:rFonts w:cs="Times New Roman"/>
                <w:szCs w:val="24"/>
              </w:rPr>
              <w:t xml:space="preserve"> %</w:t>
            </w:r>
            <w:r w:rsidR="00B7252A" w:rsidRPr="008D4F71">
              <w:rPr>
                <w:rFonts w:cs="Times New Roman"/>
                <w:szCs w:val="24"/>
              </w:rPr>
              <w:t>)</w:t>
            </w:r>
          </w:p>
        </w:tc>
        <w:tc>
          <w:tcPr>
            <w:tcW w:w="1843" w:type="dxa"/>
          </w:tcPr>
          <w:p w:rsidR="00B7252A" w:rsidRPr="008D4F71" w:rsidRDefault="00F57741" w:rsidP="008D4F71">
            <w:pPr>
              <w:spacing w:before="60" w:after="60" w:line="240" w:lineRule="auto"/>
              <w:jc w:val="center"/>
              <w:rPr>
                <w:rFonts w:cs="Times New Roman"/>
                <w:szCs w:val="24"/>
              </w:rPr>
            </w:pPr>
            <w:r w:rsidRPr="008D4F71">
              <w:rPr>
                <w:rFonts w:cs="Times New Roman"/>
                <w:szCs w:val="24"/>
              </w:rPr>
              <w:t>8</w:t>
            </w:r>
            <w:r w:rsidR="008D4F71">
              <w:rPr>
                <w:rFonts w:cs="Times New Roman"/>
                <w:szCs w:val="24"/>
              </w:rPr>
              <w:t xml:space="preserve"> (</w:t>
            </w:r>
            <w:r w:rsidRPr="008D4F71">
              <w:rPr>
                <w:rFonts w:cs="Times New Roman"/>
                <w:szCs w:val="24"/>
              </w:rPr>
              <w:t>12,9</w:t>
            </w:r>
            <w:r w:rsidR="00184ED0" w:rsidRPr="008D4F71">
              <w:rPr>
                <w:rFonts w:cs="Times New Roman"/>
                <w:szCs w:val="24"/>
              </w:rPr>
              <w:t xml:space="preserve"> %</w:t>
            </w:r>
            <w:r w:rsidR="00B7252A" w:rsidRPr="008D4F71">
              <w:rPr>
                <w:rFonts w:cs="Times New Roman"/>
                <w:szCs w:val="24"/>
              </w:rPr>
              <w:t>)</w:t>
            </w:r>
          </w:p>
        </w:tc>
      </w:tr>
    </w:tbl>
    <w:p w:rsidR="00BA117F" w:rsidRPr="00BE0629" w:rsidRDefault="00BA117F" w:rsidP="00A023E6">
      <w:pPr>
        <w:rPr>
          <w:rFonts w:cs="Times New Roman"/>
          <w:szCs w:val="24"/>
        </w:rPr>
      </w:pPr>
    </w:p>
    <w:p w:rsidR="008D4F71" w:rsidRDefault="008D4F71" w:rsidP="00576280">
      <w:pPr>
        <w:pStyle w:val="Bezmezer"/>
      </w:pPr>
    </w:p>
    <w:p w:rsidR="008D4F71" w:rsidRDefault="008D4F71" w:rsidP="00576280">
      <w:pPr>
        <w:pStyle w:val="Bezmezer"/>
      </w:pPr>
    </w:p>
    <w:p w:rsidR="00E10897" w:rsidRPr="00BE0629" w:rsidRDefault="00BA117F" w:rsidP="00576280">
      <w:pPr>
        <w:pStyle w:val="Bezmezer"/>
      </w:pPr>
      <w:r w:rsidRPr="00BE0629">
        <w:t>Na tuto otázku odpovídali ti, kteří drogu již zkusili, v našem případě se jedná o 62 respondentů z celkového souboru. Výsledek je jednoznačný. Všichni respondenti</w:t>
      </w:r>
      <w:r w:rsidR="008D4F71">
        <w:t xml:space="preserve"> –</w:t>
      </w:r>
      <w:r w:rsidRPr="00BE0629">
        <w:t xml:space="preserve"> 62 (100</w:t>
      </w:r>
      <w:r w:rsidR="008D4F71">
        <w:t> </w:t>
      </w:r>
      <w:r w:rsidR="00184ED0">
        <w:t>%</w:t>
      </w:r>
      <w:r w:rsidR="00F50EAE" w:rsidRPr="00BE0629">
        <w:t>)</w:t>
      </w:r>
      <w:r w:rsidR="008D4F71">
        <w:t xml:space="preserve"> –</w:t>
      </w:r>
      <w:r w:rsidR="00F50EAE" w:rsidRPr="00BE0629">
        <w:t xml:space="preserve"> vyzkoušeli jako první</w:t>
      </w:r>
      <w:r w:rsidRPr="00BE0629">
        <w:t xml:space="preserve"> marihuanu.</w:t>
      </w:r>
    </w:p>
    <w:p w:rsidR="00B35270" w:rsidRPr="00BE0629" w:rsidRDefault="00B35270" w:rsidP="00576280">
      <w:pPr>
        <w:pStyle w:val="Bezmezer"/>
      </w:pPr>
    </w:p>
    <w:p w:rsidR="008D4F71" w:rsidRDefault="008D4F71" w:rsidP="00AC3473">
      <w:pPr>
        <w:pStyle w:val="Default"/>
        <w:spacing w:line="360" w:lineRule="auto"/>
        <w:rPr>
          <w:color w:val="auto"/>
        </w:rPr>
      </w:pPr>
    </w:p>
    <w:p w:rsidR="00920286" w:rsidRPr="00BE0629" w:rsidRDefault="00AC3473" w:rsidP="00AC3473">
      <w:pPr>
        <w:pStyle w:val="Default"/>
        <w:spacing w:line="360" w:lineRule="auto"/>
        <w:rPr>
          <w:color w:val="auto"/>
        </w:rPr>
      </w:pPr>
      <w:r w:rsidRPr="00BE0629">
        <w:rPr>
          <w:color w:val="auto"/>
        </w:rPr>
        <w:lastRenderedPageBreak/>
        <w:t>Tab.</w:t>
      </w:r>
      <w:r w:rsidR="00B02AB0" w:rsidRPr="00BE0629">
        <w:rPr>
          <w:color w:val="auto"/>
        </w:rPr>
        <w:t xml:space="preserve"> </w:t>
      </w:r>
      <w:r w:rsidRPr="00BE0629">
        <w:rPr>
          <w:color w:val="auto"/>
        </w:rPr>
        <w:t>22: Přehled odpovědí na otázku: Kterou z následujících drog jsi zkusil(a) jako první?</w:t>
      </w:r>
    </w:p>
    <w:tbl>
      <w:tblPr>
        <w:tblStyle w:val="Mkatabulky"/>
        <w:tblW w:w="0" w:type="auto"/>
        <w:tblLook w:val="04A0"/>
      </w:tblPr>
      <w:tblGrid>
        <w:gridCol w:w="3684"/>
        <w:gridCol w:w="1842"/>
        <w:gridCol w:w="1843"/>
        <w:gridCol w:w="1843"/>
      </w:tblGrid>
      <w:tr w:rsidR="00E63E83" w:rsidRPr="008D4F71" w:rsidTr="004F794E">
        <w:tc>
          <w:tcPr>
            <w:tcW w:w="3684" w:type="dxa"/>
          </w:tcPr>
          <w:p w:rsidR="00E63E83" w:rsidRPr="008D4F71" w:rsidRDefault="00C622D4" w:rsidP="008D4F71">
            <w:pPr>
              <w:spacing w:before="60" w:after="60" w:line="240" w:lineRule="auto"/>
              <w:jc w:val="left"/>
              <w:rPr>
                <w:rFonts w:cs="Times New Roman"/>
                <w:b/>
                <w:szCs w:val="24"/>
              </w:rPr>
            </w:pPr>
            <w:r w:rsidRPr="00BE0629">
              <w:rPr>
                <w:rFonts w:cs="Times New Roman"/>
                <w:b/>
                <w:szCs w:val="24"/>
              </w:rPr>
              <w:t xml:space="preserve">Kterou z následujících drog jsi </w:t>
            </w:r>
            <w:r w:rsidR="00301083">
              <w:rPr>
                <w:rFonts w:cs="Times New Roman"/>
                <w:b/>
                <w:szCs w:val="24"/>
              </w:rPr>
              <w:t>zkusil</w:t>
            </w:r>
            <w:r w:rsidR="000943C2" w:rsidRPr="00BE0629">
              <w:rPr>
                <w:rFonts w:cs="Times New Roman"/>
                <w:b/>
                <w:szCs w:val="24"/>
              </w:rPr>
              <w:t>(a) jako</w:t>
            </w:r>
            <w:r w:rsidRPr="00BE0629">
              <w:rPr>
                <w:rFonts w:cs="Times New Roman"/>
                <w:b/>
                <w:szCs w:val="24"/>
              </w:rPr>
              <w:t xml:space="preserve"> první?</w:t>
            </w:r>
          </w:p>
        </w:tc>
        <w:tc>
          <w:tcPr>
            <w:tcW w:w="1842" w:type="dxa"/>
          </w:tcPr>
          <w:p w:rsidR="00E63E83" w:rsidRPr="00BE0629" w:rsidRDefault="00E63E83" w:rsidP="00301083">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301083">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301083">
            <w:pPr>
              <w:spacing w:before="60" w:after="60" w:line="240" w:lineRule="auto"/>
              <w:jc w:val="center"/>
              <w:rPr>
                <w:rFonts w:cs="Times New Roman"/>
                <w:b/>
                <w:szCs w:val="24"/>
              </w:rPr>
            </w:pPr>
            <w:r w:rsidRPr="00BE0629">
              <w:rPr>
                <w:rFonts w:cs="Times New Roman"/>
                <w:b/>
                <w:szCs w:val="24"/>
              </w:rPr>
              <w:t>Celkem</w:t>
            </w:r>
          </w:p>
        </w:tc>
      </w:tr>
      <w:tr w:rsidR="00B7252A" w:rsidRPr="008D4F71" w:rsidTr="004F794E">
        <w:tc>
          <w:tcPr>
            <w:tcW w:w="3684" w:type="dxa"/>
            <w:vAlign w:val="bottom"/>
          </w:tcPr>
          <w:p w:rsidR="00B7252A" w:rsidRPr="00BE0629" w:rsidRDefault="00B7252A" w:rsidP="008D4F71">
            <w:pPr>
              <w:spacing w:before="60" w:after="60" w:line="240" w:lineRule="auto"/>
              <w:jc w:val="left"/>
              <w:rPr>
                <w:rFonts w:cs="Times New Roman"/>
                <w:b/>
                <w:szCs w:val="24"/>
              </w:rPr>
            </w:pPr>
            <w:r w:rsidRPr="00BE0629">
              <w:rPr>
                <w:rFonts w:cs="Times New Roman"/>
                <w:b/>
                <w:szCs w:val="24"/>
              </w:rPr>
              <w:t>marihuanu</w:t>
            </w:r>
          </w:p>
        </w:tc>
        <w:tc>
          <w:tcPr>
            <w:tcW w:w="1842" w:type="dxa"/>
          </w:tcPr>
          <w:p w:rsidR="00B7252A" w:rsidRPr="00301083" w:rsidRDefault="00BA117F" w:rsidP="00301083">
            <w:pPr>
              <w:spacing w:before="60" w:after="60" w:line="240" w:lineRule="auto"/>
              <w:jc w:val="center"/>
              <w:rPr>
                <w:rFonts w:cs="Times New Roman"/>
                <w:szCs w:val="24"/>
              </w:rPr>
            </w:pPr>
            <w:r w:rsidRPr="00301083">
              <w:rPr>
                <w:rFonts w:cs="Times New Roman"/>
                <w:szCs w:val="24"/>
              </w:rPr>
              <w:t>8</w:t>
            </w:r>
            <w:r w:rsidR="00301083">
              <w:rPr>
                <w:rFonts w:cs="Times New Roman"/>
                <w:szCs w:val="24"/>
              </w:rPr>
              <w:t xml:space="preserve"> (</w:t>
            </w:r>
            <w:r w:rsidR="007A053A" w:rsidRPr="00301083">
              <w:rPr>
                <w:rFonts w:cs="Times New Roman"/>
                <w:szCs w:val="24"/>
              </w:rPr>
              <w:t>100</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BA117F" w:rsidP="00301083">
            <w:pPr>
              <w:spacing w:before="60" w:after="60" w:line="240" w:lineRule="auto"/>
              <w:jc w:val="center"/>
              <w:rPr>
                <w:rFonts w:cs="Times New Roman"/>
                <w:szCs w:val="24"/>
              </w:rPr>
            </w:pPr>
            <w:r w:rsidRPr="00301083">
              <w:rPr>
                <w:rFonts w:cs="Times New Roman"/>
                <w:szCs w:val="24"/>
              </w:rPr>
              <w:t>54</w:t>
            </w:r>
            <w:r w:rsidR="00301083">
              <w:rPr>
                <w:rFonts w:cs="Times New Roman"/>
                <w:szCs w:val="24"/>
              </w:rPr>
              <w:t xml:space="preserve"> (</w:t>
            </w:r>
            <w:r w:rsidRPr="00301083">
              <w:rPr>
                <w:rFonts w:cs="Times New Roman"/>
                <w:szCs w:val="24"/>
              </w:rPr>
              <w:t>100</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BA117F" w:rsidP="00301083">
            <w:pPr>
              <w:spacing w:before="60" w:after="60" w:line="240" w:lineRule="auto"/>
              <w:jc w:val="center"/>
              <w:rPr>
                <w:rFonts w:cs="Times New Roman"/>
                <w:szCs w:val="24"/>
              </w:rPr>
            </w:pPr>
            <w:r w:rsidRPr="00301083">
              <w:rPr>
                <w:rFonts w:cs="Times New Roman"/>
                <w:szCs w:val="24"/>
              </w:rPr>
              <w:t>62</w:t>
            </w:r>
            <w:r w:rsidR="00301083">
              <w:rPr>
                <w:rFonts w:cs="Times New Roman"/>
                <w:szCs w:val="24"/>
              </w:rPr>
              <w:t xml:space="preserve"> (</w:t>
            </w:r>
            <w:r w:rsidRPr="00301083">
              <w:rPr>
                <w:rFonts w:cs="Times New Roman"/>
                <w:szCs w:val="24"/>
              </w:rPr>
              <w:t>100</w:t>
            </w:r>
            <w:r w:rsidR="00184ED0" w:rsidRPr="00301083">
              <w:rPr>
                <w:rFonts w:cs="Times New Roman"/>
                <w:szCs w:val="24"/>
              </w:rPr>
              <w:t xml:space="preserve"> %</w:t>
            </w:r>
            <w:r w:rsidR="00B7252A" w:rsidRPr="00301083">
              <w:rPr>
                <w:rFonts w:cs="Times New Roman"/>
                <w:szCs w:val="24"/>
              </w:rPr>
              <w:t>)</w:t>
            </w:r>
          </w:p>
        </w:tc>
      </w:tr>
    </w:tbl>
    <w:p w:rsidR="00B02AB0" w:rsidRPr="00BE0629" w:rsidRDefault="00B02AB0" w:rsidP="00576280">
      <w:pPr>
        <w:pStyle w:val="Bezmezer"/>
      </w:pPr>
    </w:p>
    <w:p w:rsidR="00301083" w:rsidRDefault="00301083" w:rsidP="00576280">
      <w:pPr>
        <w:pStyle w:val="Bezmezer"/>
      </w:pPr>
    </w:p>
    <w:p w:rsidR="00F038F7" w:rsidRPr="00BE0629" w:rsidRDefault="00F50EAE" w:rsidP="00576280">
      <w:pPr>
        <w:pStyle w:val="Bezmezer"/>
      </w:pPr>
      <w:r w:rsidRPr="00BE0629">
        <w:t>Na tuto otázku odpovídali ti, kteří drogu již zkusili, v našem případě se jedná o 62 respondentů z celkového souboru. U otázky bylo možné zaškrtnout více možností. Dívky mají zkušenosti převážně jen s marihuanou, hašišem, extázi. Druh</w:t>
      </w:r>
      <w:r w:rsidR="00301083">
        <w:t>ou nejčastěji zvolenou odpovědí</w:t>
      </w:r>
      <w:r w:rsidR="00313593" w:rsidRPr="00BE0629">
        <w:t xml:space="preserve"> byl </w:t>
      </w:r>
      <w:r w:rsidRPr="00BE0629">
        <w:t xml:space="preserve">hašiš, zvolilo </w:t>
      </w:r>
      <w:r w:rsidR="00301083">
        <w:t xml:space="preserve">ji </w:t>
      </w:r>
      <w:r w:rsidRPr="00BE0629">
        <w:t>9</w:t>
      </w:r>
      <w:r w:rsidR="00313593" w:rsidRPr="00BE0629">
        <w:t xml:space="preserve"> (15</w:t>
      </w:r>
      <w:r w:rsidR="00184ED0">
        <w:t xml:space="preserve"> %</w:t>
      </w:r>
      <w:r w:rsidRPr="00BE0629">
        <w:t xml:space="preserve">) dotázaných. Pervitin užilo </w:t>
      </w:r>
      <w:r w:rsidR="00313593" w:rsidRPr="00BE0629">
        <w:t>4 (6,7</w:t>
      </w:r>
      <w:r w:rsidR="00184ED0">
        <w:t xml:space="preserve"> %</w:t>
      </w:r>
      <w:r w:rsidR="00313593" w:rsidRPr="00BE0629">
        <w:t>) respondentů</w:t>
      </w:r>
      <w:r w:rsidRPr="00BE0629">
        <w:t xml:space="preserve"> a s kokainem má zkušenost </w:t>
      </w:r>
      <w:r w:rsidR="00313593" w:rsidRPr="00BE0629">
        <w:t>1 (1,7</w:t>
      </w:r>
      <w:r w:rsidR="00184ED0">
        <w:t xml:space="preserve"> %</w:t>
      </w:r>
      <w:r w:rsidR="00313593" w:rsidRPr="00BE0629">
        <w:t xml:space="preserve">) </w:t>
      </w:r>
      <w:r w:rsidRPr="00BE0629">
        <w:t>respondentů mužského pohlaví.</w:t>
      </w:r>
    </w:p>
    <w:p w:rsidR="00920286" w:rsidRPr="00BE0629" w:rsidRDefault="00920286" w:rsidP="00F038F7">
      <w:pPr>
        <w:spacing w:after="200" w:line="276" w:lineRule="auto"/>
        <w:jc w:val="left"/>
      </w:pPr>
    </w:p>
    <w:p w:rsidR="00AC3473" w:rsidRPr="00BE0629" w:rsidRDefault="00AC3473" w:rsidP="00AC3473">
      <w:pPr>
        <w:pStyle w:val="Default"/>
        <w:spacing w:line="360" w:lineRule="auto"/>
        <w:rPr>
          <w:color w:val="auto"/>
        </w:rPr>
      </w:pPr>
      <w:r w:rsidRPr="00BE0629">
        <w:rPr>
          <w:color w:val="auto"/>
        </w:rPr>
        <w:t>Tab.</w:t>
      </w:r>
      <w:r w:rsidR="00B02AB0" w:rsidRPr="00BE0629">
        <w:rPr>
          <w:color w:val="auto"/>
        </w:rPr>
        <w:t xml:space="preserve"> </w:t>
      </w:r>
      <w:r w:rsidRPr="00BE0629">
        <w:rPr>
          <w:color w:val="auto"/>
        </w:rPr>
        <w:t>23: Přehled odpovědí na otázku: Kterou z následujících drog už jsi vyzkoušel(a)?</w:t>
      </w:r>
    </w:p>
    <w:tbl>
      <w:tblPr>
        <w:tblStyle w:val="Mkatabulky"/>
        <w:tblW w:w="0" w:type="auto"/>
        <w:tblLook w:val="04A0"/>
      </w:tblPr>
      <w:tblGrid>
        <w:gridCol w:w="3684"/>
        <w:gridCol w:w="1842"/>
        <w:gridCol w:w="1843"/>
        <w:gridCol w:w="1843"/>
      </w:tblGrid>
      <w:tr w:rsidR="00E63E83" w:rsidRPr="00301083" w:rsidTr="004F794E">
        <w:tc>
          <w:tcPr>
            <w:tcW w:w="3684" w:type="dxa"/>
          </w:tcPr>
          <w:p w:rsidR="00E63E83" w:rsidRPr="00301083" w:rsidRDefault="005A49CB" w:rsidP="00301083">
            <w:pPr>
              <w:spacing w:before="60" w:after="60" w:line="240" w:lineRule="auto"/>
              <w:jc w:val="left"/>
              <w:rPr>
                <w:rFonts w:cs="Times New Roman"/>
                <w:b/>
                <w:szCs w:val="24"/>
              </w:rPr>
            </w:pPr>
            <w:r w:rsidRPr="00BE0629">
              <w:rPr>
                <w:rFonts w:cs="Times New Roman"/>
                <w:b/>
                <w:szCs w:val="24"/>
              </w:rPr>
              <w:t>Kterou z následujíc</w:t>
            </w:r>
            <w:r w:rsidR="00F23323" w:rsidRPr="00BE0629">
              <w:rPr>
                <w:rFonts w:cs="Times New Roman"/>
                <w:b/>
                <w:szCs w:val="24"/>
              </w:rPr>
              <w:t>íc</w:t>
            </w:r>
            <w:r w:rsidRPr="00BE0629">
              <w:rPr>
                <w:rFonts w:cs="Times New Roman"/>
                <w:b/>
                <w:szCs w:val="24"/>
              </w:rPr>
              <w:t>h drog už jsi vyzkoušel(a)? (možn</w:t>
            </w:r>
            <w:r w:rsidR="00301083">
              <w:rPr>
                <w:rFonts w:cs="Times New Roman"/>
                <w:b/>
                <w:szCs w:val="24"/>
              </w:rPr>
              <w:t>o</w:t>
            </w:r>
            <w:r w:rsidRPr="00BE0629">
              <w:rPr>
                <w:rFonts w:cs="Times New Roman"/>
                <w:b/>
                <w:szCs w:val="24"/>
              </w:rPr>
              <w:t xml:space="preserve"> více odpovědí)</w:t>
            </w:r>
          </w:p>
        </w:tc>
        <w:tc>
          <w:tcPr>
            <w:tcW w:w="1842" w:type="dxa"/>
          </w:tcPr>
          <w:p w:rsidR="00E63E83" w:rsidRPr="00BE0629" w:rsidRDefault="00E63E83" w:rsidP="00301083">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301083">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301083">
            <w:pPr>
              <w:spacing w:before="60" w:after="60" w:line="240" w:lineRule="auto"/>
              <w:jc w:val="center"/>
              <w:rPr>
                <w:rFonts w:cs="Times New Roman"/>
                <w:b/>
                <w:szCs w:val="24"/>
              </w:rPr>
            </w:pPr>
            <w:r w:rsidRPr="00BE0629">
              <w:rPr>
                <w:rFonts w:cs="Times New Roman"/>
                <w:b/>
                <w:szCs w:val="24"/>
              </w:rPr>
              <w:t>Celkem</w:t>
            </w:r>
          </w:p>
        </w:tc>
      </w:tr>
      <w:tr w:rsidR="00B7252A" w:rsidRPr="00301083" w:rsidTr="004F794E">
        <w:tc>
          <w:tcPr>
            <w:tcW w:w="3684" w:type="dxa"/>
            <w:vAlign w:val="bottom"/>
          </w:tcPr>
          <w:p w:rsidR="00B7252A" w:rsidRPr="00BE0629" w:rsidRDefault="00B7252A" w:rsidP="00301083">
            <w:pPr>
              <w:spacing w:before="60" w:after="60" w:line="240" w:lineRule="auto"/>
              <w:jc w:val="left"/>
              <w:rPr>
                <w:rFonts w:cs="Times New Roman"/>
                <w:b/>
                <w:szCs w:val="24"/>
              </w:rPr>
            </w:pPr>
            <w:r w:rsidRPr="00BE0629">
              <w:rPr>
                <w:rFonts w:cs="Times New Roman"/>
                <w:b/>
                <w:szCs w:val="24"/>
              </w:rPr>
              <w:t>marihuanu</w:t>
            </w:r>
          </w:p>
        </w:tc>
        <w:tc>
          <w:tcPr>
            <w:tcW w:w="1842" w:type="dxa"/>
          </w:tcPr>
          <w:p w:rsidR="00B7252A" w:rsidRPr="00301083" w:rsidRDefault="00F50EAE" w:rsidP="00301083">
            <w:pPr>
              <w:spacing w:before="60" w:after="60" w:line="240" w:lineRule="auto"/>
              <w:jc w:val="center"/>
              <w:rPr>
                <w:rFonts w:cs="Times New Roman"/>
                <w:szCs w:val="24"/>
              </w:rPr>
            </w:pPr>
            <w:r w:rsidRPr="00301083">
              <w:rPr>
                <w:rFonts w:cs="Times New Roman"/>
                <w:szCs w:val="24"/>
              </w:rPr>
              <w:t>8</w:t>
            </w:r>
            <w:r w:rsidR="00301083">
              <w:rPr>
                <w:rFonts w:cs="Times New Roman"/>
                <w:szCs w:val="24"/>
              </w:rPr>
              <w:t xml:space="preserve"> (</w:t>
            </w:r>
            <w:r w:rsidR="00F27465" w:rsidRPr="00301083">
              <w:rPr>
                <w:rFonts w:cs="Times New Roman"/>
                <w:szCs w:val="24"/>
              </w:rPr>
              <w:t>100</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F50EAE" w:rsidP="00301083">
            <w:pPr>
              <w:spacing w:before="60" w:after="60" w:line="240" w:lineRule="auto"/>
              <w:jc w:val="center"/>
              <w:rPr>
                <w:rFonts w:cs="Times New Roman"/>
                <w:szCs w:val="24"/>
              </w:rPr>
            </w:pPr>
            <w:r w:rsidRPr="00301083">
              <w:rPr>
                <w:rFonts w:cs="Times New Roman"/>
                <w:szCs w:val="24"/>
              </w:rPr>
              <w:t>54</w:t>
            </w:r>
            <w:r w:rsidR="00301083">
              <w:rPr>
                <w:rFonts w:cs="Times New Roman"/>
                <w:szCs w:val="24"/>
              </w:rPr>
              <w:t xml:space="preserve"> (</w:t>
            </w:r>
            <w:r w:rsidR="00D3611A" w:rsidRPr="00301083">
              <w:rPr>
                <w:rFonts w:cs="Times New Roman"/>
                <w:szCs w:val="24"/>
              </w:rPr>
              <w:t>85,1</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F50EAE" w:rsidP="00301083">
            <w:pPr>
              <w:spacing w:before="60" w:after="60" w:line="240" w:lineRule="auto"/>
              <w:jc w:val="center"/>
              <w:rPr>
                <w:rFonts w:cs="Times New Roman"/>
                <w:szCs w:val="24"/>
              </w:rPr>
            </w:pPr>
            <w:r w:rsidRPr="00301083">
              <w:rPr>
                <w:rFonts w:cs="Times New Roman"/>
                <w:szCs w:val="24"/>
              </w:rPr>
              <w:t>62</w:t>
            </w:r>
            <w:r w:rsidR="00301083">
              <w:rPr>
                <w:rFonts w:cs="Times New Roman"/>
                <w:szCs w:val="24"/>
              </w:rPr>
              <w:t xml:space="preserve"> (</w:t>
            </w:r>
            <w:r w:rsidRPr="00301083">
              <w:rPr>
                <w:rFonts w:cs="Times New Roman"/>
                <w:szCs w:val="24"/>
              </w:rPr>
              <w:t>100</w:t>
            </w:r>
            <w:r w:rsidR="00184ED0" w:rsidRPr="00301083">
              <w:rPr>
                <w:rFonts w:cs="Times New Roman"/>
                <w:szCs w:val="24"/>
              </w:rPr>
              <w:t xml:space="preserve"> %</w:t>
            </w:r>
            <w:r w:rsidR="00B7252A" w:rsidRPr="00301083">
              <w:rPr>
                <w:rFonts w:cs="Times New Roman"/>
                <w:szCs w:val="24"/>
              </w:rPr>
              <w:t>)</w:t>
            </w:r>
          </w:p>
        </w:tc>
      </w:tr>
      <w:tr w:rsidR="00B7252A" w:rsidRPr="00301083" w:rsidTr="004F794E">
        <w:tc>
          <w:tcPr>
            <w:tcW w:w="3684" w:type="dxa"/>
            <w:vAlign w:val="bottom"/>
          </w:tcPr>
          <w:p w:rsidR="00B7252A" w:rsidRPr="00BE0629" w:rsidRDefault="00B7252A" w:rsidP="00301083">
            <w:pPr>
              <w:spacing w:before="60" w:after="60" w:line="240" w:lineRule="auto"/>
              <w:jc w:val="left"/>
              <w:rPr>
                <w:rFonts w:cs="Times New Roman"/>
                <w:b/>
                <w:szCs w:val="24"/>
              </w:rPr>
            </w:pPr>
            <w:r w:rsidRPr="00BE0629">
              <w:rPr>
                <w:rFonts w:cs="Times New Roman"/>
                <w:b/>
                <w:szCs w:val="24"/>
              </w:rPr>
              <w:t>hašiš</w:t>
            </w:r>
          </w:p>
        </w:tc>
        <w:tc>
          <w:tcPr>
            <w:tcW w:w="1842" w:type="dxa"/>
          </w:tcPr>
          <w:p w:rsidR="00B7252A" w:rsidRPr="00301083" w:rsidRDefault="00435F85" w:rsidP="00301083">
            <w:pPr>
              <w:spacing w:before="60" w:after="60" w:line="240" w:lineRule="auto"/>
              <w:jc w:val="center"/>
              <w:rPr>
                <w:rFonts w:cs="Times New Roman"/>
                <w:szCs w:val="24"/>
              </w:rPr>
            </w:pPr>
            <w:r w:rsidRPr="00301083">
              <w:rPr>
                <w:rFonts w:cs="Times New Roman"/>
                <w:szCs w:val="24"/>
              </w:rPr>
              <w:t>1</w:t>
            </w:r>
            <w:r w:rsidR="00301083">
              <w:rPr>
                <w:rFonts w:cs="Times New Roman"/>
                <w:szCs w:val="24"/>
              </w:rPr>
              <w:t xml:space="preserve"> (</w:t>
            </w:r>
            <w:r w:rsidR="00F27465" w:rsidRPr="00301083">
              <w:rPr>
                <w:rFonts w:cs="Times New Roman"/>
                <w:szCs w:val="24"/>
              </w:rPr>
              <w:t>12,5</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F50EAE" w:rsidP="00301083">
            <w:pPr>
              <w:spacing w:before="60" w:after="60" w:line="240" w:lineRule="auto"/>
              <w:jc w:val="center"/>
              <w:rPr>
                <w:rFonts w:cs="Times New Roman"/>
                <w:szCs w:val="24"/>
              </w:rPr>
            </w:pPr>
            <w:r w:rsidRPr="00301083">
              <w:rPr>
                <w:rFonts w:cs="Times New Roman"/>
                <w:szCs w:val="24"/>
              </w:rPr>
              <w:t>8</w:t>
            </w:r>
            <w:r w:rsidR="00301083">
              <w:rPr>
                <w:rFonts w:cs="Times New Roman"/>
                <w:szCs w:val="24"/>
              </w:rPr>
              <w:t xml:space="preserve"> (</w:t>
            </w:r>
            <w:r w:rsidRPr="00301083">
              <w:rPr>
                <w:rFonts w:cs="Times New Roman"/>
                <w:szCs w:val="24"/>
              </w:rPr>
              <w:t>14,8</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F50EAE" w:rsidP="00301083">
            <w:pPr>
              <w:spacing w:before="60" w:after="60" w:line="240" w:lineRule="auto"/>
              <w:jc w:val="center"/>
              <w:rPr>
                <w:rFonts w:cs="Times New Roman"/>
                <w:szCs w:val="24"/>
              </w:rPr>
            </w:pPr>
            <w:r w:rsidRPr="00301083">
              <w:rPr>
                <w:rFonts w:cs="Times New Roman"/>
                <w:szCs w:val="24"/>
              </w:rPr>
              <w:t>9</w:t>
            </w:r>
            <w:r w:rsidR="00301083">
              <w:rPr>
                <w:rFonts w:cs="Times New Roman"/>
                <w:szCs w:val="24"/>
              </w:rPr>
              <w:t xml:space="preserve"> (</w:t>
            </w:r>
            <w:r w:rsidRPr="00301083">
              <w:rPr>
                <w:rFonts w:cs="Times New Roman"/>
                <w:szCs w:val="24"/>
              </w:rPr>
              <w:t>15</w:t>
            </w:r>
            <w:r w:rsidR="00184ED0" w:rsidRPr="00301083">
              <w:rPr>
                <w:rFonts w:cs="Times New Roman"/>
                <w:szCs w:val="24"/>
              </w:rPr>
              <w:t xml:space="preserve"> %</w:t>
            </w:r>
            <w:r w:rsidR="00B7252A" w:rsidRPr="00301083">
              <w:rPr>
                <w:rFonts w:cs="Times New Roman"/>
                <w:szCs w:val="24"/>
              </w:rPr>
              <w:t>)</w:t>
            </w:r>
          </w:p>
        </w:tc>
      </w:tr>
      <w:tr w:rsidR="00B7252A" w:rsidRPr="00301083" w:rsidTr="004F794E">
        <w:tc>
          <w:tcPr>
            <w:tcW w:w="3684" w:type="dxa"/>
            <w:vAlign w:val="bottom"/>
          </w:tcPr>
          <w:p w:rsidR="00B7252A" w:rsidRPr="00BE0629" w:rsidRDefault="00B7252A" w:rsidP="00301083">
            <w:pPr>
              <w:spacing w:before="60" w:after="60" w:line="240" w:lineRule="auto"/>
              <w:jc w:val="left"/>
              <w:rPr>
                <w:rFonts w:cs="Times New Roman"/>
                <w:b/>
                <w:szCs w:val="24"/>
              </w:rPr>
            </w:pPr>
            <w:r w:rsidRPr="00BE0629">
              <w:rPr>
                <w:rFonts w:cs="Times New Roman"/>
                <w:b/>
                <w:szCs w:val="24"/>
              </w:rPr>
              <w:t>kokain</w:t>
            </w:r>
          </w:p>
        </w:tc>
        <w:tc>
          <w:tcPr>
            <w:tcW w:w="1842" w:type="dxa"/>
          </w:tcPr>
          <w:p w:rsidR="00B7252A" w:rsidRPr="00301083" w:rsidRDefault="00D3611A" w:rsidP="00301083">
            <w:pPr>
              <w:spacing w:before="60" w:after="60" w:line="240" w:lineRule="auto"/>
              <w:jc w:val="center"/>
              <w:rPr>
                <w:rFonts w:cs="Times New Roman"/>
                <w:szCs w:val="24"/>
              </w:rPr>
            </w:pPr>
            <w:r w:rsidRPr="00301083">
              <w:rPr>
                <w:rFonts w:cs="Times New Roman"/>
                <w:szCs w:val="24"/>
              </w:rPr>
              <w:t>0</w:t>
            </w:r>
            <w:r w:rsidR="00301083">
              <w:rPr>
                <w:rFonts w:cs="Times New Roman"/>
                <w:szCs w:val="24"/>
              </w:rPr>
              <w:t xml:space="preserve"> (</w:t>
            </w:r>
            <w:r w:rsidRPr="00301083">
              <w:rPr>
                <w:rFonts w:cs="Times New Roman"/>
                <w:szCs w:val="24"/>
              </w:rPr>
              <w:t>0</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D3611A" w:rsidP="00301083">
            <w:pPr>
              <w:spacing w:before="60" w:after="60" w:line="240" w:lineRule="auto"/>
              <w:jc w:val="center"/>
              <w:rPr>
                <w:rFonts w:cs="Times New Roman"/>
                <w:szCs w:val="24"/>
              </w:rPr>
            </w:pPr>
            <w:r w:rsidRPr="00301083">
              <w:rPr>
                <w:rFonts w:cs="Times New Roman"/>
                <w:szCs w:val="24"/>
              </w:rPr>
              <w:t>1</w:t>
            </w:r>
            <w:r w:rsidR="00301083">
              <w:rPr>
                <w:rFonts w:cs="Times New Roman"/>
                <w:szCs w:val="24"/>
              </w:rPr>
              <w:t xml:space="preserve"> (</w:t>
            </w:r>
            <w:r w:rsidR="00F27465" w:rsidRPr="00301083">
              <w:rPr>
                <w:rFonts w:cs="Times New Roman"/>
                <w:szCs w:val="24"/>
              </w:rPr>
              <w:t>1,9</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D3611A" w:rsidP="00301083">
            <w:pPr>
              <w:spacing w:before="60" w:after="60" w:line="240" w:lineRule="auto"/>
              <w:jc w:val="center"/>
              <w:rPr>
                <w:rFonts w:cs="Times New Roman"/>
                <w:szCs w:val="24"/>
              </w:rPr>
            </w:pPr>
            <w:r w:rsidRPr="00301083">
              <w:rPr>
                <w:rFonts w:cs="Times New Roman"/>
                <w:szCs w:val="24"/>
              </w:rPr>
              <w:t>1</w:t>
            </w:r>
            <w:r w:rsidR="00301083">
              <w:rPr>
                <w:rFonts w:cs="Times New Roman"/>
                <w:szCs w:val="24"/>
              </w:rPr>
              <w:t xml:space="preserve"> (</w:t>
            </w:r>
            <w:r w:rsidR="00F50EAE" w:rsidRPr="00301083">
              <w:rPr>
                <w:rFonts w:cs="Times New Roman"/>
                <w:szCs w:val="24"/>
              </w:rPr>
              <w:t>1,7</w:t>
            </w:r>
            <w:r w:rsidR="00184ED0" w:rsidRPr="00301083">
              <w:rPr>
                <w:rFonts w:cs="Times New Roman"/>
                <w:szCs w:val="24"/>
              </w:rPr>
              <w:t xml:space="preserve"> %</w:t>
            </w:r>
            <w:r w:rsidR="00B7252A" w:rsidRPr="00301083">
              <w:rPr>
                <w:rFonts w:cs="Times New Roman"/>
                <w:szCs w:val="24"/>
              </w:rPr>
              <w:t>)</w:t>
            </w:r>
          </w:p>
        </w:tc>
      </w:tr>
      <w:tr w:rsidR="00B7252A" w:rsidRPr="00301083" w:rsidTr="004F794E">
        <w:tc>
          <w:tcPr>
            <w:tcW w:w="3684" w:type="dxa"/>
            <w:vAlign w:val="bottom"/>
          </w:tcPr>
          <w:p w:rsidR="00B7252A" w:rsidRPr="00BE0629" w:rsidRDefault="00B7252A" w:rsidP="00301083">
            <w:pPr>
              <w:spacing w:before="60" w:after="60" w:line="240" w:lineRule="auto"/>
              <w:jc w:val="left"/>
              <w:rPr>
                <w:rFonts w:cs="Times New Roman"/>
                <w:b/>
                <w:szCs w:val="24"/>
              </w:rPr>
            </w:pPr>
            <w:r w:rsidRPr="00BE0629">
              <w:rPr>
                <w:rFonts w:cs="Times New Roman"/>
                <w:b/>
                <w:szCs w:val="24"/>
              </w:rPr>
              <w:t>pervitin</w:t>
            </w:r>
          </w:p>
        </w:tc>
        <w:tc>
          <w:tcPr>
            <w:tcW w:w="1842" w:type="dxa"/>
          </w:tcPr>
          <w:p w:rsidR="00B7252A" w:rsidRPr="00301083" w:rsidRDefault="00D3611A" w:rsidP="00301083">
            <w:pPr>
              <w:spacing w:before="60" w:after="60" w:line="240" w:lineRule="auto"/>
              <w:jc w:val="center"/>
              <w:rPr>
                <w:rFonts w:cs="Times New Roman"/>
                <w:szCs w:val="24"/>
              </w:rPr>
            </w:pPr>
            <w:r w:rsidRPr="00301083">
              <w:rPr>
                <w:rFonts w:cs="Times New Roman"/>
                <w:szCs w:val="24"/>
              </w:rPr>
              <w:t>0</w:t>
            </w:r>
            <w:r w:rsidR="00301083">
              <w:rPr>
                <w:rFonts w:cs="Times New Roman"/>
                <w:szCs w:val="24"/>
              </w:rPr>
              <w:t xml:space="preserve"> (</w:t>
            </w:r>
            <w:r w:rsidRPr="00301083">
              <w:rPr>
                <w:rFonts w:cs="Times New Roman"/>
                <w:szCs w:val="24"/>
              </w:rPr>
              <w:t>0</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D3611A" w:rsidP="00301083">
            <w:pPr>
              <w:spacing w:before="60" w:after="60" w:line="240" w:lineRule="auto"/>
              <w:jc w:val="center"/>
              <w:rPr>
                <w:rFonts w:cs="Times New Roman"/>
                <w:szCs w:val="24"/>
              </w:rPr>
            </w:pPr>
            <w:r w:rsidRPr="00301083">
              <w:rPr>
                <w:rFonts w:cs="Times New Roman"/>
                <w:szCs w:val="24"/>
              </w:rPr>
              <w:t>4</w:t>
            </w:r>
            <w:r w:rsidR="00301083">
              <w:rPr>
                <w:rFonts w:cs="Times New Roman"/>
                <w:szCs w:val="24"/>
              </w:rPr>
              <w:t xml:space="preserve"> (</w:t>
            </w:r>
            <w:r w:rsidR="00F50EAE" w:rsidRPr="00301083">
              <w:rPr>
                <w:rFonts w:cs="Times New Roman"/>
                <w:szCs w:val="24"/>
              </w:rPr>
              <w:t>7,4</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D3611A" w:rsidP="00301083">
            <w:pPr>
              <w:spacing w:before="60" w:after="60" w:line="240" w:lineRule="auto"/>
              <w:jc w:val="center"/>
              <w:rPr>
                <w:rFonts w:cs="Times New Roman"/>
                <w:szCs w:val="24"/>
              </w:rPr>
            </w:pPr>
            <w:r w:rsidRPr="00301083">
              <w:rPr>
                <w:rFonts w:cs="Times New Roman"/>
                <w:szCs w:val="24"/>
              </w:rPr>
              <w:t>4</w:t>
            </w:r>
            <w:r w:rsidR="00301083">
              <w:rPr>
                <w:rFonts w:cs="Times New Roman"/>
                <w:szCs w:val="24"/>
              </w:rPr>
              <w:t xml:space="preserve"> (</w:t>
            </w:r>
            <w:r w:rsidR="00F50EAE" w:rsidRPr="00301083">
              <w:rPr>
                <w:rFonts w:cs="Times New Roman"/>
                <w:szCs w:val="24"/>
              </w:rPr>
              <w:t>6,7</w:t>
            </w:r>
            <w:r w:rsidR="00184ED0" w:rsidRPr="00301083">
              <w:rPr>
                <w:rFonts w:cs="Times New Roman"/>
                <w:szCs w:val="24"/>
              </w:rPr>
              <w:t xml:space="preserve"> %</w:t>
            </w:r>
            <w:r w:rsidR="00B7252A" w:rsidRPr="00301083">
              <w:rPr>
                <w:rFonts w:cs="Times New Roman"/>
                <w:szCs w:val="24"/>
              </w:rPr>
              <w:t>)</w:t>
            </w:r>
          </w:p>
        </w:tc>
      </w:tr>
      <w:tr w:rsidR="00B7252A" w:rsidRPr="00301083" w:rsidTr="004F794E">
        <w:tc>
          <w:tcPr>
            <w:tcW w:w="3684" w:type="dxa"/>
            <w:vAlign w:val="bottom"/>
          </w:tcPr>
          <w:p w:rsidR="00B7252A" w:rsidRPr="00BE0629" w:rsidRDefault="00B7252A" w:rsidP="00301083">
            <w:pPr>
              <w:spacing w:before="60" w:after="60" w:line="240" w:lineRule="auto"/>
              <w:jc w:val="left"/>
              <w:rPr>
                <w:rFonts w:cs="Times New Roman"/>
                <w:b/>
                <w:szCs w:val="24"/>
              </w:rPr>
            </w:pPr>
            <w:r w:rsidRPr="00BE0629">
              <w:rPr>
                <w:rFonts w:cs="Times New Roman"/>
                <w:b/>
                <w:szCs w:val="24"/>
              </w:rPr>
              <w:t>extázi</w:t>
            </w:r>
          </w:p>
        </w:tc>
        <w:tc>
          <w:tcPr>
            <w:tcW w:w="1842" w:type="dxa"/>
          </w:tcPr>
          <w:p w:rsidR="00B7252A" w:rsidRPr="00301083" w:rsidRDefault="00F50EAE" w:rsidP="00301083">
            <w:pPr>
              <w:spacing w:before="60" w:after="60" w:line="240" w:lineRule="auto"/>
              <w:jc w:val="center"/>
              <w:rPr>
                <w:rFonts w:cs="Times New Roman"/>
                <w:szCs w:val="24"/>
              </w:rPr>
            </w:pPr>
            <w:r w:rsidRPr="00301083">
              <w:rPr>
                <w:rFonts w:cs="Times New Roman"/>
                <w:szCs w:val="24"/>
              </w:rPr>
              <w:t>1</w:t>
            </w:r>
            <w:r w:rsidR="00301083">
              <w:rPr>
                <w:rFonts w:cs="Times New Roman"/>
                <w:szCs w:val="24"/>
              </w:rPr>
              <w:t xml:space="preserve"> (</w:t>
            </w:r>
            <w:r w:rsidR="00F27465" w:rsidRPr="00301083">
              <w:rPr>
                <w:rFonts w:cs="Times New Roman"/>
                <w:szCs w:val="24"/>
              </w:rPr>
              <w:t>12,5</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F50EAE" w:rsidP="00301083">
            <w:pPr>
              <w:spacing w:before="60" w:after="60" w:line="240" w:lineRule="auto"/>
              <w:jc w:val="center"/>
              <w:rPr>
                <w:rFonts w:cs="Times New Roman"/>
                <w:szCs w:val="24"/>
              </w:rPr>
            </w:pPr>
            <w:r w:rsidRPr="00301083">
              <w:rPr>
                <w:rFonts w:cs="Times New Roman"/>
                <w:szCs w:val="24"/>
              </w:rPr>
              <w:t>3</w:t>
            </w:r>
            <w:r w:rsidR="00301083">
              <w:rPr>
                <w:rFonts w:cs="Times New Roman"/>
                <w:szCs w:val="24"/>
              </w:rPr>
              <w:t xml:space="preserve"> (</w:t>
            </w:r>
            <w:r w:rsidRPr="00301083">
              <w:rPr>
                <w:rFonts w:cs="Times New Roman"/>
                <w:szCs w:val="24"/>
              </w:rPr>
              <w:t>5,6</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F50EAE" w:rsidP="00301083">
            <w:pPr>
              <w:spacing w:before="60" w:after="60" w:line="240" w:lineRule="auto"/>
              <w:jc w:val="center"/>
              <w:rPr>
                <w:rFonts w:cs="Times New Roman"/>
                <w:szCs w:val="24"/>
              </w:rPr>
            </w:pPr>
            <w:r w:rsidRPr="00301083">
              <w:rPr>
                <w:rFonts w:cs="Times New Roman"/>
                <w:szCs w:val="24"/>
              </w:rPr>
              <w:t>4</w:t>
            </w:r>
            <w:r w:rsidR="00301083">
              <w:rPr>
                <w:rFonts w:cs="Times New Roman"/>
                <w:szCs w:val="24"/>
              </w:rPr>
              <w:t xml:space="preserve"> (</w:t>
            </w:r>
            <w:r w:rsidRPr="00301083">
              <w:rPr>
                <w:rFonts w:cs="Times New Roman"/>
                <w:szCs w:val="24"/>
              </w:rPr>
              <w:t>6,7</w:t>
            </w:r>
            <w:r w:rsidR="00184ED0" w:rsidRPr="00301083">
              <w:rPr>
                <w:rFonts w:cs="Times New Roman"/>
                <w:szCs w:val="24"/>
              </w:rPr>
              <w:t xml:space="preserve"> %</w:t>
            </w:r>
            <w:r w:rsidR="00B7252A" w:rsidRPr="00301083">
              <w:rPr>
                <w:rFonts w:cs="Times New Roman"/>
                <w:szCs w:val="24"/>
              </w:rPr>
              <w:t>)</w:t>
            </w:r>
          </w:p>
        </w:tc>
      </w:tr>
      <w:tr w:rsidR="00B7252A" w:rsidRPr="00301083" w:rsidTr="004F794E">
        <w:tc>
          <w:tcPr>
            <w:tcW w:w="3684" w:type="dxa"/>
            <w:vAlign w:val="bottom"/>
          </w:tcPr>
          <w:p w:rsidR="00B7252A" w:rsidRPr="00BE0629" w:rsidRDefault="00B7252A" w:rsidP="00301083">
            <w:pPr>
              <w:spacing w:before="60" w:after="60" w:line="240" w:lineRule="auto"/>
              <w:jc w:val="left"/>
              <w:rPr>
                <w:rFonts w:cs="Times New Roman"/>
                <w:b/>
                <w:szCs w:val="24"/>
              </w:rPr>
            </w:pPr>
            <w:r w:rsidRPr="00BE0629">
              <w:rPr>
                <w:rFonts w:cs="Times New Roman"/>
                <w:b/>
                <w:szCs w:val="24"/>
              </w:rPr>
              <w:t>LSD a jiné halucinogeny</w:t>
            </w:r>
          </w:p>
        </w:tc>
        <w:tc>
          <w:tcPr>
            <w:tcW w:w="1842" w:type="dxa"/>
          </w:tcPr>
          <w:p w:rsidR="00B7252A" w:rsidRPr="00301083" w:rsidRDefault="00F50EAE" w:rsidP="00301083">
            <w:pPr>
              <w:spacing w:before="60" w:after="60" w:line="240" w:lineRule="auto"/>
              <w:jc w:val="center"/>
              <w:rPr>
                <w:rFonts w:cs="Times New Roman"/>
                <w:szCs w:val="24"/>
              </w:rPr>
            </w:pPr>
            <w:r w:rsidRPr="00301083">
              <w:rPr>
                <w:rFonts w:cs="Times New Roman"/>
                <w:szCs w:val="24"/>
              </w:rPr>
              <w:t>0</w:t>
            </w:r>
            <w:r w:rsidR="00301083">
              <w:rPr>
                <w:rFonts w:cs="Times New Roman"/>
                <w:szCs w:val="24"/>
              </w:rPr>
              <w:t xml:space="preserve"> (</w:t>
            </w:r>
            <w:r w:rsidRPr="00301083">
              <w:rPr>
                <w:rFonts w:cs="Times New Roman"/>
                <w:szCs w:val="24"/>
              </w:rPr>
              <w:t>0</w:t>
            </w:r>
            <w:r w:rsidR="00184ED0" w:rsidRPr="00301083">
              <w:rPr>
                <w:rFonts w:cs="Times New Roman"/>
                <w:szCs w:val="24"/>
              </w:rPr>
              <w:t xml:space="preserve"> %</w:t>
            </w:r>
            <w:r w:rsidRPr="00301083">
              <w:rPr>
                <w:rFonts w:cs="Times New Roman"/>
                <w:szCs w:val="24"/>
              </w:rPr>
              <w:t>)</w:t>
            </w:r>
          </w:p>
        </w:tc>
        <w:tc>
          <w:tcPr>
            <w:tcW w:w="1843" w:type="dxa"/>
          </w:tcPr>
          <w:p w:rsidR="00B7252A" w:rsidRPr="00301083" w:rsidRDefault="00D3611A" w:rsidP="00301083">
            <w:pPr>
              <w:spacing w:before="60" w:after="60" w:line="240" w:lineRule="auto"/>
              <w:jc w:val="center"/>
              <w:rPr>
                <w:rFonts w:cs="Times New Roman"/>
                <w:szCs w:val="24"/>
              </w:rPr>
            </w:pPr>
            <w:r w:rsidRPr="00301083">
              <w:rPr>
                <w:rFonts w:cs="Times New Roman"/>
                <w:szCs w:val="24"/>
              </w:rPr>
              <w:t>3</w:t>
            </w:r>
            <w:r w:rsidR="00301083">
              <w:rPr>
                <w:rFonts w:cs="Times New Roman"/>
                <w:szCs w:val="24"/>
              </w:rPr>
              <w:t xml:space="preserve"> (</w:t>
            </w:r>
            <w:r w:rsidR="00F50EAE" w:rsidRPr="00301083">
              <w:rPr>
                <w:rFonts w:cs="Times New Roman"/>
                <w:szCs w:val="24"/>
              </w:rPr>
              <w:t>5,6</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F50EAE" w:rsidP="00301083">
            <w:pPr>
              <w:spacing w:before="60" w:after="60" w:line="240" w:lineRule="auto"/>
              <w:jc w:val="center"/>
              <w:rPr>
                <w:rFonts w:cs="Times New Roman"/>
                <w:szCs w:val="24"/>
              </w:rPr>
            </w:pPr>
            <w:r w:rsidRPr="00301083">
              <w:rPr>
                <w:rFonts w:cs="Times New Roman"/>
                <w:szCs w:val="24"/>
              </w:rPr>
              <w:t>3</w:t>
            </w:r>
            <w:r w:rsidR="00301083">
              <w:rPr>
                <w:rFonts w:cs="Times New Roman"/>
                <w:szCs w:val="24"/>
              </w:rPr>
              <w:t xml:space="preserve"> (</w:t>
            </w:r>
            <w:r w:rsidRPr="00301083">
              <w:rPr>
                <w:rFonts w:cs="Times New Roman"/>
                <w:szCs w:val="24"/>
              </w:rPr>
              <w:t>5</w:t>
            </w:r>
            <w:r w:rsidR="00184ED0" w:rsidRPr="00301083">
              <w:rPr>
                <w:rFonts w:cs="Times New Roman"/>
                <w:szCs w:val="24"/>
              </w:rPr>
              <w:t xml:space="preserve"> %</w:t>
            </w:r>
            <w:r w:rsidR="00B7252A" w:rsidRPr="00301083">
              <w:rPr>
                <w:rFonts w:cs="Times New Roman"/>
                <w:szCs w:val="24"/>
              </w:rPr>
              <w:t>)</w:t>
            </w:r>
          </w:p>
        </w:tc>
      </w:tr>
    </w:tbl>
    <w:p w:rsidR="00135D75" w:rsidRPr="00BE0629" w:rsidRDefault="00135D75" w:rsidP="00A023E6">
      <w:pPr>
        <w:rPr>
          <w:rFonts w:cs="Times New Roman"/>
          <w:szCs w:val="24"/>
        </w:rPr>
      </w:pPr>
    </w:p>
    <w:p w:rsidR="00301083" w:rsidRDefault="00301083" w:rsidP="00576280">
      <w:pPr>
        <w:pStyle w:val="Bezmezer"/>
      </w:pPr>
    </w:p>
    <w:p w:rsidR="00135D75" w:rsidRPr="00BE0629" w:rsidRDefault="00135D75" w:rsidP="00576280">
      <w:pPr>
        <w:pStyle w:val="Bezmezer"/>
      </w:pPr>
      <w:r w:rsidRPr="00BE0629">
        <w:t>Na tuto otázku odpovídali ti, kteří drogu již zkusili, v našem případě se jedná o 62 respondentů z celkového souboru. Příležitostnými uživateli drog je 26 (20,8</w:t>
      </w:r>
      <w:r w:rsidR="00184ED0">
        <w:t xml:space="preserve"> %</w:t>
      </w:r>
      <w:r w:rsidRPr="00BE0629">
        <w:t>) respondentů</w:t>
      </w:r>
      <w:r w:rsidR="00FB6CD8" w:rsidRPr="00BE0629">
        <w:t xml:space="preserve">. </w:t>
      </w:r>
      <w:r w:rsidRPr="00BE0629">
        <w:t xml:space="preserve">Pravidelně </w:t>
      </w:r>
      <w:r w:rsidR="00FB6CD8" w:rsidRPr="00BE0629">
        <w:t xml:space="preserve">nikdo </w:t>
      </w:r>
      <w:r w:rsidR="00301083">
        <w:t>z</w:t>
      </w:r>
      <w:r w:rsidR="00FB6CD8" w:rsidRPr="00BE0629">
        <w:t xml:space="preserve"> respondentů nebere drogy. Většina</w:t>
      </w:r>
      <w:r w:rsidR="00301083">
        <w:t xml:space="preserve"> –</w:t>
      </w:r>
      <w:r w:rsidR="00FB6CD8" w:rsidRPr="00BE0629">
        <w:t xml:space="preserve"> 99 (79,2</w:t>
      </w:r>
      <w:r w:rsidR="00184ED0">
        <w:t xml:space="preserve"> %</w:t>
      </w:r>
      <w:r w:rsidR="00FB6CD8" w:rsidRPr="00BE0629">
        <w:t xml:space="preserve">) </w:t>
      </w:r>
      <w:r w:rsidR="00301083">
        <w:t xml:space="preserve">– </w:t>
      </w:r>
      <w:r w:rsidRPr="00BE0629">
        <w:t>dotázaných v současné době drogu neužívá.</w:t>
      </w:r>
    </w:p>
    <w:p w:rsidR="00E10897" w:rsidRPr="00BE0629" w:rsidRDefault="00E10897" w:rsidP="00135D75">
      <w:pPr>
        <w:rPr>
          <w:rFonts w:cs="Times New Roman"/>
          <w:szCs w:val="24"/>
        </w:rPr>
      </w:pPr>
    </w:p>
    <w:p w:rsidR="00920286" w:rsidRPr="00BE0629" w:rsidRDefault="00AC3473" w:rsidP="00301083">
      <w:pPr>
        <w:pStyle w:val="Default"/>
        <w:spacing w:line="360" w:lineRule="auto"/>
        <w:jc w:val="both"/>
        <w:rPr>
          <w:color w:val="auto"/>
        </w:rPr>
      </w:pPr>
      <w:r w:rsidRPr="00BE0629">
        <w:rPr>
          <w:color w:val="auto"/>
        </w:rPr>
        <w:t>Tab.</w:t>
      </w:r>
      <w:r w:rsidR="00B02AB0" w:rsidRPr="00BE0629">
        <w:rPr>
          <w:color w:val="auto"/>
        </w:rPr>
        <w:t xml:space="preserve"> </w:t>
      </w:r>
      <w:r w:rsidRPr="00BE0629">
        <w:rPr>
          <w:color w:val="auto"/>
        </w:rPr>
        <w:t>24: Přehled odpovědí na otázku: V současné době uží</w:t>
      </w:r>
      <w:r w:rsidR="008E15EF" w:rsidRPr="00BE0629">
        <w:rPr>
          <w:color w:val="auto"/>
        </w:rPr>
        <w:t>vám drogu (kromě cigaret a </w:t>
      </w:r>
      <w:r w:rsidRPr="00BE0629">
        <w:rPr>
          <w:color w:val="auto"/>
        </w:rPr>
        <w:t>alkoholu):</w:t>
      </w:r>
    </w:p>
    <w:tbl>
      <w:tblPr>
        <w:tblStyle w:val="Mkatabulky"/>
        <w:tblW w:w="0" w:type="auto"/>
        <w:tblLook w:val="04A0"/>
      </w:tblPr>
      <w:tblGrid>
        <w:gridCol w:w="3684"/>
        <w:gridCol w:w="1842"/>
        <w:gridCol w:w="1843"/>
        <w:gridCol w:w="1843"/>
      </w:tblGrid>
      <w:tr w:rsidR="00E63E83" w:rsidRPr="00301083" w:rsidTr="004F794E">
        <w:tc>
          <w:tcPr>
            <w:tcW w:w="3684" w:type="dxa"/>
          </w:tcPr>
          <w:p w:rsidR="00E63E83" w:rsidRPr="00301083" w:rsidRDefault="005A49CB" w:rsidP="00301083">
            <w:pPr>
              <w:spacing w:before="60" w:after="60" w:line="240" w:lineRule="auto"/>
              <w:jc w:val="left"/>
              <w:rPr>
                <w:rFonts w:cs="Times New Roman"/>
                <w:b/>
                <w:szCs w:val="24"/>
              </w:rPr>
            </w:pPr>
            <w:r w:rsidRPr="00BE0629">
              <w:rPr>
                <w:rFonts w:cs="Times New Roman"/>
                <w:b/>
                <w:szCs w:val="24"/>
              </w:rPr>
              <w:t>V souča</w:t>
            </w:r>
            <w:r w:rsidR="00301083">
              <w:rPr>
                <w:rFonts w:cs="Times New Roman"/>
                <w:b/>
                <w:szCs w:val="24"/>
              </w:rPr>
              <w:t>sné době užívám drogu         (</w:t>
            </w:r>
            <w:r w:rsidRPr="00BE0629">
              <w:rPr>
                <w:rFonts w:cs="Times New Roman"/>
                <w:b/>
                <w:szCs w:val="24"/>
              </w:rPr>
              <w:t>kromě cigaret a alkoholu):</w:t>
            </w:r>
          </w:p>
        </w:tc>
        <w:tc>
          <w:tcPr>
            <w:tcW w:w="1842" w:type="dxa"/>
          </w:tcPr>
          <w:p w:rsidR="00E63E83" w:rsidRPr="00BE0629" w:rsidRDefault="00E63E83" w:rsidP="00301083">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301083">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301083">
            <w:pPr>
              <w:spacing w:before="60" w:after="60" w:line="240" w:lineRule="auto"/>
              <w:jc w:val="center"/>
              <w:rPr>
                <w:rFonts w:cs="Times New Roman"/>
                <w:b/>
                <w:szCs w:val="24"/>
              </w:rPr>
            </w:pPr>
            <w:r w:rsidRPr="00BE0629">
              <w:rPr>
                <w:rFonts w:cs="Times New Roman"/>
                <w:b/>
                <w:szCs w:val="24"/>
              </w:rPr>
              <w:t>Celkem</w:t>
            </w:r>
          </w:p>
        </w:tc>
      </w:tr>
      <w:tr w:rsidR="00B7252A" w:rsidRPr="00301083" w:rsidTr="004F794E">
        <w:tc>
          <w:tcPr>
            <w:tcW w:w="3684" w:type="dxa"/>
            <w:vAlign w:val="bottom"/>
          </w:tcPr>
          <w:p w:rsidR="00B7252A" w:rsidRPr="00BE0629" w:rsidRDefault="00B7252A" w:rsidP="00301083">
            <w:pPr>
              <w:spacing w:before="60" w:after="60" w:line="240" w:lineRule="auto"/>
              <w:jc w:val="left"/>
              <w:rPr>
                <w:rFonts w:cs="Times New Roman"/>
                <w:b/>
                <w:szCs w:val="24"/>
              </w:rPr>
            </w:pPr>
            <w:r w:rsidRPr="00BE0629">
              <w:rPr>
                <w:rFonts w:cs="Times New Roman"/>
                <w:b/>
                <w:szCs w:val="24"/>
              </w:rPr>
              <w:t>příležitostně</w:t>
            </w:r>
          </w:p>
        </w:tc>
        <w:tc>
          <w:tcPr>
            <w:tcW w:w="1842" w:type="dxa"/>
          </w:tcPr>
          <w:p w:rsidR="00B7252A" w:rsidRPr="00301083" w:rsidRDefault="0035485B" w:rsidP="00301083">
            <w:pPr>
              <w:spacing w:before="60" w:after="60" w:line="240" w:lineRule="auto"/>
              <w:jc w:val="center"/>
              <w:rPr>
                <w:rFonts w:cs="Times New Roman"/>
                <w:szCs w:val="24"/>
              </w:rPr>
            </w:pPr>
            <w:r w:rsidRPr="00301083">
              <w:rPr>
                <w:rFonts w:cs="Times New Roman"/>
                <w:szCs w:val="24"/>
              </w:rPr>
              <w:t>3</w:t>
            </w:r>
            <w:r w:rsidR="00301083">
              <w:rPr>
                <w:rFonts w:cs="Times New Roman"/>
                <w:szCs w:val="24"/>
              </w:rPr>
              <w:t xml:space="preserve"> (</w:t>
            </w:r>
            <w:r w:rsidRPr="00301083">
              <w:rPr>
                <w:rFonts w:cs="Times New Roman"/>
                <w:szCs w:val="24"/>
              </w:rPr>
              <w:t>18,8</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35485B" w:rsidP="00301083">
            <w:pPr>
              <w:spacing w:before="60" w:after="60" w:line="240" w:lineRule="auto"/>
              <w:jc w:val="center"/>
              <w:rPr>
                <w:rFonts w:cs="Times New Roman"/>
                <w:szCs w:val="24"/>
              </w:rPr>
            </w:pPr>
            <w:r w:rsidRPr="00301083">
              <w:rPr>
                <w:rFonts w:cs="Times New Roman"/>
                <w:szCs w:val="24"/>
              </w:rPr>
              <w:t>23</w:t>
            </w:r>
            <w:r w:rsidR="00301083">
              <w:rPr>
                <w:rFonts w:cs="Times New Roman"/>
                <w:szCs w:val="24"/>
              </w:rPr>
              <w:t xml:space="preserve"> (</w:t>
            </w:r>
            <w:r w:rsidRPr="00301083">
              <w:rPr>
                <w:rFonts w:cs="Times New Roman"/>
                <w:szCs w:val="24"/>
              </w:rPr>
              <w:t>21,1</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35485B" w:rsidP="00301083">
            <w:pPr>
              <w:spacing w:before="60" w:after="60" w:line="240" w:lineRule="auto"/>
              <w:jc w:val="center"/>
              <w:rPr>
                <w:rFonts w:cs="Times New Roman"/>
                <w:szCs w:val="24"/>
              </w:rPr>
            </w:pPr>
            <w:r w:rsidRPr="00301083">
              <w:rPr>
                <w:rFonts w:cs="Times New Roman"/>
                <w:szCs w:val="24"/>
              </w:rPr>
              <w:t>26</w:t>
            </w:r>
            <w:r w:rsidR="00301083">
              <w:rPr>
                <w:rFonts w:cs="Times New Roman"/>
                <w:szCs w:val="24"/>
              </w:rPr>
              <w:t xml:space="preserve"> (</w:t>
            </w:r>
            <w:r w:rsidRPr="00301083">
              <w:rPr>
                <w:rFonts w:cs="Times New Roman"/>
                <w:szCs w:val="24"/>
              </w:rPr>
              <w:t>20,8</w:t>
            </w:r>
            <w:r w:rsidR="00184ED0" w:rsidRPr="00301083">
              <w:rPr>
                <w:rFonts w:cs="Times New Roman"/>
                <w:szCs w:val="24"/>
              </w:rPr>
              <w:t xml:space="preserve"> %</w:t>
            </w:r>
            <w:r w:rsidR="00B7252A" w:rsidRPr="00301083">
              <w:rPr>
                <w:rFonts w:cs="Times New Roman"/>
                <w:szCs w:val="24"/>
              </w:rPr>
              <w:t>)</w:t>
            </w:r>
          </w:p>
        </w:tc>
      </w:tr>
      <w:tr w:rsidR="00B7252A" w:rsidRPr="00301083" w:rsidTr="004F794E">
        <w:tc>
          <w:tcPr>
            <w:tcW w:w="3684" w:type="dxa"/>
            <w:vAlign w:val="bottom"/>
          </w:tcPr>
          <w:p w:rsidR="00B7252A" w:rsidRPr="00BE0629" w:rsidRDefault="00B7252A" w:rsidP="00301083">
            <w:pPr>
              <w:spacing w:before="60" w:after="60" w:line="240" w:lineRule="auto"/>
              <w:jc w:val="left"/>
              <w:rPr>
                <w:rFonts w:cs="Times New Roman"/>
                <w:b/>
                <w:szCs w:val="24"/>
              </w:rPr>
            </w:pPr>
            <w:r w:rsidRPr="00BE0629">
              <w:rPr>
                <w:rFonts w:cs="Times New Roman"/>
                <w:b/>
                <w:szCs w:val="24"/>
              </w:rPr>
              <w:t>neužívám</w:t>
            </w:r>
          </w:p>
        </w:tc>
        <w:tc>
          <w:tcPr>
            <w:tcW w:w="1842" w:type="dxa"/>
          </w:tcPr>
          <w:p w:rsidR="00B7252A" w:rsidRPr="00301083" w:rsidRDefault="0035485B" w:rsidP="00301083">
            <w:pPr>
              <w:spacing w:before="60" w:after="60" w:line="240" w:lineRule="auto"/>
              <w:jc w:val="center"/>
              <w:rPr>
                <w:rFonts w:cs="Times New Roman"/>
                <w:szCs w:val="24"/>
              </w:rPr>
            </w:pPr>
            <w:r w:rsidRPr="00301083">
              <w:rPr>
                <w:rFonts w:cs="Times New Roman"/>
                <w:szCs w:val="24"/>
              </w:rPr>
              <w:t>13</w:t>
            </w:r>
            <w:r w:rsidR="00301083">
              <w:rPr>
                <w:rFonts w:cs="Times New Roman"/>
                <w:szCs w:val="24"/>
              </w:rPr>
              <w:t xml:space="preserve"> (</w:t>
            </w:r>
            <w:r w:rsidRPr="00301083">
              <w:rPr>
                <w:rFonts w:cs="Times New Roman"/>
                <w:szCs w:val="24"/>
              </w:rPr>
              <w:t>81,2</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35485B" w:rsidP="00301083">
            <w:pPr>
              <w:spacing w:before="60" w:after="60" w:line="240" w:lineRule="auto"/>
              <w:jc w:val="center"/>
              <w:rPr>
                <w:rFonts w:cs="Times New Roman"/>
                <w:szCs w:val="24"/>
              </w:rPr>
            </w:pPr>
            <w:r w:rsidRPr="00301083">
              <w:rPr>
                <w:rFonts w:cs="Times New Roman"/>
                <w:szCs w:val="24"/>
              </w:rPr>
              <w:t>86</w:t>
            </w:r>
            <w:r w:rsidR="00301083">
              <w:rPr>
                <w:rFonts w:cs="Times New Roman"/>
                <w:szCs w:val="24"/>
              </w:rPr>
              <w:t xml:space="preserve"> (</w:t>
            </w:r>
            <w:r w:rsidRPr="00301083">
              <w:rPr>
                <w:rFonts w:cs="Times New Roman"/>
                <w:szCs w:val="24"/>
              </w:rPr>
              <w:t>78,9</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35485B" w:rsidP="00301083">
            <w:pPr>
              <w:spacing w:before="60" w:after="60" w:line="240" w:lineRule="auto"/>
              <w:jc w:val="center"/>
              <w:rPr>
                <w:rFonts w:cs="Times New Roman"/>
                <w:szCs w:val="24"/>
              </w:rPr>
            </w:pPr>
            <w:r w:rsidRPr="00301083">
              <w:rPr>
                <w:rFonts w:cs="Times New Roman"/>
                <w:szCs w:val="24"/>
              </w:rPr>
              <w:t>99</w:t>
            </w:r>
            <w:r w:rsidR="00301083">
              <w:rPr>
                <w:rFonts w:cs="Times New Roman"/>
                <w:szCs w:val="24"/>
              </w:rPr>
              <w:t xml:space="preserve"> (</w:t>
            </w:r>
            <w:r w:rsidRPr="00301083">
              <w:rPr>
                <w:rFonts w:cs="Times New Roman"/>
                <w:szCs w:val="24"/>
              </w:rPr>
              <w:t>79,2</w:t>
            </w:r>
            <w:r w:rsidR="00184ED0" w:rsidRPr="00301083">
              <w:rPr>
                <w:rFonts w:cs="Times New Roman"/>
                <w:szCs w:val="24"/>
              </w:rPr>
              <w:t xml:space="preserve"> %</w:t>
            </w:r>
            <w:r w:rsidR="00B7252A" w:rsidRPr="00301083">
              <w:rPr>
                <w:rFonts w:cs="Times New Roman"/>
                <w:szCs w:val="24"/>
              </w:rPr>
              <w:t>)</w:t>
            </w:r>
          </w:p>
        </w:tc>
      </w:tr>
    </w:tbl>
    <w:p w:rsidR="00E63E83" w:rsidRPr="00BE0629" w:rsidRDefault="00E63E83" w:rsidP="00A023E6">
      <w:pPr>
        <w:rPr>
          <w:rFonts w:cs="Times New Roman"/>
          <w:szCs w:val="24"/>
        </w:rPr>
      </w:pPr>
    </w:p>
    <w:p w:rsidR="00F038F7" w:rsidRPr="00BE0629" w:rsidRDefault="00F632FA" w:rsidP="00576280">
      <w:pPr>
        <w:pStyle w:val="Bezmezer"/>
      </w:pPr>
      <w:r w:rsidRPr="00BE0629">
        <w:lastRenderedPageBreak/>
        <w:t xml:space="preserve">Na tuto otázku odpovídali ti, kteří v současné době drogu užívají, tj. 26 respondentů. Nejčastěji </w:t>
      </w:r>
      <w:r w:rsidR="00301083">
        <w:t xml:space="preserve">– </w:t>
      </w:r>
      <w:r w:rsidR="00C3003C" w:rsidRPr="00BE0629">
        <w:t>23 (88,4</w:t>
      </w:r>
      <w:r w:rsidR="00184ED0">
        <w:t xml:space="preserve"> %</w:t>
      </w:r>
      <w:r w:rsidR="00C3003C" w:rsidRPr="00BE0629">
        <w:t xml:space="preserve">) </w:t>
      </w:r>
      <w:r w:rsidR="00301083">
        <w:t xml:space="preserve">– </w:t>
      </w:r>
      <w:r w:rsidRPr="00BE0629">
        <w:t>dotazovaní užívaj</w:t>
      </w:r>
      <w:r w:rsidR="00301083">
        <w:t>í drogu</w:t>
      </w:r>
      <w:r w:rsidRPr="00BE0629">
        <w:t xml:space="preserve"> </w:t>
      </w:r>
      <w:r w:rsidR="001E5A8F" w:rsidRPr="00BE0629">
        <w:t xml:space="preserve">z jiných důvodů např. cítí se lépe, </w:t>
      </w:r>
      <w:r w:rsidR="00C3003C" w:rsidRPr="00BE0629">
        <w:t>je pak větší sranda</w:t>
      </w:r>
      <w:r w:rsidR="00301083">
        <w:t>,</w:t>
      </w:r>
      <w:r w:rsidR="00C3003C" w:rsidRPr="00BE0629">
        <w:t xml:space="preserve"> a </w:t>
      </w:r>
      <w:r w:rsidRPr="00BE0629">
        <w:t>protože hledají zpestření</w:t>
      </w:r>
      <w:r w:rsidR="00C3003C" w:rsidRPr="00BE0629">
        <w:t>.</w:t>
      </w:r>
      <w:r w:rsidR="001E5A8F" w:rsidRPr="00BE0629">
        <w:t xml:space="preserve"> </w:t>
      </w:r>
      <w:r w:rsidRPr="00BE0629">
        <w:t xml:space="preserve">Pouze </w:t>
      </w:r>
      <w:r w:rsidR="001E5A8F" w:rsidRPr="00BE0629">
        <w:t>2 (7,7</w:t>
      </w:r>
      <w:r w:rsidR="00184ED0">
        <w:t xml:space="preserve"> %</w:t>
      </w:r>
      <w:r w:rsidR="001E5A8F" w:rsidRPr="00BE0629">
        <w:t xml:space="preserve">) </w:t>
      </w:r>
      <w:r w:rsidRPr="00BE0629">
        <w:t>žá</w:t>
      </w:r>
      <w:r w:rsidR="008E15EF" w:rsidRPr="00BE0629">
        <w:t>ci užívají drogu z toho důvodu, </w:t>
      </w:r>
      <w:r w:rsidRPr="00BE0629">
        <w:t>že</w:t>
      </w:r>
      <w:r w:rsidR="008E15EF" w:rsidRPr="00BE0629">
        <w:t> </w:t>
      </w:r>
      <w:r w:rsidRPr="00BE0629">
        <w:t>kamarádi ji užívají také</w:t>
      </w:r>
      <w:r w:rsidR="001E5A8F" w:rsidRPr="00BE0629">
        <w:t>.</w:t>
      </w:r>
    </w:p>
    <w:p w:rsidR="00F038F7" w:rsidRPr="00BE0629" w:rsidRDefault="00F038F7">
      <w:pPr>
        <w:spacing w:after="200" w:line="276" w:lineRule="auto"/>
        <w:jc w:val="left"/>
      </w:pPr>
    </w:p>
    <w:p w:rsidR="00920286" w:rsidRPr="00BE0629" w:rsidRDefault="00AC3473" w:rsidP="00AC3473">
      <w:pPr>
        <w:pStyle w:val="Default"/>
        <w:spacing w:line="360" w:lineRule="auto"/>
        <w:rPr>
          <w:color w:val="auto"/>
        </w:rPr>
      </w:pPr>
      <w:r w:rsidRPr="00BE0629">
        <w:rPr>
          <w:color w:val="auto"/>
        </w:rPr>
        <w:t>Tab.</w:t>
      </w:r>
      <w:r w:rsidR="00B02AB0" w:rsidRPr="00BE0629">
        <w:rPr>
          <w:color w:val="auto"/>
        </w:rPr>
        <w:t xml:space="preserve"> </w:t>
      </w:r>
      <w:r w:rsidRPr="00BE0629">
        <w:rPr>
          <w:color w:val="auto"/>
        </w:rPr>
        <w:t>25: Přehled odpovědí na</w:t>
      </w:r>
      <w:r w:rsidR="00F51629" w:rsidRPr="00BE0629">
        <w:rPr>
          <w:color w:val="auto"/>
        </w:rPr>
        <w:t xml:space="preserve"> otázku: Drogu užívám, protože:</w:t>
      </w:r>
    </w:p>
    <w:tbl>
      <w:tblPr>
        <w:tblStyle w:val="Mkatabulky"/>
        <w:tblW w:w="0" w:type="auto"/>
        <w:tblLook w:val="04A0"/>
      </w:tblPr>
      <w:tblGrid>
        <w:gridCol w:w="3684"/>
        <w:gridCol w:w="1842"/>
        <w:gridCol w:w="1843"/>
        <w:gridCol w:w="1843"/>
      </w:tblGrid>
      <w:tr w:rsidR="00E63E83" w:rsidRPr="00301083" w:rsidTr="004F794E">
        <w:tc>
          <w:tcPr>
            <w:tcW w:w="3684" w:type="dxa"/>
          </w:tcPr>
          <w:p w:rsidR="00E63E83" w:rsidRPr="00301083" w:rsidRDefault="005A49CB" w:rsidP="00301083">
            <w:pPr>
              <w:spacing w:before="60" w:after="60" w:line="240" w:lineRule="auto"/>
              <w:jc w:val="left"/>
              <w:rPr>
                <w:rFonts w:cs="Times New Roman"/>
                <w:b/>
                <w:szCs w:val="24"/>
              </w:rPr>
            </w:pPr>
            <w:r w:rsidRPr="00BE0629">
              <w:rPr>
                <w:rFonts w:cs="Times New Roman"/>
                <w:b/>
                <w:szCs w:val="24"/>
              </w:rPr>
              <w:t>Drogu (kromě cigar. a alkoh.) užívám, protože:</w:t>
            </w:r>
          </w:p>
        </w:tc>
        <w:tc>
          <w:tcPr>
            <w:tcW w:w="1842" w:type="dxa"/>
          </w:tcPr>
          <w:p w:rsidR="00E63E83" w:rsidRPr="00BE0629" w:rsidRDefault="00E63E83" w:rsidP="00301083">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301083">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301083">
            <w:pPr>
              <w:spacing w:before="60" w:after="60" w:line="240" w:lineRule="auto"/>
              <w:jc w:val="center"/>
              <w:rPr>
                <w:rFonts w:cs="Times New Roman"/>
                <w:b/>
                <w:szCs w:val="24"/>
              </w:rPr>
            </w:pPr>
            <w:r w:rsidRPr="00BE0629">
              <w:rPr>
                <w:rFonts w:cs="Times New Roman"/>
                <w:b/>
                <w:szCs w:val="24"/>
              </w:rPr>
              <w:t>Celkem</w:t>
            </w:r>
          </w:p>
        </w:tc>
      </w:tr>
      <w:tr w:rsidR="00B7252A" w:rsidRPr="00301083" w:rsidTr="004F794E">
        <w:tc>
          <w:tcPr>
            <w:tcW w:w="3684" w:type="dxa"/>
            <w:vAlign w:val="bottom"/>
          </w:tcPr>
          <w:p w:rsidR="00B7252A" w:rsidRPr="00BE0629" w:rsidRDefault="00B7252A" w:rsidP="00301083">
            <w:pPr>
              <w:spacing w:before="60" w:after="60" w:line="240" w:lineRule="auto"/>
              <w:jc w:val="left"/>
              <w:rPr>
                <w:rFonts w:cs="Times New Roman"/>
                <w:b/>
                <w:szCs w:val="24"/>
              </w:rPr>
            </w:pPr>
            <w:r w:rsidRPr="00BE0629">
              <w:rPr>
                <w:rFonts w:cs="Times New Roman"/>
                <w:b/>
                <w:szCs w:val="24"/>
              </w:rPr>
              <w:t>mí kamarádi ji užívají také</w:t>
            </w:r>
          </w:p>
        </w:tc>
        <w:tc>
          <w:tcPr>
            <w:tcW w:w="1842" w:type="dxa"/>
          </w:tcPr>
          <w:p w:rsidR="00B7252A" w:rsidRPr="00301083" w:rsidRDefault="00F632FA" w:rsidP="00301083">
            <w:pPr>
              <w:spacing w:before="60" w:after="60" w:line="240" w:lineRule="auto"/>
              <w:jc w:val="center"/>
              <w:rPr>
                <w:rFonts w:cs="Times New Roman"/>
                <w:szCs w:val="24"/>
              </w:rPr>
            </w:pPr>
            <w:r w:rsidRPr="00301083">
              <w:rPr>
                <w:rFonts w:cs="Times New Roman"/>
                <w:szCs w:val="24"/>
              </w:rPr>
              <w:t>1</w:t>
            </w:r>
            <w:r w:rsidR="00301083">
              <w:rPr>
                <w:rFonts w:cs="Times New Roman"/>
                <w:szCs w:val="24"/>
              </w:rPr>
              <w:t xml:space="preserve"> (</w:t>
            </w:r>
            <w:r w:rsidRPr="00301083">
              <w:rPr>
                <w:rFonts w:cs="Times New Roman"/>
                <w:szCs w:val="24"/>
              </w:rPr>
              <w:t>10</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BD35B5" w:rsidP="00301083">
            <w:pPr>
              <w:spacing w:before="60" w:after="60" w:line="240" w:lineRule="auto"/>
              <w:jc w:val="center"/>
              <w:rPr>
                <w:rFonts w:cs="Times New Roman"/>
                <w:szCs w:val="24"/>
              </w:rPr>
            </w:pPr>
            <w:r w:rsidRPr="00301083">
              <w:rPr>
                <w:rFonts w:cs="Times New Roman"/>
                <w:szCs w:val="24"/>
              </w:rPr>
              <w:t>1</w:t>
            </w:r>
            <w:r w:rsidR="00301083">
              <w:rPr>
                <w:rFonts w:cs="Times New Roman"/>
                <w:szCs w:val="24"/>
              </w:rPr>
              <w:t xml:space="preserve"> (</w:t>
            </w:r>
            <w:r w:rsidRPr="00301083">
              <w:rPr>
                <w:rFonts w:cs="Times New Roman"/>
                <w:szCs w:val="24"/>
              </w:rPr>
              <w:t>6,2</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F632FA" w:rsidP="00301083">
            <w:pPr>
              <w:spacing w:before="60" w:after="60" w:line="240" w:lineRule="auto"/>
              <w:jc w:val="center"/>
              <w:rPr>
                <w:rFonts w:cs="Times New Roman"/>
                <w:szCs w:val="24"/>
              </w:rPr>
            </w:pPr>
            <w:r w:rsidRPr="00301083">
              <w:rPr>
                <w:rFonts w:cs="Times New Roman"/>
                <w:szCs w:val="24"/>
              </w:rPr>
              <w:t>2</w:t>
            </w:r>
            <w:r w:rsidR="00301083">
              <w:rPr>
                <w:rFonts w:cs="Times New Roman"/>
                <w:szCs w:val="24"/>
              </w:rPr>
              <w:t xml:space="preserve"> (</w:t>
            </w:r>
            <w:r w:rsidRPr="00301083">
              <w:rPr>
                <w:rFonts w:cs="Times New Roman"/>
                <w:szCs w:val="24"/>
              </w:rPr>
              <w:t>7,7</w:t>
            </w:r>
            <w:r w:rsidR="00184ED0" w:rsidRPr="00301083">
              <w:rPr>
                <w:rFonts w:cs="Times New Roman"/>
                <w:szCs w:val="24"/>
              </w:rPr>
              <w:t xml:space="preserve"> %</w:t>
            </w:r>
            <w:r w:rsidR="00B7252A" w:rsidRPr="00301083">
              <w:rPr>
                <w:rFonts w:cs="Times New Roman"/>
                <w:szCs w:val="24"/>
              </w:rPr>
              <w:t>)</w:t>
            </w:r>
          </w:p>
        </w:tc>
      </w:tr>
      <w:tr w:rsidR="00B7252A" w:rsidRPr="00301083" w:rsidTr="004F794E">
        <w:tc>
          <w:tcPr>
            <w:tcW w:w="3684" w:type="dxa"/>
            <w:vAlign w:val="bottom"/>
          </w:tcPr>
          <w:p w:rsidR="00B7252A" w:rsidRPr="00BE0629" w:rsidRDefault="00B7252A" w:rsidP="00301083">
            <w:pPr>
              <w:spacing w:before="60" w:after="60" w:line="240" w:lineRule="auto"/>
              <w:jc w:val="left"/>
              <w:rPr>
                <w:rFonts w:cs="Times New Roman"/>
                <w:b/>
                <w:szCs w:val="24"/>
              </w:rPr>
            </w:pPr>
            <w:r w:rsidRPr="00BE0629">
              <w:rPr>
                <w:rFonts w:cs="Times New Roman"/>
                <w:b/>
                <w:szCs w:val="24"/>
              </w:rPr>
              <w:t>řeším tak své problémy</w:t>
            </w:r>
          </w:p>
        </w:tc>
        <w:tc>
          <w:tcPr>
            <w:tcW w:w="1842" w:type="dxa"/>
          </w:tcPr>
          <w:p w:rsidR="00B7252A" w:rsidRPr="00301083" w:rsidRDefault="00F632FA" w:rsidP="00301083">
            <w:pPr>
              <w:spacing w:before="60" w:after="60" w:line="240" w:lineRule="auto"/>
              <w:jc w:val="center"/>
              <w:rPr>
                <w:rFonts w:cs="Times New Roman"/>
                <w:szCs w:val="24"/>
              </w:rPr>
            </w:pPr>
            <w:r w:rsidRPr="00301083">
              <w:rPr>
                <w:rFonts w:cs="Times New Roman"/>
                <w:szCs w:val="24"/>
              </w:rPr>
              <w:t>1</w:t>
            </w:r>
            <w:r w:rsidR="00301083">
              <w:rPr>
                <w:rFonts w:cs="Times New Roman"/>
                <w:szCs w:val="24"/>
              </w:rPr>
              <w:t xml:space="preserve"> (</w:t>
            </w:r>
            <w:r w:rsidRPr="00301083">
              <w:rPr>
                <w:rFonts w:cs="Times New Roman"/>
                <w:szCs w:val="24"/>
              </w:rPr>
              <w:t>10</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BD35B5" w:rsidP="00301083">
            <w:pPr>
              <w:spacing w:before="60" w:after="60" w:line="240" w:lineRule="auto"/>
              <w:jc w:val="center"/>
              <w:rPr>
                <w:rFonts w:cs="Times New Roman"/>
                <w:szCs w:val="24"/>
              </w:rPr>
            </w:pPr>
            <w:r w:rsidRPr="00301083">
              <w:rPr>
                <w:rFonts w:cs="Times New Roman"/>
                <w:szCs w:val="24"/>
              </w:rPr>
              <w:t>0</w:t>
            </w:r>
            <w:r w:rsidR="00301083">
              <w:rPr>
                <w:rFonts w:cs="Times New Roman"/>
                <w:szCs w:val="24"/>
              </w:rPr>
              <w:t xml:space="preserve"> (</w:t>
            </w:r>
            <w:r w:rsidRPr="00301083">
              <w:rPr>
                <w:rFonts w:cs="Times New Roman"/>
                <w:szCs w:val="24"/>
              </w:rPr>
              <w:t>0</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F632FA" w:rsidP="00301083">
            <w:pPr>
              <w:spacing w:before="60" w:after="60" w:line="240" w:lineRule="auto"/>
              <w:jc w:val="center"/>
              <w:rPr>
                <w:rFonts w:cs="Times New Roman"/>
                <w:szCs w:val="24"/>
              </w:rPr>
            </w:pPr>
            <w:r w:rsidRPr="00301083">
              <w:rPr>
                <w:rFonts w:cs="Times New Roman"/>
                <w:szCs w:val="24"/>
              </w:rPr>
              <w:t>1</w:t>
            </w:r>
            <w:r w:rsidR="00301083">
              <w:rPr>
                <w:rFonts w:cs="Times New Roman"/>
                <w:szCs w:val="24"/>
              </w:rPr>
              <w:t xml:space="preserve"> (</w:t>
            </w:r>
            <w:r w:rsidR="00BD35B5" w:rsidRPr="00301083">
              <w:rPr>
                <w:rFonts w:cs="Times New Roman"/>
                <w:szCs w:val="24"/>
              </w:rPr>
              <w:t>3,9</w:t>
            </w:r>
            <w:r w:rsidR="00184ED0" w:rsidRPr="00301083">
              <w:rPr>
                <w:rFonts w:cs="Times New Roman"/>
                <w:szCs w:val="24"/>
              </w:rPr>
              <w:t xml:space="preserve"> %</w:t>
            </w:r>
            <w:r w:rsidR="00B7252A" w:rsidRPr="00301083">
              <w:rPr>
                <w:rFonts w:cs="Times New Roman"/>
                <w:szCs w:val="24"/>
              </w:rPr>
              <w:t>)</w:t>
            </w:r>
          </w:p>
        </w:tc>
      </w:tr>
      <w:tr w:rsidR="00B7252A" w:rsidRPr="00301083" w:rsidTr="004F794E">
        <w:tc>
          <w:tcPr>
            <w:tcW w:w="3684" w:type="dxa"/>
            <w:vAlign w:val="bottom"/>
          </w:tcPr>
          <w:p w:rsidR="00B7252A" w:rsidRPr="00BE0629" w:rsidRDefault="00B7252A" w:rsidP="00301083">
            <w:pPr>
              <w:spacing w:before="60" w:after="60" w:line="240" w:lineRule="auto"/>
              <w:jc w:val="left"/>
              <w:rPr>
                <w:rFonts w:cs="Times New Roman"/>
                <w:b/>
                <w:szCs w:val="24"/>
              </w:rPr>
            </w:pPr>
            <w:r w:rsidRPr="00BE0629">
              <w:rPr>
                <w:rFonts w:cs="Times New Roman"/>
                <w:b/>
                <w:szCs w:val="24"/>
              </w:rPr>
              <w:t>hledám zpestření</w:t>
            </w:r>
          </w:p>
        </w:tc>
        <w:tc>
          <w:tcPr>
            <w:tcW w:w="1842" w:type="dxa"/>
          </w:tcPr>
          <w:p w:rsidR="00B7252A" w:rsidRPr="00301083" w:rsidRDefault="00F632FA" w:rsidP="00301083">
            <w:pPr>
              <w:spacing w:before="60" w:after="60" w:line="240" w:lineRule="auto"/>
              <w:jc w:val="center"/>
              <w:rPr>
                <w:rFonts w:cs="Times New Roman"/>
                <w:szCs w:val="24"/>
              </w:rPr>
            </w:pPr>
            <w:r w:rsidRPr="00301083">
              <w:rPr>
                <w:rFonts w:cs="Times New Roman"/>
                <w:szCs w:val="24"/>
              </w:rPr>
              <w:t>2</w:t>
            </w:r>
            <w:r w:rsidR="00301083">
              <w:rPr>
                <w:rFonts w:cs="Times New Roman"/>
                <w:szCs w:val="24"/>
              </w:rPr>
              <w:t xml:space="preserve"> (</w:t>
            </w:r>
            <w:r w:rsidRPr="00301083">
              <w:rPr>
                <w:rFonts w:cs="Times New Roman"/>
                <w:szCs w:val="24"/>
              </w:rPr>
              <w:t>20</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BD35B5" w:rsidP="00301083">
            <w:pPr>
              <w:spacing w:before="60" w:after="60" w:line="240" w:lineRule="auto"/>
              <w:jc w:val="center"/>
              <w:rPr>
                <w:rFonts w:cs="Times New Roman"/>
                <w:szCs w:val="24"/>
              </w:rPr>
            </w:pPr>
            <w:r w:rsidRPr="00301083">
              <w:rPr>
                <w:rFonts w:cs="Times New Roman"/>
                <w:szCs w:val="24"/>
              </w:rPr>
              <w:t>4</w:t>
            </w:r>
            <w:r w:rsidR="00301083">
              <w:rPr>
                <w:rFonts w:cs="Times New Roman"/>
                <w:szCs w:val="24"/>
              </w:rPr>
              <w:t xml:space="preserve"> (</w:t>
            </w:r>
            <w:r w:rsidRPr="00301083">
              <w:rPr>
                <w:rFonts w:cs="Times New Roman"/>
                <w:szCs w:val="24"/>
              </w:rPr>
              <w:t>25</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BD35B5" w:rsidP="00301083">
            <w:pPr>
              <w:spacing w:before="60" w:after="60" w:line="240" w:lineRule="auto"/>
              <w:jc w:val="center"/>
              <w:rPr>
                <w:rFonts w:cs="Times New Roman"/>
                <w:szCs w:val="24"/>
              </w:rPr>
            </w:pPr>
            <w:r w:rsidRPr="00301083">
              <w:rPr>
                <w:rFonts w:cs="Times New Roman"/>
                <w:szCs w:val="24"/>
              </w:rPr>
              <w:t>6</w:t>
            </w:r>
            <w:r w:rsidR="00301083">
              <w:rPr>
                <w:rFonts w:cs="Times New Roman"/>
                <w:szCs w:val="24"/>
              </w:rPr>
              <w:t xml:space="preserve"> (</w:t>
            </w:r>
            <w:r w:rsidRPr="00301083">
              <w:rPr>
                <w:rFonts w:cs="Times New Roman"/>
                <w:szCs w:val="24"/>
              </w:rPr>
              <w:t>23</w:t>
            </w:r>
            <w:r w:rsidR="00184ED0" w:rsidRPr="00301083">
              <w:rPr>
                <w:rFonts w:cs="Times New Roman"/>
                <w:szCs w:val="24"/>
              </w:rPr>
              <w:t xml:space="preserve"> %</w:t>
            </w:r>
            <w:r w:rsidR="00B7252A" w:rsidRPr="00301083">
              <w:rPr>
                <w:rFonts w:cs="Times New Roman"/>
                <w:szCs w:val="24"/>
              </w:rPr>
              <w:t>)</w:t>
            </w:r>
          </w:p>
        </w:tc>
      </w:tr>
      <w:tr w:rsidR="00B7252A" w:rsidRPr="00301083" w:rsidTr="004F794E">
        <w:tc>
          <w:tcPr>
            <w:tcW w:w="3684" w:type="dxa"/>
            <w:vAlign w:val="bottom"/>
          </w:tcPr>
          <w:p w:rsidR="00B7252A" w:rsidRPr="00BE0629" w:rsidRDefault="00B7252A" w:rsidP="00301083">
            <w:pPr>
              <w:spacing w:before="60" w:after="60" w:line="240" w:lineRule="auto"/>
              <w:jc w:val="left"/>
              <w:rPr>
                <w:rFonts w:cs="Times New Roman"/>
                <w:b/>
                <w:szCs w:val="24"/>
              </w:rPr>
            </w:pPr>
            <w:r w:rsidRPr="00BE0629">
              <w:rPr>
                <w:rFonts w:cs="Times New Roman"/>
                <w:b/>
                <w:szCs w:val="24"/>
              </w:rPr>
              <w:t>z jiného důvodu-uveď</w:t>
            </w:r>
          </w:p>
        </w:tc>
        <w:tc>
          <w:tcPr>
            <w:tcW w:w="1842" w:type="dxa"/>
          </w:tcPr>
          <w:p w:rsidR="00B7252A" w:rsidRPr="00301083" w:rsidRDefault="00F632FA" w:rsidP="00301083">
            <w:pPr>
              <w:spacing w:before="60" w:after="60" w:line="240" w:lineRule="auto"/>
              <w:jc w:val="center"/>
              <w:rPr>
                <w:rFonts w:cs="Times New Roman"/>
                <w:szCs w:val="24"/>
              </w:rPr>
            </w:pPr>
            <w:r w:rsidRPr="00301083">
              <w:rPr>
                <w:rFonts w:cs="Times New Roman"/>
                <w:szCs w:val="24"/>
              </w:rPr>
              <w:t>6</w:t>
            </w:r>
            <w:r w:rsidR="00301083">
              <w:rPr>
                <w:rFonts w:cs="Times New Roman"/>
                <w:szCs w:val="24"/>
              </w:rPr>
              <w:t xml:space="preserve"> (</w:t>
            </w:r>
            <w:r w:rsidRPr="00301083">
              <w:rPr>
                <w:rFonts w:cs="Times New Roman"/>
                <w:szCs w:val="24"/>
              </w:rPr>
              <w:t>60</w:t>
            </w:r>
            <w:r w:rsidR="00184ED0" w:rsidRPr="00301083">
              <w:rPr>
                <w:rFonts w:cs="Times New Roman"/>
                <w:szCs w:val="24"/>
              </w:rPr>
              <w:t xml:space="preserve"> %</w:t>
            </w:r>
            <w:r w:rsidR="00B7252A" w:rsidRPr="00301083">
              <w:rPr>
                <w:rFonts w:cs="Times New Roman"/>
                <w:szCs w:val="24"/>
              </w:rPr>
              <w:t>)</w:t>
            </w:r>
          </w:p>
        </w:tc>
        <w:tc>
          <w:tcPr>
            <w:tcW w:w="1843" w:type="dxa"/>
          </w:tcPr>
          <w:p w:rsidR="00B7252A" w:rsidRPr="00301083" w:rsidRDefault="00F632FA" w:rsidP="00301083">
            <w:pPr>
              <w:spacing w:before="60" w:after="60" w:line="240" w:lineRule="auto"/>
              <w:jc w:val="center"/>
              <w:rPr>
                <w:rFonts w:cs="Times New Roman"/>
                <w:szCs w:val="24"/>
              </w:rPr>
            </w:pPr>
            <w:r w:rsidRPr="00301083">
              <w:rPr>
                <w:rFonts w:cs="Times New Roman"/>
                <w:szCs w:val="24"/>
              </w:rPr>
              <w:t>11</w:t>
            </w:r>
            <w:r w:rsidR="00301083">
              <w:rPr>
                <w:rFonts w:cs="Times New Roman"/>
                <w:szCs w:val="24"/>
              </w:rPr>
              <w:t xml:space="preserve"> (</w:t>
            </w:r>
            <w:r w:rsidRPr="00301083">
              <w:rPr>
                <w:rFonts w:cs="Times New Roman"/>
                <w:szCs w:val="24"/>
              </w:rPr>
              <w:t>68,8</w:t>
            </w:r>
            <w:r w:rsidR="00184ED0" w:rsidRPr="00301083">
              <w:rPr>
                <w:rFonts w:cs="Times New Roman"/>
                <w:szCs w:val="24"/>
              </w:rPr>
              <w:t xml:space="preserve"> %</w:t>
            </w:r>
            <w:r w:rsidRPr="00301083">
              <w:rPr>
                <w:rFonts w:cs="Times New Roman"/>
                <w:szCs w:val="24"/>
              </w:rPr>
              <w:t>)</w:t>
            </w:r>
          </w:p>
        </w:tc>
        <w:tc>
          <w:tcPr>
            <w:tcW w:w="1843" w:type="dxa"/>
          </w:tcPr>
          <w:p w:rsidR="00B7252A" w:rsidRPr="00301083" w:rsidRDefault="00F632FA" w:rsidP="00301083">
            <w:pPr>
              <w:spacing w:before="60" w:after="60" w:line="240" w:lineRule="auto"/>
              <w:jc w:val="center"/>
              <w:rPr>
                <w:rFonts w:cs="Times New Roman"/>
                <w:szCs w:val="24"/>
              </w:rPr>
            </w:pPr>
            <w:r w:rsidRPr="00301083">
              <w:rPr>
                <w:rFonts w:cs="Times New Roman"/>
                <w:szCs w:val="24"/>
              </w:rPr>
              <w:t>17</w:t>
            </w:r>
            <w:r w:rsidR="00301083">
              <w:rPr>
                <w:rFonts w:cs="Times New Roman"/>
                <w:szCs w:val="24"/>
              </w:rPr>
              <w:t xml:space="preserve"> (</w:t>
            </w:r>
            <w:r w:rsidRPr="00301083">
              <w:rPr>
                <w:rFonts w:cs="Times New Roman"/>
                <w:szCs w:val="24"/>
              </w:rPr>
              <w:t>65,4</w:t>
            </w:r>
            <w:r w:rsidR="00184ED0" w:rsidRPr="00301083">
              <w:rPr>
                <w:rFonts w:cs="Times New Roman"/>
                <w:szCs w:val="24"/>
              </w:rPr>
              <w:t xml:space="preserve"> %</w:t>
            </w:r>
            <w:r w:rsidR="00B7252A" w:rsidRPr="00301083">
              <w:rPr>
                <w:rFonts w:cs="Times New Roman"/>
                <w:szCs w:val="24"/>
              </w:rPr>
              <w:t>)</w:t>
            </w:r>
          </w:p>
        </w:tc>
      </w:tr>
    </w:tbl>
    <w:p w:rsidR="0099767A" w:rsidRPr="00BE0629" w:rsidRDefault="0099767A" w:rsidP="00A023E6">
      <w:pPr>
        <w:rPr>
          <w:rFonts w:cs="Times New Roman"/>
          <w:szCs w:val="24"/>
        </w:rPr>
      </w:pPr>
    </w:p>
    <w:p w:rsidR="00301083" w:rsidRDefault="00301083" w:rsidP="00576280">
      <w:pPr>
        <w:pStyle w:val="Bezmezer"/>
      </w:pPr>
    </w:p>
    <w:p w:rsidR="006B4C21" w:rsidRDefault="006B4C21" w:rsidP="00576280">
      <w:pPr>
        <w:pStyle w:val="Bezmezer"/>
      </w:pPr>
    </w:p>
    <w:p w:rsidR="00920286" w:rsidRPr="00BE0629" w:rsidRDefault="0000066F" w:rsidP="00576280">
      <w:pPr>
        <w:pStyle w:val="Bezmezer"/>
      </w:pPr>
      <w:r w:rsidRPr="00BE0629">
        <w:t xml:space="preserve">Na </w:t>
      </w:r>
      <w:r w:rsidR="00301083">
        <w:t xml:space="preserve">tuto </w:t>
      </w:r>
      <w:r w:rsidRPr="00BE0629">
        <w:t xml:space="preserve">otázku opovědělo </w:t>
      </w:r>
      <w:r w:rsidR="005B3948" w:rsidRPr="00BE0629">
        <w:t>169 respondent</w:t>
      </w:r>
      <w:r w:rsidR="00301083">
        <w:t>ů</w:t>
      </w:r>
      <w:r w:rsidR="00102FC6" w:rsidRPr="00BE0629">
        <w:t xml:space="preserve">, nejčastější odpovědí bylo velmi snadné </w:t>
      </w:r>
      <w:r w:rsidR="00301083">
        <w:t xml:space="preserve">– </w:t>
      </w:r>
      <w:r w:rsidR="00102FC6" w:rsidRPr="00BE0629">
        <w:t>111 (65,6</w:t>
      </w:r>
      <w:r w:rsidR="00184ED0">
        <w:t xml:space="preserve"> %</w:t>
      </w:r>
      <w:r w:rsidR="00102FC6" w:rsidRPr="00BE0629">
        <w:t xml:space="preserve">) </w:t>
      </w:r>
      <w:r w:rsidR="00301083">
        <w:t xml:space="preserve">– </w:t>
      </w:r>
      <w:r w:rsidR="00102FC6" w:rsidRPr="00BE0629">
        <w:t xml:space="preserve">a druhou nejčastější celkem snadné </w:t>
      </w:r>
      <w:r w:rsidR="00301083">
        <w:t xml:space="preserve">– </w:t>
      </w:r>
      <w:r w:rsidR="00102FC6" w:rsidRPr="00BE0629">
        <w:t>52 (30,8</w:t>
      </w:r>
      <w:r w:rsidR="00184ED0">
        <w:t xml:space="preserve"> %</w:t>
      </w:r>
      <w:r w:rsidR="00301083">
        <w:t>). Někteří respondenti k </w:t>
      </w:r>
      <w:r w:rsidR="00102FC6" w:rsidRPr="00BE0629">
        <w:t>odpovědi ještě dopsali</w:t>
      </w:r>
      <w:r w:rsidR="00301083">
        <w:t>, že „</w:t>
      </w:r>
      <w:r w:rsidR="00102FC6" w:rsidRPr="00BE0629">
        <w:t>těžší si je už koupit rohlík</w:t>
      </w:r>
      <w:r w:rsidR="00301083">
        <w:t>“</w:t>
      </w:r>
      <w:r w:rsidR="00102FC6" w:rsidRPr="00BE0629">
        <w:t xml:space="preserve"> nebo </w:t>
      </w:r>
      <w:r w:rsidR="00301083">
        <w:t>„lehčí to už snad být ani nemůže“</w:t>
      </w:r>
      <w:r w:rsidR="00102FC6" w:rsidRPr="00BE0629">
        <w:t>.</w:t>
      </w:r>
    </w:p>
    <w:p w:rsidR="002D6583" w:rsidRPr="00BE0629" w:rsidRDefault="002D6583" w:rsidP="00A023E6">
      <w:pPr>
        <w:rPr>
          <w:rFonts w:cs="Times New Roman"/>
          <w:szCs w:val="24"/>
        </w:rPr>
      </w:pPr>
    </w:p>
    <w:p w:rsidR="00920286" w:rsidRPr="00BE0629" w:rsidRDefault="00AC3473" w:rsidP="00AC3473">
      <w:pPr>
        <w:pStyle w:val="Default"/>
        <w:spacing w:line="360" w:lineRule="auto"/>
        <w:rPr>
          <w:color w:val="auto"/>
        </w:rPr>
      </w:pPr>
      <w:r w:rsidRPr="00BE0629">
        <w:rPr>
          <w:color w:val="auto"/>
        </w:rPr>
        <w:t>Tab.</w:t>
      </w:r>
      <w:r w:rsidR="00B02AB0" w:rsidRPr="00BE0629">
        <w:rPr>
          <w:color w:val="auto"/>
        </w:rPr>
        <w:t xml:space="preserve"> </w:t>
      </w:r>
      <w:r w:rsidRPr="00BE0629">
        <w:rPr>
          <w:color w:val="auto"/>
        </w:rPr>
        <w:t xml:space="preserve">26: Přehled odpovědí na otázku: </w:t>
      </w:r>
      <w:r w:rsidR="00092E81" w:rsidRPr="00BE0629">
        <w:rPr>
          <w:color w:val="auto"/>
        </w:rPr>
        <w:t>Jak těžké je pro tebe sehnat marihuanu?</w:t>
      </w:r>
    </w:p>
    <w:tbl>
      <w:tblPr>
        <w:tblStyle w:val="Mkatabulky"/>
        <w:tblW w:w="0" w:type="auto"/>
        <w:tblLook w:val="04A0"/>
      </w:tblPr>
      <w:tblGrid>
        <w:gridCol w:w="3684"/>
        <w:gridCol w:w="1842"/>
        <w:gridCol w:w="1843"/>
        <w:gridCol w:w="1843"/>
      </w:tblGrid>
      <w:tr w:rsidR="00E63E83" w:rsidRPr="006B4C21" w:rsidTr="004F794E">
        <w:tc>
          <w:tcPr>
            <w:tcW w:w="3684" w:type="dxa"/>
          </w:tcPr>
          <w:p w:rsidR="00E63E83" w:rsidRPr="006B4C21" w:rsidRDefault="005A49CB" w:rsidP="006B4C21">
            <w:pPr>
              <w:spacing w:before="60" w:after="60" w:line="240" w:lineRule="auto"/>
              <w:jc w:val="left"/>
              <w:rPr>
                <w:rFonts w:cs="Times New Roman"/>
                <w:b/>
                <w:szCs w:val="24"/>
              </w:rPr>
            </w:pPr>
            <w:r w:rsidRPr="00BE0629">
              <w:rPr>
                <w:rFonts w:cs="Times New Roman"/>
                <w:b/>
                <w:szCs w:val="24"/>
              </w:rPr>
              <w:t>Jak těžké je pro tebe sehnat marihuanu?</w:t>
            </w:r>
          </w:p>
        </w:tc>
        <w:tc>
          <w:tcPr>
            <w:tcW w:w="1842" w:type="dxa"/>
          </w:tcPr>
          <w:p w:rsidR="00E63E83" w:rsidRPr="00BE0629" w:rsidRDefault="00E63E83" w:rsidP="006B4C21">
            <w:pPr>
              <w:spacing w:before="60" w:after="60" w:line="240" w:lineRule="auto"/>
              <w:jc w:val="center"/>
              <w:rPr>
                <w:rFonts w:cs="Times New Roman"/>
                <w:b/>
                <w:szCs w:val="24"/>
              </w:rPr>
            </w:pPr>
            <w:r w:rsidRPr="00BE0629">
              <w:rPr>
                <w:rFonts w:cs="Times New Roman"/>
                <w:b/>
                <w:szCs w:val="24"/>
              </w:rPr>
              <w:t>Dívky</w:t>
            </w:r>
          </w:p>
        </w:tc>
        <w:tc>
          <w:tcPr>
            <w:tcW w:w="1843" w:type="dxa"/>
          </w:tcPr>
          <w:p w:rsidR="00E63E83" w:rsidRPr="00BE0629" w:rsidRDefault="00E63E83" w:rsidP="006B4C21">
            <w:pPr>
              <w:spacing w:before="60" w:after="60" w:line="240" w:lineRule="auto"/>
              <w:jc w:val="center"/>
              <w:rPr>
                <w:rFonts w:cs="Times New Roman"/>
                <w:b/>
                <w:szCs w:val="24"/>
              </w:rPr>
            </w:pPr>
            <w:r w:rsidRPr="00BE0629">
              <w:rPr>
                <w:rFonts w:cs="Times New Roman"/>
                <w:b/>
                <w:szCs w:val="24"/>
              </w:rPr>
              <w:t>Chlapci</w:t>
            </w:r>
          </w:p>
        </w:tc>
        <w:tc>
          <w:tcPr>
            <w:tcW w:w="1843" w:type="dxa"/>
          </w:tcPr>
          <w:p w:rsidR="00E63E83" w:rsidRPr="00BE0629" w:rsidRDefault="00E63E83" w:rsidP="006B4C21">
            <w:pPr>
              <w:spacing w:before="60" w:after="60" w:line="240" w:lineRule="auto"/>
              <w:jc w:val="center"/>
              <w:rPr>
                <w:rFonts w:cs="Times New Roman"/>
                <w:b/>
                <w:szCs w:val="24"/>
              </w:rPr>
            </w:pPr>
            <w:r w:rsidRPr="00BE0629">
              <w:rPr>
                <w:rFonts w:cs="Times New Roman"/>
                <w:b/>
                <w:szCs w:val="24"/>
              </w:rPr>
              <w:t>Celkem</w:t>
            </w:r>
          </w:p>
        </w:tc>
      </w:tr>
      <w:tr w:rsidR="00B7252A" w:rsidRPr="006B4C21" w:rsidTr="004F794E">
        <w:tc>
          <w:tcPr>
            <w:tcW w:w="3684" w:type="dxa"/>
            <w:vAlign w:val="bottom"/>
          </w:tcPr>
          <w:p w:rsidR="00B7252A" w:rsidRPr="00BE0629" w:rsidRDefault="00B7252A" w:rsidP="006B4C21">
            <w:pPr>
              <w:spacing w:before="60" w:after="60" w:line="240" w:lineRule="auto"/>
              <w:jc w:val="left"/>
              <w:rPr>
                <w:rFonts w:cs="Times New Roman"/>
                <w:b/>
                <w:szCs w:val="24"/>
              </w:rPr>
            </w:pPr>
            <w:r w:rsidRPr="00BE0629">
              <w:rPr>
                <w:rFonts w:cs="Times New Roman"/>
                <w:b/>
                <w:szCs w:val="24"/>
              </w:rPr>
              <w:t>Celkem obtížné</w:t>
            </w:r>
          </w:p>
        </w:tc>
        <w:tc>
          <w:tcPr>
            <w:tcW w:w="1842" w:type="dxa"/>
          </w:tcPr>
          <w:p w:rsidR="00B7252A" w:rsidRPr="006B4C21" w:rsidRDefault="00AC57EA" w:rsidP="006B4C21">
            <w:pPr>
              <w:spacing w:before="60" w:after="60" w:line="240" w:lineRule="auto"/>
              <w:jc w:val="center"/>
              <w:rPr>
                <w:rFonts w:cs="Times New Roman"/>
                <w:szCs w:val="24"/>
              </w:rPr>
            </w:pPr>
            <w:r w:rsidRPr="006B4C21">
              <w:rPr>
                <w:rFonts w:cs="Times New Roman"/>
                <w:szCs w:val="24"/>
              </w:rPr>
              <w:t>1</w:t>
            </w:r>
            <w:r w:rsidR="006B4C21">
              <w:rPr>
                <w:rFonts w:cs="Times New Roman"/>
                <w:szCs w:val="24"/>
              </w:rPr>
              <w:t xml:space="preserve"> (</w:t>
            </w:r>
            <w:r w:rsidRPr="006B4C21">
              <w:rPr>
                <w:rFonts w:cs="Times New Roman"/>
                <w:szCs w:val="24"/>
              </w:rPr>
              <w:t>6,2</w:t>
            </w:r>
            <w:r w:rsidR="00184ED0" w:rsidRPr="006B4C21">
              <w:rPr>
                <w:rFonts w:cs="Times New Roman"/>
                <w:szCs w:val="24"/>
              </w:rPr>
              <w:t xml:space="preserve"> %</w:t>
            </w:r>
            <w:r w:rsidR="00B7252A" w:rsidRPr="006B4C21">
              <w:rPr>
                <w:rFonts w:cs="Times New Roman"/>
                <w:szCs w:val="24"/>
              </w:rPr>
              <w:t>)</w:t>
            </w:r>
          </w:p>
        </w:tc>
        <w:tc>
          <w:tcPr>
            <w:tcW w:w="1843" w:type="dxa"/>
          </w:tcPr>
          <w:p w:rsidR="00B7252A" w:rsidRPr="006B4C21" w:rsidRDefault="005B3948" w:rsidP="006B4C21">
            <w:pPr>
              <w:spacing w:before="60" w:after="60" w:line="240" w:lineRule="auto"/>
              <w:jc w:val="center"/>
              <w:rPr>
                <w:rFonts w:cs="Times New Roman"/>
                <w:szCs w:val="24"/>
              </w:rPr>
            </w:pPr>
            <w:r w:rsidRPr="006B4C21">
              <w:rPr>
                <w:rFonts w:cs="Times New Roman"/>
                <w:szCs w:val="24"/>
              </w:rPr>
              <w:t>5</w:t>
            </w:r>
            <w:r w:rsidR="006B4C21">
              <w:rPr>
                <w:rFonts w:cs="Times New Roman"/>
                <w:szCs w:val="24"/>
              </w:rPr>
              <w:t xml:space="preserve"> (</w:t>
            </w:r>
            <w:r w:rsidRPr="006B4C21">
              <w:rPr>
                <w:rFonts w:cs="Times New Roman"/>
                <w:szCs w:val="24"/>
              </w:rPr>
              <w:t>3,3</w:t>
            </w:r>
            <w:r w:rsidR="00184ED0" w:rsidRPr="006B4C21">
              <w:rPr>
                <w:rFonts w:cs="Times New Roman"/>
                <w:szCs w:val="24"/>
              </w:rPr>
              <w:t xml:space="preserve"> %</w:t>
            </w:r>
            <w:r w:rsidR="00B7252A" w:rsidRPr="006B4C21">
              <w:rPr>
                <w:rFonts w:cs="Times New Roman"/>
                <w:szCs w:val="24"/>
              </w:rPr>
              <w:t>)</w:t>
            </w:r>
          </w:p>
        </w:tc>
        <w:tc>
          <w:tcPr>
            <w:tcW w:w="1843" w:type="dxa"/>
          </w:tcPr>
          <w:p w:rsidR="00B7252A" w:rsidRPr="006B4C21" w:rsidRDefault="005B3948" w:rsidP="006B4C21">
            <w:pPr>
              <w:spacing w:before="60" w:after="60" w:line="240" w:lineRule="auto"/>
              <w:jc w:val="center"/>
              <w:rPr>
                <w:rFonts w:cs="Times New Roman"/>
                <w:szCs w:val="24"/>
              </w:rPr>
            </w:pPr>
            <w:r w:rsidRPr="006B4C21">
              <w:rPr>
                <w:rFonts w:cs="Times New Roman"/>
                <w:szCs w:val="24"/>
              </w:rPr>
              <w:t>6</w:t>
            </w:r>
            <w:r w:rsidR="006B4C21">
              <w:rPr>
                <w:rFonts w:cs="Times New Roman"/>
                <w:szCs w:val="24"/>
              </w:rPr>
              <w:t xml:space="preserve"> (</w:t>
            </w:r>
            <w:r w:rsidRPr="006B4C21">
              <w:rPr>
                <w:rFonts w:cs="Times New Roman"/>
                <w:szCs w:val="24"/>
              </w:rPr>
              <w:t>3,6</w:t>
            </w:r>
            <w:r w:rsidR="00184ED0" w:rsidRPr="006B4C21">
              <w:rPr>
                <w:rFonts w:cs="Times New Roman"/>
                <w:szCs w:val="24"/>
              </w:rPr>
              <w:t xml:space="preserve"> %</w:t>
            </w:r>
            <w:r w:rsidR="00B7252A" w:rsidRPr="006B4C21">
              <w:rPr>
                <w:rFonts w:cs="Times New Roman"/>
                <w:szCs w:val="24"/>
              </w:rPr>
              <w:t>)</w:t>
            </w:r>
          </w:p>
        </w:tc>
      </w:tr>
      <w:tr w:rsidR="00B7252A" w:rsidRPr="006B4C21" w:rsidTr="004F794E">
        <w:tc>
          <w:tcPr>
            <w:tcW w:w="3684" w:type="dxa"/>
            <w:vAlign w:val="bottom"/>
          </w:tcPr>
          <w:p w:rsidR="00B7252A" w:rsidRPr="00BE0629" w:rsidRDefault="00B7252A" w:rsidP="006B4C21">
            <w:pPr>
              <w:spacing w:before="60" w:after="60" w:line="240" w:lineRule="auto"/>
              <w:jc w:val="left"/>
              <w:rPr>
                <w:rFonts w:cs="Times New Roman"/>
                <w:b/>
                <w:szCs w:val="24"/>
              </w:rPr>
            </w:pPr>
            <w:r w:rsidRPr="00BE0629">
              <w:rPr>
                <w:rFonts w:cs="Times New Roman"/>
                <w:b/>
                <w:szCs w:val="24"/>
              </w:rPr>
              <w:t>Celkem snadné</w:t>
            </w:r>
          </w:p>
        </w:tc>
        <w:tc>
          <w:tcPr>
            <w:tcW w:w="1842" w:type="dxa"/>
          </w:tcPr>
          <w:p w:rsidR="00B7252A" w:rsidRPr="006B4C21" w:rsidRDefault="00AC57EA" w:rsidP="006B4C21">
            <w:pPr>
              <w:spacing w:before="60" w:after="60" w:line="240" w:lineRule="auto"/>
              <w:jc w:val="center"/>
              <w:rPr>
                <w:rFonts w:cs="Times New Roman"/>
                <w:szCs w:val="24"/>
              </w:rPr>
            </w:pPr>
            <w:r w:rsidRPr="006B4C21">
              <w:rPr>
                <w:rFonts w:cs="Times New Roman"/>
                <w:szCs w:val="24"/>
              </w:rPr>
              <w:t>2</w:t>
            </w:r>
            <w:r w:rsidR="006B4C21">
              <w:rPr>
                <w:rFonts w:cs="Times New Roman"/>
                <w:szCs w:val="24"/>
              </w:rPr>
              <w:t xml:space="preserve"> (</w:t>
            </w:r>
            <w:r w:rsidRPr="006B4C21">
              <w:rPr>
                <w:rFonts w:cs="Times New Roman"/>
                <w:szCs w:val="24"/>
              </w:rPr>
              <w:t>12,5</w:t>
            </w:r>
            <w:r w:rsidR="00184ED0" w:rsidRPr="006B4C21">
              <w:rPr>
                <w:rFonts w:cs="Times New Roman"/>
                <w:szCs w:val="24"/>
              </w:rPr>
              <w:t xml:space="preserve"> %</w:t>
            </w:r>
            <w:r w:rsidR="00B7252A" w:rsidRPr="006B4C21">
              <w:rPr>
                <w:rFonts w:cs="Times New Roman"/>
                <w:szCs w:val="24"/>
              </w:rPr>
              <w:t>)</w:t>
            </w:r>
          </w:p>
        </w:tc>
        <w:tc>
          <w:tcPr>
            <w:tcW w:w="1843" w:type="dxa"/>
          </w:tcPr>
          <w:p w:rsidR="00B7252A" w:rsidRPr="006B4C21" w:rsidRDefault="005B3948" w:rsidP="006B4C21">
            <w:pPr>
              <w:spacing w:before="60" w:after="60" w:line="240" w:lineRule="auto"/>
              <w:jc w:val="center"/>
              <w:rPr>
                <w:rFonts w:cs="Times New Roman"/>
                <w:szCs w:val="24"/>
              </w:rPr>
            </w:pPr>
            <w:r w:rsidRPr="006B4C21">
              <w:rPr>
                <w:rFonts w:cs="Times New Roman"/>
                <w:szCs w:val="24"/>
              </w:rPr>
              <w:t>50</w:t>
            </w:r>
            <w:r w:rsidR="006B4C21">
              <w:rPr>
                <w:rFonts w:cs="Times New Roman"/>
                <w:szCs w:val="24"/>
              </w:rPr>
              <w:t xml:space="preserve"> (</w:t>
            </w:r>
            <w:r w:rsidRPr="006B4C21">
              <w:rPr>
                <w:rFonts w:cs="Times New Roman"/>
                <w:szCs w:val="24"/>
              </w:rPr>
              <w:t>32,7</w:t>
            </w:r>
            <w:r w:rsidR="00184ED0" w:rsidRPr="006B4C21">
              <w:rPr>
                <w:rFonts w:cs="Times New Roman"/>
                <w:szCs w:val="24"/>
              </w:rPr>
              <w:t xml:space="preserve"> %</w:t>
            </w:r>
            <w:r w:rsidR="00B7252A" w:rsidRPr="006B4C21">
              <w:rPr>
                <w:rFonts w:cs="Times New Roman"/>
                <w:szCs w:val="24"/>
              </w:rPr>
              <w:t>)</w:t>
            </w:r>
          </w:p>
        </w:tc>
        <w:tc>
          <w:tcPr>
            <w:tcW w:w="1843" w:type="dxa"/>
          </w:tcPr>
          <w:p w:rsidR="00B7252A" w:rsidRPr="006B4C21" w:rsidRDefault="005B3948" w:rsidP="006B4C21">
            <w:pPr>
              <w:spacing w:before="60" w:after="60" w:line="240" w:lineRule="auto"/>
              <w:jc w:val="center"/>
              <w:rPr>
                <w:rFonts w:cs="Times New Roman"/>
                <w:szCs w:val="24"/>
              </w:rPr>
            </w:pPr>
            <w:r w:rsidRPr="006B4C21">
              <w:rPr>
                <w:rFonts w:cs="Times New Roman"/>
                <w:szCs w:val="24"/>
              </w:rPr>
              <w:t>52</w:t>
            </w:r>
            <w:r w:rsidR="006B4C21">
              <w:rPr>
                <w:rFonts w:cs="Times New Roman"/>
                <w:szCs w:val="24"/>
              </w:rPr>
              <w:t xml:space="preserve"> (</w:t>
            </w:r>
            <w:r w:rsidRPr="006B4C21">
              <w:rPr>
                <w:rFonts w:cs="Times New Roman"/>
                <w:szCs w:val="24"/>
              </w:rPr>
              <w:t>30,8</w:t>
            </w:r>
            <w:r w:rsidR="00184ED0" w:rsidRPr="006B4C21">
              <w:rPr>
                <w:rFonts w:cs="Times New Roman"/>
                <w:szCs w:val="24"/>
              </w:rPr>
              <w:t xml:space="preserve"> %</w:t>
            </w:r>
            <w:r w:rsidR="00B7252A" w:rsidRPr="006B4C21">
              <w:rPr>
                <w:rFonts w:cs="Times New Roman"/>
                <w:szCs w:val="24"/>
              </w:rPr>
              <w:t>)</w:t>
            </w:r>
          </w:p>
        </w:tc>
      </w:tr>
      <w:tr w:rsidR="00B7252A" w:rsidRPr="006B4C21" w:rsidTr="004F794E">
        <w:tc>
          <w:tcPr>
            <w:tcW w:w="3684" w:type="dxa"/>
            <w:vAlign w:val="bottom"/>
          </w:tcPr>
          <w:p w:rsidR="00B7252A" w:rsidRPr="00BE0629" w:rsidRDefault="00B7252A" w:rsidP="006B4C21">
            <w:pPr>
              <w:spacing w:before="60" w:after="60" w:line="240" w:lineRule="auto"/>
              <w:jc w:val="left"/>
              <w:rPr>
                <w:rFonts w:cs="Times New Roman"/>
                <w:b/>
                <w:szCs w:val="24"/>
              </w:rPr>
            </w:pPr>
            <w:r w:rsidRPr="00BE0629">
              <w:rPr>
                <w:rFonts w:cs="Times New Roman"/>
                <w:b/>
                <w:szCs w:val="24"/>
              </w:rPr>
              <w:t>Velmi snadné</w:t>
            </w:r>
          </w:p>
        </w:tc>
        <w:tc>
          <w:tcPr>
            <w:tcW w:w="1842" w:type="dxa"/>
          </w:tcPr>
          <w:p w:rsidR="00B7252A" w:rsidRPr="006B4C21" w:rsidRDefault="00AC57EA" w:rsidP="006B4C21">
            <w:pPr>
              <w:spacing w:before="60" w:after="60" w:line="240" w:lineRule="auto"/>
              <w:jc w:val="center"/>
              <w:rPr>
                <w:rFonts w:cs="Times New Roman"/>
                <w:szCs w:val="24"/>
              </w:rPr>
            </w:pPr>
            <w:r w:rsidRPr="006B4C21">
              <w:rPr>
                <w:rFonts w:cs="Times New Roman"/>
                <w:szCs w:val="24"/>
              </w:rPr>
              <w:t>13</w:t>
            </w:r>
            <w:r w:rsidR="006B4C21">
              <w:rPr>
                <w:rFonts w:cs="Times New Roman"/>
                <w:szCs w:val="24"/>
              </w:rPr>
              <w:t xml:space="preserve"> (</w:t>
            </w:r>
            <w:r w:rsidRPr="006B4C21">
              <w:rPr>
                <w:rFonts w:cs="Times New Roman"/>
                <w:szCs w:val="24"/>
              </w:rPr>
              <w:t>81,3</w:t>
            </w:r>
            <w:r w:rsidR="00184ED0" w:rsidRPr="006B4C21">
              <w:rPr>
                <w:rFonts w:cs="Times New Roman"/>
                <w:szCs w:val="24"/>
              </w:rPr>
              <w:t xml:space="preserve"> %</w:t>
            </w:r>
            <w:r w:rsidR="00B7252A" w:rsidRPr="006B4C21">
              <w:rPr>
                <w:rFonts w:cs="Times New Roman"/>
                <w:szCs w:val="24"/>
              </w:rPr>
              <w:t>)</w:t>
            </w:r>
          </w:p>
        </w:tc>
        <w:tc>
          <w:tcPr>
            <w:tcW w:w="1843" w:type="dxa"/>
          </w:tcPr>
          <w:p w:rsidR="00B7252A" w:rsidRPr="006B4C21" w:rsidRDefault="005B3948" w:rsidP="006B4C21">
            <w:pPr>
              <w:spacing w:before="60" w:after="60" w:line="240" w:lineRule="auto"/>
              <w:jc w:val="center"/>
              <w:rPr>
                <w:rFonts w:cs="Times New Roman"/>
                <w:szCs w:val="24"/>
              </w:rPr>
            </w:pPr>
            <w:r w:rsidRPr="006B4C21">
              <w:rPr>
                <w:rFonts w:cs="Times New Roman"/>
                <w:szCs w:val="24"/>
              </w:rPr>
              <w:t>98</w:t>
            </w:r>
            <w:r w:rsidR="006B4C21">
              <w:rPr>
                <w:rFonts w:cs="Times New Roman"/>
                <w:szCs w:val="24"/>
              </w:rPr>
              <w:t xml:space="preserve"> (</w:t>
            </w:r>
            <w:r w:rsidRPr="006B4C21">
              <w:rPr>
                <w:rFonts w:cs="Times New Roman"/>
                <w:szCs w:val="24"/>
              </w:rPr>
              <w:t>64</w:t>
            </w:r>
            <w:r w:rsidR="00184ED0" w:rsidRPr="006B4C21">
              <w:rPr>
                <w:rFonts w:cs="Times New Roman"/>
                <w:szCs w:val="24"/>
              </w:rPr>
              <w:t xml:space="preserve"> %</w:t>
            </w:r>
            <w:r w:rsidR="00B7252A" w:rsidRPr="006B4C21">
              <w:rPr>
                <w:rFonts w:cs="Times New Roman"/>
                <w:szCs w:val="24"/>
              </w:rPr>
              <w:t>)</w:t>
            </w:r>
          </w:p>
        </w:tc>
        <w:tc>
          <w:tcPr>
            <w:tcW w:w="1843" w:type="dxa"/>
          </w:tcPr>
          <w:p w:rsidR="00B7252A" w:rsidRPr="006B4C21" w:rsidRDefault="005B3948" w:rsidP="006B4C21">
            <w:pPr>
              <w:spacing w:before="60" w:after="60" w:line="240" w:lineRule="auto"/>
              <w:jc w:val="center"/>
              <w:rPr>
                <w:rFonts w:cs="Times New Roman"/>
                <w:szCs w:val="24"/>
              </w:rPr>
            </w:pPr>
            <w:r w:rsidRPr="006B4C21">
              <w:rPr>
                <w:rFonts w:cs="Times New Roman"/>
                <w:szCs w:val="24"/>
              </w:rPr>
              <w:t>111</w:t>
            </w:r>
            <w:r w:rsidR="006B4C21">
              <w:rPr>
                <w:rFonts w:cs="Times New Roman"/>
                <w:szCs w:val="24"/>
              </w:rPr>
              <w:t xml:space="preserve"> (</w:t>
            </w:r>
            <w:r w:rsidRPr="006B4C21">
              <w:rPr>
                <w:rFonts w:cs="Times New Roman"/>
                <w:szCs w:val="24"/>
              </w:rPr>
              <w:t>65,6</w:t>
            </w:r>
            <w:r w:rsidR="00184ED0" w:rsidRPr="006B4C21">
              <w:rPr>
                <w:rFonts w:cs="Times New Roman"/>
                <w:szCs w:val="24"/>
              </w:rPr>
              <w:t xml:space="preserve"> %</w:t>
            </w:r>
            <w:r w:rsidR="00B7252A" w:rsidRPr="006B4C21">
              <w:rPr>
                <w:rFonts w:cs="Times New Roman"/>
                <w:szCs w:val="24"/>
              </w:rPr>
              <w:t>)</w:t>
            </w:r>
          </w:p>
        </w:tc>
      </w:tr>
    </w:tbl>
    <w:p w:rsidR="00E63E83" w:rsidRPr="00BE0629" w:rsidRDefault="00E63E83" w:rsidP="00A023E6">
      <w:pPr>
        <w:rPr>
          <w:rFonts w:cs="Times New Roman"/>
          <w:szCs w:val="24"/>
        </w:rPr>
      </w:pPr>
    </w:p>
    <w:p w:rsidR="006B4C21" w:rsidRDefault="006B4C21">
      <w:pPr>
        <w:spacing w:after="200" w:line="276" w:lineRule="auto"/>
        <w:jc w:val="left"/>
        <w:rPr>
          <w:rFonts w:eastAsiaTheme="majorEastAsia" w:cs="Times New Roman"/>
          <w:b/>
          <w:bCs/>
          <w:szCs w:val="24"/>
        </w:rPr>
      </w:pPr>
      <w:r>
        <w:rPr>
          <w:rFonts w:cs="Times New Roman"/>
          <w:szCs w:val="24"/>
        </w:rPr>
        <w:br w:type="page"/>
      </w:r>
    </w:p>
    <w:p w:rsidR="00730251" w:rsidRPr="00BE0629" w:rsidRDefault="00730251" w:rsidP="0054739D">
      <w:pPr>
        <w:pStyle w:val="Nadpis1"/>
        <w:numPr>
          <w:ilvl w:val="1"/>
          <w:numId w:val="1"/>
        </w:numPr>
        <w:spacing w:before="0"/>
        <w:ind w:left="0"/>
        <w:rPr>
          <w:rFonts w:ascii="Times New Roman" w:hAnsi="Times New Roman" w:cs="Times New Roman"/>
          <w:sz w:val="24"/>
          <w:szCs w:val="24"/>
        </w:rPr>
      </w:pPr>
      <w:bookmarkStart w:id="44" w:name="_Toc487670219"/>
      <w:r w:rsidRPr="00BE0629">
        <w:rPr>
          <w:rFonts w:ascii="Times New Roman" w:hAnsi="Times New Roman" w:cs="Times New Roman"/>
          <w:sz w:val="24"/>
          <w:szCs w:val="24"/>
        </w:rPr>
        <w:lastRenderedPageBreak/>
        <w:t>Prezentace zpracovaných hypotéz</w:t>
      </w:r>
      <w:bookmarkEnd w:id="44"/>
    </w:p>
    <w:p w:rsidR="00576280" w:rsidRPr="00BE0629" w:rsidRDefault="00576280" w:rsidP="00576280"/>
    <w:p w:rsidR="00882D16" w:rsidRPr="00BE0629" w:rsidRDefault="00882D16" w:rsidP="00576280">
      <w:pPr>
        <w:pStyle w:val="Bezmezer"/>
      </w:pPr>
      <w:r w:rsidRPr="00BE0629">
        <w:rPr>
          <w:b/>
          <w:bCs/>
        </w:rPr>
        <w:t>H</w:t>
      </w:r>
      <w:r w:rsidR="00BB023F" w:rsidRPr="00BE0629">
        <w:rPr>
          <w:b/>
          <w:bCs/>
        </w:rPr>
        <w:t>ypotéza</w:t>
      </w:r>
      <w:r w:rsidRPr="00BE0629">
        <w:rPr>
          <w:b/>
          <w:bCs/>
        </w:rPr>
        <w:t xml:space="preserve"> 1: </w:t>
      </w:r>
      <w:r w:rsidRPr="00BE0629">
        <w:t>Mezi respondenty žijící</w:t>
      </w:r>
      <w:r w:rsidR="006B4C21">
        <w:t>mi</w:t>
      </w:r>
      <w:r w:rsidRPr="00BE0629">
        <w:t xml:space="preserve"> s oběma rodiči, bude méně uživatelů návykových látek než mezi těmi, kteří žijí v neúplné rodině.</w:t>
      </w:r>
    </w:p>
    <w:p w:rsidR="00B02AB0" w:rsidRPr="00BE0629" w:rsidRDefault="00CF0D2E" w:rsidP="00A135C9">
      <w:pPr>
        <w:pStyle w:val="Bezmezer"/>
        <w:rPr>
          <w:rFonts w:cs="Times New Roman"/>
          <w:szCs w:val="24"/>
        </w:rPr>
      </w:pPr>
      <w:r w:rsidRPr="00BE0629">
        <w:rPr>
          <w:rFonts w:cs="Times New Roman"/>
          <w:szCs w:val="24"/>
        </w:rPr>
        <w:t>Ke zpracování hypotézy jsem použil údaj</w:t>
      </w:r>
      <w:r w:rsidR="00A34060" w:rsidRPr="00BE0629">
        <w:rPr>
          <w:rFonts w:cs="Times New Roman"/>
          <w:szCs w:val="24"/>
        </w:rPr>
        <w:t xml:space="preserve">e z výše </w:t>
      </w:r>
      <w:r w:rsidR="006B4C21">
        <w:rPr>
          <w:rFonts w:cs="Times New Roman"/>
          <w:szCs w:val="24"/>
        </w:rPr>
        <w:t>doložených</w:t>
      </w:r>
      <w:r w:rsidR="00A34060" w:rsidRPr="00BE0629">
        <w:rPr>
          <w:rFonts w:cs="Times New Roman"/>
          <w:szCs w:val="24"/>
        </w:rPr>
        <w:t xml:space="preserve"> tabulek č. 2,</w:t>
      </w:r>
      <w:r w:rsidR="006B4C21">
        <w:rPr>
          <w:rFonts w:cs="Times New Roman"/>
          <w:szCs w:val="24"/>
        </w:rPr>
        <w:t xml:space="preserve"> </w:t>
      </w:r>
      <w:r w:rsidR="00A34060" w:rsidRPr="00BE0629">
        <w:rPr>
          <w:rFonts w:cs="Times New Roman"/>
          <w:szCs w:val="24"/>
        </w:rPr>
        <w:t>13,</w:t>
      </w:r>
      <w:r w:rsidR="006B4C21">
        <w:rPr>
          <w:rFonts w:cs="Times New Roman"/>
          <w:szCs w:val="24"/>
        </w:rPr>
        <w:t xml:space="preserve"> </w:t>
      </w:r>
      <w:r w:rsidR="00A34060" w:rsidRPr="00BE0629">
        <w:rPr>
          <w:rFonts w:cs="Times New Roman"/>
          <w:szCs w:val="24"/>
        </w:rPr>
        <w:t>15,</w:t>
      </w:r>
      <w:r w:rsidR="006B4C21">
        <w:rPr>
          <w:rFonts w:cs="Times New Roman"/>
          <w:szCs w:val="24"/>
        </w:rPr>
        <w:t xml:space="preserve"> </w:t>
      </w:r>
      <w:r w:rsidR="00A34060" w:rsidRPr="00BE0629">
        <w:rPr>
          <w:rFonts w:cs="Times New Roman"/>
          <w:szCs w:val="24"/>
        </w:rPr>
        <w:t>24</w:t>
      </w:r>
      <w:r w:rsidR="006F3657" w:rsidRPr="00BE0629">
        <w:rPr>
          <w:rFonts w:cs="Times New Roman"/>
          <w:szCs w:val="24"/>
        </w:rPr>
        <w:t xml:space="preserve">. Dílčí </w:t>
      </w:r>
      <w:r w:rsidRPr="00BE0629">
        <w:rPr>
          <w:rFonts w:cs="Times New Roman"/>
          <w:szCs w:val="24"/>
        </w:rPr>
        <w:t>výsle</w:t>
      </w:r>
      <w:r w:rsidR="00F65893" w:rsidRPr="00BE0629">
        <w:rPr>
          <w:rFonts w:cs="Times New Roman"/>
          <w:szCs w:val="24"/>
        </w:rPr>
        <w:t>dky jsou uvedeny v následující tabulce</w:t>
      </w:r>
      <w:r w:rsidR="00D71C0A" w:rsidRPr="00BE0629">
        <w:rPr>
          <w:rFonts w:cs="Times New Roman"/>
          <w:szCs w:val="24"/>
        </w:rPr>
        <w:t>.</w:t>
      </w:r>
    </w:p>
    <w:p w:rsidR="00F038F7" w:rsidRPr="00BE0629" w:rsidRDefault="00F038F7" w:rsidP="00A135C9">
      <w:pPr>
        <w:pStyle w:val="Bezmezer"/>
        <w:rPr>
          <w:rFonts w:cs="Times New Roman"/>
          <w:szCs w:val="24"/>
        </w:rPr>
      </w:pPr>
    </w:p>
    <w:p w:rsidR="00CF0D2E" w:rsidRPr="00BE0629" w:rsidRDefault="00034AF8" w:rsidP="00CF0D2E">
      <w:pPr>
        <w:pStyle w:val="Default"/>
        <w:spacing w:line="360" w:lineRule="auto"/>
        <w:rPr>
          <w:color w:val="auto"/>
        </w:rPr>
      </w:pPr>
      <w:r w:rsidRPr="00BE0629">
        <w:rPr>
          <w:color w:val="auto"/>
        </w:rPr>
        <w:t>Tab.</w:t>
      </w:r>
      <w:r w:rsidR="00B02AB0" w:rsidRPr="00BE0629">
        <w:rPr>
          <w:color w:val="auto"/>
        </w:rPr>
        <w:t xml:space="preserve"> </w:t>
      </w:r>
      <w:r w:rsidRPr="00BE0629">
        <w:rPr>
          <w:color w:val="auto"/>
        </w:rPr>
        <w:t>27</w:t>
      </w:r>
      <w:r w:rsidR="00CF0D2E" w:rsidRPr="00BE0629">
        <w:rPr>
          <w:color w:val="auto"/>
        </w:rPr>
        <w:t xml:space="preserve">: </w:t>
      </w:r>
      <w:r w:rsidR="00A34060" w:rsidRPr="00BE0629">
        <w:rPr>
          <w:color w:val="auto"/>
        </w:rPr>
        <w:t>Vztah užívání návykový</w:t>
      </w:r>
      <w:r w:rsidR="00CF0D2E" w:rsidRPr="00BE0629">
        <w:rPr>
          <w:color w:val="auto"/>
        </w:rPr>
        <w:t>ch látek</w:t>
      </w:r>
      <w:r w:rsidR="00B02AB0" w:rsidRPr="00BE0629">
        <w:rPr>
          <w:color w:val="auto"/>
        </w:rPr>
        <w:t xml:space="preserve"> v úplných a neúplných rodinách</w:t>
      </w:r>
    </w:p>
    <w:tbl>
      <w:tblPr>
        <w:tblStyle w:val="Mkatabulky"/>
        <w:tblW w:w="0" w:type="auto"/>
        <w:tblLook w:val="04A0"/>
      </w:tblPr>
      <w:tblGrid>
        <w:gridCol w:w="4644"/>
        <w:gridCol w:w="2268"/>
        <w:gridCol w:w="2300"/>
      </w:tblGrid>
      <w:tr w:rsidR="00CB2472" w:rsidRPr="006B4C21" w:rsidTr="00BB023F">
        <w:tc>
          <w:tcPr>
            <w:tcW w:w="4644" w:type="dxa"/>
          </w:tcPr>
          <w:p w:rsidR="00CB2472" w:rsidRPr="006B4C21" w:rsidRDefault="00CB2472" w:rsidP="006B4C21">
            <w:pPr>
              <w:spacing w:before="60" w:after="60" w:line="240" w:lineRule="auto"/>
              <w:jc w:val="left"/>
              <w:rPr>
                <w:rFonts w:cs="Times New Roman"/>
                <w:b/>
                <w:szCs w:val="24"/>
              </w:rPr>
            </w:pPr>
          </w:p>
        </w:tc>
        <w:tc>
          <w:tcPr>
            <w:tcW w:w="2268" w:type="dxa"/>
          </w:tcPr>
          <w:p w:rsidR="00CB2472" w:rsidRPr="006B4C21" w:rsidRDefault="00CB2472" w:rsidP="006B4C21">
            <w:pPr>
              <w:spacing w:before="60" w:after="60" w:line="240" w:lineRule="auto"/>
              <w:jc w:val="center"/>
              <w:rPr>
                <w:rFonts w:cs="Times New Roman"/>
                <w:b/>
                <w:szCs w:val="24"/>
              </w:rPr>
            </w:pPr>
            <w:r w:rsidRPr="006B4C21">
              <w:rPr>
                <w:rFonts w:cs="Times New Roman"/>
                <w:b/>
                <w:szCs w:val="24"/>
              </w:rPr>
              <w:t>Úplná rodina (119)</w:t>
            </w:r>
          </w:p>
        </w:tc>
        <w:tc>
          <w:tcPr>
            <w:tcW w:w="2300" w:type="dxa"/>
          </w:tcPr>
          <w:p w:rsidR="00CB2472" w:rsidRPr="006B4C21" w:rsidRDefault="00CB2472" w:rsidP="006B4C21">
            <w:pPr>
              <w:spacing w:before="60" w:after="60" w:line="240" w:lineRule="auto"/>
              <w:jc w:val="center"/>
              <w:rPr>
                <w:rFonts w:cs="Times New Roman"/>
                <w:b/>
                <w:szCs w:val="24"/>
              </w:rPr>
            </w:pPr>
            <w:r w:rsidRPr="006B4C21">
              <w:rPr>
                <w:rFonts w:cs="Times New Roman"/>
                <w:b/>
                <w:szCs w:val="24"/>
              </w:rPr>
              <w:t>Neúplná rodina (71)</w:t>
            </w:r>
          </w:p>
        </w:tc>
      </w:tr>
      <w:tr w:rsidR="00CB2472" w:rsidRPr="006B4C21" w:rsidTr="00BB023F">
        <w:tc>
          <w:tcPr>
            <w:tcW w:w="4644" w:type="dxa"/>
          </w:tcPr>
          <w:p w:rsidR="00CB2472" w:rsidRPr="006B4C21" w:rsidRDefault="00CB2472" w:rsidP="006B4C21">
            <w:pPr>
              <w:spacing w:before="60" w:after="60" w:line="240" w:lineRule="auto"/>
              <w:jc w:val="left"/>
              <w:rPr>
                <w:rFonts w:cs="Times New Roman"/>
                <w:b/>
                <w:szCs w:val="24"/>
              </w:rPr>
            </w:pPr>
            <w:r w:rsidRPr="006B4C21">
              <w:rPr>
                <w:rFonts w:cs="Times New Roman"/>
                <w:b/>
                <w:szCs w:val="24"/>
              </w:rPr>
              <w:t>Příležitostný nebo pravidelný kuřák</w:t>
            </w:r>
          </w:p>
        </w:tc>
        <w:tc>
          <w:tcPr>
            <w:tcW w:w="2268" w:type="dxa"/>
          </w:tcPr>
          <w:p w:rsidR="00CB2472" w:rsidRPr="006B4C21" w:rsidRDefault="00786758" w:rsidP="006B4C21">
            <w:pPr>
              <w:spacing w:before="60" w:after="60" w:line="240" w:lineRule="auto"/>
              <w:jc w:val="center"/>
              <w:rPr>
                <w:rFonts w:cs="Times New Roman"/>
                <w:szCs w:val="24"/>
              </w:rPr>
            </w:pPr>
            <w:r w:rsidRPr="006B4C21">
              <w:rPr>
                <w:rFonts w:cs="Times New Roman"/>
                <w:szCs w:val="24"/>
              </w:rPr>
              <w:t>34</w:t>
            </w:r>
            <w:r w:rsidR="006B4C21">
              <w:rPr>
                <w:rFonts w:cs="Times New Roman"/>
                <w:szCs w:val="24"/>
              </w:rPr>
              <w:t xml:space="preserve"> (</w:t>
            </w:r>
            <w:r w:rsidRPr="006B4C21">
              <w:rPr>
                <w:rFonts w:cs="Times New Roman"/>
                <w:szCs w:val="24"/>
              </w:rPr>
              <w:t>28,6</w:t>
            </w:r>
            <w:r w:rsidR="00184ED0" w:rsidRPr="006B4C21">
              <w:rPr>
                <w:rFonts w:cs="Times New Roman"/>
                <w:szCs w:val="24"/>
              </w:rPr>
              <w:t xml:space="preserve"> %</w:t>
            </w:r>
            <w:r w:rsidRPr="006B4C21">
              <w:rPr>
                <w:rFonts w:cs="Times New Roman"/>
                <w:szCs w:val="24"/>
              </w:rPr>
              <w:t>)</w:t>
            </w:r>
          </w:p>
        </w:tc>
        <w:tc>
          <w:tcPr>
            <w:tcW w:w="2300" w:type="dxa"/>
          </w:tcPr>
          <w:p w:rsidR="00CB2472" w:rsidRPr="006B4C21" w:rsidRDefault="00786758" w:rsidP="006B4C21">
            <w:pPr>
              <w:spacing w:before="60" w:after="60" w:line="240" w:lineRule="auto"/>
              <w:jc w:val="center"/>
              <w:rPr>
                <w:rFonts w:cs="Times New Roman"/>
                <w:szCs w:val="24"/>
              </w:rPr>
            </w:pPr>
            <w:r w:rsidRPr="006B4C21">
              <w:rPr>
                <w:rFonts w:cs="Times New Roman"/>
                <w:szCs w:val="24"/>
              </w:rPr>
              <w:t>22</w:t>
            </w:r>
            <w:r w:rsidR="006B4C21">
              <w:rPr>
                <w:rFonts w:cs="Times New Roman"/>
                <w:szCs w:val="24"/>
              </w:rPr>
              <w:t xml:space="preserve"> (</w:t>
            </w:r>
            <w:r w:rsidRPr="006B4C21">
              <w:rPr>
                <w:rFonts w:cs="Times New Roman"/>
                <w:szCs w:val="24"/>
              </w:rPr>
              <w:t>30,1</w:t>
            </w:r>
            <w:r w:rsidR="00184ED0" w:rsidRPr="006B4C21">
              <w:rPr>
                <w:rFonts w:cs="Times New Roman"/>
                <w:szCs w:val="24"/>
              </w:rPr>
              <w:t xml:space="preserve"> %</w:t>
            </w:r>
            <w:r w:rsidRPr="006B4C21">
              <w:rPr>
                <w:rFonts w:cs="Times New Roman"/>
                <w:szCs w:val="24"/>
              </w:rPr>
              <w:t>)</w:t>
            </w:r>
          </w:p>
        </w:tc>
      </w:tr>
      <w:tr w:rsidR="00CB2472" w:rsidRPr="006B4C21" w:rsidTr="00BB023F">
        <w:tc>
          <w:tcPr>
            <w:tcW w:w="4644" w:type="dxa"/>
          </w:tcPr>
          <w:p w:rsidR="00CB2472" w:rsidRPr="006B4C21" w:rsidRDefault="00CB2472" w:rsidP="006B4C21">
            <w:pPr>
              <w:spacing w:before="60" w:after="60" w:line="240" w:lineRule="auto"/>
              <w:jc w:val="left"/>
              <w:rPr>
                <w:rFonts w:cs="Times New Roman"/>
                <w:b/>
                <w:szCs w:val="24"/>
              </w:rPr>
            </w:pPr>
            <w:r w:rsidRPr="006B4C21">
              <w:rPr>
                <w:rFonts w:cs="Times New Roman"/>
                <w:b/>
                <w:szCs w:val="24"/>
              </w:rPr>
              <w:t>Příležitostný nebo pravidelný konzument alkoholu</w:t>
            </w:r>
          </w:p>
        </w:tc>
        <w:tc>
          <w:tcPr>
            <w:tcW w:w="2268" w:type="dxa"/>
          </w:tcPr>
          <w:p w:rsidR="00CB2472" w:rsidRPr="006B4C21" w:rsidRDefault="00FE132D" w:rsidP="006B4C21">
            <w:pPr>
              <w:spacing w:before="60" w:after="60" w:line="240" w:lineRule="auto"/>
              <w:jc w:val="center"/>
              <w:rPr>
                <w:rFonts w:cs="Times New Roman"/>
                <w:szCs w:val="24"/>
              </w:rPr>
            </w:pPr>
            <w:r w:rsidRPr="006B4C21">
              <w:rPr>
                <w:rFonts w:cs="Times New Roman"/>
                <w:szCs w:val="24"/>
              </w:rPr>
              <w:t>10</w:t>
            </w:r>
            <w:r w:rsidR="00786758" w:rsidRPr="006B4C21">
              <w:rPr>
                <w:rFonts w:cs="Times New Roman"/>
                <w:szCs w:val="24"/>
              </w:rPr>
              <w:t>6</w:t>
            </w:r>
            <w:r w:rsidR="006B4C21">
              <w:rPr>
                <w:rFonts w:cs="Times New Roman"/>
                <w:szCs w:val="24"/>
              </w:rPr>
              <w:t xml:space="preserve"> (</w:t>
            </w:r>
            <w:r w:rsidR="00786758" w:rsidRPr="006B4C21">
              <w:rPr>
                <w:rFonts w:cs="Times New Roman"/>
                <w:szCs w:val="24"/>
              </w:rPr>
              <w:t>89,1</w:t>
            </w:r>
            <w:r w:rsidR="00184ED0" w:rsidRPr="006B4C21">
              <w:rPr>
                <w:rFonts w:cs="Times New Roman"/>
                <w:szCs w:val="24"/>
              </w:rPr>
              <w:t xml:space="preserve"> %</w:t>
            </w:r>
            <w:r w:rsidR="00786758" w:rsidRPr="006B4C21">
              <w:rPr>
                <w:rFonts w:cs="Times New Roman"/>
                <w:szCs w:val="24"/>
              </w:rPr>
              <w:t>)</w:t>
            </w:r>
          </w:p>
        </w:tc>
        <w:tc>
          <w:tcPr>
            <w:tcW w:w="2300" w:type="dxa"/>
          </w:tcPr>
          <w:p w:rsidR="00CB2472" w:rsidRPr="006B4C21" w:rsidRDefault="00FE132D" w:rsidP="006B4C21">
            <w:pPr>
              <w:spacing w:before="60" w:after="60" w:line="240" w:lineRule="auto"/>
              <w:jc w:val="center"/>
              <w:rPr>
                <w:rFonts w:cs="Times New Roman"/>
                <w:szCs w:val="24"/>
              </w:rPr>
            </w:pPr>
            <w:r w:rsidRPr="006B4C21">
              <w:rPr>
                <w:rFonts w:cs="Times New Roman"/>
                <w:szCs w:val="24"/>
              </w:rPr>
              <w:t>6</w:t>
            </w:r>
            <w:r w:rsidR="00786758" w:rsidRPr="006B4C21">
              <w:rPr>
                <w:rFonts w:cs="Times New Roman"/>
                <w:szCs w:val="24"/>
              </w:rPr>
              <w:t>1</w:t>
            </w:r>
            <w:r w:rsidR="006B4C21">
              <w:rPr>
                <w:rFonts w:cs="Times New Roman"/>
                <w:szCs w:val="24"/>
              </w:rPr>
              <w:t xml:space="preserve"> (</w:t>
            </w:r>
            <w:r w:rsidR="00786758" w:rsidRPr="006B4C21">
              <w:rPr>
                <w:rFonts w:cs="Times New Roman"/>
                <w:szCs w:val="24"/>
              </w:rPr>
              <w:t>85,9</w:t>
            </w:r>
            <w:r w:rsidR="00184ED0" w:rsidRPr="006B4C21">
              <w:rPr>
                <w:rFonts w:cs="Times New Roman"/>
                <w:szCs w:val="24"/>
              </w:rPr>
              <w:t xml:space="preserve"> %</w:t>
            </w:r>
            <w:r w:rsidR="00786758" w:rsidRPr="006B4C21">
              <w:rPr>
                <w:rFonts w:cs="Times New Roman"/>
                <w:szCs w:val="24"/>
              </w:rPr>
              <w:t>)</w:t>
            </w:r>
          </w:p>
        </w:tc>
      </w:tr>
      <w:tr w:rsidR="00CB2472" w:rsidRPr="006B4C21" w:rsidTr="00BB023F">
        <w:tc>
          <w:tcPr>
            <w:tcW w:w="4644" w:type="dxa"/>
          </w:tcPr>
          <w:p w:rsidR="00CB2472" w:rsidRPr="006B4C21" w:rsidRDefault="00200F55" w:rsidP="006B4C21">
            <w:pPr>
              <w:spacing w:before="60" w:after="60" w:line="240" w:lineRule="auto"/>
              <w:jc w:val="left"/>
              <w:rPr>
                <w:rFonts w:cs="Times New Roman"/>
                <w:b/>
                <w:szCs w:val="24"/>
              </w:rPr>
            </w:pPr>
            <w:r w:rsidRPr="006B4C21">
              <w:rPr>
                <w:rFonts w:cs="Times New Roman"/>
                <w:b/>
                <w:szCs w:val="24"/>
              </w:rPr>
              <w:t>Příležitostné nebo pravidelné užívaní drog</w:t>
            </w:r>
          </w:p>
        </w:tc>
        <w:tc>
          <w:tcPr>
            <w:tcW w:w="2268" w:type="dxa"/>
          </w:tcPr>
          <w:p w:rsidR="00CB2472" w:rsidRPr="006B4C21" w:rsidRDefault="00FE132D" w:rsidP="006B4C21">
            <w:pPr>
              <w:spacing w:before="60" w:after="60" w:line="240" w:lineRule="auto"/>
              <w:jc w:val="center"/>
              <w:rPr>
                <w:rFonts w:cs="Times New Roman"/>
                <w:szCs w:val="24"/>
              </w:rPr>
            </w:pPr>
            <w:r w:rsidRPr="006B4C21">
              <w:rPr>
                <w:rFonts w:cs="Times New Roman"/>
                <w:szCs w:val="24"/>
              </w:rPr>
              <w:t>14</w:t>
            </w:r>
            <w:r w:rsidR="006B4C21">
              <w:rPr>
                <w:rFonts w:cs="Times New Roman"/>
                <w:szCs w:val="24"/>
              </w:rPr>
              <w:t xml:space="preserve"> (</w:t>
            </w:r>
            <w:r w:rsidR="00786758" w:rsidRPr="006B4C21">
              <w:rPr>
                <w:rFonts w:cs="Times New Roman"/>
                <w:szCs w:val="24"/>
              </w:rPr>
              <w:t>11,7</w:t>
            </w:r>
            <w:r w:rsidR="00184ED0" w:rsidRPr="006B4C21">
              <w:rPr>
                <w:rFonts w:cs="Times New Roman"/>
                <w:szCs w:val="24"/>
              </w:rPr>
              <w:t xml:space="preserve"> %</w:t>
            </w:r>
            <w:r w:rsidR="00786758" w:rsidRPr="006B4C21">
              <w:rPr>
                <w:rFonts w:cs="Times New Roman"/>
                <w:szCs w:val="24"/>
              </w:rPr>
              <w:t>)</w:t>
            </w:r>
          </w:p>
        </w:tc>
        <w:tc>
          <w:tcPr>
            <w:tcW w:w="2300" w:type="dxa"/>
          </w:tcPr>
          <w:p w:rsidR="00CB2472" w:rsidRPr="006B4C21" w:rsidRDefault="00FE132D" w:rsidP="006B4C21">
            <w:pPr>
              <w:spacing w:before="60" w:after="60" w:line="240" w:lineRule="auto"/>
              <w:jc w:val="center"/>
              <w:rPr>
                <w:rFonts w:cs="Times New Roman"/>
                <w:szCs w:val="24"/>
              </w:rPr>
            </w:pPr>
            <w:r w:rsidRPr="006B4C21">
              <w:rPr>
                <w:rFonts w:cs="Times New Roman"/>
                <w:szCs w:val="24"/>
              </w:rPr>
              <w:t>12</w:t>
            </w:r>
            <w:r w:rsidR="006B4C21">
              <w:rPr>
                <w:rFonts w:cs="Times New Roman"/>
                <w:szCs w:val="24"/>
              </w:rPr>
              <w:t xml:space="preserve"> (</w:t>
            </w:r>
            <w:r w:rsidR="00786758" w:rsidRPr="006B4C21">
              <w:rPr>
                <w:rFonts w:cs="Times New Roman"/>
                <w:szCs w:val="24"/>
              </w:rPr>
              <w:t>16,9</w:t>
            </w:r>
            <w:r w:rsidR="00184ED0" w:rsidRPr="006B4C21">
              <w:rPr>
                <w:rFonts w:cs="Times New Roman"/>
                <w:szCs w:val="24"/>
              </w:rPr>
              <w:t xml:space="preserve"> %</w:t>
            </w:r>
            <w:r w:rsidR="00786758" w:rsidRPr="006B4C21">
              <w:rPr>
                <w:rFonts w:cs="Times New Roman"/>
                <w:szCs w:val="24"/>
              </w:rPr>
              <w:t>)</w:t>
            </w:r>
          </w:p>
        </w:tc>
      </w:tr>
    </w:tbl>
    <w:p w:rsidR="00F038F7" w:rsidRPr="00BE0629" w:rsidRDefault="00F038F7">
      <w:pPr>
        <w:spacing w:after="200" w:line="276" w:lineRule="auto"/>
        <w:jc w:val="left"/>
      </w:pPr>
    </w:p>
    <w:p w:rsidR="00B02AB0" w:rsidRDefault="00FE4FA7" w:rsidP="006B4C21">
      <w:pPr>
        <w:pStyle w:val="Bezmezer"/>
      </w:pPr>
      <w:r w:rsidRPr="00BE0629">
        <w:t xml:space="preserve">Tabulka 26 rozdělila respondenty do dvou skupin, na žijící v úplné nebo neúplné rodině. Dále jsem zjišťoval </w:t>
      </w:r>
      <w:r w:rsidR="006B4C21">
        <w:t>kolik z</w:t>
      </w:r>
      <w:r w:rsidR="00174B9A" w:rsidRPr="00BE0629">
        <w:t xml:space="preserve"> těchto respondentů pravidelně nebo příležitostně užívá alkohol, tabákov</w:t>
      </w:r>
      <w:r w:rsidR="006B4C21">
        <w:t>é</w:t>
      </w:r>
      <w:r w:rsidR="00174B9A" w:rsidRPr="00BE0629">
        <w:t xml:space="preserve"> výrobk</w:t>
      </w:r>
      <w:r w:rsidR="006B4C21">
        <w:t>y</w:t>
      </w:r>
      <w:r w:rsidR="00174B9A" w:rsidRPr="00BE0629">
        <w:t xml:space="preserve"> nebo drog</w:t>
      </w:r>
      <w:r w:rsidR="006B4C21">
        <w:t>y</w:t>
      </w:r>
      <w:r w:rsidR="00174B9A" w:rsidRPr="00BE0629">
        <w:t>. Na základě těchto výsledků nepřijímám hypotézu 1.</w:t>
      </w:r>
    </w:p>
    <w:p w:rsidR="006B4C21" w:rsidRPr="00BE0629" w:rsidRDefault="006B4C21" w:rsidP="00576280">
      <w:pPr>
        <w:pStyle w:val="Bezmezer"/>
      </w:pPr>
    </w:p>
    <w:p w:rsidR="00CA7026" w:rsidRPr="00BE0629" w:rsidRDefault="00882D16" w:rsidP="00576280">
      <w:pPr>
        <w:pStyle w:val="Bezmezer"/>
      </w:pPr>
      <w:r w:rsidRPr="00BE0629">
        <w:rPr>
          <w:b/>
          <w:bCs/>
        </w:rPr>
        <w:t>H</w:t>
      </w:r>
      <w:r w:rsidR="00BB023F" w:rsidRPr="00BE0629">
        <w:rPr>
          <w:b/>
          <w:bCs/>
        </w:rPr>
        <w:t>ypotéza</w:t>
      </w:r>
      <w:r w:rsidRPr="00BE0629">
        <w:rPr>
          <w:b/>
          <w:bCs/>
        </w:rPr>
        <w:t xml:space="preserve"> 2: </w:t>
      </w:r>
      <w:r w:rsidRPr="00BE0629">
        <w:t>Respondent</w:t>
      </w:r>
      <w:r w:rsidR="006B4C21">
        <w:t>i</w:t>
      </w:r>
      <w:r w:rsidR="00287AA1" w:rsidRPr="00BE0629">
        <w:t>,</w:t>
      </w:r>
      <w:r w:rsidR="006B4C21">
        <w:t xml:space="preserve"> kteří</w:t>
      </w:r>
      <w:r w:rsidRPr="00BE0629">
        <w:t xml:space="preserve"> uvád</w:t>
      </w:r>
      <w:r w:rsidR="006B4C21">
        <w:t>ěj</w:t>
      </w:r>
      <w:r w:rsidRPr="00BE0629">
        <w:t>í, že m</w:t>
      </w:r>
      <w:r w:rsidR="006B4C21">
        <w:t>ají</w:t>
      </w:r>
      <w:r w:rsidRPr="00BE0629">
        <w:t xml:space="preserve"> svůj volný čas vyplněný organizovanou zájmovou činností, budou užívat návykové látky méně často než ti, kteří uvádějí, že žádnou organiz</w:t>
      </w:r>
      <w:r w:rsidR="00F038F7" w:rsidRPr="00BE0629">
        <w:t>ovanou zájmovou činnost nemají.</w:t>
      </w:r>
    </w:p>
    <w:p w:rsidR="00CA7026" w:rsidRPr="00BE0629" w:rsidRDefault="00CA7026" w:rsidP="00576280">
      <w:pPr>
        <w:pStyle w:val="Bezmezer"/>
        <w:rPr>
          <w:rFonts w:cs="Times New Roman"/>
          <w:szCs w:val="24"/>
        </w:rPr>
      </w:pPr>
      <w:r w:rsidRPr="00BE0629">
        <w:rPr>
          <w:rFonts w:cs="Times New Roman"/>
          <w:szCs w:val="24"/>
        </w:rPr>
        <w:t>Ke zpracování hypotézy jsem použil úd</w:t>
      </w:r>
      <w:r w:rsidR="00287AA1" w:rsidRPr="00BE0629">
        <w:rPr>
          <w:rFonts w:cs="Times New Roman"/>
          <w:szCs w:val="24"/>
        </w:rPr>
        <w:t xml:space="preserve">aje z výše </w:t>
      </w:r>
      <w:r w:rsidR="006B4C21">
        <w:rPr>
          <w:rFonts w:cs="Times New Roman"/>
          <w:szCs w:val="24"/>
        </w:rPr>
        <w:t>doložených</w:t>
      </w:r>
      <w:r w:rsidR="00287AA1" w:rsidRPr="00BE0629">
        <w:rPr>
          <w:rFonts w:cs="Times New Roman"/>
          <w:szCs w:val="24"/>
        </w:rPr>
        <w:t xml:space="preserve"> tabulek č. </w:t>
      </w:r>
      <w:r w:rsidR="00701D54" w:rsidRPr="00BE0629">
        <w:rPr>
          <w:rFonts w:cs="Times New Roman"/>
          <w:szCs w:val="24"/>
        </w:rPr>
        <w:t>5</w:t>
      </w:r>
      <w:r w:rsidR="00F038F7" w:rsidRPr="00BE0629">
        <w:rPr>
          <w:rFonts w:cs="Times New Roman"/>
          <w:szCs w:val="24"/>
        </w:rPr>
        <w:t>,</w:t>
      </w:r>
      <w:r w:rsidR="006B4C21">
        <w:rPr>
          <w:rFonts w:cs="Times New Roman"/>
          <w:szCs w:val="24"/>
        </w:rPr>
        <w:t xml:space="preserve"> </w:t>
      </w:r>
      <w:r w:rsidR="00F038F7" w:rsidRPr="00BE0629">
        <w:rPr>
          <w:rFonts w:cs="Times New Roman"/>
          <w:szCs w:val="24"/>
        </w:rPr>
        <w:t>13,</w:t>
      </w:r>
      <w:r w:rsidR="006B4C21">
        <w:rPr>
          <w:rFonts w:cs="Times New Roman"/>
          <w:szCs w:val="24"/>
        </w:rPr>
        <w:t xml:space="preserve"> </w:t>
      </w:r>
      <w:r w:rsidR="00F038F7" w:rsidRPr="00BE0629">
        <w:rPr>
          <w:rFonts w:cs="Times New Roman"/>
          <w:szCs w:val="24"/>
        </w:rPr>
        <w:t>15,</w:t>
      </w:r>
      <w:r w:rsidR="006B4C21">
        <w:rPr>
          <w:rFonts w:cs="Times New Roman"/>
          <w:szCs w:val="24"/>
        </w:rPr>
        <w:t xml:space="preserve"> </w:t>
      </w:r>
      <w:r w:rsidR="00F038F7" w:rsidRPr="00BE0629">
        <w:rPr>
          <w:rFonts w:cs="Times New Roman"/>
          <w:szCs w:val="24"/>
        </w:rPr>
        <w:t xml:space="preserve">24. </w:t>
      </w:r>
      <w:r w:rsidRPr="00BE0629">
        <w:rPr>
          <w:rFonts w:cs="Times New Roman"/>
          <w:szCs w:val="24"/>
        </w:rPr>
        <w:t>Dílčí výsledky jsou uvedeny v následujících tabulkách</w:t>
      </w:r>
      <w:r w:rsidR="00E10897" w:rsidRPr="00BE0629">
        <w:rPr>
          <w:rFonts w:cs="Times New Roman"/>
          <w:szCs w:val="24"/>
        </w:rPr>
        <w:t>.</w:t>
      </w:r>
    </w:p>
    <w:p w:rsidR="002D6583" w:rsidRPr="00BE0629" w:rsidRDefault="002D6583" w:rsidP="00CA7026">
      <w:pPr>
        <w:rPr>
          <w:rFonts w:cs="Times New Roman"/>
          <w:szCs w:val="24"/>
        </w:rPr>
      </w:pPr>
    </w:p>
    <w:p w:rsidR="00221574" w:rsidRPr="00BE0629" w:rsidRDefault="00034AF8" w:rsidP="00221574">
      <w:pPr>
        <w:pStyle w:val="Default"/>
        <w:spacing w:line="360" w:lineRule="auto"/>
        <w:rPr>
          <w:color w:val="auto"/>
        </w:rPr>
      </w:pPr>
      <w:r w:rsidRPr="00BE0629">
        <w:rPr>
          <w:color w:val="auto"/>
        </w:rPr>
        <w:t>Tab.</w:t>
      </w:r>
      <w:r w:rsidR="00B02AB0" w:rsidRPr="00BE0629">
        <w:rPr>
          <w:color w:val="auto"/>
        </w:rPr>
        <w:t xml:space="preserve"> </w:t>
      </w:r>
      <w:r w:rsidRPr="00BE0629">
        <w:rPr>
          <w:color w:val="auto"/>
        </w:rPr>
        <w:t>28</w:t>
      </w:r>
      <w:r w:rsidR="00221574" w:rsidRPr="00BE0629">
        <w:rPr>
          <w:color w:val="auto"/>
        </w:rPr>
        <w:t>: Vztah mezi užíváním tabákových výrobků a</w:t>
      </w:r>
      <w:r w:rsidR="00B02AB0" w:rsidRPr="00BE0629">
        <w:rPr>
          <w:color w:val="auto"/>
        </w:rPr>
        <w:t xml:space="preserve"> způsobem trávení volného času</w:t>
      </w:r>
    </w:p>
    <w:tbl>
      <w:tblPr>
        <w:tblStyle w:val="Mkatabulky"/>
        <w:tblW w:w="0" w:type="auto"/>
        <w:tblLook w:val="04A0"/>
      </w:tblPr>
      <w:tblGrid>
        <w:gridCol w:w="1417"/>
        <w:gridCol w:w="1130"/>
        <w:gridCol w:w="1119"/>
        <w:gridCol w:w="1142"/>
        <w:gridCol w:w="1135"/>
        <w:gridCol w:w="1119"/>
        <w:gridCol w:w="1099"/>
        <w:gridCol w:w="1127"/>
      </w:tblGrid>
      <w:tr w:rsidR="008F454E" w:rsidRPr="006B4C21" w:rsidTr="00D1044F">
        <w:tc>
          <w:tcPr>
            <w:tcW w:w="1417" w:type="dxa"/>
          </w:tcPr>
          <w:p w:rsidR="003D38B9" w:rsidRPr="006B4C21" w:rsidRDefault="003D38B9" w:rsidP="006B4C21">
            <w:pPr>
              <w:spacing w:before="60" w:after="60" w:line="240" w:lineRule="auto"/>
              <w:jc w:val="left"/>
              <w:rPr>
                <w:rFonts w:cs="Times New Roman"/>
                <w:b/>
                <w:szCs w:val="24"/>
              </w:rPr>
            </w:pPr>
            <w:r w:rsidRPr="006B4C21">
              <w:rPr>
                <w:rFonts w:cs="Times New Roman"/>
                <w:b/>
                <w:szCs w:val="24"/>
              </w:rPr>
              <w:t>Kouření cigaret</w:t>
            </w:r>
          </w:p>
        </w:tc>
        <w:tc>
          <w:tcPr>
            <w:tcW w:w="1130" w:type="dxa"/>
          </w:tcPr>
          <w:p w:rsidR="00CE18D8" w:rsidRPr="006B4C21" w:rsidRDefault="003D38B9" w:rsidP="001B2F77">
            <w:pPr>
              <w:spacing w:before="60" w:after="60" w:line="240" w:lineRule="auto"/>
              <w:jc w:val="center"/>
              <w:rPr>
                <w:rFonts w:cs="Times New Roman"/>
                <w:b/>
                <w:szCs w:val="24"/>
              </w:rPr>
            </w:pPr>
            <w:r w:rsidRPr="006B4C21">
              <w:rPr>
                <w:rFonts w:cs="Times New Roman"/>
                <w:b/>
                <w:szCs w:val="24"/>
              </w:rPr>
              <w:t>Vrchol. sport</w:t>
            </w:r>
          </w:p>
          <w:p w:rsidR="003D38B9" w:rsidRPr="006B4C21" w:rsidRDefault="00281013" w:rsidP="001B2F77">
            <w:pPr>
              <w:spacing w:before="60" w:after="60" w:line="240" w:lineRule="auto"/>
              <w:jc w:val="center"/>
              <w:rPr>
                <w:rFonts w:cs="Times New Roman"/>
                <w:b/>
                <w:szCs w:val="24"/>
              </w:rPr>
            </w:pPr>
            <w:r w:rsidRPr="006B4C21">
              <w:rPr>
                <w:rFonts w:cs="Times New Roman"/>
                <w:b/>
                <w:szCs w:val="24"/>
              </w:rPr>
              <w:t>(32)</w:t>
            </w:r>
          </w:p>
        </w:tc>
        <w:tc>
          <w:tcPr>
            <w:tcW w:w="1119" w:type="dxa"/>
          </w:tcPr>
          <w:p w:rsidR="003D38B9" w:rsidRPr="006B4C21" w:rsidRDefault="006B4C21" w:rsidP="001B2F77">
            <w:pPr>
              <w:spacing w:before="60" w:after="60" w:line="240" w:lineRule="auto"/>
              <w:jc w:val="center"/>
              <w:rPr>
                <w:rFonts w:cs="Times New Roman"/>
                <w:b/>
                <w:szCs w:val="24"/>
              </w:rPr>
            </w:pPr>
            <w:r>
              <w:rPr>
                <w:rFonts w:cs="Times New Roman"/>
                <w:b/>
                <w:szCs w:val="24"/>
              </w:rPr>
              <w:t>Rekr</w:t>
            </w:r>
            <w:r w:rsidR="003D38B9" w:rsidRPr="006B4C21">
              <w:rPr>
                <w:rFonts w:cs="Times New Roman"/>
                <w:b/>
                <w:szCs w:val="24"/>
              </w:rPr>
              <w:t xml:space="preserve">. </w:t>
            </w:r>
            <w:r w:rsidR="00281013" w:rsidRPr="006B4C21">
              <w:rPr>
                <w:rFonts w:cs="Times New Roman"/>
                <w:b/>
                <w:szCs w:val="24"/>
              </w:rPr>
              <w:t>sport (74)</w:t>
            </w:r>
          </w:p>
        </w:tc>
        <w:tc>
          <w:tcPr>
            <w:tcW w:w="1142" w:type="dxa"/>
          </w:tcPr>
          <w:p w:rsidR="003D38B9" w:rsidRPr="006B4C21" w:rsidRDefault="00097489" w:rsidP="001B2F77">
            <w:pPr>
              <w:spacing w:before="60" w:after="60" w:line="240" w:lineRule="auto"/>
              <w:jc w:val="center"/>
              <w:rPr>
                <w:rFonts w:cs="Times New Roman"/>
                <w:b/>
                <w:szCs w:val="24"/>
              </w:rPr>
            </w:pPr>
            <w:r>
              <w:rPr>
                <w:rFonts w:cs="Times New Roman"/>
                <w:b/>
                <w:szCs w:val="24"/>
              </w:rPr>
              <w:t>Org.  zájmová činnost v kolektivu</w:t>
            </w:r>
            <w:r w:rsidR="00281013" w:rsidRPr="006B4C21">
              <w:rPr>
                <w:rFonts w:cs="Times New Roman"/>
                <w:b/>
                <w:szCs w:val="24"/>
              </w:rPr>
              <w:t xml:space="preserve"> (33)</w:t>
            </w:r>
          </w:p>
        </w:tc>
        <w:tc>
          <w:tcPr>
            <w:tcW w:w="1135" w:type="dxa"/>
          </w:tcPr>
          <w:p w:rsidR="003D38B9" w:rsidRPr="006B4C21" w:rsidRDefault="006B4C21" w:rsidP="001B2F77">
            <w:pPr>
              <w:spacing w:before="60" w:after="60" w:line="240" w:lineRule="auto"/>
              <w:jc w:val="center"/>
              <w:rPr>
                <w:rFonts w:cs="Times New Roman"/>
                <w:b/>
                <w:szCs w:val="24"/>
              </w:rPr>
            </w:pPr>
            <w:r>
              <w:rPr>
                <w:rFonts w:cs="Times New Roman"/>
                <w:b/>
                <w:szCs w:val="24"/>
              </w:rPr>
              <w:t>Zájmová činnost</w:t>
            </w:r>
            <w:r w:rsidR="003D38B9" w:rsidRPr="006B4C21">
              <w:rPr>
                <w:rFonts w:cs="Times New Roman"/>
                <w:b/>
                <w:szCs w:val="24"/>
              </w:rPr>
              <w:t xml:space="preserve"> samost.</w:t>
            </w:r>
            <w:r w:rsidR="00281013" w:rsidRPr="006B4C21">
              <w:rPr>
                <w:rFonts w:cs="Times New Roman"/>
                <w:b/>
                <w:szCs w:val="24"/>
              </w:rPr>
              <w:t xml:space="preserve"> (33)</w:t>
            </w:r>
          </w:p>
        </w:tc>
        <w:tc>
          <w:tcPr>
            <w:tcW w:w="1119" w:type="dxa"/>
          </w:tcPr>
          <w:p w:rsidR="003D38B9" w:rsidRPr="006B4C21" w:rsidRDefault="003D38B9" w:rsidP="001B2F77">
            <w:pPr>
              <w:spacing w:before="60" w:after="60" w:line="240" w:lineRule="auto"/>
              <w:jc w:val="center"/>
              <w:rPr>
                <w:rFonts w:cs="Times New Roman"/>
                <w:b/>
                <w:szCs w:val="24"/>
              </w:rPr>
            </w:pPr>
            <w:r w:rsidRPr="006B4C21">
              <w:rPr>
                <w:rFonts w:cs="Times New Roman"/>
                <w:b/>
                <w:szCs w:val="24"/>
              </w:rPr>
              <w:t>S přáteli</w:t>
            </w:r>
            <w:r w:rsidR="00281013" w:rsidRPr="006B4C21">
              <w:rPr>
                <w:rFonts w:cs="Times New Roman"/>
                <w:b/>
                <w:szCs w:val="24"/>
              </w:rPr>
              <w:t xml:space="preserve"> (147)</w:t>
            </w:r>
          </w:p>
        </w:tc>
        <w:tc>
          <w:tcPr>
            <w:tcW w:w="1099" w:type="dxa"/>
          </w:tcPr>
          <w:p w:rsidR="003D38B9" w:rsidRPr="006B4C21" w:rsidRDefault="003D38B9" w:rsidP="001B2F77">
            <w:pPr>
              <w:spacing w:before="60" w:after="60" w:line="240" w:lineRule="auto"/>
              <w:jc w:val="center"/>
              <w:rPr>
                <w:rFonts w:cs="Times New Roman"/>
                <w:b/>
                <w:szCs w:val="24"/>
              </w:rPr>
            </w:pPr>
            <w:r w:rsidRPr="006B4C21">
              <w:rPr>
                <w:rFonts w:cs="Times New Roman"/>
                <w:b/>
                <w:szCs w:val="24"/>
              </w:rPr>
              <w:t>T</w:t>
            </w:r>
            <w:r w:rsidR="006B4C21">
              <w:rPr>
                <w:rFonts w:cs="Times New Roman"/>
                <w:b/>
                <w:szCs w:val="24"/>
              </w:rPr>
              <w:t>V a PC</w:t>
            </w:r>
            <w:r w:rsidR="00281013" w:rsidRPr="006B4C21">
              <w:rPr>
                <w:rFonts w:cs="Times New Roman"/>
                <w:b/>
                <w:szCs w:val="24"/>
              </w:rPr>
              <w:t xml:space="preserve"> (141)</w:t>
            </w:r>
          </w:p>
        </w:tc>
        <w:tc>
          <w:tcPr>
            <w:tcW w:w="1127" w:type="dxa"/>
          </w:tcPr>
          <w:p w:rsidR="003D38B9" w:rsidRPr="006B4C21" w:rsidRDefault="006B4C21" w:rsidP="001B2F77">
            <w:pPr>
              <w:spacing w:before="60" w:after="60" w:line="240" w:lineRule="auto"/>
              <w:jc w:val="center"/>
              <w:rPr>
                <w:rFonts w:cs="Times New Roman"/>
                <w:b/>
                <w:szCs w:val="24"/>
              </w:rPr>
            </w:pPr>
            <w:r>
              <w:rPr>
                <w:rFonts w:cs="Times New Roman"/>
                <w:b/>
                <w:szCs w:val="24"/>
              </w:rPr>
              <w:t>Příprava</w:t>
            </w:r>
            <w:r w:rsidR="003D38B9" w:rsidRPr="006B4C21">
              <w:rPr>
                <w:rFonts w:cs="Times New Roman"/>
                <w:b/>
                <w:szCs w:val="24"/>
              </w:rPr>
              <w:t xml:space="preserve"> do školy</w:t>
            </w:r>
            <w:r w:rsidR="00281013" w:rsidRPr="006B4C21">
              <w:rPr>
                <w:rFonts w:cs="Times New Roman"/>
                <w:b/>
                <w:szCs w:val="24"/>
              </w:rPr>
              <w:t xml:space="preserve"> (77)</w:t>
            </w:r>
          </w:p>
        </w:tc>
      </w:tr>
      <w:tr w:rsidR="008F454E" w:rsidRPr="006B4C21" w:rsidTr="00D1044F">
        <w:tc>
          <w:tcPr>
            <w:tcW w:w="1417" w:type="dxa"/>
          </w:tcPr>
          <w:p w:rsidR="00D1044F" w:rsidRPr="006B4C21" w:rsidRDefault="00D1044F" w:rsidP="006B4C21">
            <w:pPr>
              <w:spacing w:before="60" w:after="60" w:line="240" w:lineRule="auto"/>
              <w:jc w:val="left"/>
              <w:rPr>
                <w:rFonts w:cs="Times New Roman"/>
                <w:b/>
                <w:szCs w:val="24"/>
              </w:rPr>
            </w:pPr>
            <w:r w:rsidRPr="006B4C21">
              <w:rPr>
                <w:rFonts w:cs="Times New Roman"/>
                <w:b/>
                <w:szCs w:val="24"/>
              </w:rPr>
              <w:t>Příležitostně</w:t>
            </w:r>
          </w:p>
        </w:tc>
        <w:tc>
          <w:tcPr>
            <w:tcW w:w="1130" w:type="dxa"/>
          </w:tcPr>
          <w:p w:rsidR="00D1044F" w:rsidRPr="006B4C21" w:rsidRDefault="006026D9" w:rsidP="001B2F77">
            <w:pPr>
              <w:spacing w:before="60" w:after="60" w:line="240" w:lineRule="auto"/>
              <w:jc w:val="center"/>
              <w:rPr>
                <w:rFonts w:cs="Times New Roman"/>
                <w:szCs w:val="24"/>
              </w:rPr>
            </w:pPr>
            <w:r w:rsidRPr="006B4C21">
              <w:rPr>
                <w:rFonts w:cs="Times New Roman"/>
                <w:szCs w:val="24"/>
              </w:rPr>
              <w:t>1</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6026D9" w:rsidRPr="006B4C21">
              <w:rPr>
                <w:rFonts w:cs="Times New Roman"/>
                <w:szCs w:val="24"/>
              </w:rPr>
              <w:t>3,1</w:t>
            </w:r>
            <w:r w:rsidR="001B2F77">
              <w:rPr>
                <w:rFonts w:cs="Times New Roman"/>
                <w:szCs w:val="24"/>
              </w:rPr>
              <w:t xml:space="preserve"> %</w:t>
            </w:r>
            <w:r w:rsidRPr="006B4C21">
              <w:rPr>
                <w:rFonts w:cs="Times New Roman"/>
                <w:szCs w:val="24"/>
              </w:rPr>
              <w:t>)</w:t>
            </w:r>
          </w:p>
        </w:tc>
        <w:tc>
          <w:tcPr>
            <w:tcW w:w="1119" w:type="dxa"/>
          </w:tcPr>
          <w:p w:rsidR="00D1044F" w:rsidRPr="006B4C21" w:rsidRDefault="00CE18D8" w:rsidP="001B2F77">
            <w:pPr>
              <w:spacing w:before="60" w:after="60" w:line="240" w:lineRule="auto"/>
              <w:jc w:val="center"/>
              <w:rPr>
                <w:rFonts w:cs="Times New Roman"/>
                <w:szCs w:val="24"/>
              </w:rPr>
            </w:pPr>
            <w:r w:rsidRPr="006B4C21">
              <w:rPr>
                <w:rFonts w:cs="Times New Roman"/>
                <w:szCs w:val="24"/>
              </w:rPr>
              <w:t>4</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6026D9" w:rsidRPr="006B4C21">
              <w:rPr>
                <w:rFonts w:cs="Times New Roman"/>
                <w:szCs w:val="24"/>
              </w:rPr>
              <w:t>6,8</w:t>
            </w:r>
            <w:r w:rsidR="00184ED0" w:rsidRPr="006B4C21">
              <w:rPr>
                <w:rFonts w:cs="Times New Roman"/>
                <w:szCs w:val="24"/>
              </w:rPr>
              <w:t xml:space="preserve"> %</w:t>
            </w:r>
            <w:r w:rsidRPr="006B4C21">
              <w:rPr>
                <w:rFonts w:cs="Times New Roman"/>
                <w:szCs w:val="24"/>
              </w:rPr>
              <w:t>)</w:t>
            </w:r>
          </w:p>
        </w:tc>
        <w:tc>
          <w:tcPr>
            <w:tcW w:w="1142" w:type="dxa"/>
          </w:tcPr>
          <w:p w:rsidR="00D1044F" w:rsidRPr="006B4C21" w:rsidRDefault="00CE18D8" w:rsidP="001B2F77">
            <w:pPr>
              <w:spacing w:before="60" w:after="60" w:line="240" w:lineRule="auto"/>
              <w:jc w:val="center"/>
              <w:rPr>
                <w:rFonts w:cs="Times New Roman"/>
                <w:szCs w:val="24"/>
              </w:rPr>
            </w:pPr>
            <w:r w:rsidRPr="006B4C21">
              <w:rPr>
                <w:rFonts w:cs="Times New Roman"/>
                <w:szCs w:val="24"/>
              </w:rPr>
              <w:t>2</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6</w:t>
            </w:r>
            <w:r w:rsidR="00184ED0" w:rsidRPr="006B4C21">
              <w:rPr>
                <w:rFonts w:cs="Times New Roman"/>
                <w:szCs w:val="24"/>
              </w:rPr>
              <w:t xml:space="preserve"> %</w:t>
            </w:r>
            <w:r w:rsidRPr="006B4C21">
              <w:rPr>
                <w:rFonts w:cs="Times New Roman"/>
                <w:szCs w:val="24"/>
              </w:rPr>
              <w:t>)</w:t>
            </w:r>
          </w:p>
        </w:tc>
        <w:tc>
          <w:tcPr>
            <w:tcW w:w="1135" w:type="dxa"/>
          </w:tcPr>
          <w:p w:rsidR="00D1044F" w:rsidRPr="006B4C21" w:rsidRDefault="00CE18D8" w:rsidP="001B2F77">
            <w:pPr>
              <w:spacing w:before="60" w:after="60" w:line="240" w:lineRule="auto"/>
              <w:jc w:val="center"/>
              <w:rPr>
                <w:rFonts w:cs="Times New Roman"/>
                <w:szCs w:val="24"/>
              </w:rPr>
            </w:pPr>
            <w:r w:rsidRPr="006B4C21">
              <w:rPr>
                <w:rFonts w:cs="Times New Roman"/>
                <w:szCs w:val="24"/>
              </w:rPr>
              <w:t>3</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9</w:t>
            </w:r>
            <w:r w:rsidR="00184ED0" w:rsidRPr="006B4C21">
              <w:rPr>
                <w:rFonts w:cs="Times New Roman"/>
                <w:szCs w:val="24"/>
              </w:rPr>
              <w:t xml:space="preserve"> %</w:t>
            </w:r>
            <w:r w:rsidRPr="006B4C21">
              <w:rPr>
                <w:rFonts w:cs="Times New Roman"/>
                <w:szCs w:val="24"/>
              </w:rPr>
              <w:t>)</w:t>
            </w:r>
          </w:p>
        </w:tc>
        <w:tc>
          <w:tcPr>
            <w:tcW w:w="1119" w:type="dxa"/>
          </w:tcPr>
          <w:p w:rsidR="00D1044F" w:rsidRPr="006B4C21" w:rsidRDefault="00CE18D8" w:rsidP="001B2F77">
            <w:pPr>
              <w:spacing w:before="60" w:after="60" w:line="240" w:lineRule="auto"/>
              <w:jc w:val="center"/>
              <w:rPr>
                <w:rFonts w:cs="Times New Roman"/>
                <w:szCs w:val="24"/>
              </w:rPr>
            </w:pPr>
            <w:r w:rsidRPr="006B4C21">
              <w:rPr>
                <w:rFonts w:cs="Times New Roman"/>
                <w:szCs w:val="24"/>
              </w:rPr>
              <w:t>16</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10,9</w:t>
            </w:r>
            <w:r w:rsidR="00184ED0" w:rsidRPr="006B4C21">
              <w:rPr>
                <w:rFonts w:cs="Times New Roman"/>
                <w:szCs w:val="24"/>
              </w:rPr>
              <w:t xml:space="preserve"> %</w:t>
            </w:r>
            <w:r w:rsidRPr="006B4C21">
              <w:rPr>
                <w:rFonts w:cs="Times New Roman"/>
                <w:szCs w:val="24"/>
              </w:rPr>
              <w:t>)</w:t>
            </w:r>
          </w:p>
        </w:tc>
        <w:tc>
          <w:tcPr>
            <w:tcW w:w="1099" w:type="dxa"/>
          </w:tcPr>
          <w:p w:rsidR="00D1044F" w:rsidRPr="006B4C21" w:rsidRDefault="00CE18D8" w:rsidP="001B2F77">
            <w:pPr>
              <w:spacing w:before="60" w:after="60" w:line="240" w:lineRule="auto"/>
              <w:jc w:val="center"/>
              <w:rPr>
                <w:rFonts w:cs="Times New Roman"/>
                <w:szCs w:val="24"/>
              </w:rPr>
            </w:pPr>
            <w:r w:rsidRPr="006B4C21">
              <w:rPr>
                <w:rFonts w:cs="Times New Roman"/>
                <w:szCs w:val="24"/>
              </w:rPr>
              <w:t>15</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10,6</w:t>
            </w:r>
            <w:r w:rsidR="00184ED0" w:rsidRPr="006B4C21">
              <w:rPr>
                <w:rFonts w:cs="Times New Roman"/>
                <w:szCs w:val="24"/>
              </w:rPr>
              <w:t xml:space="preserve"> %</w:t>
            </w:r>
            <w:r w:rsidRPr="006B4C21">
              <w:rPr>
                <w:rFonts w:cs="Times New Roman"/>
                <w:szCs w:val="24"/>
              </w:rPr>
              <w:t>)</w:t>
            </w:r>
          </w:p>
        </w:tc>
        <w:tc>
          <w:tcPr>
            <w:tcW w:w="1127" w:type="dxa"/>
          </w:tcPr>
          <w:p w:rsidR="00D1044F" w:rsidRPr="006B4C21" w:rsidRDefault="00CE18D8" w:rsidP="001B2F77">
            <w:pPr>
              <w:spacing w:before="60" w:after="60" w:line="240" w:lineRule="auto"/>
              <w:jc w:val="center"/>
              <w:rPr>
                <w:rFonts w:cs="Times New Roman"/>
                <w:szCs w:val="24"/>
              </w:rPr>
            </w:pPr>
            <w:r w:rsidRPr="006B4C21">
              <w:rPr>
                <w:rFonts w:cs="Times New Roman"/>
                <w:szCs w:val="24"/>
              </w:rPr>
              <w:t>8</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10,4</w:t>
            </w:r>
            <w:r w:rsidR="00184ED0" w:rsidRPr="006B4C21">
              <w:rPr>
                <w:rFonts w:cs="Times New Roman"/>
                <w:szCs w:val="24"/>
              </w:rPr>
              <w:t xml:space="preserve"> %</w:t>
            </w:r>
            <w:r w:rsidRPr="006B4C21">
              <w:rPr>
                <w:rFonts w:cs="Times New Roman"/>
                <w:szCs w:val="24"/>
              </w:rPr>
              <w:t>)</w:t>
            </w:r>
          </w:p>
        </w:tc>
      </w:tr>
      <w:tr w:rsidR="008F454E" w:rsidRPr="006B4C21" w:rsidTr="00D1044F">
        <w:tc>
          <w:tcPr>
            <w:tcW w:w="1417" w:type="dxa"/>
          </w:tcPr>
          <w:p w:rsidR="00D1044F" w:rsidRPr="006B4C21" w:rsidRDefault="00D1044F" w:rsidP="006B4C21">
            <w:pPr>
              <w:spacing w:before="60" w:after="60" w:line="240" w:lineRule="auto"/>
              <w:jc w:val="left"/>
              <w:rPr>
                <w:rFonts w:cs="Times New Roman"/>
                <w:b/>
                <w:szCs w:val="24"/>
              </w:rPr>
            </w:pPr>
            <w:r w:rsidRPr="006B4C21">
              <w:rPr>
                <w:rFonts w:cs="Times New Roman"/>
                <w:b/>
                <w:szCs w:val="24"/>
              </w:rPr>
              <w:t>Pravidelně</w:t>
            </w:r>
          </w:p>
        </w:tc>
        <w:tc>
          <w:tcPr>
            <w:tcW w:w="1130" w:type="dxa"/>
          </w:tcPr>
          <w:p w:rsidR="008F454E" w:rsidRPr="006B4C21" w:rsidRDefault="00D1044F" w:rsidP="001B2F77">
            <w:pPr>
              <w:spacing w:before="60" w:after="60" w:line="240" w:lineRule="auto"/>
              <w:jc w:val="center"/>
              <w:rPr>
                <w:rFonts w:cs="Times New Roman"/>
                <w:szCs w:val="24"/>
              </w:rPr>
            </w:pPr>
            <w:r w:rsidRPr="006B4C21">
              <w:rPr>
                <w:rFonts w:cs="Times New Roman"/>
                <w:szCs w:val="24"/>
              </w:rPr>
              <w:t>0</w:t>
            </w:r>
          </w:p>
          <w:p w:rsidR="00D1044F" w:rsidRPr="006B4C21" w:rsidRDefault="00D1044F" w:rsidP="001B2F77">
            <w:pPr>
              <w:spacing w:before="60" w:after="60" w:line="240" w:lineRule="auto"/>
              <w:jc w:val="center"/>
              <w:rPr>
                <w:rFonts w:cs="Times New Roman"/>
                <w:szCs w:val="24"/>
              </w:rPr>
            </w:pPr>
            <w:r w:rsidRPr="006B4C21">
              <w:rPr>
                <w:rFonts w:cs="Times New Roman"/>
                <w:szCs w:val="24"/>
              </w:rPr>
              <w:t>(0</w:t>
            </w:r>
            <w:r w:rsidR="00184ED0" w:rsidRPr="006B4C21">
              <w:rPr>
                <w:rFonts w:cs="Times New Roman"/>
                <w:szCs w:val="24"/>
              </w:rPr>
              <w:t xml:space="preserve"> %</w:t>
            </w:r>
            <w:r w:rsidRPr="006B4C21">
              <w:rPr>
                <w:rFonts w:cs="Times New Roman"/>
                <w:szCs w:val="24"/>
              </w:rPr>
              <w:t>)</w:t>
            </w:r>
          </w:p>
        </w:tc>
        <w:tc>
          <w:tcPr>
            <w:tcW w:w="1119" w:type="dxa"/>
          </w:tcPr>
          <w:p w:rsidR="008F454E" w:rsidRPr="006B4C21" w:rsidRDefault="00CE18D8" w:rsidP="001B2F77">
            <w:pPr>
              <w:spacing w:before="60" w:after="60" w:line="240" w:lineRule="auto"/>
              <w:jc w:val="center"/>
              <w:rPr>
                <w:rFonts w:cs="Times New Roman"/>
                <w:szCs w:val="24"/>
              </w:rPr>
            </w:pPr>
            <w:r w:rsidRPr="006B4C21">
              <w:rPr>
                <w:rFonts w:cs="Times New Roman"/>
                <w:szCs w:val="24"/>
              </w:rPr>
              <w:t>6</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8,1</w:t>
            </w:r>
            <w:r w:rsidR="00184ED0" w:rsidRPr="006B4C21">
              <w:rPr>
                <w:rFonts w:cs="Times New Roman"/>
                <w:szCs w:val="24"/>
              </w:rPr>
              <w:t xml:space="preserve"> %</w:t>
            </w:r>
            <w:r w:rsidRPr="006B4C21">
              <w:rPr>
                <w:rFonts w:cs="Times New Roman"/>
                <w:szCs w:val="24"/>
              </w:rPr>
              <w:t>)</w:t>
            </w:r>
          </w:p>
        </w:tc>
        <w:tc>
          <w:tcPr>
            <w:tcW w:w="1142" w:type="dxa"/>
          </w:tcPr>
          <w:p w:rsidR="008F454E" w:rsidRPr="006B4C21" w:rsidRDefault="00D1044F" w:rsidP="001B2F77">
            <w:pPr>
              <w:spacing w:before="60" w:after="60" w:line="240" w:lineRule="auto"/>
              <w:jc w:val="center"/>
              <w:rPr>
                <w:rFonts w:cs="Times New Roman"/>
                <w:szCs w:val="24"/>
              </w:rPr>
            </w:pPr>
            <w:r w:rsidRPr="006B4C21">
              <w:rPr>
                <w:rFonts w:cs="Times New Roman"/>
                <w:szCs w:val="24"/>
              </w:rPr>
              <w:t>2</w:t>
            </w:r>
          </w:p>
          <w:p w:rsidR="00D1044F" w:rsidRPr="006B4C21" w:rsidRDefault="00D1044F" w:rsidP="001B2F77">
            <w:pPr>
              <w:spacing w:before="60" w:after="60" w:line="240" w:lineRule="auto"/>
              <w:jc w:val="center"/>
              <w:rPr>
                <w:rFonts w:cs="Times New Roman"/>
                <w:szCs w:val="24"/>
              </w:rPr>
            </w:pPr>
            <w:r w:rsidRPr="006B4C21">
              <w:rPr>
                <w:rFonts w:cs="Times New Roman"/>
                <w:szCs w:val="24"/>
              </w:rPr>
              <w:t>(6</w:t>
            </w:r>
            <w:r w:rsidR="00184ED0" w:rsidRPr="006B4C21">
              <w:rPr>
                <w:rFonts w:cs="Times New Roman"/>
                <w:szCs w:val="24"/>
              </w:rPr>
              <w:t xml:space="preserve"> %</w:t>
            </w:r>
            <w:r w:rsidRPr="006B4C21">
              <w:rPr>
                <w:rFonts w:cs="Times New Roman"/>
                <w:szCs w:val="24"/>
              </w:rPr>
              <w:t>)</w:t>
            </w:r>
          </w:p>
        </w:tc>
        <w:tc>
          <w:tcPr>
            <w:tcW w:w="1135" w:type="dxa"/>
          </w:tcPr>
          <w:p w:rsidR="008F454E" w:rsidRPr="006B4C21" w:rsidRDefault="00D1044F" w:rsidP="001B2F77">
            <w:pPr>
              <w:spacing w:before="60" w:after="60" w:line="240" w:lineRule="auto"/>
              <w:jc w:val="center"/>
              <w:rPr>
                <w:rFonts w:cs="Times New Roman"/>
                <w:szCs w:val="24"/>
              </w:rPr>
            </w:pPr>
            <w:r w:rsidRPr="006B4C21">
              <w:rPr>
                <w:rFonts w:cs="Times New Roman"/>
                <w:szCs w:val="24"/>
              </w:rPr>
              <w:t>2</w:t>
            </w:r>
          </w:p>
          <w:p w:rsidR="00D1044F" w:rsidRPr="006B4C21" w:rsidRDefault="00D1044F" w:rsidP="001B2F77">
            <w:pPr>
              <w:spacing w:before="60" w:after="60" w:line="240" w:lineRule="auto"/>
              <w:jc w:val="center"/>
              <w:rPr>
                <w:rFonts w:cs="Times New Roman"/>
                <w:szCs w:val="24"/>
              </w:rPr>
            </w:pPr>
            <w:r w:rsidRPr="006B4C21">
              <w:rPr>
                <w:rFonts w:cs="Times New Roman"/>
                <w:szCs w:val="24"/>
              </w:rPr>
              <w:t>(6</w:t>
            </w:r>
            <w:r w:rsidR="00184ED0" w:rsidRPr="006B4C21">
              <w:rPr>
                <w:rFonts w:cs="Times New Roman"/>
                <w:szCs w:val="24"/>
              </w:rPr>
              <w:t xml:space="preserve"> %</w:t>
            </w:r>
            <w:r w:rsidRPr="006B4C21">
              <w:rPr>
                <w:rFonts w:cs="Times New Roman"/>
                <w:szCs w:val="24"/>
              </w:rPr>
              <w:t>)</w:t>
            </w:r>
          </w:p>
        </w:tc>
        <w:tc>
          <w:tcPr>
            <w:tcW w:w="1119" w:type="dxa"/>
          </w:tcPr>
          <w:p w:rsidR="008F454E" w:rsidRPr="006B4C21" w:rsidRDefault="00CE18D8" w:rsidP="001B2F77">
            <w:pPr>
              <w:spacing w:before="60" w:after="60" w:line="240" w:lineRule="auto"/>
              <w:jc w:val="center"/>
              <w:rPr>
                <w:rFonts w:cs="Times New Roman"/>
                <w:szCs w:val="24"/>
              </w:rPr>
            </w:pPr>
            <w:r w:rsidRPr="006B4C21">
              <w:rPr>
                <w:rFonts w:cs="Times New Roman"/>
                <w:szCs w:val="24"/>
              </w:rPr>
              <w:t>26</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17</w:t>
            </w:r>
            <w:r w:rsidRPr="006B4C21">
              <w:rPr>
                <w:rFonts w:cs="Times New Roman"/>
                <w:szCs w:val="24"/>
              </w:rPr>
              <w:t>,7</w:t>
            </w:r>
            <w:r w:rsidR="00184ED0" w:rsidRPr="006B4C21">
              <w:rPr>
                <w:rFonts w:cs="Times New Roman"/>
                <w:szCs w:val="24"/>
              </w:rPr>
              <w:t xml:space="preserve"> %</w:t>
            </w:r>
            <w:r w:rsidRPr="006B4C21">
              <w:rPr>
                <w:rFonts w:cs="Times New Roman"/>
                <w:szCs w:val="24"/>
              </w:rPr>
              <w:t>)</w:t>
            </w:r>
          </w:p>
        </w:tc>
        <w:tc>
          <w:tcPr>
            <w:tcW w:w="1099" w:type="dxa"/>
          </w:tcPr>
          <w:p w:rsidR="008F454E" w:rsidRPr="006B4C21" w:rsidRDefault="00CE18D8" w:rsidP="001B2F77">
            <w:pPr>
              <w:spacing w:before="60" w:after="60" w:line="240" w:lineRule="auto"/>
              <w:jc w:val="center"/>
              <w:rPr>
                <w:rFonts w:cs="Times New Roman"/>
                <w:szCs w:val="24"/>
              </w:rPr>
            </w:pPr>
            <w:r w:rsidRPr="006B4C21">
              <w:rPr>
                <w:rFonts w:cs="Times New Roman"/>
                <w:szCs w:val="24"/>
              </w:rPr>
              <w:t>29</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20,6</w:t>
            </w:r>
            <w:r w:rsidR="00184ED0" w:rsidRPr="006B4C21">
              <w:rPr>
                <w:rFonts w:cs="Times New Roman"/>
                <w:szCs w:val="24"/>
              </w:rPr>
              <w:t xml:space="preserve"> %</w:t>
            </w:r>
            <w:r w:rsidRPr="006B4C21">
              <w:rPr>
                <w:rFonts w:cs="Times New Roman"/>
                <w:szCs w:val="24"/>
              </w:rPr>
              <w:t>)</w:t>
            </w:r>
          </w:p>
        </w:tc>
        <w:tc>
          <w:tcPr>
            <w:tcW w:w="1127" w:type="dxa"/>
          </w:tcPr>
          <w:p w:rsidR="008F454E" w:rsidRPr="006B4C21" w:rsidRDefault="00CE18D8" w:rsidP="001B2F77">
            <w:pPr>
              <w:spacing w:before="60" w:after="60" w:line="240" w:lineRule="auto"/>
              <w:jc w:val="center"/>
              <w:rPr>
                <w:rFonts w:cs="Times New Roman"/>
                <w:szCs w:val="24"/>
              </w:rPr>
            </w:pPr>
            <w:r w:rsidRPr="006B4C21">
              <w:rPr>
                <w:rFonts w:cs="Times New Roman"/>
                <w:szCs w:val="24"/>
              </w:rPr>
              <w:t>4</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5,2</w:t>
            </w:r>
            <w:r w:rsidR="00184ED0" w:rsidRPr="006B4C21">
              <w:rPr>
                <w:rFonts w:cs="Times New Roman"/>
                <w:szCs w:val="24"/>
              </w:rPr>
              <w:t xml:space="preserve"> %</w:t>
            </w:r>
            <w:r w:rsidRPr="006B4C21">
              <w:rPr>
                <w:rFonts w:cs="Times New Roman"/>
                <w:szCs w:val="24"/>
              </w:rPr>
              <w:t>)</w:t>
            </w:r>
          </w:p>
        </w:tc>
      </w:tr>
      <w:tr w:rsidR="008F454E" w:rsidRPr="006B4C21" w:rsidTr="00D1044F">
        <w:tc>
          <w:tcPr>
            <w:tcW w:w="1417" w:type="dxa"/>
          </w:tcPr>
          <w:p w:rsidR="00D1044F" w:rsidRPr="006B4C21" w:rsidRDefault="00D1044F" w:rsidP="006B4C21">
            <w:pPr>
              <w:spacing w:before="60" w:after="60" w:line="240" w:lineRule="auto"/>
              <w:jc w:val="left"/>
              <w:rPr>
                <w:rFonts w:cs="Times New Roman"/>
                <w:b/>
                <w:szCs w:val="24"/>
              </w:rPr>
            </w:pPr>
            <w:r w:rsidRPr="006B4C21">
              <w:rPr>
                <w:rFonts w:cs="Times New Roman"/>
                <w:b/>
                <w:szCs w:val="24"/>
              </w:rPr>
              <w:t>Nekuřák</w:t>
            </w:r>
          </w:p>
        </w:tc>
        <w:tc>
          <w:tcPr>
            <w:tcW w:w="1130" w:type="dxa"/>
          </w:tcPr>
          <w:p w:rsidR="008F454E" w:rsidRPr="006B4C21" w:rsidRDefault="006026D9" w:rsidP="001B2F77">
            <w:pPr>
              <w:spacing w:before="60" w:after="60" w:line="240" w:lineRule="auto"/>
              <w:jc w:val="center"/>
              <w:rPr>
                <w:rFonts w:cs="Times New Roman"/>
                <w:szCs w:val="24"/>
              </w:rPr>
            </w:pPr>
            <w:r w:rsidRPr="006B4C21">
              <w:rPr>
                <w:rFonts w:cs="Times New Roman"/>
                <w:szCs w:val="24"/>
              </w:rPr>
              <w:t>15</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6026D9" w:rsidRPr="006B4C21">
              <w:rPr>
                <w:rFonts w:cs="Times New Roman"/>
                <w:szCs w:val="24"/>
              </w:rPr>
              <w:t>46,9</w:t>
            </w:r>
            <w:r w:rsidR="00184ED0" w:rsidRPr="006B4C21">
              <w:rPr>
                <w:rFonts w:cs="Times New Roman"/>
                <w:szCs w:val="24"/>
              </w:rPr>
              <w:t xml:space="preserve"> %</w:t>
            </w:r>
            <w:r w:rsidRPr="006B4C21">
              <w:rPr>
                <w:rFonts w:cs="Times New Roman"/>
                <w:szCs w:val="24"/>
              </w:rPr>
              <w:t>)</w:t>
            </w:r>
          </w:p>
        </w:tc>
        <w:tc>
          <w:tcPr>
            <w:tcW w:w="1119" w:type="dxa"/>
          </w:tcPr>
          <w:p w:rsidR="008F454E" w:rsidRPr="006B4C21" w:rsidRDefault="00CE18D8" w:rsidP="001B2F77">
            <w:pPr>
              <w:spacing w:before="60" w:after="60" w:line="240" w:lineRule="auto"/>
              <w:jc w:val="center"/>
              <w:rPr>
                <w:rFonts w:cs="Times New Roman"/>
                <w:szCs w:val="24"/>
              </w:rPr>
            </w:pPr>
            <w:r w:rsidRPr="006B4C21">
              <w:rPr>
                <w:rFonts w:cs="Times New Roman"/>
                <w:szCs w:val="24"/>
              </w:rPr>
              <w:t>9</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12,2</w:t>
            </w:r>
            <w:r w:rsidR="00184ED0" w:rsidRPr="006B4C21">
              <w:rPr>
                <w:rFonts w:cs="Times New Roman"/>
                <w:szCs w:val="24"/>
              </w:rPr>
              <w:t xml:space="preserve"> %</w:t>
            </w:r>
            <w:r w:rsidRPr="006B4C21">
              <w:rPr>
                <w:rFonts w:cs="Times New Roman"/>
                <w:szCs w:val="24"/>
              </w:rPr>
              <w:t>)</w:t>
            </w:r>
          </w:p>
        </w:tc>
        <w:tc>
          <w:tcPr>
            <w:tcW w:w="1142" w:type="dxa"/>
          </w:tcPr>
          <w:p w:rsidR="008F454E" w:rsidRPr="006B4C21" w:rsidRDefault="00CE18D8" w:rsidP="001B2F77">
            <w:pPr>
              <w:spacing w:before="60" w:after="60" w:line="240" w:lineRule="auto"/>
              <w:jc w:val="center"/>
              <w:rPr>
                <w:rFonts w:cs="Times New Roman"/>
                <w:szCs w:val="24"/>
              </w:rPr>
            </w:pPr>
            <w:r w:rsidRPr="006B4C21">
              <w:rPr>
                <w:rFonts w:cs="Times New Roman"/>
                <w:szCs w:val="24"/>
              </w:rPr>
              <w:t>14</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42</w:t>
            </w:r>
            <w:r w:rsidR="00184ED0" w:rsidRPr="006B4C21">
              <w:rPr>
                <w:rFonts w:cs="Times New Roman"/>
                <w:szCs w:val="24"/>
              </w:rPr>
              <w:t xml:space="preserve"> %</w:t>
            </w:r>
            <w:r w:rsidRPr="006B4C21">
              <w:rPr>
                <w:rFonts w:cs="Times New Roman"/>
                <w:szCs w:val="24"/>
              </w:rPr>
              <w:t>)</w:t>
            </w:r>
          </w:p>
        </w:tc>
        <w:tc>
          <w:tcPr>
            <w:tcW w:w="1135" w:type="dxa"/>
          </w:tcPr>
          <w:p w:rsidR="008F454E" w:rsidRPr="006B4C21" w:rsidRDefault="00CE18D8" w:rsidP="001B2F77">
            <w:pPr>
              <w:spacing w:before="60" w:after="60" w:line="240" w:lineRule="auto"/>
              <w:jc w:val="center"/>
              <w:rPr>
                <w:rFonts w:cs="Times New Roman"/>
                <w:szCs w:val="24"/>
              </w:rPr>
            </w:pPr>
            <w:r w:rsidRPr="006B4C21">
              <w:rPr>
                <w:rFonts w:cs="Times New Roman"/>
                <w:szCs w:val="24"/>
              </w:rPr>
              <w:t>13</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39,4</w:t>
            </w:r>
            <w:r w:rsidR="00184ED0" w:rsidRPr="006B4C21">
              <w:rPr>
                <w:rFonts w:cs="Times New Roman"/>
                <w:szCs w:val="24"/>
              </w:rPr>
              <w:t xml:space="preserve"> %</w:t>
            </w:r>
            <w:r w:rsidRPr="006B4C21">
              <w:rPr>
                <w:rFonts w:cs="Times New Roman"/>
                <w:szCs w:val="24"/>
              </w:rPr>
              <w:t>)</w:t>
            </w:r>
          </w:p>
        </w:tc>
        <w:tc>
          <w:tcPr>
            <w:tcW w:w="1119" w:type="dxa"/>
          </w:tcPr>
          <w:p w:rsidR="008F454E" w:rsidRPr="006B4C21" w:rsidRDefault="00CE18D8" w:rsidP="001B2F77">
            <w:pPr>
              <w:spacing w:before="60" w:after="60" w:line="240" w:lineRule="auto"/>
              <w:jc w:val="center"/>
              <w:rPr>
                <w:rFonts w:cs="Times New Roman"/>
                <w:szCs w:val="24"/>
              </w:rPr>
            </w:pPr>
            <w:r w:rsidRPr="006B4C21">
              <w:rPr>
                <w:rFonts w:cs="Times New Roman"/>
                <w:szCs w:val="24"/>
              </w:rPr>
              <w:t>23</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15,6</w:t>
            </w:r>
            <w:r w:rsidR="00184ED0" w:rsidRPr="006B4C21">
              <w:rPr>
                <w:rFonts w:cs="Times New Roman"/>
                <w:szCs w:val="24"/>
              </w:rPr>
              <w:t xml:space="preserve"> %</w:t>
            </w:r>
            <w:r w:rsidRPr="006B4C21">
              <w:rPr>
                <w:rFonts w:cs="Times New Roman"/>
                <w:szCs w:val="24"/>
              </w:rPr>
              <w:t>)</w:t>
            </w:r>
          </w:p>
        </w:tc>
        <w:tc>
          <w:tcPr>
            <w:tcW w:w="1099" w:type="dxa"/>
          </w:tcPr>
          <w:p w:rsidR="008F454E" w:rsidRPr="006B4C21" w:rsidRDefault="00CE18D8" w:rsidP="001B2F77">
            <w:pPr>
              <w:spacing w:before="60" w:after="60" w:line="240" w:lineRule="auto"/>
              <w:jc w:val="center"/>
              <w:rPr>
                <w:rFonts w:cs="Times New Roman"/>
                <w:szCs w:val="24"/>
              </w:rPr>
            </w:pPr>
            <w:r w:rsidRPr="006B4C21">
              <w:rPr>
                <w:rFonts w:cs="Times New Roman"/>
                <w:szCs w:val="24"/>
              </w:rPr>
              <w:t>21</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14,9</w:t>
            </w:r>
            <w:r w:rsidR="00184ED0" w:rsidRPr="006B4C21">
              <w:rPr>
                <w:rFonts w:cs="Times New Roman"/>
                <w:szCs w:val="24"/>
              </w:rPr>
              <w:t xml:space="preserve"> %</w:t>
            </w:r>
            <w:r w:rsidRPr="006B4C21">
              <w:rPr>
                <w:rFonts w:cs="Times New Roman"/>
                <w:szCs w:val="24"/>
              </w:rPr>
              <w:t>)</w:t>
            </w:r>
          </w:p>
        </w:tc>
        <w:tc>
          <w:tcPr>
            <w:tcW w:w="1127" w:type="dxa"/>
          </w:tcPr>
          <w:p w:rsidR="008F454E" w:rsidRPr="006B4C21" w:rsidRDefault="00CE18D8" w:rsidP="001B2F77">
            <w:pPr>
              <w:spacing w:before="60" w:after="60" w:line="240" w:lineRule="auto"/>
              <w:jc w:val="center"/>
              <w:rPr>
                <w:rFonts w:cs="Times New Roman"/>
                <w:szCs w:val="24"/>
              </w:rPr>
            </w:pPr>
            <w:r w:rsidRPr="006B4C21">
              <w:rPr>
                <w:rFonts w:cs="Times New Roman"/>
                <w:szCs w:val="24"/>
              </w:rPr>
              <w:t>14</w:t>
            </w:r>
          </w:p>
          <w:p w:rsidR="00D1044F" w:rsidRPr="006B4C21" w:rsidRDefault="00D1044F" w:rsidP="001B2F77">
            <w:pPr>
              <w:spacing w:before="60" w:after="60" w:line="240" w:lineRule="auto"/>
              <w:jc w:val="center"/>
              <w:rPr>
                <w:rFonts w:cs="Times New Roman"/>
                <w:szCs w:val="24"/>
              </w:rPr>
            </w:pPr>
            <w:r w:rsidRPr="006B4C21">
              <w:rPr>
                <w:rFonts w:cs="Times New Roman"/>
                <w:szCs w:val="24"/>
              </w:rPr>
              <w:t>(</w:t>
            </w:r>
            <w:r w:rsidR="00CE18D8" w:rsidRPr="006B4C21">
              <w:rPr>
                <w:rFonts w:cs="Times New Roman"/>
                <w:szCs w:val="24"/>
              </w:rPr>
              <w:t>18,1</w:t>
            </w:r>
            <w:r w:rsidR="00184ED0" w:rsidRPr="006B4C21">
              <w:rPr>
                <w:rFonts w:cs="Times New Roman"/>
                <w:szCs w:val="24"/>
              </w:rPr>
              <w:t xml:space="preserve"> %</w:t>
            </w:r>
            <w:r w:rsidRPr="006B4C21">
              <w:rPr>
                <w:rFonts w:cs="Times New Roman"/>
                <w:szCs w:val="24"/>
              </w:rPr>
              <w:t>)</w:t>
            </w:r>
          </w:p>
        </w:tc>
      </w:tr>
    </w:tbl>
    <w:p w:rsidR="0099767A" w:rsidRPr="00BE0629" w:rsidRDefault="0099767A" w:rsidP="00221574">
      <w:pPr>
        <w:pStyle w:val="Default"/>
        <w:spacing w:line="360" w:lineRule="auto"/>
        <w:rPr>
          <w:color w:val="auto"/>
        </w:rPr>
      </w:pPr>
    </w:p>
    <w:p w:rsidR="00221574" w:rsidRPr="00BE0629" w:rsidRDefault="00034AF8" w:rsidP="00221574">
      <w:pPr>
        <w:pStyle w:val="Default"/>
        <w:spacing w:line="360" w:lineRule="auto"/>
        <w:rPr>
          <w:color w:val="auto"/>
        </w:rPr>
      </w:pPr>
      <w:r w:rsidRPr="00BE0629">
        <w:rPr>
          <w:color w:val="auto"/>
        </w:rPr>
        <w:lastRenderedPageBreak/>
        <w:t>Tab.29</w:t>
      </w:r>
      <w:r w:rsidR="00221574" w:rsidRPr="00BE0629">
        <w:rPr>
          <w:color w:val="auto"/>
        </w:rPr>
        <w:t>: Vztah mezi užíváním alkoholu a</w:t>
      </w:r>
      <w:r w:rsidR="00D71C0A" w:rsidRPr="00BE0629">
        <w:rPr>
          <w:color w:val="auto"/>
        </w:rPr>
        <w:t xml:space="preserve"> způsobem trávení volného času.</w:t>
      </w:r>
    </w:p>
    <w:tbl>
      <w:tblPr>
        <w:tblStyle w:val="Mkatabulky"/>
        <w:tblW w:w="0" w:type="auto"/>
        <w:tblLook w:val="04A0"/>
      </w:tblPr>
      <w:tblGrid>
        <w:gridCol w:w="1389"/>
        <w:gridCol w:w="1130"/>
        <w:gridCol w:w="1115"/>
        <w:gridCol w:w="1146"/>
        <w:gridCol w:w="1144"/>
        <w:gridCol w:w="1124"/>
        <w:gridCol w:w="1111"/>
        <w:gridCol w:w="1129"/>
      </w:tblGrid>
      <w:tr w:rsidR="008F454E" w:rsidRPr="001B2F77" w:rsidTr="00B0198E">
        <w:tc>
          <w:tcPr>
            <w:tcW w:w="1151" w:type="dxa"/>
          </w:tcPr>
          <w:p w:rsidR="00281013" w:rsidRPr="001B2F77" w:rsidRDefault="00281013" w:rsidP="001B2F77">
            <w:pPr>
              <w:spacing w:before="60" w:after="60" w:line="240" w:lineRule="auto"/>
              <w:jc w:val="left"/>
              <w:rPr>
                <w:rFonts w:cs="Times New Roman"/>
                <w:b/>
                <w:szCs w:val="24"/>
              </w:rPr>
            </w:pPr>
            <w:r w:rsidRPr="001B2F77">
              <w:rPr>
                <w:rFonts w:cs="Times New Roman"/>
                <w:b/>
                <w:szCs w:val="24"/>
              </w:rPr>
              <w:t>Alkohol</w:t>
            </w:r>
          </w:p>
        </w:tc>
        <w:tc>
          <w:tcPr>
            <w:tcW w:w="1151" w:type="dxa"/>
          </w:tcPr>
          <w:p w:rsidR="00281013" w:rsidRPr="001B2F77" w:rsidRDefault="00281013" w:rsidP="001B2F77">
            <w:pPr>
              <w:spacing w:before="60" w:after="60" w:line="240" w:lineRule="auto"/>
              <w:jc w:val="center"/>
              <w:rPr>
                <w:rFonts w:cs="Times New Roman"/>
                <w:b/>
                <w:szCs w:val="24"/>
              </w:rPr>
            </w:pPr>
            <w:r w:rsidRPr="001B2F77">
              <w:rPr>
                <w:rFonts w:cs="Times New Roman"/>
                <w:b/>
                <w:szCs w:val="24"/>
              </w:rPr>
              <w:t>Vrchol. sport (32)</w:t>
            </w:r>
          </w:p>
        </w:tc>
        <w:tc>
          <w:tcPr>
            <w:tcW w:w="1151" w:type="dxa"/>
          </w:tcPr>
          <w:p w:rsidR="00281013" w:rsidRPr="001B2F77" w:rsidRDefault="00097489" w:rsidP="001B2F77">
            <w:pPr>
              <w:spacing w:before="60" w:after="60" w:line="240" w:lineRule="auto"/>
              <w:jc w:val="center"/>
              <w:rPr>
                <w:rFonts w:cs="Times New Roman"/>
                <w:b/>
                <w:szCs w:val="24"/>
              </w:rPr>
            </w:pPr>
            <w:r>
              <w:rPr>
                <w:rFonts w:cs="Times New Roman"/>
                <w:b/>
                <w:szCs w:val="24"/>
              </w:rPr>
              <w:t>Rekr</w:t>
            </w:r>
            <w:r w:rsidR="00281013" w:rsidRPr="001B2F77">
              <w:rPr>
                <w:rFonts w:cs="Times New Roman"/>
                <w:b/>
                <w:szCs w:val="24"/>
              </w:rPr>
              <w:t>. sport (74)</w:t>
            </w:r>
          </w:p>
        </w:tc>
        <w:tc>
          <w:tcPr>
            <w:tcW w:w="1151" w:type="dxa"/>
          </w:tcPr>
          <w:p w:rsidR="00281013" w:rsidRPr="001B2F77" w:rsidRDefault="00097489" w:rsidP="001B2F77">
            <w:pPr>
              <w:spacing w:before="60" w:after="60" w:line="240" w:lineRule="auto"/>
              <w:jc w:val="center"/>
              <w:rPr>
                <w:rFonts w:cs="Times New Roman"/>
                <w:b/>
                <w:szCs w:val="24"/>
              </w:rPr>
            </w:pPr>
            <w:r>
              <w:rPr>
                <w:rFonts w:cs="Times New Roman"/>
                <w:b/>
                <w:szCs w:val="24"/>
              </w:rPr>
              <w:t>Org.  zájmová činnost v kolektivu</w:t>
            </w:r>
            <w:r w:rsidR="00281013" w:rsidRPr="001B2F77">
              <w:rPr>
                <w:rFonts w:cs="Times New Roman"/>
                <w:b/>
                <w:szCs w:val="24"/>
              </w:rPr>
              <w:t xml:space="preserve"> (33)</w:t>
            </w:r>
          </w:p>
        </w:tc>
        <w:tc>
          <w:tcPr>
            <w:tcW w:w="1152" w:type="dxa"/>
          </w:tcPr>
          <w:p w:rsidR="00281013" w:rsidRPr="001B2F77" w:rsidRDefault="00281013" w:rsidP="00097489">
            <w:pPr>
              <w:spacing w:before="60" w:after="60" w:line="240" w:lineRule="auto"/>
              <w:jc w:val="center"/>
              <w:rPr>
                <w:rFonts w:cs="Times New Roman"/>
                <w:b/>
                <w:szCs w:val="24"/>
              </w:rPr>
            </w:pPr>
            <w:r w:rsidRPr="001B2F77">
              <w:rPr>
                <w:rFonts w:cs="Times New Roman"/>
                <w:b/>
                <w:szCs w:val="24"/>
              </w:rPr>
              <w:t>Zájm</w:t>
            </w:r>
            <w:r w:rsidR="00097489">
              <w:rPr>
                <w:rFonts w:cs="Times New Roman"/>
                <w:b/>
                <w:szCs w:val="24"/>
              </w:rPr>
              <w:t>ová</w:t>
            </w:r>
            <w:r w:rsidRPr="001B2F77">
              <w:rPr>
                <w:rFonts w:cs="Times New Roman"/>
                <w:b/>
                <w:szCs w:val="24"/>
              </w:rPr>
              <w:t xml:space="preserve"> činností samost. (33)</w:t>
            </w:r>
          </w:p>
        </w:tc>
        <w:tc>
          <w:tcPr>
            <w:tcW w:w="1152" w:type="dxa"/>
          </w:tcPr>
          <w:p w:rsidR="00281013" w:rsidRPr="001B2F77" w:rsidRDefault="00281013" w:rsidP="001B2F77">
            <w:pPr>
              <w:spacing w:before="60" w:after="60" w:line="240" w:lineRule="auto"/>
              <w:jc w:val="center"/>
              <w:rPr>
                <w:rFonts w:cs="Times New Roman"/>
                <w:b/>
                <w:szCs w:val="24"/>
              </w:rPr>
            </w:pPr>
            <w:r w:rsidRPr="001B2F77">
              <w:rPr>
                <w:rFonts w:cs="Times New Roman"/>
                <w:b/>
                <w:szCs w:val="24"/>
              </w:rPr>
              <w:t>S přáteli (147)</w:t>
            </w:r>
          </w:p>
        </w:tc>
        <w:tc>
          <w:tcPr>
            <w:tcW w:w="1152" w:type="dxa"/>
          </w:tcPr>
          <w:p w:rsidR="00281013" w:rsidRPr="001B2F77" w:rsidRDefault="00281013" w:rsidP="001B2F77">
            <w:pPr>
              <w:spacing w:before="60" w:after="60" w:line="240" w:lineRule="auto"/>
              <w:jc w:val="center"/>
              <w:rPr>
                <w:rFonts w:cs="Times New Roman"/>
                <w:b/>
                <w:szCs w:val="24"/>
              </w:rPr>
            </w:pPr>
            <w:r w:rsidRPr="001B2F77">
              <w:rPr>
                <w:rFonts w:cs="Times New Roman"/>
                <w:b/>
                <w:szCs w:val="24"/>
              </w:rPr>
              <w:t>Tv a pc (141)</w:t>
            </w:r>
          </w:p>
        </w:tc>
        <w:tc>
          <w:tcPr>
            <w:tcW w:w="1152" w:type="dxa"/>
          </w:tcPr>
          <w:p w:rsidR="00281013" w:rsidRPr="001B2F77" w:rsidRDefault="00281013" w:rsidP="001B2F77">
            <w:pPr>
              <w:spacing w:before="60" w:after="60" w:line="240" w:lineRule="auto"/>
              <w:jc w:val="center"/>
              <w:rPr>
                <w:rFonts w:cs="Times New Roman"/>
                <w:b/>
                <w:szCs w:val="24"/>
              </w:rPr>
            </w:pPr>
            <w:r w:rsidRPr="001B2F77">
              <w:rPr>
                <w:rFonts w:cs="Times New Roman"/>
                <w:b/>
                <w:szCs w:val="24"/>
              </w:rPr>
              <w:t>Přípra. do školy (77)</w:t>
            </w:r>
          </w:p>
        </w:tc>
      </w:tr>
      <w:tr w:rsidR="008F454E" w:rsidRPr="001B2F77" w:rsidTr="00B0198E">
        <w:tc>
          <w:tcPr>
            <w:tcW w:w="1151" w:type="dxa"/>
          </w:tcPr>
          <w:p w:rsidR="00281013" w:rsidRPr="001B2F77" w:rsidRDefault="00281013" w:rsidP="001B2F77">
            <w:pPr>
              <w:spacing w:before="60" w:after="60" w:line="240" w:lineRule="auto"/>
              <w:jc w:val="left"/>
              <w:rPr>
                <w:rFonts w:cs="Times New Roman"/>
                <w:b/>
                <w:szCs w:val="24"/>
              </w:rPr>
            </w:pPr>
            <w:r w:rsidRPr="001B2F77">
              <w:rPr>
                <w:rFonts w:cs="Times New Roman"/>
                <w:b/>
                <w:szCs w:val="24"/>
              </w:rPr>
              <w:t>Příležitostně</w:t>
            </w:r>
          </w:p>
        </w:tc>
        <w:tc>
          <w:tcPr>
            <w:tcW w:w="1151" w:type="dxa"/>
          </w:tcPr>
          <w:p w:rsidR="002E09C2" w:rsidRPr="001B2F77" w:rsidRDefault="00F1636D" w:rsidP="001B2F77">
            <w:pPr>
              <w:spacing w:before="60" w:after="60" w:line="240" w:lineRule="auto"/>
              <w:jc w:val="center"/>
              <w:rPr>
                <w:rFonts w:cs="Times New Roman"/>
                <w:szCs w:val="24"/>
              </w:rPr>
            </w:pPr>
            <w:r w:rsidRPr="001B2F77">
              <w:rPr>
                <w:rFonts w:cs="Times New Roman"/>
                <w:szCs w:val="24"/>
              </w:rPr>
              <w:t>4</w:t>
            </w:r>
          </w:p>
          <w:p w:rsidR="00281013" w:rsidRPr="001B2F77" w:rsidRDefault="00F1636D" w:rsidP="001B2F77">
            <w:pPr>
              <w:spacing w:before="60" w:after="60" w:line="240" w:lineRule="auto"/>
              <w:jc w:val="center"/>
              <w:rPr>
                <w:rFonts w:cs="Times New Roman"/>
                <w:szCs w:val="24"/>
              </w:rPr>
            </w:pPr>
            <w:r w:rsidRPr="001B2F77">
              <w:rPr>
                <w:rFonts w:cs="Times New Roman"/>
                <w:szCs w:val="24"/>
              </w:rPr>
              <w:t>(12,5</w:t>
            </w:r>
            <w:r w:rsidR="001B2F77">
              <w:rPr>
                <w:rFonts w:cs="Times New Roman"/>
                <w:szCs w:val="24"/>
              </w:rPr>
              <w:t xml:space="preserve"> %</w:t>
            </w:r>
            <w:r w:rsidRPr="001B2F77">
              <w:rPr>
                <w:rFonts w:cs="Times New Roman"/>
                <w:szCs w:val="24"/>
              </w:rPr>
              <w:t>)</w:t>
            </w:r>
          </w:p>
        </w:tc>
        <w:tc>
          <w:tcPr>
            <w:tcW w:w="1151" w:type="dxa"/>
          </w:tcPr>
          <w:p w:rsidR="002E09C2" w:rsidRPr="001B2F77" w:rsidRDefault="002E09C2" w:rsidP="001B2F77">
            <w:pPr>
              <w:spacing w:before="60" w:after="60" w:line="240" w:lineRule="auto"/>
              <w:jc w:val="center"/>
              <w:rPr>
                <w:rFonts w:cs="Times New Roman"/>
                <w:szCs w:val="24"/>
              </w:rPr>
            </w:pPr>
            <w:r w:rsidRPr="001B2F77">
              <w:rPr>
                <w:rFonts w:cs="Times New Roman"/>
                <w:szCs w:val="24"/>
              </w:rPr>
              <w:t>21</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2E09C2" w:rsidRPr="001B2F77">
              <w:rPr>
                <w:rFonts w:cs="Times New Roman"/>
                <w:szCs w:val="24"/>
              </w:rPr>
              <w:t>28,4</w:t>
            </w:r>
            <w:r w:rsidR="00184ED0" w:rsidRPr="001B2F77">
              <w:rPr>
                <w:rFonts w:cs="Times New Roman"/>
                <w:szCs w:val="24"/>
              </w:rPr>
              <w:t xml:space="preserve"> %</w:t>
            </w:r>
            <w:r w:rsidRPr="001B2F77">
              <w:rPr>
                <w:rFonts w:cs="Times New Roman"/>
                <w:szCs w:val="24"/>
              </w:rPr>
              <w:t>)</w:t>
            </w:r>
          </w:p>
        </w:tc>
        <w:tc>
          <w:tcPr>
            <w:tcW w:w="1151" w:type="dxa"/>
          </w:tcPr>
          <w:p w:rsidR="002E09C2" w:rsidRPr="001B2F77" w:rsidRDefault="002E09C2" w:rsidP="001B2F77">
            <w:pPr>
              <w:spacing w:before="60" w:after="60" w:line="240" w:lineRule="auto"/>
              <w:jc w:val="center"/>
              <w:rPr>
                <w:rFonts w:cs="Times New Roman"/>
                <w:szCs w:val="24"/>
              </w:rPr>
            </w:pPr>
            <w:r w:rsidRPr="001B2F77">
              <w:rPr>
                <w:rFonts w:cs="Times New Roman"/>
                <w:szCs w:val="24"/>
              </w:rPr>
              <w:t>10</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2E09C2" w:rsidRPr="001B2F77">
              <w:rPr>
                <w:rFonts w:cs="Times New Roman"/>
                <w:szCs w:val="24"/>
              </w:rPr>
              <w:t>30,3</w:t>
            </w:r>
            <w:r w:rsidR="00184ED0" w:rsidRPr="001B2F77">
              <w:rPr>
                <w:rFonts w:cs="Times New Roman"/>
                <w:szCs w:val="24"/>
              </w:rPr>
              <w:t xml:space="preserve"> %</w:t>
            </w:r>
            <w:r w:rsidRPr="001B2F77">
              <w:rPr>
                <w:rFonts w:cs="Times New Roman"/>
                <w:szCs w:val="24"/>
              </w:rPr>
              <w:t>)</w:t>
            </w:r>
          </w:p>
        </w:tc>
        <w:tc>
          <w:tcPr>
            <w:tcW w:w="1152" w:type="dxa"/>
          </w:tcPr>
          <w:p w:rsidR="002E09C2" w:rsidRPr="001B2F77" w:rsidRDefault="002E09C2" w:rsidP="001B2F77">
            <w:pPr>
              <w:spacing w:before="60" w:after="60" w:line="240" w:lineRule="auto"/>
              <w:jc w:val="center"/>
              <w:rPr>
                <w:rFonts w:cs="Times New Roman"/>
                <w:szCs w:val="24"/>
              </w:rPr>
            </w:pPr>
            <w:r w:rsidRPr="001B2F77">
              <w:rPr>
                <w:rFonts w:cs="Times New Roman"/>
                <w:szCs w:val="24"/>
              </w:rPr>
              <w:t>7</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2E09C2" w:rsidRPr="001B2F77">
              <w:rPr>
                <w:rFonts w:cs="Times New Roman"/>
                <w:szCs w:val="24"/>
              </w:rPr>
              <w:t>21,2</w:t>
            </w:r>
            <w:r w:rsidR="00184ED0" w:rsidRPr="001B2F77">
              <w:rPr>
                <w:rFonts w:cs="Times New Roman"/>
                <w:szCs w:val="24"/>
              </w:rPr>
              <w:t xml:space="preserve"> %</w:t>
            </w:r>
            <w:r w:rsidRPr="001B2F77">
              <w:rPr>
                <w:rFonts w:cs="Times New Roman"/>
                <w:szCs w:val="24"/>
              </w:rPr>
              <w:t>)</w:t>
            </w:r>
          </w:p>
        </w:tc>
        <w:tc>
          <w:tcPr>
            <w:tcW w:w="1152" w:type="dxa"/>
          </w:tcPr>
          <w:p w:rsidR="002E09C2" w:rsidRPr="001B2F77" w:rsidRDefault="002E09C2" w:rsidP="001B2F77">
            <w:pPr>
              <w:spacing w:before="60" w:after="60" w:line="240" w:lineRule="auto"/>
              <w:jc w:val="center"/>
              <w:rPr>
                <w:rFonts w:cs="Times New Roman"/>
                <w:szCs w:val="24"/>
              </w:rPr>
            </w:pPr>
            <w:r w:rsidRPr="001B2F77">
              <w:rPr>
                <w:rFonts w:cs="Times New Roman"/>
                <w:szCs w:val="24"/>
              </w:rPr>
              <w:t>65</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2E09C2" w:rsidRPr="001B2F77">
              <w:rPr>
                <w:rFonts w:cs="Times New Roman"/>
                <w:szCs w:val="24"/>
              </w:rPr>
              <w:t>44,2</w:t>
            </w:r>
            <w:r w:rsidR="00184ED0" w:rsidRPr="001B2F77">
              <w:rPr>
                <w:rFonts w:cs="Times New Roman"/>
                <w:szCs w:val="24"/>
              </w:rPr>
              <w:t xml:space="preserve"> %</w:t>
            </w:r>
            <w:r w:rsidRPr="001B2F77">
              <w:rPr>
                <w:rFonts w:cs="Times New Roman"/>
                <w:szCs w:val="24"/>
              </w:rPr>
              <w:t>)</w:t>
            </w:r>
          </w:p>
        </w:tc>
        <w:tc>
          <w:tcPr>
            <w:tcW w:w="1152" w:type="dxa"/>
          </w:tcPr>
          <w:p w:rsidR="00D1044F" w:rsidRPr="001B2F77" w:rsidRDefault="00D1044F" w:rsidP="001B2F77">
            <w:pPr>
              <w:spacing w:before="60" w:after="60" w:line="240" w:lineRule="auto"/>
              <w:jc w:val="center"/>
              <w:rPr>
                <w:rFonts w:cs="Times New Roman"/>
                <w:szCs w:val="24"/>
              </w:rPr>
            </w:pPr>
            <w:r w:rsidRPr="001B2F77">
              <w:rPr>
                <w:rFonts w:cs="Times New Roman"/>
                <w:szCs w:val="24"/>
              </w:rPr>
              <w:t>69</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D1044F" w:rsidRPr="001B2F77">
              <w:rPr>
                <w:rFonts w:cs="Times New Roman"/>
                <w:szCs w:val="24"/>
              </w:rPr>
              <w:t>48,9</w:t>
            </w:r>
            <w:r w:rsidR="00184ED0" w:rsidRPr="001B2F77">
              <w:rPr>
                <w:rFonts w:cs="Times New Roman"/>
                <w:szCs w:val="24"/>
              </w:rPr>
              <w:t xml:space="preserve"> %</w:t>
            </w:r>
            <w:r w:rsidRPr="001B2F77">
              <w:rPr>
                <w:rFonts w:cs="Times New Roman"/>
                <w:szCs w:val="24"/>
              </w:rPr>
              <w:t>)</w:t>
            </w:r>
          </w:p>
        </w:tc>
        <w:tc>
          <w:tcPr>
            <w:tcW w:w="1152" w:type="dxa"/>
          </w:tcPr>
          <w:p w:rsidR="00D1044F" w:rsidRPr="001B2F77" w:rsidRDefault="00D1044F" w:rsidP="001B2F77">
            <w:pPr>
              <w:spacing w:before="60" w:after="60" w:line="240" w:lineRule="auto"/>
              <w:jc w:val="center"/>
              <w:rPr>
                <w:rFonts w:cs="Times New Roman"/>
                <w:szCs w:val="24"/>
              </w:rPr>
            </w:pPr>
            <w:r w:rsidRPr="001B2F77">
              <w:rPr>
                <w:rFonts w:cs="Times New Roman"/>
                <w:szCs w:val="24"/>
              </w:rPr>
              <w:t>16</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D1044F" w:rsidRPr="001B2F77">
              <w:rPr>
                <w:rFonts w:cs="Times New Roman"/>
                <w:szCs w:val="24"/>
              </w:rPr>
              <w:t>20,7</w:t>
            </w:r>
            <w:r w:rsidR="00184ED0" w:rsidRPr="001B2F77">
              <w:rPr>
                <w:rFonts w:cs="Times New Roman"/>
                <w:szCs w:val="24"/>
              </w:rPr>
              <w:t xml:space="preserve"> %</w:t>
            </w:r>
            <w:r w:rsidRPr="001B2F77">
              <w:rPr>
                <w:rFonts w:cs="Times New Roman"/>
                <w:szCs w:val="24"/>
              </w:rPr>
              <w:t>)</w:t>
            </w:r>
          </w:p>
        </w:tc>
      </w:tr>
      <w:tr w:rsidR="008F454E" w:rsidRPr="001B2F77" w:rsidTr="00B0198E">
        <w:tc>
          <w:tcPr>
            <w:tcW w:w="1151" w:type="dxa"/>
          </w:tcPr>
          <w:p w:rsidR="00281013" w:rsidRPr="001B2F77" w:rsidRDefault="00281013" w:rsidP="001B2F77">
            <w:pPr>
              <w:spacing w:before="60" w:after="60" w:line="240" w:lineRule="auto"/>
              <w:jc w:val="left"/>
              <w:rPr>
                <w:rFonts w:cs="Times New Roman"/>
                <w:b/>
                <w:szCs w:val="24"/>
              </w:rPr>
            </w:pPr>
            <w:r w:rsidRPr="001B2F77">
              <w:rPr>
                <w:rFonts w:cs="Times New Roman"/>
                <w:b/>
                <w:szCs w:val="24"/>
              </w:rPr>
              <w:t>Pravidelně</w:t>
            </w:r>
          </w:p>
        </w:tc>
        <w:tc>
          <w:tcPr>
            <w:tcW w:w="1151" w:type="dxa"/>
          </w:tcPr>
          <w:p w:rsidR="008F454E" w:rsidRPr="001B2F77" w:rsidRDefault="00F1636D" w:rsidP="001B2F77">
            <w:pPr>
              <w:spacing w:before="60" w:after="60" w:line="240" w:lineRule="auto"/>
              <w:jc w:val="center"/>
              <w:rPr>
                <w:rFonts w:cs="Times New Roman"/>
                <w:szCs w:val="24"/>
              </w:rPr>
            </w:pPr>
            <w:r w:rsidRPr="001B2F77">
              <w:rPr>
                <w:rFonts w:cs="Times New Roman"/>
                <w:szCs w:val="24"/>
              </w:rPr>
              <w:t>0</w:t>
            </w:r>
          </w:p>
          <w:p w:rsidR="00281013" w:rsidRPr="001B2F77" w:rsidRDefault="00F1636D" w:rsidP="001B2F77">
            <w:pPr>
              <w:spacing w:before="60" w:after="60" w:line="240" w:lineRule="auto"/>
              <w:jc w:val="center"/>
              <w:rPr>
                <w:rFonts w:cs="Times New Roman"/>
                <w:szCs w:val="24"/>
              </w:rPr>
            </w:pPr>
            <w:r w:rsidRPr="001B2F77">
              <w:rPr>
                <w:rFonts w:cs="Times New Roman"/>
                <w:szCs w:val="24"/>
              </w:rPr>
              <w:t>(0</w:t>
            </w:r>
            <w:r w:rsidR="00184ED0" w:rsidRPr="001B2F77">
              <w:rPr>
                <w:rFonts w:cs="Times New Roman"/>
                <w:szCs w:val="24"/>
              </w:rPr>
              <w:t xml:space="preserve"> %</w:t>
            </w:r>
            <w:r w:rsidRPr="001B2F77">
              <w:rPr>
                <w:rFonts w:cs="Times New Roman"/>
                <w:szCs w:val="24"/>
              </w:rPr>
              <w:t>)</w:t>
            </w:r>
          </w:p>
        </w:tc>
        <w:tc>
          <w:tcPr>
            <w:tcW w:w="1151" w:type="dxa"/>
          </w:tcPr>
          <w:p w:rsidR="008F454E" w:rsidRPr="001B2F77" w:rsidRDefault="002E09C2" w:rsidP="001B2F77">
            <w:pPr>
              <w:spacing w:before="60" w:after="60" w:line="240" w:lineRule="auto"/>
              <w:jc w:val="center"/>
              <w:rPr>
                <w:rFonts w:cs="Times New Roman"/>
                <w:szCs w:val="24"/>
              </w:rPr>
            </w:pPr>
            <w:r w:rsidRPr="001B2F77">
              <w:rPr>
                <w:rFonts w:cs="Times New Roman"/>
                <w:szCs w:val="24"/>
              </w:rPr>
              <w:t>4</w:t>
            </w:r>
          </w:p>
          <w:p w:rsidR="00281013" w:rsidRPr="001B2F77" w:rsidRDefault="00F1636D" w:rsidP="001B2F77">
            <w:pPr>
              <w:spacing w:before="60" w:after="60" w:line="240" w:lineRule="auto"/>
              <w:jc w:val="center"/>
              <w:rPr>
                <w:rFonts w:cs="Times New Roman"/>
                <w:szCs w:val="24"/>
              </w:rPr>
            </w:pPr>
            <w:r w:rsidRPr="001B2F77">
              <w:rPr>
                <w:rFonts w:cs="Times New Roman"/>
                <w:szCs w:val="24"/>
              </w:rPr>
              <w:t>(5</w:t>
            </w:r>
            <w:r w:rsidR="002E09C2" w:rsidRPr="001B2F77">
              <w:rPr>
                <w:rFonts w:cs="Times New Roman"/>
                <w:szCs w:val="24"/>
              </w:rPr>
              <w:t>,4</w:t>
            </w:r>
            <w:r w:rsidR="00184ED0" w:rsidRPr="001B2F77">
              <w:rPr>
                <w:rFonts w:cs="Times New Roman"/>
                <w:szCs w:val="24"/>
              </w:rPr>
              <w:t xml:space="preserve"> %</w:t>
            </w:r>
            <w:r w:rsidRPr="001B2F77">
              <w:rPr>
                <w:rFonts w:cs="Times New Roman"/>
                <w:szCs w:val="24"/>
              </w:rPr>
              <w:t>)</w:t>
            </w:r>
          </w:p>
        </w:tc>
        <w:tc>
          <w:tcPr>
            <w:tcW w:w="1151" w:type="dxa"/>
          </w:tcPr>
          <w:p w:rsidR="008F454E" w:rsidRPr="001B2F77" w:rsidRDefault="002E09C2" w:rsidP="001B2F77">
            <w:pPr>
              <w:spacing w:before="60" w:after="60" w:line="240" w:lineRule="auto"/>
              <w:jc w:val="center"/>
              <w:rPr>
                <w:rFonts w:cs="Times New Roman"/>
                <w:szCs w:val="24"/>
              </w:rPr>
            </w:pPr>
            <w:r w:rsidRPr="001B2F77">
              <w:rPr>
                <w:rFonts w:cs="Times New Roman"/>
                <w:szCs w:val="24"/>
              </w:rPr>
              <w:t>2</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2E09C2" w:rsidRPr="001B2F77">
              <w:rPr>
                <w:rFonts w:cs="Times New Roman"/>
                <w:szCs w:val="24"/>
              </w:rPr>
              <w:t>6</w:t>
            </w:r>
            <w:r w:rsidR="00184ED0" w:rsidRPr="001B2F77">
              <w:rPr>
                <w:rFonts w:cs="Times New Roman"/>
                <w:szCs w:val="24"/>
              </w:rPr>
              <w:t xml:space="preserve"> %</w:t>
            </w:r>
            <w:r w:rsidRPr="001B2F77">
              <w:rPr>
                <w:rFonts w:cs="Times New Roman"/>
                <w:szCs w:val="24"/>
              </w:rPr>
              <w:t>)</w:t>
            </w:r>
          </w:p>
        </w:tc>
        <w:tc>
          <w:tcPr>
            <w:tcW w:w="1152" w:type="dxa"/>
          </w:tcPr>
          <w:p w:rsidR="008F454E" w:rsidRPr="001B2F77" w:rsidRDefault="002E09C2" w:rsidP="001B2F77">
            <w:pPr>
              <w:spacing w:before="60" w:after="60" w:line="240" w:lineRule="auto"/>
              <w:jc w:val="center"/>
              <w:rPr>
                <w:rFonts w:cs="Times New Roman"/>
                <w:szCs w:val="24"/>
              </w:rPr>
            </w:pPr>
            <w:r w:rsidRPr="001B2F77">
              <w:rPr>
                <w:rFonts w:cs="Times New Roman"/>
                <w:szCs w:val="24"/>
              </w:rPr>
              <w:t>2</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2E09C2" w:rsidRPr="001B2F77">
              <w:rPr>
                <w:rFonts w:cs="Times New Roman"/>
                <w:szCs w:val="24"/>
              </w:rPr>
              <w:t>6</w:t>
            </w:r>
            <w:r w:rsidR="00184ED0" w:rsidRPr="001B2F77">
              <w:rPr>
                <w:rFonts w:cs="Times New Roman"/>
                <w:szCs w:val="24"/>
              </w:rPr>
              <w:t xml:space="preserve"> %</w:t>
            </w:r>
            <w:r w:rsidRPr="001B2F77">
              <w:rPr>
                <w:rFonts w:cs="Times New Roman"/>
                <w:szCs w:val="24"/>
              </w:rPr>
              <w:t>))</w:t>
            </w:r>
          </w:p>
        </w:tc>
        <w:tc>
          <w:tcPr>
            <w:tcW w:w="1152" w:type="dxa"/>
          </w:tcPr>
          <w:p w:rsidR="008F454E" w:rsidRPr="001B2F77" w:rsidRDefault="002E09C2" w:rsidP="001B2F77">
            <w:pPr>
              <w:spacing w:before="60" w:after="60" w:line="240" w:lineRule="auto"/>
              <w:jc w:val="center"/>
              <w:rPr>
                <w:rFonts w:cs="Times New Roman"/>
                <w:szCs w:val="24"/>
              </w:rPr>
            </w:pPr>
            <w:r w:rsidRPr="001B2F77">
              <w:rPr>
                <w:rFonts w:cs="Times New Roman"/>
                <w:szCs w:val="24"/>
              </w:rPr>
              <w:t>7</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2E09C2" w:rsidRPr="001B2F77">
              <w:rPr>
                <w:rFonts w:cs="Times New Roman"/>
                <w:szCs w:val="24"/>
              </w:rPr>
              <w:t>4,7</w:t>
            </w:r>
            <w:r w:rsidR="00184ED0" w:rsidRPr="001B2F77">
              <w:rPr>
                <w:rFonts w:cs="Times New Roman"/>
                <w:szCs w:val="24"/>
              </w:rPr>
              <w:t xml:space="preserve"> %</w:t>
            </w:r>
            <w:r w:rsidRPr="001B2F77">
              <w:rPr>
                <w:rFonts w:cs="Times New Roman"/>
                <w:szCs w:val="24"/>
              </w:rPr>
              <w:t>)</w:t>
            </w:r>
          </w:p>
        </w:tc>
        <w:tc>
          <w:tcPr>
            <w:tcW w:w="1152" w:type="dxa"/>
          </w:tcPr>
          <w:p w:rsidR="008F454E" w:rsidRPr="001B2F77" w:rsidRDefault="00D1044F" w:rsidP="001B2F77">
            <w:pPr>
              <w:spacing w:before="60" w:after="60" w:line="240" w:lineRule="auto"/>
              <w:jc w:val="center"/>
              <w:rPr>
                <w:rFonts w:cs="Times New Roman"/>
                <w:szCs w:val="24"/>
              </w:rPr>
            </w:pPr>
            <w:r w:rsidRPr="001B2F77">
              <w:rPr>
                <w:rFonts w:cs="Times New Roman"/>
                <w:szCs w:val="24"/>
              </w:rPr>
              <w:t>5</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D1044F" w:rsidRPr="001B2F77">
              <w:rPr>
                <w:rFonts w:cs="Times New Roman"/>
                <w:szCs w:val="24"/>
              </w:rPr>
              <w:t>4,3</w:t>
            </w:r>
            <w:r w:rsidR="00184ED0" w:rsidRPr="001B2F77">
              <w:rPr>
                <w:rFonts w:cs="Times New Roman"/>
                <w:szCs w:val="24"/>
              </w:rPr>
              <w:t xml:space="preserve"> %</w:t>
            </w:r>
            <w:r w:rsidRPr="001B2F77">
              <w:rPr>
                <w:rFonts w:cs="Times New Roman"/>
                <w:szCs w:val="24"/>
              </w:rPr>
              <w:t>)</w:t>
            </w:r>
          </w:p>
        </w:tc>
        <w:tc>
          <w:tcPr>
            <w:tcW w:w="1152" w:type="dxa"/>
          </w:tcPr>
          <w:p w:rsidR="008F454E" w:rsidRPr="001B2F77" w:rsidRDefault="00D1044F" w:rsidP="001B2F77">
            <w:pPr>
              <w:spacing w:before="60" w:after="60" w:line="240" w:lineRule="auto"/>
              <w:jc w:val="center"/>
              <w:rPr>
                <w:rFonts w:cs="Times New Roman"/>
                <w:szCs w:val="24"/>
              </w:rPr>
            </w:pPr>
            <w:r w:rsidRPr="001B2F77">
              <w:rPr>
                <w:rFonts w:cs="Times New Roman"/>
                <w:szCs w:val="24"/>
              </w:rPr>
              <w:t>3</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D1044F" w:rsidRPr="001B2F77">
              <w:rPr>
                <w:rFonts w:cs="Times New Roman"/>
                <w:szCs w:val="24"/>
              </w:rPr>
              <w:t>3,9</w:t>
            </w:r>
            <w:r w:rsidR="00184ED0" w:rsidRPr="001B2F77">
              <w:rPr>
                <w:rFonts w:cs="Times New Roman"/>
                <w:szCs w:val="24"/>
              </w:rPr>
              <w:t xml:space="preserve"> %</w:t>
            </w:r>
            <w:r w:rsidRPr="001B2F77">
              <w:rPr>
                <w:rFonts w:cs="Times New Roman"/>
                <w:szCs w:val="24"/>
              </w:rPr>
              <w:t>)</w:t>
            </w:r>
          </w:p>
        </w:tc>
      </w:tr>
      <w:tr w:rsidR="008F454E" w:rsidRPr="001B2F77" w:rsidTr="00B0198E">
        <w:tc>
          <w:tcPr>
            <w:tcW w:w="1151" w:type="dxa"/>
          </w:tcPr>
          <w:p w:rsidR="00281013" w:rsidRPr="001B2F77" w:rsidRDefault="00F1636D" w:rsidP="001B2F77">
            <w:pPr>
              <w:spacing w:before="60" w:after="60" w:line="240" w:lineRule="auto"/>
              <w:jc w:val="left"/>
              <w:rPr>
                <w:rFonts w:cs="Times New Roman"/>
                <w:b/>
                <w:szCs w:val="24"/>
              </w:rPr>
            </w:pPr>
            <w:r w:rsidRPr="001B2F77">
              <w:rPr>
                <w:rFonts w:cs="Times New Roman"/>
                <w:b/>
                <w:szCs w:val="24"/>
              </w:rPr>
              <w:t>Nepiju</w:t>
            </w:r>
          </w:p>
        </w:tc>
        <w:tc>
          <w:tcPr>
            <w:tcW w:w="1151" w:type="dxa"/>
          </w:tcPr>
          <w:p w:rsidR="008F454E" w:rsidRPr="001B2F77" w:rsidRDefault="002E09C2" w:rsidP="001B2F77">
            <w:pPr>
              <w:spacing w:before="60" w:after="60" w:line="240" w:lineRule="auto"/>
              <w:jc w:val="center"/>
              <w:rPr>
                <w:rFonts w:cs="Times New Roman"/>
                <w:szCs w:val="24"/>
              </w:rPr>
            </w:pPr>
            <w:r w:rsidRPr="001B2F77">
              <w:rPr>
                <w:rFonts w:cs="Times New Roman"/>
                <w:szCs w:val="24"/>
              </w:rPr>
              <w:t>5</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2E09C2" w:rsidRPr="001B2F77">
              <w:rPr>
                <w:rFonts w:cs="Times New Roman"/>
                <w:szCs w:val="24"/>
              </w:rPr>
              <w:t>15,6</w:t>
            </w:r>
            <w:r w:rsidR="00184ED0" w:rsidRPr="001B2F77">
              <w:rPr>
                <w:rFonts w:cs="Times New Roman"/>
                <w:szCs w:val="24"/>
              </w:rPr>
              <w:t xml:space="preserve"> %</w:t>
            </w:r>
            <w:r w:rsidRPr="001B2F77">
              <w:rPr>
                <w:rFonts w:cs="Times New Roman"/>
                <w:szCs w:val="24"/>
              </w:rPr>
              <w:t>)</w:t>
            </w:r>
          </w:p>
        </w:tc>
        <w:tc>
          <w:tcPr>
            <w:tcW w:w="1151" w:type="dxa"/>
          </w:tcPr>
          <w:p w:rsidR="008F454E" w:rsidRPr="001B2F77" w:rsidRDefault="002E09C2" w:rsidP="001B2F77">
            <w:pPr>
              <w:spacing w:before="60" w:after="60" w:line="240" w:lineRule="auto"/>
              <w:jc w:val="center"/>
              <w:rPr>
                <w:rFonts w:cs="Times New Roman"/>
                <w:szCs w:val="24"/>
              </w:rPr>
            </w:pPr>
            <w:r w:rsidRPr="001B2F77">
              <w:rPr>
                <w:rFonts w:cs="Times New Roman"/>
                <w:szCs w:val="24"/>
              </w:rPr>
              <w:t>2</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2E09C2" w:rsidRPr="001B2F77">
              <w:rPr>
                <w:rFonts w:cs="Times New Roman"/>
                <w:szCs w:val="24"/>
              </w:rPr>
              <w:t>2,7</w:t>
            </w:r>
            <w:r w:rsidR="00184ED0" w:rsidRPr="001B2F77">
              <w:rPr>
                <w:rFonts w:cs="Times New Roman"/>
                <w:szCs w:val="24"/>
              </w:rPr>
              <w:t xml:space="preserve"> %</w:t>
            </w:r>
            <w:r w:rsidRPr="001B2F77">
              <w:rPr>
                <w:rFonts w:cs="Times New Roman"/>
                <w:szCs w:val="24"/>
              </w:rPr>
              <w:t>)</w:t>
            </w:r>
          </w:p>
        </w:tc>
        <w:tc>
          <w:tcPr>
            <w:tcW w:w="1151" w:type="dxa"/>
          </w:tcPr>
          <w:p w:rsidR="008F454E" w:rsidRPr="001B2F77" w:rsidRDefault="002E09C2" w:rsidP="001B2F77">
            <w:pPr>
              <w:spacing w:before="60" w:after="60" w:line="240" w:lineRule="auto"/>
              <w:jc w:val="center"/>
              <w:rPr>
                <w:rFonts w:cs="Times New Roman"/>
                <w:szCs w:val="24"/>
              </w:rPr>
            </w:pPr>
            <w:r w:rsidRPr="001B2F77">
              <w:rPr>
                <w:rFonts w:cs="Times New Roman"/>
                <w:szCs w:val="24"/>
              </w:rPr>
              <w:t>8</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2E09C2" w:rsidRPr="001B2F77">
              <w:rPr>
                <w:rFonts w:cs="Times New Roman"/>
                <w:szCs w:val="24"/>
              </w:rPr>
              <w:t>24,2</w:t>
            </w:r>
            <w:r w:rsidR="00184ED0" w:rsidRPr="001B2F77">
              <w:rPr>
                <w:rFonts w:cs="Times New Roman"/>
                <w:szCs w:val="24"/>
              </w:rPr>
              <w:t xml:space="preserve"> %</w:t>
            </w:r>
            <w:r w:rsidRPr="001B2F77">
              <w:rPr>
                <w:rFonts w:cs="Times New Roman"/>
                <w:szCs w:val="24"/>
              </w:rPr>
              <w:t>)</w:t>
            </w:r>
          </w:p>
        </w:tc>
        <w:tc>
          <w:tcPr>
            <w:tcW w:w="1152" w:type="dxa"/>
          </w:tcPr>
          <w:p w:rsidR="008F454E" w:rsidRPr="001B2F77" w:rsidRDefault="002E09C2" w:rsidP="001B2F77">
            <w:pPr>
              <w:spacing w:before="60" w:after="60" w:line="240" w:lineRule="auto"/>
              <w:jc w:val="center"/>
              <w:rPr>
                <w:rFonts w:cs="Times New Roman"/>
                <w:szCs w:val="24"/>
              </w:rPr>
            </w:pPr>
            <w:r w:rsidRPr="001B2F77">
              <w:rPr>
                <w:rFonts w:cs="Times New Roman"/>
                <w:szCs w:val="24"/>
              </w:rPr>
              <w:t>7</w:t>
            </w:r>
          </w:p>
          <w:p w:rsidR="00281013" w:rsidRPr="001B2F77" w:rsidRDefault="002E09C2" w:rsidP="001B2F77">
            <w:pPr>
              <w:spacing w:before="60" w:after="60" w:line="240" w:lineRule="auto"/>
              <w:jc w:val="center"/>
              <w:rPr>
                <w:rFonts w:cs="Times New Roman"/>
                <w:szCs w:val="24"/>
              </w:rPr>
            </w:pPr>
            <w:r w:rsidRPr="001B2F77">
              <w:rPr>
                <w:rFonts w:cs="Times New Roman"/>
                <w:szCs w:val="24"/>
              </w:rPr>
              <w:t>(21,2</w:t>
            </w:r>
            <w:r w:rsidR="00184ED0" w:rsidRPr="001B2F77">
              <w:rPr>
                <w:rFonts w:cs="Times New Roman"/>
                <w:szCs w:val="24"/>
              </w:rPr>
              <w:t xml:space="preserve"> %</w:t>
            </w:r>
            <w:r w:rsidRPr="001B2F77">
              <w:rPr>
                <w:rFonts w:cs="Times New Roman"/>
                <w:szCs w:val="24"/>
              </w:rPr>
              <w:t>)</w:t>
            </w:r>
          </w:p>
        </w:tc>
        <w:tc>
          <w:tcPr>
            <w:tcW w:w="1152" w:type="dxa"/>
          </w:tcPr>
          <w:p w:rsidR="008F454E" w:rsidRPr="001B2F77" w:rsidRDefault="00D1044F" w:rsidP="001B2F77">
            <w:pPr>
              <w:spacing w:before="60" w:after="60" w:line="240" w:lineRule="auto"/>
              <w:jc w:val="center"/>
              <w:rPr>
                <w:rFonts w:cs="Times New Roman"/>
                <w:szCs w:val="24"/>
              </w:rPr>
            </w:pPr>
            <w:r w:rsidRPr="001B2F77">
              <w:rPr>
                <w:rFonts w:cs="Times New Roman"/>
                <w:szCs w:val="24"/>
              </w:rPr>
              <w:t>5</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D1044F" w:rsidRPr="001B2F77">
              <w:rPr>
                <w:rFonts w:cs="Times New Roman"/>
                <w:szCs w:val="24"/>
              </w:rPr>
              <w:t>3,4</w:t>
            </w:r>
            <w:r w:rsidR="00184ED0" w:rsidRPr="001B2F77">
              <w:rPr>
                <w:rFonts w:cs="Times New Roman"/>
                <w:szCs w:val="24"/>
              </w:rPr>
              <w:t xml:space="preserve"> %</w:t>
            </w:r>
            <w:r w:rsidRPr="001B2F77">
              <w:rPr>
                <w:rFonts w:cs="Times New Roman"/>
                <w:szCs w:val="24"/>
              </w:rPr>
              <w:t>)</w:t>
            </w:r>
          </w:p>
        </w:tc>
        <w:tc>
          <w:tcPr>
            <w:tcW w:w="1152" w:type="dxa"/>
          </w:tcPr>
          <w:p w:rsidR="008F454E" w:rsidRPr="001B2F77" w:rsidRDefault="00D1044F" w:rsidP="001B2F77">
            <w:pPr>
              <w:spacing w:before="60" w:after="60" w:line="240" w:lineRule="auto"/>
              <w:jc w:val="center"/>
              <w:rPr>
                <w:rFonts w:cs="Times New Roman"/>
                <w:szCs w:val="24"/>
              </w:rPr>
            </w:pPr>
            <w:r w:rsidRPr="001B2F77">
              <w:rPr>
                <w:rFonts w:cs="Times New Roman"/>
                <w:szCs w:val="24"/>
              </w:rPr>
              <w:t>3</w:t>
            </w:r>
          </w:p>
          <w:p w:rsidR="00281013" w:rsidRPr="001B2F77" w:rsidRDefault="00F1636D" w:rsidP="001B2F77">
            <w:pPr>
              <w:spacing w:before="60" w:after="60" w:line="240" w:lineRule="auto"/>
              <w:jc w:val="center"/>
              <w:rPr>
                <w:rFonts w:cs="Times New Roman"/>
                <w:szCs w:val="24"/>
              </w:rPr>
            </w:pPr>
            <w:r w:rsidRPr="001B2F77">
              <w:rPr>
                <w:rFonts w:cs="Times New Roman"/>
                <w:szCs w:val="24"/>
              </w:rPr>
              <w:t>(</w:t>
            </w:r>
            <w:r w:rsidR="00D1044F" w:rsidRPr="001B2F77">
              <w:rPr>
                <w:rFonts w:cs="Times New Roman"/>
                <w:szCs w:val="24"/>
              </w:rPr>
              <w:t>2,1</w:t>
            </w:r>
            <w:r w:rsidR="00184ED0" w:rsidRPr="001B2F77">
              <w:rPr>
                <w:rFonts w:cs="Times New Roman"/>
                <w:szCs w:val="24"/>
              </w:rPr>
              <w:t xml:space="preserve"> %</w:t>
            </w:r>
            <w:r w:rsidRPr="001B2F77">
              <w:rPr>
                <w:rFonts w:cs="Times New Roman"/>
                <w:szCs w:val="24"/>
              </w:rPr>
              <w:t>)</w:t>
            </w:r>
          </w:p>
        </w:tc>
        <w:tc>
          <w:tcPr>
            <w:tcW w:w="1152" w:type="dxa"/>
          </w:tcPr>
          <w:p w:rsidR="008F454E" w:rsidRPr="001B2F77" w:rsidRDefault="00D1044F" w:rsidP="001B2F77">
            <w:pPr>
              <w:spacing w:before="60" w:after="60" w:line="240" w:lineRule="auto"/>
              <w:jc w:val="center"/>
              <w:rPr>
                <w:rFonts w:cs="Times New Roman"/>
                <w:szCs w:val="24"/>
              </w:rPr>
            </w:pPr>
            <w:r w:rsidRPr="001B2F77">
              <w:rPr>
                <w:rFonts w:cs="Times New Roman"/>
                <w:szCs w:val="24"/>
              </w:rPr>
              <w:t>3</w:t>
            </w:r>
          </w:p>
          <w:p w:rsidR="00281013" w:rsidRPr="001B2F77" w:rsidRDefault="00D1044F" w:rsidP="001B2F77">
            <w:pPr>
              <w:spacing w:before="60" w:after="60" w:line="240" w:lineRule="auto"/>
              <w:jc w:val="center"/>
              <w:rPr>
                <w:rFonts w:cs="Times New Roman"/>
                <w:szCs w:val="24"/>
              </w:rPr>
            </w:pPr>
            <w:r w:rsidRPr="001B2F77">
              <w:rPr>
                <w:rFonts w:cs="Times New Roman"/>
                <w:szCs w:val="24"/>
              </w:rPr>
              <w:t>(3,9</w:t>
            </w:r>
            <w:r w:rsidR="00184ED0" w:rsidRPr="001B2F77">
              <w:rPr>
                <w:rFonts w:cs="Times New Roman"/>
                <w:szCs w:val="24"/>
              </w:rPr>
              <w:t xml:space="preserve"> %</w:t>
            </w:r>
            <w:r w:rsidRPr="001B2F77">
              <w:rPr>
                <w:rFonts w:cs="Times New Roman"/>
                <w:szCs w:val="24"/>
              </w:rPr>
              <w:t>)</w:t>
            </w:r>
          </w:p>
        </w:tc>
      </w:tr>
    </w:tbl>
    <w:p w:rsidR="00676605" w:rsidRPr="00BE0629" w:rsidRDefault="00676605" w:rsidP="00F038F7">
      <w:pPr>
        <w:spacing w:after="200" w:line="276" w:lineRule="auto"/>
        <w:jc w:val="left"/>
        <w:rPr>
          <w:rFonts w:cs="Times New Roman"/>
          <w:szCs w:val="24"/>
          <w:lang w:val="en-US"/>
        </w:rPr>
      </w:pPr>
    </w:p>
    <w:p w:rsidR="003D38B9" w:rsidRPr="00BE0629" w:rsidRDefault="00221574" w:rsidP="00221574">
      <w:pPr>
        <w:pStyle w:val="Default"/>
        <w:spacing w:line="360" w:lineRule="auto"/>
        <w:rPr>
          <w:color w:val="auto"/>
        </w:rPr>
      </w:pPr>
      <w:r w:rsidRPr="00BE0629">
        <w:rPr>
          <w:color w:val="auto"/>
        </w:rPr>
        <w:t>Tab.</w:t>
      </w:r>
      <w:r w:rsidR="00B02AB0" w:rsidRPr="00BE0629">
        <w:rPr>
          <w:color w:val="auto"/>
        </w:rPr>
        <w:t xml:space="preserve"> </w:t>
      </w:r>
      <w:r w:rsidR="00034AF8" w:rsidRPr="00BE0629">
        <w:rPr>
          <w:color w:val="auto"/>
        </w:rPr>
        <w:t>30</w:t>
      </w:r>
      <w:r w:rsidRPr="00BE0629">
        <w:rPr>
          <w:color w:val="auto"/>
        </w:rPr>
        <w:t>: Vztah mezi užíváním drog a</w:t>
      </w:r>
      <w:r w:rsidR="00B02AB0" w:rsidRPr="00BE0629">
        <w:rPr>
          <w:color w:val="auto"/>
        </w:rPr>
        <w:t xml:space="preserve"> způsobem trávení volného času</w:t>
      </w:r>
    </w:p>
    <w:tbl>
      <w:tblPr>
        <w:tblStyle w:val="Mkatabulky"/>
        <w:tblW w:w="0" w:type="auto"/>
        <w:tblLook w:val="04A0"/>
      </w:tblPr>
      <w:tblGrid>
        <w:gridCol w:w="1417"/>
        <w:gridCol w:w="1130"/>
        <w:gridCol w:w="1119"/>
        <w:gridCol w:w="1142"/>
        <w:gridCol w:w="1135"/>
        <w:gridCol w:w="1119"/>
        <w:gridCol w:w="1099"/>
        <w:gridCol w:w="1127"/>
      </w:tblGrid>
      <w:tr w:rsidR="00D1044F" w:rsidRPr="00097489" w:rsidTr="00D1044F">
        <w:tc>
          <w:tcPr>
            <w:tcW w:w="1417" w:type="dxa"/>
          </w:tcPr>
          <w:p w:rsidR="00281013" w:rsidRPr="00097489" w:rsidRDefault="00281013" w:rsidP="00097489">
            <w:pPr>
              <w:spacing w:before="60" w:after="60" w:line="240" w:lineRule="auto"/>
              <w:jc w:val="left"/>
              <w:rPr>
                <w:rFonts w:cs="Times New Roman"/>
                <w:b/>
                <w:szCs w:val="24"/>
              </w:rPr>
            </w:pPr>
            <w:r w:rsidRPr="00097489">
              <w:rPr>
                <w:rFonts w:cs="Times New Roman"/>
                <w:b/>
                <w:szCs w:val="24"/>
              </w:rPr>
              <w:t>Drogy</w:t>
            </w:r>
          </w:p>
        </w:tc>
        <w:tc>
          <w:tcPr>
            <w:tcW w:w="1130" w:type="dxa"/>
          </w:tcPr>
          <w:p w:rsidR="00281013" w:rsidRPr="00097489" w:rsidRDefault="00281013" w:rsidP="00097489">
            <w:pPr>
              <w:spacing w:before="60" w:after="60" w:line="240" w:lineRule="auto"/>
              <w:jc w:val="center"/>
              <w:rPr>
                <w:rFonts w:cs="Times New Roman"/>
                <w:b/>
                <w:szCs w:val="24"/>
              </w:rPr>
            </w:pPr>
            <w:r w:rsidRPr="00097489">
              <w:rPr>
                <w:rFonts w:cs="Times New Roman"/>
                <w:b/>
                <w:szCs w:val="24"/>
              </w:rPr>
              <w:t>Vrchol. sport (32)</w:t>
            </w:r>
          </w:p>
        </w:tc>
        <w:tc>
          <w:tcPr>
            <w:tcW w:w="1119" w:type="dxa"/>
          </w:tcPr>
          <w:p w:rsidR="00281013" w:rsidRPr="00097489" w:rsidRDefault="00097489" w:rsidP="00097489">
            <w:pPr>
              <w:spacing w:before="60" w:after="60" w:line="240" w:lineRule="auto"/>
              <w:jc w:val="center"/>
              <w:rPr>
                <w:rFonts w:cs="Times New Roman"/>
                <w:b/>
                <w:szCs w:val="24"/>
              </w:rPr>
            </w:pPr>
            <w:r>
              <w:rPr>
                <w:rFonts w:cs="Times New Roman"/>
                <w:b/>
                <w:szCs w:val="24"/>
              </w:rPr>
              <w:t>Rekr</w:t>
            </w:r>
            <w:r w:rsidR="00281013" w:rsidRPr="00097489">
              <w:rPr>
                <w:rFonts w:cs="Times New Roman"/>
                <w:b/>
                <w:szCs w:val="24"/>
              </w:rPr>
              <w:t>. sport (74)</w:t>
            </w:r>
          </w:p>
        </w:tc>
        <w:tc>
          <w:tcPr>
            <w:tcW w:w="1142" w:type="dxa"/>
          </w:tcPr>
          <w:p w:rsidR="00281013" w:rsidRPr="00097489" w:rsidRDefault="00097489" w:rsidP="00097489">
            <w:pPr>
              <w:spacing w:before="60" w:after="60" w:line="240" w:lineRule="auto"/>
              <w:jc w:val="center"/>
              <w:rPr>
                <w:rFonts w:cs="Times New Roman"/>
                <w:b/>
                <w:szCs w:val="24"/>
              </w:rPr>
            </w:pPr>
            <w:r>
              <w:rPr>
                <w:rFonts w:cs="Times New Roman"/>
                <w:b/>
                <w:szCs w:val="24"/>
              </w:rPr>
              <w:t>Org.  zájmová činnost v kolektivu</w:t>
            </w:r>
            <w:r w:rsidR="00281013" w:rsidRPr="00097489">
              <w:rPr>
                <w:rFonts w:cs="Times New Roman"/>
                <w:b/>
                <w:szCs w:val="24"/>
              </w:rPr>
              <w:t xml:space="preserve"> (33)</w:t>
            </w:r>
          </w:p>
        </w:tc>
        <w:tc>
          <w:tcPr>
            <w:tcW w:w="1135" w:type="dxa"/>
          </w:tcPr>
          <w:p w:rsidR="00281013" w:rsidRPr="00097489" w:rsidRDefault="00097489" w:rsidP="00097489">
            <w:pPr>
              <w:spacing w:before="60" w:after="60" w:line="240" w:lineRule="auto"/>
              <w:jc w:val="center"/>
              <w:rPr>
                <w:rFonts w:cs="Times New Roman"/>
                <w:b/>
                <w:szCs w:val="24"/>
              </w:rPr>
            </w:pPr>
            <w:r>
              <w:rPr>
                <w:rFonts w:cs="Times New Roman"/>
                <w:b/>
                <w:szCs w:val="24"/>
              </w:rPr>
              <w:t>Zájmová činnost</w:t>
            </w:r>
            <w:r w:rsidR="00281013" w:rsidRPr="00097489">
              <w:rPr>
                <w:rFonts w:cs="Times New Roman"/>
                <w:b/>
                <w:szCs w:val="24"/>
              </w:rPr>
              <w:t xml:space="preserve"> samost. (33)</w:t>
            </w:r>
          </w:p>
        </w:tc>
        <w:tc>
          <w:tcPr>
            <w:tcW w:w="1119" w:type="dxa"/>
          </w:tcPr>
          <w:p w:rsidR="00281013" w:rsidRPr="00097489" w:rsidRDefault="00281013" w:rsidP="00097489">
            <w:pPr>
              <w:spacing w:before="60" w:after="60" w:line="240" w:lineRule="auto"/>
              <w:jc w:val="center"/>
              <w:rPr>
                <w:rFonts w:cs="Times New Roman"/>
                <w:b/>
                <w:szCs w:val="24"/>
              </w:rPr>
            </w:pPr>
            <w:r w:rsidRPr="00097489">
              <w:rPr>
                <w:rFonts w:cs="Times New Roman"/>
                <w:b/>
                <w:szCs w:val="24"/>
              </w:rPr>
              <w:t>S přáteli (147)</w:t>
            </w:r>
          </w:p>
        </w:tc>
        <w:tc>
          <w:tcPr>
            <w:tcW w:w="1099" w:type="dxa"/>
          </w:tcPr>
          <w:p w:rsidR="00281013" w:rsidRPr="00097489" w:rsidRDefault="00281013" w:rsidP="00097489">
            <w:pPr>
              <w:spacing w:before="60" w:after="60" w:line="240" w:lineRule="auto"/>
              <w:jc w:val="center"/>
              <w:rPr>
                <w:rFonts w:cs="Times New Roman"/>
                <w:b/>
                <w:szCs w:val="24"/>
              </w:rPr>
            </w:pPr>
            <w:r w:rsidRPr="00097489">
              <w:rPr>
                <w:rFonts w:cs="Times New Roman"/>
                <w:b/>
                <w:szCs w:val="24"/>
              </w:rPr>
              <w:t>T</w:t>
            </w:r>
            <w:r w:rsidR="00097489">
              <w:rPr>
                <w:rFonts w:cs="Times New Roman"/>
                <w:b/>
                <w:szCs w:val="24"/>
              </w:rPr>
              <w:t>V a PC</w:t>
            </w:r>
            <w:r w:rsidRPr="00097489">
              <w:rPr>
                <w:rFonts w:cs="Times New Roman"/>
                <w:b/>
                <w:szCs w:val="24"/>
              </w:rPr>
              <w:t xml:space="preserve"> (141)</w:t>
            </w:r>
          </w:p>
        </w:tc>
        <w:tc>
          <w:tcPr>
            <w:tcW w:w="1127" w:type="dxa"/>
          </w:tcPr>
          <w:p w:rsidR="00281013" w:rsidRPr="00097489" w:rsidRDefault="00281013" w:rsidP="00097489">
            <w:pPr>
              <w:spacing w:before="60" w:after="60" w:line="240" w:lineRule="auto"/>
              <w:jc w:val="center"/>
              <w:rPr>
                <w:rFonts w:cs="Times New Roman"/>
                <w:b/>
                <w:szCs w:val="24"/>
              </w:rPr>
            </w:pPr>
            <w:r w:rsidRPr="00097489">
              <w:rPr>
                <w:rFonts w:cs="Times New Roman"/>
                <w:b/>
                <w:szCs w:val="24"/>
              </w:rPr>
              <w:t>Přípra</w:t>
            </w:r>
            <w:r w:rsidR="00097489">
              <w:rPr>
                <w:rFonts w:cs="Times New Roman"/>
                <w:b/>
                <w:szCs w:val="24"/>
              </w:rPr>
              <w:t>va</w:t>
            </w:r>
            <w:r w:rsidRPr="00097489">
              <w:rPr>
                <w:rFonts w:cs="Times New Roman"/>
                <w:b/>
                <w:szCs w:val="24"/>
              </w:rPr>
              <w:t xml:space="preserve"> do školy (77)</w:t>
            </w:r>
          </w:p>
        </w:tc>
      </w:tr>
      <w:tr w:rsidR="00D1044F" w:rsidRPr="00097489" w:rsidTr="00D1044F">
        <w:tc>
          <w:tcPr>
            <w:tcW w:w="1417" w:type="dxa"/>
          </w:tcPr>
          <w:p w:rsidR="00D1044F" w:rsidRPr="00097489" w:rsidRDefault="00D1044F" w:rsidP="00097489">
            <w:pPr>
              <w:spacing w:before="60" w:after="60" w:line="240" w:lineRule="auto"/>
              <w:jc w:val="left"/>
              <w:rPr>
                <w:rFonts w:cs="Times New Roman"/>
                <w:b/>
                <w:szCs w:val="24"/>
              </w:rPr>
            </w:pPr>
            <w:r w:rsidRPr="00097489">
              <w:rPr>
                <w:rFonts w:cs="Times New Roman"/>
                <w:b/>
                <w:szCs w:val="24"/>
              </w:rPr>
              <w:t>Příležitostně</w:t>
            </w:r>
          </w:p>
        </w:tc>
        <w:tc>
          <w:tcPr>
            <w:tcW w:w="1130" w:type="dxa"/>
          </w:tcPr>
          <w:p w:rsidR="00CF58F9" w:rsidRPr="00097489" w:rsidRDefault="00E30801" w:rsidP="00097489">
            <w:pPr>
              <w:spacing w:before="60" w:after="60" w:line="240" w:lineRule="auto"/>
              <w:jc w:val="center"/>
              <w:rPr>
                <w:rFonts w:cs="Times New Roman"/>
                <w:szCs w:val="24"/>
              </w:rPr>
            </w:pPr>
            <w:r w:rsidRPr="00097489">
              <w:rPr>
                <w:rFonts w:cs="Times New Roman"/>
                <w:szCs w:val="24"/>
              </w:rPr>
              <w:t>1</w:t>
            </w:r>
          </w:p>
          <w:p w:rsidR="00D1044F" w:rsidRPr="00097489" w:rsidRDefault="00CF58F9" w:rsidP="00097489">
            <w:pPr>
              <w:spacing w:before="60" w:after="60" w:line="240" w:lineRule="auto"/>
              <w:jc w:val="center"/>
              <w:rPr>
                <w:rFonts w:cs="Times New Roman"/>
                <w:szCs w:val="24"/>
              </w:rPr>
            </w:pPr>
            <w:r w:rsidRPr="00097489">
              <w:rPr>
                <w:rFonts w:cs="Times New Roman"/>
                <w:szCs w:val="24"/>
              </w:rPr>
              <w:t>(</w:t>
            </w:r>
            <w:r w:rsidR="00E30801" w:rsidRPr="00097489">
              <w:rPr>
                <w:rFonts w:cs="Times New Roman"/>
                <w:szCs w:val="24"/>
              </w:rPr>
              <w:t>3,1</w:t>
            </w:r>
            <w:r w:rsidR="00184ED0" w:rsidRPr="00097489">
              <w:rPr>
                <w:rFonts w:cs="Times New Roman"/>
                <w:szCs w:val="24"/>
              </w:rPr>
              <w:t xml:space="preserve"> %</w:t>
            </w:r>
            <w:r w:rsidRPr="00097489">
              <w:rPr>
                <w:rFonts w:cs="Times New Roman"/>
                <w:szCs w:val="24"/>
              </w:rPr>
              <w:t>)</w:t>
            </w:r>
          </w:p>
        </w:tc>
        <w:tc>
          <w:tcPr>
            <w:tcW w:w="1119" w:type="dxa"/>
          </w:tcPr>
          <w:p w:rsidR="00D1044F" w:rsidRPr="00097489" w:rsidRDefault="00CF58F9" w:rsidP="00097489">
            <w:pPr>
              <w:spacing w:before="60" w:after="60" w:line="240" w:lineRule="auto"/>
              <w:jc w:val="center"/>
              <w:rPr>
                <w:rFonts w:cs="Times New Roman"/>
                <w:szCs w:val="24"/>
              </w:rPr>
            </w:pPr>
            <w:r w:rsidRPr="00097489">
              <w:rPr>
                <w:rFonts w:cs="Times New Roman"/>
                <w:szCs w:val="24"/>
              </w:rPr>
              <w:t>7</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E30801" w:rsidRPr="00097489">
              <w:rPr>
                <w:rFonts w:cs="Times New Roman"/>
                <w:szCs w:val="24"/>
              </w:rPr>
              <w:t>9,5</w:t>
            </w:r>
            <w:r w:rsidR="00184ED0" w:rsidRPr="00097489">
              <w:rPr>
                <w:rFonts w:cs="Times New Roman"/>
                <w:szCs w:val="24"/>
              </w:rPr>
              <w:t xml:space="preserve"> %</w:t>
            </w:r>
            <w:r w:rsidRPr="00097489">
              <w:rPr>
                <w:rFonts w:cs="Times New Roman"/>
                <w:szCs w:val="24"/>
              </w:rPr>
              <w:t>)</w:t>
            </w:r>
          </w:p>
        </w:tc>
        <w:tc>
          <w:tcPr>
            <w:tcW w:w="1142" w:type="dxa"/>
          </w:tcPr>
          <w:p w:rsidR="00E30801" w:rsidRPr="00097489" w:rsidRDefault="00E30801" w:rsidP="00097489">
            <w:pPr>
              <w:spacing w:before="60" w:after="60" w:line="240" w:lineRule="auto"/>
              <w:jc w:val="center"/>
              <w:rPr>
                <w:rFonts w:cs="Times New Roman"/>
                <w:szCs w:val="24"/>
              </w:rPr>
            </w:pPr>
            <w:r w:rsidRPr="00097489">
              <w:rPr>
                <w:rFonts w:cs="Times New Roman"/>
                <w:szCs w:val="24"/>
              </w:rPr>
              <w:t>1</w:t>
            </w:r>
          </w:p>
          <w:p w:rsidR="00D1044F" w:rsidRPr="00097489" w:rsidRDefault="00E30801" w:rsidP="00097489">
            <w:pPr>
              <w:spacing w:before="60" w:after="60" w:line="240" w:lineRule="auto"/>
              <w:jc w:val="center"/>
              <w:rPr>
                <w:rFonts w:cs="Times New Roman"/>
                <w:szCs w:val="24"/>
              </w:rPr>
            </w:pPr>
            <w:r w:rsidRPr="00097489">
              <w:rPr>
                <w:rFonts w:cs="Times New Roman"/>
                <w:szCs w:val="24"/>
              </w:rPr>
              <w:t>(3,1</w:t>
            </w:r>
            <w:r w:rsidR="00184ED0" w:rsidRPr="00097489">
              <w:rPr>
                <w:rFonts w:cs="Times New Roman"/>
                <w:szCs w:val="24"/>
              </w:rPr>
              <w:t xml:space="preserve"> %</w:t>
            </w:r>
            <w:r w:rsidRPr="00097489">
              <w:rPr>
                <w:rFonts w:cs="Times New Roman"/>
                <w:szCs w:val="24"/>
              </w:rPr>
              <w:t>)</w:t>
            </w:r>
          </w:p>
        </w:tc>
        <w:tc>
          <w:tcPr>
            <w:tcW w:w="1135" w:type="dxa"/>
          </w:tcPr>
          <w:p w:rsidR="00D1044F" w:rsidRPr="00097489" w:rsidRDefault="00CF58F9" w:rsidP="00097489">
            <w:pPr>
              <w:spacing w:before="60" w:after="60" w:line="240" w:lineRule="auto"/>
              <w:jc w:val="center"/>
              <w:rPr>
                <w:rFonts w:cs="Times New Roman"/>
                <w:szCs w:val="24"/>
              </w:rPr>
            </w:pPr>
            <w:r w:rsidRPr="00097489">
              <w:rPr>
                <w:rFonts w:cs="Times New Roman"/>
                <w:szCs w:val="24"/>
              </w:rPr>
              <w:t>2</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E30801" w:rsidRPr="00097489">
              <w:rPr>
                <w:rFonts w:cs="Times New Roman"/>
                <w:szCs w:val="24"/>
              </w:rPr>
              <w:t>6</w:t>
            </w:r>
            <w:r w:rsidRPr="00097489">
              <w:rPr>
                <w:rFonts w:cs="Times New Roman"/>
                <w:szCs w:val="24"/>
              </w:rPr>
              <w:t>,2</w:t>
            </w:r>
            <w:r w:rsidR="00184ED0" w:rsidRPr="00097489">
              <w:rPr>
                <w:rFonts w:cs="Times New Roman"/>
                <w:szCs w:val="24"/>
              </w:rPr>
              <w:t xml:space="preserve"> %</w:t>
            </w:r>
            <w:r w:rsidRPr="00097489">
              <w:rPr>
                <w:rFonts w:cs="Times New Roman"/>
                <w:szCs w:val="24"/>
              </w:rPr>
              <w:t>)</w:t>
            </w:r>
          </w:p>
        </w:tc>
        <w:tc>
          <w:tcPr>
            <w:tcW w:w="1119" w:type="dxa"/>
          </w:tcPr>
          <w:p w:rsidR="00D1044F" w:rsidRPr="00097489" w:rsidRDefault="00CF58F9" w:rsidP="00097489">
            <w:pPr>
              <w:spacing w:before="60" w:after="60" w:line="240" w:lineRule="auto"/>
              <w:jc w:val="center"/>
              <w:rPr>
                <w:rFonts w:cs="Times New Roman"/>
                <w:szCs w:val="24"/>
              </w:rPr>
            </w:pPr>
            <w:r w:rsidRPr="00097489">
              <w:rPr>
                <w:rFonts w:cs="Times New Roman"/>
                <w:szCs w:val="24"/>
              </w:rPr>
              <w:t>15</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B864A3" w:rsidRPr="00097489">
              <w:rPr>
                <w:rFonts w:cs="Times New Roman"/>
                <w:szCs w:val="24"/>
              </w:rPr>
              <w:t>10</w:t>
            </w:r>
            <w:r w:rsidRPr="00097489">
              <w:rPr>
                <w:rFonts w:cs="Times New Roman"/>
                <w:szCs w:val="24"/>
              </w:rPr>
              <w:t>,2</w:t>
            </w:r>
            <w:r w:rsidR="00184ED0" w:rsidRPr="00097489">
              <w:rPr>
                <w:rFonts w:cs="Times New Roman"/>
                <w:szCs w:val="24"/>
              </w:rPr>
              <w:t xml:space="preserve"> %</w:t>
            </w:r>
            <w:r w:rsidRPr="00097489">
              <w:rPr>
                <w:rFonts w:cs="Times New Roman"/>
                <w:szCs w:val="24"/>
              </w:rPr>
              <w:t>)</w:t>
            </w:r>
          </w:p>
        </w:tc>
        <w:tc>
          <w:tcPr>
            <w:tcW w:w="1099" w:type="dxa"/>
          </w:tcPr>
          <w:p w:rsidR="00D1044F" w:rsidRPr="00097489" w:rsidRDefault="00CF58F9" w:rsidP="00097489">
            <w:pPr>
              <w:spacing w:before="60" w:after="60" w:line="240" w:lineRule="auto"/>
              <w:jc w:val="center"/>
              <w:rPr>
                <w:rFonts w:cs="Times New Roman"/>
                <w:szCs w:val="24"/>
              </w:rPr>
            </w:pPr>
            <w:r w:rsidRPr="00097489">
              <w:rPr>
                <w:rFonts w:cs="Times New Roman"/>
                <w:szCs w:val="24"/>
              </w:rPr>
              <w:t>13</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B864A3" w:rsidRPr="00097489">
              <w:rPr>
                <w:rFonts w:cs="Times New Roman"/>
                <w:szCs w:val="24"/>
              </w:rPr>
              <w:t>8,8</w:t>
            </w:r>
            <w:r w:rsidR="00184ED0" w:rsidRPr="00097489">
              <w:rPr>
                <w:rFonts w:cs="Times New Roman"/>
                <w:szCs w:val="24"/>
              </w:rPr>
              <w:t xml:space="preserve"> %</w:t>
            </w:r>
            <w:r w:rsidRPr="00097489">
              <w:rPr>
                <w:rFonts w:cs="Times New Roman"/>
                <w:szCs w:val="24"/>
              </w:rPr>
              <w:t>)</w:t>
            </w:r>
          </w:p>
        </w:tc>
        <w:tc>
          <w:tcPr>
            <w:tcW w:w="1127" w:type="dxa"/>
          </w:tcPr>
          <w:p w:rsidR="00D1044F" w:rsidRPr="00097489" w:rsidRDefault="00CF58F9" w:rsidP="00097489">
            <w:pPr>
              <w:spacing w:before="60" w:after="60" w:line="240" w:lineRule="auto"/>
              <w:jc w:val="center"/>
              <w:rPr>
                <w:rFonts w:cs="Times New Roman"/>
                <w:szCs w:val="24"/>
              </w:rPr>
            </w:pPr>
            <w:r w:rsidRPr="00097489">
              <w:rPr>
                <w:rFonts w:cs="Times New Roman"/>
                <w:szCs w:val="24"/>
              </w:rPr>
              <w:t>9</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BC106F" w:rsidRPr="00097489">
              <w:rPr>
                <w:rFonts w:cs="Times New Roman"/>
                <w:szCs w:val="24"/>
              </w:rPr>
              <w:t>11</w:t>
            </w:r>
            <w:r w:rsidRPr="00097489">
              <w:rPr>
                <w:rFonts w:cs="Times New Roman"/>
                <w:szCs w:val="24"/>
              </w:rPr>
              <w:t>,7</w:t>
            </w:r>
            <w:r w:rsidR="00184ED0" w:rsidRPr="00097489">
              <w:rPr>
                <w:rFonts w:cs="Times New Roman"/>
                <w:szCs w:val="24"/>
              </w:rPr>
              <w:t xml:space="preserve"> %</w:t>
            </w:r>
            <w:r w:rsidRPr="00097489">
              <w:rPr>
                <w:rFonts w:cs="Times New Roman"/>
                <w:szCs w:val="24"/>
              </w:rPr>
              <w:t>)</w:t>
            </w:r>
          </w:p>
        </w:tc>
      </w:tr>
      <w:tr w:rsidR="00D1044F" w:rsidRPr="00097489" w:rsidTr="00D1044F">
        <w:tc>
          <w:tcPr>
            <w:tcW w:w="1417" w:type="dxa"/>
          </w:tcPr>
          <w:p w:rsidR="00D1044F" w:rsidRPr="00097489" w:rsidRDefault="00D1044F" w:rsidP="00097489">
            <w:pPr>
              <w:spacing w:before="60" w:after="60" w:line="240" w:lineRule="auto"/>
              <w:jc w:val="left"/>
              <w:rPr>
                <w:rFonts w:cs="Times New Roman"/>
                <w:b/>
                <w:szCs w:val="24"/>
              </w:rPr>
            </w:pPr>
            <w:r w:rsidRPr="00097489">
              <w:rPr>
                <w:rFonts w:cs="Times New Roman"/>
                <w:b/>
                <w:szCs w:val="24"/>
              </w:rPr>
              <w:t>Pravidelně</w:t>
            </w:r>
          </w:p>
        </w:tc>
        <w:tc>
          <w:tcPr>
            <w:tcW w:w="1130" w:type="dxa"/>
          </w:tcPr>
          <w:p w:rsidR="00CF58F9" w:rsidRPr="00097489" w:rsidRDefault="00D1044F" w:rsidP="00097489">
            <w:pPr>
              <w:spacing w:before="60" w:after="60" w:line="240" w:lineRule="auto"/>
              <w:jc w:val="center"/>
              <w:rPr>
                <w:rFonts w:cs="Times New Roman"/>
                <w:szCs w:val="24"/>
              </w:rPr>
            </w:pPr>
            <w:r w:rsidRPr="00097489">
              <w:rPr>
                <w:rFonts w:cs="Times New Roman"/>
                <w:szCs w:val="24"/>
              </w:rPr>
              <w:t>0</w:t>
            </w:r>
          </w:p>
          <w:p w:rsidR="00D1044F" w:rsidRPr="00097489" w:rsidRDefault="00D1044F" w:rsidP="00097489">
            <w:pPr>
              <w:spacing w:before="60" w:after="60" w:line="240" w:lineRule="auto"/>
              <w:jc w:val="center"/>
              <w:rPr>
                <w:rFonts w:cs="Times New Roman"/>
                <w:szCs w:val="24"/>
              </w:rPr>
            </w:pPr>
            <w:r w:rsidRPr="00097489">
              <w:rPr>
                <w:rFonts w:cs="Times New Roman"/>
                <w:szCs w:val="24"/>
              </w:rPr>
              <w:t>(0</w:t>
            </w:r>
            <w:r w:rsidR="00184ED0" w:rsidRPr="00097489">
              <w:rPr>
                <w:rFonts w:cs="Times New Roman"/>
                <w:szCs w:val="24"/>
              </w:rPr>
              <w:t xml:space="preserve"> %</w:t>
            </w:r>
            <w:r w:rsidRPr="00097489">
              <w:rPr>
                <w:rFonts w:cs="Times New Roman"/>
                <w:szCs w:val="24"/>
              </w:rPr>
              <w:t>)</w:t>
            </w:r>
          </w:p>
        </w:tc>
        <w:tc>
          <w:tcPr>
            <w:tcW w:w="1119" w:type="dxa"/>
          </w:tcPr>
          <w:p w:rsidR="00CF58F9" w:rsidRPr="00097489" w:rsidRDefault="00CF58F9" w:rsidP="00097489">
            <w:pPr>
              <w:spacing w:before="60" w:after="60" w:line="240" w:lineRule="auto"/>
              <w:jc w:val="center"/>
              <w:rPr>
                <w:rFonts w:cs="Times New Roman"/>
                <w:szCs w:val="24"/>
              </w:rPr>
            </w:pPr>
            <w:r w:rsidRPr="00097489">
              <w:rPr>
                <w:rFonts w:cs="Times New Roman"/>
                <w:szCs w:val="24"/>
              </w:rPr>
              <w:t>1</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E30801" w:rsidRPr="00097489">
              <w:rPr>
                <w:rFonts w:cs="Times New Roman"/>
                <w:szCs w:val="24"/>
              </w:rPr>
              <w:t>1,4</w:t>
            </w:r>
            <w:r w:rsidR="00184ED0" w:rsidRPr="00097489">
              <w:rPr>
                <w:rFonts w:cs="Times New Roman"/>
                <w:szCs w:val="24"/>
              </w:rPr>
              <w:t xml:space="preserve"> %</w:t>
            </w:r>
            <w:r w:rsidRPr="00097489">
              <w:rPr>
                <w:rFonts w:cs="Times New Roman"/>
                <w:szCs w:val="24"/>
              </w:rPr>
              <w:t>)</w:t>
            </w:r>
          </w:p>
        </w:tc>
        <w:tc>
          <w:tcPr>
            <w:tcW w:w="1142" w:type="dxa"/>
          </w:tcPr>
          <w:p w:rsidR="00E30801" w:rsidRPr="00097489" w:rsidRDefault="00E30801" w:rsidP="00097489">
            <w:pPr>
              <w:spacing w:before="60" w:after="60" w:line="240" w:lineRule="auto"/>
              <w:jc w:val="center"/>
              <w:rPr>
                <w:rFonts w:cs="Times New Roman"/>
                <w:szCs w:val="24"/>
              </w:rPr>
            </w:pPr>
            <w:r w:rsidRPr="00097489">
              <w:rPr>
                <w:rFonts w:cs="Times New Roman"/>
                <w:szCs w:val="24"/>
              </w:rPr>
              <w:t>0</w:t>
            </w:r>
          </w:p>
          <w:p w:rsidR="00D1044F" w:rsidRPr="00097489" w:rsidRDefault="00E30801" w:rsidP="00097489">
            <w:pPr>
              <w:spacing w:before="60" w:after="60" w:line="240" w:lineRule="auto"/>
              <w:jc w:val="center"/>
              <w:rPr>
                <w:rFonts w:cs="Times New Roman"/>
                <w:szCs w:val="24"/>
              </w:rPr>
            </w:pPr>
            <w:r w:rsidRPr="00097489">
              <w:rPr>
                <w:rFonts w:cs="Times New Roman"/>
                <w:szCs w:val="24"/>
              </w:rPr>
              <w:t>(0</w:t>
            </w:r>
            <w:r w:rsidR="00184ED0" w:rsidRPr="00097489">
              <w:rPr>
                <w:rFonts w:cs="Times New Roman"/>
                <w:szCs w:val="24"/>
              </w:rPr>
              <w:t xml:space="preserve"> %</w:t>
            </w:r>
            <w:r w:rsidRPr="00097489">
              <w:rPr>
                <w:rFonts w:cs="Times New Roman"/>
                <w:szCs w:val="24"/>
              </w:rPr>
              <w:t>)</w:t>
            </w:r>
          </w:p>
        </w:tc>
        <w:tc>
          <w:tcPr>
            <w:tcW w:w="1135" w:type="dxa"/>
          </w:tcPr>
          <w:p w:rsidR="00E30801" w:rsidRPr="00097489" w:rsidRDefault="00E30801" w:rsidP="00097489">
            <w:pPr>
              <w:spacing w:before="60" w:after="60" w:line="240" w:lineRule="auto"/>
              <w:jc w:val="center"/>
              <w:rPr>
                <w:rFonts w:cs="Times New Roman"/>
                <w:szCs w:val="24"/>
              </w:rPr>
            </w:pPr>
            <w:r w:rsidRPr="00097489">
              <w:rPr>
                <w:rFonts w:cs="Times New Roman"/>
                <w:szCs w:val="24"/>
              </w:rPr>
              <w:t>0</w:t>
            </w:r>
          </w:p>
          <w:p w:rsidR="00D1044F" w:rsidRPr="00097489" w:rsidRDefault="00E30801" w:rsidP="00097489">
            <w:pPr>
              <w:spacing w:before="60" w:after="60" w:line="240" w:lineRule="auto"/>
              <w:jc w:val="center"/>
              <w:rPr>
                <w:rFonts w:cs="Times New Roman"/>
                <w:szCs w:val="24"/>
              </w:rPr>
            </w:pPr>
            <w:r w:rsidRPr="00097489">
              <w:rPr>
                <w:rFonts w:cs="Times New Roman"/>
                <w:szCs w:val="24"/>
              </w:rPr>
              <w:t>(0</w:t>
            </w:r>
            <w:r w:rsidR="00184ED0" w:rsidRPr="00097489">
              <w:rPr>
                <w:rFonts w:cs="Times New Roman"/>
                <w:szCs w:val="24"/>
              </w:rPr>
              <w:t xml:space="preserve"> %</w:t>
            </w:r>
            <w:r w:rsidRPr="00097489">
              <w:rPr>
                <w:rFonts w:cs="Times New Roman"/>
                <w:szCs w:val="24"/>
              </w:rPr>
              <w:t>)</w:t>
            </w:r>
          </w:p>
        </w:tc>
        <w:tc>
          <w:tcPr>
            <w:tcW w:w="1119" w:type="dxa"/>
          </w:tcPr>
          <w:p w:rsidR="00CF58F9" w:rsidRPr="00097489" w:rsidRDefault="00CF58F9" w:rsidP="00097489">
            <w:pPr>
              <w:spacing w:before="60" w:after="60" w:line="240" w:lineRule="auto"/>
              <w:jc w:val="center"/>
              <w:rPr>
                <w:rFonts w:cs="Times New Roman"/>
                <w:szCs w:val="24"/>
              </w:rPr>
            </w:pPr>
            <w:r w:rsidRPr="00097489">
              <w:rPr>
                <w:rFonts w:cs="Times New Roman"/>
                <w:szCs w:val="24"/>
              </w:rPr>
              <w:t>9</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B864A3" w:rsidRPr="00097489">
              <w:rPr>
                <w:rFonts w:cs="Times New Roman"/>
                <w:szCs w:val="24"/>
              </w:rPr>
              <w:t>6,1</w:t>
            </w:r>
            <w:r w:rsidR="00184ED0" w:rsidRPr="00097489">
              <w:rPr>
                <w:rFonts w:cs="Times New Roman"/>
                <w:szCs w:val="24"/>
              </w:rPr>
              <w:t xml:space="preserve"> %</w:t>
            </w:r>
            <w:r w:rsidRPr="00097489">
              <w:rPr>
                <w:rFonts w:cs="Times New Roman"/>
                <w:szCs w:val="24"/>
              </w:rPr>
              <w:t>)</w:t>
            </w:r>
          </w:p>
        </w:tc>
        <w:tc>
          <w:tcPr>
            <w:tcW w:w="1099" w:type="dxa"/>
          </w:tcPr>
          <w:p w:rsidR="00CF58F9" w:rsidRPr="00097489" w:rsidRDefault="00CF58F9" w:rsidP="00097489">
            <w:pPr>
              <w:spacing w:before="60" w:after="60" w:line="240" w:lineRule="auto"/>
              <w:jc w:val="center"/>
              <w:rPr>
                <w:rFonts w:cs="Times New Roman"/>
                <w:szCs w:val="24"/>
              </w:rPr>
            </w:pPr>
            <w:r w:rsidRPr="00097489">
              <w:rPr>
                <w:rFonts w:cs="Times New Roman"/>
                <w:szCs w:val="24"/>
              </w:rPr>
              <w:t>7</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B864A3" w:rsidRPr="00097489">
              <w:rPr>
                <w:rFonts w:cs="Times New Roman"/>
                <w:szCs w:val="24"/>
              </w:rPr>
              <w:t>4,7</w:t>
            </w:r>
            <w:r w:rsidR="00184ED0" w:rsidRPr="00097489">
              <w:rPr>
                <w:rFonts w:cs="Times New Roman"/>
                <w:szCs w:val="24"/>
              </w:rPr>
              <w:t xml:space="preserve"> %</w:t>
            </w:r>
            <w:r w:rsidRPr="00097489">
              <w:rPr>
                <w:rFonts w:cs="Times New Roman"/>
                <w:szCs w:val="24"/>
              </w:rPr>
              <w:t>)</w:t>
            </w:r>
          </w:p>
        </w:tc>
        <w:tc>
          <w:tcPr>
            <w:tcW w:w="1127" w:type="dxa"/>
          </w:tcPr>
          <w:p w:rsidR="00E30801" w:rsidRPr="00097489" w:rsidRDefault="00E30801" w:rsidP="00097489">
            <w:pPr>
              <w:spacing w:before="60" w:after="60" w:line="240" w:lineRule="auto"/>
              <w:jc w:val="center"/>
              <w:rPr>
                <w:rFonts w:cs="Times New Roman"/>
                <w:szCs w:val="24"/>
              </w:rPr>
            </w:pPr>
            <w:r w:rsidRPr="00097489">
              <w:rPr>
                <w:rFonts w:cs="Times New Roman"/>
                <w:szCs w:val="24"/>
              </w:rPr>
              <w:t>0</w:t>
            </w:r>
          </w:p>
          <w:p w:rsidR="00D1044F" w:rsidRPr="00097489" w:rsidRDefault="00E30801" w:rsidP="00097489">
            <w:pPr>
              <w:spacing w:before="60" w:after="60" w:line="240" w:lineRule="auto"/>
              <w:jc w:val="center"/>
              <w:rPr>
                <w:rFonts w:cs="Times New Roman"/>
                <w:szCs w:val="24"/>
              </w:rPr>
            </w:pPr>
            <w:r w:rsidRPr="00097489">
              <w:rPr>
                <w:rFonts w:cs="Times New Roman"/>
                <w:szCs w:val="24"/>
              </w:rPr>
              <w:t>(0</w:t>
            </w:r>
            <w:r w:rsidR="00184ED0" w:rsidRPr="00097489">
              <w:rPr>
                <w:rFonts w:cs="Times New Roman"/>
                <w:szCs w:val="24"/>
              </w:rPr>
              <w:t xml:space="preserve"> %</w:t>
            </w:r>
            <w:r w:rsidRPr="00097489">
              <w:rPr>
                <w:rFonts w:cs="Times New Roman"/>
                <w:szCs w:val="24"/>
              </w:rPr>
              <w:t>)</w:t>
            </w:r>
          </w:p>
        </w:tc>
      </w:tr>
      <w:tr w:rsidR="00D1044F" w:rsidRPr="00097489" w:rsidTr="00D1044F">
        <w:tc>
          <w:tcPr>
            <w:tcW w:w="1417" w:type="dxa"/>
          </w:tcPr>
          <w:p w:rsidR="00D1044F" w:rsidRPr="00097489" w:rsidRDefault="00D1044F" w:rsidP="00097489">
            <w:pPr>
              <w:spacing w:before="60" w:after="60" w:line="240" w:lineRule="auto"/>
              <w:jc w:val="left"/>
              <w:rPr>
                <w:rFonts w:cs="Times New Roman"/>
                <w:b/>
                <w:szCs w:val="24"/>
              </w:rPr>
            </w:pPr>
            <w:r w:rsidRPr="00097489">
              <w:rPr>
                <w:rFonts w:cs="Times New Roman"/>
                <w:b/>
                <w:szCs w:val="24"/>
              </w:rPr>
              <w:t>Neužívám</w:t>
            </w:r>
          </w:p>
        </w:tc>
        <w:tc>
          <w:tcPr>
            <w:tcW w:w="1130" w:type="dxa"/>
          </w:tcPr>
          <w:p w:rsidR="00CF58F9" w:rsidRPr="00097489" w:rsidRDefault="00E30801" w:rsidP="00097489">
            <w:pPr>
              <w:spacing w:before="60" w:after="60" w:line="240" w:lineRule="auto"/>
              <w:jc w:val="center"/>
              <w:rPr>
                <w:rFonts w:cs="Times New Roman"/>
                <w:szCs w:val="24"/>
              </w:rPr>
            </w:pPr>
            <w:r w:rsidRPr="00097489">
              <w:rPr>
                <w:rFonts w:cs="Times New Roman"/>
                <w:szCs w:val="24"/>
              </w:rPr>
              <w:t>28</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E30801" w:rsidRPr="00097489">
              <w:rPr>
                <w:rFonts w:cs="Times New Roman"/>
                <w:szCs w:val="24"/>
              </w:rPr>
              <w:t>87,5</w:t>
            </w:r>
            <w:r w:rsidR="00184ED0" w:rsidRPr="00097489">
              <w:rPr>
                <w:rFonts w:cs="Times New Roman"/>
                <w:szCs w:val="24"/>
              </w:rPr>
              <w:t xml:space="preserve"> %</w:t>
            </w:r>
            <w:r w:rsidRPr="00097489">
              <w:rPr>
                <w:rFonts w:cs="Times New Roman"/>
                <w:szCs w:val="24"/>
              </w:rPr>
              <w:t>)</w:t>
            </w:r>
          </w:p>
        </w:tc>
        <w:tc>
          <w:tcPr>
            <w:tcW w:w="1119" w:type="dxa"/>
          </w:tcPr>
          <w:p w:rsidR="00CF58F9" w:rsidRPr="00097489" w:rsidRDefault="00E30801" w:rsidP="00097489">
            <w:pPr>
              <w:spacing w:before="60" w:after="60" w:line="240" w:lineRule="auto"/>
              <w:jc w:val="center"/>
              <w:rPr>
                <w:rFonts w:cs="Times New Roman"/>
                <w:szCs w:val="24"/>
              </w:rPr>
            </w:pPr>
            <w:r w:rsidRPr="00097489">
              <w:rPr>
                <w:rFonts w:cs="Times New Roman"/>
                <w:szCs w:val="24"/>
              </w:rPr>
              <w:t>61</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E30801" w:rsidRPr="00097489">
              <w:rPr>
                <w:rFonts w:cs="Times New Roman"/>
                <w:szCs w:val="24"/>
              </w:rPr>
              <w:t>82,4</w:t>
            </w:r>
            <w:r w:rsidR="00184ED0" w:rsidRPr="00097489">
              <w:rPr>
                <w:rFonts w:cs="Times New Roman"/>
                <w:szCs w:val="24"/>
              </w:rPr>
              <w:t xml:space="preserve"> %</w:t>
            </w:r>
            <w:r w:rsidRPr="00097489">
              <w:rPr>
                <w:rFonts w:cs="Times New Roman"/>
                <w:szCs w:val="24"/>
              </w:rPr>
              <w:t>)</w:t>
            </w:r>
          </w:p>
        </w:tc>
        <w:tc>
          <w:tcPr>
            <w:tcW w:w="1142" w:type="dxa"/>
          </w:tcPr>
          <w:p w:rsidR="00097489" w:rsidRDefault="00CF58F9" w:rsidP="00097489">
            <w:pPr>
              <w:spacing w:before="60" w:after="60" w:line="240" w:lineRule="auto"/>
              <w:jc w:val="center"/>
              <w:rPr>
                <w:rFonts w:cs="Times New Roman"/>
                <w:szCs w:val="24"/>
              </w:rPr>
            </w:pPr>
            <w:r w:rsidRPr="00097489">
              <w:rPr>
                <w:rFonts w:cs="Times New Roman"/>
                <w:szCs w:val="24"/>
              </w:rPr>
              <w:t xml:space="preserve">23 </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E30801" w:rsidRPr="00097489">
              <w:rPr>
                <w:rFonts w:cs="Times New Roman"/>
                <w:szCs w:val="24"/>
              </w:rPr>
              <w:t>69,7</w:t>
            </w:r>
            <w:r w:rsidR="00184ED0" w:rsidRPr="00097489">
              <w:rPr>
                <w:rFonts w:cs="Times New Roman"/>
                <w:szCs w:val="24"/>
              </w:rPr>
              <w:t xml:space="preserve"> %</w:t>
            </w:r>
            <w:r w:rsidRPr="00097489">
              <w:rPr>
                <w:rFonts w:cs="Times New Roman"/>
                <w:szCs w:val="24"/>
              </w:rPr>
              <w:t>)</w:t>
            </w:r>
          </w:p>
        </w:tc>
        <w:tc>
          <w:tcPr>
            <w:tcW w:w="1135" w:type="dxa"/>
          </w:tcPr>
          <w:p w:rsidR="00CF58F9" w:rsidRPr="00097489" w:rsidRDefault="00CF58F9" w:rsidP="00097489">
            <w:pPr>
              <w:spacing w:before="60" w:after="60" w:line="240" w:lineRule="auto"/>
              <w:jc w:val="center"/>
              <w:rPr>
                <w:rFonts w:cs="Times New Roman"/>
                <w:szCs w:val="24"/>
              </w:rPr>
            </w:pPr>
            <w:r w:rsidRPr="00097489">
              <w:rPr>
                <w:rFonts w:cs="Times New Roman"/>
                <w:szCs w:val="24"/>
              </w:rPr>
              <w:t>24</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E30801" w:rsidRPr="00097489">
              <w:rPr>
                <w:rFonts w:cs="Times New Roman"/>
                <w:szCs w:val="24"/>
              </w:rPr>
              <w:t>72,7</w:t>
            </w:r>
            <w:r w:rsidR="00184ED0" w:rsidRPr="00097489">
              <w:rPr>
                <w:rFonts w:cs="Times New Roman"/>
                <w:szCs w:val="24"/>
              </w:rPr>
              <w:t xml:space="preserve"> %</w:t>
            </w:r>
            <w:r w:rsidRPr="00097489">
              <w:rPr>
                <w:rFonts w:cs="Times New Roman"/>
                <w:szCs w:val="24"/>
              </w:rPr>
              <w:t>)</w:t>
            </w:r>
          </w:p>
        </w:tc>
        <w:tc>
          <w:tcPr>
            <w:tcW w:w="1119" w:type="dxa"/>
          </w:tcPr>
          <w:p w:rsidR="00CF58F9" w:rsidRPr="00097489" w:rsidRDefault="00CF58F9" w:rsidP="00097489">
            <w:pPr>
              <w:spacing w:before="60" w:after="60" w:line="240" w:lineRule="auto"/>
              <w:jc w:val="center"/>
              <w:rPr>
                <w:rFonts w:cs="Times New Roman"/>
                <w:szCs w:val="24"/>
              </w:rPr>
            </w:pPr>
            <w:r w:rsidRPr="00097489">
              <w:rPr>
                <w:rFonts w:cs="Times New Roman"/>
                <w:szCs w:val="24"/>
              </w:rPr>
              <w:t>106</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B864A3" w:rsidRPr="00097489">
              <w:rPr>
                <w:rFonts w:cs="Times New Roman"/>
                <w:szCs w:val="24"/>
              </w:rPr>
              <w:t>72,1</w:t>
            </w:r>
            <w:r w:rsidR="00184ED0" w:rsidRPr="00097489">
              <w:rPr>
                <w:rFonts w:cs="Times New Roman"/>
                <w:szCs w:val="24"/>
              </w:rPr>
              <w:t xml:space="preserve"> %</w:t>
            </w:r>
            <w:r w:rsidRPr="00097489">
              <w:rPr>
                <w:rFonts w:cs="Times New Roman"/>
                <w:szCs w:val="24"/>
              </w:rPr>
              <w:t>)</w:t>
            </w:r>
          </w:p>
        </w:tc>
        <w:tc>
          <w:tcPr>
            <w:tcW w:w="1099" w:type="dxa"/>
          </w:tcPr>
          <w:p w:rsidR="00CF58F9" w:rsidRPr="00097489" w:rsidRDefault="00CF58F9" w:rsidP="00097489">
            <w:pPr>
              <w:spacing w:before="60" w:after="60" w:line="240" w:lineRule="auto"/>
              <w:jc w:val="center"/>
              <w:rPr>
                <w:rFonts w:cs="Times New Roman"/>
                <w:szCs w:val="24"/>
              </w:rPr>
            </w:pPr>
            <w:r w:rsidRPr="00097489">
              <w:rPr>
                <w:rFonts w:cs="Times New Roman"/>
                <w:szCs w:val="24"/>
              </w:rPr>
              <w:t>116</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B864A3" w:rsidRPr="00097489">
              <w:rPr>
                <w:rFonts w:cs="Times New Roman"/>
                <w:szCs w:val="24"/>
              </w:rPr>
              <w:t>78,9</w:t>
            </w:r>
            <w:r w:rsidR="00184ED0" w:rsidRPr="00097489">
              <w:rPr>
                <w:rFonts w:cs="Times New Roman"/>
                <w:szCs w:val="24"/>
              </w:rPr>
              <w:t xml:space="preserve"> %</w:t>
            </w:r>
            <w:r w:rsidRPr="00097489">
              <w:rPr>
                <w:rFonts w:cs="Times New Roman"/>
                <w:szCs w:val="24"/>
              </w:rPr>
              <w:t>)</w:t>
            </w:r>
          </w:p>
        </w:tc>
        <w:tc>
          <w:tcPr>
            <w:tcW w:w="1127" w:type="dxa"/>
          </w:tcPr>
          <w:p w:rsidR="00CF58F9" w:rsidRPr="00097489" w:rsidRDefault="00CF58F9" w:rsidP="00097489">
            <w:pPr>
              <w:spacing w:before="60" w:after="60" w:line="240" w:lineRule="auto"/>
              <w:jc w:val="center"/>
              <w:rPr>
                <w:rFonts w:cs="Times New Roman"/>
                <w:szCs w:val="24"/>
              </w:rPr>
            </w:pPr>
            <w:r w:rsidRPr="00097489">
              <w:rPr>
                <w:rFonts w:cs="Times New Roman"/>
                <w:szCs w:val="24"/>
              </w:rPr>
              <w:t>56</w:t>
            </w:r>
          </w:p>
          <w:p w:rsidR="00D1044F" w:rsidRPr="00097489" w:rsidRDefault="00D1044F" w:rsidP="00097489">
            <w:pPr>
              <w:spacing w:before="60" w:after="60" w:line="240" w:lineRule="auto"/>
              <w:jc w:val="center"/>
              <w:rPr>
                <w:rFonts w:cs="Times New Roman"/>
                <w:szCs w:val="24"/>
              </w:rPr>
            </w:pPr>
            <w:r w:rsidRPr="00097489">
              <w:rPr>
                <w:rFonts w:cs="Times New Roman"/>
                <w:szCs w:val="24"/>
              </w:rPr>
              <w:t>(</w:t>
            </w:r>
            <w:r w:rsidR="00BC106F" w:rsidRPr="00097489">
              <w:rPr>
                <w:rFonts w:cs="Times New Roman"/>
                <w:szCs w:val="24"/>
              </w:rPr>
              <w:t>72,7</w:t>
            </w:r>
            <w:r w:rsidR="00184ED0" w:rsidRPr="00097489">
              <w:rPr>
                <w:rFonts w:cs="Times New Roman"/>
                <w:szCs w:val="24"/>
              </w:rPr>
              <w:t xml:space="preserve"> %</w:t>
            </w:r>
            <w:r w:rsidRPr="00097489">
              <w:rPr>
                <w:rFonts w:cs="Times New Roman"/>
                <w:szCs w:val="24"/>
              </w:rPr>
              <w:t>)</w:t>
            </w:r>
          </w:p>
        </w:tc>
      </w:tr>
    </w:tbl>
    <w:p w:rsidR="0099767A" w:rsidRPr="00BE0629" w:rsidRDefault="0099767A" w:rsidP="0099767A">
      <w:pPr>
        <w:rPr>
          <w:rFonts w:cs="Times New Roman"/>
          <w:szCs w:val="24"/>
        </w:rPr>
      </w:pPr>
    </w:p>
    <w:p w:rsidR="00EF5A9D" w:rsidRPr="00BE0629" w:rsidRDefault="00287AA1" w:rsidP="00576280">
      <w:pPr>
        <w:pStyle w:val="Bezmezer"/>
      </w:pPr>
      <w:r w:rsidRPr="00BE0629">
        <w:t>Tabulk</w:t>
      </w:r>
      <w:r w:rsidR="00097489">
        <w:t>y</w:t>
      </w:r>
      <w:r w:rsidRPr="00BE0629">
        <w:t xml:space="preserve"> 27, 28, 29 </w:t>
      </w:r>
      <w:r w:rsidR="00097489">
        <w:t>rozdělily</w:t>
      </w:r>
      <w:r w:rsidR="00EF5A9D" w:rsidRPr="00BE0629">
        <w:t xml:space="preserve"> respondenty podle způsobu trávení volného času. Dále jsem zjišťoval</w:t>
      </w:r>
      <w:r w:rsidRPr="00BE0629">
        <w:t>,</w:t>
      </w:r>
      <w:r w:rsidR="00BB023F" w:rsidRPr="00BE0629">
        <w:t xml:space="preserve"> jestli způsob trávení volného času má vliv na</w:t>
      </w:r>
      <w:r w:rsidR="00EF5A9D" w:rsidRPr="00BE0629">
        <w:t xml:space="preserve"> užívá</w:t>
      </w:r>
      <w:r w:rsidRPr="00BE0629">
        <w:t>ní</w:t>
      </w:r>
      <w:r w:rsidR="00EF5A9D" w:rsidRPr="00BE0629">
        <w:t xml:space="preserve"> alkohol</w:t>
      </w:r>
      <w:r w:rsidR="00BB023F" w:rsidRPr="00BE0629">
        <w:t>u</w:t>
      </w:r>
      <w:r w:rsidR="00EF5A9D" w:rsidRPr="00BE0629">
        <w:t>, tabákový</w:t>
      </w:r>
      <w:r w:rsidR="00BB023F" w:rsidRPr="00BE0629">
        <w:t xml:space="preserve">ch výrobků nebo drog. </w:t>
      </w:r>
      <w:r w:rsidR="00196AA3" w:rsidRPr="00BE0629">
        <w:t>Výsledky ukazují, že rodiče věnující se svým dětem</w:t>
      </w:r>
      <w:r w:rsidR="00F04CC7" w:rsidRPr="00BE0629">
        <w:t>,</w:t>
      </w:r>
      <w:r w:rsidR="00196AA3" w:rsidRPr="00BE0629">
        <w:t xml:space="preserve"> přispívají ke snížení rizikového chování. Na základě těchto výsledků</w:t>
      </w:r>
      <w:r w:rsidR="00EF5A9D" w:rsidRPr="00BE0629">
        <w:t xml:space="preserve"> přijímám hypotézu 2.</w:t>
      </w:r>
      <w:r w:rsidR="00B403FE" w:rsidRPr="00BE0629">
        <w:t xml:space="preserve"> </w:t>
      </w:r>
    </w:p>
    <w:p w:rsidR="0099767A" w:rsidRDefault="0099767A" w:rsidP="00576280">
      <w:pPr>
        <w:pStyle w:val="Bezmezer"/>
      </w:pPr>
    </w:p>
    <w:p w:rsidR="00442A4A" w:rsidRPr="00BE0629" w:rsidRDefault="00442A4A" w:rsidP="00576280">
      <w:pPr>
        <w:pStyle w:val="Bezmezer"/>
      </w:pPr>
    </w:p>
    <w:p w:rsidR="00E50B4A" w:rsidRPr="00BE0629" w:rsidRDefault="00882D16" w:rsidP="00576280">
      <w:pPr>
        <w:pStyle w:val="Bezmezer"/>
      </w:pPr>
      <w:r w:rsidRPr="00BE0629">
        <w:rPr>
          <w:b/>
          <w:bCs/>
        </w:rPr>
        <w:t>H</w:t>
      </w:r>
      <w:r w:rsidR="00BB023F" w:rsidRPr="00BE0629">
        <w:rPr>
          <w:b/>
          <w:bCs/>
        </w:rPr>
        <w:t>ypotéza</w:t>
      </w:r>
      <w:r w:rsidRPr="00BE0629">
        <w:rPr>
          <w:b/>
          <w:bCs/>
        </w:rPr>
        <w:t xml:space="preserve"> 3: </w:t>
      </w:r>
      <w:r w:rsidRPr="00BE0629">
        <w:t>Respondenti</w:t>
      </w:r>
      <w:r w:rsidR="00835727" w:rsidRPr="00BE0629">
        <w:t xml:space="preserve">, </w:t>
      </w:r>
      <w:r w:rsidRPr="00BE0629">
        <w:t>kteří během svého ž</w:t>
      </w:r>
      <w:r w:rsidR="00797D60" w:rsidRPr="00BE0629">
        <w:t xml:space="preserve">ivota </w:t>
      </w:r>
      <w:r w:rsidR="00097489">
        <w:t>neměli</w:t>
      </w:r>
      <w:r w:rsidR="00797D60" w:rsidRPr="00BE0629">
        <w:t xml:space="preserve"> žádnou zkušenost s </w:t>
      </w:r>
      <w:r w:rsidRPr="00BE0629">
        <w:t>užíváním tabáku</w:t>
      </w:r>
      <w:r w:rsidR="00835727" w:rsidRPr="00BE0629">
        <w:t>,</w:t>
      </w:r>
      <w:r w:rsidRPr="00BE0629">
        <w:t xml:space="preserve"> budou mít míň zkušeností s drogami než ti, kteří během svého života užili tabákových výrobků.</w:t>
      </w:r>
    </w:p>
    <w:p w:rsidR="0099767A" w:rsidRPr="00BE0629" w:rsidRDefault="0099767A" w:rsidP="00576280">
      <w:pPr>
        <w:pStyle w:val="Bezmezer"/>
      </w:pPr>
    </w:p>
    <w:p w:rsidR="00BB023F" w:rsidRPr="00BE0629" w:rsidRDefault="00E50B4A" w:rsidP="00576280">
      <w:pPr>
        <w:pStyle w:val="Bezmezer"/>
      </w:pPr>
      <w:r w:rsidRPr="00BE0629">
        <w:t xml:space="preserve">Ke zpracování hypotézy jsem použil údaje z výše </w:t>
      </w:r>
      <w:r w:rsidR="00097489">
        <w:t>doložených</w:t>
      </w:r>
      <w:r w:rsidRPr="00BE0629">
        <w:t xml:space="preserve"> tabulek č.</w:t>
      </w:r>
      <w:r w:rsidR="00835727" w:rsidRPr="00BE0629">
        <w:t xml:space="preserve"> </w:t>
      </w:r>
      <w:r w:rsidRPr="00BE0629">
        <w:t>12</w:t>
      </w:r>
      <w:r w:rsidR="005A6C35" w:rsidRPr="00BE0629">
        <w:t>,</w:t>
      </w:r>
      <w:r w:rsidR="00097489">
        <w:t xml:space="preserve"> </w:t>
      </w:r>
      <w:r w:rsidR="00CD7BD9" w:rsidRPr="00BE0629">
        <w:t>13</w:t>
      </w:r>
      <w:r w:rsidR="005E22BB" w:rsidRPr="00BE0629">
        <w:t>,</w:t>
      </w:r>
      <w:r w:rsidR="00097489">
        <w:t xml:space="preserve"> </w:t>
      </w:r>
      <w:r w:rsidR="00CD7BD9" w:rsidRPr="00BE0629">
        <w:t>15,</w:t>
      </w:r>
      <w:r w:rsidR="00097489">
        <w:t xml:space="preserve"> </w:t>
      </w:r>
      <w:r w:rsidR="005A6C35" w:rsidRPr="00BE0629">
        <w:t>24</w:t>
      </w:r>
      <w:r w:rsidRPr="00BE0629">
        <w:t>. Dílčí výsledky jsou uve</w:t>
      </w:r>
      <w:r w:rsidR="00F65893" w:rsidRPr="00BE0629">
        <w:t>deny v následující tabulce.</w:t>
      </w:r>
    </w:p>
    <w:p w:rsidR="00E10897" w:rsidRPr="00BE0629" w:rsidRDefault="00E10897" w:rsidP="00E50B4A">
      <w:pPr>
        <w:rPr>
          <w:rFonts w:cs="Times New Roman"/>
          <w:szCs w:val="24"/>
        </w:rPr>
      </w:pPr>
    </w:p>
    <w:p w:rsidR="00E50B4A" w:rsidRPr="00BE0629" w:rsidRDefault="00034AF8" w:rsidP="005E22BB">
      <w:pPr>
        <w:pStyle w:val="Default"/>
        <w:spacing w:line="360" w:lineRule="auto"/>
        <w:rPr>
          <w:color w:val="auto"/>
        </w:rPr>
      </w:pPr>
      <w:r w:rsidRPr="00BE0629">
        <w:rPr>
          <w:color w:val="auto"/>
          <w:lang w:val="cs-CZ"/>
        </w:rPr>
        <w:lastRenderedPageBreak/>
        <w:t>Tab.</w:t>
      </w:r>
      <w:r w:rsidR="00835727" w:rsidRPr="00BE0629">
        <w:rPr>
          <w:color w:val="auto"/>
          <w:lang w:val="cs-CZ"/>
        </w:rPr>
        <w:t xml:space="preserve"> </w:t>
      </w:r>
      <w:r w:rsidRPr="00BE0629">
        <w:rPr>
          <w:color w:val="auto"/>
          <w:lang w:val="cs-CZ"/>
        </w:rPr>
        <w:t>31</w:t>
      </w:r>
      <w:r w:rsidR="00835727" w:rsidRPr="00BE0629">
        <w:rPr>
          <w:color w:val="auto"/>
          <w:lang w:val="cs-CZ"/>
        </w:rPr>
        <w:t xml:space="preserve">: </w:t>
      </w:r>
      <w:r w:rsidR="000C783A" w:rsidRPr="00BE0629">
        <w:rPr>
          <w:color w:val="auto"/>
          <w:lang w:val="cs-CZ"/>
        </w:rPr>
        <w:t>Zkušenost s užitím tab</w:t>
      </w:r>
      <w:r w:rsidR="00F95303" w:rsidRPr="00BE0629">
        <w:rPr>
          <w:color w:val="auto"/>
          <w:lang w:val="cs-CZ"/>
        </w:rPr>
        <w:t>áku a jeho vliv na užívání drog</w:t>
      </w:r>
    </w:p>
    <w:tbl>
      <w:tblPr>
        <w:tblStyle w:val="Mkatabulky"/>
        <w:tblW w:w="0" w:type="auto"/>
        <w:tblLook w:val="04A0"/>
      </w:tblPr>
      <w:tblGrid>
        <w:gridCol w:w="4361"/>
        <w:gridCol w:w="2410"/>
        <w:gridCol w:w="2441"/>
      </w:tblGrid>
      <w:tr w:rsidR="00E50B4A" w:rsidRPr="00442A4A" w:rsidTr="00E50B4A">
        <w:tc>
          <w:tcPr>
            <w:tcW w:w="4361" w:type="dxa"/>
          </w:tcPr>
          <w:p w:rsidR="00E50B4A" w:rsidRPr="00442A4A" w:rsidRDefault="00E50B4A" w:rsidP="00442A4A">
            <w:pPr>
              <w:spacing w:before="60" w:after="60" w:line="240" w:lineRule="auto"/>
              <w:jc w:val="left"/>
              <w:rPr>
                <w:rFonts w:cs="Times New Roman"/>
                <w:b/>
                <w:szCs w:val="24"/>
              </w:rPr>
            </w:pPr>
          </w:p>
        </w:tc>
        <w:tc>
          <w:tcPr>
            <w:tcW w:w="2410" w:type="dxa"/>
          </w:tcPr>
          <w:p w:rsidR="00E50B4A" w:rsidRPr="00442A4A" w:rsidRDefault="00E50B4A" w:rsidP="00442A4A">
            <w:pPr>
              <w:spacing w:before="60" w:after="60" w:line="240" w:lineRule="auto"/>
              <w:jc w:val="center"/>
              <w:rPr>
                <w:rFonts w:cs="Times New Roman"/>
                <w:b/>
                <w:szCs w:val="24"/>
              </w:rPr>
            </w:pPr>
            <w:r w:rsidRPr="00442A4A">
              <w:rPr>
                <w:rFonts w:cs="Times New Roman"/>
                <w:b/>
                <w:szCs w:val="24"/>
              </w:rPr>
              <w:t>Má zkušenost (103)</w:t>
            </w:r>
          </w:p>
        </w:tc>
        <w:tc>
          <w:tcPr>
            <w:tcW w:w="2441" w:type="dxa"/>
          </w:tcPr>
          <w:p w:rsidR="00E50B4A" w:rsidRPr="00442A4A" w:rsidRDefault="00E50B4A" w:rsidP="00442A4A">
            <w:pPr>
              <w:spacing w:before="60" w:after="60" w:line="240" w:lineRule="auto"/>
              <w:jc w:val="center"/>
              <w:rPr>
                <w:rFonts w:cs="Times New Roman"/>
                <w:b/>
                <w:szCs w:val="24"/>
              </w:rPr>
            </w:pPr>
            <w:r w:rsidRPr="00442A4A">
              <w:rPr>
                <w:rFonts w:cs="Times New Roman"/>
                <w:b/>
                <w:szCs w:val="24"/>
              </w:rPr>
              <w:t>Nemá zkušenost (87)</w:t>
            </w:r>
          </w:p>
        </w:tc>
      </w:tr>
      <w:tr w:rsidR="004A7E57" w:rsidRPr="00442A4A" w:rsidTr="00E50B4A">
        <w:tc>
          <w:tcPr>
            <w:tcW w:w="4361" w:type="dxa"/>
          </w:tcPr>
          <w:p w:rsidR="004A7E57" w:rsidRPr="00442A4A" w:rsidRDefault="00CD7BD9" w:rsidP="00442A4A">
            <w:pPr>
              <w:spacing w:before="60" w:after="60" w:line="240" w:lineRule="auto"/>
              <w:jc w:val="left"/>
              <w:rPr>
                <w:rFonts w:cs="Times New Roman"/>
                <w:b/>
                <w:szCs w:val="24"/>
              </w:rPr>
            </w:pPr>
            <w:r w:rsidRPr="00442A4A">
              <w:rPr>
                <w:rFonts w:cs="Times New Roman"/>
                <w:b/>
                <w:szCs w:val="24"/>
              </w:rPr>
              <w:t>Příležitostný nebo pravidelný konzument alkoholu</w:t>
            </w:r>
          </w:p>
        </w:tc>
        <w:tc>
          <w:tcPr>
            <w:tcW w:w="2410" w:type="dxa"/>
          </w:tcPr>
          <w:p w:rsidR="004A7E57" w:rsidRPr="00442A4A" w:rsidRDefault="005E22BB" w:rsidP="00442A4A">
            <w:pPr>
              <w:spacing w:before="60" w:after="60" w:line="240" w:lineRule="auto"/>
              <w:jc w:val="center"/>
              <w:rPr>
                <w:rFonts w:cs="Times New Roman"/>
                <w:szCs w:val="24"/>
              </w:rPr>
            </w:pPr>
            <w:r w:rsidRPr="00442A4A">
              <w:rPr>
                <w:rFonts w:cs="Times New Roman"/>
                <w:szCs w:val="24"/>
              </w:rPr>
              <w:t>90</w:t>
            </w:r>
            <w:r w:rsidR="00442A4A">
              <w:rPr>
                <w:rFonts w:cs="Times New Roman"/>
                <w:szCs w:val="24"/>
              </w:rPr>
              <w:t xml:space="preserve"> (</w:t>
            </w:r>
            <w:r w:rsidRPr="00442A4A">
              <w:rPr>
                <w:rFonts w:cs="Times New Roman"/>
                <w:szCs w:val="24"/>
              </w:rPr>
              <w:t>87,3</w:t>
            </w:r>
            <w:r w:rsidR="00184ED0" w:rsidRPr="00442A4A">
              <w:rPr>
                <w:rFonts w:cs="Times New Roman"/>
                <w:szCs w:val="24"/>
              </w:rPr>
              <w:t xml:space="preserve"> %</w:t>
            </w:r>
            <w:r w:rsidR="004A7E57" w:rsidRPr="00442A4A">
              <w:rPr>
                <w:rFonts w:cs="Times New Roman"/>
                <w:szCs w:val="24"/>
              </w:rPr>
              <w:t>)</w:t>
            </w:r>
          </w:p>
        </w:tc>
        <w:tc>
          <w:tcPr>
            <w:tcW w:w="2441" w:type="dxa"/>
          </w:tcPr>
          <w:p w:rsidR="004A7E57" w:rsidRPr="00442A4A" w:rsidRDefault="005E22BB" w:rsidP="00442A4A">
            <w:pPr>
              <w:spacing w:before="60" w:after="60" w:line="240" w:lineRule="auto"/>
              <w:jc w:val="center"/>
              <w:rPr>
                <w:rFonts w:cs="Times New Roman"/>
                <w:szCs w:val="24"/>
              </w:rPr>
            </w:pPr>
            <w:r w:rsidRPr="00442A4A">
              <w:rPr>
                <w:rFonts w:cs="Times New Roman"/>
                <w:szCs w:val="24"/>
              </w:rPr>
              <w:t>6</w:t>
            </w:r>
            <w:r w:rsidR="005A6C35" w:rsidRPr="00442A4A">
              <w:rPr>
                <w:rFonts w:cs="Times New Roman"/>
                <w:szCs w:val="24"/>
              </w:rPr>
              <w:t>7</w:t>
            </w:r>
            <w:r w:rsidR="00442A4A">
              <w:rPr>
                <w:rFonts w:cs="Times New Roman"/>
                <w:szCs w:val="24"/>
              </w:rPr>
              <w:t xml:space="preserve"> (</w:t>
            </w:r>
            <w:r w:rsidRPr="00442A4A">
              <w:rPr>
                <w:rFonts w:cs="Times New Roman"/>
                <w:szCs w:val="24"/>
              </w:rPr>
              <w:t>77</w:t>
            </w:r>
            <w:r w:rsidR="00184ED0" w:rsidRPr="00442A4A">
              <w:rPr>
                <w:rFonts w:cs="Times New Roman"/>
                <w:szCs w:val="24"/>
              </w:rPr>
              <w:t xml:space="preserve"> %</w:t>
            </w:r>
            <w:r w:rsidR="004A7E57" w:rsidRPr="00442A4A">
              <w:rPr>
                <w:rFonts w:cs="Times New Roman"/>
                <w:szCs w:val="24"/>
              </w:rPr>
              <w:t>)</w:t>
            </w:r>
          </w:p>
        </w:tc>
      </w:tr>
      <w:tr w:rsidR="004A7E57" w:rsidRPr="00442A4A" w:rsidTr="00E50B4A">
        <w:tc>
          <w:tcPr>
            <w:tcW w:w="4361" w:type="dxa"/>
          </w:tcPr>
          <w:p w:rsidR="004A7E57" w:rsidRPr="00442A4A" w:rsidRDefault="004A7E57" w:rsidP="00442A4A">
            <w:pPr>
              <w:spacing w:before="60" w:after="60" w:line="240" w:lineRule="auto"/>
              <w:jc w:val="left"/>
              <w:rPr>
                <w:rFonts w:cs="Times New Roman"/>
                <w:b/>
                <w:szCs w:val="24"/>
              </w:rPr>
            </w:pPr>
            <w:r w:rsidRPr="00442A4A">
              <w:rPr>
                <w:rFonts w:cs="Times New Roman"/>
                <w:b/>
                <w:szCs w:val="24"/>
              </w:rPr>
              <w:t>Příležitostné nebo pravidelné užívaní drog</w:t>
            </w:r>
          </w:p>
        </w:tc>
        <w:tc>
          <w:tcPr>
            <w:tcW w:w="2410" w:type="dxa"/>
          </w:tcPr>
          <w:p w:rsidR="004A7E57" w:rsidRPr="00442A4A" w:rsidRDefault="005E22BB" w:rsidP="00442A4A">
            <w:pPr>
              <w:spacing w:before="60" w:after="60" w:line="240" w:lineRule="auto"/>
              <w:jc w:val="center"/>
              <w:rPr>
                <w:rFonts w:cs="Times New Roman"/>
                <w:szCs w:val="24"/>
              </w:rPr>
            </w:pPr>
            <w:r w:rsidRPr="00442A4A">
              <w:rPr>
                <w:rFonts w:cs="Times New Roman"/>
                <w:szCs w:val="24"/>
              </w:rPr>
              <w:t>17</w:t>
            </w:r>
            <w:r w:rsidR="00442A4A">
              <w:rPr>
                <w:rFonts w:cs="Times New Roman"/>
                <w:szCs w:val="24"/>
              </w:rPr>
              <w:t xml:space="preserve"> (</w:t>
            </w:r>
            <w:r w:rsidRPr="00442A4A">
              <w:rPr>
                <w:rFonts w:cs="Times New Roman"/>
                <w:szCs w:val="24"/>
              </w:rPr>
              <w:t>16,5</w:t>
            </w:r>
            <w:r w:rsidR="00184ED0" w:rsidRPr="00442A4A">
              <w:rPr>
                <w:rFonts w:cs="Times New Roman"/>
                <w:szCs w:val="24"/>
              </w:rPr>
              <w:t xml:space="preserve"> %</w:t>
            </w:r>
            <w:r w:rsidR="004A7E57" w:rsidRPr="00442A4A">
              <w:rPr>
                <w:rFonts w:cs="Times New Roman"/>
                <w:szCs w:val="24"/>
              </w:rPr>
              <w:t>)</w:t>
            </w:r>
          </w:p>
        </w:tc>
        <w:tc>
          <w:tcPr>
            <w:tcW w:w="2441" w:type="dxa"/>
          </w:tcPr>
          <w:p w:rsidR="004A7E57" w:rsidRPr="00442A4A" w:rsidRDefault="005E22BB" w:rsidP="00442A4A">
            <w:pPr>
              <w:spacing w:before="60" w:after="60" w:line="240" w:lineRule="auto"/>
              <w:jc w:val="center"/>
              <w:rPr>
                <w:rFonts w:cs="Times New Roman"/>
                <w:szCs w:val="24"/>
              </w:rPr>
            </w:pPr>
            <w:r w:rsidRPr="00442A4A">
              <w:rPr>
                <w:rFonts w:cs="Times New Roman"/>
                <w:szCs w:val="24"/>
              </w:rPr>
              <w:t>9</w:t>
            </w:r>
            <w:r w:rsidR="00442A4A">
              <w:rPr>
                <w:rFonts w:cs="Times New Roman"/>
                <w:szCs w:val="24"/>
              </w:rPr>
              <w:t xml:space="preserve"> (</w:t>
            </w:r>
            <w:r w:rsidRPr="00442A4A">
              <w:rPr>
                <w:rFonts w:cs="Times New Roman"/>
                <w:szCs w:val="24"/>
              </w:rPr>
              <w:t>10,3</w:t>
            </w:r>
            <w:r w:rsidR="00184ED0" w:rsidRPr="00442A4A">
              <w:rPr>
                <w:rFonts w:cs="Times New Roman"/>
                <w:szCs w:val="24"/>
              </w:rPr>
              <w:t xml:space="preserve"> %</w:t>
            </w:r>
            <w:r w:rsidR="004A7E57" w:rsidRPr="00442A4A">
              <w:rPr>
                <w:rFonts w:cs="Times New Roman"/>
                <w:szCs w:val="24"/>
              </w:rPr>
              <w:t>)</w:t>
            </w:r>
          </w:p>
        </w:tc>
      </w:tr>
    </w:tbl>
    <w:p w:rsidR="0099767A" w:rsidRPr="00BE0629" w:rsidRDefault="0099767A" w:rsidP="005E22BB">
      <w:pPr>
        <w:rPr>
          <w:rFonts w:cs="Times New Roman"/>
          <w:szCs w:val="24"/>
        </w:rPr>
      </w:pPr>
    </w:p>
    <w:p w:rsidR="005E22BB" w:rsidRPr="00BE0629" w:rsidRDefault="000C783A" w:rsidP="00576280">
      <w:pPr>
        <w:pStyle w:val="Bezmezer"/>
      </w:pPr>
      <w:r w:rsidRPr="00BE0629">
        <w:t>Tabulka 30</w:t>
      </w:r>
      <w:r w:rsidR="005E22BB" w:rsidRPr="00BE0629">
        <w:t xml:space="preserve"> rozdělila respondenty do dvou skupin, na</w:t>
      </w:r>
      <w:r w:rsidR="00A26216" w:rsidRPr="00BE0629">
        <w:t xml:space="preserve"> </w:t>
      </w:r>
      <w:r w:rsidR="00797D60" w:rsidRPr="00BE0629">
        <w:t>ty co nemají žádnou zkušenost s </w:t>
      </w:r>
      <w:r w:rsidR="00A26216" w:rsidRPr="00BE0629">
        <w:t>užíváním tabáku</w:t>
      </w:r>
      <w:r w:rsidR="005E22BB" w:rsidRPr="00BE0629">
        <w:t xml:space="preserve"> </w:t>
      </w:r>
      <w:r w:rsidR="00A26216" w:rsidRPr="00BE0629">
        <w:t>a na respondenty užívající tabákových výrobků</w:t>
      </w:r>
      <w:r w:rsidR="005E22BB" w:rsidRPr="00BE0629">
        <w:t xml:space="preserve">. </w:t>
      </w:r>
      <w:r w:rsidR="00180AF8" w:rsidRPr="00BE0629">
        <w:t>Z</w:t>
      </w:r>
      <w:r w:rsidR="005E22BB" w:rsidRPr="00BE0629">
        <w:t>jišťoval</w:t>
      </w:r>
      <w:r w:rsidR="00180AF8" w:rsidRPr="00BE0629">
        <w:t xml:space="preserve"> jsem</w:t>
      </w:r>
      <w:r w:rsidR="00076447" w:rsidRPr="00BE0629">
        <w:t>,</w:t>
      </w:r>
      <w:r w:rsidR="005E22BB" w:rsidRPr="00BE0629">
        <w:t xml:space="preserve"> kolik respondentů </w:t>
      </w:r>
      <w:r w:rsidR="00180AF8" w:rsidRPr="00BE0629">
        <w:t>užívá alkohol nebo drogy</w:t>
      </w:r>
      <w:r w:rsidR="005E22BB" w:rsidRPr="00BE0629">
        <w:t>. Na základě těcht</w:t>
      </w:r>
      <w:r w:rsidR="00180AF8" w:rsidRPr="00BE0629">
        <w:t>o výsledků přijímám hypotézu 3</w:t>
      </w:r>
      <w:r w:rsidR="005E22BB" w:rsidRPr="00BE0629">
        <w:t>.</w:t>
      </w:r>
    </w:p>
    <w:p w:rsidR="0099767A" w:rsidRDefault="0099767A" w:rsidP="00535EF7">
      <w:pPr>
        <w:pStyle w:val="Default"/>
        <w:spacing w:line="360" w:lineRule="auto"/>
        <w:rPr>
          <w:color w:val="auto"/>
        </w:rPr>
      </w:pPr>
    </w:p>
    <w:p w:rsidR="00442A4A" w:rsidRPr="00BE0629" w:rsidRDefault="00442A4A" w:rsidP="00535EF7">
      <w:pPr>
        <w:pStyle w:val="Default"/>
        <w:spacing w:line="360" w:lineRule="auto"/>
        <w:rPr>
          <w:color w:val="auto"/>
        </w:rPr>
      </w:pPr>
    </w:p>
    <w:p w:rsidR="00F038F7" w:rsidRPr="00BE0629" w:rsidRDefault="00882D16" w:rsidP="00576280">
      <w:pPr>
        <w:pStyle w:val="Bezmezer"/>
      </w:pPr>
      <w:r w:rsidRPr="00BE0629">
        <w:rPr>
          <w:b/>
          <w:bCs/>
        </w:rPr>
        <w:t>H</w:t>
      </w:r>
      <w:r w:rsidR="00BB023F" w:rsidRPr="00BE0629">
        <w:rPr>
          <w:b/>
          <w:bCs/>
        </w:rPr>
        <w:t>ypotéza</w:t>
      </w:r>
      <w:r w:rsidRPr="00BE0629">
        <w:rPr>
          <w:b/>
          <w:bCs/>
        </w:rPr>
        <w:t xml:space="preserve"> 4: </w:t>
      </w:r>
      <w:r w:rsidRPr="00BE0629">
        <w:t>Respondenti</w:t>
      </w:r>
      <w:r w:rsidR="00076447" w:rsidRPr="00BE0629">
        <w:t>,</w:t>
      </w:r>
      <w:r w:rsidRPr="00BE0629">
        <w:t xml:space="preserve"> kteří během svého ž</w:t>
      </w:r>
      <w:r w:rsidR="00797D60" w:rsidRPr="00BE0629">
        <w:t xml:space="preserve">ivota </w:t>
      </w:r>
      <w:r w:rsidR="00442A4A">
        <w:t>neměli</w:t>
      </w:r>
      <w:r w:rsidR="00797D60" w:rsidRPr="00BE0629">
        <w:t xml:space="preserve"> žádnou zkušenost s </w:t>
      </w:r>
      <w:r w:rsidRPr="00BE0629">
        <w:t>užíváním alkoholu</w:t>
      </w:r>
      <w:r w:rsidR="00076447" w:rsidRPr="00BE0629">
        <w:t>,</w:t>
      </w:r>
      <w:r w:rsidRPr="00BE0629">
        <w:t xml:space="preserve"> budou mít míň zkušeností s drogami než ti, kteří během svého života alkohol užili.</w:t>
      </w:r>
    </w:p>
    <w:p w:rsidR="0099767A" w:rsidRPr="00BE0629" w:rsidRDefault="0099767A" w:rsidP="00F038F7">
      <w:pPr>
        <w:spacing w:after="200" w:line="276" w:lineRule="auto"/>
        <w:jc w:val="left"/>
      </w:pPr>
    </w:p>
    <w:p w:rsidR="00E10897" w:rsidRPr="00BE0629" w:rsidRDefault="00CD7BD9" w:rsidP="00576280">
      <w:pPr>
        <w:pStyle w:val="Bezmezer"/>
        <w:rPr>
          <w:rFonts w:cs="Times New Roman"/>
          <w:szCs w:val="24"/>
        </w:rPr>
      </w:pPr>
      <w:r w:rsidRPr="00BE0629">
        <w:rPr>
          <w:rFonts w:cs="Times New Roman"/>
          <w:szCs w:val="24"/>
        </w:rPr>
        <w:t xml:space="preserve">Ke zpracování hypotézy jsem použil údaje z výše </w:t>
      </w:r>
      <w:r w:rsidR="00442A4A">
        <w:rPr>
          <w:rFonts w:cs="Times New Roman"/>
          <w:szCs w:val="24"/>
        </w:rPr>
        <w:t>doložených</w:t>
      </w:r>
      <w:r w:rsidRPr="00BE0629">
        <w:rPr>
          <w:rFonts w:cs="Times New Roman"/>
          <w:szCs w:val="24"/>
        </w:rPr>
        <w:t xml:space="preserve"> tabulek č.</w:t>
      </w:r>
      <w:r w:rsidR="00076447" w:rsidRPr="00BE0629">
        <w:rPr>
          <w:rFonts w:cs="Times New Roman"/>
          <w:szCs w:val="24"/>
        </w:rPr>
        <w:t xml:space="preserve"> </w:t>
      </w:r>
      <w:r w:rsidRPr="00BE0629">
        <w:rPr>
          <w:rFonts w:cs="Times New Roman"/>
          <w:szCs w:val="24"/>
        </w:rPr>
        <w:t>12,</w:t>
      </w:r>
      <w:r w:rsidR="00442A4A">
        <w:rPr>
          <w:rFonts w:cs="Times New Roman"/>
          <w:szCs w:val="24"/>
        </w:rPr>
        <w:t xml:space="preserve"> </w:t>
      </w:r>
      <w:r w:rsidRPr="00BE0629">
        <w:rPr>
          <w:rFonts w:cs="Times New Roman"/>
          <w:szCs w:val="24"/>
        </w:rPr>
        <w:t>13,</w:t>
      </w:r>
      <w:r w:rsidR="00442A4A">
        <w:rPr>
          <w:rFonts w:cs="Times New Roman"/>
          <w:szCs w:val="24"/>
        </w:rPr>
        <w:t xml:space="preserve"> </w:t>
      </w:r>
      <w:r w:rsidRPr="00BE0629">
        <w:rPr>
          <w:rFonts w:cs="Times New Roman"/>
          <w:szCs w:val="24"/>
        </w:rPr>
        <w:t>15,</w:t>
      </w:r>
      <w:r w:rsidR="00442A4A">
        <w:rPr>
          <w:rFonts w:cs="Times New Roman"/>
          <w:szCs w:val="24"/>
        </w:rPr>
        <w:t xml:space="preserve"> </w:t>
      </w:r>
      <w:r w:rsidRPr="00BE0629">
        <w:rPr>
          <w:rFonts w:cs="Times New Roman"/>
          <w:szCs w:val="24"/>
        </w:rPr>
        <w:t>24. Dílčí výsle</w:t>
      </w:r>
      <w:r w:rsidR="00F65893" w:rsidRPr="00BE0629">
        <w:rPr>
          <w:rFonts w:cs="Times New Roman"/>
          <w:szCs w:val="24"/>
        </w:rPr>
        <w:t>dky jsou uvedeny v následující tabulce</w:t>
      </w:r>
      <w:r w:rsidRPr="00BE0629">
        <w:rPr>
          <w:rFonts w:cs="Times New Roman"/>
          <w:szCs w:val="24"/>
        </w:rPr>
        <w:t>.</w:t>
      </w:r>
    </w:p>
    <w:p w:rsidR="00CD7BD9" w:rsidRPr="00BE0629" w:rsidRDefault="00CD7BD9" w:rsidP="00CD7BD9">
      <w:pPr>
        <w:rPr>
          <w:rFonts w:cs="Times New Roman"/>
          <w:szCs w:val="24"/>
        </w:rPr>
      </w:pPr>
      <w:r w:rsidRPr="00BE0629">
        <w:rPr>
          <w:rFonts w:cs="Times New Roman"/>
          <w:szCs w:val="24"/>
        </w:rPr>
        <w:t xml:space="preserve"> </w:t>
      </w:r>
    </w:p>
    <w:p w:rsidR="00882D16" w:rsidRPr="00BE0629" w:rsidRDefault="00882D16" w:rsidP="00CD7BD9">
      <w:pPr>
        <w:pStyle w:val="Default"/>
        <w:spacing w:line="360" w:lineRule="auto"/>
        <w:rPr>
          <w:color w:val="auto"/>
        </w:rPr>
      </w:pPr>
      <w:r w:rsidRPr="00BE0629">
        <w:rPr>
          <w:color w:val="auto"/>
        </w:rPr>
        <w:t xml:space="preserve"> </w:t>
      </w:r>
      <w:r w:rsidR="00034AF8" w:rsidRPr="00BE0629">
        <w:rPr>
          <w:color w:val="auto"/>
        </w:rPr>
        <w:t>Tab.</w:t>
      </w:r>
      <w:r w:rsidR="00076447" w:rsidRPr="00BE0629">
        <w:rPr>
          <w:color w:val="auto"/>
        </w:rPr>
        <w:t xml:space="preserve"> </w:t>
      </w:r>
      <w:r w:rsidR="00034AF8" w:rsidRPr="00BE0629">
        <w:rPr>
          <w:color w:val="auto"/>
        </w:rPr>
        <w:t>32</w:t>
      </w:r>
      <w:r w:rsidR="00CD7BD9" w:rsidRPr="00BE0629">
        <w:rPr>
          <w:color w:val="auto"/>
        </w:rPr>
        <w:t xml:space="preserve">: Zkušenost s užitím </w:t>
      </w:r>
      <w:r w:rsidR="007E2E84" w:rsidRPr="00BE0629">
        <w:rPr>
          <w:color w:val="auto"/>
        </w:rPr>
        <w:t>alkoholu</w:t>
      </w:r>
      <w:r w:rsidR="00F95303" w:rsidRPr="00BE0629">
        <w:rPr>
          <w:color w:val="auto"/>
        </w:rPr>
        <w:t xml:space="preserve"> a jeho vliv na užívání drog</w:t>
      </w:r>
    </w:p>
    <w:tbl>
      <w:tblPr>
        <w:tblStyle w:val="Mkatabulky"/>
        <w:tblW w:w="0" w:type="auto"/>
        <w:tblLook w:val="04A0"/>
      </w:tblPr>
      <w:tblGrid>
        <w:gridCol w:w="4361"/>
        <w:gridCol w:w="2410"/>
        <w:gridCol w:w="2441"/>
      </w:tblGrid>
      <w:tr w:rsidR="00CD7BD9" w:rsidRPr="00442A4A" w:rsidTr="00B0198E">
        <w:tc>
          <w:tcPr>
            <w:tcW w:w="4361" w:type="dxa"/>
          </w:tcPr>
          <w:p w:rsidR="00CD7BD9" w:rsidRPr="00442A4A" w:rsidRDefault="00CD7BD9" w:rsidP="00442A4A">
            <w:pPr>
              <w:spacing w:before="60" w:after="60" w:line="240" w:lineRule="auto"/>
              <w:jc w:val="left"/>
              <w:rPr>
                <w:rFonts w:cs="Times New Roman"/>
                <w:b/>
                <w:szCs w:val="24"/>
              </w:rPr>
            </w:pPr>
          </w:p>
        </w:tc>
        <w:tc>
          <w:tcPr>
            <w:tcW w:w="2410" w:type="dxa"/>
          </w:tcPr>
          <w:p w:rsidR="00CD7BD9" w:rsidRPr="00442A4A" w:rsidRDefault="00CD7BD9" w:rsidP="00442A4A">
            <w:pPr>
              <w:spacing w:before="60" w:after="60" w:line="240" w:lineRule="auto"/>
              <w:jc w:val="center"/>
              <w:rPr>
                <w:rFonts w:cs="Times New Roman"/>
                <w:b/>
                <w:szCs w:val="24"/>
              </w:rPr>
            </w:pPr>
            <w:r w:rsidRPr="00442A4A">
              <w:rPr>
                <w:rFonts w:cs="Times New Roman"/>
                <w:b/>
                <w:szCs w:val="24"/>
              </w:rPr>
              <w:t>Má zkušenost (157)</w:t>
            </w:r>
          </w:p>
        </w:tc>
        <w:tc>
          <w:tcPr>
            <w:tcW w:w="2441" w:type="dxa"/>
          </w:tcPr>
          <w:p w:rsidR="00CD7BD9" w:rsidRPr="00442A4A" w:rsidRDefault="00CD7BD9" w:rsidP="00442A4A">
            <w:pPr>
              <w:spacing w:before="60" w:after="60" w:line="240" w:lineRule="auto"/>
              <w:jc w:val="center"/>
              <w:rPr>
                <w:rFonts w:cs="Times New Roman"/>
                <w:b/>
                <w:szCs w:val="24"/>
              </w:rPr>
            </w:pPr>
            <w:r w:rsidRPr="00442A4A">
              <w:rPr>
                <w:rFonts w:cs="Times New Roman"/>
                <w:b/>
                <w:szCs w:val="24"/>
              </w:rPr>
              <w:t>Nemá zkušenost (23)</w:t>
            </w:r>
          </w:p>
        </w:tc>
      </w:tr>
      <w:tr w:rsidR="00CD7BD9" w:rsidRPr="00442A4A" w:rsidTr="00B0198E">
        <w:tc>
          <w:tcPr>
            <w:tcW w:w="4361" w:type="dxa"/>
          </w:tcPr>
          <w:p w:rsidR="00CD7BD9" w:rsidRPr="00442A4A" w:rsidRDefault="00CD7BD9" w:rsidP="00442A4A">
            <w:pPr>
              <w:spacing w:before="60" w:after="60" w:line="240" w:lineRule="auto"/>
              <w:jc w:val="left"/>
              <w:rPr>
                <w:rFonts w:cs="Times New Roman"/>
                <w:b/>
                <w:szCs w:val="24"/>
              </w:rPr>
            </w:pPr>
            <w:r w:rsidRPr="00442A4A">
              <w:rPr>
                <w:rFonts w:cs="Times New Roman"/>
                <w:b/>
                <w:szCs w:val="24"/>
              </w:rPr>
              <w:t>Příležitostný nebo pravidelný kuřák</w:t>
            </w:r>
          </w:p>
        </w:tc>
        <w:tc>
          <w:tcPr>
            <w:tcW w:w="2410" w:type="dxa"/>
          </w:tcPr>
          <w:p w:rsidR="00CD7BD9" w:rsidRPr="00442A4A" w:rsidRDefault="00CD7BD9" w:rsidP="00442A4A">
            <w:pPr>
              <w:spacing w:before="60" w:after="60" w:line="240" w:lineRule="auto"/>
              <w:jc w:val="center"/>
              <w:rPr>
                <w:rFonts w:cs="Times New Roman"/>
                <w:szCs w:val="24"/>
              </w:rPr>
            </w:pPr>
            <w:r w:rsidRPr="00442A4A">
              <w:rPr>
                <w:rFonts w:cs="Times New Roman"/>
                <w:szCs w:val="24"/>
              </w:rPr>
              <w:t>51</w:t>
            </w:r>
            <w:r w:rsidR="00442A4A">
              <w:rPr>
                <w:rFonts w:cs="Times New Roman"/>
                <w:szCs w:val="24"/>
              </w:rPr>
              <w:t xml:space="preserve"> (</w:t>
            </w:r>
            <w:r w:rsidR="007E2E84" w:rsidRPr="00442A4A">
              <w:rPr>
                <w:rFonts w:cs="Times New Roman"/>
                <w:szCs w:val="24"/>
              </w:rPr>
              <w:t>32,5</w:t>
            </w:r>
            <w:r w:rsidR="00184ED0" w:rsidRPr="00442A4A">
              <w:rPr>
                <w:rFonts w:cs="Times New Roman"/>
                <w:szCs w:val="24"/>
              </w:rPr>
              <w:t xml:space="preserve"> %</w:t>
            </w:r>
            <w:r w:rsidRPr="00442A4A">
              <w:rPr>
                <w:rFonts w:cs="Times New Roman"/>
                <w:szCs w:val="24"/>
              </w:rPr>
              <w:t>)</w:t>
            </w:r>
          </w:p>
        </w:tc>
        <w:tc>
          <w:tcPr>
            <w:tcW w:w="2441" w:type="dxa"/>
          </w:tcPr>
          <w:p w:rsidR="00CD7BD9" w:rsidRPr="00442A4A" w:rsidRDefault="00CD7BD9" w:rsidP="00442A4A">
            <w:pPr>
              <w:spacing w:before="60" w:after="60" w:line="240" w:lineRule="auto"/>
              <w:jc w:val="center"/>
              <w:rPr>
                <w:rFonts w:cs="Times New Roman"/>
                <w:szCs w:val="24"/>
              </w:rPr>
            </w:pPr>
            <w:r w:rsidRPr="00442A4A">
              <w:rPr>
                <w:rFonts w:cs="Times New Roman"/>
                <w:szCs w:val="24"/>
              </w:rPr>
              <w:t>5</w:t>
            </w:r>
            <w:r w:rsidR="00442A4A">
              <w:rPr>
                <w:rFonts w:cs="Times New Roman"/>
                <w:szCs w:val="24"/>
              </w:rPr>
              <w:t xml:space="preserve"> (</w:t>
            </w:r>
            <w:r w:rsidR="007E2E84" w:rsidRPr="00442A4A">
              <w:rPr>
                <w:rFonts w:cs="Times New Roman"/>
                <w:szCs w:val="24"/>
              </w:rPr>
              <w:t>21,7</w:t>
            </w:r>
            <w:r w:rsidR="00184ED0" w:rsidRPr="00442A4A">
              <w:rPr>
                <w:rFonts w:cs="Times New Roman"/>
                <w:szCs w:val="24"/>
              </w:rPr>
              <w:t xml:space="preserve"> %</w:t>
            </w:r>
            <w:r w:rsidRPr="00442A4A">
              <w:rPr>
                <w:rFonts w:cs="Times New Roman"/>
                <w:szCs w:val="24"/>
              </w:rPr>
              <w:t>)</w:t>
            </w:r>
          </w:p>
        </w:tc>
      </w:tr>
      <w:tr w:rsidR="00CD7BD9" w:rsidRPr="00442A4A" w:rsidTr="00B0198E">
        <w:tc>
          <w:tcPr>
            <w:tcW w:w="4361" w:type="dxa"/>
          </w:tcPr>
          <w:p w:rsidR="00CD7BD9" w:rsidRPr="00442A4A" w:rsidRDefault="00CD7BD9" w:rsidP="00442A4A">
            <w:pPr>
              <w:spacing w:before="60" w:after="60" w:line="240" w:lineRule="auto"/>
              <w:jc w:val="left"/>
              <w:rPr>
                <w:rFonts w:cs="Times New Roman"/>
                <w:b/>
                <w:szCs w:val="24"/>
              </w:rPr>
            </w:pPr>
            <w:r w:rsidRPr="00442A4A">
              <w:rPr>
                <w:rFonts w:cs="Times New Roman"/>
                <w:b/>
                <w:szCs w:val="24"/>
              </w:rPr>
              <w:t>Příležitostné nebo pravidelné užívaní drog</w:t>
            </w:r>
          </w:p>
        </w:tc>
        <w:tc>
          <w:tcPr>
            <w:tcW w:w="2410" w:type="dxa"/>
          </w:tcPr>
          <w:p w:rsidR="00CD7BD9" w:rsidRPr="00442A4A" w:rsidRDefault="007E2E84" w:rsidP="00442A4A">
            <w:pPr>
              <w:spacing w:before="60" w:after="60" w:line="240" w:lineRule="auto"/>
              <w:jc w:val="center"/>
              <w:rPr>
                <w:rFonts w:cs="Times New Roman"/>
                <w:szCs w:val="24"/>
              </w:rPr>
            </w:pPr>
            <w:r w:rsidRPr="00442A4A">
              <w:rPr>
                <w:rFonts w:cs="Times New Roman"/>
                <w:szCs w:val="24"/>
              </w:rPr>
              <w:t>24</w:t>
            </w:r>
            <w:r w:rsidR="00442A4A">
              <w:rPr>
                <w:rFonts w:cs="Times New Roman"/>
                <w:szCs w:val="24"/>
              </w:rPr>
              <w:t xml:space="preserve"> (</w:t>
            </w:r>
            <w:r w:rsidRPr="00442A4A">
              <w:rPr>
                <w:rFonts w:cs="Times New Roman"/>
                <w:szCs w:val="24"/>
              </w:rPr>
              <w:t>15,3</w:t>
            </w:r>
            <w:r w:rsidR="00184ED0" w:rsidRPr="00442A4A">
              <w:rPr>
                <w:rFonts w:cs="Times New Roman"/>
                <w:szCs w:val="24"/>
              </w:rPr>
              <w:t xml:space="preserve"> %</w:t>
            </w:r>
            <w:r w:rsidR="00CD7BD9" w:rsidRPr="00442A4A">
              <w:rPr>
                <w:rFonts w:cs="Times New Roman"/>
                <w:szCs w:val="24"/>
              </w:rPr>
              <w:t>)</w:t>
            </w:r>
          </w:p>
        </w:tc>
        <w:tc>
          <w:tcPr>
            <w:tcW w:w="2441" w:type="dxa"/>
          </w:tcPr>
          <w:p w:rsidR="00CD7BD9" w:rsidRPr="00442A4A" w:rsidRDefault="007E2E84" w:rsidP="00442A4A">
            <w:pPr>
              <w:spacing w:before="60" w:after="60" w:line="240" w:lineRule="auto"/>
              <w:jc w:val="center"/>
              <w:rPr>
                <w:rFonts w:cs="Times New Roman"/>
                <w:szCs w:val="24"/>
              </w:rPr>
            </w:pPr>
            <w:r w:rsidRPr="00442A4A">
              <w:rPr>
                <w:rFonts w:cs="Times New Roman"/>
                <w:szCs w:val="24"/>
              </w:rPr>
              <w:t>2</w:t>
            </w:r>
            <w:r w:rsidR="00442A4A">
              <w:rPr>
                <w:rFonts w:cs="Times New Roman"/>
                <w:szCs w:val="24"/>
              </w:rPr>
              <w:t xml:space="preserve"> (</w:t>
            </w:r>
            <w:r w:rsidRPr="00442A4A">
              <w:rPr>
                <w:rFonts w:cs="Times New Roman"/>
                <w:szCs w:val="24"/>
              </w:rPr>
              <w:t>8,6</w:t>
            </w:r>
            <w:r w:rsidR="00184ED0" w:rsidRPr="00442A4A">
              <w:rPr>
                <w:rFonts w:cs="Times New Roman"/>
                <w:szCs w:val="24"/>
              </w:rPr>
              <w:t xml:space="preserve"> %</w:t>
            </w:r>
            <w:r w:rsidR="00CD7BD9" w:rsidRPr="00442A4A">
              <w:rPr>
                <w:rFonts w:cs="Times New Roman"/>
                <w:szCs w:val="24"/>
              </w:rPr>
              <w:t>)</w:t>
            </w:r>
          </w:p>
        </w:tc>
      </w:tr>
    </w:tbl>
    <w:p w:rsidR="0099767A" w:rsidRPr="00BE0629" w:rsidRDefault="0099767A" w:rsidP="0099767A">
      <w:pPr>
        <w:rPr>
          <w:rFonts w:cs="Times New Roman"/>
          <w:szCs w:val="24"/>
        </w:rPr>
      </w:pPr>
    </w:p>
    <w:p w:rsidR="00B0198E" w:rsidRPr="00BE0629" w:rsidRDefault="007E2E84" w:rsidP="002E42AA">
      <w:pPr>
        <w:pStyle w:val="Bezmezer"/>
      </w:pPr>
      <w:r w:rsidRPr="00BE0629">
        <w:t xml:space="preserve">Tabulka 31 rozdělila respondenty do dvou skupin, na </w:t>
      </w:r>
      <w:r w:rsidR="00797D60" w:rsidRPr="00BE0629">
        <w:t>ty co nemají žádnou zkušenost s </w:t>
      </w:r>
      <w:r w:rsidRPr="00BE0629">
        <w:t>alkoholem a na respondenty užívající alkohol. Zjišťoval jsem</w:t>
      </w:r>
      <w:r w:rsidR="00076447" w:rsidRPr="00BE0629">
        <w:t>,</w:t>
      </w:r>
      <w:r w:rsidRPr="00BE0629">
        <w:t xml:space="preserve"> kolik </w:t>
      </w:r>
      <w:r w:rsidR="00442A4A">
        <w:t>z</w:t>
      </w:r>
      <w:r w:rsidRPr="00BE0629">
        <w:t xml:space="preserve"> těchto respondentů užívá tabákové výrobky nebo drogy. Na základě těchto výsledků přijímám hypotézu 4.</w:t>
      </w:r>
    </w:p>
    <w:p w:rsidR="002D6583" w:rsidRDefault="002D6583" w:rsidP="002E42AA">
      <w:pPr>
        <w:pStyle w:val="Bezmezer"/>
      </w:pPr>
    </w:p>
    <w:p w:rsidR="00442A4A" w:rsidRPr="00BE0629" w:rsidRDefault="00442A4A" w:rsidP="002E42AA">
      <w:pPr>
        <w:pStyle w:val="Bezmezer"/>
      </w:pPr>
    </w:p>
    <w:p w:rsidR="00882D16" w:rsidRPr="00BE0629" w:rsidRDefault="00882D16" w:rsidP="002E42AA">
      <w:pPr>
        <w:pStyle w:val="Bezmezer"/>
      </w:pPr>
      <w:r w:rsidRPr="00BE0629">
        <w:rPr>
          <w:b/>
          <w:bCs/>
        </w:rPr>
        <w:t>H</w:t>
      </w:r>
      <w:r w:rsidR="00BB023F" w:rsidRPr="00BE0629">
        <w:rPr>
          <w:b/>
          <w:bCs/>
        </w:rPr>
        <w:t>ypotéza</w:t>
      </w:r>
      <w:r w:rsidRPr="00BE0629">
        <w:rPr>
          <w:b/>
          <w:bCs/>
        </w:rPr>
        <w:t xml:space="preserve"> 5: </w:t>
      </w:r>
      <w:r w:rsidRPr="00BE0629">
        <w:t>Nejčastějším distributorem drog bude kamarád.</w:t>
      </w:r>
    </w:p>
    <w:p w:rsidR="0099767A" w:rsidRPr="00BE0629" w:rsidRDefault="0099767A" w:rsidP="002E42AA">
      <w:pPr>
        <w:pStyle w:val="Bezmezer"/>
      </w:pPr>
    </w:p>
    <w:p w:rsidR="00B0198E" w:rsidRPr="00BE0629" w:rsidRDefault="00B0198E" w:rsidP="002E42AA">
      <w:pPr>
        <w:pStyle w:val="Bezmezer"/>
      </w:pPr>
      <w:r w:rsidRPr="00BE0629">
        <w:t>Ke zpracování hypotézy jsem použil údaje z v</w:t>
      </w:r>
      <w:r w:rsidR="00F65893" w:rsidRPr="00BE0629">
        <w:t xml:space="preserve">ýše </w:t>
      </w:r>
      <w:r w:rsidR="00442A4A">
        <w:t>doložené</w:t>
      </w:r>
      <w:r w:rsidR="00FA7AE9" w:rsidRPr="00BE0629">
        <w:t xml:space="preserve"> tabul</w:t>
      </w:r>
      <w:r w:rsidRPr="00BE0629">
        <w:t>k</w:t>
      </w:r>
      <w:r w:rsidR="00F65893" w:rsidRPr="00BE0629">
        <w:t>y</w:t>
      </w:r>
      <w:r w:rsidRPr="00BE0629">
        <w:t xml:space="preserve"> č.</w:t>
      </w:r>
      <w:r w:rsidR="00076447" w:rsidRPr="00BE0629">
        <w:t xml:space="preserve"> </w:t>
      </w:r>
      <w:r w:rsidR="00F65893" w:rsidRPr="00BE0629">
        <w:t>17</w:t>
      </w:r>
      <w:r w:rsidRPr="00BE0629">
        <w:t>. Dílčí výsle</w:t>
      </w:r>
      <w:r w:rsidR="00F65893" w:rsidRPr="00BE0629">
        <w:t>dky jsou uvedeny v následující tabulce</w:t>
      </w:r>
      <w:r w:rsidR="00E10897" w:rsidRPr="00BE0629">
        <w:t>.</w:t>
      </w:r>
    </w:p>
    <w:p w:rsidR="00E10897" w:rsidRDefault="00E10897" w:rsidP="00B0198E">
      <w:pPr>
        <w:rPr>
          <w:rFonts w:cs="Times New Roman"/>
          <w:szCs w:val="24"/>
        </w:rPr>
      </w:pPr>
    </w:p>
    <w:p w:rsidR="00442A4A" w:rsidRPr="00BE0629" w:rsidRDefault="00442A4A" w:rsidP="00B0198E">
      <w:pPr>
        <w:rPr>
          <w:rFonts w:cs="Times New Roman"/>
          <w:szCs w:val="24"/>
        </w:rPr>
      </w:pPr>
    </w:p>
    <w:p w:rsidR="00B0198E" w:rsidRPr="00BE0629" w:rsidRDefault="00B0198E" w:rsidP="00B0198E">
      <w:pPr>
        <w:pStyle w:val="Default"/>
        <w:spacing w:line="360" w:lineRule="auto"/>
        <w:rPr>
          <w:color w:val="auto"/>
        </w:rPr>
      </w:pPr>
      <w:r w:rsidRPr="00BE0629">
        <w:rPr>
          <w:color w:val="auto"/>
        </w:rPr>
        <w:lastRenderedPageBreak/>
        <w:t>Tab.</w:t>
      </w:r>
      <w:r w:rsidR="00076447" w:rsidRPr="00BE0629">
        <w:rPr>
          <w:color w:val="auto"/>
        </w:rPr>
        <w:t xml:space="preserve"> </w:t>
      </w:r>
      <w:r w:rsidRPr="00BE0629">
        <w:rPr>
          <w:color w:val="auto"/>
        </w:rPr>
        <w:t>17: Přehled odp</w:t>
      </w:r>
      <w:r w:rsidR="00076447" w:rsidRPr="00BE0629">
        <w:rPr>
          <w:color w:val="auto"/>
        </w:rPr>
        <w:t>ovědí na otázku: Kdo ti drogu (</w:t>
      </w:r>
      <w:r w:rsidRPr="00BE0629">
        <w:rPr>
          <w:color w:val="auto"/>
        </w:rPr>
        <w:t>kromě cigaret a alkoholu) prvně nabídl?</w:t>
      </w:r>
    </w:p>
    <w:tbl>
      <w:tblPr>
        <w:tblStyle w:val="Mkatabulky"/>
        <w:tblW w:w="0" w:type="auto"/>
        <w:tblLook w:val="04A0"/>
      </w:tblPr>
      <w:tblGrid>
        <w:gridCol w:w="3684"/>
        <w:gridCol w:w="1842"/>
        <w:gridCol w:w="1843"/>
        <w:gridCol w:w="1843"/>
      </w:tblGrid>
      <w:tr w:rsidR="00B0198E" w:rsidRPr="00442A4A" w:rsidTr="00B0198E">
        <w:tc>
          <w:tcPr>
            <w:tcW w:w="3684" w:type="dxa"/>
          </w:tcPr>
          <w:p w:rsidR="00B0198E" w:rsidRPr="00442A4A" w:rsidRDefault="00B0198E" w:rsidP="00442A4A">
            <w:pPr>
              <w:spacing w:before="60" w:after="60" w:line="240" w:lineRule="auto"/>
              <w:jc w:val="left"/>
              <w:rPr>
                <w:rFonts w:cs="Times New Roman"/>
                <w:b/>
                <w:szCs w:val="24"/>
              </w:rPr>
            </w:pPr>
            <w:r w:rsidRPr="00BE0629">
              <w:rPr>
                <w:rFonts w:cs="Times New Roman"/>
                <w:b/>
                <w:szCs w:val="24"/>
              </w:rPr>
              <w:t>Kdo ti drogu (kromě cigaret a alkoholu) nabídl?</w:t>
            </w:r>
          </w:p>
        </w:tc>
        <w:tc>
          <w:tcPr>
            <w:tcW w:w="1842" w:type="dxa"/>
          </w:tcPr>
          <w:p w:rsidR="00B0198E" w:rsidRPr="00BE0629" w:rsidRDefault="00B0198E" w:rsidP="00442A4A">
            <w:pPr>
              <w:spacing w:before="60" w:after="60" w:line="240" w:lineRule="auto"/>
              <w:jc w:val="center"/>
              <w:rPr>
                <w:rFonts w:cs="Times New Roman"/>
                <w:b/>
                <w:szCs w:val="24"/>
              </w:rPr>
            </w:pPr>
            <w:r w:rsidRPr="00BE0629">
              <w:rPr>
                <w:rFonts w:cs="Times New Roman"/>
                <w:b/>
                <w:szCs w:val="24"/>
              </w:rPr>
              <w:t>Dívky</w:t>
            </w:r>
          </w:p>
        </w:tc>
        <w:tc>
          <w:tcPr>
            <w:tcW w:w="1843" w:type="dxa"/>
          </w:tcPr>
          <w:p w:rsidR="00B0198E" w:rsidRPr="00BE0629" w:rsidRDefault="00B0198E" w:rsidP="00442A4A">
            <w:pPr>
              <w:spacing w:before="60" w:after="60" w:line="240" w:lineRule="auto"/>
              <w:jc w:val="center"/>
              <w:rPr>
                <w:rFonts w:cs="Times New Roman"/>
                <w:b/>
                <w:szCs w:val="24"/>
              </w:rPr>
            </w:pPr>
            <w:r w:rsidRPr="00BE0629">
              <w:rPr>
                <w:rFonts w:cs="Times New Roman"/>
                <w:b/>
                <w:szCs w:val="24"/>
              </w:rPr>
              <w:t>Chlapci</w:t>
            </w:r>
          </w:p>
        </w:tc>
        <w:tc>
          <w:tcPr>
            <w:tcW w:w="1843" w:type="dxa"/>
          </w:tcPr>
          <w:p w:rsidR="00B0198E" w:rsidRPr="00BE0629" w:rsidRDefault="00B0198E" w:rsidP="00442A4A">
            <w:pPr>
              <w:spacing w:before="60" w:after="60" w:line="240" w:lineRule="auto"/>
              <w:jc w:val="center"/>
              <w:rPr>
                <w:rFonts w:cs="Times New Roman"/>
                <w:b/>
                <w:szCs w:val="24"/>
              </w:rPr>
            </w:pPr>
            <w:r w:rsidRPr="00BE0629">
              <w:rPr>
                <w:rFonts w:cs="Times New Roman"/>
                <w:b/>
                <w:szCs w:val="24"/>
              </w:rPr>
              <w:t>Celkem</w:t>
            </w:r>
          </w:p>
        </w:tc>
      </w:tr>
      <w:tr w:rsidR="00B0198E" w:rsidRPr="00442A4A" w:rsidTr="00B0198E">
        <w:tc>
          <w:tcPr>
            <w:tcW w:w="3684" w:type="dxa"/>
            <w:vAlign w:val="bottom"/>
          </w:tcPr>
          <w:p w:rsidR="00B0198E" w:rsidRPr="00BE0629" w:rsidRDefault="00B0198E" w:rsidP="00442A4A">
            <w:pPr>
              <w:spacing w:before="60" w:after="60" w:line="240" w:lineRule="auto"/>
              <w:jc w:val="left"/>
              <w:rPr>
                <w:rFonts w:cs="Times New Roman"/>
                <w:b/>
                <w:szCs w:val="24"/>
              </w:rPr>
            </w:pPr>
            <w:r w:rsidRPr="00BE0629">
              <w:rPr>
                <w:rFonts w:cs="Times New Roman"/>
                <w:b/>
                <w:szCs w:val="24"/>
              </w:rPr>
              <w:t>kamarád</w:t>
            </w:r>
          </w:p>
        </w:tc>
        <w:tc>
          <w:tcPr>
            <w:tcW w:w="1842" w:type="dxa"/>
          </w:tcPr>
          <w:p w:rsidR="00B0198E" w:rsidRPr="00442A4A" w:rsidRDefault="00B0198E" w:rsidP="00442A4A">
            <w:pPr>
              <w:spacing w:before="60" w:after="60" w:line="240" w:lineRule="auto"/>
              <w:jc w:val="center"/>
              <w:rPr>
                <w:rFonts w:cs="Times New Roman"/>
                <w:szCs w:val="24"/>
              </w:rPr>
            </w:pPr>
            <w:r w:rsidRPr="00442A4A">
              <w:rPr>
                <w:rFonts w:cs="Times New Roman"/>
                <w:szCs w:val="24"/>
              </w:rPr>
              <w:t>11</w:t>
            </w:r>
            <w:r w:rsidR="00442A4A">
              <w:rPr>
                <w:rFonts w:cs="Times New Roman"/>
                <w:szCs w:val="24"/>
              </w:rPr>
              <w:t xml:space="preserve"> (</w:t>
            </w:r>
            <w:r w:rsidRPr="00442A4A">
              <w:rPr>
                <w:rFonts w:cs="Times New Roman"/>
                <w:szCs w:val="24"/>
              </w:rPr>
              <w:t>68,7</w:t>
            </w:r>
            <w:r w:rsidR="00184ED0" w:rsidRPr="00442A4A">
              <w:rPr>
                <w:rFonts w:cs="Times New Roman"/>
                <w:szCs w:val="24"/>
              </w:rPr>
              <w:t xml:space="preserve"> %</w:t>
            </w:r>
            <w:r w:rsidRPr="00442A4A">
              <w:rPr>
                <w:rFonts w:cs="Times New Roman"/>
                <w:szCs w:val="24"/>
              </w:rPr>
              <w:t>)</w:t>
            </w:r>
          </w:p>
        </w:tc>
        <w:tc>
          <w:tcPr>
            <w:tcW w:w="1843" w:type="dxa"/>
          </w:tcPr>
          <w:p w:rsidR="00B0198E" w:rsidRPr="00442A4A" w:rsidRDefault="00B0198E" w:rsidP="00442A4A">
            <w:pPr>
              <w:spacing w:before="60" w:after="60" w:line="240" w:lineRule="auto"/>
              <w:jc w:val="center"/>
              <w:rPr>
                <w:rFonts w:cs="Times New Roman"/>
                <w:szCs w:val="24"/>
              </w:rPr>
            </w:pPr>
            <w:r w:rsidRPr="00442A4A">
              <w:rPr>
                <w:rFonts w:cs="Times New Roman"/>
                <w:szCs w:val="24"/>
              </w:rPr>
              <w:t>72</w:t>
            </w:r>
            <w:r w:rsidR="00442A4A">
              <w:rPr>
                <w:rFonts w:cs="Times New Roman"/>
                <w:szCs w:val="24"/>
              </w:rPr>
              <w:t xml:space="preserve"> (</w:t>
            </w:r>
            <w:r w:rsidRPr="00442A4A">
              <w:rPr>
                <w:rFonts w:cs="Times New Roman"/>
                <w:szCs w:val="24"/>
              </w:rPr>
              <w:t>66,1</w:t>
            </w:r>
            <w:r w:rsidR="00184ED0" w:rsidRPr="00442A4A">
              <w:rPr>
                <w:rFonts w:cs="Times New Roman"/>
                <w:szCs w:val="24"/>
              </w:rPr>
              <w:t xml:space="preserve"> %</w:t>
            </w:r>
            <w:r w:rsidRPr="00442A4A">
              <w:rPr>
                <w:rFonts w:cs="Times New Roman"/>
                <w:szCs w:val="24"/>
              </w:rPr>
              <w:t>)</w:t>
            </w:r>
          </w:p>
        </w:tc>
        <w:tc>
          <w:tcPr>
            <w:tcW w:w="1843" w:type="dxa"/>
          </w:tcPr>
          <w:p w:rsidR="00B0198E" w:rsidRPr="00442A4A" w:rsidRDefault="00B0198E" w:rsidP="00442A4A">
            <w:pPr>
              <w:spacing w:before="60" w:after="60" w:line="240" w:lineRule="auto"/>
              <w:jc w:val="center"/>
              <w:rPr>
                <w:rFonts w:cs="Times New Roman"/>
                <w:szCs w:val="24"/>
              </w:rPr>
            </w:pPr>
            <w:r w:rsidRPr="00442A4A">
              <w:rPr>
                <w:rFonts w:cs="Times New Roman"/>
                <w:szCs w:val="24"/>
              </w:rPr>
              <w:t>83</w:t>
            </w:r>
            <w:r w:rsidR="00442A4A">
              <w:rPr>
                <w:rFonts w:cs="Times New Roman"/>
                <w:szCs w:val="24"/>
              </w:rPr>
              <w:t xml:space="preserve"> (</w:t>
            </w:r>
            <w:r w:rsidRPr="00442A4A">
              <w:rPr>
                <w:rFonts w:cs="Times New Roman"/>
                <w:szCs w:val="24"/>
              </w:rPr>
              <w:t>66,4</w:t>
            </w:r>
            <w:r w:rsidR="00184ED0" w:rsidRPr="00442A4A">
              <w:rPr>
                <w:rFonts w:cs="Times New Roman"/>
                <w:szCs w:val="24"/>
              </w:rPr>
              <w:t xml:space="preserve"> %</w:t>
            </w:r>
            <w:r w:rsidRPr="00442A4A">
              <w:rPr>
                <w:rFonts w:cs="Times New Roman"/>
                <w:szCs w:val="24"/>
              </w:rPr>
              <w:t>)</w:t>
            </w:r>
          </w:p>
        </w:tc>
      </w:tr>
      <w:tr w:rsidR="00B0198E" w:rsidRPr="00442A4A" w:rsidTr="00B0198E">
        <w:tc>
          <w:tcPr>
            <w:tcW w:w="3684" w:type="dxa"/>
            <w:vAlign w:val="bottom"/>
          </w:tcPr>
          <w:p w:rsidR="00B0198E" w:rsidRPr="00BE0629" w:rsidRDefault="00B0198E" w:rsidP="00442A4A">
            <w:pPr>
              <w:spacing w:before="60" w:after="60" w:line="240" w:lineRule="auto"/>
              <w:jc w:val="left"/>
              <w:rPr>
                <w:rFonts w:cs="Times New Roman"/>
                <w:b/>
                <w:szCs w:val="24"/>
              </w:rPr>
            </w:pPr>
            <w:r w:rsidRPr="00BE0629">
              <w:rPr>
                <w:rFonts w:cs="Times New Roman"/>
                <w:b/>
                <w:szCs w:val="24"/>
              </w:rPr>
              <w:t>neznámý člověk</w:t>
            </w:r>
          </w:p>
        </w:tc>
        <w:tc>
          <w:tcPr>
            <w:tcW w:w="1842" w:type="dxa"/>
          </w:tcPr>
          <w:p w:rsidR="00B0198E" w:rsidRPr="00442A4A" w:rsidRDefault="00B0198E" w:rsidP="00442A4A">
            <w:pPr>
              <w:spacing w:before="60" w:after="60" w:line="240" w:lineRule="auto"/>
              <w:jc w:val="center"/>
              <w:rPr>
                <w:rFonts w:cs="Times New Roman"/>
                <w:szCs w:val="24"/>
              </w:rPr>
            </w:pPr>
            <w:r w:rsidRPr="00442A4A">
              <w:rPr>
                <w:rFonts w:cs="Times New Roman"/>
                <w:szCs w:val="24"/>
              </w:rPr>
              <w:t>2</w:t>
            </w:r>
            <w:r w:rsidR="00442A4A">
              <w:rPr>
                <w:rFonts w:cs="Times New Roman"/>
                <w:szCs w:val="24"/>
              </w:rPr>
              <w:t xml:space="preserve"> (</w:t>
            </w:r>
            <w:r w:rsidRPr="00442A4A">
              <w:rPr>
                <w:rFonts w:cs="Times New Roman"/>
                <w:szCs w:val="24"/>
              </w:rPr>
              <w:t>12,5</w:t>
            </w:r>
            <w:r w:rsidR="00184ED0" w:rsidRPr="00442A4A">
              <w:rPr>
                <w:rFonts w:cs="Times New Roman"/>
                <w:szCs w:val="24"/>
              </w:rPr>
              <w:t xml:space="preserve"> %</w:t>
            </w:r>
            <w:r w:rsidRPr="00442A4A">
              <w:rPr>
                <w:rFonts w:cs="Times New Roman"/>
                <w:szCs w:val="24"/>
              </w:rPr>
              <w:t>)</w:t>
            </w:r>
          </w:p>
        </w:tc>
        <w:tc>
          <w:tcPr>
            <w:tcW w:w="1843" w:type="dxa"/>
          </w:tcPr>
          <w:p w:rsidR="00B0198E" w:rsidRPr="00442A4A" w:rsidRDefault="00B0198E" w:rsidP="00442A4A">
            <w:pPr>
              <w:spacing w:before="60" w:after="60" w:line="240" w:lineRule="auto"/>
              <w:jc w:val="center"/>
              <w:rPr>
                <w:rFonts w:cs="Times New Roman"/>
                <w:szCs w:val="24"/>
              </w:rPr>
            </w:pPr>
            <w:r w:rsidRPr="00442A4A">
              <w:rPr>
                <w:rFonts w:cs="Times New Roman"/>
                <w:szCs w:val="24"/>
              </w:rPr>
              <w:t>16</w:t>
            </w:r>
            <w:r w:rsidR="00442A4A">
              <w:rPr>
                <w:rFonts w:cs="Times New Roman"/>
                <w:szCs w:val="24"/>
              </w:rPr>
              <w:t xml:space="preserve"> (</w:t>
            </w:r>
            <w:r w:rsidRPr="00442A4A">
              <w:rPr>
                <w:rFonts w:cs="Times New Roman"/>
                <w:szCs w:val="24"/>
              </w:rPr>
              <w:t>14,7</w:t>
            </w:r>
            <w:r w:rsidR="00184ED0" w:rsidRPr="00442A4A">
              <w:rPr>
                <w:rFonts w:cs="Times New Roman"/>
                <w:szCs w:val="24"/>
              </w:rPr>
              <w:t xml:space="preserve"> %</w:t>
            </w:r>
            <w:r w:rsidRPr="00442A4A">
              <w:rPr>
                <w:rFonts w:cs="Times New Roman"/>
                <w:szCs w:val="24"/>
              </w:rPr>
              <w:t>)</w:t>
            </w:r>
          </w:p>
        </w:tc>
        <w:tc>
          <w:tcPr>
            <w:tcW w:w="1843" w:type="dxa"/>
          </w:tcPr>
          <w:p w:rsidR="00B0198E" w:rsidRPr="00442A4A" w:rsidRDefault="00B0198E" w:rsidP="00442A4A">
            <w:pPr>
              <w:spacing w:before="60" w:after="60" w:line="240" w:lineRule="auto"/>
              <w:jc w:val="center"/>
              <w:rPr>
                <w:rFonts w:cs="Times New Roman"/>
                <w:szCs w:val="24"/>
              </w:rPr>
            </w:pPr>
            <w:r w:rsidRPr="00442A4A">
              <w:rPr>
                <w:rFonts w:cs="Times New Roman"/>
                <w:szCs w:val="24"/>
              </w:rPr>
              <w:t>18</w:t>
            </w:r>
            <w:r w:rsidR="00442A4A">
              <w:rPr>
                <w:rFonts w:cs="Times New Roman"/>
                <w:szCs w:val="24"/>
              </w:rPr>
              <w:t xml:space="preserve"> (</w:t>
            </w:r>
            <w:r w:rsidRPr="00442A4A">
              <w:rPr>
                <w:rFonts w:cs="Times New Roman"/>
                <w:szCs w:val="24"/>
              </w:rPr>
              <w:t>14,4</w:t>
            </w:r>
            <w:r w:rsidR="00184ED0" w:rsidRPr="00442A4A">
              <w:rPr>
                <w:rFonts w:cs="Times New Roman"/>
                <w:szCs w:val="24"/>
              </w:rPr>
              <w:t xml:space="preserve"> %</w:t>
            </w:r>
            <w:r w:rsidRPr="00442A4A">
              <w:rPr>
                <w:rFonts w:cs="Times New Roman"/>
                <w:szCs w:val="24"/>
              </w:rPr>
              <w:t>)</w:t>
            </w:r>
          </w:p>
        </w:tc>
      </w:tr>
      <w:tr w:rsidR="00B0198E" w:rsidRPr="00442A4A" w:rsidTr="00B0198E">
        <w:tc>
          <w:tcPr>
            <w:tcW w:w="3684" w:type="dxa"/>
            <w:vAlign w:val="bottom"/>
          </w:tcPr>
          <w:p w:rsidR="00B0198E" w:rsidRPr="00BE0629" w:rsidRDefault="00B0198E" w:rsidP="00442A4A">
            <w:pPr>
              <w:spacing w:before="60" w:after="60" w:line="240" w:lineRule="auto"/>
              <w:jc w:val="left"/>
              <w:rPr>
                <w:rFonts w:cs="Times New Roman"/>
                <w:b/>
                <w:szCs w:val="24"/>
              </w:rPr>
            </w:pPr>
            <w:r w:rsidRPr="00BE0629">
              <w:rPr>
                <w:rFonts w:cs="Times New Roman"/>
                <w:b/>
                <w:szCs w:val="24"/>
              </w:rPr>
              <w:t>jiná osoba</w:t>
            </w:r>
            <w:r w:rsidR="00442A4A">
              <w:rPr>
                <w:rFonts w:cs="Times New Roman"/>
                <w:b/>
                <w:szCs w:val="24"/>
              </w:rPr>
              <w:t xml:space="preserve"> – </w:t>
            </w:r>
            <w:r w:rsidRPr="00BE0629">
              <w:rPr>
                <w:rFonts w:cs="Times New Roman"/>
                <w:b/>
                <w:szCs w:val="24"/>
              </w:rPr>
              <w:t>uveď</w:t>
            </w:r>
          </w:p>
        </w:tc>
        <w:tc>
          <w:tcPr>
            <w:tcW w:w="1842" w:type="dxa"/>
          </w:tcPr>
          <w:p w:rsidR="00B0198E" w:rsidRPr="00442A4A" w:rsidRDefault="00B0198E" w:rsidP="00442A4A">
            <w:pPr>
              <w:spacing w:before="60" w:after="60" w:line="240" w:lineRule="auto"/>
              <w:jc w:val="center"/>
              <w:rPr>
                <w:rFonts w:cs="Times New Roman"/>
                <w:szCs w:val="24"/>
              </w:rPr>
            </w:pPr>
            <w:r w:rsidRPr="00442A4A">
              <w:rPr>
                <w:rFonts w:cs="Times New Roman"/>
                <w:szCs w:val="24"/>
              </w:rPr>
              <w:t>3</w:t>
            </w:r>
            <w:r w:rsidR="00442A4A">
              <w:rPr>
                <w:rFonts w:cs="Times New Roman"/>
                <w:szCs w:val="24"/>
              </w:rPr>
              <w:t xml:space="preserve"> (</w:t>
            </w:r>
            <w:r w:rsidRPr="00442A4A">
              <w:rPr>
                <w:rFonts w:cs="Times New Roman"/>
                <w:szCs w:val="24"/>
              </w:rPr>
              <w:t>18,8</w:t>
            </w:r>
            <w:r w:rsidR="00184ED0" w:rsidRPr="00442A4A">
              <w:rPr>
                <w:rFonts w:cs="Times New Roman"/>
                <w:szCs w:val="24"/>
              </w:rPr>
              <w:t xml:space="preserve"> %</w:t>
            </w:r>
            <w:r w:rsidRPr="00442A4A">
              <w:rPr>
                <w:rFonts w:cs="Times New Roman"/>
                <w:szCs w:val="24"/>
              </w:rPr>
              <w:t>)</w:t>
            </w:r>
          </w:p>
        </w:tc>
        <w:tc>
          <w:tcPr>
            <w:tcW w:w="1843" w:type="dxa"/>
          </w:tcPr>
          <w:p w:rsidR="00B0198E" w:rsidRPr="00442A4A" w:rsidRDefault="00B0198E" w:rsidP="00442A4A">
            <w:pPr>
              <w:spacing w:before="60" w:after="60" w:line="240" w:lineRule="auto"/>
              <w:jc w:val="center"/>
              <w:rPr>
                <w:rFonts w:cs="Times New Roman"/>
                <w:szCs w:val="24"/>
              </w:rPr>
            </w:pPr>
            <w:r w:rsidRPr="00442A4A">
              <w:rPr>
                <w:rFonts w:cs="Times New Roman"/>
                <w:szCs w:val="24"/>
              </w:rPr>
              <w:t>21</w:t>
            </w:r>
            <w:r w:rsidR="00442A4A">
              <w:rPr>
                <w:rFonts w:cs="Times New Roman"/>
                <w:szCs w:val="24"/>
              </w:rPr>
              <w:t xml:space="preserve"> (</w:t>
            </w:r>
            <w:r w:rsidRPr="00442A4A">
              <w:rPr>
                <w:rFonts w:cs="Times New Roman"/>
                <w:szCs w:val="24"/>
              </w:rPr>
              <w:t>19,2</w:t>
            </w:r>
            <w:r w:rsidR="00184ED0" w:rsidRPr="00442A4A">
              <w:rPr>
                <w:rFonts w:cs="Times New Roman"/>
                <w:szCs w:val="24"/>
              </w:rPr>
              <w:t xml:space="preserve"> %</w:t>
            </w:r>
            <w:r w:rsidRPr="00442A4A">
              <w:rPr>
                <w:rFonts w:cs="Times New Roman"/>
                <w:szCs w:val="24"/>
              </w:rPr>
              <w:t>)</w:t>
            </w:r>
          </w:p>
        </w:tc>
        <w:tc>
          <w:tcPr>
            <w:tcW w:w="1843" w:type="dxa"/>
          </w:tcPr>
          <w:p w:rsidR="00B0198E" w:rsidRPr="00442A4A" w:rsidRDefault="00B0198E" w:rsidP="00442A4A">
            <w:pPr>
              <w:spacing w:before="60" w:after="60" w:line="240" w:lineRule="auto"/>
              <w:jc w:val="center"/>
              <w:rPr>
                <w:rFonts w:cs="Times New Roman"/>
                <w:szCs w:val="24"/>
              </w:rPr>
            </w:pPr>
            <w:r w:rsidRPr="00442A4A">
              <w:rPr>
                <w:rFonts w:cs="Times New Roman"/>
                <w:szCs w:val="24"/>
              </w:rPr>
              <w:t>24</w:t>
            </w:r>
            <w:r w:rsidR="00442A4A">
              <w:rPr>
                <w:rFonts w:cs="Times New Roman"/>
                <w:szCs w:val="24"/>
              </w:rPr>
              <w:t xml:space="preserve"> (</w:t>
            </w:r>
            <w:r w:rsidRPr="00442A4A">
              <w:rPr>
                <w:rFonts w:cs="Times New Roman"/>
                <w:szCs w:val="24"/>
              </w:rPr>
              <w:t>19,2</w:t>
            </w:r>
            <w:r w:rsidR="00184ED0" w:rsidRPr="00442A4A">
              <w:rPr>
                <w:rFonts w:cs="Times New Roman"/>
                <w:szCs w:val="24"/>
              </w:rPr>
              <w:t xml:space="preserve"> %</w:t>
            </w:r>
            <w:r w:rsidRPr="00442A4A">
              <w:rPr>
                <w:rFonts w:cs="Times New Roman"/>
                <w:szCs w:val="24"/>
              </w:rPr>
              <w:t>)</w:t>
            </w:r>
          </w:p>
        </w:tc>
      </w:tr>
    </w:tbl>
    <w:p w:rsidR="0099767A" w:rsidRPr="00BE0629" w:rsidRDefault="0099767A" w:rsidP="0099767A">
      <w:pPr>
        <w:rPr>
          <w:rFonts w:cs="Times New Roman"/>
          <w:szCs w:val="24"/>
        </w:rPr>
      </w:pPr>
    </w:p>
    <w:p w:rsidR="00B0198E" w:rsidRPr="00BE0629" w:rsidRDefault="00B0198E" w:rsidP="00576280">
      <w:pPr>
        <w:pStyle w:val="Bezmezer"/>
      </w:pPr>
      <w:r w:rsidRPr="00BE0629">
        <w:t xml:space="preserve"> </w:t>
      </w:r>
      <w:r w:rsidR="00AE0963" w:rsidRPr="00BE0629">
        <w:t xml:space="preserve">Z tabulky číslo 17 lze vyčíst, že respondenti se nejčastěji </w:t>
      </w:r>
      <w:r w:rsidR="00442A4A">
        <w:t>setkali</w:t>
      </w:r>
      <w:r w:rsidR="00AE0963" w:rsidRPr="00BE0629">
        <w:t xml:space="preserve"> s drogou prostřednictvím kamarádů.</w:t>
      </w:r>
      <w:r w:rsidR="00FA7AE9" w:rsidRPr="00BE0629">
        <w:t xml:space="preserve"> </w:t>
      </w:r>
      <w:r w:rsidRPr="00BE0629">
        <w:t>Na základě</w:t>
      </w:r>
      <w:r w:rsidR="00147095" w:rsidRPr="00BE0629">
        <w:t xml:space="preserve"> výsledků tabulky 17</w:t>
      </w:r>
      <w:r w:rsidRPr="00BE0629">
        <w:t xml:space="preserve"> </w:t>
      </w:r>
      <w:r w:rsidR="00147095" w:rsidRPr="00BE0629">
        <w:t>přijímám hypotézu 5</w:t>
      </w:r>
      <w:r w:rsidRPr="00BE0629">
        <w:t>.</w:t>
      </w:r>
    </w:p>
    <w:p w:rsidR="0099767A" w:rsidRDefault="0099767A" w:rsidP="00576280">
      <w:pPr>
        <w:pStyle w:val="Bezmezer"/>
      </w:pPr>
    </w:p>
    <w:p w:rsidR="00442A4A" w:rsidRPr="00BE0629" w:rsidRDefault="00442A4A" w:rsidP="00576280">
      <w:pPr>
        <w:pStyle w:val="Bezmezer"/>
      </w:pPr>
    </w:p>
    <w:p w:rsidR="00882D16" w:rsidRPr="00BE0629" w:rsidRDefault="00882D16" w:rsidP="00576280">
      <w:pPr>
        <w:pStyle w:val="Bezmezer"/>
      </w:pPr>
      <w:r w:rsidRPr="00BE0629">
        <w:rPr>
          <w:b/>
          <w:bCs/>
        </w:rPr>
        <w:t>H</w:t>
      </w:r>
      <w:r w:rsidR="00BB023F" w:rsidRPr="00BE0629">
        <w:rPr>
          <w:b/>
          <w:bCs/>
        </w:rPr>
        <w:t>ypotéza</w:t>
      </w:r>
      <w:r w:rsidRPr="00BE0629">
        <w:rPr>
          <w:b/>
          <w:bCs/>
        </w:rPr>
        <w:t xml:space="preserve"> 6: </w:t>
      </w:r>
      <w:r w:rsidRPr="00BE0629">
        <w:t>Respondenti užívají drogy proto, aby se oprostil</w:t>
      </w:r>
      <w:r w:rsidR="00442A4A">
        <w:t>i</w:t>
      </w:r>
      <w:r w:rsidRPr="00BE0629">
        <w:t xml:space="preserve"> od reality dnešního světa.</w:t>
      </w:r>
    </w:p>
    <w:p w:rsidR="00882D16" w:rsidRPr="00BE0629" w:rsidRDefault="00882D16" w:rsidP="00576280">
      <w:pPr>
        <w:pStyle w:val="Bezmezer"/>
      </w:pPr>
    </w:p>
    <w:p w:rsidR="00F038F7" w:rsidRPr="00BE0629" w:rsidRDefault="002E714E" w:rsidP="00576280">
      <w:pPr>
        <w:pStyle w:val="Bezmezer"/>
      </w:pPr>
      <w:r w:rsidRPr="00BE0629">
        <w:t xml:space="preserve">Ke zpracování hypotézy jsem použil údaje z výše </w:t>
      </w:r>
      <w:r w:rsidR="00442A4A">
        <w:t>doložené</w:t>
      </w:r>
      <w:r w:rsidRPr="00BE0629">
        <w:t xml:space="preserve"> tabulky č.</w:t>
      </w:r>
      <w:r w:rsidR="00076447" w:rsidRPr="00BE0629">
        <w:t xml:space="preserve"> </w:t>
      </w:r>
      <w:r w:rsidRPr="00BE0629">
        <w:t>25. Dílčí výsledky jsou uvedeny v následující tabulce</w:t>
      </w:r>
      <w:r w:rsidR="0099767A" w:rsidRPr="00BE0629">
        <w:t>.</w:t>
      </w:r>
    </w:p>
    <w:p w:rsidR="00F038F7" w:rsidRPr="00BE0629" w:rsidRDefault="00F038F7">
      <w:pPr>
        <w:spacing w:after="200" w:line="276" w:lineRule="auto"/>
        <w:jc w:val="left"/>
      </w:pPr>
    </w:p>
    <w:p w:rsidR="002E714E" w:rsidRPr="00BE0629" w:rsidRDefault="002E714E" w:rsidP="002E714E">
      <w:pPr>
        <w:pStyle w:val="Default"/>
        <w:spacing w:line="360" w:lineRule="auto"/>
        <w:rPr>
          <w:color w:val="auto"/>
        </w:rPr>
      </w:pPr>
      <w:r w:rsidRPr="00BE0629">
        <w:rPr>
          <w:color w:val="auto"/>
          <w:lang w:val="cs-CZ"/>
        </w:rPr>
        <w:t>Tab.</w:t>
      </w:r>
      <w:r w:rsidR="00076447" w:rsidRPr="00BE0629">
        <w:rPr>
          <w:color w:val="auto"/>
          <w:lang w:val="cs-CZ"/>
        </w:rPr>
        <w:t xml:space="preserve"> </w:t>
      </w:r>
      <w:r w:rsidRPr="00BE0629">
        <w:rPr>
          <w:color w:val="auto"/>
          <w:lang w:val="cs-CZ"/>
        </w:rPr>
        <w:t>25: Přehled odpovědí na</w:t>
      </w:r>
      <w:r w:rsidR="00B14B66" w:rsidRPr="00BE0629">
        <w:rPr>
          <w:color w:val="auto"/>
          <w:lang w:val="cs-CZ"/>
        </w:rPr>
        <w:t xml:space="preserve"> otázku: Drogu užívám, protože:</w:t>
      </w:r>
    </w:p>
    <w:tbl>
      <w:tblPr>
        <w:tblStyle w:val="Mkatabulky"/>
        <w:tblW w:w="0" w:type="auto"/>
        <w:tblLook w:val="04A0"/>
      </w:tblPr>
      <w:tblGrid>
        <w:gridCol w:w="3684"/>
        <w:gridCol w:w="1842"/>
        <w:gridCol w:w="1843"/>
        <w:gridCol w:w="1843"/>
      </w:tblGrid>
      <w:tr w:rsidR="002E714E" w:rsidRPr="00442A4A" w:rsidTr="00A00C07">
        <w:tc>
          <w:tcPr>
            <w:tcW w:w="3684" w:type="dxa"/>
          </w:tcPr>
          <w:p w:rsidR="002E714E" w:rsidRPr="00442A4A" w:rsidRDefault="002E714E" w:rsidP="00442A4A">
            <w:pPr>
              <w:spacing w:before="60" w:after="60" w:line="240" w:lineRule="auto"/>
              <w:jc w:val="left"/>
              <w:rPr>
                <w:rFonts w:cs="Times New Roman"/>
                <w:b/>
                <w:szCs w:val="24"/>
              </w:rPr>
            </w:pPr>
            <w:r w:rsidRPr="00BE0629">
              <w:rPr>
                <w:rFonts w:cs="Times New Roman"/>
                <w:b/>
                <w:szCs w:val="24"/>
              </w:rPr>
              <w:t>Drogu (kromě cigar. a alkoh.) užívám, protože:</w:t>
            </w:r>
          </w:p>
        </w:tc>
        <w:tc>
          <w:tcPr>
            <w:tcW w:w="1842" w:type="dxa"/>
          </w:tcPr>
          <w:p w:rsidR="002E714E" w:rsidRPr="00BE0629" w:rsidRDefault="002E714E" w:rsidP="00442A4A">
            <w:pPr>
              <w:spacing w:before="60" w:after="60" w:line="240" w:lineRule="auto"/>
              <w:jc w:val="center"/>
              <w:rPr>
                <w:rFonts w:cs="Times New Roman"/>
                <w:b/>
                <w:szCs w:val="24"/>
              </w:rPr>
            </w:pPr>
            <w:r w:rsidRPr="00BE0629">
              <w:rPr>
                <w:rFonts w:cs="Times New Roman"/>
                <w:b/>
                <w:szCs w:val="24"/>
              </w:rPr>
              <w:t>Dívky</w:t>
            </w:r>
          </w:p>
        </w:tc>
        <w:tc>
          <w:tcPr>
            <w:tcW w:w="1843" w:type="dxa"/>
          </w:tcPr>
          <w:p w:rsidR="002E714E" w:rsidRPr="00BE0629" w:rsidRDefault="002E714E" w:rsidP="00442A4A">
            <w:pPr>
              <w:spacing w:before="60" w:after="60" w:line="240" w:lineRule="auto"/>
              <w:jc w:val="center"/>
              <w:rPr>
                <w:rFonts w:cs="Times New Roman"/>
                <w:b/>
                <w:szCs w:val="24"/>
              </w:rPr>
            </w:pPr>
            <w:r w:rsidRPr="00BE0629">
              <w:rPr>
                <w:rFonts w:cs="Times New Roman"/>
                <w:b/>
                <w:szCs w:val="24"/>
              </w:rPr>
              <w:t>Chlapci</w:t>
            </w:r>
          </w:p>
        </w:tc>
        <w:tc>
          <w:tcPr>
            <w:tcW w:w="1843" w:type="dxa"/>
          </w:tcPr>
          <w:p w:rsidR="002E714E" w:rsidRPr="00BE0629" w:rsidRDefault="002E714E" w:rsidP="00442A4A">
            <w:pPr>
              <w:spacing w:before="60" w:after="60" w:line="240" w:lineRule="auto"/>
              <w:jc w:val="center"/>
              <w:rPr>
                <w:rFonts w:cs="Times New Roman"/>
                <w:b/>
                <w:szCs w:val="24"/>
              </w:rPr>
            </w:pPr>
            <w:r w:rsidRPr="00BE0629">
              <w:rPr>
                <w:rFonts w:cs="Times New Roman"/>
                <w:b/>
                <w:szCs w:val="24"/>
              </w:rPr>
              <w:t>Celkem</w:t>
            </w:r>
          </w:p>
        </w:tc>
      </w:tr>
      <w:tr w:rsidR="002E714E" w:rsidRPr="00442A4A" w:rsidTr="00A00C07">
        <w:tc>
          <w:tcPr>
            <w:tcW w:w="3684" w:type="dxa"/>
            <w:vAlign w:val="bottom"/>
          </w:tcPr>
          <w:p w:rsidR="002E714E" w:rsidRPr="00BE0629" w:rsidRDefault="00442A4A" w:rsidP="00442A4A">
            <w:pPr>
              <w:spacing w:before="60" w:after="60" w:line="240" w:lineRule="auto"/>
              <w:jc w:val="left"/>
              <w:rPr>
                <w:rFonts w:cs="Times New Roman"/>
                <w:b/>
                <w:szCs w:val="24"/>
              </w:rPr>
            </w:pPr>
            <w:r>
              <w:rPr>
                <w:rFonts w:cs="Times New Roman"/>
                <w:b/>
                <w:szCs w:val="24"/>
              </w:rPr>
              <w:t>M</w:t>
            </w:r>
            <w:r w:rsidR="002E714E" w:rsidRPr="00BE0629">
              <w:rPr>
                <w:rFonts w:cs="Times New Roman"/>
                <w:b/>
                <w:szCs w:val="24"/>
              </w:rPr>
              <w:t>í kamarádi ji užívají také</w:t>
            </w:r>
            <w:r>
              <w:rPr>
                <w:rFonts w:cs="Times New Roman"/>
                <w:b/>
                <w:szCs w:val="24"/>
              </w:rPr>
              <w:t>.</w:t>
            </w:r>
          </w:p>
        </w:tc>
        <w:tc>
          <w:tcPr>
            <w:tcW w:w="1842" w:type="dxa"/>
          </w:tcPr>
          <w:p w:rsidR="002E714E" w:rsidRPr="00442A4A" w:rsidRDefault="002E714E" w:rsidP="00442A4A">
            <w:pPr>
              <w:spacing w:before="60" w:after="60" w:line="240" w:lineRule="auto"/>
              <w:jc w:val="center"/>
              <w:rPr>
                <w:rFonts w:cs="Times New Roman"/>
                <w:szCs w:val="24"/>
              </w:rPr>
            </w:pPr>
            <w:r w:rsidRPr="00442A4A">
              <w:rPr>
                <w:rFonts w:cs="Times New Roman"/>
                <w:szCs w:val="24"/>
              </w:rPr>
              <w:t>2</w:t>
            </w:r>
            <w:r w:rsidR="00442A4A" w:rsidRPr="00442A4A">
              <w:rPr>
                <w:rFonts w:cs="Times New Roman"/>
                <w:szCs w:val="24"/>
              </w:rPr>
              <w:t xml:space="preserve"> (</w:t>
            </w:r>
            <w:r w:rsidRPr="00442A4A">
              <w:rPr>
                <w:rFonts w:cs="Times New Roman"/>
                <w:szCs w:val="24"/>
              </w:rPr>
              <w:t>14,3</w:t>
            </w:r>
            <w:r w:rsidR="00184ED0" w:rsidRPr="00442A4A">
              <w:rPr>
                <w:rFonts w:cs="Times New Roman"/>
                <w:szCs w:val="24"/>
              </w:rPr>
              <w:t xml:space="preserve"> %</w:t>
            </w:r>
            <w:r w:rsidRPr="00442A4A">
              <w:rPr>
                <w:rFonts w:cs="Times New Roman"/>
                <w:szCs w:val="24"/>
              </w:rPr>
              <w:t>)</w:t>
            </w:r>
          </w:p>
        </w:tc>
        <w:tc>
          <w:tcPr>
            <w:tcW w:w="1843" w:type="dxa"/>
          </w:tcPr>
          <w:p w:rsidR="002E714E" w:rsidRPr="00442A4A" w:rsidRDefault="002E714E" w:rsidP="00442A4A">
            <w:pPr>
              <w:spacing w:before="60" w:after="60" w:line="240" w:lineRule="auto"/>
              <w:jc w:val="center"/>
              <w:rPr>
                <w:rFonts w:cs="Times New Roman"/>
                <w:szCs w:val="24"/>
              </w:rPr>
            </w:pPr>
            <w:r w:rsidRPr="00442A4A">
              <w:rPr>
                <w:rFonts w:cs="Times New Roman"/>
                <w:szCs w:val="24"/>
              </w:rPr>
              <w:t>6</w:t>
            </w:r>
            <w:r w:rsidR="00442A4A" w:rsidRPr="00442A4A">
              <w:rPr>
                <w:rFonts w:cs="Times New Roman"/>
                <w:szCs w:val="24"/>
              </w:rPr>
              <w:t xml:space="preserve"> (</w:t>
            </w:r>
            <w:r w:rsidRPr="00442A4A">
              <w:rPr>
                <w:rFonts w:cs="Times New Roman"/>
                <w:szCs w:val="24"/>
              </w:rPr>
              <w:t>6,5</w:t>
            </w:r>
            <w:r w:rsidR="00184ED0" w:rsidRPr="00442A4A">
              <w:rPr>
                <w:rFonts w:cs="Times New Roman"/>
                <w:szCs w:val="24"/>
              </w:rPr>
              <w:t xml:space="preserve"> %</w:t>
            </w:r>
            <w:r w:rsidRPr="00442A4A">
              <w:rPr>
                <w:rFonts w:cs="Times New Roman"/>
                <w:szCs w:val="24"/>
              </w:rPr>
              <w:t>)</w:t>
            </w:r>
          </w:p>
        </w:tc>
        <w:tc>
          <w:tcPr>
            <w:tcW w:w="1843" w:type="dxa"/>
          </w:tcPr>
          <w:p w:rsidR="002E714E" w:rsidRPr="00442A4A" w:rsidRDefault="002E714E" w:rsidP="00442A4A">
            <w:pPr>
              <w:spacing w:before="60" w:after="60" w:line="240" w:lineRule="auto"/>
              <w:jc w:val="center"/>
              <w:rPr>
                <w:rFonts w:cs="Times New Roman"/>
                <w:szCs w:val="24"/>
              </w:rPr>
            </w:pPr>
            <w:r w:rsidRPr="00442A4A">
              <w:rPr>
                <w:rFonts w:cs="Times New Roman"/>
                <w:szCs w:val="24"/>
              </w:rPr>
              <w:t>8</w:t>
            </w:r>
            <w:r w:rsidR="00442A4A" w:rsidRPr="00442A4A">
              <w:rPr>
                <w:rFonts w:cs="Times New Roman"/>
                <w:szCs w:val="24"/>
              </w:rPr>
              <w:t xml:space="preserve"> (</w:t>
            </w:r>
            <w:r w:rsidRPr="00442A4A">
              <w:rPr>
                <w:rFonts w:cs="Times New Roman"/>
                <w:szCs w:val="24"/>
              </w:rPr>
              <w:t>7,5</w:t>
            </w:r>
            <w:r w:rsidR="00184ED0" w:rsidRPr="00442A4A">
              <w:rPr>
                <w:rFonts w:cs="Times New Roman"/>
                <w:szCs w:val="24"/>
              </w:rPr>
              <w:t xml:space="preserve"> %</w:t>
            </w:r>
            <w:r w:rsidRPr="00442A4A">
              <w:rPr>
                <w:rFonts w:cs="Times New Roman"/>
                <w:szCs w:val="24"/>
              </w:rPr>
              <w:t>)</w:t>
            </w:r>
          </w:p>
        </w:tc>
      </w:tr>
      <w:tr w:rsidR="002E714E" w:rsidRPr="00442A4A" w:rsidTr="00A00C07">
        <w:tc>
          <w:tcPr>
            <w:tcW w:w="3684" w:type="dxa"/>
            <w:vAlign w:val="bottom"/>
          </w:tcPr>
          <w:p w:rsidR="002E714E" w:rsidRPr="00BE0629" w:rsidRDefault="00442A4A" w:rsidP="00442A4A">
            <w:pPr>
              <w:spacing w:before="60" w:after="60" w:line="240" w:lineRule="auto"/>
              <w:jc w:val="left"/>
              <w:rPr>
                <w:rFonts w:cs="Times New Roman"/>
                <w:b/>
                <w:szCs w:val="24"/>
              </w:rPr>
            </w:pPr>
            <w:r>
              <w:rPr>
                <w:rFonts w:cs="Times New Roman"/>
                <w:b/>
                <w:szCs w:val="24"/>
              </w:rPr>
              <w:t>Ř</w:t>
            </w:r>
            <w:r w:rsidR="002E714E" w:rsidRPr="00BE0629">
              <w:rPr>
                <w:rFonts w:cs="Times New Roman"/>
                <w:b/>
                <w:szCs w:val="24"/>
              </w:rPr>
              <w:t>eším tak své problémy</w:t>
            </w:r>
            <w:r>
              <w:rPr>
                <w:rFonts w:cs="Times New Roman"/>
                <w:b/>
                <w:szCs w:val="24"/>
              </w:rPr>
              <w:t>.</w:t>
            </w:r>
          </w:p>
        </w:tc>
        <w:tc>
          <w:tcPr>
            <w:tcW w:w="1842" w:type="dxa"/>
          </w:tcPr>
          <w:p w:rsidR="002E714E" w:rsidRPr="00442A4A" w:rsidRDefault="002E714E" w:rsidP="00442A4A">
            <w:pPr>
              <w:spacing w:before="60" w:after="60" w:line="240" w:lineRule="auto"/>
              <w:jc w:val="center"/>
              <w:rPr>
                <w:rFonts w:cs="Times New Roman"/>
                <w:szCs w:val="24"/>
              </w:rPr>
            </w:pPr>
            <w:r w:rsidRPr="00442A4A">
              <w:rPr>
                <w:rFonts w:cs="Times New Roman"/>
                <w:szCs w:val="24"/>
              </w:rPr>
              <w:t>1</w:t>
            </w:r>
            <w:r w:rsidR="00442A4A" w:rsidRPr="00442A4A">
              <w:rPr>
                <w:rFonts w:cs="Times New Roman"/>
                <w:szCs w:val="24"/>
              </w:rPr>
              <w:t xml:space="preserve"> (</w:t>
            </w:r>
            <w:r w:rsidRPr="00442A4A">
              <w:rPr>
                <w:rFonts w:cs="Times New Roman"/>
                <w:szCs w:val="24"/>
              </w:rPr>
              <w:t>7,1</w:t>
            </w:r>
            <w:r w:rsidR="00184ED0" w:rsidRPr="00442A4A">
              <w:rPr>
                <w:rFonts w:cs="Times New Roman"/>
                <w:szCs w:val="24"/>
              </w:rPr>
              <w:t xml:space="preserve"> %</w:t>
            </w:r>
            <w:r w:rsidRPr="00442A4A">
              <w:rPr>
                <w:rFonts w:cs="Times New Roman"/>
                <w:szCs w:val="24"/>
              </w:rPr>
              <w:t>)</w:t>
            </w:r>
          </w:p>
        </w:tc>
        <w:tc>
          <w:tcPr>
            <w:tcW w:w="1843" w:type="dxa"/>
          </w:tcPr>
          <w:p w:rsidR="002E714E" w:rsidRPr="00442A4A" w:rsidRDefault="002E714E" w:rsidP="00442A4A">
            <w:pPr>
              <w:spacing w:before="60" w:after="60" w:line="240" w:lineRule="auto"/>
              <w:jc w:val="center"/>
              <w:rPr>
                <w:rFonts w:cs="Times New Roman"/>
                <w:szCs w:val="24"/>
              </w:rPr>
            </w:pPr>
            <w:r w:rsidRPr="00442A4A">
              <w:rPr>
                <w:rFonts w:cs="Times New Roman"/>
                <w:szCs w:val="24"/>
              </w:rPr>
              <w:t>4</w:t>
            </w:r>
            <w:r w:rsidR="00442A4A" w:rsidRPr="00442A4A">
              <w:rPr>
                <w:rFonts w:cs="Times New Roman"/>
                <w:szCs w:val="24"/>
              </w:rPr>
              <w:t xml:space="preserve"> (</w:t>
            </w:r>
            <w:r w:rsidRPr="00442A4A">
              <w:rPr>
                <w:rFonts w:cs="Times New Roman"/>
                <w:szCs w:val="24"/>
              </w:rPr>
              <w:t>4,3</w:t>
            </w:r>
            <w:r w:rsidR="00184ED0" w:rsidRPr="00442A4A">
              <w:rPr>
                <w:rFonts w:cs="Times New Roman"/>
                <w:szCs w:val="24"/>
              </w:rPr>
              <w:t xml:space="preserve"> %</w:t>
            </w:r>
            <w:r w:rsidRPr="00442A4A">
              <w:rPr>
                <w:rFonts w:cs="Times New Roman"/>
                <w:szCs w:val="24"/>
              </w:rPr>
              <w:t>)</w:t>
            </w:r>
          </w:p>
        </w:tc>
        <w:tc>
          <w:tcPr>
            <w:tcW w:w="1843" w:type="dxa"/>
          </w:tcPr>
          <w:p w:rsidR="002E714E" w:rsidRPr="00442A4A" w:rsidRDefault="002E714E" w:rsidP="00442A4A">
            <w:pPr>
              <w:spacing w:before="60" w:after="60" w:line="240" w:lineRule="auto"/>
              <w:jc w:val="center"/>
              <w:rPr>
                <w:rFonts w:cs="Times New Roman"/>
                <w:szCs w:val="24"/>
              </w:rPr>
            </w:pPr>
            <w:r w:rsidRPr="00442A4A">
              <w:rPr>
                <w:rFonts w:cs="Times New Roman"/>
                <w:szCs w:val="24"/>
              </w:rPr>
              <w:t>5</w:t>
            </w:r>
            <w:r w:rsidR="00442A4A" w:rsidRPr="00442A4A">
              <w:rPr>
                <w:rFonts w:cs="Times New Roman"/>
                <w:szCs w:val="24"/>
              </w:rPr>
              <w:t xml:space="preserve"> (</w:t>
            </w:r>
            <w:r w:rsidRPr="00442A4A">
              <w:rPr>
                <w:rFonts w:cs="Times New Roman"/>
                <w:szCs w:val="24"/>
              </w:rPr>
              <w:t>4,7</w:t>
            </w:r>
            <w:r w:rsidR="00184ED0" w:rsidRPr="00442A4A">
              <w:rPr>
                <w:rFonts w:cs="Times New Roman"/>
                <w:szCs w:val="24"/>
              </w:rPr>
              <w:t xml:space="preserve"> %</w:t>
            </w:r>
            <w:r w:rsidRPr="00442A4A">
              <w:rPr>
                <w:rFonts w:cs="Times New Roman"/>
                <w:szCs w:val="24"/>
              </w:rPr>
              <w:t>)</w:t>
            </w:r>
          </w:p>
        </w:tc>
      </w:tr>
      <w:tr w:rsidR="002E714E" w:rsidRPr="00442A4A" w:rsidTr="00A00C07">
        <w:tc>
          <w:tcPr>
            <w:tcW w:w="3684" w:type="dxa"/>
            <w:vAlign w:val="bottom"/>
          </w:tcPr>
          <w:p w:rsidR="002E714E" w:rsidRPr="00BE0629" w:rsidRDefault="00442A4A" w:rsidP="00442A4A">
            <w:pPr>
              <w:spacing w:before="60" w:after="60" w:line="240" w:lineRule="auto"/>
              <w:jc w:val="left"/>
              <w:rPr>
                <w:rFonts w:cs="Times New Roman"/>
                <w:b/>
                <w:szCs w:val="24"/>
              </w:rPr>
            </w:pPr>
            <w:r>
              <w:rPr>
                <w:rFonts w:cs="Times New Roman"/>
                <w:b/>
                <w:szCs w:val="24"/>
              </w:rPr>
              <w:t>H</w:t>
            </w:r>
            <w:r w:rsidR="002E714E" w:rsidRPr="00BE0629">
              <w:rPr>
                <w:rFonts w:cs="Times New Roman"/>
                <w:b/>
                <w:szCs w:val="24"/>
              </w:rPr>
              <w:t>ledám zpestření</w:t>
            </w:r>
            <w:r>
              <w:rPr>
                <w:rFonts w:cs="Times New Roman"/>
                <w:b/>
                <w:szCs w:val="24"/>
              </w:rPr>
              <w:t>.</w:t>
            </w:r>
          </w:p>
        </w:tc>
        <w:tc>
          <w:tcPr>
            <w:tcW w:w="1842" w:type="dxa"/>
          </w:tcPr>
          <w:p w:rsidR="002E714E" w:rsidRPr="00442A4A" w:rsidRDefault="002E714E" w:rsidP="00442A4A">
            <w:pPr>
              <w:spacing w:before="60" w:after="60" w:line="240" w:lineRule="auto"/>
              <w:jc w:val="center"/>
              <w:rPr>
                <w:rFonts w:cs="Times New Roman"/>
                <w:szCs w:val="24"/>
              </w:rPr>
            </w:pPr>
            <w:r w:rsidRPr="00442A4A">
              <w:rPr>
                <w:rFonts w:cs="Times New Roman"/>
                <w:szCs w:val="24"/>
              </w:rPr>
              <w:t>2</w:t>
            </w:r>
            <w:r w:rsidR="00442A4A" w:rsidRPr="00442A4A">
              <w:rPr>
                <w:rFonts w:cs="Times New Roman"/>
                <w:szCs w:val="24"/>
              </w:rPr>
              <w:t xml:space="preserve"> (</w:t>
            </w:r>
            <w:r w:rsidRPr="00442A4A">
              <w:rPr>
                <w:rFonts w:cs="Times New Roman"/>
                <w:szCs w:val="24"/>
              </w:rPr>
              <w:t>14,3</w:t>
            </w:r>
            <w:r w:rsidR="00184ED0" w:rsidRPr="00442A4A">
              <w:rPr>
                <w:rFonts w:cs="Times New Roman"/>
                <w:szCs w:val="24"/>
              </w:rPr>
              <w:t xml:space="preserve"> %</w:t>
            </w:r>
            <w:r w:rsidRPr="00442A4A">
              <w:rPr>
                <w:rFonts w:cs="Times New Roman"/>
                <w:szCs w:val="24"/>
              </w:rPr>
              <w:t>)</w:t>
            </w:r>
          </w:p>
        </w:tc>
        <w:tc>
          <w:tcPr>
            <w:tcW w:w="1843" w:type="dxa"/>
          </w:tcPr>
          <w:p w:rsidR="002E714E" w:rsidRPr="00442A4A" w:rsidRDefault="002E714E" w:rsidP="00442A4A">
            <w:pPr>
              <w:spacing w:before="60" w:after="60" w:line="240" w:lineRule="auto"/>
              <w:jc w:val="center"/>
              <w:rPr>
                <w:rFonts w:cs="Times New Roman"/>
                <w:szCs w:val="24"/>
              </w:rPr>
            </w:pPr>
            <w:r w:rsidRPr="00442A4A">
              <w:rPr>
                <w:rFonts w:cs="Times New Roman"/>
                <w:szCs w:val="24"/>
              </w:rPr>
              <w:t>18</w:t>
            </w:r>
            <w:r w:rsidR="00442A4A" w:rsidRPr="00442A4A">
              <w:rPr>
                <w:rFonts w:cs="Times New Roman"/>
                <w:szCs w:val="24"/>
              </w:rPr>
              <w:t xml:space="preserve"> (</w:t>
            </w:r>
            <w:r w:rsidRPr="00442A4A">
              <w:rPr>
                <w:rFonts w:cs="Times New Roman"/>
                <w:szCs w:val="24"/>
              </w:rPr>
              <w:t>19,6</w:t>
            </w:r>
            <w:r w:rsidR="00184ED0" w:rsidRPr="00442A4A">
              <w:rPr>
                <w:rFonts w:cs="Times New Roman"/>
                <w:szCs w:val="24"/>
              </w:rPr>
              <w:t xml:space="preserve"> %</w:t>
            </w:r>
            <w:r w:rsidRPr="00442A4A">
              <w:rPr>
                <w:rFonts w:cs="Times New Roman"/>
                <w:szCs w:val="24"/>
              </w:rPr>
              <w:t>)</w:t>
            </w:r>
          </w:p>
        </w:tc>
        <w:tc>
          <w:tcPr>
            <w:tcW w:w="1843" w:type="dxa"/>
          </w:tcPr>
          <w:p w:rsidR="002E714E" w:rsidRPr="00442A4A" w:rsidRDefault="002E714E" w:rsidP="00442A4A">
            <w:pPr>
              <w:spacing w:before="60" w:after="60" w:line="240" w:lineRule="auto"/>
              <w:jc w:val="center"/>
              <w:rPr>
                <w:rFonts w:cs="Times New Roman"/>
                <w:szCs w:val="24"/>
              </w:rPr>
            </w:pPr>
            <w:r w:rsidRPr="00442A4A">
              <w:rPr>
                <w:rFonts w:cs="Times New Roman"/>
                <w:szCs w:val="24"/>
              </w:rPr>
              <w:t>20</w:t>
            </w:r>
            <w:r w:rsidR="00442A4A" w:rsidRPr="00442A4A">
              <w:rPr>
                <w:rFonts w:cs="Times New Roman"/>
                <w:szCs w:val="24"/>
              </w:rPr>
              <w:t xml:space="preserve"> (</w:t>
            </w:r>
            <w:r w:rsidRPr="00442A4A">
              <w:rPr>
                <w:rFonts w:cs="Times New Roman"/>
                <w:szCs w:val="24"/>
              </w:rPr>
              <w:t>18,9</w:t>
            </w:r>
            <w:r w:rsidR="00184ED0" w:rsidRPr="00442A4A">
              <w:rPr>
                <w:rFonts w:cs="Times New Roman"/>
                <w:szCs w:val="24"/>
              </w:rPr>
              <w:t xml:space="preserve"> %</w:t>
            </w:r>
            <w:r w:rsidRPr="00442A4A">
              <w:rPr>
                <w:rFonts w:cs="Times New Roman"/>
                <w:szCs w:val="24"/>
              </w:rPr>
              <w:t>)</w:t>
            </w:r>
          </w:p>
        </w:tc>
      </w:tr>
      <w:tr w:rsidR="002E714E" w:rsidRPr="00442A4A" w:rsidTr="00A00C07">
        <w:tc>
          <w:tcPr>
            <w:tcW w:w="3684" w:type="dxa"/>
            <w:vAlign w:val="bottom"/>
          </w:tcPr>
          <w:p w:rsidR="002E714E" w:rsidRPr="00BE0629" w:rsidRDefault="00442A4A" w:rsidP="00442A4A">
            <w:pPr>
              <w:spacing w:before="60" w:after="60" w:line="240" w:lineRule="auto"/>
              <w:jc w:val="left"/>
              <w:rPr>
                <w:rFonts w:cs="Times New Roman"/>
                <w:b/>
                <w:szCs w:val="24"/>
              </w:rPr>
            </w:pPr>
            <w:r>
              <w:rPr>
                <w:rFonts w:cs="Times New Roman"/>
                <w:b/>
                <w:szCs w:val="24"/>
              </w:rPr>
              <w:t>Z</w:t>
            </w:r>
            <w:r w:rsidR="002E714E" w:rsidRPr="00BE0629">
              <w:rPr>
                <w:rFonts w:cs="Times New Roman"/>
                <w:b/>
                <w:szCs w:val="24"/>
              </w:rPr>
              <w:t xml:space="preserve"> jiného důvodu</w:t>
            </w:r>
            <w:r>
              <w:rPr>
                <w:rFonts w:cs="Times New Roman"/>
                <w:b/>
                <w:szCs w:val="24"/>
              </w:rPr>
              <w:t xml:space="preserve"> – </w:t>
            </w:r>
            <w:r w:rsidR="002E714E" w:rsidRPr="00BE0629">
              <w:rPr>
                <w:rFonts w:cs="Times New Roman"/>
                <w:b/>
                <w:szCs w:val="24"/>
              </w:rPr>
              <w:t>uveď</w:t>
            </w:r>
          </w:p>
        </w:tc>
        <w:tc>
          <w:tcPr>
            <w:tcW w:w="1842" w:type="dxa"/>
          </w:tcPr>
          <w:p w:rsidR="002E714E" w:rsidRPr="00442A4A" w:rsidRDefault="002E714E" w:rsidP="00442A4A">
            <w:pPr>
              <w:spacing w:before="60" w:after="60" w:line="240" w:lineRule="auto"/>
              <w:jc w:val="center"/>
              <w:rPr>
                <w:rFonts w:cs="Times New Roman"/>
                <w:szCs w:val="24"/>
              </w:rPr>
            </w:pPr>
            <w:r w:rsidRPr="00442A4A">
              <w:rPr>
                <w:rFonts w:cs="Times New Roman"/>
                <w:szCs w:val="24"/>
              </w:rPr>
              <w:t>9</w:t>
            </w:r>
            <w:r w:rsidR="00442A4A" w:rsidRPr="00442A4A">
              <w:rPr>
                <w:rFonts w:cs="Times New Roman"/>
                <w:szCs w:val="24"/>
              </w:rPr>
              <w:t xml:space="preserve"> (</w:t>
            </w:r>
            <w:r w:rsidRPr="00442A4A">
              <w:rPr>
                <w:rFonts w:cs="Times New Roman"/>
                <w:szCs w:val="24"/>
              </w:rPr>
              <w:t>64,3</w:t>
            </w:r>
            <w:r w:rsidR="00184ED0" w:rsidRPr="00442A4A">
              <w:rPr>
                <w:rFonts w:cs="Times New Roman"/>
                <w:szCs w:val="24"/>
              </w:rPr>
              <w:t xml:space="preserve"> %</w:t>
            </w:r>
            <w:r w:rsidRPr="00442A4A">
              <w:rPr>
                <w:rFonts w:cs="Times New Roman"/>
                <w:szCs w:val="24"/>
              </w:rPr>
              <w:t>)</w:t>
            </w:r>
          </w:p>
        </w:tc>
        <w:tc>
          <w:tcPr>
            <w:tcW w:w="1843" w:type="dxa"/>
          </w:tcPr>
          <w:p w:rsidR="002E714E" w:rsidRPr="00442A4A" w:rsidRDefault="002E714E" w:rsidP="00442A4A">
            <w:pPr>
              <w:spacing w:before="60" w:after="60" w:line="240" w:lineRule="auto"/>
              <w:jc w:val="center"/>
              <w:rPr>
                <w:rFonts w:cs="Times New Roman"/>
                <w:szCs w:val="24"/>
              </w:rPr>
            </w:pPr>
            <w:r w:rsidRPr="00442A4A">
              <w:rPr>
                <w:rFonts w:cs="Times New Roman"/>
                <w:szCs w:val="24"/>
              </w:rPr>
              <w:t>64</w:t>
            </w:r>
            <w:r w:rsidR="00442A4A" w:rsidRPr="00442A4A">
              <w:rPr>
                <w:rFonts w:cs="Times New Roman"/>
                <w:szCs w:val="24"/>
              </w:rPr>
              <w:t xml:space="preserve"> (</w:t>
            </w:r>
            <w:r w:rsidRPr="00442A4A">
              <w:rPr>
                <w:rFonts w:cs="Times New Roman"/>
                <w:szCs w:val="24"/>
              </w:rPr>
              <w:t>69,6</w:t>
            </w:r>
            <w:r w:rsidR="00184ED0" w:rsidRPr="00442A4A">
              <w:rPr>
                <w:rFonts w:cs="Times New Roman"/>
                <w:szCs w:val="24"/>
              </w:rPr>
              <w:t xml:space="preserve"> %</w:t>
            </w:r>
            <w:r w:rsidRPr="00442A4A">
              <w:rPr>
                <w:rFonts w:cs="Times New Roman"/>
                <w:szCs w:val="24"/>
              </w:rPr>
              <w:t>)</w:t>
            </w:r>
          </w:p>
        </w:tc>
        <w:tc>
          <w:tcPr>
            <w:tcW w:w="1843" w:type="dxa"/>
          </w:tcPr>
          <w:p w:rsidR="002E714E" w:rsidRPr="00442A4A" w:rsidRDefault="002E714E" w:rsidP="00442A4A">
            <w:pPr>
              <w:spacing w:before="60" w:after="60" w:line="240" w:lineRule="auto"/>
              <w:jc w:val="center"/>
              <w:rPr>
                <w:rFonts w:cs="Times New Roman"/>
                <w:szCs w:val="24"/>
              </w:rPr>
            </w:pPr>
            <w:r w:rsidRPr="00442A4A">
              <w:rPr>
                <w:rFonts w:cs="Times New Roman"/>
                <w:szCs w:val="24"/>
              </w:rPr>
              <w:t>73</w:t>
            </w:r>
            <w:r w:rsidR="00442A4A" w:rsidRPr="00442A4A">
              <w:rPr>
                <w:rFonts w:cs="Times New Roman"/>
                <w:szCs w:val="24"/>
              </w:rPr>
              <w:t xml:space="preserve"> (</w:t>
            </w:r>
            <w:r w:rsidRPr="00442A4A">
              <w:rPr>
                <w:rFonts w:cs="Times New Roman"/>
                <w:szCs w:val="24"/>
              </w:rPr>
              <w:t>68,9</w:t>
            </w:r>
            <w:r w:rsidR="00184ED0" w:rsidRPr="00442A4A">
              <w:rPr>
                <w:rFonts w:cs="Times New Roman"/>
                <w:szCs w:val="24"/>
              </w:rPr>
              <w:t xml:space="preserve"> %</w:t>
            </w:r>
            <w:r w:rsidRPr="00442A4A">
              <w:rPr>
                <w:rFonts w:cs="Times New Roman"/>
                <w:szCs w:val="24"/>
              </w:rPr>
              <w:t>)</w:t>
            </w:r>
          </w:p>
        </w:tc>
      </w:tr>
    </w:tbl>
    <w:p w:rsidR="0099767A" w:rsidRPr="00BE0629" w:rsidRDefault="0099767A" w:rsidP="002E714E">
      <w:pPr>
        <w:rPr>
          <w:rFonts w:cs="Times New Roman"/>
          <w:szCs w:val="24"/>
        </w:rPr>
      </w:pPr>
    </w:p>
    <w:p w:rsidR="00F038F7" w:rsidRPr="00BE0629" w:rsidRDefault="002E714E" w:rsidP="00576280">
      <w:pPr>
        <w:pStyle w:val="Bezmezer"/>
      </w:pPr>
      <w:r w:rsidRPr="00BE0629">
        <w:t>Z tabulky číslo 25 lze vyčíst, že respondenti užívají drogu</w:t>
      </w:r>
      <w:r w:rsidR="00442A4A">
        <w:t>,</w:t>
      </w:r>
      <w:r w:rsidRPr="00BE0629">
        <w:t xml:space="preserve"> protože hledají zpestření</w:t>
      </w:r>
      <w:r w:rsidR="00076447" w:rsidRPr="00BE0629">
        <w:t xml:space="preserve"> </w:t>
      </w:r>
      <w:r w:rsidRPr="00BE0629">
        <w:t>(18,9</w:t>
      </w:r>
      <w:r w:rsidR="00184ED0">
        <w:t xml:space="preserve"> %</w:t>
      </w:r>
      <w:r w:rsidRPr="00BE0629">
        <w:t>), ale také z jiných důvodů</w:t>
      </w:r>
      <w:r w:rsidR="00F95303" w:rsidRPr="00BE0629">
        <w:t xml:space="preserve"> </w:t>
      </w:r>
      <w:r w:rsidRPr="00BE0629">
        <w:t>(68,9</w:t>
      </w:r>
      <w:r w:rsidR="00184ED0">
        <w:t xml:space="preserve"> %</w:t>
      </w:r>
      <w:r w:rsidRPr="00BE0629">
        <w:t>)</w:t>
      </w:r>
      <w:r w:rsidR="00442A4A">
        <w:t>,</w:t>
      </w:r>
      <w:r w:rsidRPr="00BE0629">
        <w:t xml:space="preserve"> např. </w:t>
      </w:r>
      <w:r w:rsidR="00B611C6" w:rsidRPr="00BE0629">
        <w:t>cítí se lépe, je pak větší sranda, aby si zvedli náladu. Na základě těchto výsledků přijímám hypotézu 6.</w:t>
      </w:r>
    </w:p>
    <w:p w:rsidR="00F038F7" w:rsidRPr="00BE0629" w:rsidRDefault="00F038F7">
      <w:pPr>
        <w:spacing w:after="200" w:line="276" w:lineRule="auto"/>
        <w:jc w:val="left"/>
      </w:pPr>
      <w:r w:rsidRPr="00BE0629">
        <w:br w:type="page"/>
      </w:r>
    </w:p>
    <w:p w:rsidR="00730251" w:rsidRPr="00BE0629" w:rsidRDefault="00730251" w:rsidP="007303D4">
      <w:pPr>
        <w:pStyle w:val="Nadpis1"/>
        <w:numPr>
          <w:ilvl w:val="0"/>
          <w:numId w:val="1"/>
        </w:numPr>
        <w:spacing w:before="0"/>
        <w:ind w:left="0" w:firstLine="0"/>
        <w:rPr>
          <w:rFonts w:ascii="Times New Roman" w:hAnsi="Times New Roman" w:cs="Times New Roman"/>
          <w:sz w:val="24"/>
          <w:szCs w:val="24"/>
        </w:rPr>
      </w:pPr>
      <w:bookmarkStart w:id="45" w:name="_Toc487670220"/>
      <w:r w:rsidRPr="00BE0629">
        <w:rPr>
          <w:rFonts w:ascii="Times New Roman" w:hAnsi="Times New Roman" w:cs="Times New Roman"/>
          <w:sz w:val="24"/>
          <w:szCs w:val="24"/>
        </w:rPr>
        <w:lastRenderedPageBreak/>
        <w:t>DISKUZE</w:t>
      </w:r>
      <w:bookmarkEnd w:id="45"/>
      <w:r w:rsidR="002D3B06" w:rsidRPr="00BE0629">
        <w:rPr>
          <w:rFonts w:ascii="Times New Roman" w:hAnsi="Times New Roman" w:cs="Times New Roman"/>
          <w:sz w:val="24"/>
          <w:szCs w:val="24"/>
        </w:rPr>
        <w:t xml:space="preserve"> </w:t>
      </w:r>
    </w:p>
    <w:p w:rsidR="00B942F8" w:rsidRPr="00BE0629" w:rsidRDefault="00B942F8" w:rsidP="00B942F8"/>
    <w:p w:rsidR="00E10897" w:rsidRPr="00BE0629" w:rsidRDefault="003E3F61" w:rsidP="00B942F8">
      <w:pPr>
        <w:pStyle w:val="Bezmezer"/>
      </w:pPr>
      <w:r w:rsidRPr="00BE0629">
        <w:t>Provedeným dotazníkový</w:t>
      </w:r>
      <w:r w:rsidR="00C4517E" w:rsidRPr="00BE0629">
        <w:t>m šetřením se podařilo</w:t>
      </w:r>
      <w:r w:rsidR="009D143F" w:rsidRPr="00BE0629">
        <w:t xml:space="preserve"> potvrdit všechny hypotéz</w:t>
      </w:r>
      <w:r w:rsidR="00B942F8" w:rsidRPr="00BE0629">
        <w:t>y</w:t>
      </w:r>
      <w:r w:rsidR="009D143F" w:rsidRPr="00BE0629">
        <w:t>, týkající se</w:t>
      </w:r>
      <w:r w:rsidR="00B942F8" w:rsidRPr="00BE0629">
        <w:t xml:space="preserve"> </w:t>
      </w:r>
      <w:r w:rsidR="009D143F" w:rsidRPr="00BE0629">
        <w:t xml:space="preserve">vlivu rodičů na snižení rizikového chování. Studie nám potvrdila důležitou a nezastupitelnou roli rodiny </w:t>
      </w:r>
      <w:r w:rsidR="00BE0629" w:rsidRPr="00BE0629">
        <w:t>v prevenci užívání návykový</w:t>
      </w:r>
      <w:r w:rsidR="00B942F8" w:rsidRPr="00BE0629">
        <w:t>ch látek. Studie také potvrdila pozitivní vliv funkční rodiny na zdravý a aktivní životní styl respondentů.</w:t>
      </w:r>
    </w:p>
    <w:p w:rsidR="0026538A" w:rsidRPr="00BE0629" w:rsidRDefault="0026538A" w:rsidP="00B942F8">
      <w:pPr>
        <w:pStyle w:val="Bezmezer"/>
      </w:pPr>
      <w:r w:rsidRPr="00BE0629">
        <w:t>Na úrovni výzkumné můžeme v České republice pozorov</w:t>
      </w:r>
      <w:r w:rsidR="00076447" w:rsidRPr="00BE0629">
        <w:t xml:space="preserve">at pozitivní trend v realizaci </w:t>
      </w:r>
      <w:r w:rsidRPr="00BE0629">
        <w:t>výzkumných projektů – HBSC (Csémy a kolektiv), ESPAD (Csémy a kolektiv), Dolejš (2010), Vacek (2008) a dalších, které přinášejí řadu využitelných poznatků k řešení primární prevence a rizikového chování.</w:t>
      </w:r>
    </w:p>
    <w:p w:rsidR="0026538A" w:rsidRPr="00BE0629" w:rsidRDefault="0026538A" w:rsidP="00B942F8">
      <w:pPr>
        <w:pStyle w:val="Bezmezer"/>
      </w:pPr>
      <w:r w:rsidRPr="00BE0629">
        <w:t xml:space="preserve">M. Dolejš (2010) se ve své práci domnívá, že „rizikové chování“ zahrnuje nejen problémové chování </w:t>
      </w:r>
      <w:r w:rsidR="00076447" w:rsidRPr="00BE0629">
        <w:t xml:space="preserve">na nejnižší úrovni rizika, ale </w:t>
      </w:r>
      <w:r w:rsidRPr="00BE0629">
        <w:t xml:space="preserve">i delikventní chování s vysokým rizikem. Na jedné straně může žák vyrušovat, opisovat, neposlouchat během školní výuky (problémové chování) a na druhé straně nedokáže své aktivity udržet mezi společenskými sociálními hranicemi (delikventní chování). V obou případech jsou tyto aktivity společností vnímány negativně a </w:t>
      </w:r>
      <w:r w:rsidR="00941A30" w:rsidRPr="00BE0629">
        <w:t xml:space="preserve">přinášejí </w:t>
      </w:r>
      <w:r w:rsidRPr="00BE0629">
        <w:t>jí nebo svému autorovi negativn</w:t>
      </w:r>
      <w:r w:rsidR="00797D60" w:rsidRPr="00BE0629">
        <w:t>í důsledky (poznámky, tresty) a </w:t>
      </w:r>
      <w:r w:rsidRPr="00BE0629">
        <w:t>můžeme</w:t>
      </w:r>
      <w:r w:rsidR="00B14B66" w:rsidRPr="00BE0629">
        <w:t xml:space="preserve"> je tedy prohlásit za rizikové.</w:t>
      </w:r>
    </w:p>
    <w:p w:rsidR="0026538A" w:rsidRPr="00BE0629" w:rsidRDefault="0039316A" w:rsidP="00B942F8">
      <w:pPr>
        <w:pStyle w:val="Bezmezer"/>
      </w:pPr>
      <w:r w:rsidRPr="00BE0629">
        <w:t>V rámci této práce jsem se také zabýval srovnáním někt</w:t>
      </w:r>
      <w:r w:rsidR="00076447" w:rsidRPr="00BE0629">
        <w:t xml:space="preserve">erých forem rizikového chování </w:t>
      </w:r>
      <w:r w:rsidRPr="00BE0629">
        <w:t>s jinými studiemi. Srovnání s výsledky těchto obdobných studií je</w:t>
      </w:r>
      <w:r w:rsidR="005658F3" w:rsidRPr="00BE0629">
        <w:t xml:space="preserve"> poměrně snadné z důvodů použití velmi podobných otázkek</w:t>
      </w:r>
      <w:r w:rsidRPr="00BE0629">
        <w:t>. Z naší studie vyplývá, že alespoň jednou v životě kouřilo 64,2</w:t>
      </w:r>
      <w:r w:rsidR="00184ED0">
        <w:rPr>
          <w:rFonts w:cs="Times New Roman"/>
          <w:szCs w:val="24"/>
        </w:rPr>
        <w:t xml:space="preserve"> %</w:t>
      </w:r>
      <w:r w:rsidRPr="00BE0629">
        <w:rPr>
          <w:rFonts w:cs="Times New Roman"/>
          <w:szCs w:val="24"/>
        </w:rPr>
        <w:t xml:space="preserve"> </w:t>
      </w:r>
      <w:r w:rsidRPr="00BE0629">
        <w:t xml:space="preserve">respondentů. Celkově </w:t>
      </w:r>
      <w:r w:rsidRPr="00BE0629">
        <w:rPr>
          <w:rFonts w:cs="Times New Roman"/>
          <w:szCs w:val="24"/>
        </w:rPr>
        <w:t>11,6</w:t>
      </w:r>
      <w:r w:rsidR="00184ED0">
        <w:rPr>
          <w:rFonts w:cs="Times New Roman"/>
          <w:szCs w:val="24"/>
        </w:rPr>
        <w:t xml:space="preserve"> %</w:t>
      </w:r>
      <w:r w:rsidRPr="00BE0629">
        <w:t xml:space="preserve"> dotázaných je pravidelnými kuřáky. Oproti tomu výzkum ESPAD (Csémy, Chomynová, 2012) ukazuje, že alespoň jednou v životě</w:t>
      </w:r>
      <w:r w:rsidR="00941A30">
        <w:t xml:space="preserve"> kouřilo 75 </w:t>
      </w:r>
      <w:r w:rsidR="00184ED0">
        <w:t>%</w:t>
      </w:r>
      <w:r w:rsidR="00B14B66" w:rsidRPr="00BE0629">
        <w:t xml:space="preserve"> šestnáctiletých.</w:t>
      </w:r>
    </w:p>
    <w:p w:rsidR="00F038F7" w:rsidRPr="00BE0629" w:rsidRDefault="0026538A" w:rsidP="00B942F8">
      <w:pPr>
        <w:pStyle w:val="Bezmezer"/>
      </w:pPr>
      <w:r w:rsidRPr="00BE0629">
        <w:t xml:space="preserve">Na závěr diskuze můžu </w:t>
      </w:r>
      <w:r w:rsidR="00941A30">
        <w:t>konstatovat</w:t>
      </w:r>
      <w:r w:rsidR="00B14B66" w:rsidRPr="00BE0629">
        <w:t>,</w:t>
      </w:r>
      <w:r w:rsidRPr="00BE0629">
        <w:t xml:space="preserve"> že uvedené formy rizikového chování ukazují na potřebu podpor</w:t>
      </w:r>
      <w:r w:rsidR="00941A30">
        <w:t>ovat</w:t>
      </w:r>
      <w:r w:rsidRPr="00BE0629">
        <w:t xml:space="preserve"> ro</w:t>
      </w:r>
      <w:r w:rsidR="00941A30">
        <w:t>zvoj</w:t>
      </w:r>
      <w:r w:rsidR="005658F3" w:rsidRPr="00BE0629">
        <w:t xml:space="preserve"> zdravého životního stylu a </w:t>
      </w:r>
      <w:r w:rsidRPr="00BE0629">
        <w:t>nabí</w:t>
      </w:r>
      <w:r w:rsidR="00941A30">
        <w:t>zet</w:t>
      </w:r>
      <w:r w:rsidRPr="00BE0629">
        <w:t xml:space="preserve"> alte</w:t>
      </w:r>
      <w:r w:rsidR="005658F3" w:rsidRPr="00BE0629">
        <w:t>rnativ</w:t>
      </w:r>
      <w:r w:rsidR="00941A30">
        <w:t>y</w:t>
      </w:r>
      <w:r w:rsidR="005658F3" w:rsidRPr="00BE0629">
        <w:t xml:space="preserve"> pro trávení volného času</w:t>
      </w:r>
      <w:r w:rsidRPr="00BE0629">
        <w:t>.</w:t>
      </w:r>
    </w:p>
    <w:p w:rsidR="00F038F7" w:rsidRPr="00BE0629" w:rsidRDefault="00F038F7">
      <w:pPr>
        <w:spacing w:after="200" w:line="276" w:lineRule="auto"/>
        <w:jc w:val="left"/>
      </w:pPr>
      <w:r w:rsidRPr="00BE0629">
        <w:br w:type="page"/>
      </w:r>
    </w:p>
    <w:p w:rsidR="00730251" w:rsidRPr="00BE0629" w:rsidRDefault="00730251" w:rsidP="007303D4">
      <w:pPr>
        <w:pStyle w:val="Nadpis1"/>
        <w:numPr>
          <w:ilvl w:val="0"/>
          <w:numId w:val="1"/>
        </w:numPr>
        <w:spacing w:before="0"/>
        <w:ind w:left="0" w:firstLine="0"/>
        <w:rPr>
          <w:rFonts w:ascii="Times New Roman" w:hAnsi="Times New Roman" w:cs="Times New Roman"/>
          <w:sz w:val="24"/>
          <w:szCs w:val="24"/>
        </w:rPr>
      </w:pPr>
      <w:bookmarkStart w:id="46" w:name="_Toc487670221"/>
      <w:r w:rsidRPr="00BE0629">
        <w:rPr>
          <w:rFonts w:ascii="Times New Roman" w:hAnsi="Times New Roman" w:cs="Times New Roman"/>
          <w:sz w:val="24"/>
          <w:szCs w:val="24"/>
        </w:rPr>
        <w:lastRenderedPageBreak/>
        <w:t>ZÁVĚR</w:t>
      </w:r>
      <w:bookmarkEnd w:id="46"/>
    </w:p>
    <w:p w:rsidR="00E10897" w:rsidRPr="00BE0629" w:rsidRDefault="00E10897" w:rsidP="00E10897"/>
    <w:p w:rsidR="00A37700" w:rsidRPr="00BE0629" w:rsidRDefault="00A37700" w:rsidP="00576280">
      <w:pPr>
        <w:pStyle w:val="Bezmezer"/>
      </w:pPr>
      <w:r w:rsidRPr="00BE0629">
        <w:t>V teoretické části práce svou pozornost soustředím na pojmové a obsahové vymezení problematiky. V rámci této práce jsem se zabýval problemati</w:t>
      </w:r>
      <w:r w:rsidR="00DE350D">
        <w:t>kou užívání návykových látek ve </w:t>
      </w:r>
      <w:r w:rsidRPr="00BE0629">
        <w:t>vazbě na otázky forem a náplně volného času u středoškolských studentů a porovnával, zda respondenti, kteří tráví volný čas s rodiči či organizovanou zájmovou činností užíva</w:t>
      </w:r>
      <w:r w:rsidR="00DE350D">
        <w:t>jí</w:t>
      </w:r>
      <w:r w:rsidRPr="00BE0629">
        <w:t xml:space="preserve"> návykové látky méně často než studenti, kteří žádné aktivity nepodnikají a volný čas vypl</w:t>
      </w:r>
      <w:r w:rsidR="00076447" w:rsidRPr="00BE0629">
        <w:t>ňují neorganizovanou činností (kamarádi, televize, počítač</w:t>
      </w:r>
      <w:r w:rsidRPr="00BE0629">
        <w:t>).</w:t>
      </w:r>
    </w:p>
    <w:p w:rsidR="00A37700" w:rsidRPr="00BE0629" w:rsidRDefault="00A37700" w:rsidP="00576280">
      <w:pPr>
        <w:pStyle w:val="Bezmezer"/>
      </w:pPr>
      <w:r w:rsidRPr="00BE0629">
        <w:t>Mezi respondenty, kteří se ve volném čas</w:t>
      </w:r>
      <w:r w:rsidR="00DE350D">
        <w:t>e</w:t>
      </w:r>
      <w:r w:rsidRPr="00BE0629">
        <w:t xml:space="preserve"> věnují organizované zájmové činnosti (samostatně i v kolektivu), se vyskytuje 10 pravidelných kuřáků a také 8 pravidelných konzumentů alkoholu a jenom </w:t>
      </w:r>
      <w:r w:rsidR="00DE350D">
        <w:t>1</w:t>
      </w:r>
      <w:r w:rsidRPr="00BE0629">
        <w:t xml:space="preserve"> pravidelný uživatel nelegálních návykových látek</w:t>
      </w:r>
      <w:r w:rsidR="00797D60" w:rsidRPr="00BE0629">
        <w:t>. Ve </w:t>
      </w:r>
      <w:r w:rsidRPr="00BE0629">
        <w:t>skupině studentů, kteří čas tráví neorganizovaným způsobem, nalézáme 59 pravidelných kuřáků, 15 pravidelných konzumentů alkoholu a 16 pravidelných uživatelů nelegálních drog. V našem případě se jedn</w:t>
      </w:r>
      <w:r w:rsidR="00076447" w:rsidRPr="00BE0629">
        <w:t xml:space="preserve">á o marihuanu. V současné době </w:t>
      </w:r>
      <w:r w:rsidRPr="00BE0629">
        <w:t xml:space="preserve">užívá 17 studentů pravidelně nelegální návykovou látku (marihuana), z výsledků vyplývá, že všichni kromě </w:t>
      </w:r>
      <w:r w:rsidR="002B02F0">
        <w:t>1</w:t>
      </w:r>
      <w:r w:rsidRPr="00BE0629">
        <w:t xml:space="preserve"> tráví volný čas neorganizovanou činností. Studenti, kteří žijí s oběma rodiči, v 34 případech (28,6</w:t>
      </w:r>
      <w:r w:rsidR="00184ED0">
        <w:t xml:space="preserve"> %</w:t>
      </w:r>
      <w:r w:rsidRPr="00BE0629">
        <w:t xml:space="preserve">) </w:t>
      </w:r>
      <w:r w:rsidR="002B02F0" w:rsidRPr="00BE0629">
        <w:t xml:space="preserve">kouří </w:t>
      </w:r>
      <w:r w:rsidRPr="00BE0629">
        <w:t>příležitostně nebo pravidelně cigarety, v</w:t>
      </w:r>
      <w:r w:rsidR="006E005F" w:rsidRPr="00BE0629">
        <w:t>e</w:t>
      </w:r>
      <w:r w:rsidR="002B02F0">
        <w:t xml:space="preserve"> </w:t>
      </w:r>
      <w:r w:rsidRPr="00BE0629">
        <w:t>106 případech (89,1</w:t>
      </w:r>
      <w:r w:rsidR="00184ED0">
        <w:t xml:space="preserve"> %</w:t>
      </w:r>
      <w:r w:rsidRPr="00BE0629">
        <w:t>) pijí alkohol příležitostně nebo pravidelně a 14 (11,7</w:t>
      </w:r>
      <w:r w:rsidR="00184ED0">
        <w:t xml:space="preserve"> %</w:t>
      </w:r>
      <w:r w:rsidR="002B02F0">
        <w:t>) uvedlo</w:t>
      </w:r>
      <w:r w:rsidRPr="00BE0629">
        <w:t>, že příležitostně nebo pravidelně užívají nelegální drogu. Mezi respondenty žijícími v neúplné rodině se vyskytuje 22 (30,1</w:t>
      </w:r>
      <w:r w:rsidR="00184ED0">
        <w:t xml:space="preserve"> %</w:t>
      </w:r>
      <w:r w:rsidRPr="00BE0629">
        <w:t>) příležitostn</w:t>
      </w:r>
      <w:r w:rsidR="002B02F0">
        <w:t>ých</w:t>
      </w:r>
      <w:r w:rsidRPr="00BE0629">
        <w:t xml:space="preserve"> nebo pravideln</w:t>
      </w:r>
      <w:r w:rsidR="002B02F0">
        <w:t>ých</w:t>
      </w:r>
      <w:r w:rsidRPr="00BE0629">
        <w:t xml:space="preserve"> kuřáků, 61 (85,9</w:t>
      </w:r>
      <w:r w:rsidR="00184ED0">
        <w:t xml:space="preserve"> %</w:t>
      </w:r>
      <w:r w:rsidRPr="00BE0629">
        <w:t>) příležitostn</w:t>
      </w:r>
      <w:r w:rsidR="002B02F0">
        <w:t>ých</w:t>
      </w:r>
      <w:r w:rsidRPr="00BE0629">
        <w:t xml:space="preserve"> nebo pravideln</w:t>
      </w:r>
      <w:r w:rsidR="002B02F0">
        <w:t>ých</w:t>
      </w:r>
      <w:r w:rsidRPr="00BE0629">
        <w:t xml:space="preserve"> konzumentů alkoholu a 12 (16,9</w:t>
      </w:r>
      <w:r w:rsidR="00184ED0">
        <w:t xml:space="preserve"> %</w:t>
      </w:r>
      <w:r w:rsidRPr="00BE0629">
        <w:t>) příležitostn</w:t>
      </w:r>
      <w:r w:rsidR="002B02F0">
        <w:t>ých</w:t>
      </w:r>
      <w:r w:rsidRPr="00BE0629">
        <w:t xml:space="preserve"> nebo pravideln</w:t>
      </w:r>
      <w:r w:rsidR="002B02F0">
        <w:t>ých</w:t>
      </w:r>
      <w:r w:rsidRPr="00BE0629">
        <w:t xml:space="preserve"> uživatelů drog.</w:t>
      </w:r>
    </w:p>
    <w:p w:rsidR="00A37700" w:rsidRPr="00BE0629" w:rsidRDefault="00B14B66" w:rsidP="00576280">
      <w:pPr>
        <w:pStyle w:val="Bezmezer"/>
      </w:pPr>
      <w:r w:rsidRPr="00BE0629">
        <w:t xml:space="preserve">Z celkového počtu dotázaných </w:t>
      </w:r>
      <w:r w:rsidR="00A37700" w:rsidRPr="00BE0629">
        <w:t>56 (29,5</w:t>
      </w:r>
      <w:r w:rsidR="00184ED0">
        <w:t xml:space="preserve"> %</w:t>
      </w:r>
      <w:r w:rsidR="00A37700" w:rsidRPr="00BE0629">
        <w:t>) kouří cigarety příležit</w:t>
      </w:r>
      <w:r w:rsidR="002B02F0">
        <w:t xml:space="preserve">ostně </w:t>
      </w:r>
      <w:r w:rsidR="00A37700" w:rsidRPr="00BE0629">
        <w:t>34, pravid</w:t>
      </w:r>
      <w:r w:rsidR="002B02F0">
        <w:t xml:space="preserve">elně </w:t>
      </w:r>
      <w:r w:rsidR="00A37700" w:rsidRPr="00BE0629">
        <w:t>22, zbylých 134 (70,5</w:t>
      </w:r>
      <w:r w:rsidR="00184ED0">
        <w:t xml:space="preserve"> %</w:t>
      </w:r>
      <w:r w:rsidR="00A37700" w:rsidRPr="00BE0629">
        <w:t>) nekouří. Alkohol konzumuje 167</w:t>
      </w:r>
      <w:r w:rsidR="002B02F0">
        <w:t xml:space="preserve"> </w:t>
      </w:r>
      <w:r w:rsidR="00A37700" w:rsidRPr="00BE0629">
        <w:t>(87,9</w:t>
      </w:r>
      <w:r w:rsidR="00184ED0">
        <w:t xml:space="preserve"> %</w:t>
      </w:r>
      <w:r w:rsidR="00A37700" w:rsidRPr="00BE0629">
        <w:t>)</w:t>
      </w:r>
      <w:r w:rsidR="002B02F0">
        <w:t xml:space="preserve"> </w:t>
      </w:r>
      <w:r w:rsidR="00A37700" w:rsidRPr="00BE0629">
        <w:t>s</w:t>
      </w:r>
      <w:r w:rsidR="00EE58AD" w:rsidRPr="00BE0629">
        <w:t>tudentů (příležitostně</w:t>
      </w:r>
      <w:r w:rsidR="002B02F0">
        <w:t xml:space="preserve"> </w:t>
      </w:r>
      <w:r w:rsidR="00EE58AD" w:rsidRPr="00BE0629">
        <w:t>157, pravidelně</w:t>
      </w:r>
      <w:r w:rsidR="002B02F0">
        <w:t xml:space="preserve"> </w:t>
      </w:r>
      <w:r w:rsidR="00A37700" w:rsidRPr="00BE0629">
        <w:t>10), pouze 23 (12,1</w:t>
      </w:r>
      <w:r w:rsidR="00184ED0">
        <w:t xml:space="preserve"> %</w:t>
      </w:r>
      <w:r w:rsidR="00A37700" w:rsidRPr="00BE0629">
        <w:t>)</w:t>
      </w:r>
      <w:r w:rsidR="00EE58AD" w:rsidRPr="00BE0629">
        <w:t xml:space="preserve"> </w:t>
      </w:r>
      <w:r w:rsidR="00A37700" w:rsidRPr="00BE0629">
        <w:t>respondentů je abstinenty</w:t>
      </w:r>
      <w:r w:rsidRPr="00BE0629">
        <w:t>.</w:t>
      </w:r>
    </w:p>
    <w:p w:rsidR="00EE58AD" w:rsidRPr="00BE0629" w:rsidRDefault="00A37700" w:rsidP="002D6583">
      <w:pPr>
        <w:pStyle w:val="Bezmezer"/>
      </w:pPr>
      <w:r w:rsidRPr="00BE0629">
        <w:t>Drogy a jejich užívání představují závažný pro</w:t>
      </w:r>
      <w:r w:rsidR="00EE58AD" w:rsidRPr="00BE0629">
        <w:t>blém. Zpočátku nevinné pokusy s </w:t>
      </w:r>
      <w:r w:rsidRPr="00BE0629">
        <w:t>drogami m</w:t>
      </w:r>
      <w:r w:rsidR="00EE58AD" w:rsidRPr="00BE0629">
        <w:t>ohou mít katastrofální následky.</w:t>
      </w:r>
      <w:r w:rsidRPr="00BE0629">
        <w:t xml:space="preserve"> V tomto sm</w:t>
      </w:r>
      <w:r w:rsidR="00EE58AD" w:rsidRPr="00BE0629">
        <w:t>ěru je velmi důležitá prevence, na </w:t>
      </w:r>
      <w:r w:rsidRPr="00BE0629">
        <w:t>které se podílí stát, škola i rodina. Úloha rodiny je nejdůležitější, měla by poskytovat dítěti lásku, oporu, zázemí a jistoty, snažit se naplnit jeho čas sm</w:t>
      </w:r>
      <w:r w:rsidR="00EE58AD" w:rsidRPr="00BE0629">
        <w:t>ysluplnými aktivitami, které ho </w:t>
      </w:r>
      <w:r w:rsidRPr="00BE0629">
        <w:t>budou bavit. Klíčová je důvěra, kterou si musí rodiče k dítěti získat. Školy by měly preventivně působit proti drogám, snažit se působit na žáky a in</w:t>
      </w:r>
      <w:r w:rsidR="00EE58AD" w:rsidRPr="00BE0629">
        <w:t>formovat je o rizicích, která s </w:t>
      </w:r>
      <w:r w:rsidR="002B02F0">
        <w:t>sebou užívání drog přináší. V e</w:t>
      </w:r>
      <w:r w:rsidRPr="00BE0629">
        <w:t>xperimentování s drogami mladým lidem asi nezabráníme, ale můžeme je</w:t>
      </w:r>
      <w:r w:rsidR="006E005F" w:rsidRPr="00BE0629">
        <w:t xml:space="preserve"> informovat o problematice drog, </w:t>
      </w:r>
      <w:r w:rsidRPr="00BE0629">
        <w:t>aby sami neměli potřebu s drogami začínat.</w:t>
      </w:r>
    </w:p>
    <w:p w:rsidR="00EE58AD" w:rsidRPr="00BE0629" w:rsidRDefault="00EE58AD">
      <w:pPr>
        <w:spacing w:after="200" w:line="276" w:lineRule="auto"/>
        <w:jc w:val="left"/>
      </w:pPr>
      <w:r w:rsidRPr="00BE0629">
        <w:br w:type="page"/>
      </w:r>
    </w:p>
    <w:p w:rsidR="00730251" w:rsidRPr="00BE0629" w:rsidRDefault="00730251" w:rsidP="007303D4">
      <w:pPr>
        <w:pStyle w:val="Nadpis1"/>
        <w:numPr>
          <w:ilvl w:val="0"/>
          <w:numId w:val="1"/>
        </w:numPr>
        <w:spacing w:before="0"/>
        <w:ind w:left="0" w:firstLine="0"/>
        <w:rPr>
          <w:rFonts w:ascii="Times New Roman" w:hAnsi="Times New Roman" w:cs="Times New Roman"/>
          <w:sz w:val="24"/>
          <w:szCs w:val="24"/>
        </w:rPr>
      </w:pPr>
      <w:bookmarkStart w:id="47" w:name="_Toc487670222"/>
      <w:r w:rsidRPr="00BE0629">
        <w:rPr>
          <w:rFonts w:ascii="Times New Roman" w:hAnsi="Times New Roman" w:cs="Times New Roman"/>
          <w:sz w:val="24"/>
          <w:szCs w:val="24"/>
        </w:rPr>
        <w:lastRenderedPageBreak/>
        <w:t>SOUHRN</w:t>
      </w:r>
      <w:bookmarkEnd w:id="47"/>
    </w:p>
    <w:p w:rsidR="00E10897" w:rsidRPr="00BE0629" w:rsidRDefault="00E10897" w:rsidP="00E10897"/>
    <w:p w:rsidR="00FA60E4" w:rsidRPr="00BE0629" w:rsidRDefault="00DF6AF4" w:rsidP="00576280">
      <w:pPr>
        <w:pStyle w:val="Bezmezer"/>
      </w:pPr>
      <w:r w:rsidRPr="00BE0629">
        <w:t>Bakalářská práce rozebírá problematiku vybraných druhů rizikového chování studentů na střední škole ve vazbě na otázky forem a náplně volného času studentů. Práce je rozdělena na část praktickou a teoretickou. Cílem teoretické části práce je</w:t>
      </w:r>
      <w:r w:rsidR="00797D60" w:rsidRPr="00BE0629">
        <w:t xml:space="preserve"> popsat různé pohledy na </w:t>
      </w:r>
      <w:r w:rsidRPr="00BE0629">
        <w:t>význam volného času, zachytit aktuální náhled na roli volného času</w:t>
      </w:r>
      <w:r w:rsidR="002B02F0">
        <w:t xml:space="preserve"> a</w:t>
      </w:r>
      <w:r w:rsidRPr="00BE0629">
        <w:t xml:space="preserve"> popsat formy trávení volného času současných středoškoláků a rizikové chování u tét</w:t>
      </w:r>
      <w:r w:rsidR="004C1478" w:rsidRPr="00BE0629">
        <w:t>o věkové skupiny. Pozornost byla</w:t>
      </w:r>
      <w:r w:rsidRPr="00BE0629">
        <w:t xml:space="preserve"> věnována také způsobům prevence na středních šk</w:t>
      </w:r>
      <w:r w:rsidR="006E005F" w:rsidRPr="00BE0629">
        <w:t xml:space="preserve">olách. Praktická část práce </w:t>
      </w:r>
      <w:r w:rsidR="004C1478" w:rsidRPr="00BE0629">
        <w:t>obsahuje</w:t>
      </w:r>
      <w:r w:rsidRPr="00BE0629">
        <w:t xml:space="preserve"> analýzu způsobů využívání volného času u středoškoláků a bude v tomto kontextu sledovat projevy vybraných způsobů rizikového c</w:t>
      </w:r>
      <w:r w:rsidR="00797D60" w:rsidRPr="00BE0629">
        <w:t>hování této skupiny ve vztahu k </w:t>
      </w:r>
      <w:r w:rsidR="004C1478" w:rsidRPr="00BE0629">
        <w:t>užívání návykových látek. Pokusil</w:t>
      </w:r>
      <w:r w:rsidRPr="00BE0629">
        <w:t xml:space="preserve"> </w:t>
      </w:r>
      <w:r w:rsidR="004C1478" w:rsidRPr="00BE0629">
        <w:t>j</w:t>
      </w:r>
      <w:r w:rsidRPr="00BE0629">
        <w:t>se</w:t>
      </w:r>
      <w:r w:rsidR="004C1478" w:rsidRPr="00BE0629">
        <w:t>m</w:t>
      </w:r>
      <w:r w:rsidRPr="00BE0629">
        <w:t xml:space="preserve"> </w:t>
      </w:r>
      <w:r w:rsidR="004C1478" w:rsidRPr="00BE0629">
        <w:t xml:space="preserve">se </w:t>
      </w:r>
      <w:r w:rsidRPr="00BE0629">
        <w:t>prokázat případnou souvislost mezi způsobem využívání volného času a zk</w:t>
      </w:r>
      <w:r w:rsidR="00EE58AD" w:rsidRPr="00BE0629">
        <w:t>ušenostmi s návykovými látkami.</w:t>
      </w:r>
    </w:p>
    <w:p w:rsidR="00FA60E4" w:rsidRPr="00BE0629" w:rsidRDefault="00FA60E4" w:rsidP="00FA60E4">
      <w:pPr>
        <w:spacing w:after="200" w:line="276" w:lineRule="auto"/>
        <w:jc w:val="left"/>
      </w:pPr>
      <w:r w:rsidRPr="00BE0629">
        <w:br w:type="page"/>
      </w:r>
    </w:p>
    <w:p w:rsidR="00EE58AD" w:rsidRDefault="00FA60E4" w:rsidP="00F16990">
      <w:pPr>
        <w:pStyle w:val="Nadpis1"/>
        <w:numPr>
          <w:ilvl w:val="0"/>
          <w:numId w:val="1"/>
        </w:numPr>
        <w:rPr>
          <w:rFonts w:ascii="Times New Roman" w:hAnsi="Times New Roman" w:cs="Times New Roman"/>
          <w:sz w:val="24"/>
          <w:szCs w:val="24"/>
        </w:rPr>
      </w:pPr>
      <w:bookmarkStart w:id="48" w:name="_Toc487670223"/>
      <w:r w:rsidRPr="000B5443">
        <w:rPr>
          <w:rFonts w:ascii="Times New Roman" w:hAnsi="Times New Roman" w:cs="Times New Roman"/>
          <w:sz w:val="24"/>
          <w:szCs w:val="24"/>
        </w:rPr>
        <w:lastRenderedPageBreak/>
        <w:t>SUMMARY</w:t>
      </w:r>
      <w:bookmarkEnd w:id="48"/>
    </w:p>
    <w:p w:rsidR="002E658B" w:rsidRDefault="002E658B" w:rsidP="002E658B"/>
    <w:p w:rsidR="002E658B" w:rsidRPr="002E658B" w:rsidRDefault="002E658B" w:rsidP="002E658B">
      <w:pPr>
        <w:pStyle w:val="Bezmezer"/>
      </w:pPr>
      <w:r w:rsidRPr="002E658B">
        <w:t>The bachelor thesis analyses particular forms of risk behaviour in high school students in terms of the forms of leisure time and leisure time activities of the students. The thesis consists of a practical and a theoretical part. The aim of the theoretical part is to describe various perspectives on the purpose of leisure time. I attempted to monitor contemporary perspective on the purpose of leisure time, and furthermore to describe the forms of leisure time activities of today’s high school students and risk behavior of this age group. Attention was also aimed at the methods of prevention in high schools. The practical part comprises the analysis of ways of using the leisure time of high school students and, in this context, it is to pursue the risk behavior manifestation of this group in relation to use of addictive substances. I tried to prove a possible connection between the ways of spending leisure time and experience with addictive substances.</w:t>
      </w:r>
    </w:p>
    <w:p w:rsidR="002E658B" w:rsidRPr="002E658B" w:rsidRDefault="002E658B" w:rsidP="002E658B"/>
    <w:p w:rsidR="00FA60E4" w:rsidRPr="00BE0629" w:rsidRDefault="00EE58AD">
      <w:pPr>
        <w:spacing w:after="200" w:line="276" w:lineRule="auto"/>
        <w:jc w:val="left"/>
      </w:pPr>
      <w:r w:rsidRPr="00BE0629">
        <w:br w:type="page"/>
      </w:r>
    </w:p>
    <w:p w:rsidR="00730251" w:rsidRPr="00BE0629" w:rsidRDefault="00730251" w:rsidP="007303D4">
      <w:pPr>
        <w:pStyle w:val="Nadpis1"/>
        <w:numPr>
          <w:ilvl w:val="0"/>
          <w:numId w:val="1"/>
        </w:numPr>
        <w:spacing w:before="0"/>
        <w:ind w:left="0" w:firstLine="0"/>
        <w:rPr>
          <w:rFonts w:ascii="Times New Roman" w:hAnsi="Times New Roman" w:cs="Times New Roman"/>
          <w:sz w:val="24"/>
          <w:szCs w:val="24"/>
        </w:rPr>
      </w:pPr>
      <w:bookmarkStart w:id="49" w:name="_Toc487670224"/>
      <w:r w:rsidRPr="00BE0629">
        <w:rPr>
          <w:rFonts w:ascii="Times New Roman" w:hAnsi="Times New Roman" w:cs="Times New Roman"/>
          <w:sz w:val="24"/>
          <w:szCs w:val="24"/>
        </w:rPr>
        <w:lastRenderedPageBreak/>
        <w:t>REFERENČNÍ SEZNAM</w:t>
      </w:r>
      <w:bookmarkEnd w:id="49"/>
    </w:p>
    <w:p w:rsidR="0085148A" w:rsidRPr="00BE0629" w:rsidRDefault="0085148A" w:rsidP="0085148A"/>
    <w:p w:rsidR="0085148A" w:rsidRPr="00BE0629" w:rsidRDefault="0085148A" w:rsidP="0085148A">
      <w:pPr>
        <w:pStyle w:val="Default"/>
        <w:spacing w:line="360" w:lineRule="auto"/>
        <w:rPr>
          <w:color w:val="auto"/>
        </w:rPr>
      </w:pPr>
      <w:r w:rsidRPr="00BE0629">
        <w:rPr>
          <w:color w:val="auto"/>
          <w:lang w:val="cs-CZ"/>
        </w:rPr>
        <w:t xml:space="preserve">Bocan, M., Hošková, I., &amp; Machalík, T. (Eds.). (2012). </w:t>
      </w:r>
      <w:r w:rsidRPr="00BE0629">
        <w:rPr>
          <w:i/>
          <w:color w:val="auto"/>
          <w:lang w:val="cs-CZ"/>
        </w:rPr>
        <w:t>Děti v ringu dnešního světa</w:t>
      </w:r>
      <w:r w:rsidRPr="00BE0629">
        <w:rPr>
          <w:color w:val="auto"/>
          <w:lang w:val="cs-CZ"/>
        </w:rPr>
        <w:t xml:space="preserve">. </w:t>
      </w:r>
      <w:r w:rsidR="00894E05" w:rsidRPr="00BE0629">
        <w:rPr>
          <w:color w:val="auto"/>
        </w:rPr>
        <w:t>Praha: </w:t>
      </w:r>
      <w:r w:rsidRPr="00BE0629">
        <w:rPr>
          <w:color w:val="auto"/>
        </w:rPr>
        <w:t>NIDM.</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lang w:val="cs-CZ"/>
        </w:rPr>
        <w:t>Caloňová, D.</w:t>
      </w:r>
      <w:r w:rsidR="008A7D41" w:rsidRPr="00BE0629">
        <w:rPr>
          <w:color w:val="auto"/>
          <w:lang w:val="cs-CZ"/>
        </w:rPr>
        <w:t xml:space="preserve"> </w:t>
      </w:r>
      <w:r w:rsidRPr="00BE0629">
        <w:rPr>
          <w:color w:val="auto"/>
          <w:lang w:val="cs-CZ"/>
        </w:rPr>
        <w:t xml:space="preserve">(2014) </w:t>
      </w:r>
      <w:r w:rsidRPr="00BE0629">
        <w:rPr>
          <w:i/>
          <w:color w:val="auto"/>
          <w:lang w:val="cs-CZ"/>
        </w:rPr>
        <w:t>Možnosti zážitkové pedagogiky v primární prevenci </w:t>
      </w:r>
      <w:r w:rsidRPr="00BE0629">
        <w:rPr>
          <w:bCs/>
          <w:i/>
          <w:color w:val="auto"/>
          <w:lang w:val="cs-CZ"/>
        </w:rPr>
        <w:t>rizikového</w:t>
      </w:r>
      <w:r w:rsidR="00797D60" w:rsidRPr="00BE0629">
        <w:rPr>
          <w:i/>
          <w:color w:val="auto"/>
          <w:lang w:val="cs-CZ"/>
        </w:rPr>
        <w:t> chování u </w:t>
      </w:r>
      <w:r w:rsidRPr="00BE0629">
        <w:rPr>
          <w:i/>
          <w:color w:val="auto"/>
          <w:lang w:val="cs-CZ"/>
        </w:rPr>
        <w:t xml:space="preserve">dĕtí a mládeže. </w:t>
      </w:r>
      <w:r w:rsidRPr="00BE0629">
        <w:rPr>
          <w:i/>
          <w:color w:val="auto"/>
        </w:rPr>
        <w:t>/ Options of experiential education in the prevention of risky behavior of children and youth</w:t>
      </w:r>
      <w:r w:rsidRPr="00BE0629">
        <w:rPr>
          <w:color w:val="auto"/>
        </w:rPr>
        <w:t xml:space="preserve">. </w:t>
      </w:r>
      <w:hyperlink r:id="rId8" w:tooltip="Search for Physical Culture / Telesna Kultura" w:history="1">
        <w:r w:rsidRPr="00BE0629">
          <w:rPr>
            <w:rStyle w:val="Hypertextovodkaz"/>
            <w:color w:val="auto"/>
            <w:u w:val="none"/>
            <w:lang w:val="cs-CZ"/>
          </w:rPr>
          <w:t>Physical Culture / Telesna Kultura</w:t>
        </w:r>
      </w:hyperlink>
      <w:r w:rsidRPr="00BE0629">
        <w:rPr>
          <w:color w:val="auto"/>
          <w:lang w:val="cs-CZ"/>
        </w:rPr>
        <w:t>. Vol. 37 Issue 1, p23 13p.</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i/>
          <w:iCs/>
          <w:color w:val="auto"/>
        </w:rPr>
      </w:pPr>
      <w:r w:rsidRPr="00BE0629">
        <w:rPr>
          <w:color w:val="auto"/>
        </w:rPr>
        <w:t xml:space="preserve">Csémy, L., Chomynová, P. (2012) </w:t>
      </w:r>
      <w:r w:rsidRPr="00BE0629">
        <w:rPr>
          <w:i/>
          <w:iCs/>
          <w:color w:val="auto"/>
        </w:rPr>
        <w:t xml:space="preserve">Evropská </w:t>
      </w:r>
      <w:r w:rsidRPr="00BE0629">
        <w:rPr>
          <w:rFonts w:hint="eastAsia"/>
          <w:i/>
          <w:iCs/>
          <w:color w:val="auto"/>
        </w:rPr>
        <w:t>š</w:t>
      </w:r>
      <w:r w:rsidRPr="00BE0629">
        <w:rPr>
          <w:i/>
          <w:iCs/>
          <w:color w:val="auto"/>
        </w:rPr>
        <w:t>kolní studie o alkoholu a jiných drogách</w:t>
      </w:r>
    </w:p>
    <w:p w:rsidR="0085148A" w:rsidRPr="00BE0629" w:rsidRDefault="0085148A" w:rsidP="0085148A">
      <w:pPr>
        <w:pStyle w:val="Default"/>
        <w:spacing w:line="360" w:lineRule="auto"/>
        <w:rPr>
          <w:color w:val="auto"/>
        </w:rPr>
      </w:pPr>
      <w:r w:rsidRPr="00BE0629">
        <w:rPr>
          <w:i/>
          <w:iCs/>
          <w:color w:val="auto"/>
          <w:lang w:val="cs-CZ"/>
        </w:rPr>
        <w:t xml:space="preserve">(ESPAD) </w:t>
      </w:r>
      <w:r w:rsidRPr="00BE0629">
        <w:rPr>
          <w:color w:val="auto"/>
          <w:lang w:val="cs-CZ"/>
        </w:rPr>
        <w:t xml:space="preserve">a podtitul </w:t>
      </w:r>
      <w:r w:rsidRPr="00BE0629">
        <w:rPr>
          <w:i/>
          <w:iCs/>
          <w:color w:val="auto"/>
          <w:lang w:val="cs-CZ"/>
        </w:rPr>
        <w:t>P</w:t>
      </w:r>
      <w:r w:rsidRPr="00BE0629">
        <w:rPr>
          <w:rFonts w:hint="eastAsia"/>
          <w:i/>
          <w:iCs/>
          <w:color w:val="auto"/>
          <w:lang w:val="cs-CZ"/>
        </w:rPr>
        <w:t>ř</w:t>
      </w:r>
      <w:r w:rsidRPr="00BE0629">
        <w:rPr>
          <w:i/>
          <w:iCs/>
          <w:color w:val="auto"/>
          <w:lang w:val="cs-CZ"/>
        </w:rPr>
        <w:t>ehled hlavních výsledk</w:t>
      </w:r>
      <w:r w:rsidRPr="00BE0629">
        <w:rPr>
          <w:rFonts w:hint="eastAsia"/>
          <w:i/>
          <w:iCs/>
          <w:color w:val="auto"/>
          <w:lang w:val="cs-CZ"/>
        </w:rPr>
        <w:t>ů</w:t>
      </w:r>
      <w:r w:rsidRPr="00BE0629">
        <w:rPr>
          <w:i/>
          <w:iCs/>
          <w:color w:val="auto"/>
          <w:lang w:val="cs-CZ"/>
        </w:rPr>
        <w:t xml:space="preserve"> studie v </w:t>
      </w:r>
      <w:r w:rsidRPr="00BE0629">
        <w:rPr>
          <w:rFonts w:hint="eastAsia"/>
          <w:i/>
          <w:iCs/>
          <w:color w:val="auto"/>
          <w:lang w:val="cs-CZ"/>
        </w:rPr>
        <w:t>Č</w:t>
      </w:r>
      <w:r w:rsidRPr="00BE0629">
        <w:rPr>
          <w:i/>
          <w:iCs/>
          <w:color w:val="auto"/>
          <w:lang w:val="cs-CZ"/>
        </w:rPr>
        <w:t>eské republice v roce 2011</w:t>
      </w:r>
      <w:r w:rsidRPr="00BE0629">
        <w:rPr>
          <w:color w:val="auto"/>
          <w:lang w:val="cs-CZ"/>
        </w:rPr>
        <w:t xml:space="preserve">. </w:t>
      </w:r>
      <w:r w:rsidRPr="00BE0629">
        <w:rPr>
          <w:color w:val="auto"/>
        </w:rPr>
        <w:t>Praha:</w:t>
      </w:r>
      <w:r w:rsidR="00894E05" w:rsidRPr="00BE0629">
        <w:rPr>
          <w:color w:val="auto"/>
        </w:rPr>
        <w:t> </w:t>
      </w:r>
      <w:r w:rsidRPr="00BE0629">
        <w:rPr>
          <w:color w:val="auto"/>
          <w:lang w:val="cs-CZ"/>
        </w:rPr>
        <w:t>Úřad vlády České republiky.</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rPr>
        <w:t>Csémy, L., Sovinová, H., Rážová, J., Provazníková, H. (2008). Trendy v kuřáctví</w:t>
      </w:r>
      <w:r w:rsidR="00A07C65" w:rsidRPr="00BE0629">
        <w:rPr>
          <w:color w:val="auto"/>
        </w:rPr>
        <w:t xml:space="preserve"> dětí</w:t>
      </w:r>
      <w:r w:rsidRPr="00BE0629">
        <w:rPr>
          <w:color w:val="auto"/>
        </w:rPr>
        <w:t xml:space="preserve"> a</w:t>
      </w:r>
      <w:r w:rsidR="00797D60" w:rsidRPr="00BE0629">
        <w:rPr>
          <w:color w:val="auto"/>
        </w:rPr>
        <w:t> </w:t>
      </w:r>
      <w:r w:rsidRPr="00BE0629">
        <w:rPr>
          <w:color w:val="auto"/>
          <w:lang w:val="cs-CZ"/>
        </w:rPr>
        <w:t>dospívajících v České republice v období 19</w:t>
      </w:r>
      <w:r w:rsidR="00894E05" w:rsidRPr="00BE0629">
        <w:rPr>
          <w:color w:val="auto"/>
          <w:lang w:val="cs-CZ"/>
        </w:rPr>
        <w:t>94 až 2006 a vybrané souvislosti kouření mezi</w:t>
      </w:r>
      <w:r w:rsidR="00894E05" w:rsidRPr="00BE0629">
        <w:rPr>
          <w:color w:val="auto"/>
        </w:rPr>
        <w:t> </w:t>
      </w:r>
      <w:r w:rsidR="00A07C65" w:rsidRPr="00BE0629">
        <w:rPr>
          <w:color w:val="auto"/>
          <w:lang w:val="cs-CZ"/>
        </w:rPr>
        <w:t>adolescenty</w:t>
      </w:r>
      <w:r w:rsidRPr="00BE0629">
        <w:rPr>
          <w:color w:val="auto"/>
          <w:lang w:val="cs-CZ"/>
        </w:rPr>
        <w:t xml:space="preserve">. </w:t>
      </w:r>
      <w:r w:rsidRPr="00BE0629">
        <w:rPr>
          <w:color w:val="auto"/>
        </w:rPr>
        <w:t>Hygiena, 53 (2), 48-52.</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lang w:val="cs-CZ"/>
        </w:rPr>
        <w:t xml:space="preserve">Dolejš, M. (2010). </w:t>
      </w:r>
      <w:r w:rsidRPr="00BE0629">
        <w:rPr>
          <w:i/>
          <w:color w:val="auto"/>
          <w:lang w:val="cs-CZ"/>
        </w:rPr>
        <w:t>Efektivní včasná diagnostika rizikového chování u adolescentů.</w:t>
      </w:r>
      <w:r w:rsidRPr="00BE0629">
        <w:rPr>
          <w:color w:val="auto"/>
          <w:lang w:val="cs-CZ"/>
        </w:rPr>
        <w:t xml:space="preserve"> </w:t>
      </w:r>
      <w:r w:rsidR="00894E05" w:rsidRPr="00BE0629">
        <w:rPr>
          <w:color w:val="auto"/>
        </w:rPr>
        <w:t>Olomouc: </w:t>
      </w:r>
      <w:r w:rsidRPr="00BE0629">
        <w:rPr>
          <w:color w:val="auto"/>
        </w:rPr>
        <w:t>Univerzita Palackého.</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lang w:val="cs-CZ"/>
        </w:rPr>
        <w:t xml:space="preserve">Hajný, M. (2001). </w:t>
      </w:r>
      <w:r w:rsidRPr="00BE0629">
        <w:rPr>
          <w:i/>
          <w:iCs/>
          <w:color w:val="auto"/>
        </w:rPr>
        <w:t>O rodičích, dětech a drogách</w:t>
      </w:r>
      <w:r w:rsidRPr="00BE0629">
        <w:rPr>
          <w:color w:val="auto"/>
        </w:rPr>
        <w:t xml:space="preserve">. Praha: Grada. </w:t>
      </w:r>
      <w:r w:rsidRPr="00BE0629">
        <w:rPr>
          <w:color w:val="auto"/>
          <w:lang w:val="cs-CZ"/>
        </w:rPr>
        <w:t xml:space="preserve">Pro rodiče. </w:t>
      </w:r>
      <w:r w:rsidR="007C61C1" w:rsidRPr="00BE0629">
        <w:rPr>
          <w:color w:val="auto"/>
          <w:lang w:val="cs-CZ"/>
        </w:rPr>
        <w:br/>
      </w:r>
      <w:r w:rsidRPr="00BE0629">
        <w:rPr>
          <w:color w:val="auto"/>
        </w:rPr>
        <w:t>ISBN 80-247-0135-9</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lang w:val="cs-CZ"/>
        </w:rPr>
        <w:t xml:space="preserve">Hamřík, Z., Kalman, M., Bobáková, D., &amp; Sigmund, E. (2012). Sedavý životní styl a pasivní trávení volného času českých školáků [Sedentary lifestyle and passive leisure in Czech school-aged children]. </w:t>
      </w:r>
      <w:r w:rsidRPr="00BE0629">
        <w:rPr>
          <w:i/>
          <w:iCs/>
          <w:color w:val="auto"/>
          <w:lang w:val="cs-CZ"/>
        </w:rPr>
        <w:t>Tělesná kultura, 35</w:t>
      </w:r>
      <w:r w:rsidRPr="00BE0629">
        <w:rPr>
          <w:color w:val="auto"/>
          <w:lang w:val="cs-CZ"/>
        </w:rPr>
        <w:t>(1), 28–39.</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lang w:val="cs-CZ"/>
        </w:rPr>
        <w:t>Hodačová, L., Čermáková, E., Šmejkalová, J., Hlaváčková, E., Kalman, M. (2015) Prevalence </w:t>
      </w:r>
      <w:r w:rsidRPr="00BE0629">
        <w:rPr>
          <w:bCs/>
          <w:color w:val="auto"/>
          <w:lang w:val="cs-CZ"/>
        </w:rPr>
        <w:t>kouŕení</w:t>
      </w:r>
      <w:r w:rsidRPr="00BE0629">
        <w:rPr>
          <w:color w:val="auto"/>
          <w:lang w:val="cs-CZ"/>
        </w:rPr>
        <w:t> v populaci českých dětí.</w:t>
      </w:r>
      <w:r w:rsidRPr="00BE0629">
        <w:rPr>
          <w:i/>
          <w:color w:val="auto"/>
          <w:lang w:val="cs-CZ"/>
        </w:rPr>
        <w:t xml:space="preserve"> </w:t>
      </w:r>
      <w:hyperlink r:id="rId9" w:tooltip="Search for General Practitioner / Prakticky Lekar" w:history="1">
        <w:r w:rsidRPr="00BE0629">
          <w:rPr>
            <w:rStyle w:val="Hypertextovodkaz"/>
            <w:color w:val="auto"/>
            <w:u w:val="none"/>
            <w:lang w:val="cs-CZ"/>
          </w:rPr>
          <w:t>General Practitioner / Prakticky Lekar</w:t>
        </w:r>
      </w:hyperlink>
      <w:r w:rsidRPr="00BE0629">
        <w:rPr>
          <w:i/>
          <w:color w:val="auto"/>
          <w:lang w:val="cs-CZ"/>
        </w:rPr>
        <w:t xml:space="preserve">. </w:t>
      </w:r>
      <w:r w:rsidRPr="00BE0629">
        <w:rPr>
          <w:i/>
          <w:color w:val="auto"/>
        </w:rPr>
        <w:t>Vol. 95 Issue 4,</w:t>
      </w:r>
      <w:r w:rsidRPr="00BE0629">
        <w:rPr>
          <w:color w:val="auto"/>
        </w:rPr>
        <w:t xml:space="preserve"> p148-153. 6p.</w:t>
      </w:r>
    </w:p>
    <w:p w:rsidR="0085148A" w:rsidRPr="00BE0629" w:rsidRDefault="0085148A" w:rsidP="0085148A">
      <w:pPr>
        <w:pStyle w:val="Default"/>
        <w:spacing w:line="360" w:lineRule="auto"/>
        <w:rPr>
          <w:color w:val="auto"/>
        </w:rPr>
      </w:pPr>
    </w:p>
    <w:p w:rsidR="00F91F8C" w:rsidRPr="00BE0629" w:rsidRDefault="0085148A" w:rsidP="0085148A">
      <w:pPr>
        <w:pStyle w:val="Default"/>
        <w:spacing w:line="360" w:lineRule="auto"/>
        <w:rPr>
          <w:color w:val="auto"/>
          <w:lang w:val="cs-CZ"/>
        </w:rPr>
      </w:pPr>
      <w:r w:rsidRPr="00BE0629">
        <w:rPr>
          <w:color w:val="auto"/>
        </w:rPr>
        <w:t xml:space="preserve">Hájek, B., Hofbauer, B., Pavláková, J. (2011). </w:t>
      </w:r>
      <w:r w:rsidRPr="00BE0629">
        <w:rPr>
          <w:i/>
          <w:color w:val="auto"/>
        </w:rPr>
        <w:t>Pedagogické ovlivňování volného času: trendy pedagogiky volného času</w:t>
      </w:r>
      <w:r w:rsidR="00F91F8C" w:rsidRPr="00BE0629">
        <w:rPr>
          <w:color w:val="auto"/>
        </w:rPr>
        <w:t xml:space="preserve">. </w:t>
      </w:r>
      <w:r w:rsidR="00F91F8C" w:rsidRPr="00BE0629">
        <w:rPr>
          <w:color w:val="auto"/>
          <w:lang w:val="cs-CZ"/>
        </w:rPr>
        <w:t xml:space="preserve">Vyd. </w:t>
      </w:r>
      <w:r w:rsidR="00F91F8C" w:rsidRPr="00BE0629">
        <w:rPr>
          <w:color w:val="auto"/>
        </w:rPr>
        <w:t>2</w:t>
      </w:r>
      <w:r w:rsidRPr="00BE0629">
        <w:rPr>
          <w:color w:val="auto"/>
        </w:rPr>
        <w:t xml:space="preserve">, aktualiz. Praha: Portál. </w:t>
      </w:r>
      <w:r w:rsidRPr="00BE0629">
        <w:rPr>
          <w:color w:val="auto"/>
          <w:lang w:val="cs-CZ"/>
        </w:rPr>
        <w:t>ISBN 978-80-262-0030-7.</w:t>
      </w:r>
    </w:p>
    <w:p w:rsidR="0085148A" w:rsidRPr="00BE0629" w:rsidRDefault="00F91F8C" w:rsidP="00F91F8C">
      <w:pPr>
        <w:spacing w:after="200" w:line="276" w:lineRule="auto"/>
        <w:jc w:val="left"/>
        <w:rPr>
          <w:rFonts w:cs="Times New Roman"/>
          <w:szCs w:val="24"/>
        </w:rPr>
      </w:pPr>
      <w:r w:rsidRPr="00BE0629">
        <w:br w:type="page"/>
      </w:r>
    </w:p>
    <w:p w:rsidR="0085148A" w:rsidRPr="00BE0629" w:rsidRDefault="0085148A" w:rsidP="0085148A">
      <w:pPr>
        <w:pStyle w:val="Default"/>
        <w:spacing w:line="360" w:lineRule="auto"/>
        <w:rPr>
          <w:color w:val="auto"/>
        </w:rPr>
      </w:pPr>
      <w:r w:rsidRPr="00BE0629">
        <w:rPr>
          <w:color w:val="auto"/>
        </w:rPr>
        <w:lastRenderedPageBreak/>
        <w:t xml:space="preserve">Hofbauer, B. (2004). </w:t>
      </w:r>
      <w:r w:rsidRPr="00BE0629">
        <w:rPr>
          <w:i/>
          <w:color w:val="auto"/>
          <w:lang w:val="cs-CZ"/>
        </w:rPr>
        <w:t>Děti, mládež a volný čas</w:t>
      </w:r>
      <w:r w:rsidRPr="00BE0629">
        <w:rPr>
          <w:color w:val="auto"/>
          <w:lang w:val="cs-CZ"/>
        </w:rPr>
        <w:t xml:space="preserve">. </w:t>
      </w:r>
      <w:r w:rsidRPr="00BE0629">
        <w:rPr>
          <w:color w:val="auto"/>
        </w:rPr>
        <w:t xml:space="preserve">Praha: Portál. </w:t>
      </w:r>
      <w:r w:rsidRPr="00BE0629">
        <w:rPr>
          <w:color w:val="auto"/>
          <w:lang w:val="cs-CZ"/>
        </w:rPr>
        <w:t>ISBN 80-7178-927-5.</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rPr>
        <w:t xml:space="preserve">Jansa, P., Helus, Z., Válková, H. (2012). </w:t>
      </w:r>
      <w:r w:rsidRPr="00BE0629">
        <w:rPr>
          <w:i/>
          <w:color w:val="auto"/>
          <w:lang w:val="cs-CZ"/>
        </w:rPr>
        <w:t>Pedagogika sportu</w:t>
      </w:r>
      <w:r w:rsidRPr="00BE0629">
        <w:rPr>
          <w:color w:val="auto"/>
          <w:lang w:val="cs-CZ"/>
        </w:rPr>
        <w:t xml:space="preserve">. </w:t>
      </w:r>
      <w:r w:rsidRPr="00BE0629">
        <w:rPr>
          <w:color w:val="auto"/>
        </w:rPr>
        <w:t xml:space="preserve">Praha: Karolinum. </w:t>
      </w:r>
      <w:r w:rsidR="003F5503" w:rsidRPr="00BE0629">
        <w:rPr>
          <w:color w:val="auto"/>
        </w:rPr>
        <w:br/>
      </w:r>
      <w:r w:rsidRPr="00BE0629">
        <w:rPr>
          <w:color w:val="auto"/>
          <w:lang w:val="cs-CZ"/>
        </w:rPr>
        <w:t>ISBN 978-80-246-2026-8.</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rPr>
        <w:t xml:space="preserve">Kabíček, P., Csémy, L., Hamanová, J. (2014). </w:t>
      </w:r>
      <w:r w:rsidRPr="00BE0629">
        <w:rPr>
          <w:i/>
          <w:color w:val="auto"/>
          <w:lang w:val="cs-CZ"/>
        </w:rPr>
        <w:t>Rizikové chování v dospívání a jeho vztah ke zdraví.</w:t>
      </w:r>
      <w:r w:rsidRPr="00BE0629">
        <w:rPr>
          <w:color w:val="auto"/>
          <w:lang w:val="cs-CZ"/>
        </w:rPr>
        <w:t xml:space="preserve"> </w:t>
      </w:r>
      <w:r w:rsidRPr="00BE0629">
        <w:rPr>
          <w:color w:val="auto"/>
        </w:rPr>
        <w:t xml:space="preserve">Praha: Trion. </w:t>
      </w:r>
      <w:r w:rsidRPr="00BE0629">
        <w:rPr>
          <w:color w:val="auto"/>
          <w:lang w:val="cs-CZ"/>
        </w:rPr>
        <w:t>ISBN 978-80-7387-793-4.</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rPr>
        <w:t xml:space="preserve">Knotová, D. (2011). </w:t>
      </w:r>
      <w:r w:rsidRPr="00BE0629">
        <w:rPr>
          <w:color w:val="auto"/>
          <w:lang w:val="cs-CZ"/>
        </w:rPr>
        <w:t xml:space="preserve">Pedagogická dimenze volného času. </w:t>
      </w:r>
      <w:r w:rsidRPr="00BE0629">
        <w:rPr>
          <w:color w:val="auto"/>
        </w:rPr>
        <w:t>Brno: Padio.</w:t>
      </w:r>
      <w:r w:rsidR="003F5503" w:rsidRPr="00BE0629">
        <w:rPr>
          <w:color w:val="auto"/>
        </w:rPr>
        <w:br/>
      </w:r>
      <w:r w:rsidRPr="00BE0629">
        <w:rPr>
          <w:color w:val="auto"/>
        </w:rPr>
        <w:t xml:space="preserve"> </w:t>
      </w:r>
      <w:r w:rsidRPr="00BE0629">
        <w:rPr>
          <w:color w:val="auto"/>
          <w:lang w:val="cs-CZ"/>
        </w:rPr>
        <w:t>ISBN 978-80-7315-223-9.</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i/>
          <w:iCs/>
          <w:color w:val="auto"/>
        </w:rPr>
      </w:pPr>
      <w:r w:rsidRPr="00BE0629">
        <w:rPr>
          <w:color w:val="auto"/>
          <w:lang w:val="cs-CZ"/>
        </w:rPr>
        <w:t xml:space="preserve">Lepík. F., Dolejš, M., Miovský, M., Vacek, J. (2010). </w:t>
      </w:r>
      <w:r w:rsidRPr="00BE0629">
        <w:rPr>
          <w:rFonts w:hint="eastAsia"/>
          <w:i/>
          <w:iCs/>
          <w:color w:val="auto"/>
        </w:rPr>
        <w:t>Š</w:t>
      </w:r>
      <w:r w:rsidRPr="00BE0629">
        <w:rPr>
          <w:i/>
          <w:iCs/>
          <w:color w:val="auto"/>
        </w:rPr>
        <w:t>kolní dotazníková studie o návykových</w:t>
      </w:r>
    </w:p>
    <w:p w:rsidR="0085148A" w:rsidRPr="00BE0629" w:rsidRDefault="0085148A" w:rsidP="0085148A">
      <w:pPr>
        <w:pStyle w:val="Default"/>
        <w:spacing w:line="360" w:lineRule="auto"/>
        <w:rPr>
          <w:i/>
          <w:iCs/>
          <w:color w:val="auto"/>
        </w:rPr>
      </w:pPr>
      <w:r w:rsidRPr="00BE0629">
        <w:rPr>
          <w:i/>
          <w:iCs/>
          <w:color w:val="auto"/>
          <w:lang w:val="cs-CZ"/>
        </w:rPr>
        <w:t>látkách, dal</w:t>
      </w:r>
      <w:r w:rsidRPr="00BE0629">
        <w:rPr>
          <w:rFonts w:hint="eastAsia"/>
          <w:i/>
          <w:iCs/>
          <w:color w:val="auto"/>
          <w:lang w:val="cs-CZ"/>
        </w:rPr>
        <w:t>š</w:t>
      </w:r>
      <w:r w:rsidRPr="00BE0629">
        <w:rPr>
          <w:i/>
          <w:iCs/>
          <w:color w:val="auto"/>
          <w:lang w:val="cs-CZ"/>
        </w:rPr>
        <w:t>ích formách rizikového chování a pilotní studie o u</w:t>
      </w:r>
      <w:r w:rsidRPr="00BE0629">
        <w:rPr>
          <w:rFonts w:hint="eastAsia"/>
          <w:i/>
          <w:iCs/>
          <w:color w:val="auto"/>
          <w:lang w:val="cs-CZ"/>
        </w:rPr>
        <w:t>ž</w:t>
      </w:r>
      <w:r w:rsidRPr="00BE0629">
        <w:rPr>
          <w:i/>
          <w:iCs/>
          <w:color w:val="auto"/>
          <w:lang w:val="cs-CZ"/>
        </w:rPr>
        <w:t>ívaní t</w:t>
      </w:r>
      <w:r w:rsidRPr="00BE0629">
        <w:rPr>
          <w:rFonts w:hint="eastAsia"/>
          <w:i/>
          <w:iCs/>
          <w:color w:val="auto"/>
          <w:lang w:val="cs-CZ"/>
        </w:rPr>
        <w:t>ě</w:t>
      </w:r>
      <w:r w:rsidRPr="00BE0629">
        <w:rPr>
          <w:i/>
          <w:iCs/>
          <w:color w:val="auto"/>
          <w:lang w:val="cs-CZ"/>
        </w:rPr>
        <w:t>kavých látek na</w:t>
      </w:r>
    </w:p>
    <w:p w:rsidR="0085148A" w:rsidRPr="00BE0629" w:rsidRDefault="0085148A" w:rsidP="0085148A">
      <w:pPr>
        <w:pStyle w:val="Default"/>
        <w:spacing w:line="360" w:lineRule="auto"/>
        <w:rPr>
          <w:color w:val="auto"/>
        </w:rPr>
      </w:pPr>
      <w:r w:rsidRPr="00BE0629">
        <w:rPr>
          <w:i/>
          <w:iCs/>
          <w:color w:val="auto"/>
          <w:lang w:val="de-DE"/>
        </w:rPr>
        <w:t xml:space="preserve">základních </w:t>
      </w:r>
      <w:r w:rsidRPr="00BE0629">
        <w:rPr>
          <w:rFonts w:hint="eastAsia"/>
          <w:i/>
          <w:iCs/>
          <w:color w:val="auto"/>
          <w:lang w:val="de-DE"/>
        </w:rPr>
        <w:t>š</w:t>
      </w:r>
      <w:r w:rsidRPr="00BE0629">
        <w:rPr>
          <w:i/>
          <w:iCs/>
          <w:color w:val="auto"/>
          <w:lang w:val="de-DE"/>
        </w:rPr>
        <w:t>kolách praktických</w:t>
      </w:r>
      <w:r w:rsidRPr="00BE0629">
        <w:rPr>
          <w:color w:val="auto"/>
          <w:lang w:val="de-DE"/>
        </w:rPr>
        <w:t xml:space="preserve">. </w:t>
      </w:r>
      <w:r w:rsidRPr="00BE0629">
        <w:rPr>
          <w:color w:val="auto"/>
          <w:lang w:val="cs-CZ"/>
        </w:rPr>
        <w:t xml:space="preserve">Karlovarský kraj. </w:t>
      </w:r>
      <w:r w:rsidRPr="00BE0629">
        <w:rPr>
          <w:color w:val="auto"/>
        </w:rPr>
        <w:t>Tišnov: Scan.</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lang w:val="cs-CZ"/>
        </w:rPr>
        <w:t xml:space="preserve">Marádová a kol. (2014). </w:t>
      </w:r>
      <w:r w:rsidRPr="00BE0629">
        <w:rPr>
          <w:i/>
          <w:color w:val="auto"/>
          <w:lang w:val="cs-CZ"/>
        </w:rPr>
        <w:t>Rizikové chování dětí a mladistvých.</w:t>
      </w:r>
      <w:r w:rsidR="00C63314" w:rsidRPr="00BE0629">
        <w:rPr>
          <w:color w:val="auto"/>
          <w:lang w:val="cs-CZ"/>
        </w:rPr>
        <w:t xml:space="preserve"> </w:t>
      </w:r>
      <w:r w:rsidR="00C63314" w:rsidRPr="00BE0629">
        <w:rPr>
          <w:color w:val="auto"/>
        </w:rPr>
        <w:t xml:space="preserve">Retrived from </w:t>
      </w:r>
      <w:hyperlink r:id="rId10" w:history="1">
        <w:r w:rsidRPr="00BE0629">
          <w:rPr>
            <w:rStyle w:val="Hypertextovodkaz"/>
            <w:color w:val="auto"/>
            <w:u w:val="none"/>
          </w:rPr>
          <w:t>http://detstvibezurazu.cz/wp-content/uploads/2014/04/DBU_rizikove_chovani.pdf</w:t>
        </w:r>
      </w:hyperlink>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lang w:val="cs-CZ"/>
        </w:rPr>
        <w:t xml:space="preserve">Miovský, M. (2015). </w:t>
      </w:r>
      <w:r w:rsidRPr="00BE0629">
        <w:rPr>
          <w:color w:val="auto"/>
        </w:rPr>
        <w:t>Vývoj národního systému školské prevence rizikového chování v České republice: Reflexe výsledků 15letého procesu tvorby. Adiktologie, 15(1), 62-87.</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lang w:val="de-DE"/>
        </w:rPr>
        <w:t xml:space="preserve">Miovský, M., Skácelová, L., Zapletalová, J., Novák, P. (Eds) (2010). </w:t>
      </w:r>
      <w:r w:rsidRPr="00BE0629">
        <w:rPr>
          <w:i/>
          <w:color w:val="auto"/>
          <w:lang w:val="cs-CZ"/>
        </w:rPr>
        <w:t>Primární prevence rizikového chování ve školství.</w:t>
      </w:r>
      <w:r w:rsidRPr="00BE0629">
        <w:rPr>
          <w:color w:val="auto"/>
          <w:lang w:val="cs-CZ"/>
        </w:rPr>
        <w:t xml:space="preserve"> </w:t>
      </w:r>
      <w:r w:rsidRPr="00BE0629">
        <w:rPr>
          <w:color w:val="auto"/>
        </w:rPr>
        <w:t>Praha: Sdružení SCAN, Univerzita Karlova v Praze &amp; Togga.</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lang w:val="cs-CZ"/>
        </w:rPr>
        <w:t xml:space="preserve">Mlčochová, V., Papežová, K. (2012) </w:t>
      </w:r>
      <w:r w:rsidRPr="00BE0629">
        <w:rPr>
          <w:i/>
          <w:color w:val="auto"/>
          <w:lang w:val="cs-CZ"/>
        </w:rPr>
        <w:t>Vztah konzumace alkoholu a </w:t>
      </w:r>
      <w:r w:rsidRPr="00BE0629">
        <w:rPr>
          <w:bCs/>
          <w:i/>
          <w:color w:val="auto"/>
          <w:lang w:val="cs-CZ"/>
        </w:rPr>
        <w:t>kouření</w:t>
      </w:r>
      <w:r w:rsidRPr="00BE0629">
        <w:rPr>
          <w:i/>
          <w:color w:val="auto"/>
          <w:lang w:val="cs-CZ"/>
        </w:rPr>
        <w:t> cigaret</w:t>
      </w:r>
      <w:r w:rsidRPr="00BE0629">
        <w:rPr>
          <w:color w:val="auto"/>
          <w:lang w:val="cs-CZ"/>
        </w:rPr>
        <w:t xml:space="preserve">. </w:t>
      </w:r>
      <w:hyperlink r:id="rId11" w:tooltip="Search for General Practitioner / Prakticky Lekar" w:history="1">
        <w:r w:rsidRPr="00BE0629">
          <w:rPr>
            <w:rStyle w:val="Hypertextovodkaz"/>
            <w:color w:val="auto"/>
            <w:u w:val="none"/>
          </w:rPr>
          <w:t>General Practitioner / Prakticky Lekar</w:t>
        </w:r>
      </w:hyperlink>
      <w:r w:rsidRPr="00BE0629">
        <w:rPr>
          <w:color w:val="auto"/>
        </w:rPr>
        <w:t>.Vol. 92 Issue 6, p339-341.3p.</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rPr>
        <w:t>MŠMT ČR, Metodické doporučení k primární prevenci rizikov</w:t>
      </w:r>
      <w:r w:rsidR="00797D60" w:rsidRPr="00BE0629">
        <w:rPr>
          <w:color w:val="auto"/>
        </w:rPr>
        <w:t>ého chování u dětí, žáků a </w:t>
      </w:r>
      <w:r w:rsidRPr="00BE0629">
        <w:rPr>
          <w:color w:val="auto"/>
        </w:rPr>
        <w:t>studentů ve školách a školských zařízeních (č. j. 21291/2010-28)</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rPr>
        <w:t>MŠMT ČR, Metodicky pokyn MŠMT k prevenci sociálně patologických jevů u dětí</w:t>
      </w:r>
    </w:p>
    <w:p w:rsidR="00E129D0" w:rsidRPr="00BE0629" w:rsidRDefault="00E129D0" w:rsidP="0085148A">
      <w:pPr>
        <w:pStyle w:val="Default"/>
        <w:spacing w:line="360" w:lineRule="auto"/>
        <w:rPr>
          <w:color w:val="auto"/>
        </w:rPr>
      </w:pPr>
      <w:r w:rsidRPr="00BE0629">
        <w:rPr>
          <w:color w:val="auto"/>
        </w:rPr>
        <w:t xml:space="preserve">a </w:t>
      </w:r>
      <w:r w:rsidR="0085148A" w:rsidRPr="00BE0629">
        <w:rPr>
          <w:color w:val="auto"/>
        </w:rPr>
        <w:t>mládeže (č. j. 28275/2000-51).</w:t>
      </w:r>
    </w:p>
    <w:p w:rsidR="00E129D0" w:rsidRPr="00BE0629" w:rsidRDefault="00E129D0">
      <w:pPr>
        <w:spacing w:after="200" w:line="276" w:lineRule="auto"/>
        <w:jc w:val="left"/>
        <w:rPr>
          <w:rFonts w:cs="Times New Roman"/>
          <w:szCs w:val="24"/>
          <w:lang w:val="en-US"/>
        </w:rPr>
      </w:pPr>
      <w:r w:rsidRPr="00BE0629">
        <w:br w:type="page"/>
      </w:r>
    </w:p>
    <w:p w:rsidR="0085148A" w:rsidRPr="00BE0629" w:rsidRDefault="0085148A" w:rsidP="0085148A">
      <w:pPr>
        <w:pStyle w:val="Default"/>
        <w:spacing w:line="360" w:lineRule="auto"/>
        <w:rPr>
          <w:color w:val="auto"/>
        </w:rPr>
      </w:pPr>
      <w:r w:rsidRPr="00BE0629">
        <w:rPr>
          <w:color w:val="auto"/>
        </w:rPr>
        <w:lastRenderedPageBreak/>
        <w:t>MŠMT ČR, Strategie prevence rizikových projevů chovaní u dětí a mládeže v působnosti</w:t>
      </w:r>
    </w:p>
    <w:p w:rsidR="0085148A" w:rsidRPr="00BE0629" w:rsidRDefault="0085148A" w:rsidP="0085148A">
      <w:pPr>
        <w:pStyle w:val="Default"/>
        <w:spacing w:line="360" w:lineRule="auto"/>
        <w:rPr>
          <w:color w:val="auto"/>
        </w:rPr>
      </w:pPr>
      <w:r w:rsidRPr="00BE0629">
        <w:rPr>
          <w:color w:val="auto"/>
          <w:lang w:val="cs-CZ"/>
        </w:rPr>
        <w:t>resortu školství, mládeže a tělovýchovy na období 2009–2012.</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lang w:val="cs-CZ"/>
        </w:rPr>
        <w:t xml:space="preserve">Nešpor, K. (2012) Preventing illicit drug use in a family. </w:t>
      </w:r>
      <w:r w:rsidRPr="00BE0629">
        <w:rPr>
          <w:i/>
          <w:iCs/>
          <w:color w:val="auto"/>
          <w:lang w:val="cs-CZ"/>
        </w:rPr>
        <w:t>Czecho-Slovak Pediatrics / Cesko-Slovenska Pediatrie.</w:t>
      </w:r>
      <w:r w:rsidRPr="00BE0629">
        <w:rPr>
          <w:color w:val="auto"/>
          <w:lang w:val="cs-CZ"/>
        </w:rPr>
        <w:t xml:space="preserve"> </w:t>
      </w:r>
      <w:r w:rsidRPr="00BE0629">
        <w:rPr>
          <w:color w:val="auto"/>
        </w:rPr>
        <w:t>Vol. 67 Issue 4, p288-290. 3p.</w:t>
      </w:r>
    </w:p>
    <w:p w:rsidR="0085148A" w:rsidRPr="00BE0629" w:rsidRDefault="0085148A" w:rsidP="0085148A">
      <w:pPr>
        <w:pStyle w:val="Default"/>
        <w:spacing w:line="360" w:lineRule="auto"/>
        <w:rPr>
          <w:color w:val="auto"/>
        </w:rPr>
      </w:pPr>
    </w:p>
    <w:p w:rsidR="0085148A" w:rsidRPr="00BE0629" w:rsidRDefault="0014513C" w:rsidP="0085148A">
      <w:pPr>
        <w:pStyle w:val="Default"/>
        <w:spacing w:line="360" w:lineRule="auto"/>
        <w:rPr>
          <w:color w:val="auto"/>
        </w:rPr>
      </w:pPr>
      <w:r w:rsidRPr="00BE0629">
        <w:rPr>
          <w:color w:val="auto"/>
        </w:rPr>
        <w:t xml:space="preserve">Nešpor, K., </w:t>
      </w:r>
      <w:r w:rsidR="0085148A" w:rsidRPr="00BE0629">
        <w:rPr>
          <w:color w:val="auto"/>
        </w:rPr>
        <w:t>Csémy, L., (2003).  </w:t>
      </w:r>
      <w:hyperlink r:id="rId12" w:history="1">
        <w:r w:rsidR="0085148A" w:rsidRPr="00BE0629">
          <w:rPr>
            <w:rStyle w:val="Hypertextovodkaz"/>
            <w:color w:val="auto"/>
            <w:u w:val="none"/>
          </w:rPr>
          <w:t>Alkohol, drogy a vaše děti. Jak problémům předcházet, jak je rozpoznávat, jak je zvládat.</w:t>
        </w:r>
      </w:hyperlink>
      <w:r w:rsidR="0085148A" w:rsidRPr="00BE0629">
        <w:rPr>
          <w:color w:val="auto"/>
        </w:rPr>
        <w:t> </w:t>
      </w:r>
      <w:r w:rsidR="0085148A" w:rsidRPr="00BE0629">
        <w:rPr>
          <w:color w:val="auto"/>
          <w:lang w:val="cs-CZ"/>
        </w:rPr>
        <w:t xml:space="preserve">5. revidované vydání. </w:t>
      </w:r>
      <w:r w:rsidR="0085148A" w:rsidRPr="00BE0629">
        <w:rPr>
          <w:color w:val="auto"/>
        </w:rPr>
        <w:t xml:space="preserve">Sportpropag, Praha. </w:t>
      </w:r>
      <w:r w:rsidRPr="00BE0629">
        <w:rPr>
          <w:color w:val="auto"/>
        </w:rPr>
        <w:t xml:space="preserve">Retrived from </w:t>
      </w:r>
      <w:r w:rsidRPr="00BE0629">
        <w:rPr>
          <w:color w:val="auto"/>
          <w:lang w:val="cs-CZ"/>
        </w:rPr>
        <w:t>www.drnespor.eu</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lang w:val="cs-CZ"/>
        </w:rPr>
        <w:t xml:space="preserve">Nevoralová, M. (2011). Co je prevence? </w:t>
      </w:r>
      <w:r w:rsidR="0014513C" w:rsidRPr="00BE0629">
        <w:rPr>
          <w:color w:val="auto"/>
        </w:rPr>
        <w:t xml:space="preserve">Retrived from </w:t>
      </w:r>
      <w:r w:rsidRPr="00BE0629">
        <w:rPr>
          <w:color w:val="auto"/>
        </w:rPr>
        <w:t>http://www.adiktologie.cz/cz/articles/detail/377/3071/Co-je-prevence</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lang w:val="de-DE"/>
        </w:rPr>
        <w:t>Policie ČR (2016)</w:t>
      </w:r>
      <w:r w:rsidR="007C61C1" w:rsidRPr="00BE0629">
        <w:rPr>
          <w:color w:val="auto"/>
          <w:lang w:val="de-DE"/>
        </w:rPr>
        <w:t>.</w:t>
      </w:r>
      <w:r w:rsidRPr="00BE0629">
        <w:rPr>
          <w:color w:val="auto"/>
          <w:lang w:val="de-DE"/>
        </w:rPr>
        <w:t xml:space="preserve"> </w:t>
      </w:r>
      <w:r w:rsidRPr="00BE0629">
        <w:rPr>
          <w:color w:val="auto"/>
        </w:rPr>
        <w:t>Retrived February 15, 2016</w:t>
      </w:r>
      <w:r w:rsidR="00E73E46" w:rsidRPr="00BE0629">
        <w:rPr>
          <w:color w:val="auto"/>
        </w:rPr>
        <w:t>.</w:t>
      </w:r>
      <w:r w:rsidR="0014513C" w:rsidRPr="00BE0629">
        <w:rPr>
          <w:color w:val="auto"/>
        </w:rPr>
        <w:t xml:space="preserve"> Retrived from</w:t>
      </w:r>
    </w:p>
    <w:p w:rsidR="0085148A" w:rsidRPr="00BE0629" w:rsidRDefault="003F0733" w:rsidP="0085148A">
      <w:pPr>
        <w:pStyle w:val="Default"/>
        <w:spacing w:line="360" w:lineRule="auto"/>
        <w:rPr>
          <w:color w:val="auto"/>
        </w:rPr>
      </w:pPr>
      <w:hyperlink r:id="rId13" w:history="1">
        <w:r w:rsidR="0085148A" w:rsidRPr="00BE0629">
          <w:rPr>
            <w:rStyle w:val="Hypertextovodkaz"/>
            <w:color w:val="auto"/>
            <w:u w:val="none"/>
          </w:rPr>
          <w:t>http://www.policie.cz/policie-cr-web-informacni-servis-statistiky.aspx</w:t>
        </w:r>
      </w:hyperlink>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rPr>
        <w:t xml:space="preserve">Povová, J., Dalecká, A., Hývnarová, L., Tomášková, H., Ambroz, P., Vařechová, K., Janout, V. (2015). </w:t>
      </w:r>
      <w:bookmarkStart w:id="50" w:name="citation"/>
      <w:r w:rsidRPr="00BE0629">
        <w:rPr>
          <w:color w:val="auto"/>
          <w:lang w:val="cs-CZ"/>
        </w:rPr>
        <w:t>Srovnání rizika z </w:t>
      </w:r>
      <w:r w:rsidRPr="00BE0629">
        <w:rPr>
          <w:bCs/>
          <w:color w:val="auto"/>
          <w:lang w:val="cs-CZ"/>
        </w:rPr>
        <w:t>kouření</w:t>
      </w:r>
      <w:r w:rsidRPr="00BE0629">
        <w:rPr>
          <w:color w:val="auto"/>
          <w:lang w:val="cs-CZ"/>
        </w:rPr>
        <w:t> cigaret a vodní dýmky.</w:t>
      </w:r>
      <w:bookmarkEnd w:id="50"/>
      <w:r w:rsidRPr="00BE0629">
        <w:rPr>
          <w:color w:val="auto"/>
          <w:lang w:val="cs-CZ"/>
        </w:rPr>
        <w:t xml:space="preserve"> </w:t>
      </w:r>
      <w:hyperlink r:id="rId14" w:tooltip="Search for General Practitioner / Prakticky Lekar" w:history="1">
        <w:r w:rsidRPr="00BE0629">
          <w:rPr>
            <w:rStyle w:val="Hypertextovodkaz"/>
            <w:color w:val="auto"/>
            <w:u w:val="none"/>
            <w:lang w:val="cs-CZ"/>
          </w:rPr>
          <w:t>General Practitioner / Prakticky Lekar</w:t>
        </w:r>
      </w:hyperlink>
      <w:r w:rsidRPr="00BE0629">
        <w:rPr>
          <w:i/>
          <w:color w:val="auto"/>
          <w:lang w:val="cs-CZ"/>
        </w:rPr>
        <w:t>. </w:t>
      </w:r>
      <w:r w:rsidRPr="00BE0629">
        <w:rPr>
          <w:i/>
          <w:color w:val="auto"/>
        </w:rPr>
        <w:t>95 Issue 3,</w:t>
      </w:r>
      <w:r w:rsidRPr="00BE0629">
        <w:rPr>
          <w:color w:val="auto"/>
        </w:rPr>
        <w:t xml:space="preserve"> p127-130. 4p.</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rPr>
        <w:t xml:space="preserve">Průcha, J., Walterová, E., Mareš, J. (2013). </w:t>
      </w:r>
      <w:r w:rsidRPr="00BE0629">
        <w:rPr>
          <w:i/>
          <w:color w:val="auto"/>
          <w:lang w:val="cs-CZ"/>
        </w:rPr>
        <w:t>Pedagogický slovník</w:t>
      </w:r>
      <w:r w:rsidRPr="00BE0629">
        <w:rPr>
          <w:color w:val="auto"/>
          <w:lang w:val="cs-CZ"/>
        </w:rPr>
        <w:t xml:space="preserve">. </w:t>
      </w:r>
      <w:r w:rsidR="00797D60" w:rsidRPr="00BE0629">
        <w:rPr>
          <w:color w:val="auto"/>
          <w:lang w:val="cs-CZ"/>
        </w:rPr>
        <w:t>Sedmé rozšířené a </w:t>
      </w:r>
      <w:r w:rsidRPr="00BE0629">
        <w:rPr>
          <w:color w:val="auto"/>
          <w:lang w:val="cs-CZ"/>
        </w:rPr>
        <w:t xml:space="preserve">aktualizované vydání slovníku. </w:t>
      </w:r>
      <w:r w:rsidRPr="00BE0629">
        <w:rPr>
          <w:color w:val="auto"/>
        </w:rPr>
        <w:t xml:space="preserve">Praha: Portál. </w:t>
      </w:r>
      <w:r w:rsidRPr="00BE0629">
        <w:rPr>
          <w:color w:val="auto"/>
          <w:lang w:val="cs-CZ"/>
        </w:rPr>
        <w:t>ISBN 978-80-262-0403-9.</w:t>
      </w:r>
    </w:p>
    <w:p w:rsidR="0085148A" w:rsidRPr="00BE0629" w:rsidRDefault="0085148A" w:rsidP="0085148A">
      <w:pPr>
        <w:pStyle w:val="Default"/>
        <w:spacing w:line="360" w:lineRule="auto"/>
        <w:rPr>
          <w:color w:val="auto"/>
        </w:rPr>
      </w:pPr>
    </w:p>
    <w:p w:rsidR="0085148A" w:rsidRPr="00BE0629" w:rsidRDefault="0085148A" w:rsidP="0085148A">
      <w:pPr>
        <w:pStyle w:val="Default"/>
        <w:spacing w:line="360" w:lineRule="auto"/>
        <w:rPr>
          <w:color w:val="auto"/>
        </w:rPr>
      </w:pPr>
      <w:r w:rsidRPr="00BE0629">
        <w:rPr>
          <w:color w:val="auto"/>
          <w:lang w:val="cs-CZ"/>
        </w:rPr>
        <w:t>Sak, P. (2006)</w:t>
      </w:r>
      <w:r w:rsidR="00E73E46" w:rsidRPr="00BE0629">
        <w:rPr>
          <w:color w:val="auto"/>
          <w:lang w:val="cs-CZ"/>
        </w:rPr>
        <w:t>.</w:t>
      </w:r>
      <w:r w:rsidRPr="00BE0629">
        <w:rPr>
          <w:color w:val="auto"/>
          <w:lang w:val="cs-CZ"/>
        </w:rPr>
        <w:t xml:space="preserve"> Proměny volného času a zaostávání pe</w:t>
      </w:r>
      <w:r w:rsidR="007C61C1" w:rsidRPr="00BE0629">
        <w:rPr>
          <w:color w:val="auto"/>
          <w:lang w:val="cs-CZ"/>
        </w:rPr>
        <w:t>dagogiky. Referát přednesený na </w:t>
      </w:r>
      <w:r w:rsidRPr="00BE0629">
        <w:rPr>
          <w:color w:val="auto"/>
          <w:lang w:val="cs-CZ"/>
        </w:rPr>
        <w:t>mezinárodní konferenci v Brně: O výchově a volném čase.</w:t>
      </w:r>
      <w:r w:rsidR="009A641C" w:rsidRPr="00BE0629">
        <w:rPr>
          <w:color w:val="auto"/>
          <w:lang w:val="cs-CZ"/>
        </w:rPr>
        <w:t xml:space="preserve"> </w:t>
      </w:r>
      <w:r w:rsidR="009A641C" w:rsidRPr="00BE0629">
        <w:rPr>
          <w:color w:val="auto"/>
        </w:rPr>
        <w:t>Retrived from</w:t>
      </w:r>
    </w:p>
    <w:p w:rsidR="00EF29B0" w:rsidRPr="00BE0629" w:rsidRDefault="003F0733" w:rsidP="0085148A">
      <w:pPr>
        <w:pStyle w:val="Default"/>
        <w:spacing w:line="360" w:lineRule="auto"/>
        <w:rPr>
          <w:color w:val="auto"/>
        </w:rPr>
      </w:pPr>
      <w:hyperlink r:id="rId15" w:history="1">
        <w:r w:rsidR="00EF29B0" w:rsidRPr="00BE0629">
          <w:rPr>
            <w:rStyle w:val="Hypertextovodkaz"/>
            <w:color w:val="auto"/>
            <w:u w:val="none"/>
          </w:rPr>
          <w:t>http://www.insoma.cz/index.php?id=1&amp;n=1&amp;d_1=paper&amp;d_2=2006_06a</w:t>
        </w:r>
      </w:hyperlink>
    </w:p>
    <w:p w:rsidR="00EF29B0" w:rsidRPr="00BE0629" w:rsidRDefault="00EF29B0" w:rsidP="0085148A">
      <w:pPr>
        <w:pStyle w:val="Default"/>
        <w:spacing w:line="360" w:lineRule="auto"/>
        <w:rPr>
          <w:color w:val="auto"/>
        </w:rPr>
      </w:pPr>
    </w:p>
    <w:p w:rsidR="0085148A" w:rsidRPr="00BE0629" w:rsidRDefault="00EF29B0" w:rsidP="003B35F8">
      <w:pPr>
        <w:pStyle w:val="Default"/>
        <w:spacing w:line="360" w:lineRule="auto"/>
        <w:rPr>
          <w:i/>
          <w:iCs/>
          <w:color w:val="auto"/>
          <w:lang w:val="cs-CZ"/>
        </w:rPr>
      </w:pPr>
      <w:r w:rsidRPr="00BE0629">
        <w:rPr>
          <w:color w:val="auto"/>
          <w:lang w:val="cs-CZ"/>
        </w:rPr>
        <w:t xml:space="preserve">Širůčkova, M. (2009). </w:t>
      </w:r>
      <w:r w:rsidRPr="00BE0629">
        <w:rPr>
          <w:i/>
          <w:iCs/>
          <w:color w:val="auto"/>
          <w:lang w:val="cs-CZ"/>
        </w:rPr>
        <w:t>Psychosocialni souvislosti rizikoveho chovani v adolescenci:</w:t>
      </w:r>
      <w:r w:rsidR="007C61C1" w:rsidRPr="00BE0629">
        <w:rPr>
          <w:i/>
          <w:iCs/>
          <w:color w:val="auto"/>
          <w:lang w:val="cs-CZ"/>
        </w:rPr>
        <w:t xml:space="preserve"> </w:t>
      </w:r>
      <w:r w:rsidRPr="00BE0629">
        <w:rPr>
          <w:i/>
          <w:iCs/>
          <w:color w:val="auto"/>
          <w:lang w:val="cs-CZ"/>
        </w:rPr>
        <w:t>role vrstevnickych a rodinnych vztah</w:t>
      </w:r>
      <w:r w:rsidRPr="00BE0629">
        <w:rPr>
          <w:rFonts w:hint="eastAsia"/>
          <w:i/>
          <w:iCs/>
          <w:color w:val="auto"/>
          <w:lang w:val="cs-CZ"/>
        </w:rPr>
        <w:t>ů</w:t>
      </w:r>
      <w:r w:rsidRPr="00BE0629">
        <w:rPr>
          <w:color w:val="auto"/>
          <w:lang w:val="cs-CZ"/>
        </w:rPr>
        <w:t>. Brno: Masarykova univerzita.</w:t>
      </w:r>
    </w:p>
    <w:p w:rsidR="0085148A" w:rsidRPr="00BE0629" w:rsidRDefault="0085148A" w:rsidP="0085148A">
      <w:pPr>
        <w:pStyle w:val="Default"/>
        <w:spacing w:line="360" w:lineRule="auto"/>
        <w:rPr>
          <w:color w:val="auto"/>
        </w:rPr>
      </w:pPr>
    </w:p>
    <w:p w:rsidR="0085148A" w:rsidRPr="00BE0629" w:rsidRDefault="0085148A" w:rsidP="00C63314">
      <w:r w:rsidRPr="00BE0629">
        <w:t xml:space="preserve">WHO Regional Comitee for Europe, 66. </w:t>
      </w:r>
      <w:r w:rsidR="00B3339F" w:rsidRPr="00BE0629">
        <w:t>zasedání, Malta, 10</w:t>
      </w:r>
      <w:r w:rsidRPr="00BE0629">
        <w:t>–13. září</w:t>
      </w:r>
      <w:r w:rsidR="00823103" w:rsidRPr="00BE0629">
        <w:t xml:space="preserve"> 2012. Retrived from</w:t>
      </w:r>
    </w:p>
    <w:p w:rsidR="003B35F8" w:rsidRPr="00BE0629" w:rsidRDefault="003F0733" w:rsidP="00C63314">
      <w:hyperlink r:id="rId16" w:history="1">
        <w:r w:rsidR="0085148A" w:rsidRPr="00BE0629">
          <w:rPr>
            <w:rStyle w:val="Hypertextovodkaz"/>
            <w:color w:val="auto"/>
            <w:u w:val="none"/>
          </w:rPr>
          <w:t>www.euro.who.int/__data/assets/pdf_file/0009/169803/RC62wd09-Eng.pdf</w:t>
        </w:r>
      </w:hyperlink>
      <w:r w:rsidR="0085148A" w:rsidRPr="00BE0629">
        <w:t>.</w:t>
      </w:r>
    </w:p>
    <w:p w:rsidR="003B35F8" w:rsidRPr="00BE0629" w:rsidRDefault="003B35F8">
      <w:pPr>
        <w:spacing w:after="200" w:line="276" w:lineRule="auto"/>
        <w:jc w:val="left"/>
      </w:pPr>
      <w:r w:rsidRPr="00BE0629">
        <w:br w:type="page"/>
      </w:r>
    </w:p>
    <w:p w:rsidR="0085148A" w:rsidRPr="00BE0629" w:rsidRDefault="0085148A" w:rsidP="00823103">
      <w:pPr>
        <w:jc w:val="left"/>
      </w:pPr>
      <w:r w:rsidRPr="00BE0629">
        <w:lastRenderedPageBreak/>
        <w:t xml:space="preserve">Zábranský, T. (2003). </w:t>
      </w:r>
      <w:r w:rsidRPr="00BE0629">
        <w:rPr>
          <w:i/>
        </w:rPr>
        <w:t>Drogová epidemiologie.</w:t>
      </w:r>
      <w:r w:rsidRPr="00BE0629">
        <w:t xml:space="preserve"> Olomouc: Univerzita Palackého. </w:t>
      </w:r>
      <w:r w:rsidR="00823103" w:rsidRPr="00BE0629">
        <w:br/>
      </w:r>
      <w:r w:rsidRPr="00BE0629">
        <w:t>ISBN 80-244-0709-4.</w:t>
      </w:r>
    </w:p>
    <w:p w:rsidR="0085148A" w:rsidRPr="00BE0629" w:rsidRDefault="0085148A" w:rsidP="00C63314"/>
    <w:p w:rsidR="0085148A" w:rsidRPr="00BE0629" w:rsidRDefault="0085148A" w:rsidP="00C63314">
      <w:r w:rsidRPr="00BE0629">
        <w:t>Závorníková, A. (2014). Co víme o drogové problematice.</w:t>
      </w:r>
      <w:r w:rsidRPr="00BE0629">
        <w:rPr>
          <w:i/>
        </w:rPr>
        <w:t xml:space="preserve"> </w:t>
      </w:r>
      <w:hyperlink r:id="rId17" w:tooltip="Search for Revision &amp; Assessment Medicine / Revizni a Posudkove Lekarstvi" w:history="1">
        <w:r w:rsidRPr="00BE0629">
          <w:rPr>
            <w:rStyle w:val="Hypertextovodkaz"/>
            <w:color w:val="auto"/>
            <w:u w:val="none"/>
          </w:rPr>
          <w:t>Revision</w:t>
        </w:r>
      </w:hyperlink>
      <w:r w:rsidRPr="00BE0629">
        <w:rPr>
          <w:i/>
        </w:rPr>
        <w:t xml:space="preserve"> </w:t>
      </w:r>
      <w:r w:rsidRPr="00BE0629">
        <w:rPr>
          <w:i/>
          <w:iCs/>
        </w:rPr>
        <w:t>&amp;</w:t>
      </w:r>
      <w:r w:rsidRPr="00BE0629">
        <w:rPr>
          <w:i/>
        </w:rPr>
        <w:t xml:space="preserve"> Assessment Medicine / Revizní a Posudkové Lékařství. Vol. 7 Issue  2/3,</w:t>
      </w:r>
      <w:r w:rsidRPr="00BE0629">
        <w:t xml:space="preserve"> p54-57. 4p.</w:t>
      </w:r>
    </w:p>
    <w:p w:rsidR="003F3862" w:rsidRPr="00BE0629" w:rsidRDefault="003F3862" w:rsidP="00C63314"/>
    <w:p w:rsidR="0085148A" w:rsidRPr="00BE0629" w:rsidRDefault="003F3862" w:rsidP="00C63314">
      <w:pPr>
        <w:rPr>
          <w:b/>
        </w:rPr>
      </w:pPr>
      <w:r w:rsidRPr="00BE0629">
        <w:rPr>
          <w:b/>
        </w:rPr>
        <w:t>Internetové zdroje</w:t>
      </w:r>
    </w:p>
    <w:p w:rsidR="0085148A" w:rsidRPr="00BE0629" w:rsidRDefault="0085148A" w:rsidP="0085148A">
      <w:pPr>
        <w:pStyle w:val="Default"/>
        <w:spacing w:line="360" w:lineRule="auto"/>
        <w:rPr>
          <w:b/>
          <w:color w:val="auto"/>
        </w:rPr>
      </w:pPr>
    </w:p>
    <w:p w:rsidR="0085148A" w:rsidRPr="00BE0629" w:rsidRDefault="0085148A" w:rsidP="0085148A">
      <w:pPr>
        <w:pStyle w:val="Default"/>
        <w:spacing w:line="360" w:lineRule="auto"/>
        <w:rPr>
          <w:color w:val="auto"/>
        </w:rPr>
      </w:pPr>
      <w:r w:rsidRPr="00BE0629">
        <w:rPr>
          <w:color w:val="auto"/>
          <w:sz w:val="23"/>
          <w:szCs w:val="23"/>
        </w:rPr>
        <w:t xml:space="preserve">e- Pedagogium, </w:t>
      </w:r>
      <w:r w:rsidRPr="00BE0629">
        <w:rPr>
          <w:i/>
          <w:iCs/>
          <w:color w:val="auto"/>
          <w:sz w:val="23"/>
          <w:szCs w:val="23"/>
        </w:rPr>
        <w:t xml:space="preserve">Výchova formální, informální, neformální </w:t>
      </w:r>
      <w:r w:rsidRPr="00BE0629">
        <w:rPr>
          <w:color w:val="auto"/>
          <w:sz w:val="23"/>
          <w:szCs w:val="23"/>
        </w:rPr>
        <w:t>[on-line]. 2011. Citováno dne 3. 1. 2014.</w:t>
      </w:r>
      <w:r w:rsidRPr="00BE0629">
        <w:rPr>
          <w:b/>
          <w:color w:val="auto"/>
        </w:rPr>
        <w:t xml:space="preserve"> </w:t>
      </w:r>
      <w:r w:rsidR="00823103" w:rsidRPr="00BE0629">
        <w:rPr>
          <w:color w:val="auto"/>
        </w:rPr>
        <w:t xml:space="preserve">Retrived from </w:t>
      </w:r>
      <w:hyperlink r:id="rId18" w:history="1">
        <w:r w:rsidR="00797D60" w:rsidRPr="00BE0629">
          <w:rPr>
            <w:rStyle w:val="Hypertextovodkaz"/>
            <w:color w:val="auto"/>
            <w:u w:val="none"/>
          </w:rPr>
          <w:t>http://old.pdf.upol.cz/fileadmin/user_upload/PdF/e-pedagogium/2011/e-pedagogium_1-2011.pdf</w:t>
        </w:r>
      </w:hyperlink>
    </w:p>
    <w:p w:rsidR="00823103" w:rsidRPr="00BE0629" w:rsidRDefault="00823103" w:rsidP="0085148A">
      <w:pPr>
        <w:pStyle w:val="Default"/>
        <w:spacing w:line="360" w:lineRule="auto"/>
        <w:rPr>
          <w:color w:val="auto"/>
        </w:rPr>
      </w:pPr>
    </w:p>
    <w:p w:rsidR="00EF29B0" w:rsidRPr="00BE0629" w:rsidRDefault="00EF29B0" w:rsidP="00EF29B0">
      <w:r w:rsidRPr="00BE0629">
        <w:t xml:space="preserve">Pionýr, </w:t>
      </w:r>
      <w:r w:rsidRPr="00BE0629">
        <w:rPr>
          <w:i/>
          <w:iCs/>
        </w:rPr>
        <w:t xml:space="preserve">Pionýr </w:t>
      </w:r>
      <w:r w:rsidRPr="00BE0629">
        <w:t xml:space="preserve">[on-line]. Citováno dne 5. 1. 2014. </w:t>
      </w:r>
      <w:r w:rsidR="00823103" w:rsidRPr="00BE0629">
        <w:t>Retrived from</w:t>
      </w:r>
    </w:p>
    <w:p w:rsidR="00EF29B0" w:rsidRPr="00BE0629" w:rsidRDefault="003F0733" w:rsidP="00EF29B0">
      <w:hyperlink r:id="rId19" w:history="1">
        <w:r w:rsidR="00EF29B0" w:rsidRPr="00BE0629">
          <w:rPr>
            <w:rStyle w:val="Hypertextovodkaz"/>
            <w:color w:val="auto"/>
            <w:u w:val="none"/>
          </w:rPr>
          <w:t>http://pionyr.cz/o-pionyru</w:t>
        </w:r>
      </w:hyperlink>
    </w:p>
    <w:p w:rsidR="00EF29B0" w:rsidRPr="00BE0629" w:rsidRDefault="00EF29B0" w:rsidP="00EF29B0"/>
    <w:p w:rsidR="00EF29B0" w:rsidRPr="00BE0629" w:rsidRDefault="00EF29B0" w:rsidP="00EF29B0">
      <w:r w:rsidRPr="00BE0629">
        <w:t xml:space="preserve">Junák, </w:t>
      </w:r>
      <w:r w:rsidRPr="00BE0629">
        <w:rPr>
          <w:i/>
          <w:iCs/>
        </w:rPr>
        <w:t xml:space="preserve">Junák </w:t>
      </w:r>
      <w:r w:rsidRPr="00BE0629">
        <w:t xml:space="preserve">[on-line]. Citováno dne 5. 1. 2014. </w:t>
      </w:r>
      <w:r w:rsidR="00823103" w:rsidRPr="00BE0629">
        <w:t>Retrived from</w:t>
      </w:r>
    </w:p>
    <w:p w:rsidR="00EF29B0" w:rsidRPr="00BE0629" w:rsidRDefault="003F0733" w:rsidP="00EF29B0">
      <w:hyperlink r:id="rId20" w:history="1">
        <w:r w:rsidR="00EF29B0" w:rsidRPr="00BE0629">
          <w:rPr>
            <w:rStyle w:val="Hypertextovodkaz"/>
            <w:color w:val="auto"/>
            <w:u w:val="none"/>
          </w:rPr>
          <w:t>http://www.skaut.cz/skauting/o-skautingu</w:t>
        </w:r>
      </w:hyperlink>
    </w:p>
    <w:p w:rsidR="00EF29B0" w:rsidRPr="00BE0629" w:rsidRDefault="00EF29B0" w:rsidP="00EF29B0"/>
    <w:p w:rsidR="00EF29B0" w:rsidRPr="00BE0629" w:rsidRDefault="00EF29B0" w:rsidP="00EF29B0">
      <w:r w:rsidRPr="00BE0629">
        <w:t xml:space="preserve">Duha, </w:t>
      </w:r>
      <w:r w:rsidRPr="00BE0629">
        <w:rPr>
          <w:i/>
          <w:iCs/>
        </w:rPr>
        <w:t xml:space="preserve">Duha </w:t>
      </w:r>
      <w:r w:rsidRPr="00BE0629">
        <w:t xml:space="preserve">[on-line]. Citováno dne 5. 1. 2014. </w:t>
      </w:r>
      <w:r w:rsidR="00823103" w:rsidRPr="00BE0629">
        <w:t>Retrived from</w:t>
      </w:r>
    </w:p>
    <w:p w:rsidR="00EF29B0" w:rsidRPr="00BE0629" w:rsidRDefault="00EF29B0" w:rsidP="00EF29B0">
      <w:r w:rsidRPr="00BE0629">
        <w:t xml:space="preserve"> </w:t>
      </w:r>
      <w:hyperlink r:id="rId21" w:history="1">
        <w:r w:rsidRPr="00BE0629">
          <w:rPr>
            <w:rStyle w:val="Hypertextovodkaz"/>
            <w:color w:val="auto"/>
            <w:u w:val="none"/>
          </w:rPr>
          <w:t>http://www.duha.cz/o-nas</w:t>
        </w:r>
      </w:hyperlink>
    </w:p>
    <w:p w:rsidR="00EF29B0" w:rsidRPr="00BE0629" w:rsidRDefault="00EF29B0" w:rsidP="00EF29B0">
      <w:r w:rsidRPr="00BE0629">
        <w:t xml:space="preserve"> </w:t>
      </w:r>
    </w:p>
    <w:p w:rsidR="00EF29B0" w:rsidRPr="00BE0629" w:rsidRDefault="00EF29B0" w:rsidP="00823103">
      <w:pPr>
        <w:jc w:val="left"/>
      </w:pPr>
      <w:r w:rsidRPr="00BE0629">
        <w:t xml:space="preserve">Brontosaurus, </w:t>
      </w:r>
      <w:r w:rsidRPr="00BE0629">
        <w:rPr>
          <w:i/>
          <w:iCs/>
        </w:rPr>
        <w:t xml:space="preserve">Brontosaurus </w:t>
      </w:r>
      <w:r w:rsidRPr="00BE0629">
        <w:t xml:space="preserve">[on-line]. Citováno dne 5. 1. 2014. </w:t>
      </w:r>
      <w:r w:rsidR="00823103" w:rsidRPr="00BE0629">
        <w:t xml:space="preserve">Retrived from </w:t>
      </w:r>
      <w:hyperlink r:id="rId22" w:history="1">
        <w:r w:rsidRPr="00BE0629">
          <w:rPr>
            <w:rStyle w:val="Hypertextovodkaz"/>
            <w:color w:val="auto"/>
            <w:u w:val="none"/>
          </w:rPr>
          <w:t>http://www.brontosaurus.cz/o-nas</w:t>
        </w:r>
      </w:hyperlink>
      <w:r w:rsidRPr="00BE0629">
        <w:t xml:space="preserve"> </w:t>
      </w:r>
    </w:p>
    <w:p w:rsidR="00EF29B0" w:rsidRPr="00BE0629" w:rsidRDefault="00EF29B0" w:rsidP="00EF29B0"/>
    <w:p w:rsidR="003F3862" w:rsidRPr="00BE0629" w:rsidRDefault="00EF29B0" w:rsidP="00EF29B0">
      <w:pPr>
        <w:pStyle w:val="Default"/>
        <w:spacing w:line="360" w:lineRule="auto"/>
        <w:rPr>
          <w:color w:val="auto"/>
        </w:rPr>
      </w:pPr>
      <w:r w:rsidRPr="00BE0629">
        <w:rPr>
          <w:color w:val="auto"/>
          <w:lang w:val="cs-CZ"/>
        </w:rPr>
        <w:t xml:space="preserve">Česká tábornická unie, </w:t>
      </w:r>
      <w:r w:rsidRPr="00BE0629">
        <w:rPr>
          <w:i/>
          <w:iCs/>
          <w:color w:val="auto"/>
          <w:lang w:val="cs-CZ"/>
        </w:rPr>
        <w:t xml:space="preserve">Táborníci </w:t>
      </w:r>
      <w:r w:rsidRPr="00BE0629">
        <w:rPr>
          <w:color w:val="auto"/>
          <w:lang w:val="cs-CZ"/>
        </w:rPr>
        <w:t xml:space="preserve">[on-line]. Citováno dne 5. </w:t>
      </w:r>
      <w:r w:rsidRPr="00BE0629">
        <w:rPr>
          <w:color w:val="auto"/>
        </w:rPr>
        <w:t xml:space="preserve">1. 2014. </w:t>
      </w:r>
      <w:r w:rsidR="00823103" w:rsidRPr="00BE0629">
        <w:rPr>
          <w:color w:val="auto"/>
        </w:rPr>
        <w:t xml:space="preserve">Retrived from </w:t>
      </w:r>
      <w:r w:rsidRPr="00BE0629">
        <w:rPr>
          <w:color w:val="auto"/>
        </w:rPr>
        <w:t>http://www.tabornici.cz/info-o-ctu/co-je-ctu/</w:t>
      </w:r>
    </w:p>
    <w:p w:rsidR="003F3862" w:rsidRPr="00BE0629" w:rsidRDefault="003F3862">
      <w:pPr>
        <w:spacing w:after="200" w:line="276" w:lineRule="auto"/>
        <w:jc w:val="left"/>
        <w:rPr>
          <w:rFonts w:cs="Times New Roman"/>
          <w:szCs w:val="24"/>
          <w:lang w:val="en-US"/>
        </w:rPr>
      </w:pPr>
      <w:r w:rsidRPr="00BE0629">
        <w:br w:type="page"/>
      </w:r>
    </w:p>
    <w:p w:rsidR="00730251" w:rsidRPr="00BE0629" w:rsidRDefault="00730251" w:rsidP="007303D4">
      <w:pPr>
        <w:pStyle w:val="Nadpis1"/>
        <w:numPr>
          <w:ilvl w:val="0"/>
          <w:numId w:val="1"/>
        </w:numPr>
        <w:spacing w:before="0"/>
        <w:ind w:left="0" w:firstLine="0"/>
        <w:rPr>
          <w:rFonts w:ascii="Times New Roman" w:hAnsi="Times New Roman" w:cs="Times New Roman"/>
          <w:sz w:val="24"/>
          <w:szCs w:val="24"/>
        </w:rPr>
      </w:pPr>
      <w:bookmarkStart w:id="51" w:name="_Toc487670225"/>
      <w:r w:rsidRPr="00BE0629">
        <w:rPr>
          <w:rFonts w:ascii="Times New Roman" w:hAnsi="Times New Roman" w:cs="Times New Roman"/>
          <w:sz w:val="24"/>
          <w:szCs w:val="24"/>
        </w:rPr>
        <w:lastRenderedPageBreak/>
        <w:t>TABULKY</w:t>
      </w:r>
      <w:bookmarkEnd w:id="51"/>
    </w:p>
    <w:p w:rsidR="00E10897" w:rsidRPr="00BE0629" w:rsidRDefault="00E10897" w:rsidP="00E10897"/>
    <w:p w:rsidR="007D4623" w:rsidRPr="00BE0629" w:rsidRDefault="007D4623" w:rsidP="007D4623">
      <w:pPr>
        <w:pStyle w:val="Default"/>
        <w:spacing w:line="360" w:lineRule="auto"/>
        <w:rPr>
          <w:color w:val="auto"/>
        </w:rPr>
      </w:pPr>
      <w:r w:rsidRPr="00BE0629">
        <w:rPr>
          <w:color w:val="auto"/>
        </w:rPr>
        <w:t>Tab. 1: Charakteristika výběrového souboru dle pohlaví a školního ročníku.</w:t>
      </w:r>
    </w:p>
    <w:p w:rsidR="007D4623" w:rsidRPr="00BE0629" w:rsidRDefault="007D4623" w:rsidP="007D4623">
      <w:pPr>
        <w:pStyle w:val="Default"/>
        <w:spacing w:line="360" w:lineRule="auto"/>
        <w:rPr>
          <w:color w:val="auto"/>
        </w:rPr>
      </w:pPr>
      <w:r w:rsidRPr="00BE0629">
        <w:rPr>
          <w:color w:val="auto"/>
          <w:lang w:val="cs-CZ"/>
        </w:rPr>
        <w:t>Tab. 2: Přehled odpovědí na otázku s kým respondenti bydlí.</w:t>
      </w:r>
    </w:p>
    <w:p w:rsidR="007D4623" w:rsidRPr="00BE0629" w:rsidRDefault="009D19DE" w:rsidP="007D4623">
      <w:pPr>
        <w:pStyle w:val="Default"/>
        <w:spacing w:line="360" w:lineRule="auto"/>
        <w:rPr>
          <w:color w:val="auto"/>
        </w:rPr>
      </w:pPr>
      <w:r w:rsidRPr="00BE0629">
        <w:rPr>
          <w:color w:val="auto"/>
          <w:lang w:val="cs-CZ"/>
        </w:rPr>
        <w:t xml:space="preserve">Tab. 3: Přehled odpovědí na </w:t>
      </w:r>
      <w:r w:rsidR="007D4623" w:rsidRPr="00BE0629">
        <w:rPr>
          <w:color w:val="auto"/>
          <w:lang w:val="cs-CZ"/>
        </w:rPr>
        <w:t>otázku týkající se pozice v rodině z hlediska sourozenců.</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4: Přehled odpovědí na otázku: Rodiče vědí, jak a s kým trávím volný čas:</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5: Přehled odpovědí na otázku: Svůj volný čas trávím:</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6: Přehled odpovědí na otázku: Ve volném čase navštěvuji organizaci:</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 xml:space="preserve">7: Přehled odpovědí na otázku: S rodiči trávím </w:t>
      </w:r>
      <w:r w:rsidR="009D19DE" w:rsidRPr="00BE0629">
        <w:rPr>
          <w:color w:val="auto"/>
          <w:lang w:val="cs-CZ"/>
        </w:rPr>
        <w:t>svůj volný čas (výlety, kultura</w:t>
      </w:r>
      <w:r w:rsidRPr="00BE0629">
        <w:rPr>
          <w:color w:val="auto"/>
          <w:lang w:val="cs-CZ"/>
        </w:rPr>
        <w:t>):</w:t>
      </w:r>
    </w:p>
    <w:p w:rsidR="007D4623" w:rsidRPr="00BE0629" w:rsidRDefault="007D4623" w:rsidP="007D4623">
      <w:pPr>
        <w:pStyle w:val="Default"/>
        <w:spacing w:line="360" w:lineRule="auto"/>
        <w:rPr>
          <w:color w:val="auto"/>
        </w:rPr>
      </w:pPr>
      <w:r w:rsidRPr="00BE0629">
        <w:rPr>
          <w:color w:val="auto"/>
          <w:lang w:val="cs-CZ"/>
        </w:rPr>
        <w:t>Ta</w:t>
      </w:r>
      <w:r w:rsidR="009D19DE" w:rsidRPr="00BE0629">
        <w:rPr>
          <w:color w:val="auto"/>
          <w:lang w:val="cs-CZ"/>
        </w:rPr>
        <w:t>b. 8: Přehled odpovědí na otázku</w:t>
      </w:r>
      <w:r w:rsidRPr="00BE0629">
        <w:rPr>
          <w:color w:val="auto"/>
          <w:lang w:val="cs-CZ"/>
        </w:rPr>
        <w:t>: Doma se cítím:</w:t>
      </w:r>
    </w:p>
    <w:p w:rsidR="007D4623" w:rsidRPr="00BE0629" w:rsidRDefault="007D4623" w:rsidP="007D4623">
      <w:pPr>
        <w:pStyle w:val="Default"/>
        <w:spacing w:line="360" w:lineRule="auto"/>
        <w:rPr>
          <w:color w:val="auto"/>
        </w:rPr>
      </w:pPr>
      <w:r w:rsidRPr="00BE0629">
        <w:rPr>
          <w:color w:val="auto"/>
          <w:lang w:val="cs-CZ"/>
        </w:rPr>
        <w:t>Ta</w:t>
      </w:r>
      <w:r w:rsidR="009D19DE" w:rsidRPr="00BE0629">
        <w:rPr>
          <w:color w:val="auto"/>
          <w:lang w:val="cs-CZ"/>
        </w:rPr>
        <w:t>b. 9: Přehled odpovědí na otázku</w:t>
      </w:r>
      <w:r w:rsidRPr="00BE0629">
        <w:rPr>
          <w:color w:val="auto"/>
          <w:lang w:val="cs-CZ"/>
        </w:rPr>
        <w:t xml:space="preserve">: </w:t>
      </w:r>
      <w:r w:rsidRPr="00BE0629">
        <w:rPr>
          <w:color w:val="auto"/>
          <w:lang w:val="de-LI"/>
        </w:rPr>
        <w:t>V případě nějakého problému se nejčastěji obrátím na:</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 xml:space="preserve">10: Přehled odpovědí na otázku: </w:t>
      </w:r>
      <w:r w:rsidRPr="00BE0629">
        <w:rPr>
          <w:color w:val="auto"/>
          <w:lang w:val="de-LI"/>
        </w:rPr>
        <w:t>Kde jsi poprvé slyšel(a) o návykových látkách (tab</w:t>
      </w:r>
      <w:r w:rsidR="009D19DE" w:rsidRPr="00BE0629">
        <w:rPr>
          <w:color w:val="auto"/>
          <w:lang w:val="de-LI"/>
        </w:rPr>
        <w:t>ák, alkohol, pervitin, kokain</w:t>
      </w:r>
      <w:r w:rsidRPr="00BE0629">
        <w:rPr>
          <w:color w:val="auto"/>
          <w:lang w:val="de-LI"/>
        </w:rPr>
        <w:t>)?</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 xml:space="preserve">11: Přehled odpovědí na otázku: </w:t>
      </w:r>
      <w:r w:rsidRPr="00BE0629">
        <w:rPr>
          <w:color w:val="auto"/>
          <w:lang w:val="de-LI"/>
        </w:rPr>
        <w:t xml:space="preserve">Kde </w:t>
      </w:r>
      <w:r w:rsidR="00BF7C3D" w:rsidRPr="00BE0629">
        <w:rPr>
          <w:color w:val="auto"/>
          <w:lang w:val="de-LI"/>
        </w:rPr>
        <w:t>ses</w:t>
      </w:r>
      <w:r w:rsidRPr="00BE0629">
        <w:rPr>
          <w:color w:val="auto"/>
          <w:lang w:val="de-LI"/>
        </w:rPr>
        <w:t xml:space="preserve"> poprvé setkal(a) s návykovou látkou?</w:t>
      </w:r>
    </w:p>
    <w:p w:rsidR="007D4623" w:rsidRPr="00BE0629" w:rsidRDefault="007D4623" w:rsidP="007D4623">
      <w:r w:rsidRPr="00BE0629">
        <w:t>Tab.</w:t>
      </w:r>
      <w:r w:rsidR="009D19DE" w:rsidRPr="00BE0629">
        <w:t xml:space="preserve"> 12: </w:t>
      </w:r>
      <w:r w:rsidRPr="00BE0629">
        <w:t xml:space="preserve">Přehled odpovědí na otázku: </w:t>
      </w:r>
      <w:r w:rsidRPr="00BE0629">
        <w:rPr>
          <w:lang w:val="de-LI"/>
        </w:rPr>
        <w:t>V kol</w:t>
      </w:r>
      <w:r w:rsidR="009D19DE" w:rsidRPr="00BE0629">
        <w:rPr>
          <w:lang w:val="de-LI"/>
        </w:rPr>
        <w:t xml:space="preserve">ika letech jsi poprvé zkusil(a) </w:t>
      </w:r>
      <w:r w:rsidRPr="00BE0629">
        <w:rPr>
          <w:lang w:val="de-LI"/>
        </w:rPr>
        <w:t>cigaretu?</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13: Přehled odpovědí na otázku: Jak často kouříš?</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 xml:space="preserve">14: Přehled odpovědí na otázku: </w:t>
      </w:r>
      <w:r w:rsidRPr="00BE0629">
        <w:rPr>
          <w:color w:val="auto"/>
        </w:rPr>
        <w:t>V kolika letech jsi poprvé pil(a) alkohol?</w:t>
      </w:r>
    </w:p>
    <w:p w:rsidR="007D4623" w:rsidRPr="00BE0629" w:rsidRDefault="007D4623" w:rsidP="007D4623">
      <w:pPr>
        <w:pStyle w:val="Default"/>
        <w:tabs>
          <w:tab w:val="left" w:pos="6220"/>
        </w:tabs>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15: Přehled odpovědí na otázku: Jak často piješ alkohol?</w:t>
      </w:r>
      <w:r w:rsidRPr="00BE0629">
        <w:rPr>
          <w:color w:val="auto"/>
          <w:lang w:val="cs-CZ"/>
        </w:rPr>
        <w:tab/>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16: Přehled odpovědí na otázku: Stalo se ti, že ti někd</w:t>
      </w:r>
      <w:r w:rsidR="00797D60" w:rsidRPr="00BE0629">
        <w:rPr>
          <w:color w:val="auto"/>
          <w:lang w:val="cs-CZ"/>
        </w:rPr>
        <w:t>o nabídl drogu (kromě cigaret a </w:t>
      </w:r>
      <w:r w:rsidRPr="00BE0629">
        <w:rPr>
          <w:color w:val="auto"/>
          <w:lang w:val="cs-CZ"/>
        </w:rPr>
        <w:t>alkoholu)?</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17: Přehled odp</w:t>
      </w:r>
      <w:r w:rsidR="009D19DE" w:rsidRPr="00BE0629">
        <w:rPr>
          <w:color w:val="auto"/>
          <w:lang w:val="cs-CZ"/>
        </w:rPr>
        <w:t>ovědí na otázku: Kdo ti drogu (</w:t>
      </w:r>
      <w:r w:rsidRPr="00BE0629">
        <w:rPr>
          <w:color w:val="auto"/>
          <w:lang w:val="cs-CZ"/>
        </w:rPr>
        <w:t>kromě cigaret a alkoholu) prvně nabídl?</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18: Přehled o</w:t>
      </w:r>
      <w:r w:rsidR="009D19DE" w:rsidRPr="00BE0629">
        <w:rPr>
          <w:color w:val="auto"/>
          <w:lang w:val="cs-CZ"/>
        </w:rPr>
        <w:t>dpovědí na otázku: Jaká droga (</w:t>
      </w:r>
      <w:r w:rsidRPr="00BE0629">
        <w:rPr>
          <w:color w:val="auto"/>
          <w:lang w:val="cs-CZ"/>
        </w:rPr>
        <w:t>kromě cigaret a alkoholu) ti byla prvně nabídnuta?</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19: Přehled odpovědí na otázku: Kolik ti</w:t>
      </w:r>
      <w:r w:rsidR="009D19DE" w:rsidRPr="00BE0629">
        <w:rPr>
          <w:color w:val="auto"/>
          <w:lang w:val="cs-CZ"/>
        </w:rPr>
        <w:t xml:space="preserve"> bylo let, když ti byla droga (</w:t>
      </w:r>
      <w:r w:rsidR="00797D60" w:rsidRPr="00BE0629">
        <w:rPr>
          <w:color w:val="auto"/>
          <w:lang w:val="cs-CZ"/>
        </w:rPr>
        <w:t>kromě cigaret a </w:t>
      </w:r>
      <w:r w:rsidRPr="00BE0629">
        <w:rPr>
          <w:color w:val="auto"/>
          <w:lang w:val="cs-CZ"/>
        </w:rPr>
        <w:t>alkoholu) nabídnuta?</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20: Přehled odpovědí</w:t>
      </w:r>
      <w:r w:rsidR="009D19DE" w:rsidRPr="00BE0629">
        <w:rPr>
          <w:color w:val="auto"/>
          <w:lang w:val="cs-CZ"/>
        </w:rPr>
        <w:t xml:space="preserve"> na otázku: Kde ti byla droga (</w:t>
      </w:r>
      <w:r w:rsidRPr="00BE0629">
        <w:rPr>
          <w:color w:val="auto"/>
          <w:lang w:val="cs-CZ"/>
        </w:rPr>
        <w:t>kromě cigaret a alkoholu) nabídnuta?</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21: Přeh</w:t>
      </w:r>
      <w:r w:rsidR="009D19DE" w:rsidRPr="00BE0629">
        <w:rPr>
          <w:color w:val="auto"/>
          <w:lang w:val="cs-CZ"/>
        </w:rPr>
        <w:t xml:space="preserve">led odpovědí na otázku: </w:t>
      </w:r>
      <w:r w:rsidR="009D19DE" w:rsidRPr="00BE0629">
        <w:rPr>
          <w:color w:val="auto"/>
        </w:rPr>
        <w:t>Drogu (</w:t>
      </w:r>
      <w:r w:rsidRPr="00BE0629">
        <w:rPr>
          <w:color w:val="auto"/>
        </w:rPr>
        <w:t>kromě cigaret a alkoholu) jsem poprvé zkusil(a) v……..letech?</w:t>
      </w:r>
    </w:p>
    <w:p w:rsidR="007D4623" w:rsidRPr="00BE0629" w:rsidRDefault="007D4623" w:rsidP="007D4623">
      <w:pPr>
        <w:pStyle w:val="Default"/>
        <w:spacing w:line="360" w:lineRule="auto"/>
        <w:rPr>
          <w:color w:val="auto"/>
        </w:rPr>
      </w:pPr>
      <w:r w:rsidRPr="00BE0629">
        <w:rPr>
          <w:color w:val="auto"/>
          <w:lang w:val="en-TT"/>
        </w:rPr>
        <w:t>Tab.</w:t>
      </w:r>
      <w:r w:rsidR="009D19DE" w:rsidRPr="00BE0629">
        <w:rPr>
          <w:color w:val="auto"/>
          <w:lang w:val="en-TT"/>
        </w:rPr>
        <w:t xml:space="preserve"> </w:t>
      </w:r>
      <w:r w:rsidRPr="00BE0629">
        <w:rPr>
          <w:color w:val="auto"/>
          <w:lang w:val="en-TT"/>
        </w:rPr>
        <w:t>22: Přehled odpovědí na otázku: Kterou z následujících drog jsi zkusil(a) jako první?</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23: Přehled odpovědí na otázku: Kterou z následujících drog už jsi vyzkoušel(a)?</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24: Přehled odpovědí na otázku: V současné dob</w:t>
      </w:r>
      <w:r w:rsidR="00797D60" w:rsidRPr="00BE0629">
        <w:rPr>
          <w:color w:val="auto"/>
          <w:lang w:val="cs-CZ"/>
        </w:rPr>
        <w:t>ě užívám drogu (kromě cigaret a </w:t>
      </w:r>
      <w:r w:rsidRPr="00BE0629">
        <w:rPr>
          <w:color w:val="auto"/>
          <w:lang w:val="cs-CZ"/>
        </w:rPr>
        <w:t>alkoholu):</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25: Přehled odpovědí na</w:t>
      </w:r>
      <w:r w:rsidR="009D19DE" w:rsidRPr="00BE0629">
        <w:rPr>
          <w:color w:val="auto"/>
          <w:lang w:val="cs-CZ"/>
        </w:rPr>
        <w:t xml:space="preserve"> otázku: Drogu užívám, protože.</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26: Přehled odpovědí na otázku: Jak těžké je pro tebe sehnat marihuanu?</w:t>
      </w:r>
    </w:p>
    <w:p w:rsidR="007D4623" w:rsidRPr="00BE0629" w:rsidRDefault="007D4623" w:rsidP="007D4623">
      <w:pPr>
        <w:pStyle w:val="Default"/>
        <w:spacing w:line="360" w:lineRule="auto"/>
        <w:rPr>
          <w:color w:val="auto"/>
        </w:rPr>
      </w:pPr>
      <w:r w:rsidRPr="00BE0629">
        <w:rPr>
          <w:color w:val="auto"/>
        </w:rPr>
        <w:lastRenderedPageBreak/>
        <w:t>Tab.</w:t>
      </w:r>
      <w:r w:rsidR="009D19DE" w:rsidRPr="00BE0629">
        <w:rPr>
          <w:color w:val="auto"/>
        </w:rPr>
        <w:t xml:space="preserve"> </w:t>
      </w:r>
      <w:r w:rsidRPr="00BE0629">
        <w:rPr>
          <w:color w:val="auto"/>
        </w:rPr>
        <w:t>27: Vztah užívání návykových látek v úplných a neúplných rodinách.</w:t>
      </w:r>
    </w:p>
    <w:p w:rsidR="007D4623" w:rsidRPr="00BE0629" w:rsidRDefault="007D4623" w:rsidP="007D4623">
      <w:pPr>
        <w:pStyle w:val="Default"/>
        <w:spacing w:line="360" w:lineRule="auto"/>
        <w:rPr>
          <w:color w:val="auto"/>
        </w:rPr>
      </w:pPr>
      <w:r w:rsidRPr="00BE0629">
        <w:rPr>
          <w:color w:val="auto"/>
        </w:rPr>
        <w:t>Tab.</w:t>
      </w:r>
      <w:r w:rsidR="009D19DE" w:rsidRPr="00BE0629">
        <w:rPr>
          <w:color w:val="auto"/>
        </w:rPr>
        <w:t xml:space="preserve"> </w:t>
      </w:r>
      <w:r w:rsidRPr="00BE0629">
        <w:rPr>
          <w:color w:val="auto"/>
        </w:rPr>
        <w:t>28: Vztah mezi užíváním tabákových výrobků a</w:t>
      </w:r>
      <w:r w:rsidR="00EE58AD" w:rsidRPr="00BE0629">
        <w:rPr>
          <w:color w:val="auto"/>
        </w:rPr>
        <w:t xml:space="preserve"> způsobem trávení volného času.</w:t>
      </w:r>
    </w:p>
    <w:p w:rsidR="007D4623" w:rsidRPr="00BE0629" w:rsidRDefault="007D4623" w:rsidP="007D4623">
      <w:pPr>
        <w:pStyle w:val="Default"/>
        <w:spacing w:line="360" w:lineRule="auto"/>
        <w:rPr>
          <w:color w:val="auto"/>
        </w:rPr>
      </w:pPr>
      <w:r w:rsidRPr="00BE0629">
        <w:rPr>
          <w:color w:val="auto"/>
        </w:rPr>
        <w:t>Tab.</w:t>
      </w:r>
      <w:r w:rsidR="009D19DE" w:rsidRPr="00BE0629">
        <w:rPr>
          <w:color w:val="auto"/>
        </w:rPr>
        <w:t xml:space="preserve"> </w:t>
      </w:r>
      <w:r w:rsidRPr="00BE0629">
        <w:rPr>
          <w:color w:val="auto"/>
        </w:rPr>
        <w:t>29: Vztah mezi užíváním alkoholu a</w:t>
      </w:r>
      <w:r w:rsidR="00EE58AD" w:rsidRPr="00BE0629">
        <w:rPr>
          <w:color w:val="auto"/>
        </w:rPr>
        <w:t xml:space="preserve"> způsobem trávení volného času.</w:t>
      </w:r>
    </w:p>
    <w:p w:rsidR="007D4623" w:rsidRPr="00BE0629" w:rsidRDefault="007D4623" w:rsidP="007D4623">
      <w:pPr>
        <w:pStyle w:val="Default"/>
        <w:spacing w:line="360" w:lineRule="auto"/>
        <w:rPr>
          <w:color w:val="auto"/>
        </w:rPr>
      </w:pPr>
      <w:r w:rsidRPr="00BE0629">
        <w:rPr>
          <w:color w:val="auto"/>
        </w:rPr>
        <w:t>Tab.</w:t>
      </w:r>
      <w:r w:rsidR="009D19DE" w:rsidRPr="00BE0629">
        <w:rPr>
          <w:color w:val="auto"/>
        </w:rPr>
        <w:t xml:space="preserve"> </w:t>
      </w:r>
      <w:r w:rsidRPr="00BE0629">
        <w:rPr>
          <w:color w:val="auto"/>
        </w:rPr>
        <w:t>30: Vztah mezi užíváním drog a</w:t>
      </w:r>
      <w:r w:rsidR="00EE58AD" w:rsidRPr="00BE0629">
        <w:rPr>
          <w:color w:val="auto"/>
        </w:rPr>
        <w:t xml:space="preserve"> způsobem trávení volného času.</w:t>
      </w:r>
    </w:p>
    <w:p w:rsidR="007D4623"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31: Zkušenost s užitím tabáku a jeho vliv na už</w:t>
      </w:r>
      <w:r w:rsidR="009D19DE" w:rsidRPr="00BE0629">
        <w:rPr>
          <w:color w:val="auto"/>
          <w:lang w:val="cs-CZ"/>
        </w:rPr>
        <w:t>ívání drog</w:t>
      </w:r>
      <w:r w:rsidR="00EE58AD" w:rsidRPr="00BE0629">
        <w:rPr>
          <w:color w:val="auto"/>
          <w:lang w:val="cs-CZ"/>
        </w:rPr>
        <w:t>.</w:t>
      </w:r>
    </w:p>
    <w:p w:rsidR="00EE58AD" w:rsidRPr="00BE0629" w:rsidRDefault="007D4623" w:rsidP="007D4623">
      <w:pPr>
        <w:pStyle w:val="Default"/>
        <w:spacing w:line="360" w:lineRule="auto"/>
        <w:rPr>
          <w:color w:val="auto"/>
        </w:rPr>
      </w:pPr>
      <w:r w:rsidRPr="00BE0629">
        <w:rPr>
          <w:color w:val="auto"/>
          <w:lang w:val="cs-CZ"/>
        </w:rPr>
        <w:t>Tab.</w:t>
      </w:r>
      <w:r w:rsidR="009D19DE" w:rsidRPr="00BE0629">
        <w:rPr>
          <w:color w:val="auto"/>
          <w:lang w:val="cs-CZ"/>
        </w:rPr>
        <w:t xml:space="preserve"> </w:t>
      </w:r>
      <w:r w:rsidRPr="00BE0629">
        <w:rPr>
          <w:color w:val="auto"/>
          <w:lang w:val="cs-CZ"/>
        </w:rPr>
        <w:t>32: Zkušenost s užitím alkoho</w:t>
      </w:r>
      <w:r w:rsidR="00EE58AD" w:rsidRPr="00BE0629">
        <w:rPr>
          <w:color w:val="auto"/>
          <w:lang w:val="cs-CZ"/>
        </w:rPr>
        <w:t>lu a jeho vliv na užívání drog.</w:t>
      </w:r>
    </w:p>
    <w:p w:rsidR="00EE58AD" w:rsidRPr="00BE0629" w:rsidRDefault="00EE58AD">
      <w:pPr>
        <w:spacing w:after="200" w:line="276" w:lineRule="auto"/>
        <w:jc w:val="left"/>
        <w:rPr>
          <w:rFonts w:cs="Times New Roman"/>
          <w:szCs w:val="24"/>
          <w:lang w:val="en-US"/>
        </w:rPr>
      </w:pPr>
      <w:r w:rsidRPr="00BE0629">
        <w:br w:type="page"/>
      </w:r>
    </w:p>
    <w:p w:rsidR="00730251" w:rsidRPr="00BE0629" w:rsidRDefault="00730251" w:rsidP="007303D4">
      <w:pPr>
        <w:pStyle w:val="Nadpis1"/>
        <w:numPr>
          <w:ilvl w:val="0"/>
          <w:numId w:val="1"/>
        </w:numPr>
        <w:spacing w:before="0"/>
        <w:ind w:left="0" w:firstLine="0"/>
        <w:rPr>
          <w:rFonts w:ascii="Times New Roman" w:hAnsi="Times New Roman" w:cs="Times New Roman"/>
          <w:sz w:val="24"/>
          <w:szCs w:val="24"/>
        </w:rPr>
      </w:pPr>
      <w:bookmarkStart w:id="52" w:name="_Toc487670226"/>
      <w:r w:rsidRPr="00BE0629">
        <w:rPr>
          <w:rFonts w:ascii="Times New Roman" w:hAnsi="Times New Roman" w:cs="Times New Roman"/>
          <w:sz w:val="24"/>
          <w:szCs w:val="24"/>
        </w:rPr>
        <w:lastRenderedPageBreak/>
        <w:t>PŘÍLOHY</w:t>
      </w:r>
      <w:bookmarkEnd w:id="52"/>
      <w:r w:rsidRPr="00BE0629">
        <w:rPr>
          <w:rFonts w:ascii="Times New Roman" w:hAnsi="Times New Roman" w:cs="Times New Roman"/>
          <w:sz w:val="24"/>
          <w:szCs w:val="24"/>
        </w:rPr>
        <w:tab/>
      </w:r>
    </w:p>
    <w:p w:rsidR="00E10897" w:rsidRPr="00BE0629" w:rsidRDefault="00E10897" w:rsidP="00E10897"/>
    <w:p w:rsidR="007D4623" w:rsidRPr="00BE0629" w:rsidRDefault="007D4623" w:rsidP="007D4623">
      <w:r w:rsidRPr="00BE0629">
        <w:t>Příloha č. 1: Dotazník</w:t>
      </w:r>
    </w:p>
    <w:p w:rsidR="007D4623" w:rsidRPr="00BE0629" w:rsidRDefault="007D4623" w:rsidP="007D4623">
      <w:pPr>
        <w:rPr>
          <w:b/>
        </w:rPr>
      </w:pPr>
      <w:r w:rsidRPr="00BE0629">
        <w:rPr>
          <w:b/>
        </w:rPr>
        <w:t xml:space="preserve">DOTAZNÍK </w:t>
      </w:r>
    </w:p>
    <w:p w:rsidR="007D4623" w:rsidRPr="00BE0629" w:rsidRDefault="007D4623" w:rsidP="007D4623">
      <w:r w:rsidRPr="00BE0629">
        <w:t>Všechny údaje zde uvedené jsou naprosto anonymní a budou použity výhradně jako podklad pro diplomovou práci studentky pedagogické fakulty v Českých Budějovicích. Diplomová práce je zaměřena na způsoby trávení volného času a rizikové chování žáků středních škol. Zvolte vždy jednu možnost, pokud není uvedeno jinak.</w:t>
      </w:r>
    </w:p>
    <w:p w:rsidR="007D4623" w:rsidRPr="00BE0629" w:rsidRDefault="007D4623" w:rsidP="007D4623">
      <w:r w:rsidRPr="00BE0629">
        <w:t>Ročník: ……….….</w:t>
      </w:r>
    </w:p>
    <w:p w:rsidR="007D4623" w:rsidRPr="00BE0629" w:rsidRDefault="007D4623" w:rsidP="007D4623">
      <w:r w:rsidRPr="00BE0629">
        <w:t>1. Jakého jsi pohlaví?</w:t>
      </w:r>
    </w:p>
    <w:p w:rsidR="007D4623" w:rsidRPr="00BE0629" w:rsidRDefault="007D4623" w:rsidP="007D4623">
      <w:r w:rsidRPr="00BE0629">
        <w:t>a) ženské</w:t>
      </w:r>
    </w:p>
    <w:p w:rsidR="007D4623" w:rsidRPr="00BE0629" w:rsidRDefault="007D4623" w:rsidP="007D4623">
      <w:r w:rsidRPr="00BE0629">
        <w:t>b) mužské</w:t>
      </w:r>
    </w:p>
    <w:p w:rsidR="007D4623" w:rsidRPr="00BE0629" w:rsidRDefault="007D4623" w:rsidP="007D4623"/>
    <w:p w:rsidR="007D4623" w:rsidRPr="00BE0629" w:rsidRDefault="007D4623" w:rsidP="007D4623">
      <w:r w:rsidRPr="00BE0629">
        <w:t>2. Žiji:</w:t>
      </w:r>
    </w:p>
    <w:p w:rsidR="007D4623" w:rsidRPr="00BE0629" w:rsidRDefault="007D4623" w:rsidP="007D4623">
      <w:r w:rsidRPr="00BE0629">
        <w:t>a) s oběma rodiči</w:t>
      </w:r>
    </w:p>
    <w:p w:rsidR="007D4623" w:rsidRPr="00BE0629" w:rsidRDefault="007D4623" w:rsidP="007D4623">
      <w:r w:rsidRPr="00BE0629">
        <w:t>b) s je</w:t>
      </w:r>
      <w:r w:rsidR="009D19DE" w:rsidRPr="00BE0629">
        <w:t>dním rodičem a jeho partnerem (</w:t>
      </w:r>
      <w:r w:rsidRPr="00BE0629">
        <w:t>partnerkou)</w:t>
      </w:r>
    </w:p>
    <w:p w:rsidR="007D4623" w:rsidRPr="00BE0629" w:rsidRDefault="007D4623" w:rsidP="007D4623">
      <w:r w:rsidRPr="00BE0629">
        <w:t>c) jen s matkou</w:t>
      </w:r>
    </w:p>
    <w:p w:rsidR="007D4623" w:rsidRPr="00BE0629" w:rsidRDefault="007D4623" w:rsidP="007D4623">
      <w:r w:rsidRPr="00BE0629">
        <w:t>d) jen s otcem</w:t>
      </w:r>
    </w:p>
    <w:p w:rsidR="007D4623" w:rsidRPr="00BE0629" w:rsidRDefault="007D4623" w:rsidP="007D4623">
      <w:r w:rsidRPr="00BE0629">
        <w:t>e) sám</w:t>
      </w:r>
    </w:p>
    <w:p w:rsidR="007D4623" w:rsidRPr="00BE0629" w:rsidRDefault="007D4623" w:rsidP="007D4623">
      <w:r w:rsidRPr="00BE0629">
        <w:t>f) jinde</w:t>
      </w:r>
      <w:r w:rsidR="002B02F0">
        <w:t xml:space="preserve"> –</w:t>
      </w:r>
      <w:r w:rsidRPr="00BE0629">
        <w:t xml:space="preserve"> uveď, kde……………………………………..</w:t>
      </w:r>
    </w:p>
    <w:p w:rsidR="007D4623" w:rsidRPr="00BE0629" w:rsidRDefault="007D4623" w:rsidP="007D4623"/>
    <w:p w:rsidR="007D4623" w:rsidRPr="00BE0629" w:rsidRDefault="007D4623" w:rsidP="007D4623">
      <w:r w:rsidRPr="00BE0629">
        <w:t>3. V rodině jsem:</w:t>
      </w:r>
    </w:p>
    <w:p w:rsidR="007D4623" w:rsidRPr="00BE0629" w:rsidRDefault="007D4623" w:rsidP="007D4623">
      <w:r w:rsidRPr="00BE0629">
        <w:t>a) jedináček</w:t>
      </w:r>
    </w:p>
    <w:p w:rsidR="007D4623" w:rsidRPr="00BE0629" w:rsidRDefault="007D4623" w:rsidP="007D4623">
      <w:r w:rsidRPr="00BE0629">
        <w:t>b) prostřední dítě</w:t>
      </w:r>
    </w:p>
    <w:p w:rsidR="007D4623" w:rsidRPr="00BE0629" w:rsidRDefault="007D4623" w:rsidP="007D4623">
      <w:r w:rsidRPr="00BE0629">
        <w:t>c) nejmladší dítě</w:t>
      </w:r>
    </w:p>
    <w:p w:rsidR="007D4623" w:rsidRPr="00BE0629" w:rsidRDefault="007D4623" w:rsidP="007D4623">
      <w:r w:rsidRPr="00BE0629">
        <w:t>d) nejstarší dítě</w:t>
      </w:r>
    </w:p>
    <w:p w:rsidR="007D4623" w:rsidRPr="00BE0629" w:rsidRDefault="007D4623" w:rsidP="007D4623"/>
    <w:p w:rsidR="007D4623" w:rsidRPr="00BE0629" w:rsidRDefault="007D4623" w:rsidP="007D4623">
      <w:r w:rsidRPr="00BE0629">
        <w:t>4. Rodiče vědí, jak a s kým trávím volný čas:</w:t>
      </w:r>
    </w:p>
    <w:p w:rsidR="007D4623" w:rsidRPr="00BE0629" w:rsidRDefault="007D4623" w:rsidP="007D4623">
      <w:r w:rsidRPr="00BE0629">
        <w:t>a) vždy</w:t>
      </w:r>
    </w:p>
    <w:p w:rsidR="007D4623" w:rsidRPr="00BE0629" w:rsidRDefault="007D4623" w:rsidP="007D4623">
      <w:r w:rsidRPr="00BE0629">
        <w:t>b) občas</w:t>
      </w:r>
    </w:p>
    <w:p w:rsidR="00EE58AD" w:rsidRPr="00BE0629" w:rsidRDefault="007D4623" w:rsidP="007D4623">
      <w:r w:rsidRPr="00BE0629">
        <w:t>c) nikdy</w:t>
      </w:r>
    </w:p>
    <w:p w:rsidR="007D4623" w:rsidRPr="00BE0629" w:rsidRDefault="00EE58AD" w:rsidP="00EE58AD">
      <w:pPr>
        <w:spacing w:after="200" w:line="276" w:lineRule="auto"/>
        <w:jc w:val="left"/>
      </w:pPr>
      <w:r w:rsidRPr="00BE0629">
        <w:br w:type="page"/>
      </w:r>
    </w:p>
    <w:p w:rsidR="007D4623" w:rsidRPr="00BE0629" w:rsidRDefault="00576C48" w:rsidP="007D4623">
      <w:r w:rsidRPr="00BE0629">
        <w:lastRenderedPageBreak/>
        <w:t>5</w:t>
      </w:r>
      <w:r w:rsidR="007D4623" w:rsidRPr="00BE0629">
        <w:t>. Svůj volný čas trávím: (možn</w:t>
      </w:r>
      <w:r w:rsidR="002B02F0">
        <w:t>o</w:t>
      </w:r>
      <w:r w:rsidR="007D4623" w:rsidRPr="00BE0629">
        <w:t xml:space="preserve"> více odpovědí)</w:t>
      </w:r>
    </w:p>
    <w:p w:rsidR="007D4623" w:rsidRPr="00BE0629" w:rsidRDefault="007D4623" w:rsidP="007D4623">
      <w:r w:rsidRPr="00BE0629">
        <w:t>a) vrcholovým sportem</w:t>
      </w:r>
    </w:p>
    <w:p w:rsidR="007D4623" w:rsidRPr="00BE0629" w:rsidRDefault="007D4623" w:rsidP="007D4623">
      <w:r w:rsidRPr="00BE0629">
        <w:t>b) rekreačním sportem</w:t>
      </w:r>
    </w:p>
    <w:p w:rsidR="007D4623" w:rsidRPr="00BE0629" w:rsidRDefault="007D4623" w:rsidP="007D4623">
      <w:r w:rsidRPr="00BE0629">
        <w:t>c) organizovanou zájmovou činností v kolektivu</w:t>
      </w:r>
    </w:p>
    <w:p w:rsidR="007D4623" w:rsidRPr="00BE0629" w:rsidRDefault="007D4623" w:rsidP="007D4623">
      <w:r w:rsidRPr="00BE0629">
        <w:t>d) zájmovou činností samostatně</w:t>
      </w:r>
    </w:p>
    <w:p w:rsidR="007D4623" w:rsidRPr="00BE0629" w:rsidRDefault="007D4623" w:rsidP="007D4623">
      <w:r w:rsidRPr="00BE0629">
        <w:t>e) s přáte</w:t>
      </w:r>
      <w:r w:rsidR="009D19DE" w:rsidRPr="00BE0629">
        <w:t>li (</w:t>
      </w:r>
      <w:r w:rsidRPr="00BE0629">
        <w:t>venku, v hospodě)</w:t>
      </w:r>
    </w:p>
    <w:p w:rsidR="007D4623" w:rsidRPr="00BE0629" w:rsidRDefault="007D4623" w:rsidP="007D4623">
      <w:r w:rsidRPr="00BE0629">
        <w:t>f) u televize a počítače</w:t>
      </w:r>
    </w:p>
    <w:p w:rsidR="007D4623" w:rsidRPr="00BE0629" w:rsidRDefault="007D4623" w:rsidP="007D4623">
      <w:r w:rsidRPr="00BE0629">
        <w:t>g) přípravou do školy</w:t>
      </w:r>
    </w:p>
    <w:p w:rsidR="007D4623" w:rsidRPr="00BE0629" w:rsidRDefault="007D4623" w:rsidP="007D4623"/>
    <w:p w:rsidR="007D4623" w:rsidRPr="00BE0629" w:rsidRDefault="00576C48" w:rsidP="007D4623">
      <w:r w:rsidRPr="00BE0629">
        <w:t>6</w:t>
      </w:r>
      <w:r w:rsidR="007D4623" w:rsidRPr="00BE0629">
        <w:t>. Ve volné</w:t>
      </w:r>
      <w:r w:rsidR="009D19DE" w:rsidRPr="00BE0629">
        <w:t>m čase navštěvuji organizaci: (</w:t>
      </w:r>
      <w:r w:rsidR="007D4623" w:rsidRPr="00BE0629">
        <w:t>možn</w:t>
      </w:r>
      <w:r w:rsidR="002B02F0">
        <w:t>o</w:t>
      </w:r>
      <w:r w:rsidR="007D4623" w:rsidRPr="00BE0629">
        <w:t xml:space="preserve"> více odpovědí)</w:t>
      </w:r>
    </w:p>
    <w:p w:rsidR="007D4623" w:rsidRPr="00BE0629" w:rsidRDefault="007D4623" w:rsidP="007D4623">
      <w:r w:rsidRPr="00BE0629">
        <w:t>a) Dům dětí a mládeže</w:t>
      </w:r>
    </w:p>
    <w:p w:rsidR="007D4623" w:rsidRPr="00BE0629" w:rsidRDefault="007D4623" w:rsidP="007D4623">
      <w:r w:rsidRPr="00BE0629">
        <w:t>b) Junák</w:t>
      </w:r>
    </w:p>
    <w:p w:rsidR="007D4623" w:rsidRPr="00BE0629" w:rsidRDefault="007D4623" w:rsidP="007D4623">
      <w:r w:rsidRPr="00BE0629">
        <w:t>c) Pionýr</w:t>
      </w:r>
    </w:p>
    <w:p w:rsidR="007D4623" w:rsidRPr="00BE0629" w:rsidRDefault="007D4623" w:rsidP="007D4623">
      <w:r w:rsidRPr="00BE0629">
        <w:t>d) Brontosaurus</w:t>
      </w:r>
    </w:p>
    <w:p w:rsidR="007D4623" w:rsidRPr="00BE0629" w:rsidRDefault="007D4623" w:rsidP="007D4623">
      <w:r w:rsidRPr="00BE0629">
        <w:t>e) Duha</w:t>
      </w:r>
    </w:p>
    <w:p w:rsidR="007D4623" w:rsidRPr="00BE0629" w:rsidRDefault="007D4623" w:rsidP="007D4623">
      <w:r w:rsidRPr="00BE0629">
        <w:t>f) Česká tábornická unie</w:t>
      </w:r>
    </w:p>
    <w:p w:rsidR="007D4623" w:rsidRPr="00BE0629" w:rsidRDefault="007D4623" w:rsidP="007D4623">
      <w:r w:rsidRPr="00BE0629">
        <w:t>g) Základní umělecká škola</w:t>
      </w:r>
    </w:p>
    <w:p w:rsidR="007D4623" w:rsidRPr="00BE0629" w:rsidRDefault="007D4623" w:rsidP="007D4623">
      <w:r w:rsidRPr="00BE0629">
        <w:t>h) Žádnou takovou organizaci</w:t>
      </w:r>
    </w:p>
    <w:p w:rsidR="007D4623" w:rsidRPr="00BE0629" w:rsidRDefault="007D4623" w:rsidP="007D4623"/>
    <w:p w:rsidR="007D4623" w:rsidRPr="00BE0629" w:rsidRDefault="00576C48" w:rsidP="007D4623">
      <w:r w:rsidRPr="00BE0629">
        <w:t>7</w:t>
      </w:r>
      <w:r w:rsidR="007D4623" w:rsidRPr="00BE0629">
        <w:t xml:space="preserve">. S </w:t>
      </w:r>
      <w:r w:rsidR="009D19DE" w:rsidRPr="00BE0629">
        <w:t>rodiči trávím svůj volný čas: (výlety, kultura</w:t>
      </w:r>
      <w:r w:rsidR="007D4623" w:rsidRPr="00BE0629">
        <w:t>)</w:t>
      </w:r>
    </w:p>
    <w:p w:rsidR="007D4623" w:rsidRPr="00BE0629" w:rsidRDefault="007D4623" w:rsidP="007D4623">
      <w:r w:rsidRPr="00BE0629">
        <w:t>a) alespoň 1x týdně</w:t>
      </w:r>
    </w:p>
    <w:p w:rsidR="007D4623" w:rsidRPr="00BE0629" w:rsidRDefault="007D4623" w:rsidP="007D4623">
      <w:r w:rsidRPr="00BE0629">
        <w:t>b) alespoň 1x za 2 týdny</w:t>
      </w:r>
    </w:p>
    <w:p w:rsidR="007D4623" w:rsidRPr="00BE0629" w:rsidRDefault="007D4623" w:rsidP="007D4623">
      <w:r w:rsidRPr="00BE0629">
        <w:t>c) 1x za měsíc</w:t>
      </w:r>
    </w:p>
    <w:p w:rsidR="007D4623" w:rsidRPr="00BE0629" w:rsidRDefault="007D4623" w:rsidP="007D4623">
      <w:r w:rsidRPr="00BE0629">
        <w:t>d) méně často</w:t>
      </w:r>
    </w:p>
    <w:p w:rsidR="007D4623" w:rsidRPr="00BE0629" w:rsidRDefault="007D4623" w:rsidP="007D4623">
      <w:r w:rsidRPr="00BE0629">
        <w:t>e) vůbec</w:t>
      </w:r>
    </w:p>
    <w:p w:rsidR="007D4623" w:rsidRPr="00BE0629" w:rsidRDefault="007D4623" w:rsidP="007D4623"/>
    <w:p w:rsidR="007D4623" w:rsidRPr="00BE0629" w:rsidRDefault="00576C48" w:rsidP="007D4623">
      <w:r w:rsidRPr="00BE0629">
        <w:t>8</w:t>
      </w:r>
      <w:r w:rsidR="007D4623" w:rsidRPr="00BE0629">
        <w:t>. Doma se cítím:</w:t>
      </w:r>
    </w:p>
    <w:p w:rsidR="007D4623" w:rsidRPr="00BE0629" w:rsidRDefault="007D4623" w:rsidP="007D4623">
      <w:r w:rsidRPr="00BE0629">
        <w:t>a) spokojený</w:t>
      </w:r>
    </w:p>
    <w:p w:rsidR="007D4623" w:rsidRPr="00BE0629" w:rsidRDefault="007D4623" w:rsidP="007D4623">
      <w:r w:rsidRPr="00BE0629">
        <w:t>b) spíše spokojený</w:t>
      </w:r>
    </w:p>
    <w:p w:rsidR="002B02F0" w:rsidRDefault="007D4623" w:rsidP="007D4623">
      <w:r w:rsidRPr="00BE0629">
        <w:t xml:space="preserve">c) spíše nespokojený </w:t>
      </w:r>
    </w:p>
    <w:p w:rsidR="00EE58AD" w:rsidRPr="00BE0629" w:rsidRDefault="007D4623" w:rsidP="007D4623">
      <w:r w:rsidRPr="00BE0629">
        <w:t>d) nespokojený</w:t>
      </w:r>
    </w:p>
    <w:p w:rsidR="00EE58AD" w:rsidRPr="00BE0629" w:rsidRDefault="00EE58AD">
      <w:pPr>
        <w:spacing w:after="200" w:line="276" w:lineRule="auto"/>
        <w:jc w:val="left"/>
      </w:pPr>
      <w:r w:rsidRPr="00BE0629">
        <w:br w:type="page"/>
      </w:r>
    </w:p>
    <w:p w:rsidR="007D4623" w:rsidRPr="00BE0629" w:rsidRDefault="00576C48" w:rsidP="007D4623">
      <w:r w:rsidRPr="00BE0629">
        <w:lastRenderedPageBreak/>
        <w:t>9</w:t>
      </w:r>
      <w:r w:rsidR="007D4623" w:rsidRPr="00BE0629">
        <w:t>. V případě nějakého problému se nejčastěji obrátím na:</w:t>
      </w:r>
    </w:p>
    <w:p w:rsidR="007D4623" w:rsidRPr="00BE0629" w:rsidRDefault="007D4623" w:rsidP="007D4623">
      <w:r w:rsidRPr="00BE0629">
        <w:t>a) matku</w:t>
      </w:r>
    </w:p>
    <w:p w:rsidR="007D4623" w:rsidRPr="00BE0629" w:rsidRDefault="007D4623" w:rsidP="007D4623">
      <w:r w:rsidRPr="00BE0629">
        <w:t>b) otce</w:t>
      </w:r>
    </w:p>
    <w:p w:rsidR="007D4623" w:rsidRPr="00BE0629" w:rsidRDefault="007D4623" w:rsidP="007D4623">
      <w:r w:rsidRPr="00BE0629">
        <w:t xml:space="preserve">c) někoho jiného </w:t>
      </w:r>
      <w:r w:rsidR="009D19DE" w:rsidRPr="00BE0629">
        <w:t>z</w:t>
      </w:r>
      <w:r w:rsidR="000257E5">
        <w:t> </w:t>
      </w:r>
      <w:r w:rsidR="009D19DE" w:rsidRPr="00BE0629">
        <w:t>rodiny</w:t>
      </w:r>
      <w:r w:rsidR="000257E5">
        <w:t xml:space="preserve"> – </w:t>
      </w:r>
      <w:r w:rsidR="009D19DE" w:rsidRPr="00BE0629">
        <w:t>uveď, na koho………………….</w:t>
      </w:r>
    </w:p>
    <w:p w:rsidR="007D4623" w:rsidRPr="00BE0629" w:rsidRDefault="007D4623" w:rsidP="007D4623">
      <w:r w:rsidRPr="00BE0629">
        <w:t>d) kamaráda, kamarádku</w:t>
      </w:r>
    </w:p>
    <w:p w:rsidR="007D4623" w:rsidRPr="00BE0629" w:rsidRDefault="007D4623" w:rsidP="007D4623">
      <w:r w:rsidRPr="00BE0629">
        <w:t>e) učitele, učitelku</w:t>
      </w:r>
    </w:p>
    <w:p w:rsidR="007D4623" w:rsidRPr="00BE0629" w:rsidRDefault="007D4623" w:rsidP="007D4623">
      <w:r w:rsidRPr="00BE0629">
        <w:t>f) nikoho, nesvěřuji se</w:t>
      </w:r>
    </w:p>
    <w:p w:rsidR="007D4623" w:rsidRPr="00BE0629" w:rsidRDefault="007D4623" w:rsidP="007D4623"/>
    <w:p w:rsidR="007D4623" w:rsidRPr="00BE0629" w:rsidRDefault="00576C48" w:rsidP="007D4623">
      <w:r w:rsidRPr="00BE0629">
        <w:t>10</w:t>
      </w:r>
      <w:r w:rsidR="007D4623" w:rsidRPr="00BE0629">
        <w:t>. Kde jsi poprvé s</w:t>
      </w:r>
      <w:r w:rsidR="000257E5">
        <w:t>lyšel(a) o návykových látkách (</w:t>
      </w:r>
      <w:r w:rsidR="007D4623" w:rsidRPr="00BE0629">
        <w:t>tabák, alkoh</w:t>
      </w:r>
      <w:r w:rsidR="009D19DE" w:rsidRPr="00BE0629">
        <w:t>ol, pervitin, kokain)</w:t>
      </w:r>
      <w:r w:rsidR="007D4623" w:rsidRPr="00BE0629">
        <w:t>?</w:t>
      </w:r>
    </w:p>
    <w:p w:rsidR="000257E5" w:rsidRDefault="007D4623" w:rsidP="007D4623">
      <w:r w:rsidRPr="00BE0629">
        <w:t xml:space="preserve">a) z médií </w:t>
      </w:r>
    </w:p>
    <w:p w:rsidR="007D4623" w:rsidRPr="00BE0629" w:rsidRDefault="007D4623" w:rsidP="007D4623">
      <w:r w:rsidRPr="00BE0629">
        <w:t>b) od rodičů</w:t>
      </w:r>
    </w:p>
    <w:p w:rsidR="007D4623" w:rsidRPr="00BE0629" w:rsidRDefault="007D4623" w:rsidP="007D4623">
      <w:r w:rsidRPr="00BE0629">
        <w:t>c) od kamarádů</w:t>
      </w:r>
    </w:p>
    <w:p w:rsidR="007D4623" w:rsidRPr="00BE0629" w:rsidRDefault="007D4623" w:rsidP="007D4623">
      <w:r w:rsidRPr="00BE0629">
        <w:t>d) ve škole od učitele</w:t>
      </w:r>
    </w:p>
    <w:p w:rsidR="007D4623" w:rsidRPr="00BE0629" w:rsidRDefault="007D4623" w:rsidP="007D4623">
      <w:r w:rsidRPr="00BE0629">
        <w:t>e) jinde</w:t>
      </w:r>
      <w:r w:rsidR="000257E5">
        <w:t xml:space="preserve"> –</w:t>
      </w:r>
      <w:r w:rsidRPr="00BE0629">
        <w:t xml:space="preserve"> uveď, kde………………………………….</w:t>
      </w:r>
    </w:p>
    <w:p w:rsidR="007D4623" w:rsidRPr="00BE0629" w:rsidRDefault="007D4623" w:rsidP="007D4623"/>
    <w:p w:rsidR="007D4623" w:rsidRPr="00BE0629" w:rsidRDefault="00576C48" w:rsidP="007D4623">
      <w:r w:rsidRPr="00BE0629">
        <w:t>11</w:t>
      </w:r>
      <w:r w:rsidR="009D19DE" w:rsidRPr="00BE0629">
        <w:t>. Kde ses</w:t>
      </w:r>
      <w:r w:rsidR="007D4623" w:rsidRPr="00BE0629">
        <w:t xml:space="preserve"> poprvé setkal(a) s návykovou látkou?</w:t>
      </w:r>
    </w:p>
    <w:p w:rsidR="007D4623" w:rsidRPr="00BE0629" w:rsidRDefault="007D4623" w:rsidP="007D4623">
      <w:r w:rsidRPr="00BE0629">
        <w:t>a) ve škole</w:t>
      </w:r>
    </w:p>
    <w:p w:rsidR="007D4623" w:rsidRPr="00BE0629" w:rsidRDefault="007D4623" w:rsidP="007D4623">
      <w:r w:rsidRPr="00BE0629">
        <w:t>b) u kamaráda</w:t>
      </w:r>
    </w:p>
    <w:p w:rsidR="007D4623" w:rsidRPr="00BE0629" w:rsidRDefault="007D4623" w:rsidP="007D4623">
      <w:r w:rsidRPr="00BE0629">
        <w:t>c) na diskotéce</w:t>
      </w:r>
    </w:p>
    <w:p w:rsidR="007D4623" w:rsidRPr="00BE0629" w:rsidRDefault="007D4623" w:rsidP="007D4623">
      <w:r w:rsidRPr="00BE0629">
        <w:t>d) jinde</w:t>
      </w:r>
      <w:r w:rsidR="000257E5">
        <w:t xml:space="preserve"> –</w:t>
      </w:r>
      <w:r w:rsidRPr="00BE0629">
        <w:t xml:space="preserve"> uveď, kde……………………………………</w:t>
      </w:r>
    </w:p>
    <w:p w:rsidR="007D4623" w:rsidRPr="00BE0629" w:rsidRDefault="007D4623" w:rsidP="007D4623"/>
    <w:p w:rsidR="007D4623" w:rsidRPr="00BE0629" w:rsidRDefault="00576C48" w:rsidP="007D4623">
      <w:r w:rsidRPr="00BE0629">
        <w:t>12</w:t>
      </w:r>
      <w:r w:rsidR="007D4623" w:rsidRPr="00BE0629">
        <w:t>. V kolika letech jsi poprvé zkusil(a) cigaretu?</w:t>
      </w:r>
    </w:p>
    <w:p w:rsidR="007D4623" w:rsidRPr="00BE0629" w:rsidRDefault="007D4623" w:rsidP="007D4623">
      <w:r w:rsidRPr="00BE0629">
        <w:t xml:space="preserve">a) v méně </w:t>
      </w:r>
      <w:r w:rsidR="000257E5">
        <w:t>než</w:t>
      </w:r>
      <w:r w:rsidRPr="00BE0629">
        <w:t xml:space="preserve"> deseti letech</w:t>
      </w:r>
    </w:p>
    <w:p w:rsidR="007D4623" w:rsidRPr="00BE0629" w:rsidRDefault="007D4623" w:rsidP="007D4623">
      <w:r w:rsidRPr="00BE0629">
        <w:t>b) v</w:t>
      </w:r>
      <w:r w:rsidR="000257E5">
        <w:t> </w:t>
      </w:r>
      <w:r w:rsidRPr="00BE0629">
        <w:t>10</w:t>
      </w:r>
      <w:r w:rsidR="000257E5">
        <w:t>–</w:t>
      </w:r>
      <w:r w:rsidRPr="00BE0629">
        <w:t>13 letech</w:t>
      </w:r>
    </w:p>
    <w:p w:rsidR="007D4623" w:rsidRPr="00BE0629" w:rsidRDefault="007D4623" w:rsidP="007D4623">
      <w:r w:rsidRPr="00BE0629">
        <w:t>c) ve 13</w:t>
      </w:r>
      <w:r w:rsidR="000257E5">
        <w:t>–</w:t>
      </w:r>
      <w:r w:rsidRPr="00BE0629">
        <w:t>16 letech</w:t>
      </w:r>
    </w:p>
    <w:p w:rsidR="007D4623" w:rsidRPr="00BE0629" w:rsidRDefault="007D4623" w:rsidP="007D4623">
      <w:r w:rsidRPr="00BE0629">
        <w:t>d) ve více než 16 letech</w:t>
      </w:r>
    </w:p>
    <w:p w:rsidR="007D4623" w:rsidRPr="00BE0629" w:rsidRDefault="007D4623" w:rsidP="007D4623">
      <w:r w:rsidRPr="00BE0629">
        <w:t>e) dosud jsem nekouřil(a) cigaretu</w:t>
      </w:r>
    </w:p>
    <w:p w:rsidR="007D4623" w:rsidRPr="00BE0629" w:rsidRDefault="007D4623" w:rsidP="007D4623"/>
    <w:p w:rsidR="007D4623" w:rsidRPr="00BE0629" w:rsidRDefault="00576C48" w:rsidP="007D4623">
      <w:r w:rsidRPr="00BE0629">
        <w:t>13</w:t>
      </w:r>
      <w:r w:rsidR="007D4623" w:rsidRPr="00BE0629">
        <w:t>. Jak často kouříš?</w:t>
      </w:r>
    </w:p>
    <w:p w:rsidR="007D4623" w:rsidRPr="00BE0629" w:rsidRDefault="009D19DE" w:rsidP="007D4623">
      <w:r w:rsidRPr="00BE0629">
        <w:t>a) příležitostně (s kamarády v hospodě, oslavy</w:t>
      </w:r>
      <w:r w:rsidR="007D4623" w:rsidRPr="00BE0629">
        <w:t>)</w:t>
      </w:r>
    </w:p>
    <w:p w:rsidR="007D4623" w:rsidRPr="00BE0629" w:rsidRDefault="007D4623" w:rsidP="007D4623">
      <w:r w:rsidRPr="00BE0629">
        <w:t>b) jsem pravidelný kuřák, vykouřím denně asi…………………cigaret</w:t>
      </w:r>
    </w:p>
    <w:p w:rsidR="00EE58AD" w:rsidRPr="00BE0629" w:rsidRDefault="007D4623" w:rsidP="007D4623">
      <w:r w:rsidRPr="00BE0629">
        <w:t>c) nekouřím</w:t>
      </w:r>
    </w:p>
    <w:p w:rsidR="00EE58AD" w:rsidRPr="00BE0629" w:rsidRDefault="00EE58AD">
      <w:pPr>
        <w:spacing w:after="200" w:line="276" w:lineRule="auto"/>
        <w:jc w:val="left"/>
      </w:pPr>
      <w:r w:rsidRPr="00BE0629">
        <w:br w:type="page"/>
      </w:r>
    </w:p>
    <w:p w:rsidR="007D4623" w:rsidRPr="00BE0629" w:rsidRDefault="00576C48" w:rsidP="007D4623">
      <w:r w:rsidRPr="00BE0629">
        <w:lastRenderedPageBreak/>
        <w:t>14</w:t>
      </w:r>
      <w:r w:rsidR="007D4623" w:rsidRPr="00BE0629">
        <w:t>. V kolika letech jsi poprvé pil(a) alkohol?</w:t>
      </w:r>
    </w:p>
    <w:p w:rsidR="007D4623" w:rsidRPr="00BE0629" w:rsidRDefault="007D4623" w:rsidP="007D4623">
      <w:r w:rsidRPr="00BE0629">
        <w:t xml:space="preserve">a) v méně </w:t>
      </w:r>
      <w:r w:rsidR="000257E5">
        <w:t>než</w:t>
      </w:r>
      <w:r w:rsidRPr="00BE0629">
        <w:t xml:space="preserve"> deseti letech</w:t>
      </w:r>
    </w:p>
    <w:p w:rsidR="007D4623" w:rsidRPr="00BE0629" w:rsidRDefault="007D4623" w:rsidP="007D4623">
      <w:r w:rsidRPr="00BE0629">
        <w:t>b) v</w:t>
      </w:r>
      <w:r w:rsidR="000257E5">
        <w:t> </w:t>
      </w:r>
      <w:r w:rsidRPr="00BE0629">
        <w:t>10</w:t>
      </w:r>
      <w:r w:rsidR="000257E5">
        <w:t>–</w:t>
      </w:r>
      <w:r w:rsidRPr="00BE0629">
        <w:t>13 letech</w:t>
      </w:r>
    </w:p>
    <w:p w:rsidR="007D4623" w:rsidRPr="00BE0629" w:rsidRDefault="007D4623" w:rsidP="007D4623">
      <w:r w:rsidRPr="00BE0629">
        <w:t>c) ve 13</w:t>
      </w:r>
      <w:r w:rsidR="000257E5">
        <w:t>–</w:t>
      </w:r>
      <w:r w:rsidRPr="00BE0629">
        <w:t>16 letech</w:t>
      </w:r>
    </w:p>
    <w:p w:rsidR="007D4623" w:rsidRPr="00BE0629" w:rsidRDefault="007D4623" w:rsidP="007D4623">
      <w:r w:rsidRPr="00BE0629">
        <w:t xml:space="preserve">d) ve více než 16 letech </w:t>
      </w:r>
    </w:p>
    <w:p w:rsidR="007D4623" w:rsidRPr="00BE0629" w:rsidRDefault="007D4623" w:rsidP="007D4623">
      <w:r w:rsidRPr="00BE0629">
        <w:t>e) dosud jsem nepil(a) alkohol</w:t>
      </w:r>
    </w:p>
    <w:p w:rsidR="007D4623" w:rsidRPr="00BE0629" w:rsidRDefault="007D4623" w:rsidP="007D4623"/>
    <w:p w:rsidR="007D4623" w:rsidRPr="00BE0629" w:rsidRDefault="00576C48" w:rsidP="007D4623">
      <w:r w:rsidRPr="00BE0629">
        <w:t>15</w:t>
      </w:r>
      <w:r w:rsidR="007D4623" w:rsidRPr="00BE0629">
        <w:t>. Jak často piješ alkohol?</w:t>
      </w:r>
    </w:p>
    <w:p w:rsidR="007D4623" w:rsidRPr="00BE0629" w:rsidRDefault="009D19DE" w:rsidP="007D4623">
      <w:r w:rsidRPr="00BE0629">
        <w:t>a) příležitostně (</w:t>
      </w:r>
      <w:r w:rsidR="002377E6" w:rsidRPr="00BE0629">
        <w:t>s kamarády v hospodě, oslavy</w:t>
      </w:r>
      <w:r w:rsidR="007D4623" w:rsidRPr="00BE0629">
        <w:t>)</w:t>
      </w:r>
    </w:p>
    <w:p w:rsidR="007D4623" w:rsidRPr="00BE0629" w:rsidRDefault="007D4623" w:rsidP="007D4623">
      <w:r w:rsidRPr="00BE0629">
        <w:t>b) pravidelně</w:t>
      </w:r>
      <w:r w:rsidR="000257E5">
        <w:t xml:space="preserve"> –</w:t>
      </w:r>
      <w:r w:rsidRPr="00BE0629">
        <w:t xml:space="preserve"> uveď, jak často a jaký alkohol…………………</w:t>
      </w:r>
    </w:p>
    <w:p w:rsidR="007D4623" w:rsidRPr="00BE0629" w:rsidRDefault="007D4623" w:rsidP="007D4623">
      <w:r w:rsidRPr="00BE0629">
        <w:t>c) nepiju alkohol</w:t>
      </w:r>
    </w:p>
    <w:p w:rsidR="007D4623" w:rsidRPr="00BE0629" w:rsidRDefault="007D4623" w:rsidP="007D4623"/>
    <w:p w:rsidR="007D4623" w:rsidRPr="00BE0629" w:rsidRDefault="00576C48" w:rsidP="007D4623">
      <w:r w:rsidRPr="00BE0629">
        <w:t>16</w:t>
      </w:r>
      <w:r w:rsidR="007D4623" w:rsidRPr="00BE0629">
        <w:t>. Stalo se</w:t>
      </w:r>
      <w:r w:rsidR="002377E6" w:rsidRPr="00BE0629">
        <w:t xml:space="preserve"> ti, že ti někdo nabídl drogu (</w:t>
      </w:r>
      <w:r w:rsidR="007D4623" w:rsidRPr="00BE0629">
        <w:t>kromě cigaret a alkoholu)?</w:t>
      </w:r>
    </w:p>
    <w:p w:rsidR="007D4623" w:rsidRPr="00BE0629" w:rsidRDefault="007D4623" w:rsidP="007D4623">
      <w:r w:rsidRPr="00BE0629">
        <w:t>a) ano</w:t>
      </w:r>
    </w:p>
    <w:p w:rsidR="007D4623" w:rsidRPr="00BE0629" w:rsidRDefault="007D4623" w:rsidP="007D4623">
      <w:r w:rsidRPr="00BE0629">
        <w:t>b) ne</w:t>
      </w:r>
    </w:p>
    <w:p w:rsidR="007D4623" w:rsidRPr="00BE0629" w:rsidRDefault="007D4623" w:rsidP="007D4623"/>
    <w:p w:rsidR="007D4623" w:rsidRPr="00BE0629" w:rsidRDefault="00576C48" w:rsidP="007D4623">
      <w:r w:rsidRPr="00BE0629">
        <w:t>17</w:t>
      </w:r>
      <w:r w:rsidR="002377E6" w:rsidRPr="00BE0629">
        <w:t>. Kdo ti drogu (</w:t>
      </w:r>
      <w:r w:rsidR="007D4623" w:rsidRPr="00BE0629">
        <w:t>kromě cigaret a alkoholu) prvně nabídl? Pokud ti nebyla droga nabídnuta, otázku přeskoč.</w:t>
      </w:r>
    </w:p>
    <w:p w:rsidR="007D4623" w:rsidRPr="00BE0629" w:rsidRDefault="007D4623" w:rsidP="007D4623">
      <w:r w:rsidRPr="00BE0629">
        <w:t>a) kamarád</w:t>
      </w:r>
    </w:p>
    <w:p w:rsidR="007D4623" w:rsidRPr="00BE0629" w:rsidRDefault="007D4623" w:rsidP="007D4623">
      <w:r w:rsidRPr="00BE0629">
        <w:t>b) neznámý člověk</w:t>
      </w:r>
    </w:p>
    <w:p w:rsidR="007D4623" w:rsidRPr="00BE0629" w:rsidRDefault="007D4623" w:rsidP="007D4623">
      <w:r w:rsidRPr="00BE0629">
        <w:t>c) jiná osoba</w:t>
      </w:r>
      <w:r w:rsidR="000257E5">
        <w:t xml:space="preserve"> –</w:t>
      </w:r>
      <w:r w:rsidRPr="00BE0629">
        <w:t xml:space="preserve"> uveď,kdo…………………</w:t>
      </w:r>
    </w:p>
    <w:p w:rsidR="007D4623" w:rsidRPr="00BE0629" w:rsidRDefault="007D4623" w:rsidP="007D4623"/>
    <w:p w:rsidR="007D4623" w:rsidRPr="00BE0629" w:rsidRDefault="00576C48" w:rsidP="00EE58AD">
      <w:pPr>
        <w:jc w:val="left"/>
      </w:pPr>
      <w:r w:rsidRPr="00BE0629">
        <w:t>18</w:t>
      </w:r>
      <w:r w:rsidR="002377E6" w:rsidRPr="00BE0629">
        <w:t>. Jaká droga (</w:t>
      </w:r>
      <w:r w:rsidR="007D4623" w:rsidRPr="00BE0629">
        <w:t>kromě cigaret a alkoholu) ti byla nabídnuta? ………………………………………… Pokud ti nebyla droga nabídnuta, otázku přeskoč.</w:t>
      </w:r>
    </w:p>
    <w:p w:rsidR="007D4623" w:rsidRPr="00BE0629" w:rsidRDefault="007D4623" w:rsidP="007D4623"/>
    <w:p w:rsidR="007D4623" w:rsidRPr="00BE0629" w:rsidRDefault="00576C48" w:rsidP="00EE58AD">
      <w:pPr>
        <w:jc w:val="left"/>
      </w:pPr>
      <w:r w:rsidRPr="00BE0629">
        <w:t>19</w:t>
      </w:r>
      <w:r w:rsidR="007D4623" w:rsidRPr="00BE0629">
        <w:t>. Kolik ti</w:t>
      </w:r>
      <w:r w:rsidR="002377E6" w:rsidRPr="00BE0629">
        <w:t xml:space="preserve"> bylo let, když ti byla droga (</w:t>
      </w:r>
      <w:r w:rsidR="007D4623" w:rsidRPr="00BE0629">
        <w:t>kromě cigaret a alkoh</w:t>
      </w:r>
      <w:r w:rsidR="002377E6" w:rsidRPr="00BE0629">
        <w:t>olu) nabídnuta? ……………………………………</w:t>
      </w:r>
      <w:r w:rsidR="007D4623" w:rsidRPr="00BE0629">
        <w:t>Pokud ti nebyla droga nabídnuta, otázku přeskoč.</w:t>
      </w:r>
    </w:p>
    <w:p w:rsidR="007D4623" w:rsidRPr="00BE0629" w:rsidRDefault="007D4623" w:rsidP="007D4623"/>
    <w:p w:rsidR="007D4623" w:rsidRPr="00BE0629" w:rsidRDefault="00576C48" w:rsidP="00EE58AD">
      <w:pPr>
        <w:jc w:val="left"/>
      </w:pPr>
      <w:r w:rsidRPr="00BE0629">
        <w:t>20</w:t>
      </w:r>
      <w:r w:rsidR="000F645E" w:rsidRPr="00BE0629">
        <w:t>. Kde ti byla droga (</w:t>
      </w:r>
      <w:r w:rsidR="007D4623" w:rsidRPr="00BE0629">
        <w:t>kromě cigaret a alkoholu) nabídnuta? ………………………………………. Pokud ti nebyla droga nabídnuta, otázku přeskoč.</w:t>
      </w:r>
    </w:p>
    <w:p w:rsidR="007D4623" w:rsidRPr="00BE0629" w:rsidRDefault="007D4623" w:rsidP="007D4623"/>
    <w:p w:rsidR="00EE58AD" w:rsidRPr="00BE0629" w:rsidRDefault="00576C48" w:rsidP="007D4623">
      <w:r w:rsidRPr="00BE0629">
        <w:t>21</w:t>
      </w:r>
      <w:r w:rsidR="000F645E" w:rsidRPr="00BE0629">
        <w:t>. Drogu (</w:t>
      </w:r>
      <w:r w:rsidR="007D4623" w:rsidRPr="00BE0629">
        <w:t>kromě cigaret a alkoholu) jsem poprvé zkusil(a) v ……………………..letech. Pokud jsi nikdy drogu nezkusil, otázku přeskoč.</w:t>
      </w:r>
    </w:p>
    <w:p w:rsidR="00EE58AD" w:rsidRPr="00BE0629" w:rsidRDefault="00EE58AD">
      <w:pPr>
        <w:spacing w:after="200" w:line="276" w:lineRule="auto"/>
        <w:jc w:val="left"/>
      </w:pPr>
      <w:r w:rsidRPr="00BE0629">
        <w:br w:type="page"/>
      </w:r>
    </w:p>
    <w:p w:rsidR="007D4623" w:rsidRPr="00BE0629" w:rsidRDefault="00576C48" w:rsidP="007D4623">
      <w:r w:rsidRPr="00BE0629">
        <w:lastRenderedPageBreak/>
        <w:t>22</w:t>
      </w:r>
      <w:r w:rsidR="007D4623" w:rsidRPr="00BE0629">
        <w:t>. Kterou z následujících drog jsi zkusil(a) jako první? Pokud nemáš s drogami zkušenosti, otázku přeskoč.</w:t>
      </w:r>
    </w:p>
    <w:p w:rsidR="007D4623" w:rsidRPr="00BE0629" w:rsidRDefault="007D4623" w:rsidP="007D4623">
      <w:r w:rsidRPr="00BE0629">
        <w:t>a) marihuanu</w:t>
      </w:r>
    </w:p>
    <w:p w:rsidR="007D4623" w:rsidRPr="00BE0629" w:rsidRDefault="007D4623" w:rsidP="007D4623">
      <w:r w:rsidRPr="00BE0629">
        <w:t>b) hašiš</w:t>
      </w:r>
    </w:p>
    <w:p w:rsidR="007D4623" w:rsidRPr="00BE0629" w:rsidRDefault="007D4623" w:rsidP="007D4623">
      <w:r w:rsidRPr="00BE0629">
        <w:t>c) heroin a jiné opiáty</w:t>
      </w:r>
    </w:p>
    <w:p w:rsidR="007D4623" w:rsidRPr="00BE0629" w:rsidRDefault="007D4623" w:rsidP="007D4623">
      <w:r w:rsidRPr="00BE0629">
        <w:t>d) kokain</w:t>
      </w:r>
    </w:p>
    <w:p w:rsidR="007D4623" w:rsidRPr="00BE0629" w:rsidRDefault="007D4623" w:rsidP="007D4623">
      <w:r w:rsidRPr="00BE0629">
        <w:t>e) pervitin</w:t>
      </w:r>
    </w:p>
    <w:p w:rsidR="007D4623" w:rsidRPr="00BE0629" w:rsidRDefault="007D4623" w:rsidP="007D4623">
      <w:r w:rsidRPr="00BE0629">
        <w:t>f) extáze</w:t>
      </w:r>
    </w:p>
    <w:p w:rsidR="007D4623" w:rsidRPr="00BE0629" w:rsidRDefault="007D4623" w:rsidP="007D4623">
      <w:r w:rsidRPr="00BE0629">
        <w:t>g) LSD a jiné halucinogeny</w:t>
      </w:r>
    </w:p>
    <w:p w:rsidR="007D4623" w:rsidRPr="00BE0629" w:rsidRDefault="007D4623" w:rsidP="007D4623">
      <w:r w:rsidRPr="00BE0629">
        <w:t xml:space="preserve"> h) jinou látku</w:t>
      </w:r>
      <w:r w:rsidR="0022652E">
        <w:t xml:space="preserve"> –</w:t>
      </w:r>
      <w:r w:rsidRPr="00BE0629">
        <w:t xml:space="preserve"> uveď název………………</w:t>
      </w:r>
    </w:p>
    <w:p w:rsidR="007D4623" w:rsidRPr="00BE0629" w:rsidRDefault="007D4623" w:rsidP="007D4623"/>
    <w:p w:rsidR="007D4623" w:rsidRPr="00BE0629" w:rsidRDefault="00576C48" w:rsidP="007D4623">
      <w:r w:rsidRPr="00BE0629">
        <w:t>23</w:t>
      </w:r>
      <w:r w:rsidR="007D4623" w:rsidRPr="00BE0629">
        <w:t>. Kterou z následujíc</w:t>
      </w:r>
      <w:r w:rsidR="000F645E" w:rsidRPr="00BE0629">
        <w:t>ích drog už jsi vyzkoušel(a)? (</w:t>
      </w:r>
      <w:r w:rsidR="007D4623" w:rsidRPr="00BE0629">
        <w:t>možn</w:t>
      </w:r>
      <w:r w:rsidR="0022652E">
        <w:t>o</w:t>
      </w:r>
      <w:r w:rsidR="007D4623" w:rsidRPr="00BE0629">
        <w:t xml:space="preserve"> více odpovědí): Pokud nemáš s drogami zkušenosti, otázku přeskoč.</w:t>
      </w:r>
    </w:p>
    <w:p w:rsidR="007D4623" w:rsidRPr="00BE0629" w:rsidRDefault="007D4623" w:rsidP="007D4623">
      <w:r w:rsidRPr="00BE0629">
        <w:t>a) marihuanu</w:t>
      </w:r>
    </w:p>
    <w:p w:rsidR="007D4623" w:rsidRPr="00BE0629" w:rsidRDefault="007D4623" w:rsidP="007D4623">
      <w:r w:rsidRPr="00BE0629">
        <w:t>b) hašiš</w:t>
      </w:r>
    </w:p>
    <w:p w:rsidR="007D4623" w:rsidRPr="00BE0629" w:rsidRDefault="007D4623" w:rsidP="007D4623">
      <w:r w:rsidRPr="00BE0629">
        <w:t>c) heroin a jiné opiáty</w:t>
      </w:r>
    </w:p>
    <w:p w:rsidR="007D4623" w:rsidRPr="00BE0629" w:rsidRDefault="007D4623" w:rsidP="007D4623">
      <w:r w:rsidRPr="00BE0629">
        <w:t>d) kokain</w:t>
      </w:r>
    </w:p>
    <w:p w:rsidR="007D4623" w:rsidRPr="00BE0629" w:rsidRDefault="007D4623" w:rsidP="007D4623">
      <w:r w:rsidRPr="00BE0629">
        <w:t>e) pervitin</w:t>
      </w:r>
    </w:p>
    <w:p w:rsidR="007D4623" w:rsidRPr="00BE0629" w:rsidRDefault="007D4623" w:rsidP="007D4623">
      <w:r w:rsidRPr="00BE0629">
        <w:t>f) extáze</w:t>
      </w:r>
    </w:p>
    <w:p w:rsidR="007D4623" w:rsidRPr="00BE0629" w:rsidRDefault="007D4623" w:rsidP="007D4623">
      <w:r w:rsidRPr="00BE0629">
        <w:t>g) LSD a jiné halucinogeny</w:t>
      </w:r>
    </w:p>
    <w:p w:rsidR="007D4623" w:rsidRPr="00BE0629" w:rsidRDefault="007D4623" w:rsidP="007D4623">
      <w:r w:rsidRPr="00BE0629">
        <w:t>h) jinou látku</w:t>
      </w:r>
      <w:r w:rsidR="0022652E">
        <w:t xml:space="preserve"> –</w:t>
      </w:r>
      <w:r w:rsidRPr="00BE0629">
        <w:t xml:space="preserve"> uveď název………………….</w:t>
      </w:r>
    </w:p>
    <w:p w:rsidR="007D4623" w:rsidRPr="00BE0629" w:rsidRDefault="007D4623" w:rsidP="007D4623"/>
    <w:p w:rsidR="007D4623" w:rsidRPr="00BE0629" w:rsidRDefault="00576C48" w:rsidP="007D4623">
      <w:r w:rsidRPr="00BE0629">
        <w:t>24</w:t>
      </w:r>
      <w:r w:rsidR="007D4623" w:rsidRPr="00BE0629">
        <w:t>.</w:t>
      </w:r>
      <w:r w:rsidR="000F645E" w:rsidRPr="00BE0629">
        <w:t xml:space="preserve"> V současné době užívám drogu (</w:t>
      </w:r>
      <w:r w:rsidR="007D4623" w:rsidRPr="00BE0629">
        <w:t>kromě cigaret a alkoholu): Pokud nemáš s drogami zkušenosti, otázku přeskoč</w:t>
      </w:r>
    </w:p>
    <w:p w:rsidR="007D4623" w:rsidRPr="00BE0629" w:rsidRDefault="007D4623" w:rsidP="007D4623">
      <w:r w:rsidRPr="00BE0629">
        <w:t>a) příležitostně</w:t>
      </w:r>
      <w:r w:rsidR="0022652E">
        <w:t xml:space="preserve"> –</w:t>
      </w:r>
      <w:r w:rsidRPr="00BE0629">
        <w:t xml:space="preserve"> uveď, jakou……………………………</w:t>
      </w:r>
    </w:p>
    <w:p w:rsidR="007D4623" w:rsidRPr="00BE0629" w:rsidRDefault="0022652E" w:rsidP="007D4623">
      <w:r>
        <w:t>b) pravidelně –</w:t>
      </w:r>
      <w:r w:rsidR="007D4623" w:rsidRPr="00BE0629">
        <w:t xml:space="preserve"> uveď, </w:t>
      </w:r>
      <w:r w:rsidR="000F645E" w:rsidRPr="00BE0629">
        <w:t>jakou a jak často………………………………….</w:t>
      </w:r>
    </w:p>
    <w:p w:rsidR="00EE58AD" w:rsidRPr="00BE0629" w:rsidRDefault="007D4623" w:rsidP="007D4623">
      <w:r w:rsidRPr="00BE0629">
        <w:t>c) neužívám</w:t>
      </w:r>
    </w:p>
    <w:p w:rsidR="00EE58AD" w:rsidRPr="00BE0629" w:rsidRDefault="00EE58AD">
      <w:pPr>
        <w:spacing w:after="200" w:line="276" w:lineRule="auto"/>
        <w:jc w:val="left"/>
      </w:pPr>
      <w:r w:rsidRPr="00BE0629">
        <w:br w:type="page"/>
      </w:r>
    </w:p>
    <w:p w:rsidR="007D4623" w:rsidRPr="00BE0629" w:rsidRDefault="00576C48" w:rsidP="007D4623">
      <w:r w:rsidRPr="00BE0629">
        <w:lastRenderedPageBreak/>
        <w:t>25</w:t>
      </w:r>
      <w:r w:rsidR="007D4623" w:rsidRPr="00BE0629">
        <w:t>. Drogu (kromě alkoholu a cigaret) užívám, protože: Pokud nemáš s drogami zkušenosti, otázku přeskoč.</w:t>
      </w:r>
    </w:p>
    <w:p w:rsidR="007D4623" w:rsidRPr="00BE0629" w:rsidRDefault="007D4623" w:rsidP="007D4623">
      <w:r w:rsidRPr="00BE0629">
        <w:t>a) mí kamarádi ji užívají také</w:t>
      </w:r>
    </w:p>
    <w:p w:rsidR="007D4623" w:rsidRPr="00BE0629" w:rsidRDefault="007D4623" w:rsidP="007D4623">
      <w:r w:rsidRPr="00BE0629">
        <w:t>b) řeším tak své problémy</w:t>
      </w:r>
    </w:p>
    <w:p w:rsidR="007D4623" w:rsidRPr="00BE0629" w:rsidRDefault="007D4623" w:rsidP="007D4623">
      <w:r w:rsidRPr="00BE0629">
        <w:t>c) hledám zpestření</w:t>
      </w:r>
    </w:p>
    <w:p w:rsidR="007D4623" w:rsidRPr="00BE0629" w:rsidRDefault="007D4623" w:rsidP="007D4623">
      <w:r w:rsidRPr="00BE0629">
        <w:t>d) z jiného d</w:t>
      </w:r>
      <w:r w:rsidR="000F645E" w:rsidRPr="00BE0629">
        <w:t>ůvodu</w:t>
      </w:r>
      <w:r w:rsidR="0022652E">
        <w:t xml:space="preserve"> –</w:t>
      </w:r>
      <w:r w:rsidR="000F645E" w:rsidRPr="00BE0629">
        <w:t xml:space="preserve"> uveď důvod………………………………….</w:t>
      </w:r>
    </w:p>
    <w:p w:rsidR="007D4623" w:rsidRPr="00BE0629" w:rsidRDefault="007D4623" w:rsidP="007D4623"/>
    <w:p w:rsidR="007D4623" w:rsidRPr="00BE0629" w:rsidRDefault="00576C48" w:rsidP="007D4623">
      <w:r w:rsidRPr="00BE0629">
        <w:t>26</w:t>
      </w:r>
      <w:r w:rsidR="007D4623" w:rsidRPr="00BE0629">
        <w:t>. Jak těžké je pro tebe sehnat marihuanu?</w:t>
      </w:r>
    </w:p>
    <w:p w:rsidR="007D4623" w:rsidRPr="00BE0629" w:rsidRDefault="007D4623" w:rsidP="007D4623">
      <w:r w:rsidRPr="00BE0629">
        <w:t>a) nemožné</w:t>
      </w:r>
    </w:p>
    <w:p w:rsidR="007D4623" w:rsidRPr="00BE0629" w:rsidRDefault="007D4623" w:rsidP="007D4623">
      <w:r w:rsidRPr="00BE0629">
        <w:t>b) velmi obtížné</w:t>
      </w:r>
    </w:p>
    <w:p w:rsidR="007D4623" w:rsidRPr="00BE0629" w:rsidRDefault="007D4623" w:rsidP="007D4623">
      <w:r w:rsidRPr="00BE0629">
        <w:t>c) celkem obtížné</w:t>
      </w:r>
    </w:p>
    <w:p w:rsidR="007D4623" w:rsidRPr="00BE0629" w:rsidRDefault="007D4623" w:rsidP="007D4623">
      <w:r w:rsidRPr="00BE0629">
        <w:t>d) celkem snadné</w:t>
      </w:r>
    </w:p>
    <w:p w:rsidR="00EE58AD" w:rsidRPr="00BE0629" w:rsidRDefault="007D4623" w:rsidP="00B06567">
      <w:r w:rsidRPr="00BE0629">
        <w:t>e) velmi snadné</w:t>
      </w:r>
    </w:p>
    <w:sectPr w:rsidR="00EE58AD" w:rsidRPr="00BE0629" w:rsidSect="00F45143">
      <w:footerReference w:type="defaul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452" w:rsidRDefault="00E10452" w:rsidP="00D5347E">
      <w:pPr>
        <w:spacing w:line="240" w:lineRule="auto"/>
      </w:pPr>
      <w:r>
        <w:separator/>
      </w:r>
    </w:p>
  </w:endnote>
  <w:endnote w:type="continuationSeparator" w:id="1">
    <w:p w:rsidR="00E10452" w:rsidRDefault="00E10452" w:rsidP="00D534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65891"/>
      <w:docPartObj>
        <w:docPartGallery w:val="Page Numbers (Bottom of Page)"/>
        <w:docPartUnique/>
      </w:docPartObj>
    </w:sdtPr>
    <w:sdtContent>
      <w:p w:rsidR="00DE350D" w:rsidRDefault="003F0733">
        <w:pPr>
          <w:pStyle w:val="Zpat"/>
          <w:jc w:val="center"/>
        </w:pPr>
        <w:fldSimple w:instr=" PAGE   \* MERGEFORMAT ">
          <w:r w:rsidR="00F12EC6">
            <w:rPr>
              <w:noProof/>
            </w:rPr>
            <w:t>64</w:t>
          </w:r>
        </w:fldSimple>
      </w:p>
    </w:sdtContent>
  </w:sdt>
  <w:p w:rsidR="00DE350D" w:rsidRDefault="00DE350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452" w:rsidRDefault="00E10452" w:rsidP="00D5347E">
      <w:pPr>
        <w:spacing w:line="240" w:lineRule="auto"/>
      </w:pPr>
      <w:r>
        <w:separator/>
      </w:r>
    </w:p>
  </w:footnote>
  <w:footnote w:type="continuationSeparator" w:id="1">
    <w:p w:rsidR="00E10452" w:rsidRDefault="00E10452" w:rsidP="00D5347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49ED"/>
    <w:multiLevelType w:val="multilevel"/>
    <w:tmpl w:val="78E8F228"/>
    <w:lvl w:ilvl="0">
      <w:start w:val="1"/>
      <w:numFmt w:val="decimal"/>
      <w:lvlText w:val="%1."/>
      <w:lvlJc w:val="left"/>
      <w:pPr>
        <w:ind w:left="567" w:hanging="567"/>
      </w:pPr>
      <w:rPr>
        <w:rFonts w:hint="default"/>
        <w:color w:val="auto"/>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CC617C"/>
    <w:multiLevelType w:val="hybridMultilevel"/>
    <w:tmpl w:val="569C1B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D385C6D"/>
    <w:multiLevelType w:val="hybridMultilevel"/>
    <w:tmpl w:val="3FA2BD60"/>
    <w:lvl w:ilvl="0" w:tplc="7C96095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3AC6F82"/>
    <w:multiLevelType w:val="hybridMultilevel"/>
    <w:tmpl w:val="61B6F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D905AA"/>
    <w:multiLevelType w:val="hybridMultilevel"/>
    <w:tmpl w:val="D35281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200C1C66"/>
    <w:multiLevelType w:val="hybridMultilevel"/>
    <w:tmpl w:val="65E816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91534BA"/>
    <w:multiLevelType w:val="hybridMultilevel"/>
    <w:tmpl w:val="034E37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37C65770"/>
    <w:multiLevelType w:val="hybridMultilevel"/>
    <w:tmpl w:val="8A28854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C0D7620"/>
    <w:multiLevelType w:val="hybridMultilevel"/>
    <w:tmpl w:val="9AC60F8A"/>
    <w:lvl w:ilvl="0" w:tplc="A17A486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44A65AC6"/>
    <w:multiLevelType w:val="hybridMultilevel"/>
    <w:tmpl w:val="4BDEFEF8"/>
    <w:lvl w:ilvl="0" w:tplc="04050001">
      <w:start w:val="1"/>
      <w:numFmt w:val="bullet"/>
      <w:lvlText w:val=""/>
      <w:lvlJc w:val="left"/>
      <w:pPr>
        <w:ind w:left="0" w:hanging="360"/>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0">
    <w:nsid w:val="45646006"/>
    <w:multiLevelType w:val="hybridMultilevel"/>
    <w:tmpl w:val="167616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4687767D"/>
    <w:multiLevelType w:val="hybridMultilevel"/>
    <w:tmpl w:val="8580F3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8464D9"/>
    <w:multiLevelType w:val="hybridMultilevel"/>
    <w:tmpl w:val="591275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1101AF7"/>
    <w:multiLevelType w:val="hybridMultilevel"/>
    <w:tmpl w:val="763A32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5C491587"/>
    <w:multiLevelType w:val="hybridMultilevel"/>
    <w:tmpl w:val="3C1A00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5C8A6987"/>
    <w:multiLevelType w:val="hybridMultilevel"/>
    <w:tmpl w:val="3BA478F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nsid w:val="6C716CAC"/>
    <w:multiLevelType w:val="hybridMultilevel"/>
    <w:tmpl w:val="B16290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6"/>
  </w:num>
  <w:num w:numId="4">
    <w:abstractNumId w:val="10"/>
  </w:num>
  <w:num w:numId="5">
    <w:abstractNumId w:val="4"/>
  </w:num>
  <w:num w:numId="6">
    <w:abstractNumId w:val="9"/>
  </w:num>
  <w:num w:numId="7">
    <w:abstractNumId w:val="3"/>
  </w:num>
  <w:num w:numId="8">
    <w:abstractNumId w:val="5"/>
  </w:num>
  <w:num w:numId="9">
    <w:abstractNumId w:val="13"/>
  </w:num>
  <w:num w:numId="10">
    <w:abstractNumId w:val="2"/>
  </w:num>
  <w:num w:numId="11">
    <w:abstractNumId w:val="8"/>
  </w:num>
  <w:num w:numId="12">
    <w:abstractNumId w:val="7"/>
  </w:num>
  <w:num w:numId="13">
    <w:abstractNumId w:val="14"/>
  </w:num>
  <w:num w:numId="14">
    <w:abstractNumId w:val="1"/>
  </w:num>
  <w:num w:numId="15">
    <w:abstractNumId w:val="16"/>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activeWritingStyle w:appName="MSWord" w:lang="en-GB" w:vendorID="64" w:dllVersion="131078" w:nlCheck="1" w:checkStyle="1"/>
  <w:activeWritingStyle w:appName="MSWord" w:lang="en-ZW" w:vendorID="64" w:dllVersion="131078" w:nlCheck="1" w:checkStyle="1"/>
  <w:activeWritingStyle w:appName="MSWord" w:lang="de-DE" w:vendorID="64" w:dllVersion="131078" w:nlCheck="1" w:checkStyle="1"/>
  <w:activeWritingStyle w:appName="MSWord" w:lang="de-LI" w:vendorID="64" w:dllVersion="131078" w:nlCheck="1" w:checkStyle="1"/>
  <w:activeWritingStyle w:appName="MSWord" w:lang="en-TT" w:vendorID="64" w:dllVersion="131078" w:nlCheck="1" w:checkStyle="1"/>
  <w:defaultTabStop w:val="708"/>
  <w:hyphenationZone w:val="425"/>
  <w:characterSpacingControl w:val="doNotCompress"/>
  <w:footnotePr>
    <w:footnote w:id="0"/>
    <w:footnote w:id="1"/>
  </w:footnotePr>
  <w:endnotePr>
    <w:endnote w:id="0"/>
    <w:endnote w:id="1"/>
  </w:endnotePr>
  <w:compat>
    <w:useFELayout/>
  </w:compat>
  <w:rsids>
    <w:rsidRoot w:val="00730251"/>
    <w:rsid w:val="0000066F"/>
    <w:rsid w:val="00001483"/>
    <w:rsid w:val="00006FCB"/>
    <w:rsid w:val="00011B2A"/>
    <w:rsid w:val="00020739"/>
    <w:rsid w:val="00023A1A"/>
    <w:rsid w:val="000257E5"/>
    <w:rsid w:val="00032316"/>
    <w:rsid w:val="00034AF8"/>
    <w:rsid w:val="00040220"/>
    <w:rsid w:val="0004293C"/>
    <w:rsid w:val="00044350"/>
    <w:rsid w:val="00067ADC"/>
    <w:rsid w:val="00070C8C"/>
    <w:rsid w:val="00070DEF"/>
    <w:rsid w:val="000753F8"/>
    <w:rsid w:val="00076447"/>
    <w:rsid w:val="00083EF5"/>
    <w:rsid w:val="00087EC4"/>
    <w:rsid w:val="00091AD6"/>
    <w:rsid w:val="00092E81"/>
    <w:rsid w:val="000943C2"/>
    <w:rsid w:val="00097489"/>
    <w:rsid w:val="000A0F75"/>
    <w:rsid w:val="000A11B2"/>
    <w:rsid w:val="000A2C7B"/>
    <w:rsid w:val="000A6A56"/>
    <w:rsid w:val="000B0108"/>
    <w:rsid w:val="000B0278"/>
    <w:rsid w:val="000B494E"/>
    <w:rsid w:val="000B5443"/>
    <w:rsid w:val="000C74D5"/>
    <w:rsid w:val="000C783A"/>
    <w:rsid w:val="000D15F3"/>
    <w:rsid w:val="000E0A80"/>
    <w:rsid w:val="000F645E"/>
    <w:rsid w:val="00101F93"/>
    <w:rsid w:val="00102FC6"/>
    <w:rsid w:val="001131A5"/>
    <w:rsid w:val="00120A35"/>
    <w:rsid w:val="00122198"/>
    <w:rsid w:val="001303AF"/>
    <w:rsid w:val="00133080"/>
    <w:rsid w:val="001338E0"/>
    <w:rsid w:val="001342F5"/>
    <w:rsid w:val="00135D75"/>
    <w:rsid w:val="00137CA7"/>
    <w:rsid w:val="00142B7E"/>
    <w:rsid w:val="0014306D"/>
    <w:rsid w:val="00143C73"/>
    <w:rsid w:val="00144444"/>
    <w:rsid w:val="0014513C"/>
    <w:rsid w:val="00145AAB"/>
    <w:rsid w:val="00147095"/>
    <w:rsid w:val="0015054D"/>
    <w:rsid w:val="00151727"/>
    <w:rsid w:val="00156D41"/>
    <w:rsid w:val="001612E0"/>
    <w:rsid w:val="001625C2"/>
    <w:rsid w:val="001662AD"/>
    <w:rsid w:val="001704A4"/>
    <w:rsid w:val="00170A19"/>
    <w:rsid w:val="00174884"/>
    <w:rsid w:val="00174B9A"/>
    <w:rsid w:val="00174F44"/>
    <w:rsid w:val="0017786B"/>
    <w:rsid w:val="00180A86"/>
    <w:rsid w:val="00180AF8"/>
    <w:rsid w:val="00182D6C"/>
    <w:rsid w:val="00184ED0"/>
    <w:rsid w:val="0019032C"/>
    <w:rsid w:val="00191014"/>
    <w:rsid w:val="001943B0"/>
    <w:rsid w:val="001958C3"/>
    <w:rsid w:val="00196AA3"/>
    <w:rsid w:val="0019702C"/>
    <w:rsid w:val="001A7729"/>
    <w:rsid w:val="001B2F77"/>
    <w:rsid w:val="001B5F3A"/>
    <w:rsid w:val="001C792C"/>
    <w:rsid w:val="001D1EC0"/>
    <w:rsid w:val="001D556A"/>
    <w:rsid w:val="001E56DE"/>
    <w:rsid w:val="001E5A8F"/>
    <w:rsid w:val="001E70F0"/>
    <w:rsid w:val="001F09C9"/>
    <w:rsid w:val="001F2CB4"/>
    <w:rsid w:val="001F629B"/>
    <w:rsid w:val="00200F55"/>
    <w:rsid w:val="002164FB"/>
    <w:rsid w:val="00221574"/>
    <w:rsid w:val="00225FA2"/>
    <w:rsid w:val="0022652E"/>
    <w:rsid w:val="00235C8E"/>
    <w:rsid w:val="002377E6"/>
    <w:rsid w:val="0024503C"/>
    <w:rsid w:val="002466A0"/>
    <w:rsid w:val="00253A20"/>
    <w:rsid w:val="00253BB4"/>
    <w:rsid w:val="002547E7"/>
    <w:rsid w:val="00260FBD"/>
    <w:rsid w:val="0026538A"/>
    <w:rsid w:val="002800A8"/>
    <w:rsid w:val="00281013"/>
    <w:rsid w:val="0028241B"/>
    <w:rsid w:val="00284F91"/>
    <w:rsid w:val="00287AA1"/>
    <w:rsid w:val="002A30AE"/>
    <w:rsid w:val="002A5E36"/>
    <w:rsid w:val="002A5F6D"/>
    <w:rsid w:val="002A6B52"/>
    <w:rsid w:val="002B02F0"/>
    <w:rsid w:val="002B1952"/>
    <w:rsid w:val="002B4CEA"/>
    <w:rsid w:val="002B5E67"/>
    <w:rsid w:val="002B5F6D"/>
    <w:rsid w:val="002C2DD1"/>
    <w:rsid w:val="002C44EA"/>
    <w:rsid w:val="002C61F1"/>
    <w:rsid w:val="002D3B06"/>
    <w:rsid w:val="002D3C1C"/>
    <w:rsid w:val="002D6583"/>
    <w:rsid w:val="002E09C2"/>
    <w:rsid w:val="002E42AA"/>
    <w:rsid w:val="002E613B"/>
    <w:rsid w:val="002E658B"/>
    <w:rsid w:val="002E714E"/>
    <w:rsid w:val="002E75AA"/>
    <w:rsid w:val="002F33D9"/>
    <w:rsid w:val="002F6734"/>
    <w:rsid w:val="00301083"/>
    <w:rsid w:val="00303041"/>
    <w:rsid w:val="003065AE"/>
    <w:rsid w:val="00306E2F"/>
    <w:rsid w:val="00307192"/>
    <w:rsid w:val="00313593"/>
    <w:rsid w:val="003173E3"/>
    <w:rsid w:val="003226A7"/>
    <w:rsid w:val="0033168E"/>
    <w:rsid w:val="00333793"/>
    <w:rsid w:val="00336315"/>
    <w:rsid w:val="00336F81"/>
    <w:rsid w:val="00350A71"/>
    <w:rsid w:val="0035485B"/>
    <w:rsid w:val="00361D4C"/>
    <w:rsid w:val="00371A2F"/>
    <w:rsid w:val="00371E88"/>
    <w:rsid w:val="003774B3"/>
    <w:rsid w:val="00387BC6"/>
    <w:rsid w:val="0039152C"/>
    <w:rsid w:val="0039316A"/>
    <w:rsid w:val="0039735E"/>
    <w:rsid w:val="003A1156"/>
    <w:rsid w:val="003A3390"/>
    <w:rsid w:val="003B013F"/>
    <w:rsid w:val="003B35F8"/>
    <w:rsid w:val="003B5470"/>
    <w:rsid w:val="003B5E87"/>
    <w:rsid w:val="003C7138"/>
    <w:rsid w:val="003D0BD6"/>
    <w:rsid w:val="003D229B"/>
    <w:rsid w:val="003D38B9"/>
    <w:rsid w:val="003D435F"/>
    <w:rsid w:val="003D6DDA"/>
    <w:rsid w:val="003E1097"/>
    <w:rsid w:val="003E3F61"/>
    <w:rsid w:val="003E5FB6"/>
    <w:rsid w:val="003E601A"/>
    <w:rsid w:val="003E6411"/>
    <w:rsid w:val="003F0733"/>
    <w:rsid w:val="003F3862"/>
    <w:rsid w:val="003F5503"/>
    <w:rsid w:val="00401827"/>
    <w:rsid w:val="004056BD"/>
    <w:rsid w:val="00406F01"/>
    <w:rsid w:val="00410141"/>
    <w:rsid w:val="004173A1"/>
    <w:rsid w:val="00420FD9"/>
    <w:rsid w:val="004214FC"/>
    <w:rsid w:val="0042307A"/>
    <w:rsid w:val="00425610"/>
    <w:rsid w:val="0043084E"/>
    <w:rsid w:val="00433290"/>
    <w:rsid w:val="0043405F"/>
    <w:rsid w:val="00435F85"/>
    <w:rsid w:val="00437797"/>
    <w:rsid w:val="00442A4A"/>
    <w:rsid w:val="00445318"/>
    <w:rsid w:val="004504F7"/>
    <w:rsid w:val="004511B3"/>
    <w:rsid w:val="00451A5E"/>
    <w:rsid w:val="00464BF7"/>
    <w:rsid w:val="00470B66"/>
    <w:rsid w:val="0047536F"/>
    <w:rsid w:val="0047612D"/>
    <w:rsid w:val="004848F1"/>
    <w:rsid w:val="00486A1E"/>
    <w:rsid w:val="004A00FE"/>
    <w:rsid w:val="004A2D68"/>
    <w:rsid w:val="004A7E57"/>
    <w:rsid w:val="004B486D"/>
    <w:rsid w:val="004C0782"/>
    <w:rsid w:val="004C1478"/>
    <w:rsid w:val="004C6431"/>
    <w:rsid w:val="004D13B6"/>
    <w:rsid w:val="004D55DB"/>
    <w:rsid w:val="004D7EA2"/>
    <w:rsid w:val="004E31D9"/>
    <w:rsid w:val="004E5EC3"/>
    <w:rsid w:val="004F46E0"/>
    <w:rsid w:val="004F794E"/>
    <w:rsid w:val="00500D35"/>
    <w:rsid w:val="00504145"/>
    <w:rsid w:val="00514A54"/>
    <w:rsid w:val="00516383"/>
    <w:rsid w:val="005213FC"/>
    <w:rsid w:val="005217FA"/>
    <w:rsid w:val="00525667"/>
    <w:rsid w:val="005301DC"/>
    <w:rsid w:val="00535EF7"/>
    <w:rsid w:val="0054739D"/>
    <w:rsid w:val="0055292A"/>
    <w:rsid w:val="005543EF"/>
    <w:rsid w:val="005658F3"/>
    <w:rsid w:val="00574C1E"/>
    <w:rsid w:val="00576280"/>
    <w:rsid w:val="00576C48"/>
    <w:rsid w:val="005948D0"/>
    <w:rsid w:val="00595018"/>
    <w:rsid w:val="005969AD"/>
    <w:rsid w:val="005A49CB"/>
    <w:rsid w:val="005A6C35"/>
    <w:rsid w:val="005B3948"/>
    <w:rsid w:val="005C20A5"/>
    <w:rsid w:val="005C5B47"/>
    <w:rsid w:val="005C78AC"/>
    <w:rsid w:val="005D1B4D"/>
    <w:rsid w:val="005D2B60"/>
    <w:rsid w:val="005D3970"/>
    <w:rsid w:val="005D6473"/>
    <w:rsid w:val="005E098C"/>
    <w:rsid w:val="005E22BB"/>
    <w:rsid w:val="005E37C6"/>
    <w:rsid w:val="005F0477"/>
    <w:rsid w:val="005F1FD5"/>
    <w:rsid w:val="005F7EC9"/>
    <w:rsid w:val="006026D9"/>
    <w:rsid w:val="00605581"/>
    <w:rsid w:val="006071B7"/>
    <w:rsid w:val="006127E8"/>
    <w:rsid w:val="006132A9"/>
    <w:rsid w:val="00620E6E"/>
    <w:rsid w:val="00633D79"/>
    <w:rsid w:val="006425C9"/>
    <w:rsid w:val="006466EF"/>
    <w:rsid w:val="00650760"/>
    <w:rsid w:val="00654181"/>
    <w:rsid w:val="00672EF8"/>
    <w:rsid w:val="00673611"/>
    <w:rsid w:val="00675BDB"/>
    <w:rsid w:val="00676605"/>
    <w:rsid w:val="00681EED"/>
    <w:rsid w:val="00682DC5"/>
    <w:rsid w:val="006841EF"/>
    <w:rsid w:val="006858FB"/>
    <w:rsid w:val="0069170C"/>
    <w:rsid w:val="00697D9C"/>
    <w:rsid w:val="006A42B9"/>
    <w:rsid w:val="006A6CA4"/>
    <w:rsid w:val="006A73E0"/>
    <w:rsid w:val="006B0F20"/>
    <w:rsid w:val="006B113F"/>
    <w:rsid w:val="006B1DAA"/>
    <w:rsid w:val="006B1F9A"/>
    <w:rsid w:val="006B3B47"/>
    <w:rsid w:val="006B4C21"/>
    <w:rsid w:val="006C3C4E"/>
    <w:rsid w:val="006D316F"/>
    <w:rsid w:val="006D6376"/>
    <w:rsid w:val="006E005F"/>
    <w:rsid w:val="006F0067"/>
    <w:rsid w:val="006F3657"/>
    <w:rsid w:val="00701D54"/>
    <w:rsid w:val="007041CF"/>
    <w:rsid w:val="0071762B"/>
    <w:rsid w:val="0072269C"/>
    <w:rsid w:val="00724E6B"/>
    <w:rsid w:val="00725696"/>
    <w:rsid w:val="00730251"/>
    <w:rsid w:val="007303D4"/>
    <w:rsid w:val="007306FD"/>
    <w:rsid w:val="007348FE"/>
    <w:rsid w:val="00734D38"/>
    <w:rsid w:val="00742E31"/>
    <w:rsid w:val="00751427"/>
    <w:rsid w:val="00752572"/>
    <w:rsid w:val="00755EE0"/>
    <w:rsid w:val="00757EFC"/>
    <w:rsid w:val="00762B87"/>
    <w:rsid w:val="007706F8"/>
    <w:rsid w:val="0077581D"/>
    <w:rsid w:val="00786758"/>
    <w:rsid w:val="00796B97"/>
    <w:rsid w:val="00797D60"/>
    <w:rsid w:val="007A053A"/>
    <w:rsid w:val="007B37AF"/>
    <w:rsid w:val="007C4A40"/>
    <w:rsid w:val="007C61C1"/>
    <w:rsid w:val="007D1FDE"/>
    <w:rsid w:val="007D4623"/>
    <w:rsid w:val="007E1C7F"/>
    <w:rsid w:val="007E2E84"/>
    <w:rsid w:val="008052AE"/>
    <w:rsid w:val="00823103"/>
    <w:rsid w:val="00823F8A"/>
    <w:rsid w:val="008322E0"/>
    <w:rsid w:val="008324B5"/>
    <w:rsid w:val="00833839"/>
    <w:rsid w:val="00835727"/>
    <w:rsid w:val="00841CE8"/>
    <w:rsid w:val="008457DF"/>
    <w:rsid w:val="00850D3C"/>
    <w:rsid w:val="0085148A"/>
    <w:rsid w:val="00862E2D"/>
    <w:rsid w:val="00882D16"/>
    <w:rsid w:val="00891475"/>
    <w:rsid w:val="00894E05"/>
    <w:rsid w:val="008959FB"/>
    <w:rsid w:val="008A4944"/>
    <w:rsid w:val="008A7D41"/>
    <w:rsid w:val="008D4F71"/>
    <w:rsid w:val="008E15EF"/>
    <w:rsid w:val="008E78A9"/>
    <w:rsid w:val="008F205D"/>
    <w:rsid w:val="008F454E"/>
    <w:rsid w:val="00900F6F"/>
    <w:rsid w:val="00902F64"/>
    <w:rsid w:val="00904A67"/>
    <w:rsid w:val="00912F98"/>
    <w:rsid w:val="00920286"/>
    <w:rsid w:val="009237F4"/>
    <w:rsid w:val="00923842"/>
    <w:rsid w:val="00927B29"/>
    <w:rsid w:val="009343A3"/>
    <w:rsid w:val="00941A30"/>
    <w:rsid w:val="009438DE"/>
    <w:rsid w:val="00954BF8"/>
    <w:rsid w:val="009603A1"/>
    <w:rsid w:val="0096517F"/>
    <w:rsid w:val="00972AB6"/>
    <w:rsid w:val="00977A60"/>
    <w:rsid w:val="00985671"/>
    <w:rsid w:val="009863B3"/>
    <w:rsid w:val="00991B1E"/>
    <w:rsid w:val="00992B01"/>
    <w:rsid w:val="009946A3"/>
    <w:rsid w:val="009951CB"/>
    <w:rsid w:val="009973A4"/>
    <w:rsid w:val="0099767A"/>
    <w:rsid w:val="009A22AA"/>
    <w:rsid w:val="009A4C37"/>
    <w:rsid w:val="009A641C"/>
    <w:rsid w:val="009B446D"/>
    <w:rsid w:val="009B4CE9"/>
    <w:rsid w:val="009B7914"/>
    <w:rsid w:val="009B7D80"/>
    <w:rsid w:val="009C3175"/>
    <w:rsid w:val="009D143F"/>
    <w:rsid w:val="009D19DE"/>
    <w:rsid w:val="009E0516"/>
    <w:rsid w:val="009E0F06"/>
    <w:rsid w:val="009F3512"/>
    <w:rsid w:val="00A00C07"/>
    <w:rsid w:val="00A00DA2"/>
    <w:rsid w:val="00A01452"/>
    <w:rsid w:val="00A023E6"/>
    <w:rsid w:val="00A07C65"/>
    <w:rsid w:val="00A11B6F"/>
    <w:rsid w:val="00A135C9"/>
    <w:rsid w:val="00A1765D"/>
    <w:rsid w:val="00A22D78"/>
    <w:rsid w:val="00A26216"/>
    <w:rsid w:val="00A31E58"/>
    <w:rsid w:val="00A34060"/>
    <w:rsid w:val="00A37700"/>
    <w:rsid w:val="00A43B8B"/>
    <w:rsid w:val="00A47C7C"/>
    <w:rsid w:val="00A535BF"/>
    <w:rsid w:val="00A613A9"/>
    <w:rsid w:val="00A61C4C"/>
    <w:rsid w:val="00A63C88"/>
    <w:rsid w:val="00A63CEB"/>
    <w:rsid w:val="00A65578"/>
    <w:rsid w:val="00A71FD1"/>
    <w:rsid w:val="00A77A76"/>
    <w:rsid w:val="00A80AFD"/>
    <w:rsid w:val="00A91848"/>
    <w:rsid w:val="00A92890"/>
    <w:rsid w:val="00A92E93"/>
    <w:rsid w:val="00A973BF"/>
    <w:rsid w:val="00AB2145"/>
    <w:rsid w:val="00AB7F88"/>
    <w:rsid w:val="00AC3473"/>
    <w:rsid w:val="00AC57EA"/>
    <w:rsid w:val="00AC6FEA"/>
    <w:rsid w:val="00AC7061"/>
    <w:rsid w:val="00AD04AE"/>
    <w:rsid w:val="00AD4E72"/>
    <w:rsid w:val="00AD615D"/>
    <w:rsid w:val="00AD679D"/>
    <w:rsid w:val="00AE0507"/>
    <w:rsid w:val="00AE0963"/>
    <w:rsid w:val="00AE54E9"/>
    <w:rsid w:val="00AF09E6"/>
    <w:rsid w:val="00AF334E"/>
    <w:rsid w:val="00AF5337"/>
    <w:rsid w:val="00AF78C0"/>
    <w:rsid w:val="00B0198E"/>
    <w:rsid w:val="00B01BAC"/>
    <w:rsid w:val="00B02AB0"/>
    <w:rsid w:val="00B03905"/>
    <w:rsid w:val="00B06567"/>
    <w:rsid w:val="00B10558"/>
    <w:rsid w:val="00B1227F"/>
    <w:rsid w:val="00B12A09"/>
    <w:rsid w:val="00B13F42"/>
    <w:rsid w:val="00B14B66"/>
    <w:rsid w:val="00B24F76"/>
    <w:rsid w:val="00B30392"/>
    <w:rsid w:val="00B317D3"/>
    <w:rsid w:val="00B3339F"/>
    <w:rsid w:val="00B35270"/>
    <w:rsid w:val="00B403FE"/>
    <w:rsid w:val="00B430FD"/>
    <w:rsid w:val="00B577D8"/>
    <w:rsid w:val="00B611C6"/>
    <w:rsid w:val="00B61D69"/>
    <w:rsid w:val="00B6796A"/>
    <w:rsid w:val="00B7252A"/>
    <w:rsid w:val="00B74A78"/>
    <w:rsid w:val="00B807DB"/>
    <w:rsid w:val="00B864A3"/>
    <w:rsid w:val="00B942F8"/>
    <w:rsid w:val="00B96C3E"/>
    <w:rsid w:val="00BA117F"/>
    <w:rsid w:val="00BA520B"/>
    <w:rsid w:val="00BA5779"/>
    <w:rsid w:val="00BA63BC"/>
    <w:rsid w:val="00BA7ACC"/>
    <w:rsid w:val="00BB023F"/>
    <w:rsid w:val="00BC106F"/>
    <w:rsid w:val="00BD2273"/>
    <w:rsid w:val="00BD35B5"/>
    <w:rsid w:val="00BD40FC"/>
    <w:rsid w:val="00BD6E84"/>
    <w:rsid w:val="00BD7645"/>
    <w:rsid w:val="00BE0629"/>
    <w:rsid w:val="00BE0D7E"/>
    <w:rsid w:val="00BE2D0D"/>
    <w:rsid w:val="00BF01D9"/>
    <w:rsid w:val="00BF69BA"/>
    <w:rsid w:val="00BF7C3D"/>
    <w:rsid w:val="00C04718"/>
    <w:rsid w:val="00C06AFB"/>
    <w:rsid w:val="00C11B65"/>
    <w:rsid w:val="00C14089"/>
    <w:rsid w:val="00C15B22"/>
    <w:rsid w:val="00C239EF"/>
    <w:rsid w:val="00C25246"/>
    <w:rsid w:val="00C2541F"/>
    <w:rsid w:val="00C3003C"/>
    <w:rsid w:val="00C337D2"/>
    <w:rsid w:val="00C35562"/>
    <w:rsid w:val="00C356C8"/>
    <w:rsid w:val="00C36CA7"/>
    <w:rsid w:val="00C37F6B"/>
    <w:rsid w:val="00C43F34"/>
    <w:rsid w:val="00C4517E"/>
    <w:rsid w:val="00C51C7E"/>
    <w:rsid w:val="00C51E90"/>
    <w:rsid w:val="00C55D1E"/>
    <w:rsid w:val="00C622D4"/>
    <w:rsid w:val="00C63314"/>
    <w:rsid w:val="00C64216"/>
    <w:rsid w:val="00C671B6"/>
    <w:rsid w:val="00C80E11"/>
    <w:rsid w:val="00C85D98"/>
    <w:rsid w:val="00C86E10"/>
    <w:rsid w:val="00C90591"/>
    <w:rsid w:val="00CA7026"/>
    <w:rsid w:val="00CB2472"/>
    <w:rsid w:val="00CB41EE"/>
    <w:rsid w:val="00CB77AF"/>
    <w:rsid w:val="00CC30CF"/>
    <w:rsid w:val="00CC73C2"/>
    <w:rsid w:val="00CC7D88"/>
    <w:rsid w:val="00CD0ABA"/>
    <w:rsid w:val="00CD594A"/>
    <w:rsid w:val="00CD6149"/>
    <w:rsid w:val="00CD63A9"/>
    <w:rsid w:val="00CD7BD9"/>
    <w:rsid w:val="00CE18D8"/>
    <w:rsid w:val="00CF0D2E"/>
    <w:rsid w:val="00CF58F9"/>
    <w:rsid w:val="00D01C53"/>
    <w:rsid w:val="00D1044F"/>
    <w:rsid w:val="00D12933"/>
    <w:rsid w:val="00D15394"/>
    <w:rsid w:val="00D2111A"/>
    <w:rsid w:val="00D22B56"/>
    <w:rsid w:val="00D3611A"/>
    <w:rsid w:val="00D451ED"/>
    <w:rsid w:val="00D528E9"/>
    <w:rsid w:val="00D5347E"/>
    <w:rsid w:val="00D55C80"/>
    <w:rsid w:val="00D57CEF"/>
    <w:rsid w:val="00D71C0A"/>
    <w:rsid w:val="00D74D30"/>
    <w:rsid w:val="00D83ED1"/>
    <w:rsid w:val="00D91999"/>
    <w:rsid w:val="00D9459B"/>
    <w:rsid w:val="00D9463A"/>
    <w:rsid w:val="00DA3454"/>
    <w:rsid w:val="00DA7401"/>
    <w:rsid w:val="00DC1540"/>
    <w:rsid w:val="00DC3D55"/>
    <w:rsid w:val="00DD30CB"/>
    <w:rsid w:val="00DE04A3"/>
    <w:rsid w:val="00DE350D"/>
    <w:rsid w:val="00DE6C31"/>
    <w:rsid w:val="00DF0B49"/>
    <w:rsid w:val="00DF192A"/>
    <w:rsid w:val="00DF2115"/>
    <w:rsid w:val="00DF6AF4"/>
    <w:rsid w:val="00DF71E7"/>
    <w:rsid w:val="00E0372B"/>
    <w:rsid w:val="00E04E4C"/>
    <w:rsid w:val="00E057CE"/>
    <w:rsid w:val="00E10452"/>
    <w:rsid w:val="00E10897"/>
    <w:rsid w:val="00E129D0"/>
    <w:rsid w:val="00E23C0F"/>
    <w:rsid w:val="00E26FDD"/>
    <w:rsid w:val="00E30801"/>
    <w:rsid w:val="00E30BAD"/>
    <w:rsid w:val="00E40772"/>
    <w:rsid w:val="00E44A1C"/>
    <w:rsid w:val="00E50B4A"/>
    <w:rsid w:val="00E52374"/>
    <w:rsid w:val="00E63E83"/>
    <w:rsid w:val="00E716B2"/>
    <w:rsid w:val="00E73E46"/>
    <w:rsid w:val="00E8571C"/>
    <w:rsid w:val="00E945D1"/>
    <w:rsid w:val="00E96430"/>
    <w:rsid w:val="00EA143D"/>
    <w:rsid w:val="00EA6C00"/>
    <w:rsid w:val="00EB000A"/>
    <w:rsid w:val="00EB4791"/>
    <w:rsid w:val="00EC4AB4"/>
    <w:rsid w:val="00ED4C65"/>
    <w:rsid w:val="00EE3E01"/>
    <w:rsid w:val="00EE58AD"/>
    <w:rsid w:val="00EF29B0"/>
    <w:rsid w:val="00EF4D4A"/>
    <w:rsid w:val="00EF5A9D"/>
    <w:rsid w:val="00F01F72"/>
    <w:rsid w:val="00F038F7"/>
    <w:rsid w:val="00F04CC7"/>
    <w:rsid w:val="00F05032"/>
    <w:rsid w:val="00F057D1"/>
    <w:rsid w:val="00F12EC6"/>
    <w:rsid w:val="00F133B8"/>
    <w:rsid w:val="00F15938"/>
    <w:rsid w:val="00F1636D"/>
    <w:rsid w:val="00F16990"/>
    <w:rsid w:val="00F23323"/>
    <w:rsid w:val="00F27465"/>
    <w:rsid w:val="00F27CF9"/>
    <w:rsid w:val="00F306EC"/>
    <w:rsid w:val="00F3145D"/>
    <w:rsid w:val="00F36203"/>
    <w:rsid w:val="00F45143"/>
    <w:rsid w:val="00F50EAE"/>
    <w:rsid w:val="00F51629"/>
    <w:rsid w:val="00F52290"/>
    <w:rsid w:val="00F57741"/>
    <w:rsid w:val="00F632FA"/>
    <w:rsid w:val="00F65893"/>
    <w:rsid w:val="00F74ED7"/>
    <w:rsid w:val="00F85D81"/>
    <w:rsid w:val="00F91F8C"/>
    <w:rsid w:val="00F93826"/>
    <w:rsid w:val="00F938F1"/>
    <w:rsid w:val="00F95303"/>
    <w:rsid w:val="00F96248"/>
    <w:rsid w:val="00FA0BD1"/>
    <w:rsid w:val="00FA5136"/>
    <w:rsid w:val="00FA60E4"/>
    <w:rsid w:val="00FA6E71"/>
    <w:rsid w:val="00FA7AE9"/>
    <w:rsid w:val="00FB433E"/>
    <w:rsid w:val="00FB5C1A"/>
    <w:rsid w:val="00FB6CD8"/>
    <w:rsid w:val="00FB772A"/>
    <w:rsid w:val="00FC37AB"/>
    <w:rsid w:val="00FD241B"/>
    <w:rsid w:val="00FD3721"/>
    <w:rsid w:val="00FE02E4"/>
    <w:rsid w:val="00FE132D"/>
    <w:rsid w:val="00FE4FA7"/>
    <w:rsid w:val="00FF3A73"/>
    <w:rsid w:val="00FF5B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60E4"/>
    <w:pPr>
      <w:spacing w:after="0" w:line="360" w:lineRule="auto"/>
      <w:jc w:val="both"/>
    </w:pPr>
    <w:rPr>
      <w:rFonts w:ascii="Times New Roman" w:hAnsi="Times New Roman"/>
      <w:sz w:val="24"/>
      <w:lang w:val="cs-CZ"/>
    </w:rPr>
  </w:style>
  <w:style w:type="paragraph" w:styleId="Nadpis1">
    <w:name w:val="heading 1"/>
    <w:basedOn w:val="Normln"/>
    <w:next w:val="Normln"/>
    <w:link w:val="Nadpis1Char"/>
    <w:uiPriority w:val="9"/>
    <w:qFormat/>
    <w:rsid w:val="0099767A"/>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99767A"/>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99767A"/>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99767A"/>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99767A"/>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99767A"/>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99767A"/>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99767A"/>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99767A"/>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B791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99767A"/>
    <w:rPr>
      <w:rFonts w:asciiTheme="majorHAnsi" w:eastAsiaTheme="majorEastAsia" w:hAnsiTheme="majorHAnsi" w:cstheme="majorBidi"/>
      <w:b/>
      <w:bCs/>
      <w:sz w:val="28"/>
      <w:szCs w:val="28"/>
    </w:rPr>
  </w:style>
  <w:style w:type="paragraph" w:styleId="Nadpisobsahu">
    <w:name w:val="TOC Heading"/>
    <w:basedOn w:val="Nadpis1"/>
    <w:next w:val="Normln"/>
    <w:uiPriority w:val="39"/>
    <w:unhideWhenUsed/>
    <w:qFormat/>
    <w:rsid w:val="0099767A"/>
    <w:pPr>
      <w:outlineLvl w:val="9"/>
    </w:pPr>
  </w:style>
  <w:style w:type="paragraph" w:styleId="Obsah1">
    <w:name w:val="toc 1"/>
    <w:basedOn w:val="Normln"/>
    <w:next w:val="Normln"/>
    <w:autoRedefine/>
    <w:uiPriority w:val="39"/>
    <w:unhideWhenUsed/>
    <w:qFormat/>
    <w:rsid w:val="0099767A"/>
    <w:pPr>
      <w:tabs>
        <w:tab w:val="left" w:pos="1100"/>
        <w:tab w:val="right" w:leader="dot" w:pos="9062"/>
      </w:tabs>
      <w:spacing w:after="100"/>
    </w:pPr>
  </w:style>
  <w:style w:type="character" w:styleId="Hypertextovodkaz">
    <w:name w:val="Hyperlink"/>
    <w:basedOn w:val="Standardnpsmoodstavce"/>
    <w:uiPriority w:val="99"/>
    <w:unhideWhenUsed/>
    <w:rsid w:val="00730251"/>
    <w:rPr>
      <w:color w:val="0000FF" w:themeColor="hyperlink"/>
      <w:u w:val="single"/>
    </w:rPr>
  </w:style>
  <w:style w:type="paragraph" w:styleId="Textbubliny">
    <w:name w:val="Balloon Text"/>
    <w:basedOn w:val="Normln"/>
    <w:link w:val="TextbublinyChar"/>
    <w:uiPriority w:val="99"/>
    <w:semiHidden/>
    <w:unhideWhenUsed/>
    <w:rsid w:val="0073025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0251"/>
    <w:rPr>
      <w:rFonts w:ascii="Tahoma" w:hAnsi="Tahoma" w:cs="Tahoma"/>
      <w:sz w:val="16"/>
      <w:szCs w:val="16"/>
    </w:rPr>
  </w:style>
  <w:style w:type="paragraph" w:styleId="Odstavecseseznamem">
    <w:name w:val="List Paragraph"/>
    <w:basedOn w:val="Normln"/>
    <w:uiPriority w:val="34"/>
    <w:qFormat/>
    <w:rsid w:val="0099767A"/>
    <w:pPr>
      <w:ind w:left="720"/>
      <w:contextualSpacing/>
    </w:pPr>
  </w:style>
  <w:style w:type="table" w:styleId="Mkatabulky">
    <w:name w:val="Table Grid"/>
    <w:basedOn w:val="Normlntabulka"/>
    <w:uiPriority w:val="59"/>
    <w:rsid w:val="004A0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9767A"/>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99767A"/>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99767A"/>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99767A"/>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99767A"/>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99767A"/>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99767A"/>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99767A"/>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99767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99767A"/>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99767A"/>
    <w:pPr>
      <w:spacing w:after="600"/>
    </w:pPr>
    <w:rPr>
      <w:rFonts w:asciiTheme="majorHAnsi" w:eastAsiaTheme="majorEastAsia" w:hAnsiTheme="majorHAnsi" w:cstheme="majorBidi"/>
      <w:i/>
      <w:iCs/>
      <w:spacing w:val="13"/>
      <w:szCs w:val="24"/>
    </w:rPr>
  </w:style>
  <w:style w:type="character" w:customStyle="1" w:styleId="PodtitulChar">
    <w:name w:val="Podtitul Char"/>
    <w:basedOn w:val="Standardnpsmoodstavce"/>
    <w:link w:val="Podtitul"/>
    <w:uiPriority w:val="11"/>
    <w:rsid w:val="0099767A"/>
    <w:rPr>
      <w:rFonts w:asciiTheme="majorHAnsi" w:eastAsiaTheme="majorEastAsia" w:hAnsiTheme="majorHAnsi" w:cstheme="majorBidi"/>
      <w:i/>
      <w:iCs/>
      <w:spacing w:val="13"/>
      <w:sz w:val="24"/>
      <w:szCs w:val="24"/>
    </w:rPr>
  </w:style>
  <w:style w:type="character" w:styleId="Siln">
    <w:name w:val="Strong"/>
    <w:uiPriority w:val="22"/>
    <w:qFormat/>
    <w:rsid w:val="0099767A"/>
    <w:rPr>
      <w:b/>
      <w:bCs/>
    </w:rPr>
  </w:style>
  <w:style w:type="character" w:styleId="Zvraznn">
    <w:name w:val="Emphasis"/>
    <w:uiPriority w:val="20"/>
    <w:qFormat/>
    <w:rsid w:val="0099767A"/>
    <w:rPr>
      <w:b/>
      <w:bCs/>
      <w:i/>
      <w:iCs/>
      <w:spacing w:val="10"/>
      <w:bdr w:val="none" w:sz="0" w:space="0" w:color="auto"/>
      <w:shd w:val="clear" w:color="auto" w:fill="auto"/>
    </w:rPr>
  </w:style>
  <w:style w:type="paragraph" w:styleId="Bezmezer">
    <w:name w:val="No Spacing"/>
    <w:basedOn w:val="Normln"/>
    <w:uiPriority w:val="1"/>
    <w:qFormat/>
    <w:rsid w:val="00FA60E4"/>
    <w:pPr>
      <w:ind w:firstLine="567"/>
    </w:pPr>
  </w:style>
  <w:style w:type="paragraph" w:styleId="Citace">
    <w:name w:val="Quote"/>
    <w:basedOn w:val="Normln"/>
    <w:next w:val="Normln"/>
    <w:link w:val="CitaceChar"/>
    <w:uiPriority w:val="29"/>
    <w:qFormat/>
    <w:rsid w:val="0099767A"/>
    <w:pPr>
      <w:spacing w:before="200"/>
      <w:ind w:left="360" w:right="360"/>
    </w:pPr>
    <w:rPr>
      <w:i/>
      <w:iCs/>
    </w:rPr>
  </w:style>
  <w:style w:type="character" w:customStyle="1" w:styleId="CitaceChar">
    <w:name w:val="Citace Char"/>
    <w:basedOn w:val="Standardnpsmoodstavce"/>
    <w:link w:val="Citace"/>
    <w:uiPriority w:val="29"/>
    <w:rsid w:val="0099767A"/>
    <w:rPr>
      <w:i/>
      <w:iCs/>
    </w:rPr>
  </w:style>
  <w:style w:type="paragraph" w:styleId="Citaceintenzivn">
    <w:name w:val="Intense Quote"/>
    <w:basedOn w:val="Normln"/>
    <w:next w:val="Normln"/>
    <w:link w:val="CitaceintenzivnChar"/>
    <w:uiPriority w:val="30"/>
    <w:qFormat/>
    <w:rsid w:val="0099767A"/>
    <w:pPr>
      <w:pBdr>
        <w:bottom w:val="single" w:sz="4" w:space="1" w:color="auto"/>
      </w:pBdr>
      <w:spacing w:before="200" w:after="280"/>
      <w:ind w:left="1008" w:right="1152"/>
    </w:pPr>
    <w:rPr>
      <w:b/>
      <w:bCs/>
      <w:i/>
      <w:iCs/>
    </w:rPr>
  </w:style>
  <w:style w:type="character" w:customStyle="1" w:styleId="CitaceintenzivnChar">
    <w:name w:val="Citace – intenzivní Char"/>
    <w:basedOn w:val="Standardnpsmoodstavce"/>
    <w:link w:val="Citaceintenzivn"/>
    <w:uiPriority w:val="30"/>
    <w:rsid w:val="0099767A"/>
    <w:rPr>
      <w:b/>
      <w:bCs/>
      <w:i/>
      <w:iCs/>
    </w:rPr>
  </w:style>
  <w:style w:type="character" w:styleId="Zdraznnjemn">
    <w:name w:val="Subtle Emphasis"/>
    <w:uiPriority w:val="19"/>
    <w:rsid w:val="0099767A"/>
    <w:rPr>
      <w:i/>
      <w:iCs/>
    </w:rPr>
  </w:style>
  <w:style w:type="character" w:styleId="Zdraznnintenzivn">
    <w:name w:val="Intense Emphasis"/>
    <w:uiPriority w:val="21"/>
    <w:qFormat/>
    <w:rsid w:val="0099767A"/>
    <w:rPr>
      <w:b/>
      <w:bCs/>
    </w:rPr>
  </w:style>
  <w:style w:type="character" w:styleId="Odkazjemn">
    <w:name w:val="Subtle Reference"/>
    <w:uiPriority w:val="31"/>
    <w:qFormat/>
    <w:rsid w:val="0099767A"/>
    <w:rPr>
      <w:smallCaps/>
    </w:rPr>
  </w:style>
  <w:style w:type="character" w:styleId="Odkazintenzivn">
    <w:name w:val="Intense Reference"/>
    <w:uiPriority w:val="32"/>
    <w:qFormat/>
    <w:rsid w:val="0099767A"/>
    <w:rPr>
      <w:smallCaps/>
      <w:spacing w:val="5"/>
      <w:u w:val="single"/>
    </w:rPr>
  </w:style>
  <w:style w:type="character" w:styleId="Nzevknihy">
    <w:name w:val="Book Title"/>
    <w:uiPriority w:val="33"/>
    <w:qFormat/>
    <w:rsid w:val="0099767A"/>
    <w:rPr>
      <w:i/>
      <w:iCs/>
      <w:smallCaps/>
      <w:spacing w:val="5"/>
    </w:rPr>
  </w:style>
  <w:style w:type="paragraph" w:styleId="Zhlav">
    <w:name w:val="header"/>
    <w:basedOn w:val="Normln"/>
    <w:link w:val="ZhlavChar"/>
    <w:uiPriority w:val="99"/>
    <w:semiHidden/>
    <w:unhideWhenUsed/>
    <w:rsid w:val="00D5347E"/>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D5347E"/>
    <w:rPr>
      <w:rFonts w:ascii="Times New Roman" w:hAnsi="Times New Roman"/>
      <w:sz w:val="24"/>
      <w:lang w:val="cs-CZ"/>
    </w:rPr>
  </w:style>
  <w:style w:type="paragraph" w:styleId="Zpat">
    <w:name w:val="footer"/>
    <w:basedOn w:val="Normln"/>
    <w:link w:val="ZpatChar"/>
    <w:uiPriority w:val="99"/>
    <w:unhideWhenUsed/>
    <w:rsid w:val="00D5347E"/>
    <w:pPr>
      <w:tabs>
        <w:tab w:val="center" w:pos="4536"/>
        <w:tab w:val="right" w:pos="9072"/>
      </w:tabs>
      <w:spacing w:line="240" w:lineRule="auto"/>
    </w:pPr>
  </w:style>
  <w:style w:type="character" w:customStyle="1" w:styleId="ZpatChar">
    <w:name w:val="Zápatí Char"/>
    <w:basedOn w:val="Standardnpsmoodstavce"/>
    <w:link w:val="Zpat"/>
    <w:uiPriority w:val="99"/>
    <w:rsid w:val="00D5347E"/>
    <w:rPr>
      <w:rFonts w:ascii="Times New Roman" w:hAnsi="Times New Roman"/>
      <w:sz w:val="24"/>
      <w:lang w:val="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LinkPostBack('','mdb~~s3h%7C%7Cjdb~~s3hjnh%7C%7Css~~JN%20%22Physical%20Culture%20%2F%20Telesna%20Kultura%22%7C%7Csl~~jh','');" TargetMode="External"/><Relationship Id="rId13" Type="http://schemas.openxmlformats.org/officeDocument/2006/relationships/hyperlink" Target="http://www.policie.cz/policie-cr-web-informacni-servis-statistiky.aspx" TargetMode="External"/><Relationship Id="rId18" Type="http://schemas.openxmlformats.org/officeDocument/2006/relationships/hyperlink" Target="http://old.pdf.upol.cz/fileadmin/user_upload/PdF/e-pedagogium/2011/e-pedagogium_1-2011.pdf" TargetMode="External"/><Relationship Id="rId3" Type="http://schemas.openxmlformats.org/officeDocument/2006/relationships/styles" Target="styles.xml"/><Relationship Id="rId21" Type="http://schemas.openxmlformats.org/officeDocument/2006/relationships/hyperlink" Target="http://www.duha.cz/o-nas" TargetMode="External"/><Relationship Id="rId7" Type="http://schemas.openxmlformats.org/officeDocument/2006/relationships/endnotes" Target="endnotes.xml"/><Relationship Id="rId12" Type="http://schemas.openxmlformats.org/officeDocument/2006/relationships/hyperlink" Target="http://www.drnespor.eu/adde03.doc" TargetMode="External"/><Relationship Id="rId17" Type="http://schemas.openxmlformats.org/officeDocument/2006/relationships/hyperlink" Target="javascript:__doLinkPostBack('','mdb~~a9h%7C%7Cjdb~~a9hjnh%7C%7Css~~JN%20%22Revision%20%26%20Assessment%20Medicine%20%2F%20Revizni%20a%20Posudkove%20Lekarstvi%22%7C%7Csl~~j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uro.who.int/__data/assets/pdf_file/0009/169803/RC62wd09-Eng.pdf" TargetMode="External"/><Relationship Id="rId20" Type="http://schemas.openxmlformats.org/officeDocument/2006/relationships/hyperlink" Target="http://www.skaut.cz/skauting/o-skauting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LinkPostBack('','mdb~~a9h%7C%7Cjdb~~a9hjnh%7C%7Css~~JN%20%22General%20Practitioner%20%2F%20Prakticky%20Lekar%22%7C%7Csl~~j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soma.cz/index.php?id=1&amp;n=1&amp;d_1=paper&amp;d_2=2006_06a" TargetMode="External"/><Relationship Id="rId23" Type="http://schemas.openxmlformats.org/officeDocument/2006/relationships/footer" Target="footer1.xml"/><Relationship Id="rId10" Type="http://schemas.openxmlformats.org/officeDocument/2006/relationships/hyperlink" Target="http://detstvibezurazu.cz/wp-content/uploads/2014/04/DBU_rizikove_chovani.pdf" TargetMode="External"/><Relationship Id="rId19" Type="http://schemas.openxmlformats.org/officeDocument/2006/relationships/hyperlink" Target="http://pionyr.cz/o-pionyru" TargetMode="External"/><Relationship Id="rId4" Type="http://schemas.openxmlformats.org/officeDocument/2006/relationships/settings" Target="settings.xml"/><Relationship Id="rId9" Type="http://schemas.openxmlformats.org/officeDocument/2006/relationships/hyperlink" Target="javascript:__doLinkPostBack('','mdb~~a9h%7C%7Cjdb~~a9hjnh%7C%7Css~~JN%20%22General%20Practitioner%20%2F%20Prakticky%20Lekar%22%7C%7Csl~~jh','');" TargetMode="External"/><Relationship Id="rId14" Type="http://schemas.openxmlformats.org/officeDocument/2006/relationships/hyperlink" Target="javascript:__doLinkPostBack('','mdb~~a9h%7C%7Cjdb~~a9hjnh%7C%7Css~~JN%20%22General%20Practitioner%20%2F%20Prakticky%20Lekar%22%7C%7Csl~~jh','');" TargetMode="External"/><Relationship Id="rId22" Type="http://schemas.openxmlformats.org/officeDocument/2006/relationships/hyperlink" Target="http://www.brontosaurus.cz/o-na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BA4E-7FC5-4F60-B83A-BCE26411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4329</TotalTime>
  <Pages>1</Pages>
  <Words>14240</Words>
  <Characters>84020</Characters>
  <Application>Microsoft Office Word</Application>
  <DocSecurity>0</DocSecurity>
  <Lines>700</Lines>
  <Paragraphs>196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biblis2</dc:creator>
  <cp:keywords/>
  <dc:description/>
  <cp:lastModifiedBy>Tomáš Nedbal</cp:lastModifiedBy>
  <cp:revision>92</cp:revision>
  <dcterms:created xsi:type="dcterms:W3CDTF">2017-04-14T14:16:00Z</dcterms:created>
  <dcterms:modified xsi:type="dcterms:W3CDTF">2017-07-12T22:54:00Z</dcterms:modified>
</cp:coreProperties>
</file>