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3CD" w:rsidRDefault="006D73CD" w:rsidP="00900EC0">
      <w:pPr>
        <w:spacing w:after="0" w:line="360" w:lineRule="auto"/>
        <w:rPr>
          <w:rFonts w:ascii="Times New Roman" w:hAnsi="Times New Roman" w:cs="Times New Roman"/>
          <w:b/>
          <w:sz w:val="24"/>
          <w:szCs w:val="24"/>
        </w:rPr>
      </w:pPr>
    </w:p>
    <w:p w:rsidR="006D73CD" w:rsidRDefault="006D73CD" w:rsidP="006D73CD">
      <w:pPr>
        <w:spacing w:after="0" w:line="360" w:lineRule="auto"/>
        <w:rPr>
          <w:rFonts w:ascii="Times New Roman" w:hAnsi="Times New Roman" w:cs="Times New Roman"/>
          <w:b/>
          <w:sz w:val="24"/>
          <w:szCs w:val="24"/>
        </w:rPr>
      </w:pPr>
    </w:p>
    <w:p w:rsidR="00900EC0" w:rsidRPr="00900EC0" w:rsidRDefault="00900EC0" w:rsidP="00900EC0">
      <w:pPr>
        <w:spacing w:after="0" w:line="360" w:lineRule="auto"/>
        <w:jc w:val="center"/>
        <w:rPr>
          <w:rFonts w:ascii="Times New Roman" w:hAnsi="Times New Roman" w:cs="Times New Roman"/>
          <w:b/>
          <w:sz w:val="24"/>
          <w:szCs w:val="24"/>
        </w:rPr>
      </w:pPr>
      <w:r w:rsidRPr="00900EC0">
        <w:rPr>
          <w:rFonts w:ascii="Times New Roman" w:hAnsi="Times New Roman" w:cs="Times New Roman"/>
          <w:b/>
          <w:sz w:val="24"/>
          <w:szCs w:val="24"/>
        </w:rPr>
        <w:t>Univerzita Palackého v Olomouci</w:t>
      </w:r>
    </w:p>
    <w:p w:rsidR="00900EC0" w:rsidRPr="00900EC0" w:rsidRDefault="009341C1" w:rsidP="00900EC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Právni</w:t>
      </w:r>
      <w:r w:rsidR="00900EC0" w:rsidRPr="00900EC0">
        <w:rPr>
          <w:rFonts w:ascii="Times New Roman" w:hAnsi="Times New Roman" w:cs="Times New Roman"/>
          <w:b/>
          <w:sz w:val="24"/>
          <w:szCs w:val="24"/>
        </w:rPr>
        <w:t>cká fakulta</w:t>
      </w:r>
    </w:p>
    <w:p w:rsidR="00900EC0" w:rsidRDefault="00900EC0" w:rsidP="00900EC0">
      <w:pPr>
        <w:spacing w:after="0" w:line="360" w:lineRule="auto"/>
        <w:jc w:val="center"/>
        <w:rPr>
          <w:rFonts w:ascii="Times New Roman" w:hAnsi="Times New Roman" w:cs="Times New Roman"/>
          <w:b/>
          <w:sz w:val="24"/>
          <w:szCs w:val="24"/>
        </w:rPr>
      </w:pPr>
    </w:p>
    <w:p w:rsidR="00900EC0" w:rsidRDefault="00900EC0" w:rsidP="00900EC0">
      <w:pPr>
        <w:spacing w:after="0" w:line="360" w:lineRule="auto"/>
        <w:jc w:val="center"/>
        <w:rPr>
          <w:rFonts w:ascii="Times New Roman" w:hAnsi="Times New Roman" w:cs="Times New Roman"/>
          <w:b/>
          <w:sz w:val="24"/>
          <w:szCs w:val="24"/>
        </w:rPr>
      </w:pPr>
    </w:p>
    <w:p w:rsidR="006D73CD" w:rsidRDefault="006D73CD" w:rsidP="00900EC0">
      <w:pPr>
        <w:spacing w:after="0" w:line="360" w:lineRule="auto"/>
        <w:jc w:val="center"/>
        <w:rPr>
          <w:rFonts w:ascii="Times New Roman" w:hAnsi="Times New Roman" w:cs="Times New Roman"/>
          <w:b/>
          <w:sz w:val="24"/>
          <w:szCs w:val="24"/>
        </w:rPr>
      </w:pPr>
    </w:p>
    <w:p w:rsidR="006D73CD" w:rsidRDefault="006D73CD" w:rsidP="00900EC0">
      <w:pPr>
        <w:spacing w:after="0" w:line="360" w:lineRule="auto"/>
        <w:jc w:val="center"/>
        <w:rPr>
          <w:rFonts w:ascii="Times New Roman" w:hAnsi="Times New Roman" w:cs="Times New Roman"/>
          <w:b/>
          <w:sz w:val="24"/>
          <w:szCs w:val="24"/>
        </w:rPr>
      </w:pPr>
    </w:p>
    <w:p w:rsidR="006D73CD" w:rsidRDefault="006D73CD" w:rsidP="00900EC0">
      <w:pPr>
        <w:spacing w:after="0" w:line="360" w:lineRule="auto"/>
        <w:jc w:val="center"/>
        <w:rPr>
          <w:rFonts w:ascii="Times New Roman" w:hAnsi="Times New Roman" w:cs="Times New Roman"/>
          <w:b/>
          <w:sz w:val="24"/>
          <w:szCs w:val="24"/>
        </w:rPr>
      </w:pPr>
    </w:p>
    <w:p w:rsidR="006D73CD" w:rsidRDefault="006D73CD" w:rsidP="00900EC0">
      <w:pPr>
        <w:spacing w:after="0" w:line="360" w:lineRule="auto"/>
        <w:jc w:val="center"/>
        <w:rPr>
          <w:rFonts w:ascii="Times New Roman" w:hAnsi="Times New Roman" w:cs="Times New Roman"/>
          <w:b/>
          <w:sz w:val="24"/>
          <w:szCs w:val="24"/>
        </w:rPr>
      </w:pPr>
    </w:p>
    <w:p w:rsidR="00900EC0" w:rsidRDefault="00900EC0" w:rsidP="00900EC0">
      <w:pPr>
        <w:spacing w:after="0" w:line="360" w:lineRule="auto"/>
        <w:jc w:val="center"/>
        <w:rPr>
          <w:rFonts w:ascii="Times New Roman" w:hAnsi="Times New Roman" w:cs="Times New Roman"/>
          <w:b/>
          <w:sz w:val="24"/>
          <w:szCs w:val="24"/>
        </w:rPr>
      </w:pPr>
    </w:p>
    <w:p w:rsidR="00900EC0" w:rsidRPr="00900EC0" w:rsidRDefault="00900EC0" w:rsidP="00900EC0">
      <w:pPr>
        <w:spacing w:after="0" w:line="360" w:lineRule="auto"/>
        <w:jc w:val="center"/>
        <w:rPr>
          <w:rFonts w:ascii="Times New Roman" w:hAnsi="Times New Roman" w:cs="Times New Roman"/>
          <w:b/>
          <w:sz w:val="24"/>
          <w:szCs w:val="24"/>
        </w:rPr>
      </w:pPr>
    </w:p>
    <w:p w:rsidR="00900EC0" w:rsidRPr="00900EC0" w:rsidRDefault="00900EC0" w:rsidP="00900EC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Jana </w:t>
      </w:r>
      <w:proofErr w:type="spellStart"/>
      <w:r>
        <w:rPr>
          <w:rFonts w:ascii="Times New Roman" w:hAnsi="Times New Roman" w:cs="Times New Roman"/>
          <w:b/>
          <w:sz w:val="28"/>
          <w:szCs w:val="28"/>
        </w:rPr>
        <w:t>Hnilicová</w:t>
      </w:r>
      <w:proofErr w:type="spellEnd"/>
    </w:p>
    <w:p w:rsidR="006D73CD" w:rsidRPr="00900EC0" w:rsidRDefault="006D73CD" w:rsidP="00900EC0">
      <w:pPr>
        <w:spacing w:after="0" w:line="360" w:lineRule="auto"/>
        <w:jc w:val="center"/>
        <w:rPr>
          <w:rFonts w:ascii="Times New Roman" w:hAnsi="Times New Roman" w:cs="Times New Roman"/>
          <w:b/>
          <w:sz w:val="24"/>
          <w:szCs w:val="24"/>
        </w:rPr>
      </w:pPr>
    </w:p>
    <w:p w:rsidR="00900EC0" w:rsidRPr="00900EC0" w:rsidRDefault="00900EC0" w:rsidP="00900EC0">
      <w:pPr>
        <w:spacing w:after="0" w:line="360" w:lineRule="auto"/>
        <w:jc w:val="center"/>
        <w:rPr>
          <w:rFonts w:ascii="Times New Roman" w:hAnsi="Times New Roman" w:cs="Times New Roman"/>
          <w:b/>
          <w:sz w:val="24"/>
          <w:szCs w:val="24"/>
        </w:rPr>
      </w:pPr>
      <w:r w:rsidRPr="00900EC0">
        <w:rPr>
          <w:rFonts w:ascii="Times New Roman" w:hAnsi="Times New Roman" w:cs="Times New Roman"/>
          <w:b/>
          <w:sz w:val="24"/>
          <w:szCs w:val="24"/>
        </w:rPr>
        <w:t>Vídeňská úmluva OSN o mezinárodní koupi zboží a rozhodnutí soudů</w:t>
      </w:r>
    </w:p>
    <w:p w:rsidR="00900EC0" w:rsidRDefault="00900EC0" w:rsidP="00900EC0">
      <w:pPr>
        <w:spacing w:after="0" w:line="360" w:lineRule="auto"/>
        <w:jc w:val="center"/>
        <w:rPr>
          <w:rFonts w:ascii="Times New Roman" w:hAnsi="Times New Roman" w:cs="Times New Roman"/>
          <w:b/>
          <w:sz w:val="24"/>
          <w:szCs w:val="24"/>
        </w:rPr>
      </w:pPr>
    </w:p>
    <w:p w:rsidR="006D73CD" w:rsidRPr="00900EC0" w:rsidRDefault="006D73CD" w:rsidP="00900EC0">
      <w:pPr>
        <w:spacing w:after="0" w:line="360" w:lineRule="auto"/>
        <w:jc w:val="center"/>
        <w:rPr>
          <w:rFonts w:ascii="Times New Roman" w:hAnsi="Times New Roman" w:cs="Times New Roman"/>
          <w:b/>
          <w:sz w:val="24"/>
          <w:szCs w:val="24"/>
        </w:rPr>
      </w:pPr>
    </w:p>
    <w:p w:rsidR="00900EC0" w:rsidRPr="00900EC0" w:rsidRDefault="00900EC0" w:rsidP="00900EC0">
      <w:pPr>
        <w:spacing w:after="0" w:line="360" w:lineRule="auto"/>
        <w:jc w:val="center"/>
        <w:rPr>
          <w:rFonts w:ascii="Times New Roman" w:hAnsi="Times New Roman" w:cs="Times New Roman"/>
          <w:b/>
          <w:sz w:val="24"/>
          <w:szCs w:val="24"/>
        </w:rPr>
      </w:pPr>
    </w:p>
    <w:p w:rsidR="00900EC0" w:rsidRPr="00900EC0" w:rsidRDefault="00900EC0" w:rsidP="00900EC0">
      <w:pPr>
        <w:spacing w:after="0" w:line="360" w:lineRule="auto"/>
        <w:jc w:val="center"/>
        <w:rPr>
          <w:rFonts w:ascii="Times New Roman" w:hAnsi="Times New Roman" w:cs="Times New Roman"/>
          <w:b/>
          <w:sz w:val="24"/>
          <w:szCs w:val="24"/>
        </w:rPr>
      </w:pPr>
      <w:r w:rsidRPr="00900EC0">
        <w:rPr>
          <w:rFonts w:ascii="Times New Roman" w:hAnsi="Times New Roman" w:cs="Times New Roman"/>
          <w:b/>
          <w:sz w:val="24"/>
          <w:szCs w:val="24"/>
        </w:rPr>
        <w:t>Diplomová práce</w:t>
      </w:r>
    </w:p>
    <w:p w:rsidR="00900EC0" w:rsidRDefault="00900EC0" w:rsidP="00900EC0">
      <w:pPr>
        <w:spacing w:after="0" w:line="360" w:lineRule="auto"/>
        <w:jc w:val="center"/>
        <w:rPr>
          <w:rFonts w:ascii="Times New Roman" w:hAnsi="Times New Roman" w:cs="Times New Roman"/>
          <w:b/>
          <w:sz w:val="24"/>
          <w:szCs w:val="24"/>
        </w:rPr>
      </w:pPr>
    </w:p>
    <w:p w:rsidR="00900EC0" w:rsidRDefault="00900EC0" w:rsidP="00900EC0">
      <w:pPr>
        <w:spacing w:after="0" w:line="360" w:lineRule="auto"/>
        <w:jc w:val="center"/>
        <w:rPr>
          <w:rFonts w:ascii="Times New Roman" w:hAnsi="Times New Roman" w:cs="Times New Roman"/>
          <w:b/>
          <w:sz w:val="24"/>
          <w:szCs w:val="24"/>
        </w:rPr>
      </w:pPr>
    </w:p>
    <w:p w:rsidR="00900EC0" w:rsidRDefault="00900EC0" w:rsidP="00900EC0">
      <w:pPr>
        <w:spacing w:after="0" w:line="360" w:lineRule="auto"/>
        <w:jc w:val="center"/>
        <w:rPr>
          <w:rFonts w:ascii="Times New Roman" w:hAnsi="Times New Roman" w:cs="Times New Roman"/>
          <w:b/>
          <w:sz w:val="24"/>
          <w:szCs w:val="24"/>
        </w:rPr>
      </w:pPr>
    </w:p>
    <w:p w:rsidR="00900EC0" w:rsidRDefault="00900EC0" w:rsidP="00900EC0">
      <w:pPr>
        <w:spacing w:after="0" w:line="360" w:lineRule="auto"/>
        <w:jc w:val="center"/>
        <w:rPr>
          <w:rFonts w:ascii="Times New Roman" w:hAnsi="Times New Roman" w:cs="Times New Roman"/>
          <w:b/>
          <w:sz w:val="24"/>
          <w:szCs w:val="24"/>
        </w:rPr>
      </w:pPr>
    </w:p>
    <w:p w:rsidR="00900EC0" w:rsidRDefault="00900EC0" w:rsidP="00900EC0">
      <w:pPr>
        <w:spacing w:after="0" w:line="360" w:lineRule="auto"/>
        <w:jc w:val="center"/>
        <w:rPr>
          <w:rFonts w:ascii="Times New Roman" w:hAnsi="Times New Roman" w:cs="Times New Roman"/>
          <w:b/>
          <w:sz w:val="24"/>
          <w:szCs w:val="24"/>
        </w:rPr>
      </w:pPr>
    </w:p>
    <w:p w:rsidR="00900EC0" w:rsidRDefault="00900EC0" w:rsidP="00900EC0">
      <w:pPr>
        <w:spacing w:after="0" w:line="360" w:lineRule="auto"/>
        <w:jc w:val="center"/>
        <w:rPr>
          <w:rFonts w:ascii="Times New Roman" w:hAnsi="Times New Roman" w:cs="Times New Roman"/>
          <w:b/>
          <w:sz w:val="24"/>
          <w:szCs w:val="24"/>
        </w:rPr>
      </w:pPr>
    </w:p>
    <w:p w:rsidR="00900EC0" w:rsidRDefault="00900EC0" w:rsidP="00900EC0">
      <w:pPr>
        <w:spacing w:after="0" w:line="360" w:lineRule="auto"/>
        <w:jc w:val="center"/>
        <w:rPr>
          <w:rFonts w:ascii="Times New Roman" w:hAnsi="Times New Roman" w:cs="Times New Roman"/>
          <w:b/>
          <w:sz w:val="24"/>
          <w:szCs w:val="24"/>
        </w:rPr>
      </w:pPr>
    </w:p>
    <w:p w:rsidR="00900EC0" w:rsidRDefault="00900EC0" w:rsidP="00900EC0">
      <w:pPr>
        <w:spacing w:after="0" w:line="360" w:lineRule="auto"/>
        <w:jc w:val="center"/>
        <w:rPr>
          <w:rFonts w:ascii="Times New Roman" w:hAnsi="Times New Roman" w:cs="Times New Roman"/>
          <w:b/>
          <w:sz w:val="24"/>
          <w:szCs w:val="24"/>
        </w:rPr>
      </w:pPr>
    </w:p>
    <w:p w:rsidR="00900EC0" w:rsidRDefault="00900EC0" w:rsidP="00900EC0">
      <w:pPr>
        <w:spacing w:after="0" w:line="360" w:lineRule="auto"/>
        <w:jc w:val="center"/>
        <w:rPr>
          <w:rFonts w:ascii="Times New Roman" w:hAnsi="Times New Roman" w:cs="Times New Roman"/>
          <w:b/>
          <w:sz w:val="24"/>
          <w:szCs w:val="24"/>
        </w:rPr>
      </w:pPr>
    </w:p>
    <w:p w:rsidR="00900EC0" w:rsidRDefault="00900EC0" w:rsidP="00900EC0">
      <w:pPr>
        <w:spacing w:after="0" w:line="360" w:lineRule="auto"/>
        <w:jc w:val="center"/>
        <w:rPr>
          <w:rFonts w:ascii="Times New Roman" w:hAnsi="Times New Roman" w:cs="Times New Roman"/>
          <w:b/>
          <w:sz w:val="24"/>
          <w:szCs w:val="24"/>
        </w:rPr>
      </w:pPr>
    </w:p>
    <w:p w:rsidR="00900EC0" w:rsidRDefault="00900EC0" w:rsidP="00900EC0">
      <w:pPr>
        <w:spacing w:after="0" w:line="360" w:lineRule="auto"/>
        <w:jc w:val="center"/>
        <w:rPr>
          <w:rFonts w:ascii="Times New Roman" w:hAnsi="Times New Roman" w:cs="Times New Roman"/>
          <w:b/>
          <w:sz w:val="24"/>
          <w:szCs w:val="24"/>
        </w:rPr>
      </w:pPr>
    </w:p>
    <w:p w:rsidR="00900EC0" w:rsidRPr="00900EC0" w:rsidRDefault="00900EC0" w:rsidP="00900EC0">
      <w:pPr>
        <w:spacing w:after="0" w:line="360" w:lineRule="auto"/>
        <w:jc w:val="center"/>
        <w:rPr>
          <w:rFonts w:ascii="Times New Roman" w:hAnsi="Times New Roman" w:cs="Times New Roman"/>
          <w:b/>
          <w:sz w:val="24"/>
          <w:szCs w:val="24"/>
        </w:rPr>
      </w:pPr>
    </w:p>
    <w:p w:rsidR="00900EC0" w:rsidRPr="00900EC0" w:rsidRDefault="00900EC0" w:rsidP="00900EC0">
      <w:pPr>
        <w:spacing w:after="0" w:line="360" w:lineRule="auto"/>
        <w:jc w:val="center"/>
        <w:rPr>
          <w:rFonts w:ascii="Times New Roman" w:hAnsi="Times New Roman" w:cs="Times New Roman"/>
          <w:b/>
          <w:sz w:val="24"/>
          <w:szCs w:val="24"/>
        </w:rPr>
      </w:pPr>
      <w:r w:rsidRPr="00900EC0">
        <w:rPr>
          <w:rFonts w:ascii="Times New Roman" w:hAnsi="Times New Roman" w:cs="Times New Roman"/>
          <w:b/>
          <w:sz w:val="24"/>
          <w:szCs w:val="24"/>
        </w:rPr>
        <w:t>Olomouc 2013</w:t>
      </w:r>
    </w:p>
    <w:p w:rsidR="00900EC0" w:rsidRPr="00900EC0" w:rsidRDefault="00900EC0" w:rsidP="00900EC0">
      <w:pPr>
        <w:spacing w:after="0" w:line="360" w:lineRule="auto"/>
        <w:jc w:val="center"/>
        <w:rPr>
          <w:rFonts w:ascii="Times New Roman" w:hAnsi="Times New Roman" w:cs="Times New Roman"/>
          <w:sz w:val="24"/>
          <w:szCs w:val="24"/>
        </w:rPr>
      </w:pPr>
    </w:p>
    <w:p w:rsidR="00900EC0" w:rsidRDefault="00900EC0" w:rsidP="006D73CD">
      <w:pPr>
        <w:spacing w:after="0" w:line="360" w:lineRule="auto"/>
        <w:jc w:val="both"/>
        <w:rPr>
          <w:rFonts w:ascii="Times New Roman" w:hAnsi="Times New Roman" w:cs="Times New Roman"/>
          <w:sz w:val="24"/>
          <w:szCs w:val="24"/>
        </w:rPr>
      </w:pPr>
    </w:p>
    <w:p w:rsidR="006D73CD" w:rsidRDefault="006D73CD" w:rsidP="006D73CD">
      <w:pPr>
        <w:spacing w:after="0" w:line="360" w:lineRule="auto"/>
        <w:jc w:val="both"/>
        <w:rPr>
          <w:rFonts w:ascii="Times New Roman" w:hAnsi="Times New Roman" w:cs="Times New Roman"/>
          <w:sz w:val="24"/>
          <w:szCs w:val="24"/>
        </w:rPr>
      </w:pPr>
    </w:p>
    <w:p w:rsidR="006D73CD" w:rsidRDefault="006D73CD" w:rsidP="006D73CD">
      <w:pPr>
        <w:spacing w:after="0" w:line="360" w:lineRule="auto"/>
        <w:jc w:val="both"/>
        <w:rPr>
          <w:rFonts w:ascii="Times New Roman" w:hAnsi="Times New Roman" w:cs="Times New Roman"/>
          <w:sz w:val="24"/>
          <w:szCs w:val="24"/>
        </w:rPr>
      </w:pPr>
    </w:p>
    <w:p w:rsidR="006D73CD" w:rsidRDefault="006D73CD" w:rsidP="006D73CD">
      <w:pPr>
        <w:spacing w:after="0" w:line="360" w:lineRule="auto"/>
        <w:jc w:val="both"/>
        <w:rPr>
          <w:rFonts w:ascii="Times New Roman" w:hAnsi="Times New Roman" w:cs="Times New Roman"/>
          <w:sz w:val="24"/>
          <w:szCs w:val="24"/>
        </w:rPr>
      </w:pPr>
    </w:p>
    <w:p w:rsidR="006D73CD" w:rsidRDefault="006D73CD" w:rsidP="006D73CD">
      <w:pPr>
        <w:spacing w:after="0" w:line="360" w:lineRule="auto"/>
        <w:jc w:val="both"/>
        <w:rPr>
          <w:rFonts w:ascii="Times New Roman" w:hAnsi="Times New Roman" w:cs="Times New Roman"/>
          <w:sz w:val="24"/>
          <w:szCs w:val="24"/>
        </w:rPr>
      </w:pPr>
    </w:p>
    <w:p w:rsidR="006D73CD" w:rsidRDefault="006D73CD" w:rsidP="006D73CD">
      <w:pPr>
        <w:spacing w:after="0" w:line="360" w:lineRule="auto"/>
        <w:jc w:val="both"/>
        <w:rPr>
          <w:rFonts w:ascii="Times New Roman" w:hAnsi="Times New Roman" w:cs="Times New Roman"/>
          <w:sz w:val="24"/>
          <w:szCs w:val="24"/>
        </w:rPr>
      </w:pPr>
    </w:p>
    <w:p w:rsidR="006D73CD" w:rsidRDefault="006D73CD" w:rsidP="006D73CD">
      <w:pPr>
        <w:spacing w:after="0" w:line="360" w:lineRule="auto"/>
        <w:jc w:val="both"/>
        <w:rPr>
          <w:rFonts w:ascii="Times New Roman" w:hAnsi="Times New Roman" w:cs="Times New Roman"/>
          <w:sz w:val="24"/>
          <w:szCs w:val="24"/>
        </w:rPr>
      </w:pPr>
    </w:p>
    <w:p w:rsidR="006D73CD" w:rsidRDefault="006D73CD" w:rsidP="006D73CD">
      <w:pPr>
        <w:spacing w:after="0" w:line="360" w:lineRule="auto"/>
        <w:jc w:val="both"/>
        <w:rPr>
          <w:rFonts w:ascii="Times New Roman" w:hAnsi="Times New Roman" w:cs="Times New Roman"/>
          <w:sz w:val="24"/>
          <w:szCs w:val="24"/>
        </w:rPr>
      </w:pPr>
    </w:p>
    <w:p w:rsidR="006D73CD" w:rsidRDefault="006D73CD" w:rsidP="006D73CD">
      <w:pPr>
        <w:spacing w:after="0" w:line="360" w:lineRule="auto"/>
        <w:jc w:val="both"/>
        <w:rPr>
          <w:rFonts w:ascii="Times New Roman" w:hAnsi="Times New Roman" w:cs="Times New Roman"/>
          <w:sz w:val="24"/>
          <w:szCs w:val="24"/>
        </w:rPr>
      </w:pPr>
    </w:p>
    <w:p w:rsidR="006D73CD" w:rsidRDefault="006D73CD" w:rsidP="006D73CD">
      <w:pPr>
        <w:spacing w:after="0" w:line="360" w:lineRule="auto"/>
        <w:jc w:val="both"/>
        <w:rPr>
          <w:rFonts w:ascii="Times New Roman" w:hAnsi="Times New Roman" w:cs="Times New Roman"/>
          <w:sz w:val="24"/>
          <w:szCs w:val="24"/>
        </w:rPr>
      </w:pPr>
    </w:p>
    <w:p w:rsidR="006D73CD" w:rsidRDefault="006D73CD" w:rsidP="006D73CD">
      <w:pPr>
        <w:spacing w:after="0" w:line="360" w:lineRule="auto"/>
        <w:jc w:val="both"/>
        <w:rPr>
          <w:rFonts w:ascii="Times New Roman" w:hAnsi="Times New Roman" w:cs="Times New Roman"/>
          <w:sz w:val="24"/>
          <w:szCs w:val="24"/>
        </w:rPr>
      </w:pPr>
    </w:p>
    <w:p w:rsidR="006D73CD" w:rsidRDefault="006D73CD" w:rsidP="006D73CD">
      <w:pPr>
        <w:spacing w:after="0" w:line="360" w:lineRule="auto"/>
        <w:jc w:val="both"/>
        <w:rPr>
          <w:rFonts w:ascii="Times New Roman" w:hAnsi="Times New Roman" w:cs="Times New Roman"/>
          <w:sz w:val="24"/>
          <w:szCs w:val="24"/>
        </w:rPr>
      </w:pPr>
    </w:p>
    <w:p w:rsidR="006D73CD" w:rsidRDefault="006D73CD" w:rsidP="006D73CD">
      <w:pPr>
        <w:spacing w:after="0" w:line="360" w:lineRule="auto"/>
        <w:jc w:val="both"/>
        <w:rPr>
          <w:rFonts w:ascii="Times New Roman" w:hAnsi="Times New Roman" w:cs="Times New Roman"/>
          <w:sz w:val="24"/>
          <w:szCs w:val="24"/>
        </w:rPr>
      </w:pPr>
    </w:p>
    <w:p w:rsidR="006D73CD" w:rsidRDefault="006D73CD" w:rsidP="006D73CD">
      <w:pPr>
        <w:spacing w:after="0" w:line="360" w:lineRule="auto"/>
        <w:jc w:val="both"/>
        <w:rPr>
          <w:rFonts w:ascii="Times New Roman" w:hAnsi="Times New Roman" w:cs="Times New Roman"/>
          <w:sz w:val="24"/>
          <w:szCs w:val="24"/>
        </w:rPr>
      </w:pPr>
    </w:p>
    <w:p w:rsidR="006D73CD" w:rsidRDefault="006D73CD" w:rsidP="006D73CD">
      <w:pPr>
        <w:spacing w:after="0" w:line="360" w:lineRule="auto"/>
        <w:jc w:val="both"/>
        <w:rPr>
          <w:rFonts w:ascii="Times New Roman" w:hAnsi="Times New Roman" w:cs="Times New Roman"/>
          <w:sz w:val="24"/>
          <w:szCs w:val="24"/>
        </w:rPr>
      </w:pPr>
    </w:p>
    <w:p w:rsidR="006D73CD" w:rsidRDefault="006D73CD" w:rsidP="006D73CD">
      <w:pPr>
        <w:spacing w:after="0" w:line="360" w:lineRule="auto"/>
        <w:jc w:val="both"/>
        <w:rPr>
          <w:rFonts w:ascii="Times New Roman" w:hAnsi="Times New Roman" w:cs="Times New Roman"/>
          <w:sz w:val="24"/>
          <w:szCs w:val="24"/>
        </w:rPr>
      </w:pPr>
    </w:p>
    <w:p w:rsidR="006D73CD" w:rsidRDefault="006D73CD" w:rsidP="006D73CD">
      <w:pPr>
        <w:spacing w:after="0" w:line="360" w:lineRule="auto"/>
        <w:jc w:val="both"/>
        <w:rPr>
          <w:rFonts w:ascii="Times New Roman" w:hAnsi="Times New Roman" w:cs="Times New Roman"/>
          <w:sz w:val="24"/>
          <w:szCs w:val="24"/>
        </w:rPr>
      </w:pPr>
    </w:p>
    <w:p w:rsidR="006D73CD" w:rsidRDefault="006D73CD" w:rsidP="006D73CD">
      <w:pPr>
        <w:spacing w:after="0" w:line="360" w:lineRule="auto"/>
        <w:jc w:val="both"/>
        <w:rPr>
          <w:rFonts w:ascii="Times New Roman" w:hAnsi="Times New Roman" w:cs="Times New Roman"/>
          <w:sz w:val="24"/>
          <w:szCs w:val="24"/>
        </w:rPr>
      </w:pPr>
    </w:p>
    <w:p w:rsidR="006D73CD" w:rsidRDefault="006D73CD" w:rsidP="006D73CD">
      <w:pPr>
        <w:spacing w:after="0" w:line="360" w:lineRule="auto"/>
        <w:jc w:val="both"/>
        <w:rPr>
          <w:rFonts w:ascii="Times New Roman" w:hAnsi="Times New Roman" w:cs="Times New Roman"/>
          <w:sz w:val="24"/>
          <w:szCs w:val="24"/>
        </w:rPr>
      </w:pPr>
    </w:p>
    <w:p w:rsidR="006D73CD" w:rsidRDefault="006D73CD" w:rsidP="006D73CD">
      <w:pPr>
        <w:spacing w:after="0" w:line="360" w:lineRule="auto"/>
        <w:jc w:val="both"/>
        <w:rPr>
          <w:rFonts w:ascii="Times New Roman" w:hAnsi="Times New Roman" w:cs="Times New Roman"/>
          <w:sz w:val="24"/>
          <w:szCs w:val="24"/>
        </w:rPr>
      </w:pPr>
    </w:p>
    <w:p w:rsidR="006D73CD" w:rsidRDefault="006D73CD" w:rsidP="006D73CD">
      <w:pPr>
        <w:spacing w:after="0" w:line="360" w:lineRule="auto"/>
        <w:jc w:val="both"/>
        <w:rPr>
          <w:rFonts w:ascii="Times New Roman" w:hAnsi="Times New Roman" w:cs="Times New Roman"/>
          <w:sz w:val="24"/>
          <w:szCs w:val="24"/>
        </w:rPr>
      </w:pPr>
    </w:p>
    <w:p w:rsidR="006D73CD" w:rsidRDefault="006D73CD" w:rsidP="006D73CD">
      <w:pPr>
        <w:spacing w:after="0" w:line="360" w:lineRule="auto"/>
        <w:jc w:val="both"/>
        <w:rPr>
          <w:rFonts w:ascii="Times New Roman" w:hAnsi="Times New Roman" w:cs="Times New Roman"/>
          <w:sz w:val="24"/>
          <w:szCs w:val="24"/>
        </w:rPr>
      </w:pPr>
    </w:p>
    <w:p w:rsidR="006D73CD" w:rsidRDefault="006D73CD" w:rsidP="006D73CD">
      <w:pPr>
        <w:spacing w:after="0" w:line="360" w:lineRule="auto"/>
        <w:jc w:val="both"/>
        <w:rPr>
          <w:rFonts w:ascii="Times New Roman" w:hAnsi="Times New Roman" w:cs="Times New Roman"/>
          <w:sz w:val="24"/>
          <w:szCs w:val="24"/>
        </w:rPr>
      </w:pPr>
    </w:p>
    <w:p w:rsidR="006D73CD" w:rsidRDefault="006D73CD" w:rsidP="006D73CD">
      <w:pPr>
        <w:spacing w:after="0" w:line="360" w:lineRule="auto"/>
        <w:jc w:val="both"/>
        <w:rPr>
          <w:rFonts w:ascii="Times New Roman" w:hAnsi="Times New Roman" w:cs="Times New Roman"/>
          <w:sz w:val="24"/>
          <w:szCs w:val="24"/>
        </w:rPr>
      </w:pPr>
    </w:p>
    <w:p w:rsidR="006D73CD" w:rsidRDefault="006D73CD" w:rsidP="006D73CD">
      <w:pPr>
        <w:spacing w:after="0" w:line="360" w:lineRule="auto"/>
        <w:jc w:val="both"/>
        <w:rPr>
          <w:rFonts w:ascii="Times New Roman" w:hAnsi="Times New Roman" w:cs="Times New Roman"/>
          <w:sz w:val="24"/>
          <w:szCs w:val="24"/>
        </w:rPr>
      </w:pPr>
    </w:p>
    <w:p w:rsidR="006D73CD" w:rsidRDefault="006D73CD" w:rsidP="006D73CD">
      <w:pPr>
        <w:spacing w:after="0" w:line="360" w:lineRule="auto"/>
        <w:jc w:val="both"/>
        <w:rPr>
          <w:rFonts w:ascii="Times New Roman" w:hAnsi="Times New Roman" w:cs="Times New Roman"/>
          <w:sz w:val="24"/>
          <w:szCs w:val="24"/>
        </w:rPr>
      </w:pPr>
    </w:p>
    <w:p w:rsidR="006D73CD" w:rsidRDefault="006D73CD" w:rsidP="006D73CD">
      <w:pPr>
        <w:spacing w:after="0" w:line="360" w:lineRule="auto"/>
        <w:jc w:val="both"/>
        <w:rPr>
          <w:rFonts w:ascii="Times New Roman" w:hAnsi="Times New Roman" w:cs="Times New Roman"/>
          <w:sz w:val="24"/>
          <w:szCs w:val="24"/>
        </w:rPr>
      </w:pPr>
    </w:p>
    <w:p w:rsidR="006D73CD" w:rsidRPr="006D73CD" w:rsidRDefault="006D73CD" w:rsidP="006D73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Prohlašuji, že jsem diplomovou práci na téma </w:t>
      </w:r>
      <w:r w:rsidRPr="006D73CD">
        <w:rPr>
          <w:rFonts w:ascii="Times New Roman" w:hAnsi="Times New Roman" w:cs="Times New Roman"/>
          <w:sz w:val="24"/>
          <w:szCs w:val="24"/>
        </w:rPr>
        <w:t>Vídeňská úmluva OSN o mezinárodní koupi zboží a rozhodnutí soudů</w:t>
      </w:r>
      <w:r>
        <w:rPr>
          <w:rFonts w:ascii="Times New Roman" w:hAnsi="Times New Roman" w:cs="Times New Roman"/>
          <w:sz w:val="24"/>
          <w:szCs w:val="24"/>
        </w:rPr>
        <w:t xml:space="preserve"> vypracovala samostatně a citovala jsem všechny použité zdroje.</w:t>
      </w:r>
    </w:p>
    <w:p w:rsidR="006D73CD" w:rsidRDefault="006D73CD" w:rsidP="006D73CD">
      <w:pPr>
        <w:spacing w:after="0" w:line="360" w:lineRule="auto"/>
        <w:jc w:val="both"/>
        <w:rPr>
          <w:rFonts w:ascii="Times New Roman" w:hAnsi="Times New Roman" w:cs="Times New Roman"/>
          <w:sz w:val="24"/>
          <w:szCs w:val="24"/>
        </w:rPr>
      </w:pPr>
    </w:p>
    <w:p w:rsidR="006D73CD" w:rsidRDefault="006D73CD" w:rsidP="006D73CD">
      <w:pPr>
        <w:spacing w:after="0" w:line="360" w:lineRule="auto"/>
        <w:jc w:val="both"/>
        <w:rPr>
          <w:rFonts w:ascii="Times New Roman" w:hAnsi="Times New Roman" w:cs="Times New Roman"/>
          <w:sz w:val="24"/>
          <w:szCs w:val="24"/>
        </w:rPr>
      </w:pPr>
    </w:p>
    <w:p w:rsidR="00900EC0" w:rsidRDefault="00E03ECC" w:rsidP="006D73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Olomouci dne 29</w:t>
      </w:r>
      <w:r w:rsidR="006D73CD">
        <w:rPr>
          <w:rFonts w:ascii="Times New Roman" w:hAnsi="Times New Roman" w:cs="Times New Roman"/>
          <w:sz w:val="24"/>
          <w:szCs w:val="24"/>
        </w:rPr>
        <w:t>.</w:t>
      </w:r>
      <w:r w:rsidR="0035436A">
        <w:rPr>
          <w:rFonts w:ascii="Times New Roman" w:hAnsi="Times New Roman" w:cs="Times New Roman"/>
          <w:sz w:val="24"/>
          <w:szCs w:val="24"/>
        </w:rPr>
        <w:t xml:space="preserve"> </w:t>
      </w:r>
      <w:r w:rsidR="006D73CD">
        <w:rPr>
          <w:rFonts w:ascii="Times New Roman" w:hAnsi="Times New Roman" w:cs="Times New Roman"/>
          <w:sz w:val="24"/>
          <w:szCs w:val="24"/>
        </w:rPr>
        <w:t>března 2013                                           __________________________</w:t>
      </w:r>
    </w:p>
    <w:p w:rsidR="00900EC0" w:rsidRDefault="00900EC0" w:rsidP="006D73CD">
      <w:pPr>
        <w:spacing w:after="0" w:line="360" w:lineRule="auto"/>
        <w:jc w:val="both"/>
        <w:rPr>
          <w:rFonts w:ascii="Times New Roman" w:hAnsi="Times New Roman" w:cs="Times New Roman"/>
          <w:sz w:val="24"/>
          <w:szCs w:val="24"/>
        </w:rPr>
      </w:pPr>
    </w:p>
    <w:p w:rsidR="00900EC0" w:rsidRDefault="00900EC0" w:rsidP="006D73CD">
      <w:pPr>
        <w:spacing w:after="0" w:line="360" w:lineRule="auto"/>
        <w:jc w:val="both"/>
        <w:rPr>
          <w:rFonts w:ascii="Times New Roman" w:hAnsi="Times New Roman" w:cs="Times New Roman"/>
          <w:sz w:val="24"/>
          <w:szCs w:val="24"/>
        </w:rPr>
      </w:pPr>
    </w:p>
    <w:p w:rsidR="00FB4FBC" w:rsidRDefault="00FB4FBC" w:rsidP="006D73CD">
      <w:pPr>
        <w:spacing w:after="0" w:line="360" w:lineRule="auto"/>
        <w:jc w:val="both"/>
        <w:rPr>
          <w:rFonts w:ascii="Times New Roman" w:hAnsi="Times New Roman" w:cs="Times New Roman"/>
          <w:sz w:val="24"/>
          <w:szCs w:val="24"/>
        </w:rPr>
      </w:pPr>
    </w:p>
    <w:p w:rsidR="00FB4FBC" w:rsidRDefault="00FB4FBC" w:rsidP="006D73CD">
      <w:pPr>
        <w:spacing w:after="0" w:line="360" w:lineRule="auto"/>
        <w:jc w:val="both"/>
        <w:rPr>
          <w:rFonts w:ascii="Times New Roman" w:hAnsi="Times New Roman" w:cs="Times New Roman"/>
          <w:sz w:val="24"/>
          <w:szCs w:val="24"/>
        </w:rPr>
      </w:pPr>
    </w:p>
    <w:p w:rsidR="00FB4FBC" w:rsidRDefault="00FB4FBC" w:rsidP="006D73CD">
      <w:pPr>
        <w:spacing w:after="0" w:line="360" w:lineRule="auto"/>
        <w:jc w:val="both"/>
        <w:rPr>
          <w:rFonts w:ascii="Times New Roman" w:hAnsi="Times New Roman" w:cs="Times New Roman"/>
          <w:sz w:val="24"/>
          <w:szCs w:val="24"/>
        </w:rPr>
      </w:pPr>
    </w:p>
    <w:p w:rsidR="00FB4FBC" w:rsidRDefault="00FB4FBC" w:rsidP="006D73CD">
      <w:pPr>
        <w:spacing w:after="0" w:line="360" w:lineRule="auto"/>
        <w:jc w:val="both"/>
        <w:rPr>
          <w:rFonts w:ascii="Times New Roman" w:hAnsi="Times New Roman" w:cs="Times New Roman"/>
          <w:sz w:val="24"/>
          <w:szCs w:val="24"/>
        </w:rPr>
      </w:pPr>
    </w:p>
    <w:p w:rsidR="00FB4FBC" w:rsidRDefault="00FB4FBC" w:rsidP="006D73CD">
      <w:pPr>
        <w:spacing w:after="0" w:line="360" w:lineRule="auto"/>
        <w:jc w:val="both"/>
        <w:rPr>
          <w:rFonts w:ascii="Times New Roman" w:hAnsi="Times New Roman" w:cs="Times New Roman"/>
          <w:sz w:val="24"/>
          <w:szCs w:val="24"/>
        </w:rPr>
      </w:pPr>
    </w:p>
    <w:p w:rsidR="00FB4FBC" w:rsidRDefault="00FB4FBC" w:rsidP="006D73CD">
      <w:pPr>
        <w:spacing w:after="0" w:line="360" w:lineRule="auto"/>
        <w:jc w:val="both"/>
        <w:rPr>
          <w:rFonts w:ascii="Times New Roman" w:hAnsi="Times New Roman" w:cs="Times New Roman"/>
          <w:sz w:val="24"/>
          <w:szCs w:val="24"/>
        </w:rPr>
      </w:pPr>
    </w:p>
    <w:p w:rsidR="00FB4FBC" w:rsidRDefault="00FB4FBC" w:rsidP="006D73CD">
      <w:pPr>
        <w:spacing w:after="0" w:line="360" w:lineRule="auto"/>
        <w:jc w:val="both"/>
        <w:rPr>
          <w:rFonts w:ascii="Times New Roman" w:hAnsi="Times New Roman" w:cs="Times New Roman"/>
          <w:sz w:val="24"/>
          <w:szCs w:val="24"/>
        </w:rPr>
      </w:pPr>
    </w:p>
    <w:p w:rsidR="00FB4FBC" w:rsidRDefault="00FB4FBC" w:rsidP="006D73CD">
      <w:pPr>
        <w:spacing w:after="0" w:line="360" w:lineRule="auto"/>
        <w:jc w:val="both"/>
        <w:rPr>
          <w:rFonts w:ascii="Times New Roman" w:hAnsi="Times New Roman" w:cs="Times New Roman"/>
          <w:sz w:val="24"/>
          <w:szCs w:val="24"/>
        </w:rPr>
      </w:pPr>
    </w:p>
    <w:p w:rsidR="00FB4FBC" w:rsidRDefault="00FB4FBC" w:rsidP="006D73CD">
      <w:pPr>
        <w:spacing w:after="0" w:line="360" w:lineRule="auto"/>
        <w:jc w:val="both"/>
        <w:rPr>
          <w:rFonts w:ascii="Times New Roman" w:hAnsi="Times New Roman" w:cs="Times New Roman"/>
          <w:sz w:val="24"/>
          <w:szCs w:val="24"/>
        </w:rPr>
      </w:pPr>
    </w:p>
    <w:p w:rsidR="00FB4FBC" w:rsidRDefault="00FB4FBC" w:rsidP="006D73CD">
      <w:pPr>
        <w:spacing w:after="0" w:line="360" w:lineRule="auto"/>
        <w:jc w:val="both"/>
        <w:rPr>
          <w:rFonts w:ascii="Times New Roman" w:hAnsi="Times New Roman" w:cs="Times New Roman"/>
          <w:sz w:val="24"/>
          <w:szCs w:val="24"/>
        </w:rPr>
      </w:pPr>
    </w:p>
    <w:p w:rsidR="00FB4FBC" w:rsidRDefault="00FB4FBC" w:rsidP="006D73CD">
      <w:pPr>
        <w:spacing w:after="0" w:line="360" w:lineRule="auto"/>
        <w:jc w:val="both"/>
        <w:rPr>
          <w:rFonts w:ascii="Times New Roman" w:hAnsi="Times New Roman" w:cs="Times New Roman"/>
          <w:sz w:val="24"/>
          <w:szCs w:val="24"/>
        </w:rPr>
      </w:pPr>
    </w:p>
    <w:p w:rsidR="00FB4FBC" w:rsidRDefault="00FB4FBC" w:rsidP="006D73CD">
      <w:pPr>
        <w:spacing w:after="0" w:line="360" w:lineRule="auto"/>
        <w:jc w:val="both"/>
        <w:rPr>
          <w:rFonts w:ascii="Times New Roman" w:hAnsi="Times New Roman" w:cs="Times New Roman"/>
          <w:sz w:val="24"/>
          <w:szCs w:val="24"/>
        </w:rPr>
      </w:pPr>
    </w:p>
    <w:p w:rsidR="00FB4FBC" w:rsidRDefault="00FB4FBC" w:rsidP="006D73CD">
      <w:pPr>
        <w:spacing w:after="0" w:line="360" w:lineRule="auto"/>
        <w:jc w:val="both"/>
        <w:rPr>
          <w:rFonts w:ascii="Times New Roman" w:hAnsi="Times New Roman" w:cs="Times New Roman"/>
          <w:sz w:val="24"/>
          <w:szCs w:val="24"/>
        </w:rPr>
      </w:pPr>
    </w:p>
    <w:p w:rsidR="00FB4FBC" w:rsidRDefault="00FB4FBC" w:rsidP="006D73CD">
      <w:pPr>
        <w:spacing w:after="0" w:line="360" w:lineRule="auto"/>
        <w:jc w:val="both"/>
        <w:rPr>
          <w:rFonts w:ascii="Times New Roman" w:hAnsi="Times New Roman" w:cs="Times New Roman"/>
          <w:sz w:val="24"/>
          <w:szCs w:val="24"/>
        </w:rPr>
      </w:pPr>
    </w:p>
    <w:p w:rsidR="00FB4FBC" w:rsidRDefault="00FB4FBC" w:rsidP="006D73CD">
      <w:pPr>
        <w:spacing w:after="0" w:line="360" w:lineRule="auto"/>
        <w:jc w:val="both"/>
        <w:rPr>
          <w:rFonts w:ascii="Times New Roman" w:hAnsi="Times New Roman" w:cs="Times New Roman"/>
          <w:sz w:val="24"/>
          <w:szCs w:val="24"/>
        </w:rPr>
      </w:pPr>
    </w:p>
    <w:p w:rsidR="00FB4FBC" w:rsidRDefault="00FB4FBC" w:rsidP="006D73CD">
      <w:pPr>
        <w:spacing w:after="0" w:line="360" w:lineRule="auto"/>
        <w:jc w:val="both"/>
        <w:rPr>
          <w:rFonts w:ascii="Times New Roman" w:hAnsi="Times New Roman" w:cs="Times New Roman"/>
          <w:sz w:val="24"/>
          <w:szCs w:val="24"/>
        </w:rPr>
      </w:pPr>
    </w:p>
    <w:p w:rsidR="00FB4FBC" w:rsidRDefault="00FB4FBC" w:rsidP="006D73CD">
      <w:pPr>
        <w:spacing w:after="0" w:line="360" w:lineRule="auto"/>
        <w:jc w:val="both"/>
        <w:rPr>
          <w:rFonts w:ascii="Times New Roman" w:hAnsi="Times New Roman" w:cs="Times New Roman"/>
          <w:sz w:val="24"/>
          <w:szCs w:val="24"/>
        </w:rPr>
      </w:pPr>
    </w:p>
    <w:p w:rsidR="00FB4FBC" w:rsidRDefault="00FB4FBC" w:rsidP="006D73CD">
      <w:pPr>
        <w:spacing w:after="0" w:line="360" w:lineRule="auto"/>
        <w:jc w:val="both"/>
        <w:rPr>
          <w:rFonts w:ascii="Times New Roman" w:hAnsi="Times New Roman" w:cs="Times New Roman"/>
          <w:sz w:val="24"/>
          <w:szCs w:val="24"/>
        </w:rPr>
      </w:pPr>
    </w:p>
    <w:p w:rsidR="00FB4FBC" w:rsidRDefault="00FB4FBC" w:rsidP="006D73CD">
      <w:pPr>
        <w:spacing w:after="0" w:line="360" w:lineRule="auto"/>
        <w:jc w:val="both"/>
        <w:rPr>
          <w:rFonts w:ascii="Times New Roman" w:hAnsi="Times New Roman" w:cs="Times New Roman"/>
          <w:sz w:val="24"/>
          <w:szCs w:val="24"/>
        </w:rPr>
      </w:pPr>
    </w:p>
    <w:p w:rsidR="00FB4FBC" w:rsidRDefault="00FB4FBC" w:rsidP="006D73CD">
      <w:pPr>
        <w:spacing w:after="0" w:line="360" w:lineRule="auto"/>
        <w:jc w:val="both"/>
        <w:rPr>
          <w:rFonts w:ascii="Times New Roman" w:hAnsi="Times New Roman" w:cs="Times New Roman"/>
          <w:sz w:val="24"/>
          <w:szCs w:val="24"/>
        </w:rPr>
      </w:pPr>
    </w:p>
    <w:p w:rsidR="00FB4FBC" w:rsidRDefault="00FB4FBC" w:rsidP="006D73CD">
      <w:pPr>
        <w:spacing w:after="0" w:line="360" w:lineRule="auto"/>
        <w:jc w:val="both"/>
        <w:rPr>
          <w:rFonts w:ascii="Times New Roman" w:hAnsi="Times New Roman" w:cs="Times New Roman"/>
          <w:sz w:val="24"/>
          <w:szCs w:val="24"/>
        </w:rPr>
      </w:pPr>
    </w:p>
    <w:p w:rsidR="00FB4FBC" w:rsidRDefault="00FB4FBC" w:rsidP="006D73CD">
      <w:pPr>
        <w:spacing w:after="0" w:line="360" w:lineRule="auto"/>
        <w:jc w:val="both"/>
        <w:rPr>
          <w:rFonts w:ascii="Times New Roman" w:hAnsi="Times New Roman" w:cs="Times New Roman"/>
          <w:sz w:val="24"/>
          <w:szCs w:val="24"/>
        </w:rPr>
      </w:pPr>
    </w:p>
    <w:p w:rsidR="00FB4FBC" w:rsidRDefault="00FB4FBC" w:rsidP="006D73CD">
      <w:pPr>
        <w:spacing w:after="0" w:line="360" w:lineRule="auto"/>
        <w:jc w:val="both"/>
        <w:rPr>
          <w:rFonts w:ascii="Times New Roman" w:hAnsi="Times New Roman" w:cs="Times New Roman"/>
          <w:sz w:val="24"/>
          <w:szCs w:val="24"/>
        </w:rPr>
      </w:pPr>
    </w:p>
    <w:p w:rsidR="00FB4FBC" w:rsidRDefault="00FB4FBC" w:rsidP="006D73CD">
      <w:pPr>
        <w:spacing w:after="0" w:line="360" w:lineRule="auto"/>
        <w:jc w:val="both"/>
        <w:rPr>
          <w:rFonts w:ascii="Times New Roman" w:hAnsi="Times New Roman" w:cs="Times New Roman"/>
          <w:sz w:val="24"/>
          <w:szCs w:val="24"/>
        </w:rPr>
      </w:pPr>
    </w:p>
    <w:p w:rsidR="00FB4FBC" w:rsidRDefault="00FB4FBC" w:rsidP="006D73CD">
      <w:pPr>
        <w:spacing w:after="0" w:line="360" w:lineRule="auto"/>
        <w:jc w:val="both"/>
        <w:rPr>
          <w:rFonts w:ascii="Times New Roman" w:hAnsi="Times New Roman" w:cs="Times New Roman"/>
          <w:sz w:val="24"/>
          <w:szCs w:val="24"/>
        </w:rPr>
      </w:pPr>
    </w:p>
    <w:p w:rsidR="00FB4FBC" w:rsidRDefault="00FB4FBC" w:rsidP="006D73CD">
      <w:pPr>
        <w:spacing w:after="0" w:line="360" w:lineRule="auto"/>
        <w:jc w:val="both"/>
        <w:rPr>
          <w:rFonts w:ascii="Times New Roman" w:hAnsi="Times New Roman" w:cs="Times New Roman"/>
          <w:sz w:val="24"/>
          <w:szCs w:val="24"/>
        </w:rPr>
      </w:pPr>
    </w:p>
    <w:p w:rsidR="00FB4FBC" w:rsidRDefault="00FB4FBC" w:rsidP="006D73CD">
      <w:pPr>
        <w:spacing w:after="0" w:line="360" w:lineRule="auto"/>
        <w:jc w:val="both"/>
        <w:rPr>
          <w:rFonts w:ascii="Times New Roman" w:hAnsi="Times New Roman" w:cs="Times New Roman"/>
          <w:sz w:val="24"/>
          <w:szCs w:val="24"/>
        </w:rPr>
      </w:pPr>
    </w:p>
    <w:p w:rsidR="00900EC0" w:rsidRDefault="00900EC0" w:rsidP="006D73CD">
      <w:pPr>
        <w:spacing w:after="0" w:line="360" w:lineRule="auto"/>
        <w:jc w:val="both"/>
        <w:rPr>
          <w:rFonts w:ascii="Times New Roman" w:hAnsi="Times New Roman" w:cs="Times New Roman"/>
          <w:sz w:val="24"/>
          <w:szCs w:val="24"/>
        </w:rPr>
      </w:pPr>
    </w:p>
    <w:p w:rsidR="00900EC0" w:rsidRDefault="00900EC0" w:rsidP="00900EC0">
      <w:pPr>
        <w:spacing w:after="0" w:line="360" w:lineRule="auto"/>
        <w:jc w:val="center"/>
        <w:rPr>
          <w:rFonts w:ascii="Times New Roman" w:hAnsi="Times New Roman" w:cs="Times New Roman"/>
          <w:sz w:val="24"/>
          <w:szCs w:val="24"/>
        </w:rPr>
      </w:pPr>
    </w:p>
    <w:p w:rsidR="00900EC0" w:rsidRPr="00FB4FBC" w:rsidRDefault="00FB4FBC" w:rsidP="00FB4F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Chtěla bych poděkovat vedoucímu mé diplomové </w:t>
      </w:r>
      <w:r w:rsidRPr="00FB4FBC">
        <w:rPr>
          <w:rFonts w:ascii="Times New Roman" w:hAnsi="Times New Roman" w:cs="Times New Roman"/>
          <w:sz w:val="24"/>
          <w:szCs w:val="24"/>
        </w:rPr>
        <w:t xml:space="preserve">práce </w:t>
      </w:r>
      <w:r w:rsidRPr="00FB4FBC">
        <w:rPr>
          <w:rFonts w:ascii="Times New Roman" w:hAnsi="Times New Roman" w:cs="Times New Roman"/>
          <w:bCs/>
          <w:sz w:val="24"/>
          <w:szCs w:val="24"/>
        </w:rPr>
        <w:t>JUDr.</w:t>
      </w:r>
      <w:r w:rsidR="0035436A">
        <w:rPr>
          <w:rFonts w:ascii="Times New Roman" w:hAnsi="Times New Roman" w:cs="Times New Roman"/>
          <w:bCs/>
          <w:sz w:val="24"/>
          <w:szCs w:val="24"/>
        </w:rPr>
        <w:t xml:space="preserve"> </w:t>
      </w:r>
      <w:proofErr w:type="spellStart"/>
      <w:r w:rsidRPr="00FB4FBC">
        <w:rPr>
          <w:rFonts w:ascii="Times New Roman" w:hAnsi="Times New Roman" w:cs="Times New Roman"/>
          <w:bCs/>
          <w:sz w:val="24"/>
          <w:szCs w:val="24"/>
        </w:rPr>
        <w:t>Mag.iur</w:t>
      </w:r>
      <w:proofErr w:type="spellEnd"/>
      <w:r w:rsidRPr="00FB4FBC">
        <w:rPr>
          <w:rFonts w:ascii="Times New Roman" w:hAnsi="Times New Roman" w:cs="Times New Roman"/>
          <w:bCs/>
          <w:sz w:val="24"/>
          <w:szCs w:val="24"/>
        </w:rPr>
        <w:t>.</w:t>
      </w:r>
      <w:r w:rsidR="0035436A">
        <w:rPr>
          <w:rFonts w:ascii="Times New Roman" w:hAnsi="Times New Roman" w:cs="Times New Roman"/>
          <w:bCs/>
          <w:sz w:val="24"/>
          <w:szCs w:val="24"/>
        </w:rPr>
        <w:t xml:space="preserve"> </w:t>
      </w:r>
      <w:r w:rsidRPr="00FB4FBC">
        <w:rPr>
          <w:rFonts w:ascii="Times New Roman" w:hAnsi="Times New Roman" w:cs="Times New Roman"/>
          <w:bCs/>
          <w:sz w:val="24"/>
          <w:szCs w:val="24"/>
        </w:rPr>
        <w:t xml:space="preserve">Michalu </w:t>
      </w:r>
      <w:proofErr w:type="spellStart"/>
      <w:r w:rsidRPr="00FB4FBC">
        <w:rPr>
          <w:rFonts w:ascii="Times New Roman" w:hAnsi="Times New Roman" w:cs="Times New Roman"/>
          <w:bCs/>
          <w:sz w:val="24"/>
          <w:szCs w:val="24"/>
        </w:rPr>
        <w:t>Malackovi</w:t>
      </w:r>
      <w:proofErr w:type="spellEnd"/>
      <w:r w:rsidRPr="00FB4FBC">
        <w:rPr>
          <w:rFonts w:ascii="Times New Roman" w:hAnsi="Times New Roman" w:cs="Times New Roman"/>
          <w:bCs/>
          <w:sz w:val="24"/>
          <w:szCs w:val="24"/>
        </w:rPr>
        <w:t xml:space="preserve">, </w:t>
      </w:r>
      <w:proofErr w:type="spellStart"/>
      <w:r w:rsidRPr="00FB4FBC">
        <w:rPr>
          <w:rFonts w:ascii="Times New Roman" w:hAnsi="Times New Roman" w:cs="Times New Roman"/>
          <w:bCs/>
          <w:sz w:val="24"/>
          <w:szCs w:val="24"/>
        </w:rPr>
        <w:t>Ph.D</w:t>
      </w:r>
      <w:proofErr w:type="spellEnd"/>
      <w:r w:rsidRPr="00FB4FBC">
        <w:rPr>
          <w:rFonts w:ascii="Times New Roman" w:hAnsi="Times New Roman" w:cs="Times New Roman"/>
          <w:bCs/>
          <w:sz w:val="24"/>
          <w:szCs w:val="24"/>
        </w:rPr>
        <w:t xml:space="preserve">., MBA </w:t>
      </w:r>
      <w:r>
        <w:rPr>
          <w:rFonts w:ascii="Times New Roman" w:hAnsi="Times New Roman" w:cs="Times New Roman"/>
          <w:bCs/>
          <w:sz w:val="24"/>
          <w:szCs w:val="24"/>
        </w:rPr>
        <w:t>za zájem a rady</w:t>
      </w:r>
      <w:r w:rsidR="00BB2270">
        <w:rPr>
          <w:rFonts w:ascii="Times New Roman" w:hAnsi="Times New Roman" w:cs="Times New Roman"/>
          <w:bCs/>
          <w:sz w:val="24"/>
          <w:szCs w:val="24"/>
        </w:rPr>
        <w:t xml:space="preserve"> při vedení </w:t>
      </w:r>
      <w:r>
        <w:rPr>
          <w:rFonts w:ascii="Times New Roman" w:hAnsi="Times New Roman" w:cs="Times New Roman"/>
          <w:bCs/>
          <w:sz w:val="24"/>
          <w:szCs w:val="24"/>
        </w:rPr>
        <w:t>práce. Současně bych poděkovala i své rodině a nejbližším za celkovou podporu.</w:t>
      </w:r>
    </w:p>
    <w:p w:rsidR="00900EC0" w:rsidRDefault="00900EC0" w:rsidP="00FB4FBC">
      <w:pPr>
        <w:spacing w:after="0" w:line="360" w:lineRule="auto"/>
        <w:jc w:val="both"/>
        <w:rPr>
          <w:rFonts w:ascii="Times New Roman" w:hAnsi="Times New Roman" w:cs="Times New Roman"/>
          <w:sz w:val="24"/>
          <w:szCs w:val="24"/>
        </w:rPr>
      </w:pPr>
    </w:p>
    <w:p w:rsidR="00900EC0" w:rsidRDefault="00900EC0" w:rsidP="00FB4FBC">
      <w:pPr>
        <w:spacing w:after="0" w:line="360" w:lineRule="auto"/>
        <w:jc w:val="both"/>
        <w:rPr>
          <w:rFonts w:ascii="Times New Roman" w:hAnsi="Times New Roman" w:cs="Times New Roman"/>
          <w:sz w:val="24"/>
          <w:szCs w:val="24"/>
        </w:rPr>
      </w:pPr>
    </w:p>
    <w:p w:rsidR="00900EC0" w:rsidRPr="00BF22A9" w:rsidRDefault="00FB4FBC" w:rsidP="00FB4FBC">
      <w:pPr>
        <w:spacing w:after="0" w:line="360" w:lineRule="auto"/>
        <w:jc w:val="both"/>
        <w:rPr>
          <w:rFonts w:ascii="Times New Roman" w:hAnsi="Times New Roman" w:cs="Times New Roman"/>
          <w:b/>
          <w:sz w:val="32"/>
          <w:szCs w:val="28"/>
        </w:rPr>
      </w:pPr>
      <w:r w:rsidRPr="00BF22A9">
        <w:rPr>
          <w:rFonts w:ascii="Times New Roman" w:hAnsi="Times New Roman" w:cs="Times New Roman"/>
          <w:b/>
          <w:sz w:val="32"/>
          <w:szCs w:val="28"/>
        </w:rPr>
        <w:lastRenderedPageBreak/>
        <w:t>Obsah</w:t>
      </w:r>
    </w:p>
    <w:sdt>
      <w:sdtPr>
        <w:rPr>
          <w:rFonts w:asciiTheme="minorHAnsi" w:eastAsiaTheme="minorHAnsi" w:hAnsiTheme="minorHAnsi" w:cstheme="minorBidi"/>
          <w:b w:val="0"/>
          <w:bCs w:val="0"/>
          <w:color w:val="auto"/>
          <w:sz w:val="22"/>
          <w:szCs w:val="22"/>
          <w:lang w:val="es-ES" w:eastAsia="en-US"/>
        </w:rPr>
        <w:id w:val="59222318"/>
        <w:docPartObj>
          <w:docPartGallery w:val="Table of Contents"/>
          <w:docPartUnique/>
        </w:docPartObj>
      </w:sdtPr>
      <w:sdtContent>
        <w:p w:rsidR="00DB00E3" w:rsidRDefault="00DB00E3">
          <w:pPr>
            <w:pStyle w:val="Nadpisobsahu"/>
          </w:pPr>
        </w:p>
        <w:p w:rsidR="00DB00E3" w:rsidRDefault="009037FD">
          <w:pPr>
            <w:pStyle w:val="Obsah1"/>
            <w:tabs>
              <w:tab w:val="right" w:leader="dot" w:pos="9062"/>
            </w:tabs>
            <w:rPr>
              <w:noProof/>
            </w:rPr>
          </w:pPr>
          <w:r w:rsidRPr="009037FD">
            <w:fldChar w:fldCharType="begin"/>
          </w:r>
          <w:r w:rsidR="00DB00E3">
            <w:instrText xml:space="preserve"> TOC \o "1-3" \h \z \u </w:instrText>
          </w:r>
          <w:r w:rsidRPr="009037FD">
            <w:fldChar w:fldCharType="separate"/>
          </w:r>
          <w:hyperlink w:anchor="_Toc352277080" w:history="1">
            <w:r w:rsidR="00DB00E3" w:rsidRPr="004F5C45">
              <w:rPr>
                <w:rStyle w:val="Hypertextovodkaz"/>
                <w:rFonts w:ascii="Times New Roman" w:hAnsi="Times New Roman" w:cs="Times New Roman"/>
                <w:noProof/>
              </w:rPr>
              <w:t>Úvod</w:t>
            </w:r>
            <w:r w:rsidR="00DB00E3">
              <w:rPr>
                <w:noProof/>
                <w:webHidden/>
              </w:rPr>
              <w:tab/>
            </w:r>
            <w:r>
              <w:rPr>
                <w:noProof/>
                <w:webHidden/>
              </w:rPr>
              <w:fldChar w:fldCharType="begin"/>
            </w:r>
            <w:r w:rsidR="00DB00E3">
              <w:rPr>
                <w:noProof/>
                <w:webHidden/>
              </w:rPr>
              <w:instrText xml:space="preserve"> PAGEREF _Toc352277080 \h </w:instrText>
            </w:r>
            <w:r>
              <w:rPr>
                <w:noProof/>
                <w:webHidden/>
              </w:rPr>
            </w:r>
            <w:r>
              <w:rPr>
                <w:noProof/>
                <w:webHidden/>
              </w:rPr>
              <w:fldChar w:fldCharType="separate"/>
            </w:r>
            <w:r w:rsidR="006B2B49">
              <w:rPr>
                <w:noProof/>
                <w:webHidden/>
              </w:rPr>
              <w:t>5</w:t>
            </w:r>
            <w:r>
              <w:rPr>
                <w:noProof/>
                <w:webHidden/>
              </w:rPr>
              <w:fldChar w:fldCharType="end"/>
            </w:r>
          </w:hyperlink>
        </w:p>
        <w:p w:rsidR="00DB00E3" w:rsidRDefault="009037FD">
          <w:pPr>
            <w:pStyle w:val="Obsah1"/>
            <w:tabs>
              <w:tab w:val="right" w:leader="dot" w:pos="9062"/>
            </w:tabs>
            <w:rPr>
              <w:noProof/>
            </w:rPr>
          </w:pPr>
          <w:hyperlink w:anchor="_Toc352277081" w:history="1">
            <w:r w:rsidR="00DB00E3" w:rsidRPr="004F5C45">
              <w:rPr>
                <w:rStyle w:val="Hypertextovodkaz"/>
                <w:rFonts w:ascii="Times New Roman" w:hAnsi="Times New Roman" w:cs="Times New Roman"/>
                <w:noProof/>
              </w:rPr>
              <w:t>1. Charakteristika mezinárodního práva obchodního</w:t>
            </w:r>
            <w:r w:rsidR="00DB00E3">
              <w:rPr>
                <w:noProof/>
                <w:webHidden/>
              </w:rPr>
              <w:tab/>
            </w:r>
            <w:r>
              <w:rPr>
                <w:noProof/>
                <w:webHidden/>
              </w:rPr>
              <w:fldChar w:fldCharType="begin"/>
            </w:r>
            <w:r w:rsidR="00DB00E3">
              <w:rPr>
                <w:noProof/>
                <w:webHidden/>
              </w:rPr>
              <w:instrText xml:space="preserve"> PAGEREF _Toc352277081 \h </w:instrText>
            </w:r>
            <w:r>
              <w:rPr>
                <w:noProof/>
                <w:webHidden/>
              </w:rPr>
            </w:r>
            <w:r>
              <w:rPr>
                <w:noProof/>
                <w:webHidden/>
              </w:rPr>
              <w:fldChar w:fldCharType="separate"/>
            </w:r>
            <w:r w:rsidR="006B2B49">
              <w:rPr>
                <w:noProof/>
                <w:webHidden/>
              </w:rPr>
              <w:t>8</w:t>
            </w:r>
            <w:r>
              <w:rPr>
                <w:noProof/>
                <w:webHidden/>
              </w:rPr>
              <w:fldChar w:fldCharType="end"/>
            </w:r>
          </w:hyperlink>
        </w:p>
        <w:p w:rsidR="00DB00E3" w:rsidRDefault="009037FD">
          <w:pPr>
            <w:pStyle w:val="Obsah2"/>
            <w:tabs>
              <w:tab w:val="right" w:leader="dot" w:pos="9062"/>
            </w:tabs>
            <w:rPr>
              <w:noProof/>
            </w:rPr>
          </w:pPr>
          <w:hyperlink w:anchor="_Toc352277082" w:history="1">
            <w:r w:rsidR="00DB00E3" w:rsidRPr="004F5C45">
              <w:rPr>
                <w:rStyle w:val="Hypertextovodkaz"/>
                <w:rFonts w:ascii="Times New Roman" w:hAnsi="Times New Roman" w:cs="Times New Roman"/>
                <w:noProof/>
              </w:rPr>
              <w:t>1.1 Pojem a předmět</w:t>
            </w:r>
            <w:r w:rsidR="00DB00E3">
              <w:rPr>
                <w:noProof/>
                <w:webHidden/>
              </w:rPr>
              <w:tab/>
            </w:r>
            <w:r>
              <w:rPr>
                <w:noProof/>
                <w:webHidden/>
              </w:rPr>
              <w:fldChar w:fldCharType="begin"/>
            </w:r>
            <w:r w:rsidR="00DB00E3">
              <w:rPr>
                <w:noProof/>
                <w:webHidden/>
              </w:rPr>
              <w:instrText xml:space="preserve"> PAGEREF _Toc352277082 \h </w:instrText>
            </w:r>
            <w:r>
              <w:rPr>
                <w:noProof/>
                <w:webHidden/>
              </w:rPr>
            </w:r>
            <w:r>
              <w:rPr>
                <w:noProof/>
                <w:webHidden/>
              </w:rPr>
              <w:fldChar w:fldCharType="separate"/>
            </w:r>
            <w:r w:rsidR="006B2B49">
              <w:rPr>
                <w:noProof/>
                <w:webHidden/>
              </w:rPr>
              <w:t>8</w:t>
            </w:r>
            <w:r>
              <w:rPr>
                <w:noProof/>
                <w:webHidden/>
              </w:rPr>
              <w:fldChar w:fldCharType="end"/>
            </w:r>
          </w:hyperlink>
        </w:p>
        <w:p w:rsidR="00DB00E3" w:rsidRDefault="009037FD">
          <w:pPr>
            <w:pStyle w:val="Obsah2"/>
            <w:tabs>
              <w:tab w:val="right" w:leader="dot" w:pos="9062"/>
            </w:tabs>
            <w:rPr>
              <w:noProof/>
            </w:rPr>
          </w:pPr>
          <w:hyperlink w:anchor="_Toc352277083" w:history="1">
            <w:r w:rsidR="00DB00E3" w:rsidRPr="004F5C45">
              <w:rPr>
                <w:rStyle w:val="Hypertextovodkaz"/>
                <w:rFonts w:ascii="Times New Roman" w:hAnsi="Times New Roman" w:cs="Times New Roman"/>
                <w:noProof/>
              </w:rPr>
              <w:t>1.2 Normy</w:t>
            </w:r>
            <w:r w:rsidR="00DB00E3">
              <w:rPr>
                <w:noProof/>
                <w:webHidden/>
              </w:rPr>
              <w:tab/>
            </w:r>
            <w:r>
              <w:rPr>
                <w:noProof/>
                <w:webHidden/>
              </w:rPr>
              <w:fldChar w:fldCharType="begin"/>
            </w:r>
            <w:r w:rsidR="00DB00E3">
              <w:rPr>
                <w:noProof/>
                <w:webHidden/>
              </w:rPr>
              <w:instrText xml:space="preserve"> PAGEREF _Toc352277083 \h </w:instrText>
            </w:r>
            <w:r>
              <w:rPr>
                <w:noProof/>
                <w:webHidden/>
              </w:rPr>
            </w:r>
            <w:r>
              <w:rPr>
                <w:noProof/>
                <w:webHidden/>
              </w:rPr>
              <w:fldChar w:fldCharType="separate"/>
            </w:r>
            <w:r w:rsidR="006B2B49">
              <w:rPr>
                <w:noProof/>
                <w:webHidden/>
              </w:rPr>
              <w:t>8</w:t>
            </w:r>
            <w:r>
              <w:rPr>
                <w:noProof/>
                <w:webHidden/>
              </w:rPr>
              <w:fldChar w:fldCharType="end"/>
            </w:r>
          </w:hyperlink>
        </w:p>
        <w:p w:rsidR="00DB00E3" w:rsidRDefault="009037FD">
          <w:pPr>
            <w:pStyle w:val="Obsah1"/>
            <w:tabs>
              <w:tab w:val="right" w:leader="dot" w:pos="9062"/>
            </w:tabs>
            <w:rPr>
              <w:noProof/>
            </w:rPr>
          </w:pPr>
          <w:hyperlink w:anchor="_Toc352277084" w:history="1">
            <w:r w:rsidR="00DB00E3" w:rsidRPr="004F5C45">
              <w:rPr>
                <w:rStyle w:val="Hypertextovodkaz"/>
                <w:rFonts w:ascii="Times New Roman" w:hAnsi="Times New Roman" w:cs="Times New Roman"/>
                <w:noProof/>
              </w:rPr>
              <w:t>2. Soft law a lex mercatoria</w:t>
            </w:r>
            <w:r w:rsidR="00DB00E3">
              <w:rPr>
                <w:noProof/>
                <w:webHidden/>
              </w:rPr>
              <w:tab/>
            </w:r>
            <w:r>
              <w:rPr>
                <w:noProof/>
                <w:webHidden/>
              </w:rPr>
              <w:fldChar w:fldCharType="begin"/>
            </w:r>
            <w:r w:rsidR="00DB00E3">
              <w:rPr>
                <w:noProof/>
                <w:webHidden/>
              </w:rPr>
              <w:instrText xml:space="preserve"> PAGEREF _Toc352277084 \h </w:instrText>
            </w:r>
            <w:r>
              <w:rPr>
                <w:noProof/>
                <w:webHidden/>
              </w:rPr>
            </w:r>
            <w:r>
              <w:rPr>
                <w:noProof/>
                <w:webHidden/>
              </w:rPr>
              <w:fldChar w:fldCharType="separate"/>
            </w:r>
            <w:r w:rsidR="006B2B49">
              <w:rPr>
                <w:noProof/>
                <w:webHidden/>
              </w:rPr>
              <w:t>12</w:t>
            </w:r>
            <w:r>
              <w:rPr>
                <w:noProof/>
                <w:webHidden/>
              </w:rPr>
              <w:fldChar w:fldCharType="end"/>
            </w:r>
          </w:hyperlink>
        </w:p>
        <w:p w:rsidR="00DB00E3" w:rsidRDefault="009037FD">
          <w:pPr>
            <w:pStyle w:val="Obsah1"/>
            <w:tabs>
              <w:tab w:val="right" w:leader="dot" w:pos="9062"/>
            </w:tabs>
            <w:rPr>
              <w:noProof/>
            </w:rPr>
          </w:pPr>
          <w:hyperlink w:anchor="_Toc352277085" w:history="1">
            <w:r w:rsidR="00DB00E3" w:rsidRPr="004F5C45">
              <w:rPr>
                <w:rStyle w:val="Hypertextovodkaz"/>
                <w:rFonts w:ascii="Times New Roman" w:hAnsi="Times New Roman" w:cs="Times New Roman"/>
                <w:noProof/>
              </w:rPr>
              <w:t>3. Vznik a vývoj mezinárodního práva obchodního</w:t>
            </w:r>
            <w:r w:rsidR="00DB00E3">
              <w:rPr>
                <w:noProof/>
                <w:webHidden/>
              </w:rPr>
              <w:tab/>
            </w:r>
            <w:r>
              <w:rPr>
                <w:noProof/>
                <w:webHidden/>
              </w:rPr>
              <w:fldChar w:fldCharType="begin"/>
            </w:r>
            <w:r w:rsidR="00DB00E3">
              <w:rPr>
                <w:noProof/>
                <w:webHidden/>
              </w:rPr>
              <w:instrText xml:space="preserve"> PAGEREF _Toc352277085 \h </w:instrText>
            </w:r>
            <w:r>
              <w:rPr>
                <w:noProof/>
                <w:webHidden/>
              </w:rPr>
            </w:r>
            <w:r>
              <w:rPr>
                <w:noProof/>
                <w:webHidden/>
              </w:rPr>
              <w:fldChar w:fldCharType="separate"/>
            </w:r>
            <w:r w:rsidR="006B2B49">
              <w:rPr>
                <w:noProof/>
                <w:webHidden/>
              </w:rPr>
              <w:t>16</w:t>
            </w:r>
            <w:r>
              <w:rPr>
                <w:noProof/>
                <w:webHidden/>
              </w:rPr>
              <w:fldChar w:fldCharType="end"/>
            </w:r>
          </w:hyperlink>
        </w:p>
        <w:p w:rsidR="00DB00E3" w:rsidRDefault="009037FD">
          <w:pPr>
            <w:pStyle w:val="Obsah2"/>
            <w:tabs>
              <w:tab w:val="right" w:leader="dot" w:pos="9062"/>
            </w:tabs>
            <w:rPr>
              <w:noProof/>
            </w:rPr>
          </w:pPr>
          <w:hyperlink w:anchor="_Toc352277086" w:history="1">
            <w:r w:rsidR="00DB00E3" w:rsidRPr="004F5C45">
              <w:rPr>
                <w:rStyle w:val="Hypertextovodkaz"/>
                <w:rFonts w:ascii="Times New Roman" w:hAnsi="Times New Roman" w:cs="Times New Roman"/>
                <w:noProof/>
              </w:rPr>
              <w:t>3.1 Starověk</w:t>
            </w:r>
            <w:r w:rsidR="00DB00E3">
              <w:rPr>
                <w:noProof/>
                <w:webHidden/>
              </w:rPr>
              <w:tab/>
            </w:r>
            <w:r>
              <w:rPr>
                <w:noProof/>
                <w:webHidden/>
              </w:rPr>
              <w:fldChar w:fldCharType="begin"/>
            </w:r>
            <w:r w:rsidR="00DB00E3">
              <w:rPr>
                <w:noProof/>
                <w:webHidden/>
              </w:rPr>
              <w:instrText xml:space="preserve"> PAGEREF _Toc352277086 \h </w:instrText>
            </w:r>
            <w:r>
              <w:rPr>
                <w:noProof/>
                <w:webHidden/>
              </w:rPr>
            </w:r>
            <w:r>
              <w:rPr>
                <w:noProof/>
                <w:webHidden/>
              </w:rPr>
              <w:fldChar w:fldCharType="separate"/>
            </w:r>
            <w:r w:rsidR="006B2B49">
              <w:rPr>
                <w:noProof/>
                <w:webHidden/>
              </w:rPr>
              <w:t>16</w:t>
            </w:r>
            <w:r>
              <w:rPr>
                <w:noProof/>
                <w:webHidden/>
              </w:rPr>
              <w:fldChar w:fldCharType="end"/>
            </w:r>
          </w:hyperlink>
        </w:p>
        <w:p w:rsidR="00DB00E3" w:rsidRDefault="009037FD">
          <w:pPr>
            <w:pStyle w:val="Obsah2"/>
            <w:tabs>
              <w:tab w:val="right" w:leader="dot" w:pos="9062"/>
            </w:tabs>
            <w:rPr>
              <w:noProof/>
            </w:rPr>
          </w:pPr>
          <w:hyperlink w:anchor="_Toc352277087" w:history="1">
            <w:r w:rsidR="00DB00E3" w:rsidRPr="004F5C45">
              <w:rPr>
                <w:rStyle w:val="Hypertextovodkaz"/>
                <w:rFonts w:ascii="Times New Roman" w:hAnsi="Times New Roman" w:cs="Times New Roman"/>
                <w:noProof/>
              </w:rPr>
              <w:t>3.2 Od středověku do 20.století</w:t>
            </w:r>
            <w:r w:rsidR="00DB00E3">
              <w:rPr>
                <w:noProof/>
                <w:webHidden/>
              </w:rPr>
              <w:tab/>
            </w:r>
            <w:r>
              <w:rPr>
                <w:noProof/>
                <w:webHidden/>
              </w:rPr>
              <w:fldChar w:fldCharType="begin"/>
            </w:r>
            <w:r w:rsidR="00DB00E3">
              <w:rPr>
                <w:noProof/>
                <w:webHidden/>
              </w:rPr>
              <w:instrText xml:space="preserve"> PAGEREF _Toc352277087 \h </w:instrText>
            </w:r>
            <w:r>
              <w:rPr>
                <w:noProof/>
                <w:webHidden/>
              </w:rPr>
            </w:r>
            <w:r>
              <w:rPr>
                <w:noProof/>
                <w:webHidden/>
              </w:rPr>
              <w:fldChar w:fldCharType="separate"/>
            </w:r>
            <w:r w:rsidR="006B2B49">
              <w:rPr>
                <w:noProof/>
                <w:webHidden/>
              </w:rPr>
              <w:t>18</w:t>
            </w:r>
            <w:r>
              <w:rPr>
                <w:noProof/>
                <w:webHidden/>
              </w:rPr>
              <w:fldChar w:fldCharType="end"/>
            </w:r>
          </w:hyperlink>
        </w:p>
        <w:p w:rsidR="00DB00E3" w:rsidRDefault="009037FD">
          <w:pPr>
            <w:pStyle w:val="Obsah1"/>
            <w:tabs>
              <w:tab w:val="right" w:leader="dot" w:pos="9062"/>
            </w:tabs>
            <w:rPr>
              <w:noProof/>
            </w:rPr>
          </w:pPr>
          <w:hyperlink w:anchor="_Toc352277088" w:history="1">
            <w:r w:rsidR="00DB00E3" w:rsidRPr="004F5C45">
              <w:rPr>
                <w:rStyle w:val="Hypertextovodkaz"/>
                <w:rFonts w:ascii="Times New Roman" w:hAnsi="Times New Roman" w:cs="Times New Roman"/>
                <w:noProof/>
              </w:rPr>
              <w:t>4. Vznik Vídeňské úmluvy</w:t>
            </w:r>
            <w:r w:rsidR="00DB00E3">
              <w:rPr>
                <w:noProof/>
                <w:webHidden/>
              </w:rPr>
              <w:tab/>
            </w:r>
            <w:r>
              <w:rPr>
                <w:noProof/>
                <w:webHidden/>
              </w:rPr>
              <w:fldChar w:fldCharType="begin"/>
            </w:r>
            <w:r w:rsidR="00DB00E3">
              <w:rPr>
                <w:noProof/>
                <w:webHidden/>
              </w:rPr>
              <w:instrText xml:space="preserve"> PAGEREF _Toc352277088 \h </w:instrText>
            </w:r>
            <w:r>
              <w:rPr>
                <w:noProof/>
                <w:webHidden/>
              </w:rPr>
            </w:r>
            <w:r>
              <w:rPr>
                <w:noProof/>
                <w:webHidden/>
              </w:rPr>
              <w:fldChar w:fldCharType="separate"/>
            </w:r>
            <w:r w:rsidR="006B2B49">
              <w:rPr>
                <w:noProof/>
                <w:webHidden/>
              </w:rPr>
              <w:t>20</w:t>
            </w:r>
            <w:r>
              <w:rPr>
                <w:noProof/>
                <w:webHidden/>
              </w:rPr>
              <w:fldChar w:fldCharType="end"/>
            </w:r>
          </w:hyperlink>
        </w:p>
        <w:p w:rsidR="00DB00E3" w:rsidRDefault="009037FD">
          <w:pPr>
            <w:pStyle w:val="Obsah1"/>
            <w:tabs>
              <w:tab w:val="right" w:leader="dot" w:pos="9062"/>
            </w:tabs>
            <w:rPr>
              <w:noProof/>
            </w:rPr>
          </w:pPr>
          <w:hyperlink w:anchor="_Toc352277089" w:history="1">
            <w:r w:rsidR="00DB00E3" w:rsidRPr="004F5C45">
              <w:rPr>
                <w:rStyle w:val="Hypertextovodkaz"/>
                <w:rFonts w:ascii="Times New Roman" w:hAnsi="Times New Roman" w:cs="Times New Roman"/>
                <w:noProof/>
              </w:rPr>
              <w:t>5. Definice mezinárodní smlouvy obchodní a kupní</w:t>
            </w:r>
            <w:r w:rsidR="00DB00E3">
              <w:rPr>
                <w:noProof/>
                <w:webHidden/>
              </w:rPr>
              <w:tab/>
            </w:r>
            <w:r>
              <w:rPr>
                <w:noProof/>
                <w:webHidden/>
              </w:rPr>
              <w:fldChar w:fldCharType="begin"/>
            </w:r>
            <w:r w:rsidR="00DB00E3">
              <w:rPr>
                <w:noProof/>
                <w:webHidden/>
              </w:rPr>
              <w:instrText xml:space="preserve"> PAGEREF _Toc352277089 \h </w:instrText>
            </w:r>
            <w:r>
              <w:rPr>
                <w:noProof/>
                <w:webHidden/>
              </w:rPr>
            </w:r>
            <w:r>
              <w:rPr>
                <w:noProof/>
                <w:webHidden/>
              </w:rPr>
              <w:fldChar w:fldCharType="separate"/>
            </w:r>
            <w:r w:rsidR="006B2B49">
              <w:rPr>
                <w:noProof/>
                <w:webHidden/>
              </w:rPr>
              <w:t>21</w:t>
            </w:r>
            <w:r>
              <w:rPr>
                <w:noProof/>
                <w:webHidden/>
              </w:rPr>
              <w:fldChar w:fldCharType="end"/>
            </w:r>
          </w:hyperlink>
        </w:p>
        <w:p w:rsidR="00DB00E3" w:rsidRDefault="009037FD">
          <w:pPr>
            <w:pStyle w:val="Obsah1"/>
            <w:tabs>
              <w:tab w:val="right" w:leader="dot" w:pos="9062"/>
            </w:tabs>
            <w:rPr>
              <w:noProof/>
            </w:rPr>
          </w:pPr>
          <w:hyperlink w:anchor="_Toc352277090" w:history="1">
            <w:r w:rsidR="00DB00E3" w:rsidRPr="004F5C45">
              <w:rPr>
                <w:rStyle w:val="Hypertextovodkaz"/>
                <w:rFonts w:ascii="Times New Roman" w:hAnsi="Times New Roman" w:cs="Times New Roman"/>
                <w:noProof/>
              </w:rPr>
              <w:t>6. Charakteristika Vídeňské úmluvy</w:t>
            </w:r>
            <w:r w:rsidR="00DB00E3">
              <w:rPr>
                <w:noProof/>
                <w:webHidden/>
              </w:rPr>
              <w:tab/>
            </w:r>
            <w:r>
              <w:rPr>
                <w:noProof/>
                <w:webHidden/>
              </w:rPr>
              <w:fldChar w:fldCharType="begin"/>
            </w:r>
            <w:r w:rsidR="00DB00E3">
              <w:rPr>
                <w:noProof/>
                <w:webHidden/>
              </w:rPr>
              <w:instrText xml:space="preserve"> PAGEREF _Toc352277090 \h </w:instrText>
            </w:r>
            <w:r>
              <w:rPr>
                <w:noProof/>
                <w:webHidden/>
              </w:rPr>
            </w:r>
            <w:r>
              <w:rPr>
                <w:noProof/>
                <w:webHidden/>
              </w:rPr>
              <w:fldChar w:fldCharType="separate"/>
            </w:r>
            <w:r w:rsidR="006B2B49">
              <w:rPr>
                <w:noProof/>
                <w:webHidden/>
              </w:rPr>
              <w:t>24</w:t>
            </w:r>
            <w:r>
              <w:rPr>
                <w:noProof/>
                <w:webHidden/>
              </w:rPr>
              <w:fldChar w:fldCharType="end"/>
            </w:r>
          </w:hyperlink>
        </w:p>
        <w:p w:rsidR="00DB00E3" w:rsidRDefault="009037FD">
          <w:pPr>
            <w:pStyle w:val="Obsah2"/>
            <w:tabs>
              <w:tab w:val="right" w:leader="dot" w:pos="9062"/>
            </w:tabs>
            <w:rPr>
              <w:noProof/>
            </w:rPr>
          </w:pPr>
          <w:hyperlink w:anchor="_Toc352277091" w:history="1">
            <w:r w:rsidR="00DB00E3" w:rsidRPr="004F5C45">
              <w:rPr>
                <w:rStyle w:val="Hypertextovodkaz"/>
                <w:rFonts w:ascii="Times New Roman" w:hAnsi="Times New Roman" w:cs="Times New Roman"/>
                <w:noProof/>
              </w:rPr>
              <w:t>6.1 Aplikace Úmluvy</w:t>
            </w:r>
            <w:r w:rsidR="00DB00E3">
              <w:rPr>
                <w:noProof/>
                <w:webHidden/>
              </w:rPr>
              <w:tab/>
            </w:r>
            <w:r>
              <w:rPr>
                <w:noProof/>
                <w:webHidden/>
              </w:rPr>
              <w:fldChar w:fldCharType="begin"/>
            </w:r>
            <w:r w:rsidR="00DB00E3">
              <w:rPr>
                <w:noProof/>
                <w:webHidden/>
              </w:rPr>
              <w:instrText xml:space="preserve"> PAGEREF _Toc352277091 \h </w:instrText>
            </w:r>
            <w:r>
              <w:rPr>
                <w:noProof/>
                <w:webHidden/>
              </w:rPr>
            </w:r>
            <w:r>
              <w:rPr>
                <w:noProof/>
                <w:webHidden/>
              </w:rPr>
              <w:fldChar w:fldCharType="separate"/>
            </w:r>
            <w:r w:rsidR="006B2B49">
              <w:rPr>
                <w:noProof/>
                <w:webHidden/>
              </w:rPr>
              <w:t>25</w:t>
            </w:r>
            <w:r>
              <w:rPr>
                <w:noProof/>
                <w:webHidden/>
              </w:rPr>
              <w:fldChar w:fldCharType="end"/>
            </w:r>
          </w:hyperlink>
        </w:p>
        <w:p w:rsidR="00DB00E3" w:rsidRDefault="009037FD">
          <w:pPr>
            <w:pStyle w:val="Obsah2"/>
            <w:tabs>
              <w:tab w:val="right" w:leader="dot" w:pos="9062"/>
            </w:tabs>
            <w:rPr>
              <w:noProof/>
            </w:rPr>
          </w:pPr>
          <w:hyperlink w:anchor="_Toc352277092" w:history="1">
            <w:r w:rsidR="00DB00E3" w:rsidRPr="004F5C45">
              <w:rPr>
                <w:rStyle w:val="Hypertextovodkaz"/>
                <w:rFonts w:ascii="Times New Roman" w:hAnsi="Times New Roman" w:cs="Times New Roman"/>
                <w:noProof/>
              </w:rPr>
              <w:t>6.2 Vztah k mezinárodnímu právu soukromému</w:t>
            </w:r>
            <w:r w:rsidR="00DB00E3">
              <w:rPr>
                <w:noProof/>
                <w:webHidden/>
              </w:rPr>
              <w:tab/>
            </w:r>
            <w:r>
              <w:rPr>
                <w:noProof/>
                <w:webHidden/>
              </w:rPr>
              <w:fldChar w:fldCharType="begin"/>
            </w:r>
            <w:r w:rsidR="00DB00E3">
              <w:rPr>
                <w:noProof/>
                <w:webHidden/>
              </w:rPr>
              <w:instrText xml:space="preserve"> PAGEREF _Toc352277092 \h </w:instrText>
            </w:r>
            <w:r>
              <w:rPr>
                <w:noProof/>
                <w:webHidden/>
              </w:rPr>
            </w:r>
            <w:r>
              <w:rPr>
                <w:noProof/>
                <w:webHidden/>
              </w:rPr>
              <w:fldChar w:fldCharType="separate"/>
            </w:r>
            <w:r w:rsidR="006B2B49">
              <w:rPr>
                <w:noProof/>
                <w:webHidden/>
              </w:rPr>
              <w:t>27</w:t>
            </w:r>
            <w:r>
              <w:rPr>
                <w:noProof/>
                <w:webHidden/>
              </w:rPr>
              <w:fldChar w:fldCharType="end"/>
            </w:r>
          </w:hyperlink>
        </w:p>
        <w:p w:rsidR="00DB00E3" w:rsidRDefault="009037FD">
          <w:pPr>
            <w:pStyle w:val="Obsah2"/>
            <w:tabs>
              <w:tab w:val="right" w:leader="dot" w:pos="9062"/>
            </w:tabs>
            <w:rPr>
              <w:noProof/>
            </w:rPr>
          </w:pPr>
          <w:hyperlink w:anchor="_Toc352277093" w:history="1">
            <w:r w:rsidR="00DB00E3" w:rsidRPr="004F5C45">
              <w:rPr>
                <w:rStyle w:val="Hypertextovodkaz"/>
                <w:rFonts w:ascii="Times New Roman" w:hAnsi="Times New Roman" w:cs="Times New Roman"/>
                <w:noProof/>
              </w:rPr>
              <w:t>6.3 Vyloučení použití Úmluvy</w:t>
            </w:r>
            <w:r w:rsidR="00DB00E3">
              <w:rPr>
                <w:noProof/>
                <w:webHidden/>
              </w:rPr>
              <w:tab/>
            </w:r>
            <w:r>
              <w:rPr>
                <w:noProof/>
                <w:webHidden/>
              </w:rPr>
              <w:fldChar w:fldCharType="begin"/>
            </w:r>
            <w:r w:rsidR="00DB00E3">
              <w:rPr>
                <w:noProof/>
                <w:webHidden/>
              </w:rPr>
              <w:instrText xml:space="preserve"> PAGEREF _Toc352277093 \h </w:instrText>
            </w:r>
            <w:r>
              <w:rPr>
                <w:noProof/>
                <w:webHidden/>
              </w:rPr>
            </w:r>
            <w:r>
              <w:rPr>
                <w:noProof/>
                <w:webHidden/>
              </w:rPr>
              <w:fldChar w:fldCharType="separate"/>
            </w:r>
            <w:r w:rsidR="006B2B49">
              <w:rPr>
                <w:noProof/>
                <w:webHidden/>
              </w:rPr>
              <w:t>29</w:t>
            </w:r>
            <w:r>
              <w:rPr>
                <w:noProof/>
                <w:webHidden/>
              </w:rPr>
              <w:fldChar w:fldCharType="end"/>
            </w:r>
          </w:hyperlink>
        </w:p>
        <w:p w:rsidR="00DB00E3" w:rsidRDefault="009037FD">
          <w:pPr>
            <w:pStyle w:val="Obsah2"/>
            <w:tabs>
              <w:tab w:val="right" w:leader="dot" w:pos="9062"/>
            </w:tabs>
            <w:rPr>
              <w:noProof/>
            </w:rPr>
          </w:pPr>
          <w:hyperlink w:anchor="_Toc352277094" w:history="1">
            <w:r w:rsidR="00DB00E3" w:rsidRPr="004F5C45">
              <w:rPr>
                <w:rStyle w:val="Hypertextovodkaz"/>
                <w:rFonts w:ascii="Times New Roman" w:hAnsi="Times New Roman" w:cs="Times New Roman"/>
                <w:noProof/>
              </w:rPr>
              <w:t>6.4 Otázky upravené Úmluvou a mezery úpravy</w:t>
            </w:r>
            <w:r w:rsidR="00DB00E3">
              <w:rPr>
                <w:noProof/>
                <w:webHidden/>
              </w:rPr>
              <w:tab/>
            </w:r>
            <w:r>
              <w:rPr>
                <w:noProof/>
                <w:webHidden/>
              </w:rPr>
              <w:fldChar w:fldCharType="begin"/>
            </w:r>
            <w:r w:rsidR="00DB00E3">
              <w:rPr>
                <w:noProof/>
                <w:webHidden/>
              </w:rPr>
              <w:instrText xml:space="preserve"> PAGEREF _Toc352277094 \h </w:instrText>
            </w:r>
            <w:r>
              <w:rPr>
                <w:noProof/>
                <w:webHidden/>
              </w:rPr>
            </w:r>
            <w:r>
              <w:rPr>
                <w:noProof/>
                <w:webHidden/>
              </w:rPr>
              <w:fldChar w:fldCharType="separate"/>
            </w:r>
            <w:r w:rsidR="006B2B49">
              <w:rPr>
                <w:noProof/>
                <w:webHidden/>
              </w:rPr>
              <w:t>30</w:t>
            </w:r>
            <w:r>
              <w:rPr>
                <w:noProof/>
                <w:webHidden/>
              </w:rPr>
              <w:fldChar w:fldCharType="end"/>
            </w:r>
          </w:hyperlink>
        </w:p>
        <w:p w:rsidR="00DB00E3" w:rsidRDefault="009037FD">
          <w:pPr>
            <w:pStyle w:val="Obsah2"/>
            <w:tabs>
              <w:tab w:val="right" w:leader="dot" w:pos="9062"/>
            </w:tabs>
            <w:rPr>
              <w:noProof/>
            </w:rPr>
          </w:pPr>
          <w:hyperlink w:anchor="_Toc352277095" w:history="1">
            <w:r w:rsidR="00DB00E3" w:rsidRPr="004F5C45">
              <w:rPr>
                <w:rStyle w:val="Hypertextovodkaz"/>
                <w:rFonts w:ascii="Times New Roman" w:hAnsi="Times New Roman" w:cs="Times New Roman"/>
                <w:noProof/>
              </w:rPr>
              <w:t>6.5 Uzavírání smlouvy, práva a povinnosti stran</w:t>
            </w:r>
            <w:r w:rsidR="00DB00E3">
              <w:rPr>
                <w:noProof/>
                <w:webHidden/>
              </w:rPr>
              <w:tab/>
            </w:r>
            <w:r>
              <w:rPr>
                <w:noProof/>
                <w:webHidden/>
              </w:rPr>
              <w:fldChar w:fldCharType="begin"/>
            </w:r>
            <w:r w:rsidR="00DB00E3">
              <w:rPr>
                <w:noProof/>
                <w:webHidden/>
              </w:rPr>
              <w:instrText xml:space="preserve"> PAGEREF _Toc352277095 \h </w:instrText>
            </w:r>
            <w:r>
              <w:rPr>
                <w:noProof/>
                <w:webHidden/>
              </w:rPr>
            </w:r>
            <w:r>
              <w:rPr>
                <w:noProof/>
                <w:webHidden/>
              </w:rPr>
              <w:fldChar w:fldCharType="separate"/>
            </w:r>
            <w:r w:rsidR="006B2B49">
              <w:rPr>
                <w:noProof/>
                <w:webHidden/>
              </w:rPr>
              <w:t>32</w:t>
            </w:r>
            <w:r>
              <w:rPr>
                <w:noProof/>
                <w:webHidden/>
              </w:rPr>
              <w:fldChar w:fldCharType="end"/>
            </w:r>
          </w:hyperlink>
        </w:p>
        <w:p w:rsidR="00DB00E3" w:rsidRDefault="009037FD">
          <w:pPr>
            <w:pStyle w:val="Obsah1"/>
            <w:tabs>
              <w:tab w:val="right" w:leader="dot" w:pos="9062"/>
            </w:tabs>
            <w:rPr>
              <w:noProof/>
            </w:rPr>
          </w:pPr>
          <w:hyperlink w:anchor="_Toc352277096" w:history="1">
            <w:r w:rsidR="00DB00E3" w:rsidRPr="004F5C45">
              <w:rPr>
                <w:rStyle w:val="Hypertextovodkaz"/>
                <w:rFonts w:ascii="Times New Roman" w:hAnsi="Times New Roman" w:cs="Times New Roman"/>
                <w:noProof/>
              </w:rPr>
              <w:t>7. Srovnání Vídeňské úmluvy se Zásadami UNIDROIT a s návrhem nařízení CESL</w:t>
            </w:r>
            <w:r w:rsidR="00DB00E3">
              <w:rPr>
                <w:noProof/>
                <w:webHidden/>
              </w:rPr>
              <w:tab/>
            </w:r>
            <w:r>
              <w:rPr>
                <w:noProof/>
                <w:webHidden/>
              </w:rPr>
              <w:fldChar w:fldCharType="begin"/>
            </w:r>
            <w:r w:rsidR="00DB00E3">
              <w:rPr>
                <w:noProof/>
                <w:webHidden/>
              </w:rPr>
              <w:instrText xml:space="preserve"> PAGEREF _Toc352277096 \h </w:instrText>
            </w:r>
            <w:r>
              <w:rPr>
                <w:noProof/>
                <w:webHidden/>
              </w:rPr>
            </w:r>
            <w:r>
              <w:rPr>
                <w:noProof/>
                <w:webHidden/>
              </w:rPr>
              <w:fldChar w:fldCharType="separate"/>
            </w:r>
            <w:r w:rsidR="006B2B49">
              <w:rPr>
                <w:noProof/>
                <w:webHidden/>
              </w:rPr>
              <w:t>34</w:t>
            </w:r>
            <w:r>
              <w:rPr>
                <w:noProof/>
                <w:webHidden/>
              </w:rPr>
              <w:fldChar w:fldCharType="end"/>
            </w:r>
          </w:hyperlink>
        </w:p>
        <w:p w:rsidR="00DB00E3" w:rsidRDefault="009037FD">
          <w:pPr>
            <w:pStyle w:val="Obsah2"/>
            <w:tabs>
              <w:tab w:val="right" w:leader="dot" w:pos="9062"/>
            </w:tabs>
            <w:rPr>
              <w:noProof/>
            </w:rPr>
          </w:pPr>
          <w:hyperlink w:anchor="_Toc352277097" w:history="1">
            <w:r w:rsidR="00DB00E3" w:rsidRPr="004F5C45">
              <w:rPr>
                <w:rStyle w:val="Hypertextovodkaz"/>
                <w:rFonts w:ascii="Times New Roman" w:hAnsi="Times New Roman" w:cs="Times New Roman"/>
                <w:noProof/>
              </w:rPr>
              <w:t>7.1 Struktura a obsah</w:t>
            </w:r>
            <w:r w:rsidR="00DB00E3">
              <w:rPr>
                <w:noProof/>
                <w:webHidden/>
              </w:rPr>
              <w:tab/>
            </w:r>
            <w:r>
              <w:rPr>
                <w:noProof/>
                <w:webHidden/>
              </w:rPr>
              <w:fldChar w:fldCharType="begin"/>
            </w:r>
            <w:r w:rsidR="00DB00E3">
              <w:rPr>
                <w:noProof/>
                <w:webHidden/>
              </w:rPr>
              <w:instrText xml:space="preserve"> PAGEREF _Toc352277097 \h </w:instrText>
            </w:r>
            <w:r>
              <w:rPr>
                <w:noProof/>
                <w:webHidden/>
              </w:rPr>
            </w:r>
            <w:r>
              <w:rPr>
                <w:noProof/>
                <w:webHidden/>
              </w:rPr>
              <w:fldChar w:fldCharType="separate"/>
            </w:r>
            <w:r w:rsidR="006B2B49">
              <w:rPr>
                <w:noProof/>
                <w:webHidden/>
              </w:rPr>
              <w:t>34</w:t>
            </w:r>
            <w:r>
              <w:rPr>
                <w:noProof/>
                <w:webHidden/>
              </w:rPr>
              <w:fldChar w:fldCharType="end"/>
            </w:r>
          </w:hyperlink>
        </w:p>
        <w:p w:rsidR="00DB00E3" w:rsidRDefault="009037FD">
          <w:pPr>
            <w:pStyle w:val="Obsah2"/>
            <w:tabs>
              <w:tab w:val="right" w:leader="dot" w:pos="9062"/>
            </w:tabs>
            <w:rPr>
              <w:noProof/>
            </w:rPr>
          </w:pPr>
          <w:hyperlink w:anchor="_Toc352277098" w:history="1">
            <w:r w:rsidR="00DB00E3" w:rsidRPr="004F5C45">
              <w:rPr>
                <w:rStyle w:val="Hypertextovodkaz"/>
                <w:rFonts w:ascii="Times New Roman" w:hAnsi="Times New Roman" w:cs="Times New Roman"/>
                <w:noProof/>
              </w:rPr>
              <w:t>7.2 Důvody a cíle</w:t>
            </w:r>
            <w:r w:rsidR="00DB00E3">
              <w:rPr>
                <w:noProof/>
                <w:webHidden/>
              </w:rPr>
              <w:tab/>
            </w:r>
            <w:r>
              <w:rPr>
                <w:noProof/>
                <w:webHidden/>
              </w:rPr>
              <w:fldChar w:fldCharType="begin"/>
            </w:r>
            <w:r w:rsidR="00DB00E3">
              <w:rPr>
                <w:noProof/>
                <w:webHidden/>
              </w:rPr>
              <w:instrText xml:space="preserve"> PAGEREF _Toc352277098 \h </w:instrText>
            </w:r>
            <w:r>
              <w:rPr>
                <w:noProof/>
                <w:webHidden/>
              </w:rPr>
            </w:r>
            <w:r>
              <w:rPr>
                <w:noProof/>
                <w:webHidden/>
              </w:rPr>
              <w:fldChar w:fldCharType="separate"/>
            </w:r>
            <w:r w:rsidR="006B2B49">
              <w:rPr>
                <w:noProof/>
                <w:webHidden/>
              </w:rPr>
              <w:t>36</w:t>
            </w:r>
            <w:r>
              <w:rPr>
                <w:noProof/>
                <w:webHidden/>
              </w:rPr>
              <w:fldChar w:fldCharType="end"/>
            </w:r>
          </w:hyperlink>
        </w:p>
        <w:p w:rsidR="00DB00E3" w:rsidRDefault="009037FD">
          <w:pPr>
            <w:pStyle w:val="Obsah2"/>
            <w:tabs>
              <w:tab w:val="right" w:leader="dot" w:pos="9062"/>
            </w:tabs>
            <w:rPr>
              <w:noProof/>
            </w:rPr>
          </w:pPr>
          <w:hyperlink w:anchor="_Toc352277099" w:history="1">
            <w:r w:rsidR="00DB00E3" w:rsidRPr="004F5C45">
              <w:rPr>
                <w:rStyle w:val="Hypertextovodkaz"/>
                <w:rFonts w:ascii="Times New Roman" w:hAnsi="Times New Roman" w:cs="Times New Roman"/>
                <w:noProof/>
              </w:rPr>
              <w:t>7.3 Aplikace</w:t>
            </w:r>
            <w:r w:rsidR="00DB00E3">
              <w:rPr>
                <w:noProof/>
                <w:webHidden/>
              </w:rPr>
              <w:tab/>
            </w:r>
            <w:r>
              <w:rPr>
                <w:noProof/>
                <w:webHidden/>
              </w:rPr>
              <w:fldChar w:fldCharType="begin"/>
            </w:r>
            <w:r w:rsidR="00DB00E3">
              <w:rPr>
                <w:noProof/>
                <w:webHidden/>
              </w:rPr>
              <w:instrText xml:space="preserve"> PAGEREF _Toc352277099 \h </w:instrText>
            </w:r>
            <w:r>
              <w:rPr>
                <w:noProof/>
                <w:webHidden/>
              </w:rPr>
            </w:r>
            <w:r>
              <w:rPr>
                <w:noProof/>
                <w:webHidden/>
              </w:rPr>
              <w:fldChar w:fldCharType="separate"/>
            </w:r>
            <w:r w:rsidR="006B2B49">
              <w:rPr>
                <w:noProof/>
                <w:webHidden/>
              </w:rPr>
              <w:t>38</w:t>
            </w:r>
            <w:r>
              <w:rPr>
                <w:noProof/>
                <w:webHidden/>
              </w:rPr>
              <w:fldChar w:fldCharType="end"/>
            </w:r>
          </w:hyperlink>
        </w:p>
        <w:p w:rsidR="00DB00E3" w:rsidRDefault="009037FD">
          <w:pPr>
            <w:pStyle w:val="Obsah1"/>
            <w:tabs>
              <w:tab w:val="right" w:leader="dot" w:pos="9062"/>
            </w:tabs>
            <w:rPr>
              <w:noProof/>
            </w:rPr>
          </w:pPr>
          <w:hyperlink w:anchor="_Toc352277100" w:history="1">
            <w:r w:rsidR="00DB00E3" w:rsidRPr="004F5C45">
              <w:rPr>
                <w:rStyle w:val="Hypertextovodkaz"/>
                <w:rFonts w:ascii="Times New Roman" w:hAnsi="Times New Roman" w:cs="Times New Roman"/>
                <w:noProof/>
              </w:rPr>
              <w:t>8. Vídeňská úmluva jako lex mercatoria</w:t>
            </w:r>
            <w:r w:rsidR="00DB00E3">
              <w:rPr>
                <w:noProof/>
                <w:webHidden/>
              </w:rPr>
              <w:tab/>
            </w:r>
            <w:r>
              <w:rPr>
                <w:noProof/>
                <w:webHidden/>
              </w:rPr>
              <w:fldChar w:fldCharType="begin"/>
            </w:r>
            <w:r w:rsidR="00DB00E3">
              <w:rPr>
                <w:noProof/>
                <w:webHidden/>
              </w:rPr>
              <w:instrText xml:space="preserve"> PAGEREF _Toc352277100 \h </w:instrText>
            </w:r>
            <w:r>
              <w:rPr>
                <w:noProof/>
                <w:webHidden/>
              </w:rPr>
            </w:r>
            <w:r>
              <w:rPr>
                <w:noProof/>
                <w:webHidden/>
              </w:rPr>
              <w:fldChar w:fldCharType="separate"/>
            </w:r>
            <w:r w:rsidR="006B2B49">
              <w:rPr>
                <w:noProof/>
                <w:webHidden/>
              </w:rPr>
              <w:t>40</w:t>
            </w:r>
            <w:r>
              <w:rPr>
                <w:noProof/>
                <w:webHidden/>
              </w:rPr>
              <w:fldChar w:fldCharType="end"/>
            </w:r>
          </w:hyperlink>
        </w:p>
        <w:p w:rsidR="00DB00E3" w:rsidRDefault="009037FD">
          <w:pPr>
            <w:pStyle w:val="Obsah1"/>
            <w:tabs>
              <w:tab w:val="right" w:leader="dot" w:pos="9062"/>
            </w:tabs>
            <w:rPr>
              <w:noProof/>
            </w:rPr>
          </w:pPr>
          <w:hyperlink w:anchor="_Toc352277101" w:history="1">
            <w:r w:rsidR="00DB00E3" w:rsidRPr="004F5C45">
              <w:rPr>
                <w:rStyle w:val="Hypertextovodkaz"/>
                <w:rFonts w:ascii="Times New Roman" w:hAnsi="Times New Roman" w:cs="Times New Roman"/>
                <w:noProof/>
              </w:rPr>
              <w:t>9. Význam soudních rozhodnutí</w:t>
            </w:r>
            <w:r w:rsidR="00DB00E3">
              <w:rPr>
                <w:noProof/>
                <w:webHidden/>
              </w:rPr>
              <w:tab/>
            </w:r>
            <w:r>
              <w:rPr>
                <w:noProof/>
                <w:webHidden/>
              </w:rPr>
              <w:fldChar w:fldCharType="begin"/>
            </w:r>
            <w:r w:rsidR="00DB00E3">
              <w:rPr>
                <w:noProof/>
                <w:webHidden/>
              </w:rPr>
              <w:instrText xml:space="preserve"> PAGEREF _Toc352277101 \h </w:instrText>
            </w:r>
            <w:r>
              <w:rPr>
                <w:noProof/>
                <w:webHidden/>
              </w:rPr>
            </w:r>
            <w:r>
              <w:rPr>
                <w:noProof/>
                <w:webHidden/>
              </w:rPr>
              <w:fldChar w:fldCharType="separate"/>
            </w:r>
            <w:r w:rsidR="006B2B49">
              <w:rPr>
                <w:noProof/>
                <w:webHidden/>
              </w:rPr>
              <w:t>41</w:t>
            </w:r>
            <w:r>
              <w:rPr>
                <w:noProof/>
                <w:webHidden/>
              </w:rPr>
              <w:fldChar w:fldCharType="end"/>
            </w:r>
          </w:hyperlink>
        </w:p>
        <w:p w:rsidR="00DB00E3" w:rsidRDefault="009037FD">
          <w:pPr>
            <w:pStyle w:val="Obsah1"/>
            <w:tabs>
              <w:tab w:val="right" w:leader="dot" w:pos="9062"/>
            </w:tabs>
            <w:rPr>
              <w:noProof/>
            </w:rPr>
          </w:pPr>
          <w:hyperlink w:anchor="_Toc352277102" w:history="1">
            <w:r w:rsidR="00DB00E3" w:rsidRPr="004F5C45">
              <w:rPr>
                <w:rStyle w:val="Hypertextovodkaz"/>
                <w:rFonts w:ascii="Times New Roman" w:hAnsi="Times New Roman" w:cs="Times New Roman"/>
                <w:noProof/>
              </w:rPr>
              <w:t>Závěr</w:t>
            </w:r>
            <w:r w:rsidR="00DB00E3">
              <w:rPr>
                <w:noProof/>
                <w:webHidden/>
              </w:rPr>
              <w:tab/>
            </w:r>
            <w:r>
              <w:rPr>
                <w:noProof/>
                <w:webHidden/>
              </w:rPr>
              <w:fldChar w:fldCharType="begin"/>
            </w:r>
            <w:r w:rsidR="00DB00E3">
              <w:rPr>
                <w:noProof/>
                <w:webHidden/>
              </w:rPr>
              <w:instrText xml:space="preserve"> PAGEREF _Toc352277102 \h </w:instrText>
            </w:r>
            <w:r>
              <w:rPr>
                <w:noProof/>
                <w:webHidden/>
              </w:rPr>
            </w:r>
            <w:r>
              <w:rPr>
                <w:noProof/>
                <w:webHidden/>
              </w:rPr>
              <w:fldChar w:fldCharType="separate"/>
            </w:r>
            <w:r w:rsidR="006B2B49">
              <w:rPr>
                <w:noProof/>
                <w:webHidden/>
              </w:rPr>
              <w:t>43</w:t>
            </w:r>
            <w:r>
              <w:rPr>
                <w:noProof/>
                <w:webHidden/>
              </w:rPr>
              <w:fldChar w:fldCharType="end"/>
            </w:r>
          </w:hyperlink>
        </w:p>
        <w:p w:rsidR="00DB00E3" w:rsidRDefault="009037FD">
          <w:pPr>
            <w:pStyle w:val="Obsah1"/>
            <w:tabs>
              <w:tab w:val="right" w:leader="dot" w:pos="9062"/>
            </w:tabs>
            <w:rPr>
              <w:noProof/>
            </w:rPr>
          </w:pPr>
          <w:hyperlink w:anchor="_Toc352277103" w:history="1">
            <w:r w:rsidR="00DB00E3" w:rsidRPr="004F5C45">
              <w:rPr>
                <w:rStyle w:val="Hypertextovodkaz"/>
                <w:rFonts w:ascii="Times New Roman" w:hAnsi="Times New Roman" w:cs="Times New Roman"/>
                <w:noProof/>
              </w:rPr>
              <w:t>Použité zdroje</w:t>
            </w:r>
            <w:r w:rsidR="00DB00E3">
              <w:rPr>
                <w:noProof/>
                <w:webHidden/>
              </w:rPr>
              <w:tab/>
            </w:r>
            <w:r>
              <w:rPr>
                <w:noProof/>
                <w:webHidden/>
              </w:rPr>
              <w:fldChar w:fldCharType="begin"/>
            </w:r>
            <w:r w:rsidR="00DB00E3">
              <w:rPr>
                <w:noProof/>
                <w:webHidden/>
              </w:rPr>
              <w:instrText xml:space="preserve"> PAGEREF _Toc352277103 \h </w:instrText>
            </w:r>
            <w:r>
              <w:rPr>
                <w:noProof/>
                <w:webHidden/>
              </w:rPr>
            </w:r>
            <w:r>
              <w:rPr>
                <w:noProof/>
                <w:webHidden/>
              </w:rPr>
              <w:fldChar w:fldCharType="separate"/>
            </w:r>
            <w:r w:rsidR="006B2B49">
              <w:rPr>
                <w:noProof/>
                <w:webHidden/>
              </w:rPr>
              <w:t>45</w:t>
            </w:r>
            <w:r>
              <w:rPr>
                <w:noProof/>
                <w:webHidden/>
              </w:rPr>
              <w:fldChar w:fldCharType="end"/>
            </w:r>
          </w:hyperlink>
        </w:p>
        <w:p w:rsidR="00DB00E3" w:rsidRDefault="009037FD">
          <w:pPr>
            <w:pStyle w:val="Obsah1"/>
            <w:tabs>
              <w:tab w:val="right" w:leader="dot" w:pos="9062"/>
            </w:tabs>
            <w:rPr>
              <w:noProof/>
            </w:rPr>
          </w:pPr>
          <w:hyperlink w:anchor="_Toc352277104" w:history="1">
            <w:r w:rsidR="00DB00E3" w:rsidRPr="004F5C45">
              <w:rPr>
                <w:rStyle w:val="Hypertextovodkaz"/>
                <w:rFonts w:ascii="Times New Roman" w:hAnsi="Times New Roman" w:cs="Times New Roman"/>
                <w:noProof/>
              </w:rPr>
              <w:t>Abstrakt</w:t>
            </w:r>
            <w:r w:rsidR="00DB00E3">
              <w:rPr>
                <w:noProof/>
                <w:webHidden/>
              </w:rPr>
              <w:tab/>
            </w:r>
            <w:r>
              <w:rPr>
                <w:noProof/>
                <w:webHidden/>
              </w:rPr>
              <w:fldChar w:fldCharType="begin"/>
            </w:r>
            <w:r w:rsidR="00DB00E3">
              <w:rPr>
                <w:noProof/>
                <w:webHidden/>
              </w:rPr>
              <w:instrText xml:space="preserve"> PAGEREF _Toc352277104 \h </w:instrText>
            </w:r>
            <w:r>
              <w:rPr>
                <w:noProof/>
                <w:webHidden/>
              </w:rPr>
            </w:r>
            <w:r>
              <w:rPr>
                <w:noProof/>
                <w:webHidden/>
              </w:rPr>
              <w:fldChar w:fldCharType="separate"/>
            </w:r>
            <w:r w:rsidR="006B2B49">
              <w:rPr>
                <w:noProof/>
                <w:webHidden/>
              </w:rPr>
              <w:t>51</w:t>
            </w:r>
            <w:r>
              <w:rPr>
                <w:noProof/>
                <w:webHidden/>
              </w:rPr>
              <w:fldChar w:fldCharType="end"/>
            </w:r>
          </w:hyperlink>
        </w:p>
        <w:p w:rsidR="00DB00E3" w:rsidRDefault="009037FD">
          <w:pPr>
            <w:pStyle w:val="Obsah1"/>
            <w:tabs>
              <w:tab w:val="right" w:leader="dot" w:pos="9062"/>
            </w:tabs>
            <w:rPr>
              <w:noProof/>
            </w:rPr>
          </w:pPr>
          <w:hyperlink w:anchor="_Toc352277105" w:history="1">
            <w:r w:rsidR="00DB00E3" w:rsidRPr="004F5C45">
              <w:rPr>
                <w:rStyle w:val="Hypertextovodkaz"/>
                <w:rFonts w:ascii="Times New Roman" w:hAnsi="Times New Roman" w:cs="Times New Roman"/>
                <w:noProof/>
              </w:rPr>
              <w:t>Klíčová slova</w:t>
            </w:r>
            <w:r w:rsidR="00DB00E3">
              <w:rPr>
                <w:noProof/>
                <w:webHidden/>
              </w:rPr>
              <w:tab/>
            </w:r>
            <w:r>
              <w:rPr>
                <w:noProof/>
                <w:webHidden/>
              </w:rPr>
              <w:fldChar w:fldCharType="begin"/>
            </w:r>
            <w:r w:rsidR="00DB00E3">
              <w:rPr>
                <w:noProof/>
                <w:webHidden/>
              </w:rPr>
              <w:instrText xml:space="preserve"> PAGEREF _Toc352277105 \h </w:instrText>
            </w:r>
            <w:r>
              <w:rPr>
                <w:noProof/>
                <w:webHidden/>
              </w:rPr>
            </w:r>
            <w:r>
              <w:rPr>
                <w:noProof/>
                <w:webHidden/>
              </w:rPr>
              <w:fldChar w:fldCharType="separate"/>
            </w:r>
            <w:r w:rsidR="006B2B49">
              <w:rPr>
                <w:noProof/>
                <w:webHidden/>
              </w:rPr>
              <w:t>52</w:t>
            </w:r>
            <w:r>
              <w:rPr>
                <w:noProof/>
                <w:webHidden/>
              </w:rPr>
              <w:fldChar w:fldCharType="end"/>
            </w:r>
          </w:hyperlink>
        </w:p>
        <w:p w:rsidR="00DB00E3" w:rsidRDefault="009037FD">
          <w:pPr>
            <w:pStyle w:val="Obsah1"/>
            <w:tabs>
              <w:tab w:val="right" w:leader="dot" w:pos="9062"/>
            </w:tabs>
            <w:rPr>
              <w:noProof/>
            </w:rPr>
          </w:pPr>
          <w:hyperlink w:anchor="_Toc352277106" w:history="1">
            <w:r w:rsidR="00DB00E3" w:rsidRPr="004F5C45">
              <w:rPr>
                <w:rStyle w:val="Hypertextovodkaz"/>
                <w:rFonts w:ascii="Times New Roman" w:hAnsi="Times New Roman" w:cs="Times New Roman"/>
                <w:noProof/>
              </w:rPr>
              <w:t>Abstract</w:t>
            </w:r>
            <w:r w:rsidR="00DB00E3">
              <w:rPr>
                <w:noProof/>
                <w:webHidden/>
              </w:rPr>
              <w:tab/>
            </w:r>
            <w:r>
              <w:rPr>
                <w:noProof/>
                <w:webHidden/>
              </w:rPr>
              <w:fldChar w:fldCharType="begin"/>
            </w:r>
            <w:r w:rsidR="00DB00E3">
              <w:rPr>
                <w:noProof/>
                <w:webHidden/>
              </w:rPr>
              <w:instrText xml:space="preserve"> PAGEREF _Toc352277106 \h </w:instrText>
            </w:r>
            <w:r>
              <w:rPr>
                <w:noProof/>
                <w:webHidden/>
              </w:rPr>
            </w:r>
            <w:r>
              <w:rPr>
                <w:noProof/>
                <w:webHidden/>
              </w:rPr>
              <w:fldChar w:fldCharType="separate"/>
            </w:r>
            <w:r w:rsidR="006B2B49">
              <w:rPr>
                <w:noProof/>
                <w:webHidden/>
              </w:rPr>
              <w:t>53</w:t>
            </w:r>
            <w:r>
              <w:rPr>
                <w:noProof/>
                <w:webHidden/>
              </w:rPr>
              <w:fldChar w:fldCharType="end"/>
            </w:r>
          </w:hyperlink>
        </w:p>
        <w:p w:rsidR="00DB00E3" w:rsidRDefault="009037FD">
          <w:pPr>
            <w:pStyle w:val="Obsah1"/>
            <w:tabs>
              <w:tab w:val="right" w:leader="dot" w:pos="9062"/>
            </w:tabs>
            <w:rPr>
              <w:noProof/>
            </w:rPr>
          </w:pPr>
          <w:hyperlink w:anchor="_Toc352277107" w:history="1">
            <w:r w:rsidR="00DB00E3" w:rsidRPr="004F5C45">
              <w:rPr>
                <w:rStyle w:val="Hypertextovodkaz"/>
                <w:rFonts w:ascii="Times New Roman" w:hAnsi="Times New Roman" w:cs="Times New Roman"/>
                <w:noProof/>
              </w:rPr>
              <w:t>Keywords</w:t>
            </w:r>
            <w:r w:rsidR="00DB00E3">
              <w:rPr>
                <w:noProof/>
                <w:webHidden/>
              </w:rPr>
              <w:tab/>
            </w:r>
            <w:r>
              <w:rPr>
                <w:noProof/>
                <w:webHidden/>
              </w:rPr>
              <w:fldChar w:fldCharType="begin"/>
            </w:r>
            <w:r w:rsidR="00DB00E3">
              <w:rPr>
                <w:noProof/>
                <w:webHidden/>
              </w:rPr>
              <w:instrText xml:space="preserve"> PAGEREF _Toc352277107 \h </w:instrText>
            </w:r>
            <w:r>
              <w:rPr>
                <w:noProof/>
                <w:webHidden/>
              </w:rPr>
            </w:r>
            <w:r>
              <w:rPr>
                <w:noProof/>
                <w:webHidden/>
              </w:rPr>
              <w:fldChar w:fldCharType="separate"/>
            </w:r>
            <w:r w:rsidR="006B2B49">
              <w:rPr>
                <w:noProof/>
                <w:webHidden/>
              </w:rPr>
              <w:t>54</w:t>
            </w:r>
            <w:r>
              <w:rPr>
                <w:noProof/>
                <w:webHidden/>
              </w:rPr>
              <w:fldChar w:fldCharType="end"/>
            </w:r>
          </w:hyperlink>
        </w:p>
        <w:p w:rsidR="00DB00E3" w:rsidRDefault="009037FD">
          <w:r>
            <w:rPr>
              <w:b/>
              <w:bCs/>
              <w:lang w:val="es-ES"/>
            </w:rPr>
            <w:fldChar w:fldCharType="end"/>
          </w:r>
        </w:p>
      </w:sdtContent>
    </w:sdt>
    <w:p w:rsidR="00FB4FBC" w:rsidRDefault="00FB4FBC" w:rsidP="00FB4FBC">
      <w:pPr>
        <w:spacing w:after="0" w:line="360" w:lineRule="auto"/>
        <w:jc w:val="both"/>
        <w:rPr>
          <w:rFonts w:ascii="Times New Roman" w:hAnsi="Times New Roman" w:cs="Times New Roman"/>
          <w:sz w:val="24"/>
          <w:szCs w:val="24"/>
        </w:rPr>
      </w:pPr>
    </w:p>
    <w:p w:rsidR="00BB2270" w:rsidRPr="006B2B49" w:rsidRDefault="003C2EF4" w:rsidP="00DB00E3">
      <w:pPr>
        <w:rPr>
          <w:rFonts w:ascii="Times New Roman" w:hAnsi="Times New Roman" w:cs="Times New Roman"/>
          <w:b/>
          <w:sz w:val="32"/>
          <w:szCs w:val="24"/>
        </w:rPr>
      </w:pPr>
      <w:r>
        <w:rPr>
          <w:rFonts w:ascii="Times New Roman" w:hAnsi="Times New Roman" w:cs="Times New Roman"/>
          <w:sz w:val="24"/>
          <w:szCs w:val="24"/>
        </w:rPr>
        <w:br w:type="page"/>
      </w:r>
      <w:bookmarkStart w:id="0" w:name="_Toc352277080"/>
      <w:r w:rsidR="00BB2270" w:rsidRPr="006B2B49">
        <w:rPr>
          <w:rFonts w:ascii="Times New Roman" w:hAnsi="Times New Roman" w:cs="Times New Roman"/>
          <w:b/>
          <w:sz w:val="32"/>
          <w:szCs w:val="24"/>
        </w:rPr>
        <w:lastRenderedPageBreak/>
        <w:t>Úvod</w:t>
      </w:r>
      <w:bookmarkEnd w:id="0"/>
      <w:r w:rsidR="00BB2270" w:rsidRPr="006B2B49">
        <w:rPr>
          <w:rFonts w:ascii="Times New Roman" w:hAnsi="Times New Roman" w:cs="Times New Roman"/>
          <w:b/>
          <w:sz w:val="32"/>
          <w:szCs w:val="24"/>
        </w:rPr>
        <w:t xml:space="preserve"> </w:t>
      </w:r>
    </w:p>
    <w:p w:rsidR="00FC458C" w:rsidRDefault="00FC458C" w:rsidP="00BB2270">
      <w:pPr>
        <w:spacing w:after="0" w:line="360" w:lineRule="auto"/>
        <w:ind w:firstLine="708"/>
        <w:jc w:val="both"/>
        <w:rPr>
          <w:rFonts w:ascii="Times New Roman" w:hAnsi="Times New Roman" w:cs="Times New Roman"/>
          <w:sz w:val="24"/>
          <w:szCs w:val="24"/>
        </w:rPr>
      </w:pPr>
    </w:p>
    <w:p w:rsidR="009F5410" w:rsidRDefault="005C31B2" w:rsidP="0087546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Tématem diplomové práce je Vídeňská úmluva OSN o mezinárodní koupi zboží </w:t>
      </w:r>
      <w:r w:rsidR="007B7510">
        <w:rPr>
          <w:rFonts w:ascii="Times New Roman" w:hAnsi="Times New Roman" w:cs="Times New Roman"/>
          <w:sz w:val="24"/>
          <w:szCs w:val="24"/>
        </w:rPr>
        <w:t xml:space="preserve">z roku 1980 </w:t>
      </w:r>
      <w:r>
        <w:rPr>
          <w:rFonts w:ascii="Times New Roman" w:hAnsi="Times New Roman" w:cs="Times New Roman"/>
          <w:sz w:val="24"/>
          <w:szCs w:val="24"/>
        </w:rPr>
        <w:t>a rozhodnutí soudů. Jde o téma, kterému je třeba věn</w:t>
      </w:r>
      <w:r w:rsidR="00517180">
        <w:rPr>
          <w:rFonts w:ascii="Times New Roman" w:hAnsi="Times New Roman" w:cs="Times New Roman"/>
          <w:sz w:val="24"/>
          <w:szCs w:val="24"/>
        </w:rPr>
        <w:t>ovat bližší pozornost. N</w:t>
      </w:r>
      <w:r>
        <w:rPr>
          <w:rFonts w:ascii="Times New Roman" w:hAnsi="Times New Roman" w:cs="Times New Roman"/>
          <w:sz w:val="24"/>
          <w:szCs w:val="24"/>
        </w:rPr>
        <w:t>a poli mezinárodního obchodu</w:t>
      </w:r>
      <w:r w:rsidR="00BD206F">
        <w:rPr>
          <w:rFonts w:ascii="Times New Roman" w:hAnsi="Times New Roman" w:cs="Times New Roman"/>
          <w:sz w:val="24"/>
          <w:szCs w:val="24"/>
        </w:rPr>
        <w:t xml:space="preserve"> a ekonomické globalizace</w:t>
      </w:r>
      <w:r>
        <w:rPr>
          <w:rFonts w:ascii="Times New Roman" w:hAnsi="Times New Roman" w:cs="Times New Roman"/>
          <w:sz w:val="24"/>
          <w:szCs w:val="24"/>
        </w:rPr>
        <w:t xml:space="preserve"> je</w:t>
      </w:r>
      <w:r w:rsidR="00E71836">
        <w:rPr>
          <w:rFonts w:ascii="Times New Roman" w:hAnsi="Times New Roman" w:cs="Times New Roman"/>
          <w:sz w:val="24"/>
          <w:szCs w:val="24"/>
        </w:rPr>
        <w:t xml:space="preserve"> </w:t>
      </w:r>
      <w:r>
        <w:rPr>
          <w:rFonts w:ascii="Times New Roman" w:hAnsi="Times New Roman" w:cs="Times New Roman"/>
          <w:sz w:val="24"/>
          <w:szCs w:val="24"/>
        </w:rPr>
        <w:t>Vídeňská úmluva</w:t>
      </w:r>
      <w:r w:rsidR="007B7510">
        <w:rPr>
          <w:rFonts w:ascii="Times New Roman" w:hAnsi="Times New Roman" w:cs="Times New Roman"/>
          <w:sz w:val="24"/>
          <w:szCs w:val="24"/>
        </w:rPr>
        <w:t xml:space="preserve"> </w:t>
      </w:r>
      <w:r w:rsidR="004177B9">
        <w:rPr>
          <w:rFonts w:ascii="Times New Roman" w:hAnsi="Times New Roman" w:cs="Times New Roman"/>
          <w:sz w:val="24"/>
          <w:szCs w:val="24"/>
        </w:rPr>
        <w:t>(</w:t>
      </w:r>
      <w:proofErr w:type="spellStart"/>
      <w:r w:rsidR="004177B9">
        <w:rPr>
          <w:rFonts w:ascii="Times New Roman" w:hAnsi="Times New Roman" w:cs="Times New Roman"/>
          <w:sz w:val="24"/>
          <w:szCs w:val="24"/>
        </w:rPr>
        <w:t>United</w:t>
      </w:r>
      <w:proofErr w:type="spellEnd"/>
      <w:r w:rsidR="004177B9">
        <w:rPr>
          <w:rFonts w:ascii="Times New Roman" w:hAnsi="Times New Roman" w:cs="Times New Roman"/>
          <w:sz w:val="24"/>
          <w:szCs w:val="24"/>
        </w:rPr>
        <w:t xml:space="preserve"> </w:t>
      </w:r>
      <w:proofErr w:type="spellStart"/>
      <w:r w:rsidR="004177B9">
        <w:rPr>
          <w:rFonts w:ascii="Times New Roman" w:hAnsi="Times New Roman" w:cs="Times New Roman"/>
          <w:sz w:val="24"/>
          <w:szCs w:val="24"/>
        </w:rPr>
        <w:t>Nations</w:t>
      </w:r>
      <w:proofErr w:type="spellEnd"/>
      <w:r w:rsidR="004177B9">
        <w:rPr>
          <w:rFonts w:ascii="Times New Roman" w:hAnsi="Times New Roman" w:cs="Times New Roman"/>
          <w:sz w:val="24"/>
          <w:szCs w:val="24"/>
        </w:rPr>
        <w:t xml:space="preserve"> </w:t>
      </w:r>
      <w:proofErr w:type="spellStart"/>
      <w:r w:rsidR="004177B9">
        <w:rPr>
          <w:rFonts w:ascii="Times New Roman" w:hAnsi="Times New Roman" w:cs="Times New Roman"/>
          <w:sz w:val="24"/>
          <w:szCs w:val="24"/>
        </w:rPr>
        <w:t>Convention</w:t>
      </w:r>
      <w:proofErr w:type="spellEnd"/>
      <w:r w:rsidR="004177B9">
        <w:rPr>
          <w:rFonts w:ascii="Times New Roman" w:hAnsi="Times New Roman" w:cs="Times New Roman"/>
          <w:sz w:val="24"/>
          <w:szCs w:val="24"/>
        </w:rPr>
        <w:t xml:space="preserve"> on </w:t>
      </w:r>
      <w:proofErr w:type="spellStart"/>
      <w:r w:rsidR="004177B9">
        <w:rPr>
          <w:rFonts w:ascii="Times New Roman" w:hAnsi="Times New Roman" w:cs="Times New Roman"/>
          <w:sz w:val="24"/>
          <w:szCs w:val="24"/>
        </w:rPr>
        <w:t>Contracts</w:t>
      </w:r>
      <w:proofErr w:type="spellEnd"/>
      <w:r w:rsidR="004177B9">
        <w:rPr>
          <w:rFonts w:ascii="Times New Roman" w:hAnsi="Times New Roman" w:cs="Times New Roman"/>
          <w:sz w:val="24"/>
          <w:szCs w:val="24"/>
        </w:rPr>
        <w:t xml:space="preserve"> </w:t>
      </w:r>
      <w:proofErr w:type="spellStart"/>
      <w:r w:rsidR="004177B9">
        <w:rPr>
          <w:rFonts w:ascii="Times New Roman" w:hAnsi="Times New Roman" w:cs="Times New Roman"/>
          <w:sz w:val="24"/>
          <w:szCs w:val="24"/>
        </w:rPr>
        <w:t>for</w:t>
      </w:r>
      <w:proofErr w:type="spellEnd"/>
      <w:r w:rsidR="004177B9">
        <w:rPr>
          <w:rFonts w:ascii="Times New Roman" w:hAnsi="Times New Roman" w:cs="Times New Roman"/>
          <w:sz w:val="24"/>
          <w:szCs w:val="24"/>
        </w:rPr>
        <w:t xml:space="preserve"> </w:t>
      </w:r>
      <w:proofErr w:type="spellStart"/>
      <w:r w:rsidR="004177B9">
        <w:rPr>
          <w:rFonts w:ascii="Times New Roman" w:hAnsi="Times New Roman" w:cs="Times New Roman"/>
          <w:sz w:val="24"/>
          <w:szCs w:val="24"/>
        </w:rPr>
        <w:t>the</w:t>
      </w:r>
      <w:proofErr w:type="spellEnd"/>
      <w:r w:rsidR="004177B9">
        <w:rPr>
          <w:rFonts w:ascii="Times New Roman" w:hAnsi="Times New Roman" w:cs="Times New Roman"/>
          <w:sz w:val="24"/>
          <w:szCs w:val="24"/>
        </w:rPr>
        <w:t xml:space="preserve"> </w:t>
      </w:r>
      <w:proofErr w:type="spellStart"/>
      <w:r w:rsidR="004177B9">
        <w:rPr>
          <w:rFonts w:ascii="Times New Roman" w:hAnsi="Times New Roman" w:cs="Times New Roman"/>
          <w:sz w:val="24"/>
          <w:szCs w:val="24"/>
        </w:rPr>
        <w:t>International</w:t>
      </w:r>
      <w:proofErr w:type="spellEnd"/>
      <w:r w:rsidR="004177B9">
        <w:rPr>
          <w:rFonts w:ascii="Times New Roman" w:hAnsi="Times New Roman" w:cs="Times New Roman"/>
          <w:sz w:val="24"/>
          <w:szCs w:val="24"/>
        </w:rPr>
        <w:t xml:space="preserve"> </w:t>
      </w:r>
      <w:proofErr w:type="spellStart"/>
      <w:r w:rsidR="004177B9">
        <w:rPr>
          <w:rFonts w:ascii="Times New Roman" w:hAnsi="Times New Roman" w:cs="Times New Roman"/>
          <w:sz w:val="24"/>
          <w:szCs w:val="24"/>
        </w:rPr>
        <w:t>Sale</w:t>
      </w:r>
      <w:proofErr w:type="spellEnd"/>
      <w:r w:rsidR="004177B9">
        <w:rPr>
          <w:rFonts w:ascii="Times New Roman" w:hAnsi="Times New Roman" w:cs="Times New Roman"/>
          <w:sz w:val="24"/>
          <w:szCs w:val="24"/>
        </w:rPr>
        <w:t xml:space="preserve"> </w:t>
      </w:r>
      <w:proofErr w:type="spellStart"/>
      <w:r w:rsidR="004177B9">
        <w:rPr>
          <w:rFonts w:ascii="Times New Roman" w:hAnsi="Times New Roman" w:cs="Times New Roman"/>
          <w:sz w:val="24"/>
          <w:szCs w:val="24"/>
        </w:rPr>
        <w:t>of</w:t>
      </w:r>
      <w:proofErr w:type="spellEnd"/>
      <w:r w:rsidR="004177B9">
        <w:rPr>
          <w:rFonts w:ascii="Times New Roman" w:hAnsi="Times New Roman" w:cs="Times New Roman"/>
          <w:sz w:val="24"/>
          <w:szCs w:val="24"/>
        </w:rPr>
        <w:t xml:space="preserve"> </w:t>
      </w:r>
      <w:proofErr w:type="spellStart"/>
      <w:r w:rsidR="004177B9">
        <w:rPr>
          <w:rFonts w:ascii="Times New Roman" w:hAnsi="Times New Roman" w:cs="Times New Roman"/>
          <w:sz w:val="24"/>
          <w:szCs w:val="24"/>
        </w:rPr>
        <w:t>Goods</w:t>
      </w:r>
      <w:proofErr w:type="spellEnd"/>
      <w:r w:rsidR="004177B9">
        <w:rPr>
          <w:rFonts w:ascii="Times New Roman" w:hAnsi="Times New Roman" w:cs="Times New Roman"/>
          <w:sz w:val="24"/>
          <w:szCs w:val="24"/>
        </w:rPr>
        <w:t>, CISG)</w:t>
      </w:r>
      <w:r>
        <w:rPr>
          <w:rFonts w:ascii="Times New Roman" w:hAnsi="Times New Roman" w:cs="Times New Roman"/>
          <w:sz w:val="24"/>
          <w:szCs w:val="24"/>
        </w:rPr>
        <w:t xml:space="preserve"> významným právním instrumentem mezi obchod</w:t>
      </w:r>
      <w:r w:rsidR="003C1EC8">
        <w:rPr>
          <w:rFonts w:ascii="Times New Roman" w:hAnsi="Times New Roman" w:cs="Times New Roman"/>
          <w:sz w:val="24"/>
          <w:szCs w:val="24"/>
        </w:rPr>
        <w:t>níky v </w:t>
      </w:r>
      <w:proofErr w:type="spellStart"/>
      <w:r w:rsidR="003C1EC8">
        <w:rPr>
          <w:rFonts w:ascii="Times New Roman" w:hAnsi="Times New Roman" w:cs="Times New Roman"/>
          <w:sz w:val="24"/>
          <w:szCs w:val="24"/>
        </w:rPr>
        <w:t>přeshraničních</w:t>
      </w:r>
      <w:proofErr w:type="spellEnd"/>
      <w:r w:rsidR="003C1EC8">
        <w:rPr>
          <w:rFonts w:ascii="Times New Roman" w:hAnsi="Times New Roman" w:cs="Times New Roman"/>
          <w:sz w:val="24"/>
          <w:szCs w:val="24"/>
        </w:rPr>
        <w:t xml:space="preserve"> vztazích. P</w:t>
      </w:r>
      <w:r w:rsidR="00866C85">
        <w:rPr>
          <w:rFonts w:ascii="Times New Roman" w:hAnsi="Times New Roman" w:cs="Times New Roman"/>
          <w:sz w:val="24"/>
          <w:szCs w:val="24"/>
        </w:rPr>
        <w:t>ředstavuje jednotnou</w:t>
      </w:r>
      <w:r w:rsidR="00190E18">
        <w:rPr>
          <w:rFonts w:ascii="Times New Roman" w:hAnsi="Times New Roman" w:cs="Times New Roman"/>
          <w:sz w:val="24"/>
          <w:szCs w:val="24"/>
        </w:rPr>
        <w:t xml:space="preserve"> </w:t>
      </w:r>
      <w:r w:rsidR="00866C85">
        <w:rPr>
          <w:rFonts w:ascii="Times New Roman" w:hAnsi="Times New Roman" w:cs="Times New Roman"/>
          <w:sz w:val="24"/>
          <w:szCs w:val="24"/>
        </w:rPr>
        <w:t>formu</w:t>
      </w:r>
      <w:r>
        <w:rPr>
          <w:rFonts w:ascii="Times New Roman" w:hAnsi="Times New Roman" w:cs="Times New Roman"/>
          <w:sz w:val="24"/>
          <w:szCs w:val="24"/>
        </w:rPr>
        <w:t xml:space="preserve"> </w:t>
      </w:r>
      <w:proofErr w:type="spellStart"/>
      <w:r w:rsidR="00866C85">
        <w:rPr>
          <w:rFonts w:ascii="Times New Roman" w:hAnsi="Times New Roman" w:cs="Times New Roman"/>
          <w:sz w:val="24"/>
          <w:szCs w:val="24"/>
        </w:rPr>
        <w:t>hmotněprávních</w:t>
      </w:r>
      <w:proofErr w:type="spellEnd"/>
      <w:r w:rsidR="00866C85">
        <w:rPr>
          <w:rFonts w:ascii="Times New Roman" w:hAnsi="Times New Roman" w:cs="Times New Roman"/>
          <w:sz w:val="24"/>
          <w:szCs w:val="24"/>
        </w:rPr>
        <w:t xml:space="preserve"> ustanovení</w:t>
      </w:r>
      <w:r w:rsidR="00BD206F">
        <w:rPr>
          <w:rFonts w:ascii="Times New Roman" w:hAnsi="Times New Roman" w:cs="Times New Roman"/>
          <w:sz w:val="24"/>
          <w:szCs w:val="24"/>
        </w:rPr>
        <w:t xml:space="preserve"> </w:t>
      </w:r>
      <w:r w:rsidR="00C35886">
        <w:rPr>
          <w:rFonts w:ascii="Times New Roman" w:hAnsi="Times New Roman" w:cs="Times New Roman"/>
          <w:sz w:val="24"/>
          <w:szCs w:val="24"/>
        </w:rPr>
        <w:t>obsažených v mnohostranné mezinárodní smlouvě,</w:t>
      </w:r>
      <w:r w:rsidR="00866C85">
        <w:rPr>
          <w:rFonts w:ascii="Times New Roman" w:hAnsi="Times New Roman" w:cs="Times New Roman"/>
          <w:sz w:val="24"/>
          <w:szCs w:val="24"/>
        </w:rPr>
        <w:t xml:space="preserve"> </w:t>
      </w:r>
      <w:r w:rsidR="006F70FA">
        <w:rPr>
          <w:rFonts w:ascii="Times New Roman" w:hAnsi="Times New Roman" w:cs="Times New Roman"/>
          <w:sz w:val="24"/>
          <w:szCs w:val="24"/>
        </w:rPr>
        <w:t xml:space="preserve">používající </w:t>
      </w:r>
      <w:r w:rsidR="00190E18">
        <w:rPr>
          <w:rFonts w:ascii="Times New Roman" w:hAnsi="Times New Roman" w:cs="Times New Roman"/>
          <w:sz w:val="24"/>
          <w:szCs w:val="24"/>
        </w:rPr>
        <w:t xml:space="preserve">se </w:t>
      </w:r>
      <w:r w:rsidR="00866C85">
        <w:rPr>
          <w:rFonts w:ascii="Times New Roman" w:hAnsi="Times New Roman" w:cs="Times New Roman"/>
          <w:sz w:val="24"/>
          <w:szCs w:val="24"/>
        </w:rPr>
        <w:t>v celosvětovém měřítku</w:t>
      </w:r>
      <w:r w:rsidR="00C35886">
        <w:rPr>
          <w:rFonts w:ascii="Times New Roman" w:hAnsi="Times New Roman" w:cs="Times New Roman"/>
          <w:sz w:val="24"/>
          <w:szCs w:val="24"/>
        </w:rPr>
        <w:t>. U</w:t>
      </w:r>
      <w:r w:rsidR="00866C85">
        <w:rPr>
          <w:rFonts w:ascii="Times New Roman" w:hAnsi="Times New Roman" w:cs="Times New Roman"/>
          <w:sz w:val="24"/>
          <w:szCs w:val="24"/>
        </w:rPr>
        <w:t>pravuj</w:t>
      </w:r>
      <w:r w:rsidR="00BD206F">
        <w:rPr>
          <w:rFonts w:ascii="Times New Roman" w:hAnsi="Times New Roman" w:cs="Times New Roman"/>
          <w:sz w:val="24"/>
          <w:szCs w:val="24"/>
        </w:rPr>
        <w:t>e</w:t>
      </w:r>
      <w:r>
        <w:rPr>
          <w:rFonts w:ascii="Times New Roman" w:hAnsi="Times New Roman" w:cs="Times New Roman"/>
          <w:sz w:val="24"/>
          <w:szCs w:val="24"/>
        </w:rPr>
        <w:t xml:space="preserve"> smlouvy o koupi zboží mezi </w:t>
      </w:r>
      <w:r w:rsidR="00866C85">
        <w:rPr>
          <w:rFonts w:ascii="Times New Roman" w:hAnsi="Times New Roman" w:cs="Times New Roman"/>
          <w:sz w:val="24"/>
          <w:szCs w:val="24"/>
        </w:rPr>
        <w:t>podnikateli jako soukromými subjekty</w:t>
      </w:r>
      <w:r w:rsidR="00190E18">
        <w:rPr>
          <w:rFonts w:ascii="Times New Roman" w:hAnsi="Times New Roman" w:cs="Times New Roman"/>
          <w:sz w:val="24"/>
          <w:szCs w:val="24"/>
        </w:rPr>
        <w:t>, kteří</w:t>
      </w:r>
      <w:r>
        <w:rPr>
          <w:rFonts w:ascii="Times New Roman" w:hAnsi="Times New Roman" w:cs="Times New Roman"/>
          <w:sz w:val="24"/>
          <w:szCs w:val="24"/>
        </w:rPr>
        <w:t xml:space="preserve"> mají místa podnikání v různých státech. </w:t>
      </w:r>
      <w:r w:rsidR="00BD206F">
        <w:rPr>
          <w:rFonts w:ascii="Times New Roman" w:hAnsi="Times New Roman" w:cs="Times New Roman"/>
          <w:sz w:val="24"/>
          <w:szCs w:val="24"/>
        </w:rPr>
        <w:t xml:space="preserve">Její výhodou je, že se vztahuje na obchodníky bez ohledu na jejich kategorizaci, tedy </w:t>
      </w:r>
      <w:r w:rsidR="006F70FA">
        <w:rPr>
          <w:rFonts w:ascii="Times New Roman" w:hAnsi="Times New Roman" w:cs="Times New Roman"/>
          <w:sz w:val="24"/>
          <w:szCs w:val="24"/>
        </w:rPr>
        <w:t xml:space="preserve">její úprava </w:t>
      </w:r>
      <w:r w:rsidR="00BD206F">
        <w:rPr>
          <w:rFonts w:ascii="Times New Roman" w:hAnsi="Times New Roman" w:cs="Times New Roman"/>
          <w:sz w:val="24"/>
          <w:szCs w:val="24"/>
        </w:rPr>
        <w:t xml:space="preserve">se používá jak na malé, střední, tak velké obchodníky. </w:t>
      </w:r>
      <w:r w:rsidR="009F5410">
        <w:rPr>
          <w:rFonts w:ascii="Times New Roman" w:hAnsi="Times New Roman" w:cs="Times New Roman"/>
          <w:sz w:val="24"/>
          <w:szCs w:val="24"/>
        </w:rPr>
        <w:t xml:space="preserve"> </w:t>
      </w:r>
    </w:p>
    <w:p w:rsidR="005C31B2" w:rsidRDefault="00866C85" w:rsidP="00D8608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190E18">
        <w:rPr>
          <w:rFonts w:ascii="Times New Roman" w:hAnsi="Times New Roman" w:cs="Times New Roman"/>
          <w:sz w:val="24"/>
          <w:szCs w:val="24"/>
        </w:rPr>
        <w:t> </w:t>
      </w:r>
      <w:r>
        <w:rPr>
          <w:rFonts w:ascii="Times New Roman" w:hAnsi="Times New Roman" w:cs="Times New Roman"/>
          <w:sz w:val="24"/>
          <w:szCs w:val="24"/>
        </w:rPr>
        <w:t>existencí</w:t>
      </w:r>
      <w:r w:rsidR="00190E18">
        <w:rPr>
          <w:rFonts w:ascii="Times New Roman" w:hAnsi="Times New Roman" w:cs="Times New Roman"/>
          <w:sz w:val="24"/>
          <w:szCs w:val="24"/>
        </w:rPr>
        <w:t xml:space="preserve"> nesčetných</w:t>
      </w:r>
      <w:r>
        <w:rPr>
          <w:rFonts w:ascii="Times New Roman" w:hAnsi="Times New Roman" w:cs="Times New Roman"/>
          <w:sz w:val="24"/>
          <w:szCs w:val="24"/>
        </w:rPr>
        <w:t xml:space="preserve"> </w:t>
      </w:r>
      <w:proofErr w:type="spellStart"/>
      <w:r w:rsidR="00190E18">
        <w:rPr>
          <w:rFonts w:ascii="Times New Roman" w:hAnsi="Times New Roman" w:cs="Times New Roman"/>
          <w:sz w:val="24"/>
          <w:szCs w:val="24"/>
        </w:rPr>
        <w:t>přeshraničních</w:t>
      </w:r>
      <w:proofErr w:type="spellEnd"/>
      <w:r w:rsidR="00190E18">
        <w:rPr>
          <w:rFonts w:ascii="Times New Roman" w:hAnsi="Times New Roman" w:cs="Times New Roman"/>
          <w:sz w:val="24"/>
          <w:szCs w:val="24"/>
        </w:rPr>
        <w:t xml:space="preserve"> obchodů</w:t>
      </w:r>
      <w:r>
        <w:rPr>
          <w:rFonts w:ascii="Times New Roman" w:hAnsi="Times New Roman" w:cs="Times New Roman"/>
          <w:sz w:val="24"/>
          <w:szCs w:val="24"/>
        </w:rPr>
        <w:t xml:space="preserve"> Úmluvu aplikují </w:t>
      </w:r>
      <w:r w:rsidR="00E71836">
        <w:rPr>
          <w:rFonts w:ascii="Times New Roman" w:hAnsi="Times New Roman" w:cs="Times New Roman"/>
          <w:sz w:val="24"/>
          <w:szCs w:val="24"/>
        </w:rPr>
        <w:t xml:space="preserve">jak </w:t>
      </w:r>
      <w:r>
        <w:rPr>
          <w:rFonts w:ascii="Times New Roman" w:hAnsi="Times New Roman" w:cs="Times New Roman"/>
          <w:sz w:val="24"/>
          <w:szCs w:val="24"/>
        </w:rPr>
        <w:t>národní soudy</w:t>
      </w:r>
      <w:r w:rsidR="00E71836">
        <w:rPr>
          <w:rFonts w:ascii="Times New Roman" w:hAnsi="Times New Roman" w:cs="Times New Roman"/>
          <w:sz w:val="24"/>
          <w:szCs w:val="24"/>
        </w:rPr>
        <w:t>,</w:t>
      </w:r>
      <w:r>
        <w:rPr>
          <w:rFonts w:ascii="Times New Roman" w:hAnsi="Times New Roman" w:cs="Times New Roman"/>
          <w:sz w:val="24"/>
          <w:szCs w:val="24"/>
        </w:rPr>
        <w:t xml:space="preserve"> </w:t>
      </w:r>
      <w:r w:rsidR="00E71836">
        <w:rPr>
          <w:rFonts w:ascii="Times New Roman" w:hAnsi="Times New Roman" w:cs="Times New Roman"/>
          <w:sz w:val="24"/>
          <w:szCs w:val="24"/>
        </w:rPr>
        <w:t>t</w:t>
      </w:r>
      <w:r>
        <w:rPr>
          <w:rFonts w:ascii="Times New Roman" w:hAnsi="Times New Roman" w:cs="Times New Roman"/>
          <w:sz w:val="24"/>
          <w:szCs w:val="24"/>
        </w:rPr>
        <w:t>a</w:t>
      </w:r>
      <w:r w:rsidR="00E71836">
        <w:rPr>
          <w:rFonts w:ascii="Times New Roman" w:hAnsi="Times New Roman" w:cs="Times New Roman"/>
          <w:sz w:val="24"/>
          <w:szCs w:val="24"/>
        </w:rPr>
        <w:t>k</w:t>
      </w:r>
      <w:r>
        <w:rPr>
          <w:rFonts w:ascii="Times New Roman" w:hAnsi="Times New Roman" w:cs="Times New Roman"/>
          <w:sz w:val="24"/>
          <w:szCs w:val="24"/>
        </w:rPr>
        <w:t xml:space="preserve"> rozhodčí orgány</w:t>
      </w:r>
      <w:r w:rsidR="00E71836">
        <w:rPr>
          <w:rFonts w:ascii="Times New Roman" w:hAnsi="Times New Roman" w:cs="Times New Roman"/>
          <w:sz w:val="24"/>
          <w:szCs w:val="24"/>
        </w:rPr>
        <w:t>. P</w:t>
      </w:r>
      <w:r>
        <w:rPr>
          <w:rFonts w:ascii="Times New Roman" w:hAnsi="Times New Roman" w:cs="Times New Roman"/>
          <w:sz w:val="24"/>
          <w:szCs w:val="24"/>
        </w:rPr>
        <w:t>ro</w:t>
      </w:r>
      <w:r w:rsidR="00190E18">
        <w:rPr>
          <w:rFonts w:ascii="Times New Roman" w:hAnsi="Times New Roman" w:cs="Times New Roman"/>
          <w:sz w:val="24"/>
          <w:szCs w:val="24"/>
        </w:rPr>
        <w:t xml:space="preserve">to </w:t>
      </w:r>
      <w:r w:rsidR="00875462">
        <w:rPr>
          <w:rFonts w:ascii="Times New Roman" w:hAnsi="Times New Roman" w:cs="Times New Roman"/>
          <w:sz w:val="24"/>
          <w:szCs w:val="24"/>
        </w:rPr>
        <w:t xml:space="preserve">je třeba se </w:t>
      </w:r>
      <w:r w:rsidR="00190E18">
        <w:rPr>
          <w:rFonts w:ascii="Times New Roman" w:hAnsi="Times New Roman" w:cs="Times New Roman"/>
          <w:sz w:val="24"/>
          <w:szCs w:val="24"/>
        </w:rPr>
        <w:t>zabývat</w:t>
      </w:r>
      <w:r w:rsidR="00E71836">
        <w:rPr>
          <w:rFonts w:ascii="Times New Roman" w:hAnsi="Times New Roman" w:cs="Times New Roman"/>
          <w:sz w:val="24"/>
          <w:szCs w:val="24"/>
        </w:rPr>
        <w:t xml:space="preserve"> </w:t>
      </w:r>
      <w:r>
        <w:rPr>
          <w:rFonts w:ascii="Times New Roman" w:hAnsi="Times New Roman" w:cs="Times New Roman"/>
          <w:sz w:val="24"/>
          <w:szCs w:val="24"/>
        </w:rPr>
        <w:t>aplikační</w:t>
      </w:r>
      <w:r w:rsidR="00190E18">
        <w:rPr>
          <w:rFonts w:ascii="Times New Roman" w:hAnsi="Times New Roman" w:cs="Times New Roman"/>
          <w:sz w:val="24"/>
          <w:szCs w:val="24"/>
        </w:rPr>
        <w:t xml:space="preserve"> a výkladovou činností tě</w:t>
      </w:r>
      <w:r w:rsidR="00E71836">
        <w:rPr>
          <w:rFonts w:ascii="Times New Roman" w:hAnsi="Times New Roman" w:cs="Times New Roman"/>
          <w:sz w:val="24"/>
          <w:szCs w:val="24"/>
        </w:rPr>
        <w:t>chto orgánů ve vztahu k Úmluvě</w:t>
      </w:r>
      <w:r>
        <w:rPr>
          <w:rFonts w:ascii="Times New Roman" w:hAnsi="Times New Roman" w:cs="Times New Roman"/>
          <w:sz w:val="24"/>
          <w:szCs w:val="24"/>
        </w:rPr>
        <w:t>.</w:t>
      </w:r>
      <w:r w:rsidR="00190E18">
        <w:rPr>
          <w:rFonts w:ascii="Times New Roman" w:hAnsi="Times New Roman" w:cs="Times New Roman"/>
          <w:sz w:val="24"/>
          <w:szCs w:val="24"/>
        </w:rPr>
        <w:t xml:space="preserve"> Vídeňská úmluva by měla být zkoumána </w:t>
      </w:r>
      <w:r w:rsidR="00D8608F">
        <w:rPr>
          <w:rFonts w:ascii="Times New Roman" w:hAnsi="Times New Roman" w:cs="Times New Roman"/>
          <w:sz w:val="24"/>
          <w:szCs w:val="24"/>
        </w:rPr>
        <w:t xml:space="preserve">také kvůli její univerzální povaze, která přispívá k nacházení podobných právních řešení při mezinárodních </w:t>
      </w:r>
      <w:r w:rsidR="00B377B7">
        <w:rPr>
          <w:rFonts w:ascii="Times New Roman" w:hAnsi="Times New Roman" w:cs="Times New Roman"/>
          <w:sz w:val="24"/>
          <w:szCs w:val="24"/>
        </w:rPr>
        <w:t xml:space="preserve">obchodních </w:t>
      </w:r>
      <w:r w:rsidR="00D8608F">
        <w:rPr>
          <w:rFonts w:ascii="Times New Roman" w:hAnsi="Times New Roman" w:cs="Times New Roman"/>
          <w:sz w:val="24"/>
          <w:szCs w:val="24"/>
        </w:rPr>
        <w:t xml:space="preserve">sporech a která může smazávat rozdíly v obchodním právu </w:t>
      </w:r>
      <w:r w:rsidR="00B377B7">
        <w:rPr>
          <w:rFonts w:ascii="Times New Roman" w:hAnsi="Times New Roman" w:cs="Times New Roman"/>
          <w:sz w:val="24"/>
          <w:szCs w:val="24"/>
        </w:rPr>
        <w:t>skrz harmonizaci</w:t>
      </w:r>
      <w:r w:rsidR="00D8608F">
        <w:rPr>
          <w:rFonts w:ascii="Times New Roman" w:hAnsi="Times New Roman" w:cs="Times New Roman"/>
          <w:sz w:val="24"/>
          <w:szCs w:val="24"/>
        </w:rPr>
        <w:t xml:space="preserve"> právních řádů jednotlivých států světa. </w:t>
      </w:r>
      <w:r w:rsidR="006F70FA">
        <w:rPr>
          <w:rFonts w:ascii="Times New Roman" w:hAnsi="Times New Roman" w:cs="Times New Roman"/>
          <w:sz w:val="24"/>
          <w:szCs w:val="24"/>
        </w:rPr>
        <w:t>M</w:t>
      </w:r>
      <w:r w:rsidR="00D8608F">
        <w:rPr>
          <w:rFonts w:ascii="Times New Roman" w:hAnsi="Times New Roman" w:cs="Times New Roman"/>
          <w:sz w:val="24"/>
          <w:szCs w:val="24"/>
        </w:rPr>
        <w:t xml:space="preserve">ůže napomáhat </w:t>
      </w:r>
      <w:r w:rsidR="006F70FA">
        <w:rPr>
          <w:rFonts w:ascii="Times New Roman" w:hAnsi="Times New Roman" w:cs="Times New Roman"/>
          <w:sz w:val="24"/>
          <w:szCs w:val="24"/>
        </w:rPr>
        <w:t xml:space="preserve">i </w:t>
      </w:r>
      <w:r w:rsidR="00D8608F">
        <w:rPr>
          <w:rFonts w:ascii="Times New Roman" w:hAnsi="Times New Roman" w:cs="Times New Roman"/>
          <w:sz w:val="24"/>
          <w:szCs w:val="24"/>
        </w:rPr>
        <w:t>národním soudům při řešení domácích obchodních sporů</w:t>
      </w:r>
      <w:r w:rsidR="006F70FA">
        <w:rPr>
          <w:rFonts w:ascii="Times New Roman" w:hAnsi="Times New Roman" w:cs="Times New Roman"/>
          <w:sz w:val="24"/>
          <w:szCs w:val="24"/>
        </w:rPr>
        <w:t xml:space="preserve"> bez mezinárodního prvku</w:t>
      </w:r>
      <w:r w:rsidR="00D8608F">
        <w:rPr>
          <w:rFonts w:ascii="Times New Roman" w:hAnsi="Times New Roman" w:cs="Times New Roman"/>
          <w:sz w:val="24"/>
          <w:szCs w:val="24"/>
        </w:rPr>
        <w:t>, protože se</w:t>
      </w:r>
      <w:r w:rsidR="00B377B7">
        <w:rPr>
          <w:rFonts w:ascii="Times New Roman" w:hAnsi="Times New Roman" w:cs="Times New Roman"/>
          <w:sz w:val="24"/>
          <w:szCs w:val="24"/>
        </w:rPr>
        <w:t xml:space="preserve"> soudy</w:t>
      </w:r>
      <w:r w:rsidR="00D8608F">
        <w:rPr>
          <w:rFonts w:ascii="Times New Roman" w:hAnsi="Times New Roman" w:cs="Times New Roman"/>
          <w:sz w:val="24"/>
          <w:szCs w:val="24"/>
        </w:rPr>
        <w:t xml:space="preserve"> mohou nechat inspirovat </w:t>
      </w:r>
      <w:r w:rsidR="006F70FA">
        <w:rPr>
          <w:rFonts w:ascii="Times New Roman" w:hAnsi="Times New Roman" w:cs="Times New Roman"/>
          <w:sz w:val="24"/>
          <w:szCs w:val="24"/>
        </w:rPr>
        <w:t>existujícími rozhodnutími nebo ustanoveními Úmluvy.</w:t>
      </w:r>
      <w:r w:rsidR="00190E18">
        <w:rPr>
          <w:rFonts w:ascii="Times New Roman" w:hAnsi="Times New Roman" w:cs="Times New Roman"/>
          <w:sz w:val="24"/>
          <w:szCs w:val="24"/>
        </w:rPr>
        <w:t xml:space="preserve"> </w:t>
      </w:r>
    </w:p>
    <w:p w:rsidR="00084901" w:rsidRDefault="007A2DE7" w:rsidP="00FF6CD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Význam </w:t>
      </w:r>
      <w:r w:rsidR="00866C85">
        <w:rPr>
          <w:rFonts w:ascii="Times New Roman" w:hAnsi="Times New Roman" w:cs="Times New Roman"/>
          <w:sz w:val="24"/>
          <w:szCs w:val="24"/>
        </w:rPr>
        <w:t>Víde</w:t>
      </w:r>
      <w:r>
        <w:rPr>
          <w:rFonts w:ascii="Times New Roman" w:hAnsi="Times New Roman" w:cs="Times New Roman"/>
          <w:sz w:val="24"/>
          <w:szCs w:val="24"/>
        </w:rPr>
        <w:t>ňské úmluvy je</w:t>
      </w:r>
      <w:r w:rsidR="00866C85">
        <w:rPr>
          <w:rFonts w:ascii="Times New Roman" w:hAnsi="Times New Roman" w:cs="Times New Roman"/>
          <w:sz w:val="24"/>
          <w:szCs w:val="24"/>
        </w:rPr>
        <w:t xml:space="preserve"> </w:t>
      </w:r>
      <w:r>
        <w:rPr>
          <w:rFonts w:ascii="Times New Roman" w:hAnsi="Times New Roman" w:cs="Times New Roman"/>
          <w:sz w:val="24"/>
          <w:szCs w:val="24"/>
        </w:rPr>
        <w:t>veliký</w:t>
      </w:r>
      <w:r w:rsidR="00517180">
        <w:rPr>
          <w:rFonts w:ascii="Times New Roman" w:hAnsi="Times New Roman" w:cs="Times New Roman"/>
          <w:sz w:val="24"/>
          <w:szCs w:val="24"/>
        </w:rPr>
        <w:t xml:space="preserve">. </w:t>
      </w:r>
      <w:r w:rsidR="007B7510">
        <w:rPr>
          <w:rFonts w:ascii="Times New Roman" w:hAnsi="Times New Roman" w:cs="Times New Roman"/>
          <w:sz w:val="24"/>
          <w:szCs w:val="24"/>
        </w:rPr>
        <w:t xml:space="preserve">Úmluva </w:t>
      </w:r>
      <w:r w:rsidR="00866C85">
        <w:rPr>
          <w:rFonts w:ascii="Times New Roman" w:hAnsi="Times New Roman" w:cs="Times New Roman"/>
          <w:sz w:val="24"/>
          <w:szCs w:val="24"/>
        </w:rPr>
        <w:t>odstraňuje právní překážky v mezinárodním obchod</w:t>
      </w:r>
      <w:r>
        <w:rPr>
          <w:rFonts w:ascii="Times New Roman" w:hAnsi="Times New Roman" w:cs="Times New Roman"/>
          <w:sz w:val="24"/>
          <w:szCs w:val="24"/>
        </w:rPr>
        <w:t>ě</w:t>
      </w:r>
      <w:r w:rsidR="006F70FA">
        <w:rPr>
          <w:rFonts w:ascii="Times New Roman" w:hAnsi="Times New Roman" w:cs="Times New Roman"/>
          <w:sz w:val="24"/>
          <w:szCs w:val="24"/>
        </w:rPr>
        <w:t>. T</w:t>
      </w:r>
      <w:r>
        <w:rPr>
          <w:rFonts w:ascii="Times New Roman" w:hAnsi="Times New Roman" w:cs="Times New Roman"/>
          <w:sz w:val="24"/>
          <w:szCs w:val="24"/>
        </w:rPr>
        <w:t>ím přispívá do jisté míry</w:t>
      </w:r>
      <w:r w:rsidR="00866C85">
        <w:rPr>
          <w:rFonts w:ascii="Times New Roman" w:hAnsi="Times New Roman" w:cs="Times New Roman"/>
          <w:sz w:val="24"/>
          <w:szCs w:val="24"/>
        </w:rPr>
        <w:t xml:space="preserve"> k podpoře mezinárodního obchodu</w:t>
      </w:r>
      <w:r>
        <w:rPr>
          <w:rFonts w:ascii="Times New Roman" w:hAnsi="Times New Roman" w:cs="Times New Roman"/>
          <w:sz w:val="24"/>
          <w:szCs w:val="24"/>
        </w:rPr>
        <w:t xml:space="preserve">, což byl i </w:t>
      </w:r>
      <w:r w:rsidR="00B377B7">
        <w:rPr>
          <w:rFonts w:ascii="Times New Roman" w:hAnsi="Times New Roman" w:cs="Times New Roman"/>
          <w:sz w:val="24"/>
          <w:szCs w:val="24"/>
        </w:rPr>
        <w:t xml:space="preserve">podle preambule Úmluvy </w:t>
      </w:r>
      <w:r>
        <w:rPr>
          <w:rFonts w:ascii="Times New Roman" w:hAnsi="Times New Roman" w:cs="Times New Roman"/>
          <w:sz w:val="24"/>
          <w:szCs w:val="24"/>
        </w:rPr>
        <w:t>původ</w:t>
      </w:r>
      <w:r w:rsidR="009F5410">
        <w:rPr>
          <w:rFonts w:ascii="Times New Roman" w:hAnsi="Times New Roman" w:cs="Times New Roman"/>
          <w:sz w:val="24"/>
          <w:szCs w:val="24"/>
        </w:rPr>
        <w:t>ní cíl pro její vznik</w:t>
      </w:r>
      <w:r>
        <w:rPr>
          <w:rFonts w:ascii="Times New Roman" w:hAnsi="Times New Roman" w:cs="Times New Roman"/>
          <w:sz w:val="24"/>
          <w:szCs w:val="24"/>
        </w:rPr>
        <w:t xml:space="preserve"> v roce 1980</w:t>
      </w:r>
      <w:r w:rsidR="00517180">
        <w:rPr>
          <w:rFonts w:ascii="Times New Roman" w:hAnsi="Times New Roman" w:cs="Times New Roman"/>
          <w:sz w:val="24"/>
          <w:szCs w:val="24"/>
        </w:rPr>
        <w:t xml:space="preserve">. </w:t>
      </w:r>
      <w:proofErr w:type="spellStart"/>
      <w:r w:rsidR="00517180">
        <w:rPr>
          <w:rFonts w:ascii="Times New Roman" w:hAnsi="Times New Roman" w:cs="Times New Roman"/>
          <w:sz w:val="24"/>
          <w:szCs w:val="24"/>
        </w:rPr>
        <w:t>Videňská</w:t>
      </w:r>
      <w:proofErr w:type="spellEnd"/>
      <w:r w:rsidR="00517180">
        <w:rPr>
          <w:rFonts w:ascii="Times New Roman" w:hAnsi="Times New Roman" w:cs="Times New Roman"/>
          <w:sz w:val="24"/>
          <w:szCs w:val="24"/>
        </w:rPr>
        <w:t xml:space="preserve"> úmluva je </w:t>
      </w:r>
      <w:r>
        <w:rPr>
          <w:rFonts w:ascii="Times New Roman" w:hAnsi="Times New Roman" w:cs="Times New Roman"/>
          <w:sz w:val="24"/>
          <w:szCs w:val="24"/>
        </w:rPr>
        <w:t>jednotícím pojítkem napříč zeměmi s různými ekonomickými, právními a kulturními tradi</w:t>
      </w:r>
      <w:r w:rsidR="00084901">
        <w:rPr>
          <w:rFonts w:ascii="Times New Roman" w:hAnsi="Times New Roman" w:cs="Times New Roman"/>
          <w:sz w:val="24"/>
          <w:szCs w:val="24"/>
        </w:rPr>
        <w:t>cemi. Její ustanovení by se měla</w:t>
      </w:r>
      <w:r>
        <w:rPr>
          <w:rFonts w:ascii="Times New Roman" w:hAnsi="Times New Roman" w:cs="Times New Roman"/>
          <w:sz w:val="24"/>
          <w:szCs w:val="24"/>
        </w:rPr>
        <w:t xml:space="preserve"> používat přednostně před kolizními normami mezinárodní</w:t>
      </w:r>
      <w:r w:rsidR="00FC458C">
        <w:rPr>
          <w:rFonts w:ascii="Times New Roman" w:hAnsi="Times New Roman" w:cs="Times New Roman"/>
          <w:sz w:val="24"/>
          <w:szCs w:val="24"/>
        </w:rPr>
        <w:t>ho práva obchodního</w:t>
      </w:r>
      <w:r w:rsidR="00084901">
        <w:rPr>
          <w:rFonts w:ascii="Times New Roman" w:hAnsi="Times New Roman" w:cs="Times New Roman"/>
          <w:sz w:val="24"/>
          <w:szCs w:val="24"/>
        </w:rPr>
        <w:t xml:space="preserve">. Tím Úmluva </w:t>
      </w:r>
      <w:r w:rsidR="00FC458C">
        <w:rPr>
          <w:rFonts w:ascii="Times New Roman" w:hAnsi="Times New Roman" w:cs="Times New Roman"/>
          <w:sz w:val="24"/>
          <w:szCs w:val="24"/>
        </w:rPr>
        <w:t>usnadňuje rozhodovací praxi</w:t>
      </w:r>
      <w:r w:rsidR="007B7510">
        <w:rPr>
          <w:rFonts w:ascii="Times New Roman" w:hAnsi="Times New Roman" w:cs="Times New Roman"/>
          <w:sz w:val="24"/>
          <w:szCs w:val="24"/>
        </w:rPr>
        <w:t xml:space="preserve"> soudů</w:t>
      </w:r>
      <w:r w:rsidR="00FC458C">
        <w:rPr>
          <w:rFonts w:ascii="Times New Roman" w:hAnsi="Times New Roman" w:cs="Times New Roman"/>
          <w:sz w:val="24"/>
          <w:szCs w:val="24"/>
        </w:rPr>
        <w:t xml:space="preserve"> a </w:t>
      </w:r>
      <w:r w:rsidR="007B7510">
        <w:rPr>
          <w:rFonts w:ascii="Times New Roman" w:hAnsi="Times New Roman" w:cs="Times New Roman"/>
          <w:sz w:val="24"/>
          <w:szCs w:val="24"/>
        </w:rPr>
        <w:t xml:space="preserve">dává stranám </w:t>
      </w:r>
      <w:r w:rsidR="00FC458C">
        <w:rPr>
          <w:rFonts w:ascii="Times New Roman" w:hAnsi="Times New Roman" w:cs="Times New Roman"/>
          <w:sz w:val="24"/>
          <w:szCs w:val="24"/>
        </w:rPr>
        <w:t>větší jistotu ve znalosti práva.</w:t>
      </w:r>
      <w:r w:rsidR="009F5410">
        <w:rPr>
          <w:rFonts w:ascii="Times New Roman" w:hAnsi="Times New Roman" w:cs="Times New Roman"/>
          <w:sz w:val="24"/>
          <w:szCs w:val="24"/>
        </w:rPr>
        <w:t xml:space="preserve"> </w:t>
      </w:r>
    </w:p>
    <w:p w:rsidR="009F5410" w:rsidRDefault="009F5410" w:rsidP="0008490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Pochopit význam Úmluvy a studovat smysl a výklad jejich ustanovení je usnadněn existencí </w:t>
      </w:r>
      <w:r w:rsidR="00E64CAD">
        <w:rPr>
          <w:rFonts w:ascii="Times New Roman" w:hAnsi="Times New Roman" w:cs="Times New Roman"/>
          <w:sz w:val="24"/>
          <w:szCs w:val="24"/>
        </w:rPr>
        <w:t>několika elektronických databází, které jsou</w:t>
      </w:r>
      <w:r>
        <w:rPr>
          <w:rFonts w:ascii="Times New Roman" w:hAnsi="Times New Roman" w:cs="Times New Roman"/>
          <w:sz w:val="24"/>
          <w:szCs w:val="24"/>
        </w:rPr>
        <w:t xml:space="preserve"> </w:t>
      </w:r>
      <w:r w:rsidR="008856E2">
        <w:rPr>
          <w:rFonts w:ascii="Times New Roman" w:hAnsi="Times New Roman" w:cs="Times New Roman"/>
          <w:sz w:val="24"/>
          <w:szCs w:val="24"/>
        </w:rPr>
        <w:t>přístupné odborné i laické</w:t>
      </w:r>
      <w:r w:rsidR="00E64CAD">
        <w:rPr>
          <w:rFonts w:ascii="Times New Roman" w:hAnsi="Times New Roman" w:cs="Times New Roman"/>
          <w:sz w:val="24"/>
          <w:szCs w:val="24"/>
        </w:rPr>
        <w:t xml:space="preserve"> veřejnosti. </w:t>
      </w:r>
      <w:r w:rsidR="00FF6CD5">
        <w:rPr>
          <w:rFonts w:ascii="Times New Roman" w:hAnsi="Times New Roman" w:cs="Times New Roman"/>
          <w:sz w:val="24"/>
          <w:szCs w:val="24"/>
        </w:rPr>
        <w:t xml:space="preserve">Všechny tyto databáze podporují právní povědomí o Vídeňské úmluvě a usnadňují jednotný výklad ustanovení Úmluvy, </w:t>
      </w:r>
      <w:r w:rsidR="00084901">
        <w:rPr>
          <w:rFonts w:ascii="Times New Roman" w:hAnsi="Times New Roman" w:cs="Times New Roman"/>
          <w:sz w:val="24"/>
          <w:szCs w:val="24"/>
        </w:rPr>
        <w:t xml:space="preserve">protože je </w:t>
      </w:r>
      <w:r w:rsidR="00FF6CD5">
        <w:rPr>
          <w:rFonts w:ascii="Times New Roman" w:hAnsi="Times New Roman" w:cs="Times New Roman"/>
          <w:sz w:val="24"/>
          <w:szCs w:val="24"/>
        </w:rPr>
        <w:t xml:space="preserve">aplikována národními soudy a rozhodčími orgány po celém světě. </w:t>
      </w:r>
      <w:r w:rsidR="00084901">
        <w:rPr>
          <w:rFonts w:ascii="Times New Roman" w:hAnsi="Times New Roman" w:cs="Times New Roman"/>
          <w:sz w:val="24"/>
          <w:szCs w:val="24"/>
        </w:rPr>
        <w:t>Jedná se</w:t>
      </w:r>
      <w:r w:rsidR="002D63F3">
        <w:rPr>
          <w:rFonts w:ascii="Times New Roman" w:hAnsi="Times New Roman" w:cs="Times New Roman"/>
          <w:sz w:val="24"/>
          <w:szCs w:val="24"/>
        </w:rPr>
        <w:t xml:space="preserve"> o databázi Pace </w:t>
      </w:r>
      <w:r w:rsidR="00084901">
        <w:rPr>
          <w:rFonts w:ascii="Times New Roman" w:hAnsi="Times New Roman" w:cs="Times New Roman"/>
          <w:sz w:val="24"/>
          <w:szCs w:val="24"/>
        </w:rPr>
        <w:t>univerzity v New Yorku, která se věnuje</w:t>
      </w:r>
      <w:r w:rsidR="002D63F3">
        <w:rPr>
          <w:rFonts w:ascii="Times New Roman" w:hAnsi="Times New Roman" w:cs="Times New Roman"/>
          <w:sz w:val="24"/>
          <w:szCs w:val="24"/>
        </w:rPr>
        <w:t xml:space="preserve"> Vídeňské úmluvě a mezinárodnímu právu obchodnímu. Její elektronická knihovna obsahuje přes 2.860 </w:t>
      </w:r>
      <w:r w:rsidR="00084901">
        <w:rPr>
          <w:rFonts w:ascii="Times New Roman" w:hAnsi="Times New Roman" w:cs="Times New Roman"/>
          <w:sz w:val="24"/>
          <w:szCs w:val="24"/>
        </w:rPr>
        <w:lastRenderedPageBreak/>
        <w:t>rozhodnutí</w:t>
      </w:r>
      <w:r w:rsidR="002D63F3">
        <w:rPr>
          <w:rFonts w:ascii="Times New Roman" w:hAnsi="Times New Roman" w:cs="Times New Roman"/>
          <w:sz w:val="24"/>
          <w:szCs w:val="24"/>
        </w:rPr>
        <w:t xml:space="preserve"> a přes 1500 textů, monografií a knih o Úmluvě a souvisejících tématech. </w:t>
      </w:r>
      <w:r w:rsidR="00084901">
        <w:rPr>
          <w:rFonts w:ascii="Times New Roman" w:hAnsi="Times New Roman" w:cs="Times New Roman"/>
          <w:sz w:val="24"/>
          <w:szCs w:val="24"/>
        </w:rPr>
        <w:t xml:space="preserve">Další </w:t>
      </w:r>
      <w:r w:rsidR="00A42172">
        <w:rPr>
          <w:rFonts w:ascii="Times New Roman" w:hAnsi="Times New Roman" w:cs="Times New Roman"/>
          <w:sz w:val="24"/>
          <w:szCs w:val="24"/>
        </w:rPr>
        <w:t xml:space="preserve">databáze </w:t>
      </w:r>
      <w:r w:rsidR="00084901">
        <w:rPr>
          <w:rFonts w:ascii="Times New Roman" w:hAnsi="Times New Roman" w:cs="Times New Roman"/>
          <w:sz w:val="24"/>
          <w:szCs w:val="24"/>
        </w:rPr>
        <w:t>UNILEX obsahuje mezinárodní</w:t>
      </w:r>
      <w:r w:rsidR="00A42172">
        <w:rPr>
          <w:rFonts w:ascii="Times New Roman" w:hAnsi="Times New Roman" w:cs="Times New Roman"/>
          <w:sz w:val="24"/>
          <w:szCs w:val="24"/>
        </w:rPr>
        <w:t xml:space="preserve"> rozhodnutí </w:t>
      </w:r>
      <w:r w:rsidR="00084901">
        <w:rPr>
          <w:rFonts w:ascii="Times New Roman" w:hAnsi="Times New Roman" w:cs="Times New Roman"/>
          <w:sz w:val="24"/>
          <w:szCs w:val="24"/>
        </w:rPr>
        <w:t>a literaturu</w:t>
      </w:r>
      <w:r w:rsidR="00A42172">
        <w:rPr>
          <w:rFonts w:ascii="Times New Roman" w:hAnsi="Times New Roman" w:cs="Times New Roman"/>
          <w:sz w:val="24"/>
          <w:szCs w:val="24"/>
        </w:rPr>
        <w:t xml:space="preserve"> </w:t>
      </w:r>
      <w:r w:rsidR="00617694">
        <w:rPr>
          <w:rFonts w:ascii="Times New Roman" w:hAnsi="Times New Roman" w:cs="Times New Roman"/>
          <w:sz w:val="24"/>
          <w:szCs w:val="24"/>
        </w:rPr>
        <w:t>k</w:t>
      </w:r>
      <w:r w:rsidR="00A42172">
        <w:rPr>
          <w:rFonts w:ascii="Times New Roman" w:hAnsi="Times New Roman" w:cs="Times New Roman"/>
          <w:sz w:val="24"/>
          <w:szCs w:val="24"/>
        </w:rPr>
        <w:t xml:space="preserve"> Víde</w:t>
      </w:r>
      <w:r w:rsidR="00617694">
        <w:rPr>
          <w:rFonts w:ascii="Times New Roman" w:hAnsi="Times New Roman" w:cs="Times New Roman"/>
          <w:sz w:val="24"/>
          <w:szCs w:val="24"/>
        </w:rPr>
        <w:t>ňské</w:t>
      </w:r>
      <w:r w:rsidR="00A42172">
        <w:rPr>
          <w:rFonts w:ascii="Times New Roman" w:hAnsi="Times New Roman" w:cs="Times New Roman"/>
          <w:sz w:val="24"/>
          <w:szCs w:val="24"/>
        </w:rPr>
        <w:t xml:space="preserve"> úmluv</w:t>
      </w:r>
      <w:r w:rsidR="00617694">
        <w:rPr>
          <w:rFonts w:ascii="Times New Roman" w:hAnsi="Times New Roman" w:cs="Times New Roman"/>
          <w:sz w:val="24"/>
          <w:szCs w:val="24"/>
        </w:rPr>
        <w:t>ě i</w:t>
      </w:r>
      <w:r w:rsidR="00084901">
        <w:rPr>
          <w:rFonts w:ascii="Times New Roman" w:hAnsi="Times New Roman" w:cs="Times New Roman"/>
          <w:sz w:val="24"/>
          <w:szCs w:val="24"/>
        </w:rPr>
        <w:t xml:space="preserve"> k Principům</w:t>
      </w:r>
      <w:r w:rsidR="00A42172">
        <w:rPr>
          <w:rFonts w:ascii="Times New Roman" w:hAnsi="Times New Roman" w:cs="Times New Roman"/>
          <w:sz w:val="24"/>
          <w:szCs w:val="24"/>
        </w:rPr>
        <w:t xml:space="preserve"> UNIDROIT</w:t>
      </w:r>
      <w:r w:rsidR="00084901">
        <w:rPr>
          <w:rFonts w:ascii="Times New Roman" w:hAnsi="Times New Roman" w:cs="Times New Roman"/>
          <w:sz w:val="24"/>
          <w:szCs w:val="24"/>
        </w:rPr>
        <w:t>. V</w:t>
      </w:r>
      <w:r w:rsidR="00617694">
        <w:rPr>
          <w:rFonts w:ascii="Times New Roman" w:hAnsi="Times New Roman" w:cs="Times New Roman"/>
          <w:sz w:val="24"/>
          <w:szCs w:val="24"/>
        </w:rPr>
        <w:t xml:space="preserve">ěnuje </w:t>
      </w:r>
      <w:r w:rsidR="00084901">
        <w:rPr>
          <w:rFonts w:ascii="Times New Roman" w:hAnsi="Times New Roman" w:cs="Times New Roman"/>
          <w:sz w:val="24"/>
          <w:szCs w:val="24"/>
        </w:rPr>
        <w:t xml:space="preserve">se tedy </w:t>
      </w:r>
      <w:r w:rsidR="00617694">
        <w:rPr>
          <w:rFonts w:ascii="Times New Roman" w:hAnsi="Times New Roman" w:cs="Times New Roman"/>
          <w:sz w:val="24"/>
          <w:szCs w:val="24"/>
        </w:rPr>
        <w:t>dvěma</w:t>
      </w:r>
      <w:r w:rsidR="00A42172">
        <w:rPr>
          <w:rFonts w:ascii="Times New Roman" w:hAnsi="Times New Roman" w:cs="Times New Roman"/>
          <w:sz w:val="24"/>
          <w:szCs w:val="24"/>
        </w:rPr>
        <w:t xml:space="preserve"> nejvýznamnější</w:t>
      </w:r>
      <w:r w:rsidR="00617694">
        <w:rPr>
          <w:rFonts w:ascii="Times New Roman" w:hAnsi="Times New Roman" w:cs="Times New Roman"/>
          <w:sz w:val="24"/>
          <w:szCs w:val="24"/>
        </w:rPr>
        <w:t>m nástrojům</w:t>
      </w:r>
      <w:r w:rsidR="00A42172">
        <w:rPr>
          <w:rFonts w:ascii="Times New Roman" w:hAnsi="Times New Roman" w:cs="Times New Roman"/>
          <w:sz w:val="24"/>
          <w:szCs w:val="24"/>
        </w:rPr>
        <w:t xml:space="preserve"> pro regulaci mezinárodního obchodu. </w:t>
      </w:r>
      <w:r w:rsidR="00617694">
        <w:rPr>
          <w:rFonts w:ascii="Times New Roman" w:hAnsi="Times New Roman" w:cs="Times New Roman"/>
          <w:sz w:val="24"/>
          <w:szCs w:val="24"/>
        </w:rPr>
        <w:t>Databáze obsahuje nejdůležitějš</w:t>
      </w:r>
      <w:r w:rsidR="00A42172">
        <w:rPr>
          <w:rFonts w:ascii="Times New Roman" w:hAnsi="Times New Roman" w:cs="Times New Roman"/>
          <w:sz w:val="24"/>
          <w:szCs w:val="24"/>
        </w:rPr>
        <w:t xml:space="preserve">í rozhodnutí národních soudů i </w:t>
      </w:r>
      <w:r w:rsidR="00617694">
        <w:rPr>
          <w:rFonts w:ascii="Times New Roman" w:hAnsi="Times New Roman" w:cs="Times New Roman"/>
          <w:sz w:val="24"/>
          <w:szCs w:val="24"/>
        </w:rPr>
        <w:t xml:space="preserve">nálezů </w:t>
      </w:r>
      <w:r w:rsidR="00A42172">
        <w:rPr>
          <w:rFonts w:ascii="Times New Roman" w:hAnsi="Times New Roman" w:cs="Times New Roman"/>
          <w:sz w:val="24"/>
          <w:szCs w:val="24"/>
        </w:rPr>
        <w:t>rozhodčích orgánů</w:t>
      </w:r>
      <w:r w:rsidR="006B4F7F">
        <w:rPr>
          <w:rFonts w:ascii="Times New Roman" w:hAnsi="Times New Roman" w:cs="Times New Roman"/>
          <w:sz w:val="24"/>
          <w:szCs w:val="24"/>
        </w:rPr>
        <w:t xml:space="preserve"> řazených podle </w:t>
      </w:r>
      <w:proofErr w:type="spellStart"/>
      <w:r w:rsidR="006B4F7F">
        <w:rPr>
          <w:rFonts w:ascii="Times New Roman" w:hAnsi="Times New Roman" w:cs="Times New Roman"/>
          <w:sz w:val="24"/>
          <w:szCs w:val="24"/>
        </w:rPr>
        <w:t>datumu</w:t>
      </w:r>
      <w:proofErr w:type="spellEnd"/>
      <w:r w:rsidR="00617694">
        <w:rPr>
          <w:rFonts w:ascii="Times New Roman" w:hAnsi="Times New Roman" w:cs="Times New Roman"/>
          <w:sz w:val="24"/>
          <w:szCs w:val="24"/>
        </w:rPr>
        <w:t xml:space="preserve"> rozhodnutí, země,</w:t>
      </w:r>
      <w:r w:rsidR="00A42172">
        <w:rPr>
          <w:rFonts w:ascii="Times New Roman" w:hAnsi="Times New Roman" w:cs="Times New Roman"/>
          <w:sz w:val="24"/>
          <w:szCs w:val="24"/>
        </w:rPr>
        <w:t xml:space="preserve"> soudu, článku nebo určité otázky. </w:t>
      </w:r>
      <w:r w:rsidR="00617694">
        <w:rPr>
          <w:rFonts w:ascii="Times New Roman" w:hAnsi="Times New Roman" w:cs="Times New Roman"/>
          <w:sz w:val="24"/>
          <w:szCs w:val="24"/>
        </w:rPr>
        <w:t xml:space="preserve">Jde </w:t>
      </w:r>
      <w:r w:rsidR="00A42172">
        <w:rPr>
          <w:rFonts w:ascii="Times New Roman" w:hAnsi="Times New Roman" w:cs="Times New Roman"/>
          <w:sz w:val="24"/>
          <w:szCs w:val="24"/>
        </w:rPr>
        <w:t xml:space="preserve">o velmi přehlednou databázi. Významným nástrojem pro uchování a šíření informací o Vídeňské úmluvě je </w:t>
      </w:r>
      <w:r w:rsidR="00FF6CD5">
        <w:rPr>
          <w:rFonts w:ascii="Times New Roman" w:hAnsi="Times New Roman" w:cs="Times New Roman"/>
          <w:sz w:val="24"/>
          <w:szCs w:val="24"/>
        </w:rPr>
        <w:t>CLOUT systém vedený sekretariátem UNCITRAL, který obsahuje</w:t>
      </w:r>
      <w:r w:rsidR="00E7512A">
        <w:rPr>
          <w:rFonts w:ascii="Times New Roman" w:hAnsi="Times New Roman" w:cs="Times New Roman"/>
          <w:sz w:val="24"/>
          <w:szCs w:val="24"/>
        </w:rPr>
        <w:t xml:space="preserve"> soudní roz</w:t>
      </w:r>
      <w:r w:rsidR="00617694">
        <w:rPr>
          <w:rFonts w:ascii="Times New Roman" w:hAnsi="Times New Roman" w:cs="Times New Roman"/>
          <w:sz w:val="24"/>
          <w:szCs w:val="24"/>
        </w:rPr>
        <w:t xml:space="preserve">hodnutí a nálezy </w:t>
      </w:r>
      <w:r w:rsidR="00FF6CD5">
        <w:rPr>
          <w:rFonts w:ascii="Times New Roman" w:hAnsi="Times New Roman" w:cs="Times New Roman"/>
          <w:sz w:val="24"/>
          <w:szCs w:val="24"/>
        </w:rPr>
        <w:t>rozhodčích orgánů</w:t>
      </w:r>
      <w:r w:rsidR="00084901">
        <w:rPr>
          <w:rFonts w:ascii="Times New Roman" w:hAnsi="Times New Roman" w:cs="Times New Roman"/>
          <w:sz w:val="24"/>
          <w:szCs w:val="24"/>
        </w:rPr>
        <w:t xml:space="preserve"> </w:t>
      </w:r>
      <w:proofErr w:type="spellStart"/>
      <w:r w:rsidR="00084901">
        <w:rPr>
          <w:rFonts w:ascii="Times New Roman" w:hAnsi="Times New Roman" w:cs="Times New Roman"/>
          <w:sz w:val="24"/>
          <w:szCs w:val="24"/>
        </w:rPr>
        <w:t>vyhledatelných</w:t>
      </w:r>
      <w:proofErr w:type="spellEnd"/>
      <w:r w:rsidR="00FF6CD5">
        <w:rPr>
          <w:rFonts w:ascii="Times New Roman" w:hAnsi="Times New Roman" w:cs="Times New Roman"/>
          <w:sz w:val="24"/>
          <w:szCs w:val="24"/>
        </w:rPr>
        <w:t xml:space="preserve"> podle člán</w:t>
      </w:r>
      <w:r w:rsidR="00617694">
        <w:rPr>
          <w:rFonts w:ascii="Times New Roman" w:hAnsi="Times New Roman" w:cs="Times New Roman"/>
          <w:sz w:val="24"/>
          <w:szCs w:val="24"/>
        </w:rPr>
        <w:t>k</w:t>
      </w:r>
      <w:r w:rsidR="00FF6CD5">
        <w:rPr>
          <w:rFonts w:ascii="Times New Roman" w:hAnsi="Times New Roman" w:cs="Times New Roman"/>
          <w:sz w:val="24"/>
          <w:szCs w:val="24"/>
        </w:rPr>
        <w:t>ů Úmluvy</w:t>
      </w:r>
      <w:r w:rsidR="006B4F7F">
        <w:rPr>
          <w:rFonts w:ascii="Times New Roman" w:hAnsi="Times New Roman" w:cs="Times New Roman"/>
          <w:sz w:val="24"/>
          <w:szCs w:val="24"/>
        </w:rPr>
        <w:t xml:space="preserve">, </w:t>
      </w:r>
      <w:proofErr w:type="spellStart"/>
      <w:r w:rsidR="006B4F7F">
        <w:rPr>
          <w:rFonts w:ascii="Times New Roman" w:hAnsi="Times New Roman" w:cs="Times New Roman"/>
          <w:sz w:val="24"/>
          <w:szCs w:val="24"/>
        </w:rPr>
        <w:t>datumu</w:t>
      </w:r>
      <w:proofErr w:type="spellEnd"/>
      <w:r w:rsidR="00FF6CD5">
        <w:rPr>
          <w:rFonts w:ascii="Times New Roman" w:hAnsi="Times New Roman" w:cs="Times New Roman"/>
          <w:sz w:val="24"/>
          <w:szCs w:val="24"/>
        </w:rPr>
        <w:t xml:space="preserve"> rozhodnutí, </w:t>
      </w:r>
      <w:r w:rsidR="00617694">
        <w:rPr>
          <w:rFonts w:ascii="Times New Roman" w:hAnsi="Times New Roman" w:cs="Times New Roman"/>
          <w:sz w:val="24"/>
          <w:szCs w:val="24"/>
        </w:rPr>
        <w:t xml:space="preserve">soudu, </w:t>
      </w:r>
      <w:r w:rsidR="00FF6CD5">
        <w:rPr>
          <w:rFonts w:ascii="Times New Roman" w:hAnsi="Times New Roman" w:cs="Times New Roman"/>
          <w:sz w:val="24"/>
          <w:szCs w:val="24"/>
        </w:rPr>
        <w:t>rozhodčího orgánu, stran rozhodnutí a dalších</w:t>
      </w:r>
      <w:r w:rsidR="00617694">
        <w:rPr>
          <w:rFonts w:ascii="Times New Roman" w:hAnsi="Times New Roman" w:cs="Times New Roman"/>
          <w:sz w:val="24"/>
          <w:szCs w:val="24"/>
        </w:rPr>
        <w:t xml:space="preserve"> kritérií</w:t>
      </w:r>
      <w:r w:rsidR="00FF6CD5">
        <w:rPr>
          <w:rFonts w:ascii="Times New Roman" w:hAnsi="Times New Roman" w:cs="Times New Roman"/>
          <w:sz w:val="24"/>
          <w:szCs w:val="24"/>
        </w:rPr>
        <w:t xml:space="preserve">. </w:t>
      </w:r>
    </w:p>
    <w:p w:rsidR="00964F1E" w:rsidRPr="00723B65" w:rsidRDefault="006265F2" w:rsidP="00BB227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Diplomová p</w:t>
      </w:r>
      <w:r w:rsidR="00FC458C">
        <w:rPr>
          <w:rFonts w:ascii="Times New Roman" w:hAnsi="Times New Roman" w:cs="Times New Roman"/>
          <w:sz w:val="24"/>
          <w:szCs w:val="24"/>
        </w:rPr>
        <w:t xml:space="preserve">ráce </w:t>
      </w:r>
      <w:r w:rsidR="00E813FC">
        <w:rPr>
          <w:rFonts w:ascii="Times New Roman" w:hAnsi="Times New Roman" w:cs="Times New Roman"/>
          <w:sz w:val="24"/>
          <w:szCs w:val="24"/>
        </w:rPr>
        <w:t xml:space="preserve">si </w:t>
      </w:r>
      <w:r w:rsidR="00007334">
        <w:rPr>
          <w:rFonts w:ascii="Times New Roman" w:hAnsi="Times New Roman" w:cs="Times New Roman"/>
          <w:sz w:val="24"/>
          <w:szCs w:val="24"/>
        </w:rPr>
        <w:t xml:space="preserve">nejprve </w:t>
      </w:r>
      <w:r w:rsidR="00E813FC">
        <w:rPr>
          <w:rFonts w:ascii="Times New Roman" w:hAnsi="Times New Roman" w:cs="Times New Roman"/>
          <w:sz w:val="24"/>
          <w:szCs w:val="24"/>
        </w:rPr>
        <w:t>klade za cíl</w:t>
      </w:r>
      <w:r w:rsidR="00FC458C">
        <w:rPr>
          <w:rFonts w:ascii="Times New Roman" w:hAnsi="Times New Roman" w:cs="Times New Roman"/>
          <w:sz w:val="24"/>
          <w:szCs w:val="24"/>
        </w:rPr>
        <w:t xml:space="preserve"> odpovídat na výzkumné otázky, které souvisí s mezinárodním právem obchodním, protože Vídeňská úmluva</w:t>
      </w:r>
      <w:r w:rsidR="00087FA2">
        <w:rPr>
          <w:rFonts w:ascii="Times New Roman" w:hAnsi="Times New Roman" w:cs="Times New Roman"/>
          <w:sz w:val="24"/>
          <w:szCs w:val="24"/>
        </w:rPr>
        <w:t xml:space="preserve"> je jednou z norem související </w:t>
      </w:r>
      <w:r w:rsidR="00FC458C">
        <w:rPr>
          <w:rFonts w:ascii="Times New Roman" w:hAnsi="Times New Roman" w:cs="Times New Roman"/>
          <w:sz w:val="24"/>
          <w:szCs w:val="24"/>
        </w:rPr>
        <w:t>s oblastí mezinárodního práva obchodního. Následně v práci budou předkládány odpovědi na výzkumné otázky týkající se samotné Úmluvy</w:t>
      </w:r>
      <w:r w:rsidR="00E813FC">
        <w:rPr>
          <w:rFonts w:ascii="Times New Roman" w:hAnsi="Times New Roman" w:cs="Times New Roman"/>
          <w:sz w:val="24"/>
          <w:szCs w:val="24"/>
        </w:rPr>
        <w:t xml:space="preserve"> a souvisejících témat</w:t>
      </w:r>
      <w:r w:rsidR="00FC458C">
        <w:rPr>
          <w:rFonts w:ascii="Times New Roman" w:hAnsi="Times New Roman" w:cs="Times New Roman"/>
          <w:sz w:val="24"/>
          <w:szCs w:val="24"/>
        </w:rPr>
        <w:t>.</w:t>
      </w:r>
      <w:r w:rsidR="00375022">
        <w:rPr>
          <w:rFonts w:ascii="Times New Roman" w:hAnsi="Times New Roman" w:cs="Times New Roman"/>
          <w:sz w:val="24"/>
          <w:szCs w:val="24"/>
        </w:rPr>
        <w:t xml:space="preserve"> Cílem práce bude</w:t>
      </w:r>
      <w:r w:rsidR="00517180">
        <w:rPr>
          <w:rFonts w:ascii="Times New Roman" w:hAnsi="Times New Roman" w:cs="Times New Roman"/>
          <w:sz w:val="24"/>
          <w:szCs w:val="24"/>
        </w:rPr>
        <w:t xml:space="preserve"> </w:t>
      </w:r>
      <w:r w:rsidR="00375022">
        <w:rPr>
          <w:rFonts w:ascii="Times New Roman" w:hAnsi="Times New Roman" w:cs="Times New Roman"/>
          <w:sz w:val="24"/>
          <w:szCs w:val="24"/>
        </w:rPr>
        <w:t>postupně získat</w:t>
      </w:r>
      <w:r w:rsidR="00E813FC">
        <w:rPr>
          <w:rFonts w:ascii="Times New Roman" w:hAnsi="Times New Roman" w:cs="Times New Roman"/>
          <w:sz w:val="24"/>
          <w:szCs w:val="24"/>
        </w:rPr>
        <w:t xml:space="preserve"> odpovědi na tyto </w:t>
      </w:r>
      <w:r w:rsidR="00FC458C">
        <w:rPr>
          <w:rFonts w:ascii="Times New Roman" w:hAnsi="Times New Roman" w:cs="Times New Roman"/>
          <w:sz w:val="24"/>
          <w:szCs w:val="24"/>
        </w:rPr>
        <w:t>otázky</w:t>
      </w:r>
      <w:r w:rsidR="00517180">
        <w:rPr>
          <w:rFonts w:ascii="Times New Roman" w:hAnsi="Times New Roman" w:cs="Times New Roman"/>
          <w:sz w:val="24"/>
          <w:szCs w:val="24"/>
        </w:rPr>
        <w:t>. J</w:t>
      </w:r>
      <w:r w:rsidR="00964F1E">
        <w:rPr>
          <w:rFonts w:ascii="Times New Roman" w:hAnsi="Times New Roman" w:cs="Times New Roman"/>
          <w:sz w:val="24"/>
          <w:szCs w:val="24"/>
        </w:rPr>
        <w:t xml:space="preserve">aké </w:t>
      </w:r>
      <w:r w:rsidR="00007334">
        <w:rPr>
          <w:rFonts w:ascii="Times New Roman" w:hAnsi="Times New Roman" w:cs="Times New Roman"/>
          <w:sz w:val="24"/>
          <w:szCs w:val="24"/>
        </w:rPr>
        <w:t xml:space="preserve">právní </w:t>
      </w:r>
      <w:r w:rsidR="00964F1E">
        <w:rPr>
          <w:rFonts w:ascii="Times New Roman" w:hAnsi="Times New Roman" w:cs="Times New Roman"/>
          <w:sz w:val="24"/>
          <w:szCs w:val="24"/>
        </w:rPr>
        <w:t>normy souvisí s oblastí mezinárodního práva</w:t>
      </w:r>
      <w:r w:rsidR="00087FA2" w:rsidRPr="00087FA2">
        <w:rPr>
          <w:rFonts w:ascii="Times New Roman" w:hAnsi="Times New Roman" w:cs="Times New Roman"/>
          <w:sz w:val="24"/>
          <w:szCs w:val="24"/>
        </w:rPr>
        <w:t xml:space="preserve"> </w:t>
      </w:r>
      <w:r w:rsidR="00087FA2">
        <w:rPr>
          <w:rFonts w:ascii="Times New Roman" w:hAnsi="Times New Roman" w:cs="Times New Roman"/>
          <w:sz w:val="24"/>
          <w:szCs w:val="24"/>
        </w:rPr>
        <w:t>obchodního</w:t>
      </w:r>
      <w:r w:rsidR="00007334">
        <w:rPr>
          <w:rFonts w:ascii="Times New Roman" w:hAnsi="Times New Roman" w:cs="Times New Roman"/>
          <w:sz w:val="24"/>
          <w:szCs w:val="24"/>
        </w:rPr>
        <w:t xml:space="preserve">? Jaké má postavení mezinárodní obchodní právo </w:t>
      </w:r>
      <w:r w:rsidR="00964F1E">
        <w:rPr>
          <w:rFonts w:ascii="Times New Roman" w:hAnsi="Times New Roman" w:cs="Times New Roman"/>
          <w:sz w:val="24"/>
          <w:szCs w:val="24"/>
        </w:rPr>
        <w:t>v systému práva?</w:t>
      </w:r>
      <w:r w:rsidR="00087FA2">
        <w:rPr>
          <w:rFonts w:ascii="Times New Roman" w:hAnsi="Times New Roman" w:cs="Times New Roman"/>
          <w:sz w:val="24"/>
          <w:szCs w:val="24"/>
        </w:rPr>
        <w:t xml:space="preserve"> </w:t>
      </w:r>
      <w:r w:rsidR="00007334">
        <w:rPr>
          <w:rFonts w:ascii="Times New Roman" w:hAnsi="Times New Roman" w:cs="Times New Roman"/>
          <w:sz w:val="24"/>
          <w:szCs w:val="24"/>
        </w:rPr>
        <w:t>Jak</w:t>
      </w:r>
      <w:r w:rsidR="000D3743">
        <w:rPr>
          <w:rFonts w:ascii="Times New Roman" w:hAnsi="Times New Roman" w:cs="Times New Roman"/>
          <w:sz w:val="24"/>
          <w:szCs w:val="24"/>
        </w:rPr>
        <w:t xml:space="preserve">ý je </w:t>
      </w:r>
      <w:r w:rsidR="00007334">
        <w:rPr>
          <w:rFonts w:ascii="Times New Roman" w:hAnsi="Times New Roman" w:cs="Times New Roman"/>
          <w:sz w:val="24"/>
          <w:szCs w:val="24"/>
        </w:rPr>
        <w:t xml:space="preserve">vztah </w:t>
      </w:r>
      <w:r w:rsidR="00282934">
        <w:rPr>
          <w:rFonts w:ascii="Times New Roman" w:hAnsi="Times New Roman" w:cs="Times New Roman"/>
          <w:sz w:val="24"/>
          <w:szCs w:val="24"/>
        </w:rPr>
        <w:t xml:space="preserve">tzv. soft </w:t>
      </w:r>
      <w:proofErr w:type="spellStart"/>
      <w:r w:rsidR="00282934">
        <w:rPr>
          <w:rFonts w:ascii="Times New Roman" w:hAnsi="Times New Roman" w:cs="Times New Roman"/>
          <w:sz w:val="24"/>
          <w:szCs w:val="24"/>
        </w:rPr>
        <w:t>law</w:t>
      </w:r>
      <w:proofErr w:type="spellEnd"/>
      <w:r w:rsidR="00282934">
        <w:rPr>
          <w:rFonts w:ascii="Times New Roman" w:hAnsi="Times New Roman" w:cs="Times New Roman"/>
          <w:sz w:val="24"/>
          <w:szCs w:val="24"/>
        </w:rPr>
        <w:t xml:space="preserve"> a</w:t>
      </w:r>
      <w:r w:rsidR="00087FA2">
        <w:rPr>
          <w:rFonts w:ascii="Times New Roman" w:hAnsi="Times New Roman" w:cs="Times New Roman"/>
          <w:sz w:val="24"/>
          <w:szCs w:val="24"/>
        </w:rPr>
        <w:t xml:space="preserve"> </w:t>
      </w:r>
      <w:proofErr w:type="spellStart"/>
      <w:r w:rsidR="00964F1E">
        <w:rPr>
          <w:rFonts w:ascii="Times New Roman" w:hAnsi="Times New Roman" w:cs="Times New Roman"/>
          <w:sz w:val="24"/>
          <w:szCs w:val="24"/>
        </w:rPr>
        <w:t>lex</w:t>
      </w:r>
      <w:proofErr w:type="spellEnd"/>
      <w:r w:rsidR="00964F1E">
        <w:rPr>
          <w:rFonts w:ascii="Times New Roman" w:hAnsi="Times New Roman" w:cs="Times New Roman"/>
          <w:sz w:val="24"/>
          <w:szCs w:val="24"/>
        </w:rPr>
        <w:t xml:space="preserve"> </w:t>
      </w:r>
      <w:proofErr w:type="spellStart"/>
      <w:r w:rsidR="00964F1E">
        <w:rPr>
          <w:rFonts w:ascii="Times New Roman" w:hAnsi="Times New Roman" w:cs="Times New Roman"/>
          <w:sz w:val="24"/>
          <w:szCs w:val="24"/>
        </w:rPr>
        <w:t>mercatoria</w:t>
      </w:r>
      <w:proofErr w:type="spellEnd"/>
      <w:r w:rsidR="000D3743">
        <w:rPr>
          <w:rFonts w:ascii="Times New Roman" w:hAnsi="Times New Roman" w:cs="Times New Roman"/>
          <w:sz w:val="24"/>
          <w:szCs w:val="24"/>
        </w:rPr>
        <w:t xml:space="preserve"> k Vídeňské úmluvě?</w:t>
      </w:r>
      <w:r w:rsidR="00964F1E">
        <w:rPr>
          <w:rFonts w:ascii="Times New Roman" w:hAnsi="Times New Roman" w:cs="Times New Roman"/>
          <w:sz w:val="24"/>
          <w:szCs w:val="24"/>
        </w:rPr>
        <w:t xml:space="preserve"> </w:t>
      </w:r>
      <w:r w:rsidR="00007334">
        <w:rPr>
          <w:rFonts w:ascii="Times New Roman" w:hAnsi="Times New Roman" w:cs="Times New Roman"/>
          <w:sz w:val="24"/>
          <w:szCs w:val="24"/>
        </w:rPr>
        <w:t xml:space="preserve">V jakých případech lze Vídeňskou úmluvu považovat za prostředek </w:t>
      </w:r>
      <w:proofErr w:type="spellStart"/>
      <w:r w:rsidR="00007334">
        <w:rPr>
          <w:rFonts w:ascii="Times New Roman" w:hAnsi="Times New Roman" w:cs="Times New Roman"/>
          <w:sz w:val="24"/>
          <w:szCs w:val="24"/>
        </w:rPr>
        <w:t>lex</w:t>
      </w:r>
      <w:proofErr w:type="spellEnd"/>
      <w:r w:rsidR="00007334">
        <w:rPr>
          <w:rFonts w:ascii="Times New Roman" w:hAnsi="Times New Roman" w:cs="Times New Roman"/>
          <w:sz w:val="24"/>
          <w:szCs w:val="24"/>
        </w:rPr>
        <w:t xml:space="preserve"> </w:t>
      </w:r>
      <w:proofErr w:type="spellStart"/>
      <w:r w:rsidR="00007334">
        <w:rPr>
          <w:rFonts w:ascii="Times New Roman" w:hAnsi="Times New Roman" w:cs="Times New Roman"/>
          <w:sz w:val="24"/>
          <w:szCs w:val="24"/>
        </w:rPr>
        <w:t>mercatoria</w:t>
      </w:r>
      <w:proofErr w:type="spellEnd"/>
      <w:r w:rsidR="00007334">
        <w:rPr>
          <w:rFonts w:ascii="Times New Roman" w:hAnsi="Times New Roman" w:cs="Times New Roman"/>
          <w:sz w:val="24"/>
          <w:szCs w:val="24"/>
        </w:rPr>
        <w:t>? Jak se vymezují</w:t>
      </w:r>
      <w:r w:rsidR="00087FA2" w:rsidRPr="00723B65">
        <w:rPr>
          <w:rFonts w:ascii="Times New Roman" w:hAnsi="Times New Roman" w:cs="Times New Roman"/>
          <w:sz w:val="24"/>
          <w:szCs w:val="24"/>
        </w:rPr>
        <w:t xml:space="preserve"> </w:t>
      </w:r>
      <w:r w:rsidR="00007334">
        <w:rPr>
          <w:rFonts w:ascii="Times New Roman" w:hAnsi="Times New Roman" w:cs="Times New Roman"/>
          <w:sz w:val="24"/>
          <w:szCs w:val="24"/>
        </w:rPr>
        <w:t>mezinárodní obchodní smlouva</w:t>
      </w:r>
      <w:r w:rsidR="00964F1E" w:rsidRPr="00723B65">
        <w:rPr>
          <w:rFonts w:ascii="Times New Roman" w:hAnsi="Times New Roman" w:cs="Times New Roman"/>
          <w:sz w:val="24"/>
          <w:szCs w:val="24"/>
        </w:rPr>
        <w:t xml:space="preserve"> a mezinárodn</w:t>
      </w:r>
      <w:r w:rsidR="00007334">
        <w:rPr>
          <w:rFonts w:ascii="Times New Roman" w:hAnsi="Times New Roman" w:cs="Times New Roman"/>
          <w:sz w:val="24"/>
          <w:szCs w:val="24"/>
        </w:rPr>
        <w:t>í kupní smlouva</w:t>
      </w:r>
      <w:r w:rsidR="00964F1E" w:rsidRPr="00723B65">
        <w:rPr>
          <w:rFonts w:ascii="Times New Roman" w:hAnsi="Times New Roman" w:cs="Times New Roman"/>
          <w:sz w:val="24"/>
          <w:szCs w:val="24"/>
        </w:rPr>
        <w:t>?</w:t>
      </w:r>
      <w:r w:rsidR="00C32DE8" w:rsidRPr="00723B65">
        <w:rPr>
          <w:rFonts w:ascii="Times New Roman" w:hAnsi="Times New Roman" w:cs="Times New Roman"/>
          <w:sz w:val="24"/>
          <w:szCs w:val="24"/>
        </w:rPr>
        <w:t xml:space="preserve"> </w:t>
      </w:r>
      <w:r w:rsidR="00977A8D" w:rsidRPr="00723B65">
        <w:rPr>
          <w:rFonts w:ascii="Times New Roman" w:hAnsi="Times New Roman" w:cs="Times New Roman"/>
          <w:sz w:val="24"/>
          <w:szCs w:val="24"/>
        </w:rPr>
        <w:t>Na základě čeho má Úmluva aplikační přednost před kolizními normami mezinárodního práva soukromého</w:t>
      </w:r>
      <w:r w:rsidR="00007334">
        <w:rPr>
          <w:rFonts w:ascii="Times New Roman" w:hAnsi="Times New Roman" w:cs="Times New Roman"/>
          <w:sz w:val="24"/>
          <w:szCs w:val="24"/>
        </w:rPr>
        <w:t>, které určují</w:t>
      </w:r>
      <w:r w:rsidR="00977A8D" w:rsidRPr="00723B65">
        <w:rPr>
          <w:rFonts w:ascii="Times New Roman" w:hAnsi="Times New Roman" w:cs="Times New Roman"/>
          <w:sz w:val="24"/>
          <w:szCs w:val="24"/>
        </w:rPr>
        <w:t xml:space="preserve"> rozhodný právní řád? </w:t>
      </w:r>
      <w:r w:rsidR="00007334">
        <w:rPr>
          <w:rFonts w:ascii="Times New Roman" w:hAnsi="Times New Roman" w:cs="Times New Roman"/>
          <w:sz w:val="24"/>
          <w:szCs w:val="24"/>
        </w:rPr>
        <w:t>Jak jsou vyplňovány mezery v Úmluvě</w:t>
      </w:r>
      <w:r w:rsidR="00977A8D" w:rsidRPr="00723B65">
        <w:rPr>
          <w:rFonts w:ascii="Times New Roman" w:hAnsi="Times New Roman" w:cs="Times New Roman"/>
          <w:sz w:val="24"/>
          <w:szCs w:val="24"/>
        </w:rPr>
        <w:t xml:space="preserve">? </w:t>
      </w:r>
      <w:r w:rsidR="00007334">
        <w:rPr>
          <w:rFonts w:ascii="Times New Roman" w:hAnsi="Times New Roman" w:cs="Times New Roman"/>
          <w:sz w:val="24"/>
          <w:szCs w:val="24"/>
        </w:rPr>
        <w:t>Jaké existují</w:t>
      </w:r>
      <w:r w:rsidR="00C96629" w:rsidRPr="00723B65">
        <w:rPr>
          <w:rFonts w:ascii="Times New Roman" w:hAnsi="Times New Roman" w:cs="Times New Roman"/>
          <w:sz w:val="24"/>
          <w:szCs w:val="24"/>
        </w:rPr>
        <w:t xml:space="preserve"> rozdíly</w:t>
      </w:r>
      <w:r w:rsidR="00007334">
        <w:rPr>
          <w:rFonts w:ascii="Times New Roman" w:hAnsi="Times New Roman" w:cs="Times New Roman"/>
          <w:sz w:val="24"/>
          <w:szCs w:val="24"/>
        </w:rPr>
        <w:t xml:space="preserve"> a společné prvky</w:t>
      </w:r>
      <w:r w:rsidR="00C96629" w:rsidRPr="00723B65">
        <w:rPr>
          <w:rFonts w:ascii="Times New Roman" w:hAnsi="Times New Roman" w:cs="Times New Roman"/>
          <w:sz w:val="24"/>
          <w:szCs w:val="24"/>
        </w:rPr>
        <w:t xml:space="preserve"> mezi </w:t>
      </w:r>
      <w:r w:rsidR="00964F1E" w:rsidRPr="00723B65">
        <w:rPr>
          <w:rFonts w:ascii="Times New Roman" w:hAnsi="Times New Roman" w:cs="Times New Roman"/>
          <w:sz w:val="24"/>
          <w:szCs w:val="24"/>
        </w:rPr>
        <w:t>Víd</w:t>
      </w:r>
      <w:r w:rsidR="00C96629" w:rsidRPr="00723B65">
        <w:rPr>
          <w:rFonts w:ascii="Times New Roman" w:hAnsi="Times New Roman" w:cs="Times New Roman"/>
          <w:sz w:val="24"/>
          <w:szCs w:val="24"/>
        </w:rPr>
        <w:t xml:space="preserve">eňskou úmluvou a jinými </w:t>
      </w:r>
      <w:r w:rsidR="00964F1E" w:rsidRPr="00723B65">
        <w:rPr>
          <w:rFonts w:ascii="Times New Roman" w:hAnsi="Times New Roman" w:cs="Times New Roman"/>
          <w:sz w:val="24"/>
          <w:szCs w:val="24"/>
        </w:rPr>
        <w:t>úpravami kupní smlouvy s cizím prvkem</w:t>
      </w:r>
      <w:r w:rsidR="00007334">
        <w:rPr>
          <w:rFonts w:ascii="Times New Roman" w:hAnsi="Times New Roman" w:cs="Times New Roman"/>
          <w:sz w:val="24"/>
          <w:szCs w:val="24"/>
        </w:rPr>
        <w:t>, jako Zásadami</w:t>
      </w:r>
      <w:r w:rsidR="00E813FC" w:rsidRPr="00723B65">
        <w:rPr>
          <w:rFonts w:ascii="Times New Roman" w:hAnsi="Times New Roman" w:cs="Times New Roman"/>
          <w:sz w:val="24"/>
          <w:szCs w:val="24"/>
        </w:rPr>
        <w:t xml:space="preserve"> UNIDROIT a návrh</w:t>
      </w:r>
      <w:r w:rsidR="00007334">
        <w:rPr>
          <w:rFonts w:ascii="Times New Roman" w:hAnsi="Times New Roman" w:cs="Times New Roman"/>
          <w:sz w:val="24"/>
          <w:szCs w:val="24"/>
        </w:rPr>
        <w:t>em</w:t>
      </w:r>
      <w:r w:rsidR="00E813FC" w:rsidRPr="00723B65">
        <w:rPr>
          <w:rFonts w:ascii="Times New Roman" w:hAnsi="Times New Roman" w:cs="Times New Roman"/>
          <w:sz w:val="24"/>
          <w:szCs w:val="24"/>
        </w:rPr>
        <w:t xml:space="preserve"> nařízení CESL</w:t>
      </w:r>
      <w:r w:rsidR="00007334">
        <w:rPr>
          <w:rFonts w:ascii="Times New Roman" w:hAnsi="Times New Roman" w:cs="Times New Roman"/>
          <w:sz w:val="24"/>
          <w:szCs w:val="24"/>
        </w:rPr>
        <w:t>? Jaký</w:t>
      </w:r>
      <w:r w:rsidR="00964F1E" w:rsidRPr="00723B65">
        <w:rPr>
          <w:rFonts w:ascii="Times New Roman" w:hAnsi="Times New Roman" w:cs="Times New Roman"/>
          <w:sz w:val="24"/>
          <w:szCs w:val="24"/>
        </w:rPr>
        <w:t xml:space="preserve"> význam </w:t>
      </w:r>
      <w:r w:rsidR="00007334">
        <w:rPr>
          <w:rFonts w:ascii="Times New Roman" w:hAnsi="Times New Roman" w:cs="Times New Roman"/>
          <w:sz w:val="24"/>
          <w:szCs w:val="24"/>
        </w:rPr>
        <w:t>má judikatura</w:t>
      </w:r>
      <w:r w:rsidR="00964F1E" w:rsidRPr="00723B65">
        <w:rPr>
          <w:rFonts w:ascii="Times New Roman" w:hAnsi="Times New Roman" w:cs="Times New Roman"/>
          <w:sz w:val="24"/>
          <w:szCs w:val="24"/>
        </w:rPr>
        <w:t xml:space="preserve"> pro mezinárodní právo obchodn</w:t>
      </w:r>
      <w:r w:rsidR="00007334">
        <w:rPr>
          <w:rFonts w:ascii="Times New Roman" w:hAnsi="Times New Roman" w:cs="Times New Roman"/>
          <w:sz w:val="24"/>
          <w:szCs w:val="24"/>
        </w:rPr>
        <w:t>í</w:t>
      </w:r>
      <w:r w:rsidR="00964F1E" w:rsidRPr="00723B65">
        <w:rPr>
          <w:rFonts w:ascii="Times New Roman" w:hAnsi="Times New Roman" w:cs="Times New Roman"/>
          <w:sz w:val="24"/>
          <w:szCs w:val="24"/>
        </w:rPr>
        <w:t xml:space="preserve">? </w:t>
      </w:r>
    </w:p>
    <w:p w:rsidR="00E813FC" w:rsidRPr="00723B65" w:rsidRDefault="00FC458C" w:rsidP="005874FE">
      <w:pPr>
        <w:spacing w:after="0" w:line="360" w:lineRule="auto"/>
        <w:ind w:firstLine="708"/>
        <w:jc w:val="both"/>
        <w:rPr>
          <w:rFonts w:ascii="Times New Roman" w:hAnsi="Times New Roman" w:cs="Times New Roman"/>
          <w:sz w:val="24"/>
          <w:szCs w:val="24"/>
        </w:rPr>
      </w:pPr>
      <w:r w:rsidRPr="00723B65">
        <w:rPr>
          <w:rFonts w:ascii="Times New Roman" w:hAnsi="Times New Roman" w:cs="Times New Roman"/>
          <w:sz w:val="24"/>
          <w:szCs w:val="24"/>
        </w:rPr>
        <w:t xml:space="preserve">  </w:t>
      </w:r>
      <w:r w:rsidR="00665BBE" w:rsidRPr="00723B65">
        <w:rPr>
          <w:rFonts w:ascii="Times New Roman" w:hAnsi="Times New Roman" w:cs="Times New Roman"/>
          <w:sz w:val="24"/>
          <w:szCs w:val="24"/>
        </w:rPr>
        <w:t>Pro zpracování diplomové práce reflektující o</w:t>
      </w:r>
      <w:r w:rsidR="00A20C4D" w:rsidRPr="00723B65">
        <w:rPr>
          <w:rFonts w:ascii="Times New Roman" w:hAnsi="Times New Roman" w:cs="Times New Roman"/>
          <w:sz w:val="24"/>
          <w:szCs w:val="24"/>
        </w:rPr>
        <w:t xml:space="preserve">dpovědi na </w:t>
      </w:r>
      <w:r w:rsidR="00C96629" w:rsidRPr="00723B65">
        <w:rPr>
          <w:rFonts w:ascii="Times New Roman" w:hAnsi="Times New Roman" w:cs="Times New Roman"/>
          <w:sz w:val="24"/>
          <w:szCs w:val="24"/>
        </w:rPr>
        <w:t xml:space="preserve">tyto </w:t>
      </w:r>
      <w:r w:rsidR="00A20C4D" w:rsidRPr="00723B65">
        <w:rPr>
          <w:rFonts w:ascii="Times New Roman" w:hAnsi="Times New Roman" w:cs="Times New Roman"/>
          <w:sz w:val="24"/>
          <w:szCs w:val="24"/>
        </w:rPr>
        <w:t>výzkumné otázky bude</w:t>
      </w:r>
      <w:r w:rsidR="00665BBE" w:rsidRPr="00723B65">
        <w:rPr>
          <w:rFonts w:ascii="Times New Roman" w:hAnsi="Times New Roman" w:cs="Times New Roman"/>
          <w:sz w:val="24"/>
          <w:szCs w:val="24"/>
        </w:rPr>
        <w:t xml:space="preserve"> </w:t>
      </w:r>
      <w:r w:rsidR="00087FA2" w:rsidRPr="00723B65">
        <w:rPr>
          <w:rFonts w:ascii="Times New Roman" w:hAnsi="Times New Roman" w:cs="Times New Roman"/>
          <w:sz w:val="24"/>
          <w:szCs w:val="24"/>
        </w:rPr>
        <w:t>využit</w:t>
      </w:r>
      <w:r w:rsidR="00665BBE" w:rsidRPr="00723B65">
        <w:rPr>
          <w:rFonts w:ascii="Times New Roman" w:hAnsi="Times New Roman" w:cs="Times New Roman"/>
          <w:sz w:val="24"/>
          <w:szCs w:val="24"/>
        </w:rPr>
        <w:t xml:space="preserve"> </w:t>
      </w:r>
      <w:r w:rsidR="00A20C4D" w:rsidRPr="00723B65">
        <w:rPr>
          <w:rFonts w:ascii="Times New Roman" w:hAnsi="Times New Roman" w:cs="Times New Roman"/>
          <w:sz w:val="24"/>
          <w:szCs w:val="24"/>
        </w:rPr>
        <w:t>metodologický postup</w:t>
      </w:r>
      <w:r w:rsidR="007F24A6" w:rsidRPr="00723B65">
        <w:rPr>
          <w:rFonts w:ascii="Times New Roman" w:hAnsi="Times New Roman" w:cs="Times New Roman"/>
          <w:sz w:val="24"/>
          <w:szCs w:val="24"/>
        </w:rPr>
        <w:t>. Metodou syntézy budou sjednocovány normy z právních systémů a jiné p</w:t>
      </w:r>
      <w:r w:rsidR="00C96629" w:rsidRPr="00723B65">
        <w:rPr>
          <w:rFonts w:ascii="Times New Roman" w:hAnsi="Times New Roman" w:cs="Times New Roman"/>
          <w:sz w:val="24"/>
          <w:szCs w:val="24"/>
        </w:rPr>
        <w:t>rameny pro účely stanovení norem</w:t>
      </w:r>
      <w:r w:rsidR="007F24A6" w:rsidRPr="00723B65">
        <w:rPr>
          <w:rFonts w:ascii="Times New Roman" w:hAnsi="Times New Roman" w:cs="Times New Roman"/>
          <w:sz w:val="24"/>
          <w:szCs w:val="24"/>
        </w:rPr>
        <w:t xml:space="preserve"> souvis</w:t>
      </w:r>
      <w:r w:rsidR="00C96629" w:rsidRPr="00723B65">
        <w:rPr>
          <w:rFonts w:ascii="Times New Roman" w:hAnsi="Times New Roman" w:cs="Times New Roman"/>
          <w:sz w:val="24"/>
          <w:szCs w:val="24"/>
        </w:rPr>
        <w:t>ej</w:t>
      </w:r>
      <w:r w:rsidR="007F24A6" w:rsidRPr="00723B65">
        <w:rPr>
          <w:rFonts w:ascii="Times New Roman" w:hAnsi="Times New Roman" w:cs="Times New Roman"/>
          <w:sz w:val="24"/>
          <w:szCs w:val="24"/>
        </w:rPr>
        <w:t>í</w:t>
      </w:r>
      <w:r w:rsidR="00C96629" w:rsidRPr="00723B65">
        <w:rPr>
          <w:rFonts w:ascii="Times New Roman" w:hAnsi="Times New Roman" w:cs="Times New Roman"/>
          <w:sz w:val="24"/>
          <w:szCs w:val="24"/>
        </w:rPr>
        <w:t>cích</w:t>
      </w:r>
      <w:r w:rsidR="007F24A6" w:rsidRPr="00723B65">
        <w:rPr>
          <w:rFonts w:ascii="Times New Roman" w:hAnsi="Times New Roman" w:cs="Times New Roman"/>
          <w:sz w:val="24"/>
          <w:szCs w:val="24"/>
        </w:rPr>
        <w:t xml:space="preserve"> s oblastí mezinárodního práva obchodního. M</w:t>
      </w:r>
      <w:r w:rsidR="009B3625" w:rsidRPr="00723B65">
        <w:rPr>
          <w:rFonts w:ascii="Times New Roman" w:hAnsi="Times New Roman" w:cs="Times New Roman"/>
          <w:sz w:val="24"/>
          <w:szCs w:val="24"/>
        </w:rPr>
        <w:t>etodou komparace budou charakterizovány</w:t>
      </w:r>
      <w:r w:rsidR="007F24A6" w:rsidRPr="00723B65">
        <w:rPr>
          <w:rFonts w:ascii="Times New Roman" w:hAnsi="Times New Roman" w:cs="Times New Roman"/>
          <w:sz w:val="24"/>
          <w:szCs w:val="24"/>
        </w:rPr>
        <w:t xml:space="preserve"> mezinárodní obchodní</w:t>
      </w:r>
      <w:r w:rsidR="00373D0B" w:rsidRPr="00723B65">
        <w:rPr>
          <w:rFonts w:ascii="Times New Roman" w:hAnsi="Times New Roman" w:cs="Times New Roman"/>
          <w:sz w:val="24"/>
          <w:szCs w:val="24"/>
        </w:rPr>
        <w:t xml:space="preserve"> smlouv</w:t>
      </w:r>
      <w:r w:rsidR="009B3625" w:rsidRPr="00723B65">
        <w:rPr>
          <w:rFonts w:ascii="Times New Roman" w:hAnsi="Times New Roman" w:cs="Times New Roman"/>
          <w:sz w:val="24"/>
          <w:szCs w:val="24"/>
        </w:rPr>
        <w:t xml:space="preserve">a, </w:t>
      </w:r>
      <w:r w:rsidR="007F24A6" w:rsidRPr="00723B65">
        <w:rPr>
          <w:rFonts w:ascii="Times New Roman" w:hAnsi="Times New Roman" w:cs="Times New Roman"/>
          <w:sz w:val="24"/>
          <w:szCs w:val="24"/>
        </w:rPr>
        <w:t>mezinárodní kupní smlouva</w:t>
      </w:r>
      <w:r w:rsidR="00C96629" w:rsidRPr="00723B65">
        <w:rPr>
          <w:rFonts w:ascii="Times New Roman" w:hAnsi="Times New Roman" w:cs="Times New Roman"/>
          <w:sz w:val="24"/>
          <w:szCs w:val="24"/>
        </w:rPr>
        <w:t xml:space="preserve"> a</w:t>
      </w:r>
      <w:r w:rsidR="009B3625" w:rsidRPr="00723B65">
        <w:rPr>
          <w:rFonts w:ascii="Times New Roman" w:hAnsi="Times New Roman" w:cs="Times New Roman"/>
          <w:sz w:val="24"/>
          <w:szCs w:val="24"/>
        </w:rPr>
        <w:t xml:space="preserve"> </w:t>
      </w:r>
      <w:r w:rsidR="00373D0B" w:rsidRPr="00723B65">
        <w:rPr>
          <w:rFonts w:ascii="Times New Roman" w:hAnsi="Times New Roman" w:cs="Times New Roman"/>
          <w:sz w:val="24"/>
          <w:szCs w:val="24"/>
        </w:rPr>
        <w:t xml:space="preserve">obchodní zvyklosti. </w:t>
      </w:r>
      <w:r w:rsidR="007F24A6" w:rsidRPr="00723B65">
        <w:rPr>
          <w:rFonts w:ascii="Times New Roman" w:hAnsi="Times New Roman" w:cs="Times New Roman"/>
          <w:sz w:val="24"/>
          <w:szCs w:val="24"/>
        </w:rPr>
        <w:t>Tou samou metodou budeme srovnávat Vídeňskou úmluvu se Zásadami UNIDROIT a s návrhem nařízení CESL, abychom vyz</w:t>
      </w:r>
      <w:r w:rsidR="00C96629" w:rsidRPr="00723B65">
        <w:rPr>
          <w:rFonts w:ascii="Times New Roman" w:hAnsi="Times New Roman" w:cs="Times New Roman"/>
          <w:sz w:val="24"/>
          <w:szCs w:val="24"/>
        </w:rPr>
        <w:t>dvihly společné a rozdílné prvky úprav. V rámci komparace</w:t>
      </w:r>
      <w:r w:rsidR="007F24A6" w:rsidRPr="00723B65">
        <w:rPr>
          <w:rFonts w:ascii="Times New Roman" w:hAnsi="Times New Roman" w:cs="Times New Roman"/>
          <w:sz w:val="24"/>
          <w:szCs w:val="24"/>
        </w:rPr>
        <w:t xml:space="preserve"> těchto tří úprav kupních smluv s cizím </w:t>
      </w:r>
      <w:r w:rsidR="00373D0B" w:rsidRPr="00723B65">
        <w:rPr>
          <w:rFonts w:ascii="Times New Roman" w:hAnsi="Times New Roman" w:cs="Times New Roman"/>
          <w:sz w:val="24"/>
          <w:szCs w:val="24"/>
        </w:rPr>
        <w:t xml:space="preserve">prvkem </w:t>
      </w:r>
      <w:r w:rsidR="009543B8" w:rsidRPr="00723B65">
        <w:rPr>
          <w:rFonts w:ascii="Times New Roman" w:hAnsi="Times New Roman" w:cs="Times New Roman"/>
          <w:sz w:val="24"/>
          <w:szCs w:val="24"/>
        </w:rPr>
        <w:t xml:space="preserve">využijeme </w:t>
      </w:r>
      <w:r w:rsidR="00373D0B" w:rsidRPr="00723B65">
        <w:rPr>
          <w:rFonts w:ascii="Times New Roman" w:hAnsi="Times New Roman" w:cs="Times New Roman"/>
          <w:sz w:val="24"/>
          <w:szCs w:val="24"/>
        </w:rPr>
        <w:t>mimo jiné</w:t>
      </w:r>
      <w:r w:rsidR="00A20C4D" w:rsidRPr="00723B65">
        <w:rPr>
          <w:rFonts w:ascii="Times New Roman" w:hAnsi="Times New Roman" w:cs="Times New Roman"/>
          <w:sz w:val="24"/>
          <w:szCs w:val="24"/>
        </w:rPr>
        <w:t xml:space="preserve"> výklad jazykový, systemati</w:t>
      </w:r>
      <w:r w:rsidR="009543B8" w:rsidRPr="00723B65">
        <w:rPr>
          <w:rFonts w:ascii="Times New Roman" w:hAnsi="Times New Roman" w:cs="Times New Roman"/>
          <w:sz w:val="24"/>
          <w:szCs w:val="24"/>
        </w:rPr>
        <w:t>cký a historický</w:t>
      </w:r>
      <w:r w:rsidR="00373D0B" w:rsidRPr="00723B65">
        <w:rPr>
          <w:rFonts w:ascii="Times New Roman" w:hAnsi="Times New Roman" w:cs="Times New Roman"/>
          <w:sz w:val="24"/>
          <w:szCs w:val="24"/>
        </w:rPr>
        <w:t xml:space="preserve">. Metodou dedukce budeme vytvářet závěry ohledně určitých otázek </w:t>
      </w:r>
      <w:r w:rsidR="009B3625" w:rsidRPr="00723B65">
        <w:rPr>
          <w:rFonts w:ascii="Times New Roman" w:hAnsi="Times New Roman" w:cs="Times New Roman"/>
          <w:sz w:val="24"/>
          <w:szCs w:val="24"/>
        </w:rPr>
        <w:t>z ustanovení Úmluvy a z rozhodovací praxe národních soudů a rozhodčích orgánů</w:t>
      </w:r>
      <w:r w:rsidR="00DF4E0A" w:rsidRPr="00723B65">
        <w:rPr>
          <w:rFonts w:ascii="Times New Roman" w:hAnsi="Times New Roman" w:cs="Times New Roman"/>
          <w:sz w:val="24"/>
          <w:szCs w:val="24"/>
        </w:rPr>
        <w:t>,</w:t>
      </w:r>
      <w:r w:rsidR="009B3625" w:rsidRPr="00723B65">
        <w:rPr>
          <w:rFonts w:ascii="Times New Roman" w:hAnsi="Times New Roman" w:cs="Times New Roman"/>
          <w:sz w:val="24"/>
          <w:szCs w:val="24"/>
        </w:rPr>
        <w:t xml:space="preserve"> např. v kapitole </w:t>
      </w:r>
      <w:r w:rsidR="00C96629" w:rsidRPr="00723B65">
        <w:rPr>
          <w:rFonts w:ascii="Times New Roman" w:hAnsi="Times New Roman" w:cs="Times New Roman"/>
          <w:sz w:val="24"/>
          <w:szCs w:val="24"/>
        </w:rPr>
        <w:t>„</w:t>
      </w:r>
      <w:r w:rsidR="009B3625" w:rsidRPr="00723B65">
        <w:rPr>
          <w:rFonts w:ascii="Times New Roman" w:hAnsi="Times New Roman" w:cs="Times New Roman"/>
          <w:sz w:val="24"/>
          <w:szCs w:val="24"/>
        </w:rPr>
        <w:t xml:space="preserve">Vídeňská úmluva jako </w:t>
      </w:r>
      <w:proofErr w:type="spellStart"/>
      <w:r w:rsidR="009B3625" w:rsidRPr="00723B65">
        <w:rPr>
          <w:rFonts w:ascii="Times New Roman" w:hAnsi="Times New Roman" w:cs="Times New Roman"/>
          <w:sz w:val="24"/>
          <w:szCs w:val="24"/>
        </w:rPr>
        <w:t>lex</w:t>
      </w:r>
      <w:proofErr w:type="spellEnd"/>
      <w:r w:rsidR="009B3625" w:rsidRPr="00723B65">
        <w:rPr>
          <w:rFonts w:ascii="Times New Roman" w:hAnsi="Times New Roman" w:cs="Times New Roman"/>
          <w:sz w:val="24"/>
          <w:szCs w:val="24"/>
        </w:rPr>
        <w:t xml:space="preserve"> </w:t>
      </w:r>
      <w:proofErr w:type="spellStart"/>
      <w:r w:rsidR="009B3625" w:rsidRPr="00723B65">
        <w:rPr>
          <w:rFonts w:ascii="Times New Roman" w:hAnsi="Times New Roman" w:cs="Times New Roman"/>
          <w:sz w:val="24"/>
          <w:szCs w:val="24"/>
        </w:rPr>
        <w:t>mercatoria</w:t>
      </w:r>
      <w:proofErr w:type="spellEnd"/>
      <w:r w:rsidR="00C96629" w:rsidRPr="00723B65">
        <w:rPr>
          <w:rFonts w:ascii="Times New Roman" w:hAnsi="Times New Roman" w:cs="Times New Roman"/>
          <w:sz w:val="24"/>
          <w:szCs w:val="24"/>
        </w:rPr>
        <w:t>“</w:t>
      </w:r>
      <w:r w:rsidR="009B3625" w:rsidRPr="00723B65">
        <w:rPr>
          <w:rFonts w:ascii="Times New Roman" w:hAnsi="Times New Roman" w:cs="Times New Roman"/>
          <w:sz w:val="24"/>
          <w:szCs w:val="24"/>
        </w:rPr>
        <w:t xml:space="preserve">. </w:t>
      </w:r>
      <w:r w:rsidR="00C96629" w:rsidRPr="00723B65">
        <w:rPr>
          <w:rFonts w:ascii="Times New Roman" w:hAnsi="Times New Roman" w:cs="Times New Roman"/>
          <w:sz w:val="24"/>
          <w:szCs w:val="24"/>
        </w:rPr>
        <w:t xml:space="preserve">Dále </w:t>
      </w:r>
      <w:r w:rsidR="009B3625" w:rsidRPr="00723B65">
        <w:rPr>
          <w:rFonts w:ascii="Times New Roman" w:hAnsi="Times New Roman" w:cs="Times New Roman"/>
          <w:sz w:val="24"/>
          <w:szCs w:val="24"/>
        </w:rPr>
        <w:t>p</w:t>
      </w:r>
      <w:r w:rsidR="005874FE" w:rsidRPr="00723B65">
        <w:rPr>
          <w:rFonts w:ascii="Times New Roman" w:hAnsi="Times New Roman" w:cs="Times New Roman"/>
          <w:sz w:val="24"/>
          <w:szCs w:val="24"/>
        </w:rPr>
        <w:t xml:space="preserve">ro zpracování kapitoly o aplikaci Úmluvy budou </w:t>
      </w:r>
      <w:r w:rsidR="00A01D66" w:rsidRPr="00723B65">
        <w:rPr>
          <w:rFonts w:ascii="Times New Roman" w:hAnsi="Times New Roman" w:cs="Times New Roman"/>
          <w:sz w:val="24"/>
          <w:szCs w:val="24"/>
        </w:rPr>
        <w:t>analyzovány</w:t>
      </w:r>
      <w:r w:rsidR="005874FE" w:rsidRPr="00723B65">
        <w:rPr>
          <w:rFonts w:ascii="Times New Roman" w:hAnsi="Times New Roman" w:cs="Times New Roman"/>
          <w:sz w:val="24"/>
          <w:szCs w:val="24"/>
        </w:rPr>
        <w:t xml:space="preserve"> jednotlivé soudní rozhodnutí </w:t>
      </w:r>
      <w:r w:rsidR="009B3625" w:rsidRPr="00723B65">
        <w:rPr>
          <w:rFonts w:ascii="Times New Roman" w:hAnsi="Times New Roman" w:cs="Times New Roman"/>
          <w:sz w:val="24"/>
          <w:szCs w:val="24"/>
        </w:rPr>
        <w:t xml:space="preserve">metodou abstrakce, abychom došli k závěru, na </w:t>
      </w:r>
      <w:r w:rsidR="009B3625" w:rsidRPr="00723B65">
        <w:rPr>
          <w:rFonts w:ascii="Times New Roman" w:hAnsi="Times New Roman" w:cs="Times New Roman"/>
          <w:sz w:val="24"/>
          <w:szCs w:val="24"/>
        </w:rPr>
        <w:lastRenderedPageBreak/>
        <w:t xml:space="preserve">základě čeho se vyvozuje </w:t>
      </w:r>
      <w:r w:rsidR="00DF4E0A" w:rsidRPr="00723B65">
        <w:rPr>
          <w:rFonts w:ascii="Times New Roman" w:hAnsi="Times New Roman" w:cs="Times New Roman"/>
          <w:sz w:val="24"/>
          <w:szCs w:val="24"/>
        </w:rPr>
        <w:t xml:space="preserve">aplikační </w:t>
      </w:r>
      <w:r w:rsidR="009B3625" w:rsidRPr="00723B65">
        <w:rPr>
          <w:rFonts w:ascii="Times New Roman" w:hAnsi="Times New Roman" w:cs="Times New Roman"/>
          <w:sz w:val="24"/>
          <w:szCs w:val="24"/>
        </w:rPr>
        <w:t>přednost Vídeňské úmluvy</w:t>
      </w:r>
      <w:r w:rsidR="005874FE" w:rsidRPr="00723B65">
        <w:rPr>
          <w:rFonts w:ascii="Times New Roman" w:hAnsi="Times New Roman" w:cs="Times New Roman"/>
          <w:sz w:val="24"/>
          <w:szCs w:val="24"/>
        </w:rPr>
        <w:t xml:space="preserve"> před kolizními normami mezinárodního práva soukromého.</w:t>
      </w:r>
      <w:r w:rsidR="00821D43" w:rsidRPr="00723B65">
        <w:rPr>
          <w:rFonts w:ascii="Times New Roman" w:hAnsi="Times New Roman" w:cs="Times New Roman"/>
          <w:sz w:val="24"/>
          <w:szCs w:val="24"/>
        </w:rPr>
        <w:t xml:space="preserve"> Značná část práce bude vycházet z</w:t>
      </w:r>
      <w:r w:rsidR="009B3625" w:rsidRPr="00723B65">
        <w:rPr>
          <w:rFonts w:ascii="Times New Roman" w:hAnsi="Times New Roman" w:cs="Times New Roman"/>
          <w:sz w:val="24"/>
          <w:szCs w:val="24"/>
        </w:rPr>
        <w:t xml:space="preserve"> rozboru </w:t>
      </w:r>
      <w:r w:rsidR="00821D43" w:rsidRPr="00723B65">
        <w:rPr>
          <w:rFonts w:ascii="Times New Roman" w:hAnsi="Times New Roman" w:cs="Times New Roman"/>
          <w:sz w:val="24"/>
          <w:szCs w:val="24"/>
        </w:rPr>
        <w:t>judikatur</w:t>
      </w:r>
      <w:r w:rsidR="009B3625" w:rsidRPr="00723B65">
        <w:rPr>
          <w:rFonts w:ascii="Times New Roman" w:hAnsi="Times New Roman" w:cs="Times New Roman"/>
          <w:sz w:val="24"/>
          <w:szCs w:val="24"/>
        </w:rPr>
        <w:t>y k Vídeňské úmluvě, která vykládá její ustanovení</w:t>
      </w:r>
      <w:r w:rsidR="00821D43" w:rsidRPr="00723B65">
        <w:rPr>
          <w:rFonts w:ascii="Times New Roman" w:hAnsi="Times New Roman" w:cs="Times New Roman"/>
          <w:sz w:val="24"/>
          <w:szCs w:val="24"/>
        </w:rPr>
        <w:t>.</w:t>
      </w:r>
    </w:p>
    <w:p w:rsidR="00E75DF6" w:rsidRPr="002E207F" w:rsidRDefault="00BC1C6B" w:rsidP="002E207F">
      <w:pPr>
        <w:spacing w:after="0" w:line="360" w:lineRule="auto"/>
        <w:ind w:firstLine="708"/>
        <w:jc w:val="both"/>
        <w:rPr>
          <w:rFonts w:ascii="Times New Roman" w:hAnsi="Times New Roman" w:cs="Times New Roman"/>
          <w:sz w:val="24"/>
          <w:szCs w:val="24"/>
          <w:u w:val="single"/>
        </w:rPr>
      </w:pPr>
      <w:r w:rsidRPr="00723B65">
        <w:rPr>
          <w:rFonts w:ascii="Times New Roman" w:hAnsi="Times New Roman" w:cs="Times New Roman"/>
          <w:sz w:val="24"/>
          <w:szCs w:val="24"/>
        </w:rPr>
        <w:t>Tex</w:t>
      </w:r>
      <w:r w:rsidR="00821D43" w:rsidRPr="00723B65">
        <w:rPr>
          <w:rFonts w:ascii="Times New Roman" w:hAnsi="Times New Roman" w:cs="Times New Roman"/>
          <w:sz w:val="24"/>
          <w:szCs w:val="24"/>
        </w:rPr>
        <w:t xml:space="preserve">t práce bude vycházet z primárních pramenů </w:t>
      </w:r>
      <w:r w:rsidR="00821D43" w:rsidRPr="004B2A8E">
        <w:rPr>
          <w:rFonts w:ascii="Times New Roman" w:hAnsi="Times New Roman" w:cs="Times New Roman"/>
          <w:sz w:val="24"/>
          <w:szCs w:val="24"/>
        </w:rPr>
        <w:t>jako</w:t>
      </w:r>
      <w:r w:rsidR="002E207F" w:rsidRPr="004B2A8E">
        <w:rPr>
          <w:rFonts w:ascii="Times New Roman" w:hAnsi="Times New Roman" w:cs="Times New Roman"/>
          <w:sz w:val="24"/>
          <w:szCs w:val="24"/>
        </w:rPr>
        <w:t xml:space="preserve"> jsou</w:t>
      </w:r>
      <w:r w:rsidR="00821D43" w:rsidRPr="004B2A8E">
        <w:rPr>
          <w:rFonts w:ascii="Times New Roman" w:hAnsi="Times New Roman" w:cs="Times New Roman"/>
          <w:sz w:val="24"/>
          <w:szCs w:val="24"/>
        </w:rPr>
        <w:t xml:space="preserve"> Víde</w:t>
      </w:r>
      <w:r w:rsidR="009543B8" w:rsidRPr="004B2A8E">
        <w:rPr>
          <w:rFonts w:ascii="Times New Roman" w:hAnsi="Times New Roman" w:cs="Times New Roman"/>
          <w:sz w:val="24"/>
          <w:szCs w:val="24"/>
        </w:rPr>
        <w:t xml:space="preserve">ňská úmluva, </w:t>
      </w:r>
      <w:r w:rsidR="002E207F" w:rsidRPr="004B2A8E">
        <w:rPr>
          <w:rFonts w:ascii="Times New Roman" w:hAnsi="Times New Roman" w:cs="Times New Roman"/>
          <w:sz w:val="24"/>
          <w:szCs w:val="24"/>
        </w:rPr>
        <w:t>zákon č. 97/1963 Sb., o mezinárodním právu soukromém a procesn</w:t>
      </w:r>
      <w:r w:rsidR="009D68A3">
        <w:rPr>
          <w:rFonts w:ascii="Times New Roman" w:hAnsi="Times New Roman" w:cs="Times New Roman"/>
          <w:sz w:val="24"/>
          <w:szCs w:val="24"/>
        </w:rPr>
        <w:t>ím</w:t>
      </w:r>
      <w:r w:rsidR="002E207F" w:rsidRPr="004B2A8E">
        <w:rPr>
          <w:rFonts w:ascii="Times New Roman" w:hAnsi="Times New Roman" w:cs="Times New Roman"/>
          <w:sz w:val="24"/>
          <w:szCs w:val="24"/>
        </w:rPr>
        <w:t>, zákon č. 216/1994 Sb., o rozhodčím řízení a o výkonu rozhodčích nále</w:t>
      </w:r>
      <w:r w:rsidR="009D68A3">
        <w:rPr>
          <w:rFonts w:ascii="Times New Roman" w:hAnsi="Times New Roman" w:cs="Times New Roman"/>
          <w:sz w:val="24"/>
          <w:szCs w:val="24"/>
        </w:rPr>
        <w:t>zů</w:t>
      </w:r>
      <w:r w:rsidR="00821D43" w:rsidRPr="004B2A8E">
        <w:rPr>
          <w:rFonts w:ascii="Times New Roman" w:hAnsi="Times New Roman" w:cs="Times New Roman"/>
          <w:sz w:val="24"/>
          <w:szCs w:val="24"/>
        </w:rPr>
        <w:t>,</w:t>
      </w:r>
      <w:r w:rsidR="009543B8" w:rsidRPr="004B2A8E">
        <w:rPr>
          <w:rFonts w:ascii="Times New Roman" w:hAnsi="Times New Roman" w:cs="Times New Roman"/>
          <w:sz w:val="24"/>
          <w:szCs w:val="24"/>
        </w:rPr>
        <w:t xml:space="preserve"> </w:t>
      </w:r>
      <w:r w:rsidR="002E207F" w:rsidRPr="004B2A8E">
        <w:rPr>
          <w:rFonts w:ascii="Times New Roman" w:hAnsi="Times New Roman" w:cs="Times New Roman"/>
          <w:sz w:val="24"/>
          <w:szCs w:val="24"/>
        </w:rPr>
        <w:t xml:space="preserve">návrh nařízení Evropského parlamentu a Rady o společné evropské právní úpravě prodeje </w:t>
      </w:r>
      <w:r w:rsidR="009D68A3">
        <w:rPr>
          <w:rFonts w:ascii="Times New Roman" w:hAnsi="Times New Roman" w:cs="Times New Roman"/>
          <w:sz w:val="24"/>
          <w:szCs w:val="24"/>
        </w:rPr>
        <w:t>(</w:t>
      </w:r>
      <w:r w:rsidR="002E207F" w:rsidRPr="004B2A8E">
        <w:rPr>
          <w:rFonts w:ascii="Times New Roman" w:hAnsi="Times New Roman" w:cs="Times New Roman"/>
          <w:sz w:val="24"/>
          <w:szCs w:val="24"/>
        </w:rPr>
        <w:t>CESL</w:t>
      </w:r>
      <w:r w:rsidR="009D68A3">
        <w:rPr>
          <w:rFonts w:ascii="Times New Roman" w:hAnsi="Times New Roman" w:cs="Times New Roman"/>
          <w:sz w:val="24"/>
          <w:szCs w:val="24"/>
        </w:rPr>
        <w:t>),</w:t>
      </w:r>
      <w:r w:rsidR="002E207F" w:rsidRPr="004B2A8E">
        <w:rPr>
          <w:rFonts w:ascii="Times New Roman" w:hAnsi="Times New Roman" w:cs="Times New Roman"/>
          <w:sz w:val="24"/>
          <w:szCs w:val="24"/>
        </w:rPr>
        <w:t xml:space="preserve"> Zásady mezinárodních obchodních smluv UNIDROIT</w:t>
      </w:r>
      <w:r w:rsidRPr="004B2A8E">
        <w:rPr>
          <w:rFonts w:ascii="Times New Roman" w:hAnsi="Times New Roman" w:cs="Times New Roman"/>
          <w:sz w:val="24"/>
          <w:szCs w:val="24"/>
        </w:rPr>
        <w:t>,</w:t>
      </w:r>
      <w:r w:rsidR="009543B8" w:rsidRPr="004B2A8E">
        <w:rPr>
          <w:rFonts w:ascii="Times New Roman" w:hAnsi="Times New Roman" w:cs="Times New Roman"/>
          <w:sz w:val="24"/>
          <w:szCs w:val="24"/>
        </w:rPr>
        <w:t xml:space="preserve"> </w:t>
      </w:r>
      <w:r w:rsidR="00821D43" w:rsidRPr="004B2A8E">
        <w:rPr>
          <w:rFonts w:ascii="Times New Roman" w:hAnsi="Times New Roman" w:cs="Times New Roman"/>
          <w:sz w:val="24"/>
          <w:szCs w:val="24"/>
        </w:rPr>
        <w:t>rozhodnutí</w:t>
      </w:r>
      <w:r w:rsidRPr="004B2A8E">
        <w:rPr>
          <w:rFonts w:ascii="Times New Roman" w:hAnsi="Times New Roman" w:cs="Times New Roman"/>
          <w:sz w:val="24"/>
          <w:szCs w:val="24"/>
        </w:rPr>
        <w:t xml:space="preserve"> </w:t>
      </w:r>
      <w:r w:rsidR="00DD7394" w:rsidRPr="004B2A8E">
        <w:rPr>
          <w:rFonts w:ascii="Times New Roman" w:hAnsi="Times New Roman" w:cs="Times New Roman"/>
          <w:sz w:val="24"/>
          <w:szCs w:val="24"/>
        </w:rPr>
        <w:t>národních</w:t>
      </w:r>
      <w:r w:rsidRPr="004B2A8E">
        <w:rPr>
          <w:rFonts w:ascii="Times New Roman" w:hAnsi="Times New Roman" w:cs="Times New Roman"/>
          <w:sz w:val="24"/>
          <w:szCs w:val="24"/>
        </w:rPr>
        <w:t xml:space="preserve"> soudů</w:t>
      </w:r>
      <w:r w:rsidR="00821D43" w:rsidRPr="004B2A8E">
        <w:rPr>
          <w:rFonts w:ascii="Times New Roman" w:hAnsi="Times New Roman" w:cs="Times New Roman"/>
          <w:sz w:val="24"/>
          <w:szCs w:val="24"/>
        </w:rPr>
        <w:t xml:space="preserve"> a </w:t>
      </w:r>
      <w:r w:rsidR="009543B8" w:rsidRPr="004B2A8E">
        <w:rPr>
          <w:rFonts w:ascii="Times New Roman" w:hAnsi="Times New Roman" w:cs="Times New Roman"/>
          <w:sz w:val="24"/>
          <w:szCs w:val="24"/>
        </w:rPr>
        <w:t>nálezy</w:t>
      </w:r>
      <w:r w:rsidR="00821D43" w:rsidRPr="004B2A8E">
        <w:rPr>
          <w:rFonts w:ascii="Times New Roman" w:hAnsi="Times New Roman" w:cs="Times New Roman"/>
          <w:sz w:val="24"/>
          <w:szCs w:val="24"/>
        </w:rPr>
        <w:t xml:space="preserve"> rozhodčích orgánů. </w:t>
      </w:r>
      <w:r w:rsidR="00DD7394" w:rsidRPr="004B2A8E">
        <w:rPr>
          <w:rFonts w:ascii="Times New Roman" w:hAnsi="Times New Roman" w:cs="Times New Roman"/>
          <w:sz w:val="24"/>
          <w:szCs w:val="24"/>
        </w:rPr>
        <w:t>Práci s judikaturou usnadňují již zmíněné</w:t>
      </w:r>
      <w:r w:rsidR="00DD7394">
        <w:rPr>
          <w:rFonts w:ascii="Times New Roman" w:hAnsi="Times New Roman" w:cs="Times New Roman"/>
          <w:sz w:val="24"/>
          <w:szCs w:val="24"/>
        </w:rPr>
        <w:t xml:space="preserve"> databáze obsahující přehledně shromážděné rozhodnutí.  </w:t>
      </w:r>
      <w:r w:rsidR="004B2A8E">
        <w:rPr>
          <w:rFonts w:ascii="Times New Roman" w:hAnsi="Times New Roman" w:cs="Times New Roman"/>
          <w:sz w:val="24"/>
          <w:szCs w:val="24"/>
        </w:rPr>
        <w:t>Důležitou roli v poznání smyslu Úmluvy jsou komentovaná ustanovení Úmluvy vycházející hlavně ze soudní praxe</w:t>
      </w:r>
      <w:r w:rsidR="009D68A3">
        <w:rPr>
          <w:rFonts w:ascii="Times New Roman" w:hAnsi="Times New Roman" w:cs="Times New Roman"/>
          <w:sz w:val="24"/>
          <w:szCs w:val="24"/>
        </w:rPr>
        <w:t xml:space="preserve"> a</w:t>
      </w:r>
      <w:r w:rsidR="004B2A8E">
        <w:rPr>
          <w:rFonts w:ascii="Times New Roman" w:hAnsi="Times New Roman" w:cs="Times New Roman"/>
          <w:sz w:val="24"/>
          <w:szCs w:val="24"/>
        </w:rPr>
        <w:t xml:space="preserve"> vydaná pod Organizací spojených národů </w:t>
      </w:r>
      <w:r w:rsidR="009D68A3">
        <w:rPr>
          <w:rFonts w:ascii="Times New Roman" w:hAnsi="Times New Roman" w:cs="Times New Roman"/>
          <w:sz w:val="24"/>
          <w:szCs w:val="24"/>
        </w:rPr>
        <w:t>(</w:t>
      </w:r>
      <w:r w:rsidR="004B2A8E" w:rsidRPr="00DD7394">
        <w:rPr>
          <w:rFonts w:ascii="Times New Roman" w:hAnsi="Times New Roman" w:cs="Times New Roman"/>
          <w:i/>
          <w:sz w:val="24"/>
          <w:szCs w:val="24"/>
        </w:rPr>
        <w:t xml:space="preserve">UNCITRAL Digest </w:t>
      </w:r>
      <w:proofErr w:type="spellStart"/>
      <w:r w:rsidR="004B2A8E" w:rsidRPr="00DD7394">
        <w:rPr>
          <w:rFonts w:ascii="Times New Roman" w:hAnsi="Times New Roman" w:cs="Times New Roman"/>
          <w:i/>
          <w:sz w:val="24"/>
          <w:szCs w:val="24"/>
        </w:rPr>
        <w:t>of</w:t>
      </w:r>
      <w:proofErr w:type="spellEnd"/>
      <w:r w:rsidR="004B2A8E" w:rsidRPr="00DD7394">
        <w:rPr>
          <w:rFonts w:ascii="Times New Roman" w:hAnsi="Times New Roman" w:cs="Times New Roman"/>
          <w:i/>
          <w:sz w:val="24"/>
          <w:szCs w:val="24"/>
        </w:rPr>
        <w:t xml:space="preserve"> Case </w:t>
      </w:r>
      <w:proofErr w:type="spellStart"/>
      <w:r w:rsidR="004B2A8E" w:rsidRPr="00DD7394">
        <w:rPr>
          <w:rFonts w:ascii="Times New Roman" w:hAnsi="Times New Roman" w:cs="Times New Roman"/>
          <w:i/>
          <w:sz w:val="24"/>
          <w:szCs w:val="24"/>
        </w:rPr>
        <w:t>Law</w:t>
      </w:r>
      <w:proofErr w:type="spellEnd"/>
      <w:r w:rsidR="004B2A8E" w:rsidRPr="00DD7394">
        <w:rPr>
          <w:rFonts w:ascii="Times New Roman" w:hAnsi="Times New Roman" w:cs="Times New Roman"/>
          <w:i/>
          <w:sz w:val="24"/>
          <w:szCs w:val="24"/>
        </w:rPr>
        <w:t xml:space="preserve"> on </w:t>
      </w:r>
      <w:proofErr w:type="spellStart"/>
      <w:r w:rsidR="004B2A8E" w:rsidRPr="00DD7394">
        <w:rPr>
          <w:rFonts w:ascii="Times New Roman" w:hAnsi="Times New Roman" w:cs="Times New Roman"/>
          <w:i/>
          <w:sz w:val="24"/>
          <w:szCs w:val="24"/>
        </w:rPr>
        <w:t>the</w:t>
      </w:r>
      <w:proofErr w:type="spellEnd"/>
      <w:r w:rsidR="004B2A8E" w:rsidRPr="00DD7394">
        <w:rPr>
          <w:rFonts w:ascii="Times New Roman" w:hAnsi="Times New Roman" w:cs="Times New Roman"/>
          <w:i/>
          <w:sz w:val="24"/>
          <w:szCs w:val="24"/>
        </w:rPr>
        <w:t xml:space="preserve"> </w:t>
      </w:r>
      <w:proofErr w:type="spellStart"/>
      <w:r w:rsidR="004B2A8E" w:rsidRPr="00DD7394">
        <w:rPr>
          <w:rFonts w:ascii="Times New Roman" w:hAnsi="Times New Roman" w:cs="Times New Roman"/>
          <w:i/>
          <w:sz w:val="24"/>
          <w:szCs w:val="24"/>
        </w:rPr>
        <w:t>United</w:t>
      </w:r>
      <w:proofErr w:type="spellEnd"/>
      <w:r w:rsidR="004B2A8E" w:rsidRPr="00DD7394">
        <w:rPr>
          <w:rFonts w:ascii="Times New Roman" w:hAnsi="Times New Roman" w:cs="Times New Roman"/>
          <w:i/>
          <w:sz w:val="24"/>
          <w:szCs w:val="24"/>
        </w:rPr>
        <w:t xml:space="preserve"> </w:t>
      </w:r>
      <w:proofErr w:type="spellStart"/>
      <w:r w:rsidR="004B2A8E" w:rsidRPr="00DD7394">
        <w:rPr>
          <w:rFonts w:ascii="Times New Roman" w:hAnsi="Times New Roman" w:cs="Times New Roman"/>
          <w:i/>
          <w:sz w:val="24"/>
          <w:szCs w:val="24"/>
        </w:rPr>
        <w:t>Nations</w:t>
      </w:r>
      <w:proofErr w:type="spellEnd"/>
      <w:r w:rsidR="004B2A8E" w:rsidRPr="00DD7394">
        <w:rPr>
          <w:rFonts w:ascii="Times New Roman" w:hAnsi="Times New Roman" w:cs="Times New Roman"/>
          <w:i/>
          <w:sz w:val="24"/>
          <w:szCs w:val="24"/>
        </w:rPr>
        <w:t xml:space="preserve"> </w:t>
      </w:r>
      <w:proofErr w:type="spellStart"/>
      <w:r w:rsidR="004B2A8E" w:rsidRPr="00DD7394">
        <w:rPr>
          <w:rFonts w:ascii="Times New Roman" w:hAnsi="Times New Roman" w:cs="Times New Roman"/>
          <w:i/>
          <w:sz w:val="24"/>
          <w:szCs w:val="24"/>
        </w:rPr>
        <w:t>Convention</w:t>
      </w:r>
      <w:proofErr w:type="spellEnd"/>
      <w:r w:rsidR="004B2A8E" w:rsidRPr="00DD7394">
        <w:rPr>
          <w:rFonts w:ascii="Times New Roman" w:hAnsi="Times New Roman" w:cs="Times New Roman"/>
          <w:i/>
          <w:sz w:val="24"/>
          <w:szCs w:val="24"/>
        </w:rPr>
        <w:t xml:space="preserve"> on </w:t>
      </w:r>
      <w:proofErr w:type="spellStart"/>
      <w:r w:rsidR="004B2A8E" w:rsidRPr="00DD7394">
        <w:rPr>
          <w:rFonts w:ascii="Times New Roman" w:hAnsi="Times New Roman" w:cs="Times New Roman"/>
          <w:i/>
          <w:sz w:val="24"/>
          <w:szCs w:val="24"/>
        </w:rPr>
        <w:t>Contracts</w:t>
      </w:r>
      <w:proofErr w:type="spellEnd"/>
      <w:r w:rsidR="004B2A8E" w:rsidRPr="00DD7394">
        <w:rPr>
          <w:rFonts w:ascii="Times New Roman" w:hAnsi="Times New Roman" w:cs="Times New Roman"/>
          <w:i/>
          <w:sz w:val="24"/>
          <w:szCs w:val="24"/>
        </w:rPr>
        <w:t xml:space="preserve"> </w:t>
      </w:r>
      <w:proofErr w:type="spellStart"/>
      <w:r w:rsidR="004B2A8E" w:rsidRPr="00DD7394">
        <w:rPr>
          <w:rFonts w:ascii="Times New Roman" w:hAnsi="Times New Roman" w:cs="Times New Roman"/>
          <w:i/>
          <w:sz w:val="24"/>
          <w:szCs w:val="24"/>
        </w:rPr>
        <w:t>for</w:t>
      </w:r>
      <w:proofErr w:type="spellEnd"/>
      <w:r w:rsidR="004B2A8E" w:rsidRPr="00DD7394">
        <w:rPr>
          <w:rFonts w:ascii="Times New Roman" w:hAnsi="Times New Roman" w:cs="Times New Roman"/>
          <w:i/>
          <w:sz w:val="24"/>
          <w:szCs w:val="24"/>
        </w:rPr>
        <w:t xml:space="preserve"> </w:t>
      </w:r>
      <w:proofErr w:type="spellStart"/>
      <w:r w:rsidR="004B2A8E" w:rsidRPr="00DD7394">
        <w:rPr>
          <w:rFonts w:ascii="Times New Roman" w:hAnsi="Times New Roman" w:cs="Times New Roman"/>
          <w:i/>
          <w:sz w:val="24"/>
          <w:szCs w:val="24"/>
        </w:rPr>
        <w:t>the</w:t>
      </w:r>
      <w:proofErr w:type="spellEnd"/>
      <w:r w:rsidR="004B2A8E" w:rsidRPr="00DD7394">
        <w:rPr>
          <w:rFonts w:ascii="Times New Roman" w:hAnsi="Times New Roman" w:cs="Times New Roman"/>
          <w:i/>
          <w:sz w:val="24"/>
          <w:szCs w:val="24"/>
        </w:rPr>
        <w:t xml:space="preserve"> </w:t>
      </w:r>
      <w:proofErr w:type="spellStart"/>
      <w:r w:rsidR="004B2A8E" w:rsidRPr="00DD7394">
        <w:rPr>
          <w:rFonts w:ascii="Times New Roman" w:hAnsi="Times New Roman" w:cs="Times New Roman"/>
          <w:i/>
          <w:sz w:val="24"/>
          <w:szCs w:val="24"/>
        </w:rPr>
        <w:t>International</w:t>
      </w:r>
      <w:proofErr w:type="spellEnd"/>
      <w:r w:rsidR="004B2A8E" w:rsidRPr="00DD7394">
        <w:rPr>
          <w:rFonts w:ascii="Times New Roman" w:hAnsi="Times New Roman" w:cs="Times New Roman"/>
          <w:i/>
          <w:sz w:val="24"/>
          <w:szCs w:val="24"/>
        </w:rPr>
        <w:t xml:space="preserve"> </w:t>
      </w:r>
      <w:proofErr w:type="spellStart"/>
      <w:r w:rsidR="004B2A8E" w:rsidRPr="00DD7394">
        <w:rPr>
          <w:rFonts w:ascii="Times New Roman" w:hAnsi="Times New Roman" w:cs="Times New Roman"/>
          <w:i/>
          <w:sz w:val="24"/>
          <w:szCs w:val="24"/>
        </w:rPr>
        <w:t>Sale</w:t>
      </w:r>
      <w:proofErr w:type="spellEnd"/>
      <w:r w:rsidR="004B2A8E" w:rsidRPr="00DD7394">
        <w:rPr>
          <w:rFonts w:ascii="Times New Roman" w:hAnsi="Times New Roman" w:cs="Times New Roman"/>
          <w:i/>
          <w:sz w:val="24"/>
          <w:szCs w:val="24"/>
        </w:rPr>
        <w:t xml:space="preserve"> </w:t>
      </w:r>
      <w:proofErr w:type="spellStart"/>
      <w:r w:rsidR="004B2A8E" w:rsidRPr="00DD7394">
        <w:rPr>
          <w:rFonts w:ascii="Times New Roman" w:hAnsi="Times New Roman" w:cs="Times New Roman"/>
          <w:i/>
          <w:sz w:val="24"/>
          <w:szCs w:val="24"/>
        </w:rPr>
        <w:t>of</w:t>
      </w:r>
      <w:proofErr w:type="spellEnd"/>
      <w:r w:rsidR="004B2A8E" w:rsidRPr="00DD7394">
        <w:rPr>
          <w:rFonts w:ascii="Times New Roman" w:hAnsi="Times New Roman" w:cs="Times New Roman"/>
          <w:i/>
          <w:sz w:val="24"/>
          <w:szCs w:val="24"/>
        </w:rPr>
        <w:t xml:space="preserve"> </w:t>
      </w:r>
      <w:proofErr w:type="spellStart"/>
      <w:r w:rsidR="004B2A8E" w:rsidRPr="00DD7394">
        <w:rPr>
          <w:rFonts w:ascii="Times New Roman" w:hAnsi="Times New Roman" w:cs="Times New Roman"/>
          <w:i/>
          <w:sz w:val="24"/>
          <w:szCs w:val="24"/>
        </w:rPr>
        <w:t>Goods</w:t>
      </w:r>
      <w:proofErr w:type="spellEnd"/>
      <w:r w:rsidR="009D68A3">
        <w:rPr>
          <w:rFonts w:ascii="Times New Roman" w:hAnsi="Times New Roman" w:cs="Times New Roman"/>
          <w:sz w:val="24"/>
          <w:szCs w:val="24"/>
        </w:rPr>
        <w:t>)</w:t>
      </w:r>
      <w:r w:rsidR="004B2A8E" w:rsidRPr="00DD7394">
        <w:rPr>
          <w:rFonts w:ascii="Times New Roman" w:hAnsi="Times New Roman" w:cs="Times New Roman"/>
          <w:i/>
          <w:sz w:val="24"/>
          <w:szCs w:val="24"/>
        </w:rPr>
        <w:t>.</w:t>
      </w:r>
      <w:r w:rsidR="004B2A8E">
        <w:rPr>
          <w:rFonts w:ascii="Times New Roman" w:hAnsi="Times New Roman" w:cs="Times New Roman"/>
          <w:sz w:val="24"/>
          <w:szCs w:val="24"/>
        </w:rPr>
        <w:t xml:space="preserve"> P</w:t>
      </w:r>
      <w:r>
        <w:rPr>
          <w:rFonts w:ascii="Times New Roman" w:hAnsi="Times New Roman" w:cs="Times New Roman"/>
          <w:sz w:val="24"/>
          <w:szCs w:val="24"/>
        </w:rPr>
        <w:t>rimární</w:t>
      </w:r>
      <w:r w:rsidR="004B2A8E">
        <w:rPr>
          <w:rFonts w:ascii="Times New Roman" w:hAnsi="Times New Roman" w:cs="Times New Roman"/>
          <w:sz w:val="24"/>
          <w:szCs w:val="24"/>
        </w:rPr>
        <w:t xml:space="preserve"> prameny budou doplněny</w:t>
      </w:r>
      <w:r>
        <w:rPr>
          <w:rFonts w:ascii="Times New Roman" w:hAnsi="Times New Roman" w:cs="Times New Roman"/>
          <w:sz w:val="24"/>
          <w:szCs w:val="24"/>
        </w:rPr>
        <w:t xml:space="preserve"> monografiemi a odbornými cizojazyčnými a českými články</w:t>
      </w:r>
      <w:r w:rsidR="00DD7394">
        <w:rPr>
          <w:rFonts w:ascii="Times New Roman" w:hAnsi="Times New Roman" w:cs="Times New Roman"/>
          <w:sz w:val="24"/>
          <w:szCs w:val="24"/>
        </w:rPr>
        <w:t>.</w:t>
      </w:r>
      <w:r>
        <w:rPr>
          <w:rFonts w:ascii="Times New Roman" w:hAnsi="Times New Roman" w:cs="Times New Roman"/>
          <w:sz w:val="24"/>
          <w:szCs w:val="24"/>
        </w:rPr>
        <w:t xml:space="preserve"> V českém právním prostředí se tématikou mezinárodního obchodního práva zabývá hlavně Zdeněk Kučera a Naděžda Rozehnalová, která již vydala n</w:t>
      </w:r>
      <w:r w:rsidR="009543B8">
        <w:rPr>
          <w:rFonts w:ascii="Times New Roman" w:hAnsi="Times New Roman" w:cs="Times New Roman"/>
          <w:sz w:val="24"/>
          <w:szCs w:val="24"/>
        </w:rPr>
        <w:t>ěkolik monografií a článků na to</w:t>
      </w:r>
      <w:r>
        <w:rPr>
          <w:rFonts w:ascii="Times New Roman" w:hAnsi="Times New Roman" w:cs="Times New Roman"/>
          <w:sz w:val="24"/>
          <w:szCs w:val="24"/>
        </w:rPr>
        <w:t xml:space="preserve">to a podobná témata. </w:t>
      </w:r>
    </w:p>
    <w:p w:rsidR="003516C4" w:rsidRPr="003516C4" w:rsidRDefault="003516C4" w:rsidP="003516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516C4">
        <w:rPr>
          <w:rFonts w:ascii="Times New Roman" w:hAnsi="Times New Roman" w:cs="Times New Roman"/>
          <w:sz w:val="24"/>
          <w:szCs w:val="24"/>
        </w:rPr>
        <w:t xml:space="preserve">Po obsahové stránce je práce členěna do několika kapitol a podkapitol. V první části práce </w:t>
      </w:r>
      <w:r>
        <w:rPr>
          <w:rFonts w:ascii="Times New Roman" w:hAnsi="Times New Roman" w:cs="Times New Roman"/>
          <w:sz w:val="24"/>
          <w:szCs w:val="24"/>
        </w:rPr>
        <w:t>bude</w:t>
      </w:r>
      <w:r w:rsidRPr="003516C4">
        <w:rPr>
          <w:rFonts w:ascii="Times New Roman" w:hAnsi="Times New Roman" w:cs="Times New Roman"/>
          <w:sz w:val="24"/>
          <w:szCs w:val="24"/>
        </w:rPr>
        <w:t xml:space="preserve"> charakterizováno mezinárodní obchodní právo, jeho pojem, předmět a normy</w:t>
      </w:r>
      <w:r>
        <w:rPr>
          <w:rFonts w:ascii="Times New Roman" w:hAnsi="Times New Roman" w:cs="Times New Roman"/>
          <w:sz w:val="24"/>
          <w:szCs w:val="24"/>
        </w:rPr>
        <w:t>. Budou</w:t>
      </w:r>
      <w:r w:rsidRPr="003516C4">
        <w:rPr>
          <w:rFonts w:ascii="Times New Roman" w:hAnsi="Times New Roman" w:cs="Times New Roman"/>
          <w:sz w:val="24"/>
          <w:szCs w:val="24"/>
        </w:rPr>
        <w:t xml:space="preserve"> analyzovány pojmy soft </w:t>
      </w:r>
      <w:proofErr w:type="spellStart"/>
      <w:r w:rsidRPr="003516C4">
        <w:rPr>
          <w:rFonts w:ascii="Times New Roman" w:hAnsi="Times New Roman" w:cs="Times New Roman"/>
          <w:sz w:val="24"/>
          <w:szCs w:val="24"/>
        </w:rPr>
        <w:t>law</w:t>
      </w:r>
      <w:proofErr w:type="spellEnd"/>
      <w:r w:rsidRPr="003516C4">
        <w:rPr>
          <w:rFonts w:ascii="Times New Roman" w:hAnsi="Times New Roman" w:cs="Times New Roman"/>
          <w:sz w:val="24"/>
          <w:szCs w:val="24"/>
        </w:rPr>
        <w:t xml:space="preserve"> a </w:t>
      </w:r>
      <w:proofErr w:type="spellStart"/>
      <w:r w:rsidRPr="003516C4">
        <w:rPr>
          <w:rFonts w:ascii="Times New Roman" w:hAnsi="Times New Roman" w:cs="Times New Roman"/>
          <w:sz w:val="24"/>
          <w:szCs w:val="24"/>
        </w:rPr>
        <w:t>lex</w:t>
      </w:r>
      <w:proofErr w:type="spellEnd"/>
      <w:r w:rsidRPr="003516C4">
        <w:rPr>
          <w:rFonts w:ascii="Times New Roman" w:hAnsi="Times New Roman" w:cs="Times New Roman"/>
          <w:sz w:val="24"/>
          <w:szCs w:val="24"/>
        </w:rPr>
        <w:t xml:space="preserve"> </w:t>
      </w:r>
      <w:proofErr w:type="spellStart"/>
      <w:r w:rsidRPr="003516C4">
        <w:rPr>
          <w:rFonts w:ascii="Times New Roman" w:hAnsi="Times New Roman" w:cs="Times New Roman"/>
          <w:sz w:val="24"/>
          <w:szCs w:val="24"/>
        </w:rPr>
        <w:t>mercatoria</w:t>
      </w:r>
      <w:proofErr w:type="spellEnd"/>
      <w:r w:rsidRPr="003516C4">
        <w:rPr>
          <w:rFonts w:ascii="Times New Roman" w:hAnsi="Times New Roman" w:cs="Times New Roman"/>
          <w:sz w:val="24"/>
          <w:szCs w:val="24"/>
        </w:rPr>
        <w:t>, jejich vztah, pramen</w:t>
      </w:r>
      <w:r>
        <w:rPr>
          <w:rFonts w:ascii="Times New Roman" w:hAnsi="Times New Roman" w:cs="Times New Roman"/>
          <w:sz w:val="24"/>
          <w:szCs w:val="24"/>
        </w:rPr>
        <w:t>y a význam. Poté bude</w:t>
      </w:r>
      <w:r w:rsidRPr="003516C4">
        <w:rPr>
          <w:rFonts w:ascii="Times New Roman" w:hAnsi="Times New Roman" w:cs="Times New Roman"/>
          <w:sz w:val="24"/>
          <w:szCs w:val="24"/>
        </w:rPr>
        <w:t xml:space="preserve"> nastíněn vznik a vývoj mezinárodního práva obchodního a Vídeňské úmluvy.</w:t>
      </w:r>
      <w:r>
        <w:rPr>
          <w:rFonts w:ascii="Times New Roman" w:hAnsi="Times New Roman" w:cs="Times New Roman"/>
          <w:sz w:val="24"/>
          <w:szCs w:val="24"/>
        </w:rPr>
        <w:t xml:space="preserve"> V druhé části práce bude</w:t>
      </w:r>
      <w:r w:rsidRPr="003516C4">
        <w:rPr>
          <w:rFonts w:ascii="Times New Roman" w:hAnsi="Times New Roman" w:cs="Times New Roman"/>
          <w:sz w:val="24"/>
          <w:szCs w:val="24"/>
        </w:rPr>
        <w:t xml:space="preserve"> na základě různých norem a pramenů </w:t>
      </w:r>
      <w:r>
        <w:rPr>
          <w:rFonts w:ascii="Times New Roman" w:hAnsi="Times New Roman" w:cs="Times New Roman"/>
          <w:sz w:val="24"/>
          <w:szCs w:val="24"/>
        </w:rPr>
        <w:t>vymezována</w:t>
      </w:r>
      <w:r w:rsidRPr="003516C4">
        <w:rPr>
          <w:rFonts w:ascii="Times New Roman" w:hAnsi="Times New Roman" w:cs="Times New Roman"/>
          <w:sz w:val="24"/>
          <w:szCs w:val="24"/>
        </w:rPr>
        <w:t xml:space="preserve"> mezinárodní obchodní smlouva a mezinárodní </w:t>
      </w:r>
      <w:r>
        <w:rPr>
          <w:rFonts w:ascii="Times New Roman" w:hAnsi="Times New Roman" w:cs="Times New Roman"/>
          <w:sz w:val="24"/>
          <w:szCs w:val="24"/>
        </w:rPr>
        <w:t>kupní smlouva. Dále bude</w:t>
      </w:r>
      <w:r w:rsidRPr="003516C4">
        <w:rPr>
          <w:rFonts w:ascii="Times New Roman" w:hAnsi="Times New Roman" w:cs="Times New Roman"/>
          <w:sz w:val="24"/>
          <w:szCs w:val="24"/>
        </w:rPr>
        <w:t xml:space="preserve"> charakterizována Vídeňská úmluva v rámci aplikace, vztahu k mezinárodnímu právu soukromému, </w:t>
      </w:r>
      <w:r w:rsidR="000D3743">
        <w:rPr>
          <w:rFonts w:ascii="Times New Roman" w:hAnsi="Times New Roman" w:cs="Times New Roman"/>
          <w:sz w:val="24"/>
          <w:szCs w:val="24"/>
        </w:rPr>
        <w:t>možnosti</w:t>
      </w:r>
      <w:r w:rsidRPr="003516C4">
        <w:rPr>
          <w:rFonts w:ascii="Times New Roman" w:hAnsi="Times New Roman" w:cs="Times New Roman"/>
          <w:sz w:val="24"/>
          <w:szCs w:val="24"/>
        </w:rPr>
        <w:t xml:space="preserve"> vyloučení použití Úmluvy, mezer úpravy, uzavírání smluv, práv a povinností stran. Poté </w:t>
      </w:r>
      <w:r>
        <w:rPr>
          <w:rFonts w:ascii="Times New Roman" w:hAnsi="Times New Roman" w:cs="Times New Roman"/>
          <w:sz w:val="24"/>
          <w:szCs w:val="24"/>
        </w:rPr>
        <w:t>bude</w:t>
      </w:r>
      <w:r w:rsidRPr="003516C4">
        <w:rPr>
          <w:rFonts w:ascii="Times New Roman" w:hAnsi="Times New Roman" w:cs="Times New Roman"/>
          <w:sz w:val="24"/>
          <w:szCs w:val="24"/>
        </w:rPr>
        <w:t xml:space="preserve"> Úmluva srovnávána se Zásadami UNIDROIT a s návrhem nařízení CESL. </w:t>
      </w:r>
      <w:r>
        <w:rPr>
          <w:rFonts w:ascii="Times New Roman" w:hAnsi="Times New Roman" w:cs="Times New Roman"/>
          <w:sz w:val="24"/>
          <w:szCs w:val="24"/>
        </w:rPr>
        <w:t xml:space="preserve">Druhá </w:t>
      </w:r>
      <w:r w:rsidRPr="003516C4">
        <w:rPr>
          <w:rFonts w:ascii="Times New Roman" w:hAnsi="Times New Roman" w:cs="Times New Roman"/>
          <w:sz w:val="24"/>
          <w:szCs w:val="24"/>
        </w:rPr>
        <w:t xml:space="preserve">část práce </w:t>
      </w:r>
      <w:r>
        <w:rPr>
          <w:rFonts w:ascii="Times New Roman" w:hAnsi="Times New Roman" w:cs="Times New Roman"/>
          <w:sz w:val="24"/>
          <w:szCs w:val="24"/>
        </w:rPr>
        <w:t xml:space="preserve">bude </w:t>
      </w:r>
      <w:r w:rsidRPr="003516C4">
        <w:rPr>
          <w:rFonts w:ascii="Times New Roman" w:hAnsi="Times New Roman" w:cs="Times New Roman"/>
          <w:sz w:val="24"/>
          <w:szCs w:val="24"/>
        </w:rPr>
        <w:t xml:space="preserve">doplňována soudními rozhodnutími a nálezy rozhodčích orgánů. Třetí část práce </w:t>
      </w:r>
      <w:r>
        <w:rPr>
          <w:rFonts w:ascii="Times New Roman" w:hAnsi="Times New Roman" w:cs="Times New Roman"/>
          <w:sz w:val="24"/>
          <w:szCs w:val="24"/>
        </w:rPr>
        <w:t>bude vycházet</w:t>
      </w:r>
      <w:r w:rsidRPr="003516C4">
        <w:rPr>
          <w:rFonts w:ascii="Times New Roman" w:hAnsi="Times New Roman" w:cs="Times New Roman"/>
          <w:sz w:val="24"/>
          <w:szCs w:val="24"/>
        </w:rPr>
        <w:t xml:space="preserve"> z</w:t>
      </w:r>
      <w:r w:rsidR="000D3743">
        <w:rPr>
          <w:rFonts w:ascii="Times New Roman" w:hAnsi="Times New Roman" w:cs="Times New Roman"/>
          <w:sz w:val="24"/>
          <w:szCs w:val="24"/>
        </w:rPr>
        <w:t> rozhodnutí soudů</w:t>
      </w:r>
      <w:r w:rsidRPr="003516C4">
        <w:rPr>
          <w:rFonts w:ascii="Times New Roman" w:hAnsi="Times New Roman" w:cs="Times New Roman"/>
          <w:sz w:val="24"/>
          <w:szCs w:val="24"/>
        </w:rPr>
        <w:t>. Na základě soudních rozhodnutí</w:t>
      </w:r>
      <w:r>
        <w:rPr>
          <w:rFonts w:ascii="Times New Roman" w:hAnsi="Times New Roman" w:cs="Times New Roman"/>
          <w:sz w:val="24"/>
          <w:szCs w:val="24"/>
        </w:rPr>
        <w:t xml:space="preserve"> </w:t>
      </w:r>
      <w:r w:rsidR="000D3743">
        <w:rPr>
          <w:rFonts w:ascii="Times New Roman" w:hAnsi="Times New Roman" w:cs="Times New Roman"/>
          <w:sz w:val="24"/>
          <w:szCs w:val="24"/>
        </w:rPr>
        <w:t>bude</w:t>
      </w:r>
      <w:r w:rsidRPr="003516C4">
        <w:rPr>
          <w:rFonts w:ascii="Times New Roman" w:hAnsi="Times New Roman" w:cs="Times New Roman"/>
          <w:sz w:val="24"/>
          <w:szCs w:val="24"/>
        </w:rPr>
        <w:t xml:space="preserve"> předs</w:t>
      </w:r>
      <w:r>
        <w:rPr>
          <w:rFonts w:ascii="Times New Roman" w:hAnsi="Times New Roman" w:cs="Times New Roman"/>
          <w:sz w:val="24"/>
          <w:szCs w:val="24"/>
        </w:rPr>
        <w:t>tav</w:t>
      </w:r>
      <w:r w:rsidR="000D3743">
        <w:rPr>
          <w:rFonts w:ascii="Times New Roman" w:hAnsi="Times New Roman" w:cs="Times New Roman"/>
          <w:sz w:val="24"/>
          <w:szCs w:val="24"/>
        </w:rPr>
        <w:t>eno</w:t>
      </w:r>
      <w:r w:rsidRPr="003516C4">
        <w:rPr>
          <w:rFonts w:ascii="Times New Roman" w:hAnsi="Times New Roman" w:cs="Times New Roman"/>
          <w:sz w:val="24"/>
          <w:szCs w:val="24"/>
        </w:rPr>
        <w:t xml:space="preserve"> uplatnění Vídeňské úmluvy jako prostředku </w:t>
      </w:r>
      <w:proofErr w:type="spellStart"/>
      <w:r w:rsidRPr="003516C4">
        <w:rPr>
          <w:rFonts w:ascii="Times New Roman" w:hAnsi="Times New Roman" w:cs="Times New Roman"/>
          <w:sz w:val="24"/>
          <w:szCs w:val="24"/>
        </w:rPr>
        <w:t>lex</w:t>
      </w:r>
      <w:proofErr w:type="spellEnd"/>
      <w:r w:rsidRPr="003516C4">
        <w:rPr>
          <w:rFonts w:ascii="Times New Roman" w:hAnsi="Times New Roman" w:cs="Times New Roman"/>
          <w:sz w:val="24"/>
          <w:szCs w:val="24"/>
        </w:rPr>
        <w:t xml:space="preserve"> </w:t>
      </w:r>
      <w:proofErr w:type="spellStart"/>
      <w:r w:rsidRPr="003516C4">
        <w:rPr>
          <w:rFonts w:ascii="Times New Roman" w:hAnsi="Times New Roman" w:cs="Times New Roman"/>
          <w:sz w:val="24"/>
          <w:szCs w:val="24"/>
        </w:rPr>
        <w:t>mercatoria</w:t>
      </w:r>
      <w:proofErr w:type="spellEnd"/>
      <w:r w:rsidR="00C056DB">
        <w:rPr>
          <w:rFonts w:ascii="Times New Roman" w:hAnsi="Times New Roman" w:cs="Times New Roman"/>
          <w:sz w:val="24"/>
          <w:szCs w:val="24"/>
        </w:rPr>
        <w:t xml:space="preserve"> v rozhodovací praxi soudů</w:t>
      </w:r>
      <w:r w:rsidRPr="003516C4">
        <w:rPr>
          <w:rFonts w:ascii="Times New Roman" w:hAnsi="Times New Roman" w:cs="Times New Roman"/>
          <w:sz w:val="24"/>
          <w:szCs w:val="24"/>
        </w:rPr>
        <w:t xml:space="preserve">. Nakonec </w:t>
      </w:r>
      <w:r w:rsidR="00C056DB">
        <w:rPr>
          <w:rFonts w:ascii="Times New Roman" w:hAnsi="Times New Roman" w:cs="Times New Roman"/>
          <w:sz w:val="24"/>
          <w:szCs w:val="24"/>
        </w:rPr>
        <w:t>bude</w:t>
      </w:r>
      <w:r w:rsidRPr="003516C4">
        <w:rPr>
          <w:rFonts w:ascii="Times New Roman" w:hAnsi="Times New Roman" w:cs="Times New Roman"/>
          <w:sz w:val="24"/>
          <w:szCs w:val="24"/>
        </w:rPr>
        <w:t xml:space="preserve"> řešena otázka role judikatury </w:t>
      </w:r>
      <w:r w:rsidR="00007334">
        <w:rPr>
          <w:rFonts w:ascii="Times New Roman" w:hAnsi="Times New Roman" w:cs="Times New Roman"/>
          <w:sz w:val="24"/>
          <w:szCs w:val="24"/>
        </w:rPr>
        <w:t>pro mezinárodní právo</w:t>
      </w:r>
      <w:r w:rsidRPr="003516C4">
        <w:rPr>
          <w:rFonts w:ascii="Times New Roman" w:hAnsi="Times New Roman" w:cs="Times New Roman"/>
          <w:sz w:val="24"/>
          <w:szCs w:val="24"/>
        </w:rPr>
        <w:t xml:space="preserve"> obchodní.</w:t>
      </w:r>
    </w:p>
    <w:p w:rsidR="00C23FD7" w:rsidRDefault="00C23FD7" w:rsidP="009B3625">
      <w:pPr>
        <w:spacing w:after="0" w:line="360" w:lineRule="auto"/>
        <w:jc w:val="both"/>
        <w:rPr>
          <w:rFonts w:ascii="Times New Roman" w:hAnsi="Times New Roman" w:cs="Times New Roman"/>
          <w:sz w:val="24"/>
          <w:szCs w:val="24"/>
        </w:rPr>
      </w:pPr>
    </w:p>
    <w:p w:rsidR="004241B7" w:rsidRDefault="004241B7" w:rsidP="009B3625">
      <w:pPr>
        <w:spacing w:after="0" w:line="360" w:lineRule="auto"/>
        <w:jc w:val="both"/>
        <w:rPr>
          <w:rFonts w:ascii="Times New Roman" w:hAnsi="Times New Roman" w:cs="Times New Roman"/>
          <w:sz w:val="24"/>
          <w:szCs w:val="24"/>
        </w:rPr>
      </w:pPr>
    </w:p>
    <w:p w:rsidR="009F555B" w:rsidRDefault="009F555B">
      <w:pPr>
        <w:rPr>
          <w:rFonts w:ascii="Times New Roman" w:hAnsi="Times New Roman" w:cs="Times New Roman"/>
          <w:sz w:val="24"/>
          <w:szCs w:val="24"/>
        </w:rPr>
      </w:pPr>
      <w:r>
        <w:rPr>
          <w:rFonts w:ascii="Times New Roman" w:hAnsi="Times New Roman" w:cs="Times New Roman"/>
          <w:sz w:val="24"/>
          <w:szCs w:val="24"/>
        </w:rPr>
        <w:br w:type="page"/>
      </w:r>
    </w:p>
    <w:p w:rsidR="00260B84" w:rsidRPr="009F555B" w:rsidRDefault="00F50027" w:rsidP="009F555B">
      <w:pPr>
        <w:pStyle w:val="Nadpis1"/>
        <w:rPr>
          <w:rFonts w:ascii="Times New Roman" w:hAnsi="Times New Roman" w:cs="Times New Roman"/>
          <w:b w:val="0"/>
          <w:color w:val="auto"/>
          <w:sz w:val="32"/>
          <w:szCs w:val="32"/>
        </w:rPr>
      </w:pPr>
      <w:bookmarkStart w:id="1" w:name="_Toc352277081"/>
      <w:r w:rsidRPr="009F555B">
        <w:rPr>
          <w:rFonts w:ascii="Times New Roman" w:hAnsi="Times New Roman" w:cs="Times New Roman"/>
          <w:color w:val="auto"/>
          <w:sz w:val="32"/>
          <w:szCs w:val="32"/>
        </w:rPr>
        <w:lastRenderedPageBreak/>
        <w:t>1</w:t>
      </w:r>
      <w:r w:rsidR="006A180C" w:rsidRPr="009F555B">
        <w:rPr>
          <w:rFonts w:ascii="Times New Roman" w:hAnsi="Times New Roman" w:cs="Times New Roman"/>
          <w:color w:val="auto"/>
          <w:sz w:val="32"/>
          <w:szCs w:val="32"/>
        </w:rPr>
        <w:t>.</w:t>
      </w:r>
      <w:r w:rsidR="00326201" w:rsidRPr="009F555B">
        <w:rPr>
          <w:rFonts w:ascii="Times New Roman" w:hAnsi="Times New Roman" w:cs="Times New Roman"/>
          <w:color w:val="auto"/>
          <w:sz w:val="32"/>
          <w:szCs w:val="32"/>
        </w:rPr>
        <w:t xml:space="preserve"> </w:t>
      </w:r>
      <w:r w:rsidR="00260B84" w:rsidRPr="009F555B">
        <w:rPr>
          <w:rFonts w:ascii="Times New Roman" w:hAnsi="Times New Roman" w:cs="Times New Roman"/>
          <w:color w:val="auto"/>
          <w:sz w:val="32"/>
          <w:szCs w:val="32"/>
        </w:rPr>
        <w:t>Charakteristika mezinárodního práva obchodního</w:t>
      </w:r>
      <w:bookmarkEnd w:id="1"/>
    </w:p>
    <w:p w:rsidR="00260B84" w:rsidRPr="00260B84" w:rsidRDefault="00260B84" w:rsidP="006A180C">
      <w:pPr>
        <w:spacing w:after="0" w:line="360" w:lineRule="auto"/>
        <w:jc w:val="both"/>
        <w:rPr>
          <w:rFonts w:ascii="Times New Roman" w:hAnsi="Times New Roman" w:cs="Times New Roman"/>
          <w:sz w:val="24"/>
          <w:szCs w:val="28"/>
        </w:rPr>
      </w:pPr>
    </w:p>
    <w:p w:rsidR="00326201" w:rsidRPr="009F555B" w:rsidRDefault="00FF0FD8" w:rsidP="009F555B">
      <w:pPr>
        <w:pStyle w:val="Nadpis2"/>
        <w:ind w:firstLine="709"/>
        <w:rPr>
          <w:rFonts w:ascii="Times New Roman" w:hAnsi="Times New Roman" w:cs="Times New Roman"/>
          <w:b w:val="0"/>
          <w:color w:val="auto"/>
          <w:sz w:val="32"/>
          <w:szCs w:val="28"/>
        </w:rPr>
      </w:pPr>
      <w:bookmarkStart w:id="2" w:name="_Toc352277082"/>
      <w:r w:rsidRPr="009F555B">
        <w:rPr>
          <w:rFonts w:ascii="Times New Roman" w:hAnsi="Times New Roman" w:cs="Times New Roman"/>
          <w:color w:val="auto"/>
          <w:sz w:val="28"/>
          <w:szCs w:val="28"/>
        </w:rPr>
        <w:t>1.1</w:t>
      </w:r>
      <w:r w:rsidR="00260B84" w:rsidRPr="009F555B">
        <w:rPr>
          <w:rFonts w:ascii="Times New Roman" w:hAnsi="Times New Roman" w:cs="Times New Roman"/>
          <w:color w:val="auto"/>
          <w:sz w:val="28"/>
          <w:szCs w:val="28"/>
        </w:rPr>
        <w:t xml:space="preserve"> </w:t>
      </w:r>
      <w:r w:rsidR="00326201" w:rsidRPr="009F555B">
        <w:rPr>
          <w:rFonts w:ascii="Times New Roman" w:hAnsi="Times New Roman" w:cs="Times New Roman"/>
          <w:color w:val="auto"/>
          <w:sz w:val="28"/>
          <w:szCs w:val="28"/>
        </w:rPr>
        <w:t>Pojem a předmět</w:t>
      </w:r>
      <w:bookmarkEnd w:id="2"/>
      <w:r w:rsidR="00326201" w:rsidRPr="009F555B">
        <w:rPr>
          <w:rFonts w:ascii="Times New Roman" w:hAnsi="Times New Roman" w:cs="Times New Roman"/>
          <w:color w:val="auto"/>
          <w:sz w:val="28"/>
          <w:szCs w:val="28"/>
        </w:rPr>
        <w:t xml:space="preserve"> </w:t>
      </w:r>
    </w:p>
    <w:p w:rsidR="00B31EFC" w:rsidRPr="00A006B4" w:rsidRDefault="00301A54" w:rsidP="00F50027">
      <w:pPr>
        <w:spacing w:after="0" w:line="360" w:lineRule="auto"/>
        <w:jc w:val="both"/>
        <w:rPr>
          <w:rFonts w:ascii="Times New Roman" w:hAnsi="Times New Roman" w:cs="Times New Roman"/>
          <w:sz w:val="24"/>
          <w:szCs w:val="24"/>
        </w:rPr>
      </w:pPr>
      <w:r w:rsidRPr="009E0173">
        <w:rPr>
          <w:rFonts w:ascii="Times New Roman" w:hAnsi="Times New Roman" w:cs="Times New Roman"/>
          <w:b/>
          <w:sz w:val="24"/>
          <w:szCs w:val="24"/>
        </w:rPr>
        <w:tab/>
      </w:r>
    </w:p>
    <w:p w:rsidR="00F50027" w:rsidRPr="003421C5" w:rsidRDefault="006C424B" w:rsidP="00B31EFC">
      <w:pPr>
        <w:spacing w:after="0" w:line="360" w:lineRule="auto"/>
        <w:ind w:firstLine="708"/>
        <w:jc w:val="both"/>
        <w:rPr>
          <w:rFonts w:ascii="Times New Roman" w:hAnsi="Times New Roman" w:cs="Times New Roman"/>
          <w:sz w:val="24"/>
          <w:szCs w:val="24"/>
        </w:rPr>
      </w:pPr>
      <w:r w:rsidRPr="003A46B9">
        <w:rPr>
          <w:rFonts w:ascii="Times New Roman" w:hAnsi="Times New Roman" w:cs="Times New Roman"/>
          <w:i/>
          <w:sz w:val="24"/>
          <w:szCs w:val="24"/>
        </w:rPr>
        <w:t>M</w:t>
      </w:r>
      <w:r w:rsidR="000678DD" w:rsidRPr="003A46B9">
        <w:rPr>
          <w:rFonts w:ascii="Times New Roman" w:hAnsi="Times New Roman" w:cs="Times New Roman"/>
          <w:i/>
          <w:sz w:val="24"/>
          <w:szCs w:val="24"/>
        </w:rPr>
        <w:t>ezinárodní právo obchodní</w:t>
      </w:r>
      <w:r w:rsidR="000678DD" w:rsidRPr="009E0173">
        <w:rPr>
          <w:rFonts w:ascii="Times New Roman" w:hAnsi="Times New Roman" w:cs="Times New Roman"/>
          <w:sz w:val="24"/>
          <w:szCs w:val="24"/>
        </w:rPr>
        <w:t xml:space="preserve"> lze </w:t>
      </w:r>
      <w:r w:rsidR="000678DD" w:rsidRPr="003A46B9">
        <w:rPr>
          <w:rFonts w:ascii="Times New Roman" w:hAnsi="Times New Roman" w:cs="Times New Roman"/>
          <w:sz w:val="24"/>
          <w:szCs w:val="24"/>
        </w:rPr>
        <w:t>charakterizovat</w:t>
      </w:r>
      <w:r w:rsidR="00B20304">
        <w:rPr>
          <w:rFonts w:ascii="Times New Roman" w:hAnsi="Times New Roman" w:cs="Times New Roman"/>
          <w:sz w:val="24"/>
          <w:szCs w:val="24"/>
        </w:rPr>
        <w:t xml:space="preserve"> </w:t>
      </w:r>
      <w:r w:rsidR="000678DD" w:rsidRPr="009E0173">
        <w:rPr>
          <w:rFonts w:ascii="Times New Roman" w:hAnsi="Times New Roman" w:cs="Times New Roman"/>
          <w:sz w:val="24"/>
          <w:szCs w:val="24"/>
        </w:rPr>
        <w:t>jako soubor právních norem, kter</w:t>
      </w:r>
      <w:r w:rsidRPr="009E0173">
        <w:rPr>
          <w:rFonts w:ascii="Times New Roman" w:hAnsi="Times New Roman" w:cs="Times New Roman"/>
          <w:sz w:val="24"/>
          <w:szCs w:val="24"/>
        </w:rPr>
        <w:t xml:space="preserve">é regulují vztahy vznikající v mezinárodním obchodním styku, tj. při uskutečňování </w:t>
      </w:r>
      <w:proofErr w:type="spellStart"/>
      <w:r w:rsidRPr="009E0173">
        <w:rPr>
          <w:rFonts w:ascii="Times New Roman" w:hAnsi="Times New Roman" w:cs="Times New Roman"/>
          <w:sz w:val="24"/>
          <w:szCs w:val="24"/>
        </w:rPr>
        <w:t>přeshraničních</w:t>
      </w:r>
      <w:proofErr w:type="spellEnd"/>
      <w:r w:rsidRPr="009E0173">
        <w:rPr>
          <w:rFonts w:ascii="Times New Roman" w:hAnsi="Times New Roman" w:cs="Times New Roman"/>
          <w:sz w:val="24"/>
          <w:szCs w:val="24"/>
        </w:rPr>
        <w:t xml:space="preserve"> obchodů. </w:t>
      </w:r>
      <w:r w:rsidR="00B20304">
        <w:rPr>
          <w:rFonts w:ascii="Times New Roman" w:hAnsi="Times New Roman" w:cs="Times New Roman"/>
          <w:sz w:val="24"/>
          <w:szCs w:val="24"/>
        </w:rPr>
        <w:t>Vztahy vznikající</w:t>
      </w:r>
      <w:r w:rsidRPr="009E0173">
        <w:rPr>
          <w:rFonts w:ascii="Times New Roman" w:hAnsi="Times New Roman" w:cs="Times New Roman"/>
          <w:sz w:val="24"/>
          <w:szCs w:val="24"/>
        </w:rPr>
        <w:t xml:space="preserve"> v mezinárodním obc</w:t>
      </w:r>
      <w:r w:rsidR="00B20304">
        <w:rPr>
          <w:rFonts w:ascii="Times New Roman" w:hAnsi="Times New Roman" w:cs="Times New Roman"/>
          <w:sz w:val="24"/>
          <w:szCs w:val="24"/>
        </w:rPr>
        <w:t>hodním styku jsou následující</w:t>
      </w:r>
      <w:r w:rsidRPr="009E0173">
        <w:rPr>
          <w:rStyle w:val="Znakapoznpodarou"/>
          <w:rFonts w:ascii="Times New Roman" w:hAnsi="Times New Roman"/>
          <w:sz w:val="24"/>
          <w:szCs w:val="24"/>
        </w:rPr>
        <w:footnoteReference w:id="1"/>
      </w:r>
      <w:r w:rsidRPr="009E0173">
        <w:rPr>
          <w:rFonts w:ascii="Times New Roman" w:hAnsi="Times New Roman" w:cs="Times New Roman"/>
          <w:sz w:val="24"/>
          <w:szCs w:val="24"/>
        </w:rPr>
        <w:t xml:space="preserve">: (i) vztahy mezi státy nebo mezinárodními organizacemi, které jsou upraveny </w:t>
      </w:r>
      <w:r w:rsidRPr="00B20304">
        <w:rPr>
          <w:rFonts w:ascii="Times New Roman" w:hAnsi="Times New Roman" w:cs="Times New Roman"/>
          <w:i/>
          <w:sz w:val="24"/>
          <w:szCs w:val="24"/>
        </w:rPr>
        <w:t>mezinárodním právem</w:t>
      </w:r>
      <w:r w:rsidR="00B20304">
        <w:rPr>
          <w:rFonts w:ascii="Times New Roman" w:hAnsi="Times New Roman" w:cs="Times New Roman"/>
          <w:i/>
          <w:sz w:val="24"/>
          <w:szCs w:val="24"/>
        </w:rPr>
        <w:t xml:space="preserve"> ve</w:t>
      </w:r>
      <w:r w:rsidRPr="00B20304">
        <w:rPr>
          <w:rFonts w:ascii="Times New Roman" w:hAnsi="Times New Roman" w:cs="Times New Roman"/>
          <w:i/>
          <w:sz w:val="24"/>
          <w:szCs w:val="24"/>
        </w:rPr>
        <w:t>řejným</w:t>
      </w:r>
      <w:r w:rsidR="001E25E1">
        <w:rPr>
          <w:rFonts w:ascii="Times New Roman" w:hAnsi="Times New Roman" w:cs="Times New Roman"/>
          <w:sz w:val="24"/>
          <w:szCs w:val="24"/>
        </w:rPr>
        <w:t>, konkrétně</w:t>
      </w:r>
      <w:r>
        <w:rPr>
          <w:rFonts w:ascii="Times New Roman" w:hAnsi="Times New Roman" w:cs="Times New Roman"/>
          <w:sz w:val="24"/>
          <w:szCs w:val="24"/>
        </w:rPr>
        <w:t xml:space="preserve"> </w:t>
      </w:r>
      <w:r w:rsidR="001E25E1">
        <w:rPr>
          <w:rFonts w:ascii="Times New Roman" w:hAnsi="Times New Roman" w:cs="Times New Roman"/>
          <w:i/>
          <w:sz w:val="24"/>
          <w:szCs w:val="24"/>
        </w:rPr>
        <w:t>mezinárodním právem ekonomickým</w:t>
      </w:r>
      <w:r>
        <w:rPr>
          <w:rFonts w:ascii="Times New Roman" w:hAnsi="Times New Roman" w:cs="Times New Roman"/>
          <w:sz w:val="24"/>
          <w:szCs w:val="24"/>
        </w:rPr>
        <w:t xml:space="preserve"> (</w:t>
      </w: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vztahy mezi státem a obchodníkem vykonávají</w:t>
      </w:r>
      <w:r w:rsidR="001E25E1">
        <w:rPr>
          <w:rFonts w:ascii="Times New Roman" w:hAnsi="Times New Roman" w:cs="Times New Roman"/>
          <w:sz w:val="24"/>
          <w:szCs w:val="24"/>
        </w:rPr>
        <w:t>cí činnost vůči zahraničí, které jsou upravovány</w:t>
      </w:r>
      <w:r>
        <w:rPr>
          <w:rFonts w:ascii="Times New Roman" w:hAnsi="Times New Roman" w:cs="Times New Roman"/>
          <w:sz w:val="24"/>
          <w:szCs w:val="24"/>
        </w:rPr>
        <w:t xml:space="preserve"> </w:t>
      </w:r>
      <w:r w:rsidRPr="001E25E1">
        <w:rPr>
          <w:rFonts w:ascii="Times New Roman" w:hAnsi="Times New Roman" w:cs="Times New Roman"/>
          <w:i/>
          <w:sz w:val="24"/>
          <w:szCs w:val="24"/>
        </w:rPr>
        <w:t>vnitrostátním veřejným právem</w:t>
      </w:r>
      <w:r w:rsidR="001E25E1">
        <w:rPr>
          <w:rFonts w:ascii="Times New Roman" w:hAnsi="Times New Roman" w:cs="Times New Roman"/>
          <w:sz w:val="24"/>
          <w:szCs w:val="24"/>
        </w:rPr>
        <w:t xml:space="preserve">, </w:t>
      </w:r>
      <w:r w:rsidR="00367775">
        <w:rPr>
          <w:rFonts w:ascii="Times New Roman" w:hAnsi="Times New Roman" w:cs="Times New Roman"/>
          <w:sz w:val="24"/>
          <w:szCs w:val="24"/>
        </w:rPr>
        <w:t>a</w:t>
      </w:r>
      <w:r w:rsidR="00946F96">
        <w:rPr>
          <w:rFonts w:ascii="Times New Roman" w:hAnsi="Times New Roman" w:cs="Times New Roman"/>
          <w:sz w:val="24"/>
          <w:szCs w:val="24"/>
        </w:rPr>
        <w:t xml:space="preserve"> vztahy me</w:t>
      </w:r>
      <w:r w:rsidR="001E25E1">
        <w:rPr>
          <w:rFonts w:ascii="Times New Roman" w:hAnsi="Times New Roman" w:cs="Times New Roman"/>
          <w:sz w:val="24"/>
          <w:szCs w:val="24"/>
        </w:rPr>
        <w:t>zi mezinárodní organizací (</w:t>
      </w:r>
      <w:r w:rsidR="00946F96">
        <w:rPr>
          <w:rFonts w:ascii="Times New Roman" w:hAnsi="Times New Roman" w:cs="Times New Roman"/>
          <w:sz w:val="24"/>
          <w:szCs w:val="24"/>
        </w:rPr>
        <w:t xml:space="preserve">např. </w:t>
      </w:r>
      <w:r w:rsidR="00946F96" w:rsidRPr="003A46B9">
        <w:rPr>
          <w:rFonts w:ascii="Times New Roman" w:hAnsi="Times New Roman" w:cs="Times New Roman"/>
          <w:i/>
          <w:sz w:val="24"/>
          <w:szCs w:val="24"/>
        </w:rPr>
        <w:t>Evropskou unií</w:t>
      </w:r>
      <w:r w:rsidR="00946F96">
        <w:rPr>
          <w:rFonts w:ascii="Times New Roman" w:hAnsi="Times New Roman" w:cs="Times New Roman"/>
          <w:sz w:val="24"/>
          <w:szCs w:val="24"/>
        </w:rPr>
        <w:t>) a podnikatelem</w:t>
      </w:r>
      <w:r w:rsidR="00367775">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iii</w:t>
      </w:r>
      <w:proofErr w:type="spellEnd"/>
      <w:r>
        <w:rPr>
          <w:rFonts w:ascii="Times New Roman" w:hAnsi="Times New Roman" w:cs="Times New Roman"/>
          <w:sz w:val="24"/>
          <w:szCs w:val="24"/>
        </w:rPr>
        <w:t xml:space="preserve">) vztahy mezi obchodníky z různých států, které </w:t>
      </w:r>
      <w:r w:rsidR="001E25E1">
        <w:rPr>
          <w:rFonts w:ascii="Times New Roman" w:hAnsi="Times New Roman" w:cs="Times New Roman"/>
          <w:sz w:val="24"/>
          <w:szCs w:val="24"/>
        </w:rPr>
        <w:t>upravují</w:t>
      </w:r>
      <w:r>
        <w:rPr>
          <w:rFonts w:ascii="Times New Roman" w:hAnsi="Times New Roman" w:cs="Times New Roman"/>
          <w:sz w:val="24"/>
          <w:szCs w:val="24"/>
        </w:rPr>
        <w:t xml:space="preserve"> </w:t>
      </w:r>
      <w:r w:rsidR="001E25E1">
        <w:rPr>
          <w:rFonts w:ascii="Times New Roman" w:hAnsi="Times New Roman" w:cs="Times New Roman"/>
          <w:i/>
          <w:sz w:val="24"/>
          <w:szCs w:val="24"/>
        </w:rPr>
        <w:t>normy</w:t>
      </w:r>
      <w:r w:rsidRPr="001E25E1">
        <w:rPr>
          <w:rFonts w:ascii="Times New Roman" w:hAnsi="Times New Roman" w:cs="Times New Roman"/>
          <w:i/>
          <w:sz w:val="24"/>
          <w:szCs w:val="24"/>
        </w:rPr>
        <w:t xml:space="preserve"> soukromoprávní povahy</w:t>
      </w:r>
      <w:r>
        <w:rPr>
          <w:rFonts w:ascii="Times New Roman" w:hAnsi="Times New Roman" w:cs="Times New Roman"/>
          <w:sz w:val="24"/>
          <w:szCs w:val="24"/>
        </w:rPr>
        <w:t>.</w:t>
      </w:r>
      <w:r w:rsidR="001E25E1">
        <w:rPr>
          <w:rFonts w:ascii="Times New Roman" w:hAnsi="Times New Roman" w:cs="Times New Roman"/>
          <w:sz w:val="24"/>
          <w:szCs w:val="24"/>
        </w:rPr>
        <w:t xml:space="preserve"> Tyto t</w:t>
      </w:r>
      <w:r w:rsidR="007513B2">
        <w:rPr>
          <w:rFonts w:ascii="Times New Roman" w:hAnsi="Times New Roman" w:cs="Times New Roman"/>
          <w:sz w:val="24"/>
          <w:szCs w:val="24"/>
        </w:rPr>
        <w:t>ypy vztahů</w:t>
      </w:r>
      <w:r w:rsidR="001E25E1">
        <w:rPr>
          <w:rFonts w:ascii="Times New Roman" w:hAnsi="Times New Roman" w:cs="Times New Roman"/>
          <w:sz w:val="24"/>
          <w:szCs w:val="24"/>
        </w:rPr>
        <w:t xml:space="preserve"> mezinárodního obchodu</w:t>
      </w:r>
      <w:r w:rsidR="007513B2">
        <w:rPr>
          <w:rFonts w:ascii="Times New Roman" w:hAnsi="Times New Roman" w:cs="Times New Roman"/>
          <w:sz w:val="24"/>
          <w:szCs w:val="24"/>
        </w:rPr>
        <w:t xml:space="preserve"> jsou zároveň </w:t>
      </w:r>
      <w:r w:rsidR="007513B2" w:rsidRPr="00BD3CFC">
        <w:rPr>
          <w:rFonts w:ascii="Times New Roman" w:hAnsi="Times New Roman" w:cs="Times New Roman"/>
          <w:i/>
          <w:sz w:val="24"/>
          <w:szCs w:val="24"/>
        </w:rPr>
        <w:t>předmětem</w:t>
      </w:r>
      <w:r w:rsidR="001E25E1">
        <w:rPr>
          <w:rFonts w:ascii="Times New Roman" w:hAnsi="Times New Roman" w:cs="Times New Roman"/>
          <w:sz w:val="24"/>
          <w:szCs w:val="24"/>
        </w:rPr>
        <w:t xml:space="preserve"> </w:t>
      </w:r>
      <w:r w:rsidR="00BD3CFC">
        <w:rPr>
          <w:rFonts w:ascii="Times New Roman" w:hAnsi="Times New Roman" w:cs="Times New Roman"/>
          <w:sz w:val="24"/>
          <w:szCs w:val="24"/>
        </w:rPr>
        <w:t>úpra</w:t>
      </w:r>
      <w:r w:rsidR="00B20304">
        <w:rPr>
          <w:rFonts w:ascii="Times New Roman" w:hAnsi="Times New Roman" w:cs="Times New Roman"/>
          <w:sz w:val="24"/>
          <w:szCs w:val="24"/>
        </w:rPr>
        <w:t>vy mezinárodního práva obchodní</w:t>
      </w:r>
      <w:r w:rsidR="00602F04">
        <w:rPr>
          <w:rFonts w:ascii="Times New Roman" w:hAnsi="Times New Roman" w:cs="Times New Roman"/>
          <w:sz w:val="24"/>
          <w:szCs w:val="24"/>
        </w:rPr>
        <w:t>h</w:t>
      </w:r>
      <w:r w:rsidR="00BD3CFC">
        <w:rPr>
          <w:rFonts w:ascii="Times New Roman" w:hAnsi="Times New Roman" w:cs="Times New Roman"/>
          <w:sz w:val="24"/>
          <w:szCs w:val="24"/>
        </w:rPr>
        <w:t>o.</w:t>
      </w:r>
    </w:p>
    <w:p w:rsidR="006A180C" w:rsidRDefault="006A180C" w:rsidP="00C334F0">
      <w:pPr>
        <w:tabs>
          <w:tab w:val="left" w:pos="1440"/>
        </w:tabs>
        <w:spacing w:after="0" w:line="360" w:lineRule="auto"/>
        <w:jc w:val="both"/>
        <w:rPr>
          <w:rFonts w:ascii="Times New Roman" w:hAnsi="Times New Roman" w:cs="Times New Roman"/>
          <w:sz w:val="24"/>
          <w:szCs w:val="24"/>
        </w:rPr>
      </w:pPr>
    </w:p>
    <w:p w:rsidR="00BB2270" w:rsidRPr="009F555B" w:rsidRDefault="00260B84" w:rsidP="009F555B">
      <w:pPr>
        <w:pStyle w:val="Nadpis2"/>
        <w:ind w:firstLine="709"/>
        <w:rPr>
          <w:rFonts w:ascii="Times New Roman" w:hAnsi="Times New Roman" w:cs="Times New Roman"/>
          <w:color w:val="auto"/>
          <w:sz w:val="28"/>
          <w:szCs w:val="28"/>
        </w:rPr>
      </w:pPr>
      <w:bookmarkStart w:id="3" w:name="_Toc352277083"/>
      <w:r w:rsidRPr="009F555B">
        <w:rPr>
          <w:rFonts w:ascii="Times New Roman" w:hAnsi="Times New Roman" w:cs="Times New Roman"/>
          <w:color w:val="auto"/>
          <w:sz w:val="28"/>
          <w:szCs w:val="28"/>
        </w:rPr>
        <w:t>1.2</w:t>
      </w:r>
      <w:r w:rsidR="006A180C" w:rsidRPr="009F555B">
        <w:rPr>
          <w:rFonts w:ascii="Times New Roman" w:hAnsi="Times New Roman" w:cs="Times New Roman"/>
          <w:color w:val="auto"/>
          <w:sz w:val="28"/>
          <w:szCs w:val="28"/>
        </w:rPr>
        <w:t xml:space="preserve"> </w:t>
      </w:r>
      <w:r w:rsidR="00AB3A42" w:rsidRPr="009F555B">
        <w:rPr>
          <w:rFonts w:ascii="Times New Roman" w:hAnsi="Times New Roman" w:cs="Times New Roman"/>
          <w:color w:val="auto"/>
          <w:sz w:val="28"/>
          <w:szCs w:val="28"/>
        </w:rPr>
        <w:t>Normy</w:t>
      </w:r>
      <w:bookmarkEnd w:id="3"/>
      <w:r w:rsidR="00AB3A42" w:rsidRPr="009F555B">
        <w:rPr>
          <w:rFonts w:ascii="Times New Roman" w:hAnsi="Times New Roman" w:cs="Times New Roman"/>
          <w:color w:val="auto"/>
          <w:sz w:val="28"/>
          <w:szCs w:val="28"/>
        </w:rPr>
        <w:t xml:space="preserve"> </w:t>
      </w:r>
    </w:p>
    <w:p w:rsidR="00F17F57" w:rsidRDefault="00F17F57" w:rsidP="00900E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157322" w:rsidRDefault="008A0E02" w:rsidP="0015732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w:t>
      </w:r>
      <w:r w:rsidR="00725D28">
        <w:rPr>
          <w:rFonts w:ascii="Times New Roman" w:hAnsi="Times New Roman" w:cs="Times New Roman"/>
          <w:sz w:val="24"/>
          <w:szCs w:val="24"/>
        </w:rPr>
        <w:t> definice pojmu mezinárodní</w:t>
      </w:r>
      <w:r>
        <w:rPr>
          <w:rFonts w:ascii="Times New Roman" w:hAnsi="Times New Roman" w:cs="Times New Roman"/>
          <w:sz w:val="24"/>
          <w:szCs w:val="24"/>
        </w:rPr>
        <w:t>ho</w:t>
      </w:r>
      <w:r w:rsidR="00725D28">
        <w:rPr>
          <w:rFonts w:ascii="Times New Roman" w:hAnsi="Times New Roman" w:cs="Times New Roman"/>
          <w:sz w:val="24"/>
          <w:szCs w:val="24"/>
        </w:rPr>
        <w:t xml:space="preserve"> </w:t>
      </w:r>
      <w:r>
        <w:rPr>
          <w:rFonts w:ascii="Times New Roman" w:hAnsi="Times New Roman" w:cs="Times New Roman"/>
          <w:sz w:val="24"/>
          <w:szCs w:val="24"/>
        </w:rPr>
        <w:t>práva</w:t>
      </w:r>
      <w:r w:rsidR="00725D28">
        <w:rPr>
          <w:rFonts w:ascii="Times New Roman" w:hAnsi="Times New Roman" w:cs="Times New Roman"/>
          <w:sz w:val="24"/>
          <w:szCs w:val="24"/>
        </w:rPr>
        <w:t xml:space="preserve"> obchodní</w:t>
      </w:r>
      <w:r>
        <w:rPr>
          <w:rFonts w:ascii="Times New Roman" w:hAnsi="Times New Roman" w:cs="Times New Roman"/>
          <w:sz w:val="24"/>
          <w:szCs w:val="24"/>
        </w:rPr>
        <w:t>ho vyplývá</w:t>
      </w:r>
      <w:r w:rsidR="00725D28">
        <w:rPr>
          <w:rFonts w:ascii="Times New Roman" w:hAnsi="Times New Roman" w:cs="Times New Roman"/>
          <w:sz w:val="24"/>
          <w:szCs w:val="24"/>
        </w:rPr>
        <w:t>,</w:t>
      </w:r>
      <w:r>
        <w:rPr>
          <w:rFonts w:ascii="Times New Roman" w:hAnsi="Times New Roman" w:cs="Times New Roman"/>
          <w:sz w:val="24"/>
          <w:szCs w:val="24"/>
        </w:rPr>
        <w:t xml:space="preserve"> že</w:t>
      </w:r>
      <w:r w:rsidR="00725D28">
        <w:rPr>
          <w:rFonts w:ascii="Times New Roman" w:hAnsi="Times New Roman" w:cs="Times New Roman"/>
          <w:sz w:val="24"/>
          <w:szCs w:val="24"/>
        </w:rPr>
        <w:t xml:space="preserve"> </w:t>
      </w:r>
      <w:r w:rsidR="00E24476" w:rsidRPr="00725D28">
        <w:rPr>
          <w:rFonts w:ascii="Times New Roman" w:hAnsi="Times New Roman" w:cs="Times New Roman"/>
          <w:sz w:val="24"/>
          <w:szCs w:val="24"/>
        </w:rPr>
        <w:t>vztahy</w:t>
      </w:r>
      <w:r w:rsidR="00E24476">
        <w:rPr>
          <w:rFonts w:ascii="Times New Roman" w:hAnsi="Times New Roman" w:cs="Times New Roman"/>
          <w:sz w:val="24"/>
          <w:szCs w:val="24"/>
        </w:rPr>
        <w:t xml:space="preserve"> vznikající v rámci </w:t>
      </w:r>
      <w:r w:rsidR="006C424B">
        <w:rPr>
          <w:rFonts w:ascii="Times New Roman" w:hAnsi="Times New Roman" w:cs="Times New Roman"/>
          <w:sz w:val="24"/>
          <w:szCs w:val="24"/>
        </w:rPr>
        <w:t>mezinárodního obchodního styku</w:t>
      </w:r>
      <w:r w:rsidR="00301A54">
        <w:rPr>
          <w:rFonts w:ascii="Times New Roman" w:hAnsi="Times New Roman" w:cs="Times New Roman"/>
          <w:sz w:val="24"/>
          <w:szCs w:val="24"/>
        </w:rPr>
        <w:t xml:space="preserve"> jsou </w:t>
      </w:r>
      <w:r w:rsidR="00725D28">
        <w:rPr>
          <w:rFonts w:ascii="Times New Roman" w:hAnsi="Times New Roman" w:cs="Times New Roman"/>
          <w:sz w:val="24"/>
          <w:szCs w:val="24"/>
        </w:rPr>
        <w:t xml:space="preserve">různého typu z pohledu </w:t>
      </w:r>
      <w:r w:rsidR="00725D28" w:rsidRPr="00725D28">
        <w:rPr>
          <w:rFonts w:ascii="Times New Roman" w:hAnsi="Times New Roman" w:cs="Times New Roman"/>
          <w:i/>
          <w:sz w:val="24"/>
          <w:szCs w:val="24"/>
        </w:rPr>
        <w:t>subjektů</w:t>
      </w:r>
      <w:r w:rsidR="00725D28">
        <w:rPr>
          <w:rFonts w:ascii="Times New Roman" w:hAnsi="Times New Roman" w:cs="Times New Roman"/>
          <w:sz w:val="24"/>
          <w:szCs w:val="24"/>
        </w:rPr>
        <w:t>, kte</w:t>
      </w:r>
      <w:r>
        <w:rPr>
          <w:rFonts w:ascii="Times New Roman" w:hAnsi="Times New Roman" w:cs="Times New Roman"/>
          <w:sz w:val="24"/>
          <w:szCs w:val="24"/>
        </w:rPr>
        <w:t xml:space="preserve">ré v těchto vztazích vystupují - </w:t>
      </w:r>
      <w:r w:rsidR="00725D28">
        <w:rPr>
          <w:rFonts w:ascii="Times New Roman" w:hAnsi="Times New Roman" w:cs="Times New Roman"/>
          <w:sz w:val="24"/>
          <w:szCs w:val="24"/>
        </w:rPr>
        <w:t xml:space="preserve">státy a mezinárodní organizace jako subjekty mezinárodního </w:t>
      </w:r>
      <w:r>
        <w:rPr>
          <w:rFonts w:ascii="Times New Roman" w:hAnsi="Times New Roman" w:cs="Times New Roman"/>
          <w:sz w:val="24"/>
          <w:szCs w:val="24"/>
        </w:rPr>
        <w:t>práva veřejného</w:t>
      </w:r>
      <w:r w:rsidR="00367775">
        <w:rPr>
          <w:rFonts w:ascii="Times New Roman" w:hAnsi="Times New Roman" w:cs="Times New Roman"/>
          <w:sz w:val="24"/>
          <w:szCs w:val="24"/>
        </w:rPr>
        <w:t xml:space="preserve"> a</w:t>
      </w:r>
      <w:r w:rsidR="00725D28">
        <w:rPr>
          <w:rFonts w:ascii="Times New Roman" w:hAnsi="Times New Roman" w:cs="Times New Roman"/>
          <w:sz w:val="24"/>
          <w:szCs w:val="24"/>
        </w:rPr>
        <w:t xml:space="preserve"> obchodníci jako subjekty práva sou</w:t>
      </w:r>
      <w:r>
        <w:rPr>
          <w:rFonts w:ascii="Times New Roman" w:hAnsi="Times New Roman" w:cs="Times New Roman"/>
          <w:sz w:val="24"/>
          <w:szCs w:val="24"/>
        </w:rPr>
        <w:t>kromého</w:t>
      </w:r>
      <w:r w:rsidR="00301A54">
        <w:rPr>
          <w:rFonts w:ascii="Times New Roman" w:hAnsi="Times New Roman" w:cs="Times New Roman"/>
          <w:sz w:val="24"/>
          <w:szCs w:val="24"/>
        </w:rPr>
        <w:t xml:space="preserve">. </w:t>
      </w:r>
      <w:r w:rsidR="00E7512A">
        <w:rPr>
          <w:rFonts w:ascii="Times New Roman" w:hAnsi="Times New Roman" w:cs="Times New Roman"/>
          <w:sz w:val="24"/>
          <w:szCs w:val="24"/>
        </w:rPr>
        <w:t>Tato různorodost se odrá</w:t>
      </w:r>
      <w:r w:rsidR="00725D28">
        <w:rPr>
          <w:rFonts w:ascii="Times New Roman" w:hAnsi="Times New Roman" w:cs="Times New Roman"/>
          <w:sz w:val="24"/>
          <w:szCs w:val="24"/>
        </w:rPr>
        <w:t xml:space="preserve">ží i v normách </w:t>
      </w:r>
      <w:r>
        <w:rPr>
          <w:rFonts w:ascii="Times New Roman" w:hAnsi="Times New Roman" w:cs="Times New Roman"/>
          <w:sz w:val="24"/>
          <w:szCs w:val="24"/>
        </w:rPr>
        <w:t>souvisejících s oblastí</w:t>
      </w:r>
      <w:r w:rsidR="00725D28">
        <w:rPr>
          <w:rFonts w:ascii="Times New Roman" w:hAnsi="Times New Roman" w:cs="Times New Roman"/>
          <w:sz w:val="24"/>
          <w:szCs w:val="24"/>
        </w:rPr>
        <w:t xml:space="preserve"> m</w:t>
      </w:r>
      <w:r w:rsidR="00157322">
        <w:rPr>
          <w:rFonts w:ascii="Times New Roman" w:hAnsi="Times New Roman" w:cs="Times New Roman"/>
          <w:sz w:val="24"/>
          <w:szCs w:val="24"/>
        </w:rPr>
        <w:t>ezinárodního práva obchodního. Do oblasti mezinárodního práva obchodního patří některé</w:t>
      </w:r>
      <w:r w:rsidR="00AB3A42">
        <w:rPr>
          <w:rFonts w:ascii="Times New Roman" w:hAnsi="Times New Roman" w:cs="Times New Roman"/>
          <w:sz w:val="24"/>
          <w:szCs w:val="24"/>
        </w:rPr>
        <w:t xml:space="preserve"> normy </w:t>
      </w:r>
      <w:r w:rsidR="00301A54">
        <w:rPr>
          <w:rFonts w:ascii="Times New Roman" w:hAnsi="Times New Roman" w:cs="Times New Roman"/>
          <w:sz w:val="24"/>
          <w:szCs w:val="24"/>
        </w:rPr>
        <w:t>vnitrostátní</w:t>
      </w:r>
      <w:r w:rsidR="002216B2">
        <w:rPr>
          <w:rFonts w:ascii="Times New Roman" w:hAnsi="Times New Roman" w:cs="Times New Roman"/>
          <w:sz w:val="24"/>
          <w:szCs w:val="24"/>
        </w:rPr>
        <w:t>ho práva</w:t>
      </w:r>
      <w:r w:rsidR="00301A54">
        <w:rPr>
          <w:rFonts w:ascii="Times New Roman" w:hAnsi="Times New Roman" w:cs="Times New Roman"/>
          <w:sz w:val="24"/>
          <w:szCs w:val="24"/>
        </w:rPr>
        <w:t>, mezinárodní</w:t>
      </w:r>
      <w:r w:rsidR="002216B2">
        <w:rPr>
          <w:rFonts w:ascii="Times New Roman" w:hAnsi="Times New Roman" w:cs="Times New Roman"/>
          <w:sz w:val="24"/>
          <w:szCs w:val="24"/>
        </w:rPr>
        <w:t xml:space="preserve">ho práva a </w:t>
      </w:r>
      <w:r w:rsidR="00367775">
        <w:rPr>
          <w:rFonts w:ascii="Times New Roman" w:hAnsi="Times New Roman" w:cs="Times New Roman"/>
          <w:sz w:val="24"/>
          <w:szCs w:val="24"/>
        </w:rPr>
        <w:t>evropského práva</w:t>
      </w:r>
      <w:r w:rsidR="004846B5">
        <w:rPr>
          <w:rFonts w:ascii="Times New Roman" w:hAnsi="Times New Roman" w:cs="Times New Roman"/>
          <w:sz w:val="24"/>
          <w:szCs w:val="24"/>
        </w:rPr>
        <w:t>. Vedle těchto</w:t>
      </w:r>
      <w:r w:rsidR="00301A54">
        <w:rPr>
          <w:rFonts w:ascii="Times New Roman" w:hAnsi="Times New Roman" w:cs="Times New Roman"/>
          <w:sz w:val="24"/>
          <w:szCs w:val="24"/>
        </w:rPr>
        <w:t xml:space="preserve"> p</w:t>
      </w:r>
      <w:r w:rsidR="00157322">
        <w:rPr>
          <w:rFonts w:ascii="Times New Roman" w:hAnsi="Times New Roman" w:cs="Times New Roman"/>
          <w:sz w:val="24"/>
          <w:szCs w:val="24"/>
        </w:rPr>
        <w:t>rávních systémů tvoří součást</w:t>
      </w:r>
      <w:r w:rsidR="00367775">
        <w:rPr>
          <w:rFonts w:ascii="Times New Roman" w:hAnsi="Times New Roman" w:cs="Times New Roman"/>
          <w:sz w:val="24"/>
          <w:szCs w:val="24"/>
        </w:rPr>
        <w:t xml:space="preserve"> pravidel regulující </w:t>
      </w:r>
      <w:r w:rsidR="002B6683">
        <w:rPr>
          <w:rFonts w:ascii="Times New Roman" w:hAnsi="Times New Roman" w:cs="Times New Roman"/>
          <w:sz w:val="24"/>
          <w:szCs w:val="24"/>
        </w:rPr>
        <w:t>m</w:t>
      </w:r>
      <w:r w:rsidR="00367775">
        <w:rPr>
          <w:rFonts w:ascii="Times New Roman" w:hAnsi="Times New Roman" w:cs="Times New Roman"/>
          <w:sz w:val="24"/>
          <w:szCs w:val="24"/>
        </w:rPr>
        <w:t xml:space="preserve">ezinárodní právo obchodní také </w:t>
      </w:r>
      <w:r w:rsidR="00157322" w:rsidRPr="00367775">
        <w:rPr>
          <w:rFonts w:ascii="Times New Roman" w:hAnsi="Times New Roman" w:cs="Times New Roman"/>
          <w:i/>
          <w:sz w:val="24"/>
          <w:szCs w:val="24"/>
        </w:rPr>
        <w:t xml:space="preserve">prameny </w:t>
      </w:r>
      <w:r w:rsidR="00367775" w:rsidRPr="00367775">
        <w:rPr>
          <w:rFonts w:ascii="Times New Roman" w:hAnsi="Times New Roman" w:cs="Times New Roman"/>
          <w:i/>
          <w:sz w:val="24"/>
          <w:szCs w:val="24"/>
        </w:rPr>
        <w:t>nestátní</w:t>
      </w:r>
      <w:r w:rsidR="00157322" w:rsidRPr="00367775">
        <w:rPr>
          <w:rFonts w:ascii="Times New Roman" w:hAnsi="Times New Roman" w:cs="Times New Roman"/>
          <w:i/>
          <w:sz w:val="24"/>
          <w:szCs w:val="24"/>
        </w:rPr>
        <w:t xml:space="preserve"> povahy</w:t>
      </w:r>
      <w:r w:rsidR="00367775">
        <w:rPr>
          <w:rFonts w:ascii="Times New Roman" w:hAnsi="Times New Roman" w:cs="Times New Roman"/>
          <w:sz w:val="24"/>
          <w:szCs w:val="24"/>
        </w:rPr>
        <w:t xml:space="preserve">, nebo-li </w:t>
      </w:r>
      <w:proofErr w:type="spellStart"/>
      <w:r w:rsidR="00367775">
        <w:rPr>
          <w:rFonts w:ascii="Times New Roman" w:hAnsi="Times New Roman" w:cs="Times New Roman"/>
          <w:sz w:val="24"/>
          <w:szCs w:val="24"/>
        </w:rPr>
        <w:t>lex</w:t>
      </w:r>
      <w:proofErr w:type="spellEnd"/>
      <w:r w:rsidR="00367775">
        <w:rPr>
          <w:rFonts w:ascii="Times New Roman" w:hAnsi="Times New Roman" w:cs="Times New Roman"/>
          <w:sz w:val="24"/>
          <w:szCs w:val="24"/>
        </w:rPr>
        <w:t xml:space="preserve"> </w:t>
      </w:r>
      <w:proofErr w:type="spellStart"/>
      <w:r w:rsidR="00367775">
        <w:rPr>
          <w:rFonts w:ascii="Times New Roman" w:hAnsi="Times New Roman" w:cs="Times New Roman"/>
          <w:sz w:val="24"/>
          <w:szCs w:val="24"/>
        </w:rPr>
        <w:t>mercatoria</w:t>
      </w:r>
      <w:proofErr w:type="spellEnd"/>
      <w:r w:rsidR="00367775">
        <w:rPr>
          <w:rFonts w:ascii="Times New Roman" w:hAnsi="Times New Roman" w:cs="Times New Roman"/>
          <w:sz w:val="24"/>
          <w:szCs w:val="24"/>
        </w:rPr>
        <w:t>. Jsou to p</w:t>
      </w:r>
      <w:r w:rsidR="00AB0922">
        <w:rPr>
          <w:rFonts w:ascii="Times New Roman" w:hAnsi="Times New Roman" w:cs="Times New Roman"/>
          <w:sz w:val="24"/>
          <w:szCs w:val="24"/>
        </w:rPr>
        <w:t xml:space="preserve">rostředky </w:t>
      </w:r>
      <w:r w:rsidR="00157322">
        <w:rPr>
          <w:rFonts w:ascii="Times New Roman" w:hAnsi="Times New Roman" w:cs="Times New Roman"/>
          <w:sz w:val="24"/>
          <w:szCs w:val="24"/>
        </w:rPr>
        <w:t>formované</w:t>
      </w:r>
      <w:r w:rsidR="002216B2">
        <w:rPr>
          <w:rFonts w:ascii="Times New Roman" w:hAnsi="Times New Roman" w:cs="Times New Roman"/>
          <w:sz w:val="24"/>
          <w:szCs w:val="24"/>
        </w:rPr>
        <w:t xml:space="preserve"> bez </w:t>
      </w:r>
      <w:r w:rsidR="00F17F57">
        <w:rPr>
          <w:rFonts w:ascii="Times New Roman" w:hAnsi="Times New Roman" w:cs="Times New Roman"/>
          <w:sz w:val="24"/>
          <w:szCs w:val="24"/>
        </w:rPr>
        <w:t>angažovanosti</w:t>
      </w:r>
      <w:r w:rsidR="00AB3A42">
        <w:rPr>
          <w:rFonts w:ascii="Times New Roman" w:hAnsi="Times New Roman" w:cs="Times New Roman"/>
          <w:sz w:val="24"/>
          <w:szCs w:val="24"/>
        </w:rPr>
        <w:t xml:space="preserve"> států nebo mezinárodních organizací, s kterou se</w:t>
      </w:r>
      <w:r w:rsidR="002216B2">
        <w:rPr>
          <w:rFonts w:ascii="Times New Roman" w:hAnsi="Times New Roman" w:cs="Times New Roman"/>
          <w:sz w:val="24"/>
          <w:szCs w:val="24"/>
        </w:rPr>
        <w:t xml:space="preserve"> setkáváme</w:t>
      </w:r>
      <w:r w:rsidR="00F17F57">
        <w:rPr>
          <w:rFonts w:ascii="Times New Roman" w:hAnsi="Times New Roman" w:cs="Times New Roman"/>
          <w:sz w:val="24"/>
          <w:szCs w:val="24"/>
        </w:rPr>
        <w:t xml:space="preserve"> při tvorbě vnitrostát</w:t>
      </w:r>
      <w:r w:rsidR="00AB3A42">
        <w:rPr>
          <w:rFonts w:ascii="Times New Roman" w:hAnsi="Times New Roman" w:cs="Times New Roman"/>
          <w:sz w:val="24"/>
          <w:szCs w:val="24"/>
        </w:rPr>
        <w:t>ního práva</w:t>
      </w:r>
      <w:r w:rsidR="00367775">
        <w:rPr>
          <w:rFonts w:ascii="Times New Roman" w:hAnsi="Times New Roman" w:cs="Times New Roman"/>
          <w:sz w:val="24"/>
          <w:szCs w:val="24"/>
        </w:rPr>
        <w:t>,</w:t>
      </w:r>
      <w:r w:rsidR="00AB3A42">
        <w:rPr>
          <w:rFonts w:ascii="Times New Roman" w:hAnsi="Times New Roman" w:cs="Times New Roman"/>
          <w:sz w:val="24"/>
          <w:szCs w:val="24"/>
        </w:rPr>
        <w:t xml:space="preserve"> mezinárodního práva veřejného</w:t>
      </w:r>
      <w:r w:rsidR="00367775">
        <w:rPr>
          <w:rFonts w:ascii="Times New Roman" w:hAnsi="Times New Roman" w:cs="Times New Roman"/>
          <w:sz w:val="24"/>
          <w:szCs w:val="24"/>
        </w:rPr>
        <w:t xml:space="preserve"> a evropského práva</w:t>
      </w:r>
      <w:r w:rsidR="002216B2">
        <w:rPr>
          <w:rFonts w:ascii="Times New Roman" w:hAnsi="Times New Roman" w:cs="Times New Roman"/>
          <w:sz w:val="24"/>
          <w:szCs w:val="24"/>
        </w:rPr>
        <w:t>.</w:t>
      </w:r>
      <w:r w:rsidR="00C31EDE">
        <w:rPr>
          <w:rFonts w:ascii="Times New Roman" w:hAnsi="Times New Roman" w:cs="Times New Roman"/>
          <w:sz w:val="24"/>
          <w:szCs w:val="24"/>
        </w:rPr>
        <w:t xml:space="preserve"> </w:t>
      </w:r>
    </w:p>
    <w:p w:rsidR="000304CD" w:rsidRDefault="000304CD" w:rsidP="00157322">
      <w:pPr>
        <w:spacing w:after="0" w:line="360" w:lineRule="auto"/>
        <w:ind w:firstLine="708"/>
        <w:jc w:val="both"/>
        <w:rPr>
          <w:rFonts w:ascii="Times New Roman" w:hAnsi="Times New Roman" w:cs="Times New Roman"/>
          <w:sz w:val="24"/>
          <w:szCs w:val="24"/>
        </w:rPr>
      </w:pPr>
    </w:p>
    <w:p w:rsidR="000304CD" w:rsidRDefault="000304CD" w:rsidP="00157322">
      <w:pPr>
        <w:spacing w:after="0" w:line="360" w:lineRule="auto"/>
        <w:ind w:firstLine="708"/>
        <w:jc w:val="both"/>
        <w:rPr>
          <w:rFonts w:ascii="Times New Roman" w:hAnsi="Times New Roman" w:cs="Times New Roman"/>
          <w:sz w:val="24"/>
          <w:szCs w:val="24"/>
        </w:rPr>
      </w:pPr>
    </w:p>
    <w:p w:rsidR="000304CD" w:rsidRDefault="000304CD" w:rsidP="00157322">
      <w:pPr>
        <w:spacing w:after="0" w:line="360" w:lineRule="auto"/>
        <w:ind w:firstLine="708"/>
        <w:jc w:val="both"/>
        <w:rPr>
          <w:rFonts w:ascii="Times New Roman" w:hAnsi="Times New Roman" w:cs="Times New Roman"/>
          <w:sz w:val="24"/>
          <w:szCs w:val="24"/>
        </w:rPr>
      </w:pPr>
    </w:p>
    <w:p w:rsidR="000304CD" w:rsidRDefault="000304CD" w:rsidP="000304CD">
      <w:pPr>
        <w:spacing w:after="0" w:line="360" w:lineRule="auto"/>
        <w:jc w:val="both"/>
        <w:rPr>
          <w:rFonts w:ascii="Times New Roman" w:hAnsi="Times New Roman" w:cs="Times New Roman"/>
          <w:sz w:val="24"/>
          <w:szCs w:val="24"/>
        </w:rPr>
      </w:pPr>
    </w:p>
    <w:p w:rsidR="00C31EDE" w:rsidRDefault="002B6683" w:rsidP="0015732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N</w:t>
      </w:r>
      <w:r w:rsidR="00C31EDE">
        <w:rPr>
          <w:rFonts w:ascii="Times New Roman" w:hAnsi="Times New Roman" w:cs="Times New Roman"/>
          <w:sz w:val="24"/>
          <w:szCs w:val="24"/>
        </w:rPr>
        <w:t>ormy</w:t>
      </w:r>
      <w:r w:rsidR="00367775">
        <w:rPr>
          <w:rFonts w:ascii="Times New Roman" w:hAnsi="Times New Roman" w:cs="Times New Roman"/>
          <w:sz w:val="24"/>
          <w:szCs w:val="24"/>
        </w:rPr>
        <w:t xml:space="preserve"> související s oblastí</w:t>
      </w:r>
      <w:r w:rsidR="00C31EDE">
        <w:rPr>
          <w:rFonts w:ascii="Times New Roman" w:hAnsi="Times New Roman" w:cs="Times New Roman"/>
          <w:sz w:val="24"/>
          <w:szCs w:val="24"/>
        </w:rPr>
        <w:t xml:space="preserve"> mezinárodního</w:t>
      </w:r>
      <w:r w:rsidR="0004281B">
        <w:rPr>
          <w:rFonts w:ascii="Times New Roman" w:hAnsi="Times New Roman" w:cs="Times New Roman"/>
          <w:sz w:val="24"/>
          <w:szCs w:val="24"/>
        </w:rPr>
        <w:t xml:space="preserve"> obchodního</w:t>
      </w:r>
      <w:r w:rsidR="002216B2">
        <w:rPr>
          <w:rFonts w:ascii="Times New Roman" w:hAnsi="Times New Roman" w:cs="Times New Roman"/>
          <w:sz w:val="24"/>
          <w:szCs w:val="24"/>
        </w:rPr>
        <w:t xml:space="preserve"> </w:t>
      </w:r>
      <w:r w:rsidR="00367775">
        <w:rPr>
          <w:rFonts w:ascii="Times New Roman" w:hAnsi="Times New Roman" w:cs="Times New Roman"/>
          <w:sz w:val="24"/>
          <w:szCs w:val="24"/>
        </w:rPr>
        <w:t xml:space="preserve">práva </w:t>
      </w:r>
      <w:r w:rsidR="002216B2">
        <w:rPr>
          <w:rFonts w:ascii="Times New Roman" w:hAnsi="Times New Roman" w:cs="Times New Roman"/>
          <w:sz w:val="24"/>
          <w:szCs w:val="24"/>
        </w:rPr>
        <w:t xml:space="preserve">lze </w:t>
      </w:r>
      <w:r w:rsidR="00725D28">
        <w:rPr>
          <w:rFonts w:ascii="Times New Roman" w:hAnsi="Times New Roman" w:cs="Times New Roman"/>
          <w:sz w:val="24"/>
          <w:szCs w:val="24"/>
        </w:rPr>
        <w:t>členit</w:t>
      </w:r>
      <w:r>
        <w:rPr>
          <w:rFonts w:ascii="Times New Roman" w:hAnsi="Times New Roman" w:cs="Times New Roman"/>
          <w:sz w:val="24"/>
          <w:szCs w:val="24"/>
        </w:rPr>
        <w:t xml:space="preserve"> na</w:t>
      </w:r>
      <w:r w:rsidR="00C31EDE">
        <w:rPr>
          <w:rStyle w:val="Znakapoznpodarou"/>
          <w:rFonts w:ascii="Times New Roman" w:hAnsi="Times New Roman"/>
          <w:sz w:val="24"/>
          <w:szCs w:val="24"/>
        </w:rPr>
        <w:footnoteReference w:id="2"/>
      </w:r>
      <w:r w:rsidR="00C31EDE">
        <w:rPr>
          <w:rFonts w:ascii="Times New Roman" w:hAnsi="Times New Roman" w:cs="Times New Roman"/>
          <w:sz w:val="24"/>
          <w:szCs w:val="24"/>
        </w:rPr>
        <w:t>:</w:t>
      </w:r>
    </w:p>
    <w:p w:rsidR="0004281B" w:rsidRPr="0040297E" w:rsidRDefault="002B6683" w:rsidP="0040297E">
      <w:pPr>
        <w:pStyle w:val="Odstavecseseznamem"/>
        <w:numPr>
          <w:ilvl w:val="0"/>
          <w:numId w:val="2"/>
        </w:numPr>
        <w:spacing w:after="0" w:line="360" w:lineRule="auto"/>
        <w:jc w:val="both"/>
        <w:rPr>
          <w:rFonts w:ascii="Times New Roman" w:hAnsi="Times New Roman" w:cs="Times New Roman"/>
          <w:sz w:val="24"/>
          <w:szCs w:val="24"/>
        </w:rPr>
      </w:pPr>
      <w:r w:rsidRPr="002B6683">
        <w:rPr>
          <w:rFonts w:ascii="Times New Roman" w:hAnsi="Times New Roman" w:cs="Times New Roman"/>
          <w:i/>
          <w:sz w:val="24"/>
          <w:szCs w:val="24"/>
        </w:rPr>
        <w:t xml:space="preserve">normy </w:t>
      </w:r>
      <w:r w:rsidR="00C31EDE" w:rsidRPr="002B6683">
        <w:rPr>
          <w:rFonts w:ascii="Times New Roman" w:hAnsi="Times New Roman" w:cs="Times New Roman"/>
          <w:i/>
          <w:sz w:val="24"/>
          <w:szCs w:val="24"/>
        </w:rPr>
        <w:t>vnitrostátní</w:t>
      </w:r>
      <w:r w:rsidR="0004281B" w:rsidRPr="002B6683">
        <w:rPr>
          <w:rFonts w:ascii="Times New Roman" w:hAnsi="Times New Roman" w:cs="Times New Roman"/>
          <w:i/>
          <w:sz w:val="24"/>
          <w:szCs w:val="24"/>
        </w:rPr>
        <w:t>ho práva</w:t>
      </w:r>
      <w:r w:rsidR="0004281B" w:rsidRPr="0040297E">
        <w:rPr>
          <w:rFonts w:ascii="Times New Roman" w:hAnsi="Times New Roman" w:cs="Times New Roman"/>
          <w:sz w:val="24"/>
          <w:szCs w:val="24"/>
        </w:rPr>
        <w:t>:</w:t>
      </w:r>
      <w:r w:rsidR="00C31EDE" w:rsidRPr="0040297E">
        <w:rPr>
          <w:rFonts w:ascii="Times New Roman" w:hAnsi="Times New Roman" w:cs="Times New Roman"/>
          <w:sz w:val="24"/>
          <w:szCs w:val="24"/>
        </w:rPr>
        <w:t xml:space="preserve"> </w:t>
      </w:r>
      <w:r w:rsidR="0004281B" w:rsidRPr="0040297E">
        <w:rPr>
          <w:rFonts w:ascii="Times New Roman" w:hAnsi="Times New Roman" w:cs="Times New Roman"/>
          <w:sz w:val="24"/>
          <w:szCs w:val="24"/>
        </w:rPr>
        <w:t xml:space="preserve">(i) </w:t>
      </w:r>
      <w:r w:rsidR="000313D2" w:rsidRPr="002B6683">
        <w:rPr>
          <w:rFonts w:ascii="Times New Roman" w:hAnsi="Times New Roman" w:cs="Times New Roman"/>
          <w:i/>
          <w:sz w:val="24"/>
          <w:szCs w:val="24"/>
        </w:rPr>
        <w:t>hmotné i procesní</w:t>
      </w:r>
      <w:r w:rsidR="000313D2" w:rsidRPr="0040297E">
        <w:rPr>
          <w:rFonts w:ascii="Times New Roman" w:hAnsi="Times New Roman" w:cs="Times New Roman"/>
          <w:sz w:val="24"/>
          <w:szCs w:val="24"/>
        </w:rPr>
        <w:t xml:space="preserve"> </w:t>
      </w:r>
      <w:r w:rsidR="00F03C67" w:rsidRPr="002B6683">
        <w:rPr>
          <w:rFonts w:ascii="Times New Roman" w:hAnsi="Times New Roman" w:cs="Times New Roman"/>
          <w:i/>
          <w:sz w:val="24"/>
          <w:szCs w:val="24"/>
        </w:rPr>
        <w:t xml:space="preserve">soukromoprávní </w:t>
      </w:r>
      <w:r w:rsidR="0004281B" w:rsidRPr="002B6683">
        <w:rPr>
          <w:rFonts w:ascii="Times New Roman" w:hAnsi="Times New Roman" w:cs="Times New Roman"/>
          <w:i/>
          <w:sz w:val="24"/>
          <w:szCs w:val="24"/>
        </w:rPr>
        <w:t>normy</w:t>
      </w:r>
      <w:r w:rsidR="0004281B" w:rsidRPr="0040297E">
        <w:rPr>
          <w:rFonts w:ascii="Times New Roman" w:hAnsi="Times New Roman" w:cs="Times New Roman"/>
          <w:sz w:val="24"/>
          <w:szCs w:val="24"/>
        </w:rPr>
        <w:t xml:space="preserve"> </w:t>
      </w:r>
      <w:r w:rsidR="00367775">
        <w:rPr>
          <w:rFonts w:ascii="Times New Roman" w:hAnsi="Times New Roman" w:cs="Times New Roman"/>
          <w:sz w:val="24"/>
          <w:szCs w:val="24"/>
        </w:rPr>
        <w:t xml:space="preserve">upravující </w:t>
      </w:r>
      <w:r w:rsidR="003751AC">
        <w:rPr>
          <w:rFonts w:ascii="Times New Roman" w:hAnsi="Times New Roman" w:cs="Times New Roman"/>
          <w:sz w:val="24"/>
          <w:szCs w:val="24"/>
        </w:rPr>
        <w:t xml:space="preserve">právní vztahy mezi obchodníky z různých států </w:t>
      </w:r>
      <w:r w:rsidR="00367775">
        <w:rPr>
          <w:rFonts w:ascii="Times New Roman" w:hAnsi="Times New Roman" w:cs="Times New Roman"/>
          <w:sz w:val="24"/>
          <w:szCs w:val="24"/>
        </w:rPr>
        <w:t>a</w:t>
      </w:r>
      <w:r w:rsidR="00837926">
        <w:rPr>
          <w:rFonts w:ascii="Times New Roman" w:hAnsi="Times New Roman" w:cs="Times New Roman"/>
          <w:sz w:val="24"/>
          <w:szCs w:val="24"/>
        </w:rPr>
        <w:t xml:space="preserve"> postupy orgánů k ochraně hmotných práv </w:t>
      </w:r>
      <w:r w:rsidR="0004281B" w:rsidRPr="0040297E">
        <w:rPr>
          <w:rFonts w:ascii="Times New Roman" w:hAnsi="Times New Roman" w:cs="Times New Roman"/>
          <w:sz w:val="24"/>
          <w:szCs w:val="24"/>
        </w:rPr>
        <w:t>(</w:t>
      </w:r>
      <w:r w:rsidR="00317B4B">
        <w:rPr>
          <w:rFonts w:ascii="Times New Roman" w:hAnsi="Times New Roman" w:cs="Times New Roman"/>
          <w:sz w:val="24"/>
          <w:szCs w:val="24"/>
        </w:rPr>
        <w:t xml:space="preserve">spadají mezi ně </w:t>
      </w:r>
      <w:r w:rsidR="00840B24" w:rsidRPr="0040297E">
        <w:rPr>
          <w:rFonts w:ascii="Times New Roman" w:hAnsi="Times New Roman" w:cs="Times New Roman"/>
          <w:sz w:val="24"/>
          <w:szCs w:val="24"/>
        </w:rPr>
        <w:t xml:space="preserve">např. </w:t>
      </w:r>
      <w:r w:rsidR="003751AC">
        <w:rPr>
          <w:rFonts w:ascii="Times New Roman" w:hAnsi="Times New Roman" w:cs="Times New Roman"/>
          <w:sz w:val="24"/>
          <w:szCs w:val="24"/>
        </w:rPr>
        <w:t>právní předpisy občanského práva, obchodního práva a mezinárodního práva soukromého</w:t>
      </w:r>
      <w:r w:rsidR="00840B24" w:rsidRPr="0040297E">
        <w:rPr>
          <w:rFonts w:ascii="Times New Roman" w:hAnsi="Times New Roman" w:cs="Times New Roman"/>
          <w:sz w:val="24"/>
          <w:szCs w:val="24"/>
        </w:rPr>
        <w:t>,</w:t>
      </w:r>
      <w:r w:rsidR="003751AC">
        <w:rPr>
          <w:rFonts w:ascii="Times New Roman" w:hAnsi="Times New Roman" w:cs="Times New Roman"/>
          <w:sz w:val="24"/>
          <w:szCs w:val="24"/>
        </w:rPr>
        <w:t xml:space="preserve"> jakožto právní</w:t>
      </w:r>
      <w:r w:rsidR="00157322">
        <w:rPr>
          <w:rFonts w:ascii="Times New Roman" w:hAnsi="Times New Roman" w:cs="Times New Roman"/>
          <w:sz w:val="24"/>
          <w:szCs w:val="24"/>
        </w:rPr>
        <w:t>ho</w:t>
      </w:r>
      <w:r w:rsidR="0004281B" w:rsidRPr="0040297E">
        <w:rPr>
          <w:rFonts w:ascii="Times New Roman" w:hAnsi="Times New Roman" w:cs="Times New Roman"/>
          <w:sz w:val="24"/>
          <w:szCs w:val="24"/>
        </w:rPr>
        <w:t xml:space="preserve"> odvětví práva</w:t>
      </w:r>
      <w:r w:rsidR="00157322" w:rsidRPr="00157322">
        <w:rPr>
          <w:rFonts w:ascii="Times New Roman" w:hAnsi="Times New Roman" w:cs="Times New Roman"/>
          <w:sz w:val="24"/>
          <w:szCs w:val="24"/>
        </w:rPr>
        <w:t xml:space="preserve"> </w:t>
      </w:r>
      <w:r w:rsidR="00157322" w:rsidRPr="0040297E">
        <w:rPr>
          <w:rFonts w:ascii="Times New Roman" w:hAnsi="Times New Roman" w:cs="Times New Roman"/>
          <w:sz w:val="24"/>
          <w:szCs w:val="24"/>
        </w:rPr>
        <w:t>soukromého</w:t>
      </w:r>
      <w:r w:rsidR="0004281B" w:rsidRPr="0040297E">
        <w:rPr>
          <w:rFonts w:ascii="Times New Roman" w:hAnsi="Times New Roman" w:cs="Times New Roman"/>
          <w:sz w:val="24"/>
          <w:szCs w:val="24"/>
        </w:rPr>
        <w:t>)</w:t>
      </w:r>
      <w:r w:rsidR="00840B24" w:rsidRPr="0040297E">
        <w:rPr>
          <w:rFonts w:ascii="Times New Roman" w:hAnsi="Times New Roman" w:cs="Times New Roman"/>
          <w:sz w:val="24"/>
          <w:szCs w:val="24"/>
        </w:rPr>
        <w:t>,</w:t>
      </w:r>
      <w:r w:rsidR="0004281B" w:rsidRPr="0040297E">
        <w:rPr>
          <w:rFonts w:ascii="Times New Roman" w:hAnsi="Times New Roman" w:cs="Times New Roman"/>
          <w:sz w:val="24"/>
          <w:szCs w:val="24"/>
        </w:rPr>
        <w:t xml:space="preserve"> (</w:t>
      </w:r>
      <w:proofErr w:type="spellStart"/>
      <w:r w:rsidR="0004281B" w:rsidRPr="0040297E">
        <w:rPr>
          <w:rFonts w:ascii="Times New Roman" w:hAnsi="Times New Roman" w:cs="Times New Roman"/>
          <w:sz w:val="24"/>
          <w:szCs w:val="24"/>
        </w:rPr>
        <w:t>ii</w:t>
      </w:r>
      <w:proofErr w:type="spellEnd"/>
      <w:r w:rsidR="0004281B" w:rsidRPr="0040297E">
        <w:rPr>
          <w:rFonts w:ascii="Times New Roman" w:hAnsi="Times New Roman" w:cs="Times New Roman"/>
          <w:sz w:val="24"/>
          <w:szCs w:val="24"/>
        </w:rPr>
        <w:t xml:space="preserve">) </w:t>
      </w:r>
      <w:r w:rsidR="0004281B" w:rsidRPr="002B6683">
        <w:rPr>
          <w:rFonts w:ascii="Times New Roman" w:hAnsi="Times New Roman" w:cs="Times New Roman"/>
          <w:i/>
          <w:sz w:val="24"/>
          <w:szCs w:val="24"/>
        </w:rPr>
        <w:t>veřejnoprávní</w:t>
      </w:r>
      <w:r w:rsidR="003751AC">
        <w:rPr>
          <w:rFonts w:ascii="Times New Roman" w:hAnsi="Times New Roman" w:cs="Times New Roman"/>
          <w:i/>
          <w:sz w:val="24"/>
          <w:szCs w:val="24"/>
        </w:rPr>
        <w:t xml:space="preserve"> normy hmotné i procesní</w:t>
      </w:r>
      <w:r w:rsidR="00837926">
        <w:rPr>
          <w:rFonts w:ascii="Times New Roman" w:hAnsi="Times New Roman" w:cs="Times New Roman"/>
          <w:sz w:val="24"/>
          <w:szCs w:val="24"/>
        </w:rPr>
        <w:t>, kterými stát zasahuje do soukromoprávních vztahů mezi obchodníky z různých států</w:t>
      </w:r>
      <w:r>
        <w:rPr>
          <w:rFonts w:ascii="Times New Roman" w:hAnsi="Times New Roman" w:cs="Times New Roman"/>
          <w:sz w:val="24"/>
          <w:szCs w:val="24"/>
        </w:rPr>
        <w:t xml:space="preserve"> (</w:t>
      </w:r>
      <w:r w:rsidR="00317B4B">
        <w:rPr>
          <w:rFonts w:ascii="Times New Roman" w:hAnsi="Times New Roman" w:cs="Times New Roman"/>
          <w:sz w:val="24"/>
          <w:szCs w:val="24"/>
        </w:rPr>
        <w:t xml:space="preserve">patří sem </w:t>
      </w:r>
      <w:r>
        <w:rPr>
          <w:rFonts w:ascii="Times New Roman" w:hAnsi="Times New Roman" w:cs="Times New Roman"/>
          <w:sz w:val="24"/>
          <w:szCs w:val="24"/>
        </w:rPr>
        <w:t>např. správn</w:t>
      </w:r>
      <w:r w:rsidR="00437252">
        <w:rPr>
          <w:rFonts w:ascii="Times New Roman" w:hAnsi="Times New Roman" w:cs="Times New Roman"/>
          <w:sz w:val="24"/>
          <w:szCs w:val="24"/>
        </w:rPr>
        <w:t xml:space="preserve">í a </w:t>
      </w:r>
      <w:r>
        <w:rPr>
          <w:rFonts w:ascii="Times New Roman" w:hAnsi="Times New Roman" w:cs="Times New Roman"/>
          <w:sz w:val="24"/>
          <w:szCs w:val="24"/>
        </w:rPr>
        <w:t>finanční</w:t>
      </w:r>
      <w:r w:rsidR="00437252">
        <w:rPr>
          <w:rFonts w:ascii="Times New Roman" w:hAnsi="Times New Roman" w:cs="Times New Roman"/>
          <w:sz w:val="24"/>
          <w:szCs w:val="24"/>
        </w:rPr>
        <w:t xml:space="preserve"> právní předpi</w:t>
      </w:r>
      <w:r w:rsidR="005C0045">
        <w:rPr>
          <w:rFonts w:ascii="Times New Roman" w:hAnsi="Times New Roman" w:cs="Times New Roman"/>
          <w:sz w:val="24"/>
          <w:szCs w:val="24"/>
        </w:rPr>
        <w:t>s</w:t>
      </w:r>
      <w:r w:rsidR="00437252">
        <w:rPr>
          <w:rFonts w:ascii="Times New Roman" w:hAnsi="Times New Roman" w:cs="Times New Roman"/>
          <w:sz w:val="24"/>
          <w:szCs w:val="24"/>
        </w:rPr>
        <w:t>y regu</w:t>
      </w:r>
      <w:r w:rsidR="00157322">
        <w:rPr>
          <w:rFonts w:ascii="Times New Roman" w:hAnsi="Times New Roman" w:cs="Times New Roman"/>
          <w:sz w:val="24"/>
          <w:szCs w:val="24"/>
        </w:rPr>
        <w:t>lující vývoz, dovoz zboží, cla a</w:t>
      </w:r>
      <w:r w:rsidR="00437252">
        <w:rPr>
          <w:rFonts w:ascii="Times New Roman" w:hAnsi="Times New Roman" w:cs="Times New Roman"/>
          <w:sz w:val="24"/>
          <w:szCs w:val="24"/>
        </w:rPr>
        <w:t xml:space="preserve"> bezpečnost</w:t>
      </w:r>
      <w:r>
        <w:rPr>
          <w:rFonts w:ascii="Times New Roman" w:hAnsi="Times New Roman" w:cs="Times New Roman"/>
          <w:sz w:val="24"/>
          <w:szCs w:val="24"/>
        </w:rPr>
        <w:t>)</w:t>
      </w:r>
      <w:r w:rsidR="000E258D">
        <w:rPr>
          <w:rFonts w:ascii="Times New Roman" w:hAnsi="Times New Roman" w:cs="Times New Roman"/>
          <w:sz w:val="24"/>
          <w:szCs w:val="24"/>
        </w:rPr>
        <w:t>. V</w:t>
      </w:r>
      <w:r w:rsidR="00157322">
        <w:rPr>
          <w:rFonts w:ascii="Times New Roman" w:hAnsi="Times New Roman" w:cs="Times New Roman"/>
          <w:sz w:val="24"/>
          <w:szCs w:val="24"/>
        </w:rPr>
        <w:t>nitrostátní normy</w:t>
      </w:r>
      <w:r w:rsidR="00840B24" w:rsidRPr="0040297E">
        <w:rPr>
          <w:rFonts w:ascii="Times New Roman" w:hAnsi="Times New Roman" w:cs="Times New Roman"/>
          <w:sz w:val="24"/>
          <w:szCs w:val="24"/>
        </w:rPr>
        <w:t xml:space="preserve"> se apliku</w:t>
      </w:r>
      <w:r w:rsidR="003751AC">
        <w:rPr>
          <w:rFonts w:ascii="Times New Roman" w:hAnsi="Times New Roman" w:cs="Times New Roman"/>
          <w:sz w:val="24"/>
          <w:szCs w:val="24"/>
        </w:rPr>
        <w:t>jí na právní vztah</w:t>
      </w:r>
      <w:r w:rsidR="00157322">
        <w:rPr>
          <w:rFonts w:ascii="Times New Roman" w:hAnsi="Times New Roman" w:cs="Times New Roman"/>
          <w:sz w:val="24"/>
          <w:szCs w:val="24"/>
        </w:rPr>
        <w:t>y</w:t>
      </w:r>
      <w:r w:rsidR="003751AC">
        <w:rPr>
          <w:rFonts w:ascii="Times New Roman" w:hAnsi="Times New Roman" w:cs="Times New Roman"/>
          <w:sz w:val="24"/>
          <w:szCs w:val="24"/>
        </w:rPr>
        <w:t xml:space="preserve"> vzniklé</w:t>
      </w:r>
      <w:r w:rsidR="00840B24" w:rsidRPr="0040297E">
        <w:rPr>
          <w:rFonts w:ascii="Times New Roman" w:hAnsi="Times New Roman" w:cs="Times New Roman"/>
          <w:sz w:val="24"/>
          <w:szCs w:val="24"/>
        </w:rPr>
        <w:t xml:space="preserve"> </w:t>
      </w:r>
      <w:r w:rsidR="003751AC">
        <w:rPr>
          <w:rFonts w:ascii="Times New Roman" w:hAnsi="Times New Roman" w:cs="Times New Roman"/>
          <w:sz w:val="24"/>
          <w:szCs w:val="24"/>
        </w:rPr>
        <w:t xml:space="preserve">nejčastěji </w:t>
      </w:r>
      <w:r w:rsidR="00840B24" w:rsidRPr="0040297E">
        <w:rPr>
          <w:rFonts w:ascii="Times New Roman" w:hAnsi="Times New Roman" w:cs="Times New Roman"/>
          <w:sz w:val="24"/>
          <w:szCs w:val="24"/>
        </w:rPr>
        <w:t>z mezinárodní kupní smlouvy po použití kolizních norem</w:t>
      </w:r>
      <w:r w:rsidR="00157322">
        <w:rPr>
          <w:rFonts w:ascii="Times New Roman" w:hAnsi="Times New Roman" w:cs="Times New Roman"/>
          <w:sz w:val="24"/>
          <w:szCs w:val="24"/>
        </w:rPr>
        <w:t xml:space="preserve"> a </w:t>
      </w:r>
      <w:r w:rsidR="003751AC">
        <w:rPr>
          <w:rFonts w:ascii="Times New Roman" w:hAnsi="Times New Roman" w:cs="Times New Roman"/>
          <w:sz w:val="24"/>
          <w:szCs w:val="24"/>
        </w:rPr>
        <w:t xml:space="preserve">regulují </w:t>
      </w:r>
      <w:r w:rsidR="00437252">
        <w:rPr>
          <w:rFonts w:ascii="Times New Roman" w:hAnsi="Times New Roman" w:cs="Times New Roman"/>
          <w:sz w:val="24"/>
          <w:szCs w:val="24"/>
        </w:rPr>
        <w:t>obchod</w:t>
      </w:r>
      <w:r w:rsidR="003751AC">
        <w:rPr>
          <w:rFonts w:ascii="Times New Roman" w:hAnsi="Times New Roman" w:cs="Times New Roman"/>
          <w:sz w:val="24"/>
          <w:szCs w:val="24"/>
        </w:rPr>
        <w:t xml:space="preserve"> se zahraničím</w:t>
      </w:r>
      <w:r w:rsidR="000E258D">
        <w:rPr>
          <w:rFonts w:ascii="Times New Roman" w:hAnsi="Times New Roman" w:cs="Times New Roman"/>
          <w:sz w:val="24"/>
          <w:szCs w:val="24"/>
        </w:rPr>
        <w:t>.</w:t>
      </w:r>
    </w:p>
    <w:p w:rsidR="0004281B" w:rsidRPr="0040297E" w:rsidRDefault="002B6683" w:rsidP="0040297E">
      <w:pPr>
        <w:pStyle w:val="Odstavecseseznamem"/>
        <w:numPr>
          <w:ilvl w:val="0"/>
          <w:numId w:val="2"/>
        </w:numPr>
        <w:spacing w:after="0" w:line="360" w:lineRule="auto"/>
        <w:jc w:val="both"/>
        <w:rPr>
          <w:rFonts w:ascii="Times New Roman" w:hAnsi="Times New Roman" w:cs="Times New Roman"/>
          <w:sz w:val="24"/>
          <w:szCs w:val="24"/>
        </w:rPr>
      </w:pPr>
      <w:r w:rsidRPr="002B6683">
        <w:rPr>
          <w:rFonts w:ascii="Times New Roman" w:hAnsi="Times New Roman" w:cs="Times New Roman"/>
          <w:i/>
          <w:sz w:val="24"/>
          <w:szCs w:val="24"/>
        </w:rPr>
        <w:t xml:space="preserve">normy </w:t>
      </w:r>
      <w:r w:rsidR="0004281B" w:rsidRPr="002B6683">
        <w:rPr>
          <w:rFonts w:ascii="Times New Roman" w:hAnsi="Times New Roman" w:cs="Times New Roman"/>
          <w:i/>
          <w:sz w:val="24"/>
          <w:szCs w:val="24"/>
        </w:rPr>
        <w:t xml:space="preserve">mezinárodního </w:t>
      </w:r>
      <w:r w:rsidR="00840B24" w:rsidRPr="002B6683">
        <w:rPr>
          <w:rFonts w:ascii="Times New Roman" w:hAnsi="Times New Roman" w:cs="Times New Roman"/>
          <w:i/>
          <w:sz w:val="24"/>
          <w:szCs w:val="24"/>
        </w:rPr>
        <w:t>práva</w:t>
      </w:r>
      <w:r w:rsidR="00840B24" w:rsidRPr="0040297E">
        <w:rPr>
          <w:rFonts w:ascii="Times New Roman" w:hAnsi="Times New Roman" w:cs="Times New Roman"/>
          <w:sz w:val="24"/>
          <w:szCs w:val="24"/>
        </w:rPr>
        <w:t xml:space="preserve"> –</w:t>
      </w:r>
      <w:r w:rsidR="005E661A">
        <w:rPr>
          <w:rFonts w:ascii="Times New Roman" w:hAnsi="Times New Roman" w:cs="Times New Roman"/>
          <w:sz w:val="24"/>
          <w:szCs w:val="24"/>
        </w:rPr>
        <w:t xml:space="preserve"> (i) </w:t>
      </w:r>
      <w:r w:rsidR="005E661A" w:rsidRPr="005C0045">
        <w:rPr>
          <w:rFonts w:ascii="Times New Roman" w:hAnsi="Times New Roman" w:cs="Times New Roman"/>
          <w:i/>
          <w:sz w:val="24"/>
          <w:szCs w:val="24"/>
        </w:rPr>
        <w:t>mezinárodní smlouvy</w:t>
      </w:r>
      <w:r w:rsidR="00840B24" w:rsidRPr="0040297E">
        <w:rPr>
          <w:rFonts w:ascii="Times New Roman" w:hAnsi="Times New Roman" w:cs="Times New Roman"/>
          <w:sz w:val="24"/>
          <w:szCs w:val="24"/>
        </w:rPr>
        <w:t xml:space="preserve"> </w:t>
      </w:r>
      <w:r w:rsidR="00840B24" w:rsidRPr="005C0045">
        <w:rPr>
          <w:rFonts w:ascii="Times New Roman" w:hAnsi="Times New Roman" w:cs="Times New Roman"/>
          <w:i/>
          <w:sz w:val="24"/>
          <w:szCs w:val="24"/>
        </w:rPr>
        <w:t xml:space="preserve">vytvářející </w:t>
      </w:r>
      <w:r w:rsidR="000313D2" w:rsidRPr="005C0045">
        <w:rPr>
          <w:rFonts w:ascii="Times New Roman" w:hAnsi="Times New Roman" w:cs="Times New Roman"/>
          <w:i/>
          <w:sz w:val="24"/>
          <w:szCs w:val="24"/>
        </w:rPr>
        <w:t>regionální nebo univerzální</w:t>
      </w:r>
      <w:r w:rsidR="00840B24" w:rsidRPr="005C0045">
        <w:rPr>
          <w:rFonts w:ascii="Times New Roman" w:hAnsi="Times New Roman" w:cs="Times New Roman"/>
          <w:i/>
          <w:sz w:val="24"/>
          <w:szCs w:val="24"/>
        </w:rPr>
        <w:t xml:space="preserve"> </w:t>
      </w:r>
      <w:r w:rsidR="000313D2" w:rsidRPr="005C0045">
        <w:rPr>
          <w:rFonts w:ascii="Times New Roman" w:hAnsi="Times New Roman" w:cs="Times New Roman"/>
          <w:i/>
          <w:sz w:val="24"/>
          <w:szCs w:val="24"/>
        </w:rPr>
        <w:t xml:space="preserve">mezinárodní </w:t>
      </w:r>
      <w:r w:rsidR="00840B24" w:rsidRPr="005C0045">
        <w:rPr>
          <w:rFonts w:ascii="Times New Roman" w:hAnsi="Times New Roman" w:cs="Times New Roman"/>
          <w:i/>
          <w:sz w:val="24"/>
          <w:szCs w:val="24"/>
        </w:rPr>
        <w:t>organizace</w:t>
      </w:r>
      <w:r w:rsidR="000313D2" w:rsidRPr="00437252">
        <w:rPr>
          <w:rFonts w:ascii="Times New Roman" w:hAnsi="Times New Roman" w:cs="Times New Roman"/>
          <w:sz w:val="24"/>
          <w:szCs w:val="24"/>
        </w:rPr>
        <w:t xml:space="preserve"> působící v</w:t>
      </w:r>
      <w:r w:rsidR="005E661A" w:rsidRPr="00437252">
        <w:rPr>
          <w:rFonts w:ascii="Times New Roman" w:hAnsi="Times New Roman" w:cs="Times New Roman"/>
          <w:sz w:val="24"/>
          <w:szCs w:val="24"/>
        </w:rPr>
        <w:t xml:space="preserve"> oblasti ekonomického styku a </w:t>
      </w:r>
      <w:r w:rsidR="005E661A" w:rsidRPr="005C0045">
        <w:rPr>
          <w:rFonts w:ascii="Times New Roman" w:hAnsi="Times New Roman" w:cs="Times New Roman"/>
          <w:i/>
          <w:sz w:val="24"/>
          <w:szCs w:val="24"/>
        </w:rPr>
        <w:t>mezinárodní smlouvy vytyčující mantinely pro regulaci mezinárodního obchodu</w:t>
      </w:r>
      <w:r w:rsidR="00437252">
        <w:rPr>
          <w:rFonts w:ascii="Times New Roman" w:hAnsi="Times New Roman" w:cs="Times New Roman"/>
          <w:sz w:val="24"/>
          <w:szCs w:val="24"/>
        </w:rPr>
        <w:t xml:space="preserve">, tedy </w:t>
      </w:r>
      <w:r w:rsidR="00437252" w:rsidRPr="005C0045">
        <w:rPr>
          <w:rFonts w:ascii="Times New Roman" w:hAnsi="Times New Roman" w:cs="Times New Roman"/>
          <w:sz w:val="24"/>
          <w:szCs w:val="24"/>
        </w:rPr>
        <w:t>normy upravující mezinárodní právo ekonomické</w:t>
      </w:r>
      <w:r w:rsidR="00E7512A">
        <w:rPr>
          <w:rFonts w:ascii="Times New Roman" w:hAnsi="Times New Roman" w:cs="Times New Roman"/>
          <w:sz w:val="24"/>
          <w:szCs w:val="24"/>
        </w:rPr>
        <w:t xml:space="preserve"> v rámci</w:t>
      </w:r>
      <w:r w:rsidR="00437252">
        <w:rPr>
          <w:rFonts w:ascii="Times New Roman" w:hAnsi="Times New Roman" w:cs="Times New Roman"/>
          <w:sz w:val="24"/>
          <w:szCs w:val="24"/>
        </w:rPr>
        <w:t xml:space="preserve"> </w:t>
      </w:r>
      <w:r w:rsidR="00E7512A">
        <w:rPr>
          <w:rFonts w:ascii="Times New Roman" w:hAnsi="Times New Roman" w:cs="Times New Roman"/>
          <w:sz w:val="24"/>
          <w:szCs w:val="24"/>
        </w:rPr>
        <w:t>mezinárodního práva ve</w:t>
      </w:r>
      <w:r w:rsidR="00437252" w:rsidRPr="00CE5130">
        <w:rPr>
          <w:rFonts w:ascii="Times New Roman" w:hAnsi="Times New Roman" w:cs="Times New Roman"/>
          <w:sz w:val="24"/>
          <w:szCs w:val="24"/>
        </w:rPr>
        <w:t xml:space="preserve">řejného </w:t>
      </w:r>
      <w:r w:rsidR="000313D2" w:rsidRPr="0040297E">
        <w:rPr>
          <w:rFonts w:ascii="Times New Roman" w:hAnsi="Times New Roman" w:cs="Times New Roman"/>
          <w:sz w:val="24"/>
          <w:szCs w:val="24"/>
        </w:rPr>
        <w:t>(</w:t>
      </w:r>
      <w:r w:rsidR="005C0045">
        <w:rPr>
          <w:rFonts w:ascii="Times New Roman" w:hAnsi="Times New Roman" w:cs="Times New Roman"/>
          <w:sz w:val="24"/>
          <w:szCs w:val="24"/>
        </w:rPr>
        <w:t xml:space="preserve">z mezinárodních organizací jde </w:t>
      </w:r>
      <w:r w:rsidR="00823B74" w:rsidRPr="0040297E">
        <w:rPr>
          <w:rFonts w:ascii="Times New Roman" w:hAnsi="Times New Roman" w:cs="Times New Roman"/>
          <w:sz w:val="24"/>
          <w:szCs w:val="24"/>
        </w:rPr>
        <w:t xml:space="preserve">např. </w:t>
      </w:r>
      <w:r w:rsidR="005C0045">
        <w:rPr>
          <w:rFonts w:ascii="Times New Roman" w:hAnsi="Times New Roman" w:cs="Times New Roman"/>
          <w:sz w:val="24"/>
          <w:szCs w:val="24"/>
        </w:rPr>
        <w:t>o Organizaci</w:t>
      </w:r>
      <w:r w:rsidR="00823B74" w:rsidRPr="0040297E">
        <w:rPr>
          <w:rFonts w:ascii="Times New Roman" w:hAnsi="Times New Roman" w:cs="Times New Roman"/>
          <w:sz w:val="24"/>
          <w:szCs w:val="24"/>
        </w:rPr>
        <w:t xml:space="preserve"> spojených národů, E</w:t>
      </w:r>
      <w:r w:rsidR="005C0045">
        <w:rPr>
          <w:rFonts w:ascii="Times New Roman" w:hAnsi="Times New Roman" w:cs="Times New Roman"/>
          <w:sz w:val="24"/>
          <w:szCs w:val="24"/>
        </w:rPr>
        <w:t>vropská společenství, Organizaci</w:t>
      </w:r>
      <w:r w:rsidR="00823B74" w:rsidRPr="0040297E">
        <w:rPr>
          <w:rFonts w:ascii="Times New Roman" w:hAnsi="Times New Roman" w:cs="Times New Roman"/>
          <w:sz w:val="24"/>
          <w:szCs w:val="24"/>
        </w:rPr>
        <w:t xml:space="preserve"> pro ekonomickou spolupráci a rozvoj</w:t>
      </w:r>
      <w:r w:rsidR="005E661A">
        <w:rPr>
          <w:rFonts w:ascii="Times New Roman" w:hAnsi="Times New Roman" w:cs="Times New Roman"/>
          <w:sz w:val="24"/>
          <w:szCs w:val="24"/>
        </w:rPr>
        <w:t xml:space="preserve">, </w:t>
      </w:r>
      <w:r w:rsidR="005C0045">
        <w:rPr>
          <w:rFonts w:ascii="Times New Roman" w:hAnsi="Times New Roman" w:cs="Times New Roman"/>
          <w:sz w:val="24"/>
          <w:szCs w:val="24"/>
        </w:rPr>
        <w:t xml:space="preserve">z mezinárodních smluv jde o </w:t>
      </w:r>
      <w:r w:rsidR="005E661A" w:rsidRPr="0040297E">
        <w:rPr>
          <w:rFonts w:ascii="Times New Roman" w:hAnsi="Times New Roman" w:cs="Times New Roman"/>
          <w:sz w:val="24"/>
          <w:szCs w:val="24"/>
        </w:rPr>
        <w:t>dvoustranné mezinárodní smlouvy</w:t>
      </w:r>
      <w:r w:rsidR="005E661A">
        <w:rPr>
          <w:rFonts w:ascii="Times New Roman" w:hAnsi="Times New Roman" w:cs="Times New Roman"/>
          <w:sz w:val="24"/>
          <w:szCs w:val="24"/>
        </w:rPr>
        <w:t xml:space="preserve"> o právní pomoci</w:t>
      </w:r>
      <w:r w:rsidR="005E661A" w:rsidRPr="0040297E">
        <w:rPr>
          <w:rFonts w:ascii="Times New Roman" w:hAnsi="Times New Roman" w:cs="Times New Roman"/>
          <w:sz w:val="24"/>
          <w:szCs w:val="24"/>
        </w:rPr>
        <w:t>,</w:t>
      </w:r>
      <w:r w:rsidR="005E661A">
        <w:rPr>
          <w:rFonts w:ascii="Times New Roman" w:hAnsi="Times New Roman" w:cs="Times New Roman"/>
          <w:sz w:val="24"/>
          <w:szCs w:val="24"/>
        </w:rPr>
        <w:t xml:space="preserve"> dvoustranné </w:t>
      </w:r>
      <w:r w:rsidR="005E661A" w:rsidRPr="0040297E">
        <w:rPr>
          <w:rFonts w:ascii="Times New Roman" w:hAnsi="Times New Roman" w:cs="Times New Roman"/>
          <w:sz w:val="24"/>
          <w:szCs w:val="24"/>
        </w:rPr>
        <w:t>mezinárodní smlouvy o ochraně a podpoře investic</w:t>
      </w:r>
      <w:r w:rsidR="005E661A">
        <w:rPr>
          <w:rFonts w:ascii="Times New Roman" w:hAnsi="Times New Roman" w:cs="Times New Roman"/>
          <w:sz w:val="24"/>
          <w:szCs w:val="24"/>
        </w:rPr>
        <w:t>, mnohostranné mezinárodní smlouvy vytvářející zóny volného obchodu</w:t>
      </w:r>
      <w:r w:rsidR="005E661A" w:rsidRPr="0040297E">
        <w:rPr>
          <w:rFonts w:ascii="Times New Roman" w:hAnsi="Times New Roman" w:cs="Times New Roman"/>
          <w:sz w:val="24"/>
          <w:szCs w:val="24"/>
        </w:rPr>
        <w:t>)</w:t>
      </w:r>
      <w:r w:rsidR="005E661A">
        <w:rPr>
          <w:rFonts w:ascii="Times New Roman" w:hAnsi="Times New Roman" w:cs="Times New Roman"/>
          <w:sz w:val="24"/>
          <w:szCs w:val="24"/>
        </w:rPr>
        <w:t>, (</w:t>
      </w:r>
      <w:proofErr w:type="spellStart"/>
      <w:r w:rsidR="005E661A">
        <w:rPr>
          <w:rFonts w:ascii="Times New Roman" w:hAnsi="Times New Roman" w:cs="Times New Roman"/>
          <w:sz w:val="24"/>
          <w:szCs w:val="24"/>
        </w:rPr>
        <w:t>ii</w:t>
      </w:r>
      <w:proofErr w:type="spellEnd"/>
      <w:r w:rsidR="005E661A">
        <w:rPr>
          <w:rFonts w:ascii="Times New Roman" w:hAnsi="Times New Roman" w:cs="Times New Roman"/>
          <w:sz w:val="24"/>
          <w:szCs w:val="24"/>
        </w:rPr>
        <w:t xml:space="preserve">) </w:t>
      </w:r>
      <w:r w:rsidR="005E661A" w:rsidRPr="005C0045">
        <w:rPr>
          <w:rFonts w:ascii="Times New Roman" w:hAnsi="Times New Roman" w:cs="Times New Roman"/>
          <w:i/>
          <w:sz w:val="24"/>
          <w:szCs w:val="24"/>
        </w:rPr>
        <w:t>mezinárodní smlouvy obsahující</w:t>
      </w:r>
      <w:r w:rsidR="005E661A" w:rsidRPr="0040297E">
        <w:rPr>
          <w:rFonts w:ascii="Times New Roman" w:hAnsi="Times New Roman" w:cs="Times New Roman"/>
          <w:sz w:val="24"/>
          <w:szCs w:val="24"/>
        </w:rPr>
        <w:t xml:space="preserve"> </w:t>
      </w:r>
      <w:proofErr w:type="spellStart"/>
      <w:r w:rsidR="005E661A" w:rsidRPr="002B6683">
        <w:rPr>
          <w:rFonts w:ascii="Times New Roman" w:hAnsi="Times New Roman" w:cs="Times New Roman"/>
          <w:i/>
          <w:sz w:val="24"/>
          <w:szCs w:val="24"/>
        </w:rPr>
        <w:t>hmotněprávní</w:t>
      </w:r>
      <w:proofErr w:type="spellEnd"/>
      <w:r w:rsidR="005E661A" w:rsidRPr="002B6683">
        <w:rPr>
          <w:rFonts w:ascii="Times New Roman" w:hAnsi="Times New Roman" w:cs="Times New Roman"/>
          <w:i/>
          <w:sz w:val="24"/>
          <w:szCs w:val="24"/>
        </w:rPr>
        <w:t xml:space="preserve"> normy</w:t>
      </w:r>
      <w:r w:rsidR="005E661A" w:rsidRPr="0040297E">
        <w:rPr>
          <w:rFonts w:ascii="Times New Roman" w:hAnsi="Times New Roman" w:cs="Times New Roman"/>
          <w:sz w:val="24"/>
          <w:szCs w:val="24"/>
        </w:rPr>
        <w:t xml:space="preserve"> </w:t>
      </w:r>
      <w:r w:rsidR="003751AC">
        <w:rPr>
          <w:rFonts w:ascii="Times New Roman" w:hAnsi="Times New Roman" w:cs="Times New Roman"/>
          <w:sz w:val="24"/>
          <w:szCs w:val="24"/>
        </w:rPr>
        <w:t xml:space="preserve">vztahující se na vztahy mezi obchodníky z různých států </w:t>
      </w:r>
      <w:r w:rsidR="005E661A" w:rsidRPr="0040297E">
        <w:rPr>
          <w:rFonts w:ascii="Times New Roman" w:hAnsi="Times New Roman" w:cs="Times New Roman"/>
          <w:sz w:val="24"/>
          <w:szCs w:val="24"/>
        </w:rPr>
        <w:t xml:space="preserve">(např. </w:t>
      </w:r>
      <w:r w:rsidR="005E661A" w:rsidRPr="0035072F">
        <w:rPr>
          <w:rFonts w:ascii="Times New Roman" w:hAnsi="Times New Roman" w:cs="Times New Roman"/>
          <w:b/>
          <w:sz w:val="24"/>
          <w:szCs w:val="24"/>
        </w:rPr>
        <w:t>Vídeňská úmluva</w:t>
      </w:r>
      <w:r w:rsidR="003751AC">
        <w:rPr>
          <w:rFonts w:ascii="Times New Roman" w:hAnsi="Times New Roman" w:cs="Times New Roman"/>
          <w:sz w:val="24"/>
          <w:szCs w:val="24"/>
        </w:rPr>
        <w:t>, mezinárodní přepravní smlouvy</w:t>
      </w:r>
      <w:r w:rsidR="005E661A" w:rsidRPr="0040297E">
        <w:rPr>
          <w:rFonts w:ascii="Times New Roman" w:hAnsi="Times New Roman" w:cs="Times New Roman"/>
          <w:sz w:val="24"/>
          <w:szCs w:val="24"/>
        </w:rPr>
        <w:t>)</w:t>
      </w:r>
      <w:r w:rsidR="000313D2" w:rsidRPr="0040297E">
        <w:rPr>
          <w:rFonts w:ascii="Times New Roman" w:hAnsi="Times New Roman" w:cs="Times New Roman"/>
          <w:sz w:val="24"/>
          <w:szCs w:val="24"/>
        </w:rPr>
        <w:t>,</w:t>
      </w:r>
      <w:r w:rsidR="005E661A">
        <w:rPr>
          <w:rFonts w:ascii="Times New Roman" w:hAnsi="Times New Roman" w:cs="Times New Roman"/>
          <w:sz w:val="24"/>
          <w:szCs w:val="24"/>
        </w:rPr>
        <w:t xml:space="preserve"> (</w:t>
      </w:r>
      <w:proofErr w:type="spellStart"/>
      <w:r w:rsidR="005E661A">
        <w:rPr>
          <w:rFonts w:ascii="Times New Roman" w:hAnsi="Times New Roman" w:cs="Times New Roman"/>
          <w:sz w:val="24"/>
          <w:szCs w:val="24"/>
        </w:rPr>
        <w:t>iii</w:t>
      </w:r>
      <w:proofErr w:type="spellEnd"/>
      <w:r w:rsidR="00823B74" w:rsidRPr="0040297E">
        <w:rPr>
          <w:rFonts w:ascii="Times New Roman" w:hAnsi="Times New Roman" w:cs="Times New Roman"/>
          <w:sz w:val="24"/>
          <w:szCs w:val="24"/>
        </w:rPr>
        <w:t xml:space="preserve">) </w:t>
      </w:r>
      <w:r w:rsidR="005E661A" w:rsidRPr="005C0045">
        <w:rPr>
          <w:rFonts w:ascii="Times New Roman" w:hAnsi="Times New Roman" w:cs="Times New Roman"/>
          <w:i/>
          <w:sz w:val="24"/>
          <w:szCs w:val="24"/>
        </w:rPr>
        <w:t>mezinárodní smlouvy obsahující</w:t>
      </w:r>
      <w:r w:rsidR="005E661A" w:rsidRPr="0040297E">
        <w:rPr>
          <w:rFonts w:ascii="Times New Roman" w:hAnsi="Times New Roman" w:cs="Times New Roman"/>
          <w:sz w:val="24"/>
          <w:szCs w:val="24"/>
        </w:rPr>
        <w:t xml:space="preserve"> </w:t>
      </w:r>
      <w:proofErr w:type="spellStart"/>
      <w:r w:rsidRPr="002B6683">
        <w:rPr>
          <w:rFonts w:ascii="Times New Roman" w:hAnsi="Times New Roman" w:cs="Times New Roman"/>
          <w:i/>
          <w:sz w:val="24"/>
          <w:szCs w:val="24"/>
        </w:rPr>
        <w:t>procesněprávní</w:t>
      </w:r>
      <w:proofErr w:type="spellEnd"/>
      <w:r w:rsidRPr="002B6683">
        <w:rPr>
          <w:rFonts w:ascii="Times New Roman" w:hAnsi="Times New Roman" w:cs="Times New Roman"/>
          <w:i/>
          <w:sz w:val="24"/>
          <w:szCs w:val="24"/>
        </w:rPr>
        <w:t xml:space="preserve"> </w:t>
      </w:r>
      <w:r w:rsidR="005E661A" w:rsidRPr="002B6683">
        <w:rPr>
          <w:rFonts w:ascii="Times New Roman" w:hAnsi="Times New Roman" w:cs="Times New Roman"/>
          <w:i/>
          <w:sz w:val="24"/>
          <w:szCs w:val="24"/>
        </w:rPr>
        <w:t>normy</w:t>
      </w:r>
      <w:r w:rsidR="005E661A" w:rsidRPr="0040297E">
        <w:rPr>
          <w:rFonts w:ascii="Times New Roman" w:hAnsi="Times New Roman" w:cs="Times New Roman"/>
          <w:sz w:val="24"/>
          <w:szCs w:val="24"/>
        </w:rPr>
        <w:t xml:space="preserve"> pro řešení sporů v mezinárodním obchodním styku (např. Newyorská úmluva o uznání a výkonu cizích rozhodčích nálezů</w:t>
      </w:r>
      <w:r w:rsidR="00F778F4">
        <w:rPr>
          <w:rFonts w:ascii="Times New Roman" w:hAnsi="Times New Roman" w:cs="Times New Roman"/>
          <w:sz w:val="24"/>
          <w:szCs w:val="24"/>
        </w:rPr>
        <w:t xml:space="preserve"> z roku 1958</w:t>
      </w:r>
      <w:r w:rsidR="005E661A" w:rsidRPr="0040297E">
        <w:rPr>
          <w:rFonts w:ascii="Times New Roman" w:hAnsi="Times New Roman" w:cs="Times New Roman"/>
          <w:sz w:val="24"/>
          <w:szCs w:val="24"/>
        </w:rPr>
        <w:t>, Evropská úmluva o mezinárodní obchodní arbitráži</w:t>
      </w:r>
      <w:r w:rsidR="00F778F4">
        <w:rPr>
          <w:rFonts w:ascii="Times New Roman" w:hAnsi="Times New Roman" w:cs="Times New Roman"/>
          <w:sz w:val="24"/>
          <w:szCs w:val="24"/>
        </w:rPr>
        <w:t xml:space="preserve"> z roku 1961</w:t>
      </w:r>
      <w:r w:rsidR="005E661A" w:rsidRPr="0040297E">
        <w:rPr>
          <w:rFonts w:ascii="Times New Roman" w:hAnsi="Times New Roman" w:cs="Times New Roman"/>
          <w:sz w:val="24"/>
          <w:szCs w:val="24"/>
        </w:rPr>
        <w:t>)</w:t>
      </w:r>
      <w:r w:rsidR="000E258D">
        <w:rPr>
          <w:rFonts w:ascii="Times New Roman" w:hAnsi="Times New Roman" w:cs="Times New Roman"/>
          <w:sz w:val="24"/>
          <w:szCs w:val="24"/>
        </w:rPr>
        <w:t>.</w:t>
      </w:r>
    </w:p>
    <w:p w:rsidR="0004281B" w:rsidRPr="0040297E" w:rsidRDefault="002B6683" w:rsidP="0040297E">
      <w:pPr>
        <w:pStyle w:val="Odstavecseseznamem"/>
        <w:numPr>
          <w:ilvl w:val="0"/>
          <w:numId w:val="2"/>
        </w:numPr>
        <w:spacing w:after="0" w:line="360" w:lineRule="auto"/>
        <w:jc w:val="both"/>
        <w:rPr>
          <w:rFonts w:ascii="Times New Roman" w:hAnsi="Times New Roman" w:cs="Times New Roman"/>
          <w:sz w:val="24"/>
          <w:szCs w:val="24"/>
        </w:rPr>
      </w:pPr>
      <w:r w:rsidRPr="002B6683">
        <w:rPr>
          <w:rFonts w:ascii="Times New Roman" w:hAnsi="Times New Roman" w:cs="Times New Roman"/>
          <w:i/>
          <w:sz w:val="24"/>
          <w:szCs w:val="24"/>
        </w:rPr>
        <w:t xml:space="preserve">normy </w:t>
      </w:r>
      <w:r w:rsidR="0004281B" w:rsidRPr="002B6683">
        <w:rPr>
          <w:rFonts w:ascii="Times New Roman" w:hAnsi="Times New Roman" w:cs="Times New Roman"/>
          <w:i/>
          <w:sz w:val="24"/>
          <w:szCs w:val="24"/>
        </w:rPr>
        <w:t>evropského práva</w:t>
      </w:r>
      <w:r w:rsidR="00823B74" w:rsidRPr="0040297E">
        <w:rPr>
          <w:rFonts w:ascii="Times New Roman" w:hAnsi="Times New Roman" w:cs="Times New Roman"/>
          <w:sz w:val="24"/>
          <w:szCs w:val="24"/>
        </w:rPr>
        <w:t xml:space="preserve"> –</w:t>
      </w:r>
      <w:r w:rsidR="000E258D">
        <w:rPr>
          <w:rFonts w:ascii="Times New Roman" w:hAnsi="Times New Roman" w:cs="Times New Roman"/>
          <w:sz w:val="24"/>
          <w:szCs w:val="24"/>
        </w:rPr>
        <w:t xml:space="preserve"> </w:t>
      </w:r>
      <w:r w:rsidR="00F778F4">
        <w:rPr>
          <w:rFonts w:ascii="Times New Roman" w:hAnsi="Times New Roman" w:cs="Times New Roman"/>
          <w:sz w:val="24"/>
          <w:szCs w:val="24"/>
        </w:rPr>
        <w:t>m</w:t>
      </w:r>
      <w:r w:rsidR="00E35F23">
        <w:rPr>
          <w:rFonts w:ascii="Times New Roman" w:hAnsi="Times New Roman" w:cs="Times New Roman"/>
          <w:sz w:val="24"/>
          <w:szCs w:val="24"/>
        </w:rPr>
        <w:t xml:space="preserve">ezi </w:t>
      </w:r>
      <w:r w:rsidR="002B225A">
        <w:rPr>
          <w:rFonts w:ascii="Times New Roman" w:hAnsi="Times New Roman" w:cs="Times New Roman"/>
          <w:sz w:val="24"/>
          <w:szCs w:val="24"/>
        </w:rPr>
        <w:t xml:space="preserve">okruhy </w:t>
      </w:r>
      <w:r w:rsidR="00E35F23">
        <w:rPr>
          <w:rFonts w:ascii="Times New Roman" w:hAnsi="Times New Roman" w:cs="Times New Roman"/>
          <w:sz w:val="24"/>
          <w:szCs w:val="24"/>
        </w:rPr>
        <w:t>právní</w:t>
      </w:r>
      <w:r w:rsidR="002B225A">
        <w:rPr>
          <w:rFonts w:ascii="Times New Roman" w:hAnsi="Times New Roman" w:cs="Times New Roman"/>
          <w:sz w:val="24"/>
          <w:szCs w:val="24"/>
        </w:rPr>
        <w:t>ch</w:t>
      </w:r>
      <w:r w:rsidR="00E35F23">
        <w:rPr>
          <w:rFonts w:ascii="Times New Roman" w:hAnsi="Times New Roman" w:cs="Times New Roman"/>
          <w:sz w:val="24"/>
          <w:szCs w:val="24"/>
        </w:rPr>
        <w:t xml:space="preserve"> </w:t>
      </w:r>
      <w:r w:rsidR="00E35F23" w:rsidRPr="00F778F4">
        <w:rPr>
          <w:rFonts w:ascii="Times New Roman" w:hAnsi="Times New Roman" w:cs="Times New Roman"/>
          <w:i/>
          <w:sz w:val="24"/>
          <w:szCs w:val="24"/>
        </w:rPr>
        <w:t>nor</w:t>
      </w:r>
      <w:r w:rsidR="002B225A" w:rsidRPr="00F778F4">
        <w:rPr>
          <w:rFonts w:ascii="Times New Roman" w:hAnsi="Times New Roman" w:cs="Times New Roman"/>
          <w:i/>
          <w:sz w:val="24"/>
          <w:szCs w:val="24"/>
        </w:rPr>
        <w:t>em</w:t>
      </w:r>
      <w:r w:rsidR="00F778F4" w:rsidRPr="00F778F4">
        <w:rPr>
          <w:rFonts w:ascii="Times New Roman" w:hAnsi="Times New Roman" w:cs="Times New Roman"/>
          <w:i/>
          <w:sz w:val="24"/>
          <w:szCs w:val="24"/>
        </w:rPr>
        <w:t xml:space="preserve"> mezinárodního práva soukromého</w:t>
      </w:r>
      <w:r w:rsidR="002B225A">
        <w:rPr>
          <w:rFonts w:ascii="Times New Roman" w:hAnsi="Times New Roman" w:cs="Times New Roman"/>
          <w:sz w:val="24"/>
          <w:szCs w:val="24"/>
        </w:rPr>
        <w:t xml:space="preserve"> </w:t>
      </w:r>
      <w:r w:rsidR="00E35F23">
        <w:rPr>
          <w:rFonts w:ascii="Times New Roman" w:hAnsi="Times New Roman" w:cs="Times New Roman"/>
          <w:sz w:val="24"/>
          <w:szCs w:val="24"/>
        </w:rPr>
        <w:t>patří</w:t>
      </w:r>
      <w:r w:rsidR="00F778F4">
        <w:rPr>
          <w:rStyle w:val="Znakapoznpodarou"/>
          <w:rFonts w:ascii="Times New Roman" w:hAnsi="Times New Roman"/>
          <w:sz w:val="24"/>
          <w:szCs w:val="24"/>
        </w:rPr>
        <w:footnoteReference w:id="3"/>
      </w:r>
      <w:r w:rsidR="00F778F4">
        <w:rPr>
          <w:rFonts w:ascii="Times New Roman" w:hAnsi="Times New Roman" w:cs="Times New Roman"/>
          <w:sz w:val="24"/>
          <w:szCs w:val="24"/>
        </w:rPr>
        <w:t>:</w:t>
      </w:r>
      <w:r w:rsidR="00E35F23">
        <w:rPr>
          <w:rFonts w:ascii="Times New Roman" w:hAnsi="Times New Roman" w:cs="Times New Roman"/>
          <w:sz w:val="24"/>
          <w:szCs w:val="24"/>
        </w:rPr>
        <w:t xml:space="preserve"> (i) </w:t>
      </w:r>
      <w:r w:rsidR="00E35F23" w:rsidRPr="004A3AD5">
        <w:rPr>
          <w:rFonts w:ascii="Times New Roman" w:hAnsi="Times New Roman" w:cs="Times New Roman"/>
          <w:i/>
          <w:sz w:val="24"/>
          <w:szCs w:val="24"/>
        </w:rPr>
        <w:t>normy upravující mezinárodní příslušnost civilních soudů</w:t>
      </w:r>
      <w:r w:rsidR="00E35F23">
        <w:rPr>
          <w:rFonts w:ascii="Times New Roman" w:hAnsi="Times New Roman" w:cs="Times New Roman"/>
          <w:sz w:val="24"/>
          <w:szCs w:val="24"/>
        </w:rPr>
        <w:t xml:space="preserve"> určitého členského státu Evropské unie v </w:t>
      </w:r>
      <w:proofErr w:type="spellStart"/>
      <w:r w:rsidR="00E35F23">
        <w:rPr>
          <w:rFonts w:ascii="Times New Roman" w:hAnsi="Times New Roman" w:cs="Times New Roman"/>
          <w:sz w:val="24"/>
          <w:szCs w:val="24"/>
        </w:rPr>
        <w:t>přeshraničních</w:t>
      </w:r>
      <w:proofErr w:type="spellEnd"/>
      <w:r w:rsidR="00E35F23">
        <w:rPr>
          <w:rFonts w:ascii="Times New Roman" w:hAnsi="Times New Roman" w:cs="Times New Roman"/>
          <w:sz w:val="24"/>
          <w:szCs w:val="24"/>
        </w:rPr>
        <w:t xml:space="preserve"> sporech, </w:t>
      </w:r>
      <w:r w:rsidR="002B225A">
        <w:rPr>
          <w:rFonts w:ascii="Times New Roman" w:hAnsi="Times New Roman" w:cs="Times New Roman"/>
          <w:sz w:val="24"/>
          <w:szCs w:val="24"/>
        </w:rPr>
        <w:t xml:space="preserve">jakož </w:t>
      </w:r>
      <w:r w:rsidR="00E35F23">
        <w:rPr>
          <w:rFonts w:ascii="Times New Roman" w:hAnsi="Times New Roman" w:cs="Times New Roman"/>
          <w:sz w:val="24"/>
          <w:szCs w:val="24"/>
        </w:rPr>
        <w:t>i otázky spolupráce těchto soudů, (</w:t>
      </w:r>
      <w:proofErr w:type="spellStart"/>
      <w:r w:rsidR="00E35F23">
        <w:rPr>
          <w:rFonts w:ascii="Times New Roman" w:hAnsi="Times New Roman" w:cs="Times New Roman"/>
          <w:sz w:val="24"/>
          <w:szCs w:val="24"/>
        </w:rPr>
        <w:t>i</w:t>
      </w:r>
      <w:r w:rsidR="000E258D">
        <w:rPr>
          <w:rFonts w:ascii="Times New Roman" w:hAnsi="Times New Roman" w:cs="Times New Roman"/>
          <w:sz w:val="24"/>
          <w:szCs w:val="24"/>
        </w:rPr>
        <w:t>i</w:t>
      </w:r>
      <w:proofErr w:type="spellEnd"/>
      <w:r w:rsidR="000E258D">
        <w:rPr>
          <w:rFonts w:ascii="Times New Roman" w:hAnsi="Times New Roman" w:cs="Times New Roman"/>
          <w:sz w:val="24"/>
          <w:szCs w:val="24"/>
        </w:rPr>
        <w:t xml:space="preserve">) </w:t>
      </w:r>
      <w:r w:rsidR="000E258D" w:rsidRPr="004A3AD5">
        <w:rPr>
          <w:rFonts w:ascii="Times New Roman" w:hAnsi="Times New Roman" w:cs="Times New Roman"/>
          <w:i/>
          <w:sz w:val="24"/>
          <w:szCs w:val="24"/>
        </w:rPr>
        <w:t>normy určující rozhodné právo</w:t>
      </w:r>
      <w:r w:rsidR="00E35F23" w:rsidRPr="004A3AD5">
        <w:rPr>
          <w:rFonts w:ascii="Times New Roman" w:hAnsi="Times New Roman" w:cs="Times New Roman"/>
          <w:i/>
          <w:sz w:val="24"/>
          <w:szCs w:val="24"/>
        </w:rPr>
        <w:t xml:space="preserve"> (kolizní normy)</w:t>
      </w:r>
      <w:r w:rsidR="00E35F23">
        <w:rPr>
          <w:rFonts w:ascii="Times New Roman" w:hAnsi="Times New Roman" w:cs="Times New Roman"/>
          <w:sz w:val="24"/>
          <w:szCs w:val="24"/>
        </w:rPr>
        <w:t>,</w:t>
      </w:r>
      <w:r w:rsidR="000E258D">
        <w:rPr>
          <w:rFonts w:ascii="Times New Roman" w:hAnsi="Times New Roman" w:cs="Times New Roman"/>
          <w:sz w:val="24"/>
          <w:szCs w:val="24"/>
        </w:rPr>
        <w:t xml:space="preserve"> které se aplikují na daný souk</w:t>
      </w:r>
      <w:r w:rsidR="00E35F23">
        <w:rPr>
          <w:rFonts w:ascii="Times New Roman" w:hAnsi="Times New Roman" w:cs="Times New Roman"/>
          <w:sz w:val="24"/>
          <w:szCs w:val="24"/>
        </w:rPr>
        <w:t>r</w:t>
      </w:r>
      <w:r w:rsidR="000E258D">
        <w:rPr>
          <w:rFonts w:ascii="Times New Roman" w:hAnsi="Times New Roman" w:cs="Times New Roman"/>
          <w:sz w:val="24"/>
          <w:szCs w:val="24"/>
        </w:rPr>
        <w:t>o</w:t>
      </w:r>
      <w:r w:rsidR="00E35F23">
        <w:rPr>
          <w:rFonts w:ascii="Times New Roman" w:hAnsi="Times New Roman" w:cs="Times New Roman"/>
          <w:sz w:val="24"/>
          <w:szCs w:val="24"/>
        </w:rPr>
        <w:t>moprávní vztah s mezinárodním prvkem, a (</w:t>
      </w:r>
      <w:proofErr w:type="spellStart"/>
      <w:r w:rsidR="00E35F23">
        <w:rPr>
          <w:rFonts w:ascii="Times New Roman" w:hAnsi="Times New Roman" w:cs="Times New Roman"/>
          <w:sz w:val="24"/>
          <w:szCs w:val="24"/>
        </w:rPr>
        <w:t>iii</w:t>
      </w:r>
      <w:proofErr w:type="spellEnd"/>
      <w:r w:rsidR="00E35F23">
        <w:rPr>
          <w:rFonts w:ascii="Times New Roman" w:hAnsi="Times New Roman" w:cs="Times New Roman"/>
          <w:sz w:val="24"/>
          <w:szCs w:val="24"/>
        </w:rPr>
        <w:t xml:space="preserve">) </w:t>
      </w:r>
      <w:r w:rsidR="00E35F23" w:rsidRPr="004A3AD5">
        <w:rPr>
          <w:rFonts w:ascii="Times New Roman" w:hAnsi="Times New Roman" w:cs="Times New Roman"/>
          <w:i/>
          <w:sz w:val="24"/>
          <w:szCs w:val="24"/>
        </w:rPr>
        <w:t>normy upravující uznání a výkon cizích soudních a dalších rozhod</w:t>
      </w:r>
      <w:r w:rsidR="005C0045" w:rsidRPr="004A3AD5">
        <w:rPr>
          <w:rFonts w:ascii="Times New Roman" w:hAnsi="Times New Roman" w:cs="Times New Roman"/>
          <w:i/>
          <w:sz w:val="24"/>
          <w:szCs w:val="24"/>
        </w:rPr>
        <w:t>n</w:t>
      </w:r>
      <w:r w:rsidR="00E35F23" w:rsidRPr="004A3AD5">
        <w:rPr>
          <w:rFonts w:ascii="Times New Roman" w:hAnsi="Times New Roman" w:cs="Times New Roman"/>
          <w:i/>
          <w:sz w:val="24"/>
          <w:szCs w:val="24"/>
        </w:rPr>
        <w:t>utí</w:t>
      </w:r>
      <w:r w:rsidR="00E35F23">
        <w:rPr>
          <w:rFonts w:ascii="Times New Roman" w:hAnsi="Times New Roman" w:cs="Times New Roman"/>
          <w:sz w:val="24"/>
          <w:szCs w:val="24"/>
        </w:rPr>
        <w:t xml:space="preserve"> v soukromoprávních </w:t>
      </w:r>
      <w:r w:rsidR="00E35F23">
        <w:rPr>
          <w:rFonts w:ascii="Times New Roman" w:hAnsi="Times New Roman" w:cs="Times New Roman"/>
          <w:sz w:val="24"/>
          <w:szCs w:val="24"/>
        </w:rPr>
        <w:lastRenderedPageBreak/>
        <w:t>věcech</w:t>
      </w:r>
      <w:r w:rsidR="00F778F4">
        <w:rPr>
          <w:rFonts w:ascii="Times New Roman" w:hAnsi="Times New Roman" w:cs="Times New Roman"/>
          <w:sz w:val="24"/>
          <w:szCs w:val="24"/>
        </w:rPr>
        <w:t>.</w:t>
      </w:r>
      <w:r w:rsidR="005C0045">
        <w:rPr>
          <w:rFonts w:ascii="Times New Roman" w:hAnsi="Times New Roman" w:cs="Times New Roman"/>
          <w:sz w:val="24"/>
          <w:szCs w:val="24"/>
        </w:rPr>
        <w:t xml:space="preserve"> </w:t>
      </w:r>
      <w:r w:rsidR="00F778F4">
        <w:rPr>
          <w:rFonts w:ascii="Times New Roman" w:hAnsi="Times New Roman" w:cs="Times New Roman"/>
          <w:sz w:val="24"/>
          <w:szCs w:val="24"/>
        </w:rPr>
        <w:t xml:space="preserve">Předmětem evropského mezinárodního práva soukromého jsou soukromoprávní vztahy vznikající v oblasti </w:t>
      </w:r>
      <w:proofErr w:type="spellStart"/>
      <w:r w:rsidR="00F778F4">
        <w:rPr>
          <w:rFonts w:ascii="Times New Roman" w:hAnsi="Times New Roman" w:cs="Times New Roman"/>
          <w:sz w:val="24"/>
          <w:szCs w:val="24"/>
        </w:rPr>
        <w:t>přeshraničních</w:t>
      </w:r>
      <w:proofErr w:type="spellEnd"/>
      <w:r w:rsidR="00F778F4">
        <w:rPr>
          <w:rFonts w:ascii="Times New Roman" w:hAnsi="Times New Roman" w:cs="Times New Roman"/>
          <w:sz w:val="24"/>
          <w:szCs w:val="24"/>
        </w:rPr>
        <w:t xml:space="preserve"> styků v rámci Evropské unie.</w:t>
      </w:r>
      <w:r w:rsidR="00F778F4">
        <w:rPr>
          <w:rStyle w:val="Znakapoznpodarou"/>
          <w:rFonts w:ascii="Times New Roman" w:hAnsi="Times New Roman"/>
          <w:sz w:val="24"/>
          <w:szCs w:val="24"/>
        </w:rPr>
        <w:footnoteReference w:id="4"/>
      </w:r>
      <w:r w:rsidR="00594F40">
        <w:rPr>
          <w:rFonts w:ascii="Times New Roman" w:hAnsi="Times New Roman" w:cs="Times New Roman"/>
          <w:sz w:val="24"/>
          <w:szCs w:val="24"/>
        </w:rPr>
        <w:t xml:space="preserve"> Prameny právní úpravy jsou</w:t>
      </w:r>
      <w:r w:rsidR="000E258D">
        <w:rPr>
          <w:rFonts w:ascii="Times New Roman" w:hAnsi="Times New Roman" w:cs="Times New Roman"/>
          <w:sz w:val="24"/>
          <w:szCs w:val="24"/>
        </w:rPr>
        <w:t xml:space="preserve"> </w:t>
      </w:r>
      <w:r w:rsidR="00594F40" w:rsidRPr="000E258D">
        <w:rPr>
          <w:rFonts w:ascii="Times New Roman" w:hAnsi="Times New Roman" w:cs="Times New Roman"/>
          <w:i/>
          <w:sz w:val="24"/>
          <w:szCs w:val="24"/>
        </w:rPr>
        <w:t>akty primárního a s</w:t>
      </w:r>
      <w:r w:rsidR="000E258D">
        <w:rPr>
          <w:rFonts w:ascii="Times New Roman" w:hAnsi="Times New Roman" w:cs="Times New Roman"/>
          <w:i/>
          <w:sz w:val="24"/>
          <w:szCs w:val="24"/>
        </w:rPr>
        <w:t>ekundárního práva, mezinárodní</w:t>
      </w:r>
      <w:r w:rsidR="00594F40" w:rsidRPr="000E258D">
        <w:rPr>
          <w:rFonts w:ascii="Times New Roman" w:hAnsi="Times New Roman" w:cs="Times New Roman"/>
          <w:i/>
          <w:sz w:val="24"/>
          <w:szCs w:val="24"/>
        </w:rPr>
        <w:t xml:space="preserve"> sm</w:t>
      </w:r>
      <w:r w:rsidR="000E258D">
        <w:rPr>
          <w:rFonts w:ascii="Times New Roman" w:hAnsi="Times New Roman" w:cs="Times New Roman"/>
          <w:i/>
          <w:sz w:val="24"/>
          <w:szCs w:val="24"/>
        </w:rPr>
        <w:t>louvy</w:t>
      </w:r>
      <w:r w:rsidR="00594F40" w:rsidRPr="000E258D">
        <w:rPr>
          <w:rFonts w:ascii="Times New Roman" w:hAnsi="Times New Roman" w:cs="Times New Roman"/>
          <w:i/>
          <w:sz w:val="24"/>
          <w:szCs w:val="24"/>
        </w:rPr>
        <w:t xml:space="preserve"> </w:t>
      </w:r>
      <w:r w:rsidR="00594F40" w:rsidRPr="000E258D">
        <w:rPr>
          <w:rFonts w:ascii="Times New Roman" w:hAnsi="Times New Roman" w:cs="Times New Roman"/>
          <w:sz w:val="24"/>
          <w:szCs w:val="24"/>
        </w:rPr>
        <w:t>a</w:t>
      </w:r>
      <w:r w:rsidR="000E258D">
        <w:rPr>
          <w:rFonts w:ascii="Times New Roman" w:hAnsi="Times New Roman" w:cs="Times New Roman"/>
          <w:i/>
          <w:sz w:val="24"/>
          <w:szCs w:val="24"/>
        </w:rPr>
        <w:t xml:space="preserve"> vnitrostátní</w:t>
      </w:r>
      <w:r w:rsidR="00594F40" w:rsidRPr="000E258D">
        <w:rPr>
          <w:rFonts w:ascii="Times New Roman" w:hAnsi="Times New Roman" w:cs="Times New Roman"/>
          <w:i/>
          <w:sz w:val="24"/>
          <w:szCs w:val="24"/>
        </w:rPr>
        <w:t xml:space="preserve"> předpisy</w:t>
      </w:r>
      <w:r w:rsidR="00594F40">
        <w:rPr>
          <w:rFonts w:ascii="Times New Roman" w:hAnsi="Times New Roman" w:cs="Times New Roman"/>
          <w:sz w:val="24"/>
          <w:szCs w:val="24"/>
        </w:rPr>
        <w:t xml:space="preserve"> jednotlivých členských států přijaté k vnitrostátnímu provedení evropského práva.</w:t>
      </w:r>
      <w:r w:rsidR="00594F40">
        <w:rPr>
          <w:rStyle w:val="Znakapoznpodarou"/>
          <w:rFonts w:ascii="Times New Roman" w:hAnsi="Times New Roman"/>
          <w:sz w:val="24"/>
          <w:szCs w:val="24"/>
        </w:rPr>
        <w:footnoteReference w:id="5"/>
      </w:r>
      <w:r w:rsidR="00594F40">
        <w:rPr>
          <w:rFonts w:ascii="Times New Roman" w:hAnsi="Times New Roman" w:cs="Times New Roman"/>
          <w:sz w:val="24"/>
          <w:szCs w:val="24"/>
        </w:rPr>
        <w:t xml:space="preserve"> Patří </w:t>
      </w:r>
      <w:r w:rsidR="000E258D">
        <w:rPr>
          <w:rFonts w:ascii="Times New Roman" w:hAnsi="Times New Roman" w:cs="Times New Roman"/>
          <w:sz w:val="24"/>
          <w:szCs w:val="24"/>
        </w:rPr>
        <w:t>mezi ně</w:t>
      </w:r>
      <w:r w:rsidR="00594F40">
        <w:rPr>
          <w:rFonts w:ascii="Times New Roman" w:hAnsi="Times New Roman" w:cs="Times New Roman"/>
          <w:sz w:val="24"/>
          <w:szCs w:val="24"/>
        </w:rPr>
        <w:t xml:space="preserve"> nařízení s </w:t>
      </w:r>
      <w:proofErr w:type="spellStart"/>
      <w:r w:rsidR="00594F40" w:rsidRPr="000E258D">
        <w:rPr>
          <w:rFonts w:ascii="Times New Roman" w:hAnsi="Times New Roman" w:cs="Times New Roman"/>
          <w:i/>
          <w:sz w:val="24"/>
          <w:szCs w:val="24"/>
        </w:rPr>
        <w:t>hmotněprávními</w:t>
      </w:r>
      <w:proofErr w:type="spellEnd"/>
      <w:r w:rsidR="00594F40" w:rsidRPr="000E258D">
        <w:rPr>
          <w:rFonts w:ascii="Times New Roman" w:hAnsi="Times New Roman" w:cs="Times New Roman"/>
          <w:i/>
          <w:sz w:val="24"/>
          <w:szCs w:val="24"/>
        </w:rPr>
        <w:t xml:space="preserve"> normami</w:t>
      </w:r>
      <w:r w:rsidR="00594F40">
        <w:rPr>
          <w:rFonts w:ascii="Times New Roman" w:hAnsi="Times New Roman" w:cs="Times New Roman"/>
          <w:sz w:val="24"/>
          <w:szCs w:val="24"/>
        </w:rPr>
        <w:t xml:space="preserve"> (např. Nařízení Rady č. 2157/2001 o statutu evropské společnosti, návrh Nařízení Evropského parlamentu a Rady o společné evropské právní úpravě prodeje</w:t>
      </w:r>
      <w:r w:rsidR="006420F4">
        <w:rPr>
          <w:rFonts w:ascii="Times New Roman" w:hAnsi="Times New Roman" w:cs="Times New Roman"/>
          <w:sz w:val="24"/>
          <w:szCs w:val="24"/>
        </w:rPr>
        <w:t xml:space="preserve"> CESL</w:t>
      </w:r>
      <w:r w:rsidR="000E258D">
        <w:rPr>
          <w:rFonts w:ascii="Times New Roman" w:hAnsi="Times New Roman" w:cs="Times New Roman"/>
          <w:sz w:val="24"/>
          <w:szCs w:val="24"/>
        </w:rPr>
        <w:t xml:space="preserve"> z roku 2011</w:t>
      </w:r>
      <w:r w:rsidR="00594F40">
        <w:rPr>
          <w:rFonts w:ascii="Times New Roman" w:hAnsi="Times New Roman" w:cs="Times New Roman"/>
          <w:sz w:val="24"/>
          <w:szCs w:val="24"/>
        </w:rPr>
        <w:t xml:space="preserve">) </w:t>
      </w:r>
      <w:r w:rsidR="000E258D">
        <w:rPr>
          <w:rFonts w:ascii="Times New Roman" w:hAnsi="Times New Roman" w:cs="Times New Roman"/>
          <w:sz w:val="24"/>
          <w:szCs w:val="24"/>
        </w:rPr>
        <w:t>a</w:t>
      </w:r>
      <w:r w:rsidR="00594F40">
        <w:rPr>
          <w:rFonts w:ascii="Times New Roman" w:hAnsi="Times New Roman" w:cs="Times New Roman"/>
          <w:sz w:val="24"/>
          <w:szCs w:val="24"/>
        </w:rPr>
        <w:t xml:space="preserve"> </w:t>
      </w:r>
      <w:r w:rsidR="005C0045">
        <w:rPr>
          <w:rFonts w:ascii="Times New Roman" w:hAnsi="Times New Roman" w:cs="Times New Roman"/>
          <w:sz w:val="24"/>
          <w:szCs w:val="24"/>
        </w:rPr>
        <w:t xml:space="preserve">akty </w:t>
      </w:r>
      <w:r w:rsidR="00594F40">
        <w:rPr>
          <w:rFonts w:ascii="Times New Roman" w:hAnsi="Times New Roman" w:cs="Times New Roman"/>
          <w:sz w:val="24"/>
          <w:szCs w:val="24"/>
        </w:rPr>
        <w:t>s </w:t>
      </w:r>
      <w:r w:rsidR="00594F40" w:rsidRPr="000E258D">
        <w:rPr>
          <w:rFonts w:ascii="Times New Roman" w:hAnsi="Times New Roman" w:cs="Times New Roman"/>
          <w:i/>
          <w:sz w:val="24"/>
          <w:szCs w:val="24"/>
        </w:rPr>
        <w:t>koliz</w:t>
      </w:r>
      <w:r w:rsidR="00E7512A">
        <w:rPr>
          <w:rFonts w:ascii="Times New Roman" w:hAnsi="Times New Roman" w:cs="Times New Roman"/>
          <w:i/>
          <w:sz w:val="24"/>
          <w:szCs w:val="24"/>
        </w:rPr>
        <w:t>n</w:t>
      </w:r>
      <w:r w:rsidR="00594F40" w:rsidRPr="000E258D">
        <w:rPr>
          <w:rFonts w:ascii="Times New Roman" w:hAnsi="Times New Roman" w:cs="Times New Roman"/>
          <w:i/>
          <w:sz w:val="24"/>
          <w:szCs w:val="24"/>
        </w:rPr>
        <w:t>ími normami</w:t>
      </w:r>
      <w:r w:rsidR="00594F40">
        <w:rPr>
          <w:rFonts w:ascii="Times New Roman" w:hAnsi="Times New Roman" w:cs="Times New Roman"/>
          <w:sz w:val="24"/>
          <w:szCs w:val="24"/>
        </w:rPr>
        <w:t xml:space="preserve"> (např. </w:t>
      </w:r>
      <w:r w:rsidR="00B220B0">
        <w:rPr>
          <w:rFonts w:ascii="Times New Roman" w:hAnsi="Times New Roman" w:cs="Times New Roman"/>
          <w:sz w:val="24"/>
          <w:szCs w:val="24"/>
        </w:rPr>
        <w:t>Úmluva o právu rozhodné</w:t>
      </w:r>
      <w:r w:rsidR="000E258D">
        <w:rPr>
          <w:rFonts w:ascii="Times New Roman" w:hAnsi="Times New Roman" w:cs="Times New Roman"/>
          <w:sz w:val="24"/>
          <w:szCs w:val="24"/>
        </w:rPr>
        <w:t>m pro smluvní závazkové vztahy</w:t>
      </w:r>
      <w:r w:rsidR="00B220B0">
        <w:rPr>
          <w:rFonts w:ascii="Times New Roman" w:hAnsi="Times New Roman" w:cs="Times New Roman"/>
          <w:sz w:val="24"/>
          <w:szCs w:val="24"/>
        </w:rPr>
        <w:t>, Nařízení Evropského parlamentu a rady č. 593/2008 o právu rozhodném pro smluvní závazkové vztahy).</w:t>
      </w:r>
      <w:r w:rsidR="009B5968">
        <w:rPr>
          <w:rFonts w:ascii="Times New Roman" w:hAnsi="Times New Roman" w:cs="Times New Roman"/>
          <w:sz w:val="24"/>
          <w:szCs w:val="24"/>
        </w:rPr>
        <w:t xml:space="preserve"> V roce 1995 byly poprvé vydány </w:t>
      </w:r>
      <w:r w:rsidR="009B5968" w:rsidRPr="004A3AD5">
        <w:rPr>
          <w:rFonts w:ascii="Times New Roman" w:hAnsi="Times New Roman" w:cs="Times New Roman"/>
          <w:i/>
          <w:sz w:val="24"/>
          <w:szCs w:val="24"/>
        </w:rPr>
        <w:t>nezávazné</w:t>
      </w:r>
      <w:r w:rsidR="009B5968">
        <w:rPr>
          <w:rFonts w:ascii="Times New Roman" w:hAnsi="Times New Roman" w:cs="Times New Roman"/>
          <w:sz w:val="24"/>
          <w:szCs w:val="24"/>
        </w:rPr>
        <w:t xml:space="preserve"> Prin</w:t>
      </w:r>
      <w:r w:rsidR="006420F4">
        <w:rPr>
          <w:rFonts w:ascii="Times New Roman" w:hAnsi="Times New Roman" w:cs="Times New Roman"/>
          <w:sz w:val="24"/>
          <w:szCs w:val="24"/>
        </w:rPr>
        <w:t xml:space="preserve">cipy evropského smluvního práva, které mají </w:t>
      </w:r>
      <w:r w:rsidR="000E258D">
        <w:rPr>
          <w:rFonts w:ascii="Times New Roman" w:hAnsi="Times New Roman" w:cs="Times New Roman"/>
          <w:sz w:val="24"/>
          <w:szCs w:val="24"/>
        </w:rPr>
        <w:t xml:space="preserve">stejně jako návrh nařízení </w:t>
      </w:r>
      <w:r w:rsidR="005C0045">
        <w:rPr>
          <w:rFonts w:ascii="Times New Roman" w:hAnsi="Times New Roman" w:cs="Times New Roman"/>
          <w:sz w:val="24"/>
          <w:szCs w:val="24"/>
        </w:rPr>
        <w:t>CESL</w:t>
      </w:r>
      <w:r w:rsidR="006420F4">
        <w:rPr>
          <w:rFonts w:ascii="Times New Roman" w:hAnsi="Times New Roman" w:cs="Times New Roman"/>
          <w:sz w:val="24"/>
          <w:szCs w:val="24"/>
        </w:rPr>
        <w:t xml:space="preserve"> přispět k unifikaci soukromého práva v rámci Evropské unie.</w:t>
      </w:r>
      <w:r w:rsidR="006420F4">
        <w:rPr>
          <w:rStyle w:val="Znakapoznpodarou"/>
          <w:rFonts w:ascii="Times New Roman" w:hAnsi="Times New Roman"/>
          <w:sz w:val="24"/>
          <w:szCs w:val="24"/>
        </w:rPr>
        <w:footnoteReference w:id="6"/>
      </w:r>
      <w:r w:rsidR="00F92219">
        <w:rPr>
          <w:rFonts w:ascii="Times New Roman" w:hAnsi="Times New Roman" w:cs="Times New Roman"/>
          <w:sz w:val="24"/>
          <w:szCs w:val="24"/>
        </w:rPr>
        <w:t xml:space="preserve"> Mezinárodní obchod je ovlivňován i </w:t>
      </w:r>
      <w:r w:rsidR="00F92219" w:rsidRPr="000E258D">
        <w:rPr>
          <w:rFonts w:ascii="Times New Roman" w:hAnsi="Times New Roman" w:cs="Times New Roman"/>
          <w:i/>
          <w:sz w:val="24"/>
          <w:szCs w:val="24"/>
        </w:rPr>
        <w:t>společnou obchodní politikou</w:t>
      </w:r>
      <w:r w:rsidR="0060125E">
        <w:rPr>
          <w:rFonts w:ascii="Times New Roman" w:hAnsi="Times New Roman" w:cs="Times New Roman"/>
          <w:sz w:val="24"/>
          <w:szCs w:val="24"/>
        </w:rPr>
        <w:t xml:space="preserve"> Evrop</w:t>
      </w:r>
      <w:r w:rsidR="000E258D">
        <w:rPr>
          <w:rFonts w:ascii="Times New Roman" w:hAnsi="Times New Roman" w:cs="Times New Roman"/>
          <w:sz w:val="24"/>
          <w:szCs w:val="24"/>
        </w:rPr>
        <w:t>ské unie, její</w:t>
      </w:r>
      <w:r w:rsidR="005C0045">
        <w:rPr>
          <w:rFonts w:ascii="Times New Roman" w:hAnsi="Times New Roman" w:cs="Times New Roman"/>
          <w:sz w:val="24"/>
          <w:szCs w:val="24"/>
        </w:rPr>
        <w:t>m</w:t>
      </w:r>
      <w:r w:rsidR="000E258D">
        <w:rPr>
          <w:rFonts w:ascii="Times New Roman" w:hAnsi="Times New Roman" w:cs="Times New Roman"/>
          <w:sz w:val="24"/>
          <w:szCs w:val="24"/>
        </w:rPr>
        <w:t xml:space="preserve">ž cílem je mimo jiné </w:t>
      </w:r>
      <w:r w:rsidR="0060125E">
        <w:rPr>
          <w:rFonts w:ascii="Times New Roman" w:hAnsi="Times New Roman" w:cs="Times New Roman"/>
          <w:sz w:val="24"/>
          <w:szCs w:val="24"/>
        </w:rPr>
        <w:t>postupně odstraňovat překážky v mezinárodním obchodu formou mezinárodních smluv, nařízení, směrnic a rozhodnutí. Obsahem společné obchodní politiky je úprava celních sazeb, uzavírání celních a obchodních dohod, sjednocování liberalizačních opatření, vývozní politika a obchodní ochranná opatření.</w:t>
      </w:r>
      <w:r w:rsidR="0060125E">
        <w:rPr>
          <w:rStyle w:val="Znakapoznpodarou"/>
          <w:rFonts w:ascii="Times New Roman" w:hAnsi="Times New Roman"/>
          <w:sz w:val="24"/>
          <w:szCs w:val="24"/>
        </w:rPr>
        <w:footnoteReference w:id="7"/>
      </w:r>
    </w:p>
    <w:p w:rsidR="00671E52" w:rsidRPr="00260B84" w:rsidRDefault="009153D7" w:rsidP="00260B84">
      <w:pPr>
        <w:pStyle w:val="Odstavecseseznamem"/>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nezávazné </w:t>
      </w:r>
      <w:r w:rsidR="000E258D">
        <w:rPr>
          <w:rFonts w:ascii="Times New Roman" w:hAnsi="Times New Roman" w:cs="Times New Roman"/>
          <w:sz w:val="24"/>
          <w:szCs w:val="24"/>
        </w:rPr>
        <w:t xml:space="preserve">prameny </w:t>
      </w:r>
      <w:proofErr w:type="spellStart"/>
      <w:r w:rsidR="0004281B" w:rsidRPr="00437252">
        <w:rPr>
          <w:rFonts w:ascii="Times New Roman" w:hAnsi="Times New Roman" w:cs="Times New Roman"/>
          <w:i/>
          <w:sz w:val="24"/>
          <w:szCs w:val="24"/>
        </w:rPr>
        <w:t>lex</w:t>
      </w:r>
      <w:proofErr w:type="spellEnd"/>
      <w:r w:rsidR="0004281B" w:rsidRPr="00437252">
        <w:rPr>
          <w:rFonts w:ascii="Times New Roman" w:hAnsi="Times New Roman" w:cs="Times New Roman"/>
          <w:i/>
          <w:sz w:val="24"/>
          <w:szCs w:val="24"/>
        </w:rPr>
        <w:t xml:space="preserve"> </w:t>
      </w:r>
      <w:proofErr w:type="spellStart"/>
      <w:r w:rsidR="0004281B" w:rsidRPr="00437252">
        <w:rPr>
          <w:rFonts w:ascii="Times New Roman" w:hAnsi="Times New Roman" w:cs="Times New Roman"/>
          <w:i/>
          <w:sz w:val="24"/>
          <w:szCs w:val="24"/>
        </w:rPr>
        <w:t>mercatoria</w:t>
      </w:r>
      <w:proofErr w:type="spellEnd"/>
      <w:r w:rsidR="000E258D">
        <w:rPr>
          <w:rFonts w:ascii="Times New Roman" w:hAnsi="Times New Roman" w:cs="Times New Roman"/>
          <w:sz w:val="24"/>
          <w:szCs w:val="24"/>
        </w:rPr>
        <w:t xml:space="preserve"> – </w:t>
      </w:r>
      <w:r w:rsidR="004A3AD5">
        <w:rPr>
          <w:rFonts w:ascii="Times New Roman" w:hAnsi="Times New Roman" w:cs="Times New Roman"/>
          <w:sz w:val="24"/>
          <w:szCs w:val="24"/>
        </w:rPr>
        <w:t>tyto</w:t>
      </w:r>
      <w:r w:rsidR="000E258D">
        <w:rPr>
          <w:rFonts w:ascii="Times New Roman" w:hAnsi="Times New Roman" w:cs="Times New Roman"/>
          <w:sz w:val="24"/>
          <w:szCs w:val="24"/>
        </w:rPr>
        <w:t xml:space="preserve"> prameny</w:t>
      </w:r>
      <w:r w:rsidR="00D32CB0">
        <w:rPr>
          <w:rFonts w:ascii="Times New Roman" w:hAnsi="Times New Roman" w:cs="Times New Roman"/>
          <w:sz w:val="24"/>
          <w:szCs w:val="24"/>
        </w:rPr>
        <w:t xml:space="preserve"> napomáhají uzavírat smlouvy mezi obchodníky z různých států, in</w:t>
      </w:r>
      <w:r w:rsidR="000E258D">
        <w:rPr>
          <w:rFonts w:ascii="Times New Roman" w:hAnsi="Times New Roman" w:cs="Times New Roman"/>
          <w:sz w:val="24"/>
          <w:szCs w:val="24"/>
        </w:rPr>
        <w:t xml:space="preserve">terpretovat vůli stran smluv a vymezovat práva a povinnosti </w:t>
      </w:r>
      <w:r w:rsidR="00D32CB0">
        <w:rPr>
          <w:rFonts w:ascii="Times New Roman" w:hAnsi="Times New Roman" w:cs="Times New Roman"/>
          <w:sz w:val="24"/>
          <w:szCs w:val="24"/>
        </w:rPr>
        <w:t>stra</w:t>
      </w:r>
      <w:r w:rsidR="000E258D">
        <w:rPr>
          <w:rFonts w:ascii="Times New Roman" w:hAnsi="Times New Roman" w:cs="Times New Roman"/>
          <w:sz w:val="24"/>
          <w:szCs w:val="24"/>
        </w:rPr>
        <w:t>n</w:t>
      </w:r>
      <w:r w:rsidR="004A3AD5">
        <w:rPr>
          <w:rFonts w:ascii="Times New Roman" w:hAnsi="Times New Roman" w:cs="Times New Roman"/>
          <w:sz w:val="24"/>
          <w:szCs w:val="24"/>
        </w:rPr>
        <w:t>. K těmto pramenům patří</w:t>
      </w:r>
      <w:r w:rsidR="001B61FB">
        <w:rPr>
          <w:rFonts w:ascii="Times New Roman" w:hAnsi="Times New Roman" w:cs="Times New Roman"/>
          <w:sz w:val="24"/>
          <w:szCs w:val="24"/>
        </w:rPr>
        <w:t>:</w:t>
      </w:r>
      <w:r w:rsidR="0004281B" w:rsidRPr="0040297E">
        <w:rPr>
          <w:rFonts w:ascii="Times New Roman" w:hAnsi="Times New Roman" w:cs="Times New Roman"/>
          <w:sz w:val="24"/>
          <w:szCs w:val="24"/>
        </w:rPr>
        <w:t xml:space="preserve"> </w:t>
      </w:r>
      <w:r w:rsidR="001B61FB">
        <w:rPr>
          <w:rFonts w:ascii="Times New Roman" w:hAnsi="Times New Roman" w:cs="Times New Roman"/>
          <w:sz w:val="24"/>
          <w:szCs w:val="24"/>
        </w:rPr>
        <w:t xml:space="preserve">(i) </w:t>
      </w:r>
      <w:r w:rsidR="002456C0">
        <w:rPr>
          <w:rFonts w:ascii="Times New Roman" w:hAnsi="Times New Roman" w:cs="Times New Roman"/>
          <w:sz w:val="24"/>
          <w:szCs w:val="24"/>
        </w:rPr>
        <w:t>mezinárodní</w:t>
      </w:r>
      <w:r w:rsidR="00F03C67">
        <w:rPr>
          <w:rFonts w:ascii="Times New Roman" w:hAnsi="Times New Roman" w:cs="Times New Roman"/>
          <w:sz w:val="24"/>
          <w:szCs w:val="24"/>
        </w:rPr>
        <w:t xml:space="preserve"> obchodní zvyklosti, </w:t>
      </w:r>
      <w:r w:rsidR="001B61FB">
        <w:rPr>
          <w:rFonts w:ascii="Times New Roman" w:hAnsi="Times New Roman" w:cs="Times New Roman"/>
          <w:sz w:val="24"/>
          <w:szCs w:val="24"/>
        </w:rPr>
        <w:t>(</w:t>
      </w:r>
      <w:proofErr w:type="spellStart"/>
      <w:r w:rsidR="001B61FB">
        <w:rPr>
          <w:rFonts w:ascii="Times New Roman" w:hAnsi="Times New Roman" w:cs="Times New Roman"/>
          <w:sz w:val="24"/>
          <w:szCs w:val="24"/>
        </w:rPr>
        <w:t>ii</w:t>
      </w:r>
      <w:proofErr w:type="spellEnd"/>
      <w:r w:rsidR="001B61FB">
        <w:rPr>
          <w:rFonts w:ascii="Times New Roman" w:hAnsi="Times New Roman" w:cs="Times New Roman"/>
          <w:sz w:val="24"/>
          <w:szCs w:val="24"/>
        </w:rPr>
        <w:t xml:space="preserve">) </w:t>
      </w:r>
      <w:r w:rsidR="00F03C67">
        <w:rPr>
          <w:rFonts w:ascii="Times New Roman" w:hAnsi="Times New Roman" w:cs="Times New Roman"/>
          <w:sz w:val="24"/>
          <w:szCs w:val="24"/>
        </w:rPr>
        <w:t>obecně uzn</w:t>
      </w:r>
      <w:r w:rsidR="002456C0">
        <w:rPr>
          <w:rFonts w:ascii="Times New Roman" w:hAnsi="Times New Roman" w:cs="Times New Roman"/>
          <w:sz w:val="24"/>
          <w:szCs w:val="24"/>
        </w:rPr>
        <w:t xml:space="preserve">ávané právní principy, </w:t>
      </w:r>
      <w:r w:rsidR="001B61FB">
        <w:rPr>
          <w:rFonts w:ascii="Times New Roman" w:hAnsi="Times New Roman" w:cs="Times New Roman"/>
          <w:sz w:val="24"/>
          <w:szCs w:val="24"/>
        </w:rPr>
        <w:t>(</w:t>
      </w:r>
      <w:proofErr w:type="spellStart"/>
      <w:r w:rsidR="001B61FB">
        <w:rPr>
          <w:rFonts w:ascii="Times New Roman" w:hAnsi="Times New Roman" w:cs="Times New Roman"/>
          <w:sz w:val="24"/>
          <w:szCs w:val="24"/>
        </w:rPr>
        <w:t>iii</w:t>
      </w:r>
      <w:proofErr w:type="spellEnd"/>
      <w:r w:rsidR="001B61FB">
        <w:rPr>
          <w:rFonts w:ascii="Times New Roman" w:hAnsi="Times New Roman" w:cs="Times New Roman"/>
          <w:sz w:val="24"/>
          <w:szCs w:val="24"/>
        </w:rPr>
        <w:t xml:space="preserve">) </w:t>
      </w:r>
      <w:r w:rsidR="002456C0">
        <w:rPr>
          <w:rFonts w:ascii="Times New Roman" w:hAnsi="Times New Roman" w:cs="Times New Roman"/>
          <w:sz w:val="24"/>
          <w:szCs w:val="24"/>
        </w:rPr>
        <w:t xml:space="preserve">formulářové smlouvy, </w:t>
      </w:r>
      <w:r w:rsidR="001B61FB">
        <w:rPr>
          <w:rFonts w:ascii="Times New Roman" w:hAnsi="Times New Roman" w:cs="Times New Roman"/>
          <w:sz w:val="24"/>
          <w:szCs w:val="24"/>
        </w:rPr>
        <w:t>(</w:t>
      </w:r>
      <w:proofErr w:type="spellStart"/>
      <w:r w:rsidR="001B61FB">
        <w:rPr>
          <w:rFonts w:ascii="Times New Roman" w:hAnsi="Times New Roman" w:cs="Times New Roman"/>
          <w:sz w:val="24"/>
          <w:szCs w:val="24"/>
        </w:rPr>
        <w:t>iv</w:t>
      </w:r>
      <w:proofErr w:type="spellEnd"/>
      <w:r w:rsidR="001B61FB">
        <w:rPr>
          <w:rFonts w:ascii="Times New Roman" w:hAnsi="Times New Roman" w:cs="Times New Roman"/>
          <w:sz w:val="24"/>
          <w:szCs w:val="24"/>
        </w:rPr>
        <w:t xml:space="preserve">) </w:t>
      </w:r>
      <w:r w:rsidR="000E258D">
        <w:rPr>
          <w:rFonts w:ascii="Times New Roman" w:hAnsi="Times New Roman" w:cs="Times New Roman"/>
          <w:sz w:val="24"/>
          <w:szCs w:val="24"/>
        </w:rPr>
        <w:t>obchodní podmínky nebo</w:t>
      </w:r>
      <w:r w:rsidR="002456C0">
        <w:rPr>
          <w:rFonts w:ascii="Times New Roman" w:hAnsi="Times New Roman" w:cs="Times New Roman"/>
          <w:sz w:val="24"/>
          <w:szCs w:val="24"/>
        </w:rPr>
        <w:t xml:space="preserve"> </w:t>
      </w:r>
      <w:r w:rsidR="001B61FB">
        <w:rPr>
          <w:rFonts w:ascii="Times New Roman" w:hAnsi="Times New Roman" w:cs="Times New Roman"/>
          <w:sz w:val="24"/>
          <w:szCs w:val="24"/>
        </w:rPr>
        <w:t xml:space="preserve">(v) </w:t>
      </w:r>
      <w:r w:rsidR="004A3AD5">
        <w:rPr>
          <w:rFonts w:ascii="Times New Roman" w:hAnsi="Times New Roman" w:cs="Times New Roman"/>
          <w:sz w:val="24"/>
          <w:szCs w:val="24"/>
        </w:rPr>
        <w:t>zásady</w:t>
      </w:r>
      <w:r w:rsidR="002456C0">
        <w:rPr>
          <w:rFonts w:ascii="Times New Roman" w:hAnsi="Times New Roman" w:cs="Times New Roman"/>
          <w:sz w:val="24"/>
          <w:szCs w:val="24"/>
        </w:rPr>
        <w:t xml:space="preserve"> mezinárodních obchodních smluv a smluvního práva.</w:t>
      </w:r>
    </w:p>
    <w:p w:rsidR="002A5E90" w:rsidRDefault="002A5E90" w:rsidP="00E85EB6">
      <w:pPr>
        <w:spacing w:after="0" w:line="360" w:lineRule="auto"/>
        <w:ind w:firstLine="357"/>
        <w:jc w:val="both"/>
        <w:rPr>
          <w:rFonts w:ascii="Times New Roman" w:hAnsi="Times New Roman" w:cs="Times New Roman"/>
          <w:sz w:val="24"/>
          <w:szCs w:val="24"/>
        </w:rPr>
      </w:pPr>
    </w:p>
    <w:p w:rsidR="00C334F0" w:rsidRPr="00A006B4" w:rsidRDefault="00014D8F" w:rsidP="00E85EB6">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Z</w:t>
      </w:r>
      <w:r w:rsidR="00401D0F">
        <w:rPr>
          <w:rFonts w:ascii="Times New Roman" w:hAnsi="Times New Roman" w:cs="Times New Roman"/>
          <w:sz w:val="24"/>
          <w:szCs w:val="24"/>
        </w:rPr>
        <w:t xml:space="preserve"> uvedeného dělení norem mezinárodního práva obchodního vyplývá, že regulaci</w:t>
      </w:r>
      <w:r>
        <w:rPr>
          <w:rFonts w:ascii="Times New Roman" w:hAnsi="Times New Roman" w:cs="Times New Roman"/>
          <w:sz w:val="24"/>
          <w:szCs w:val="24"/>
        </w:rPr>
        <w:t xml:space="preserve"> </w:t>
      </w:r>
      <w:r w:rsidR="002D730C">
        <w:rPr>
          <w:rFonts w:ascii="Times New Roman" w:hAnsi="Times New Roman" w:cs="Times New Roman"/>
          <w:sz w:val="24"/>
          <w:szCs w:val="24"/>
        </w:rPr>
        <w:t xml:space="preserve">mezinárodního obchodu </w:t>
      </w:r>
      <w:r w:rsidR="00401D0F">
        <w:rPr>
          <w:rFonts w:ascii="Times New Roman" w:hAnsi="Times New Roman" w:cs="Times New Roman"/>
          <w:sz w:val="24"/>
          <w:szCs w:val="24"/>
        </w:rPr>
        <w:t>vytvářejí</w:t>
      </w:r>
      <w:r w:rsidR="00671E52">
        <w:rPr>
          <w:rFonts w:ascii="Times New Roman" w:hAnsi="Times New Roman" w:cs="Times New Roman"/>
          <w:sz w:val="24"/>
          <w:szCs w:val="24"/>
        </w:rPr>
        <w:t xml:space="preserve"> </w:t>
      </w:r>
      <w:r w:rsidR="00401D0F" w:rsidRPr="00401D0F">
        <w:rPr>
          <w:rFonts w:ascii="Times New Roman" w:hAnsi="Times New Roman" w:cs="Times New Roman"/>
          <w:i/>
          <w:sz w:val="24"/>
          <w:szCs w:val="24"/>
        </w:rPr>
        <w:t>jednotlivé</w:t>
      </w:r>
      <w:r w:rsidR="00401D0F">
        <w:rPr>
          <w:rFonts w:ascii="Times New Roman" w:hAnsi="Times New Roman" w:cs="Times New Roman"/>
          <w:sz w:val="24"/>
          <w:szCs w:val="24"/>
        </w:rPr>
        <w:t xml:space="preserve"> </w:t>
      </w:r>
      <w:r w:rsidR="00401D0F">
        <w:rPr>
          <w:rFonts w:ascii="Times New Roman" w:hAnsi="Times New Roman" w:cs="Times New Roman"/>
          <w:i/>
          <w:sz w:val="24"/>
          <w:szCs w:val="24"/>
        </w:rPr>
        <w:t>státy</w:t>
      </w:r>
      <w:r w:rsidR="00671E52">
        <w:rPr>
          <w:rFonts w:ascii="Times New Roman" w:hAnsi="Times New Roman" w:cs="Times New Roman"/>
          <w:sz w:val="24"/>
          <w:szCs w:val="24"/>
        </w:rPr>
        <w:t xml:space="preserve"> </w:t>
      </w:r>
      <w:r w:rsidR="00401D0F">
        <w:rPr>
          <w:rFonts w:ascii="Times New Roman" w:hAnsi="Times New Roman" w:cs="Times New Roman"/>
          <w:sz w:val="24"/>
          <w:szCs w:val="24"/>
        </w:rPr>
        <w:t>v rámci</w:t>
      </w:r>
      <w:r w:rsidR="00671E52">
        <w:rPr>
          <w:rFonts w:ascii="Times New Roman" w:hAnsi="Times New Roman" w:cs="Times New Roman"/>
          <w:sz w:val="24"/>
          <w:szCs w:val="24"/>
        </w:rPr>
        <w:t xml:space="preserve"> vnitrostátního</w:t>
      </w:r>
      <w:r>
        <w:rPr>
          <w:rFonts w:ascii="Times New Roman" w:hAnsi="Times New Roman" w:cs="Times New Roman"/>
          <w:sz w:val="24"/>
          <w:szCs w:val="24"/>
        </w:rPr>
        <w:t xml:space="preserve"> práva</w:t>
      </w:r>
      <w:r w:rsidR="00671E52">
        <w:rPr>
          <w:rFonts w:ascii="Times New Roman" w:hAnsi="Times New Roman" w:cs="Times New Roman"/>
          <w:sz w:val="24"/>
          <w:szCs w:val="24"/>
        </w:rPr>
        <w:t xml:space="preserve">, </w:t>
      </w:r>
      <w:r w:rsidR="00401D0F">
        <w:rPr>
          <w:rFonts w:ascii="Times New Roman" w:hAnsi="Times New Roman" w:cs="Times New Roman"/>
          <w:i/>
          <w:sz w:val="24"/>
          <w:szCs w:val="24"/>
        </w:rPr>
        <w:t>státy a mezinárodní organizace</w:t>
      </w:r>
      <w:r w:rsidR="00671E52">
        <w:rPr>
          <w:rFonts w:ascii="Times New Roman" w:hAnsi="Times New Roman" w:cs="Times New Roman"/>
          <w:sz w:val="24"/>
          <w:szCs w:val="24"/>
        </w:rPr>
        <w:t xml:space="preserve"> v rámci mezinárodního práva</w:t>
      </w:r>
      <w:r>
        <w:rPr>
          <w:rFonts w:ascii="Times New Roman" w:hAnsi="Times New Roman" w:cs="Times New Roman"/>
          <w:sz w:val="24"/>
          <w:szCs w:val="24"/>
        </w:rPr>
        <w:t xml:space="preserve"> veřejného</w:t>
      </w:r>
      <w:r w:rsidR="00671E52">
        <w:rPr>
          <w:rFonts w:ascii="Times New Roman" w:hAnsi="Times New Roman" w:cs="Times New Roman"/>
          <w:sz w:val="24"/>
          <w:szCs w:val="24"/>
        </w:rPr>
        <w:t xml:space="preserve">, </w:t>
      </w:r>
      <w:r w:rsidR="004003F9" w:rsidRPr="00401D0F">
        <w:rPr>
          <w:rFonts w:ascii="Times New Roman" w:hAnsi="Times New Roman" w:cs="Times New Roman"/>
          <w:i/>
          <w:sz w:val="24"/>
          <w:szCs w:val="24"/>
        </w:rPr>
        <w:t>Evrop</w:t>
      </w:r>
      <w:r w:rsidR="004003F9">
        <w:rPr>
          <w:rFonts w:ascii="Times New Roman" w:hAnsi="Times New Roman" w:cs="Times New Roman"/>
          <w:i/>
          <w:sz w:val="24"/>
          <w:szCs w:val="24"/>
        </w:rPr>
        <w:t>ská unie</w:t>
      </w:r>
      <w:r w:rsidR="004003F9">
        <w:rPr>
          <w:rFonts w:ascii="Times New Roman" w:hAnsi="Times New Roman" w:cs="Times New Roman"/>
          <w:sz w:val="24"/>
          <w:szCs w:val="24"/>
        </w:rPr>
        <w:t xml:space="preserve"> </w:t>
      </w:r>
      <w:r w:rsidR="00671E52">
        <w:rPr>
          <w:rFonts w:ascii="Times New Roman" w:hAnsi="Times New Roman" w:cs="Times New Roman"/>
          <w:sz w:val="24"/>
          <w:szCs w:val="24"/>
        </w:rPr>
        <w:t>u práva evropského</w:t>
      </w:r>
      <w:r w:rsidR="00281C7B">
        <w:rPr>
          <w:rFonts w:ascii="Times New Roman" w:hAnsi="Times New Roman" w:cs="Times New Roman"/>
          <w:sz w:val="24"/>
          <w:szCs w:val="24"/>
        </w:rPr>
        <w:t xml:space="preserve"> a</w:t>
      </w:r>
      <w:r>
        <w:rPr>
          <w:rFonts w:ascii="Times New Roman" w:hAnsi="Times New Roman" w:cs="Times New Roman"/>
          <w:sz w:val="24"/>
          <w:szCs w:val="24"/>
        </w:rPr>
        <w:t xml:space="preserve"> u pramenů </w:t>
      </w:r>
      <w:proofErr w:type="spellStart"/>
      <w:r>
        <w:rPr>
          <w:rFonts w:ascii="Times New Roman" w:hAnsi="Times New Roman" w:cs="Times New Roman"/>
          <w:sz w:val="24"/>
          <w:szCs w:val="24"/>
        </w:rPr>
        <w:t>lex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mercatoria</w:t>
      </w:r>
      <w:proofErr w:type="spellEnd"/>
      <w:r w:rsidR="00281C7B">
        <w:rPr>
          <w:rFonts w:ascii="Times New Roman" w:hAnsi="Times New Roman" w:cs="Times New Roman"/>
          <w:sz w:val="24"/>
          <w:szCs w:val="24"/>
        </w:rPr>
        <w:t xml:space="preserve"> </w:t>
      </w:r>
      <w:r w:rsidR="004003F9">
        <w:rPr>
          <w:rFonts w:ascii="Times New Roman" w:hAnsi="Times New Roman" w:cs="Times New Roman"/>
          <w:i/>
          <w:sz w:val="24"/>
          <w:szCs w:val="24"/>
        </w:rPr>
        <w:t>soukromé</w:t>
      </w:r>
      <w:r w:rsidR="00281C7B" w:rsidRPr="00401D0F">
        <w:rPr>
          <w:rFonts w:ascii="Times New Roman" w:hAnsi="Times New Roman" w:cs="Times New Roman"/>
          <w:i/>
          <w:sz w:val="24"/>
          <w:szCs w:val="24"/>
        </w:rPr>
        <w:t xml:space="preserve"> subjekty</w:t>
      </w:r>
      <w:r w:rsidR="004003F9">
        <w:rPr>
          <w:rFonts w:ascii="Times New Roman" w:hAnsi="Times New Roman" w:cs="Times New Roman"/>
          <w:i/>
          <w:sz w:val="24"/>
          <w:szCs w:val="24"/>
        </w:rPr>
        <w:t xml:space="preserve"> </w:t>
      </w:r>
      <w:r w:rsidR="004003F9" w:rsidRPr="004003F9">
        <w:rPr>
          <w:rFonts w:ascii="Times New Roman" w:hAnsi="Times New Roman" w:cs="Times New Roman"/>
          <w:sz w:val="24"/>
          <w:szCs w:val="24"/>
        </w:rPr>
        <w:t>na poli mezinárodním</w:t>
      </w:r>
      <w:r w:rsidR="004003F9">
        <w:rPr>
          <w:rFonts w:ascii="Times New Roman" w:hAnsi="Times New Roman" w:cs="Times New Roman"/>
          <w:sz w:val="24"/>
          <w:szCs w:val="24"/>
        </w:rPr>
        <w:t xml:space="preserve"> jako</w:t>
      </w:r>
      <w:r w:rsidR="002D730C">
        <w:rPr>
          <w:rFonts w:ascii="Times New Roman" w:hAnsi="Times New Roman" w:cs="Times New Roman"/>
          <w:sz w:val="24"/>
          <w:szCs w:val="24"/>
        </w:rPr>
        <w:t xml:space="preserve"> </w:t>
      </w:r>
      <w:r w:rsidR="00281C7B">
        <w:rPr>
          <w:rFonts w:ascii="Times New Roman" w:hAnsi="Times New Roman" w:cs="Times New Roman"/>
          <w:sz w:val="24"/>
          <w:szCs w:val="24"/>
        </w:rPr>
        <w:t>akademi</w:t>
      </w:r>
      <w:r w:rsidR="004003F9">
        <w:rPr>
          <w:rFonts w:ascii="Times New Roman" w:hAnsi="Times New Roman" w:cs="Times New Roman"/>
          <w:sz w:val="24"/>
          <w:szCs w:val="24"/>
        </w:rPr>
        <w:t>ci</w:t>
      </w:r>
      <w:r w:rsidR="00281C7B">
        <w:rPr>
          <w:rFonts w:ascii="Times New Roman" w:hAnsi="Times New Roman" w:cs="Times New Roman"/>
          <w:sz w:val="24"/>
          <w:szCs w:val="24"/>
        </w:rPr>
        <w:t>, právní</w:t>
      </w:r>
      <w:r w:rsidR="004003F9">
        <w:rPr>
          <w:rFonts w:ascii="Times New Roman" w:hAnsi="Times New Roman" w:cs="Times New Roman"/>
          <w:sz w:val="24"/>
          <w:szCs w:val="24"/>
        </w:rPr>
        <w:t>ci a</w:t>
      </w:r>
      <w:r w:rsidR="00281C7B">
        <w:rPr>
          <w:rFonts w:ascii="Times New Roman" w:hAnsi="Times New Roman" w:cs="Times New Roman"/>
          <w:sz w:val="24"/>
          <w:szCs w:val="24"/>
        </w:rPr>
        <w:t xml:space="preserve"> </w:t>
      </w:r>
      <w:r>
        <w:rPr>
          <w:rFonts w:ascii="Times New Roman" w:hAnsi="Times New Roman" w:cs="Times New Roman"/>
          <w:sz w:val="24"/>
          <w:szCs w:val="24"/>
        </w:rPr>
        <w:t>organizace.</w:t>
      </w:r>
    </w:p>
    <w:p w:rsidR="00C334F0" w:rsidRDefault="00C334F0" w:rsidP="00C334F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Pro přehlednost norem </w:t>
      </w:r>
      <w:r w:rsidR="00E85EB6">
        <w:rPr>
          <w:rFonts w:ascii="Times New Roman" w:hAnsi="Times New Roman" w:cs="Times New Roman"/>
          <w:sz w:val="24"/>
          <w:szCs w:val="24"/>
        </w:rPr>
        <w:t>související s oblastí</w:t>
      </w:r>
      <w:r>
        <w:rPr>
          <w:rFonts w:ascii="Times New Roman" w:hAnsi="Times New Roman" w:cs="Times New Roman"/>
          <w:sz w:val="24"/>
          <w:szCs w:val="24"/>
        </w:rPr>
        <w:t xml:space="preserve"> mezinárodní</w:t>
      </w:r>
      <w:r w:rsidR="00E85EB6">
        <w:rPr>
          <w:rFonts w:ascii="Times New Roman" w:hAnsi="Times New Roman" w:cs="Times New Roman"/>
          <w:sz w:val="24"/>
          <w:szCs w:val="24"/>
        </w:rPr>
        <w:t>ho práva</w:t>
      </w:r>
      <w:r>
        <w:rPr>
          <w:rFonts w:ascii="Times New Roman" w:hAnsi="Times New Roman" w:cs="Times New Roman"/>
          <w:sz w:val="24"/>
          <w:szCs w:val="24"/>
        </w:rPr>
        <w:t xml:space="preserve"> obchodní</w:t>
      </w:r>
      <w:r w:rsidR="00E85EB6">
        <w:rPr>
          <w:rFonts w:ascii="Times New Roman" w:hAnsi="Times New Roman" w:cs="Times New Roman"/>
          <w:sz w:val="24"/>
          <w:szCs w:val="24"/>
        </w:rPr>
        <w:t xml:space="preserve">ho </w:t>
      </w:r>
      <w:r>
        <w:rPr>
          <w:rFonts w:ascii="Times New Roman" w:hAnsi="Times New Roman" w:cs="Times New Roman"/>
          <w:sz w:val="24"/>
          <w:szCs w:val="24"/>
        </w:rPr>
        <w:t xml:space="preserve">byla vytvořena </w:t>
      </w:r>
      <w:r w:rsidR="00E85EB6">
        <w:rPr>
          <w:rFonts w:ascii="Times New Roman" w:hAnsi="Times New Roman" w:cs="Times New Roman"/>
          <w:sz w:val="24"/>
          <w:szCs w:val="24"/>
        </w:rPr>
        <w:t xml:space="preserve">následující </w:t>
      </w:r>
      <w:r>
        <w:rPr>
          <w:rFonts w:ascii="Times New Roman" w:hAnsi="Times New Roman" w:cs="Times New Roman"/>
          <w:sz w:val="24"/>
          <w:szCs w:val="24"/>
        </w:rPr>
        <w:t>tabulka.</w:t>
      </w:r>
      <w:r>
        <w:rPr>
          <w:rStyle w:val="Znakapoznpodarou"/>
          <w:rFonts w:ascii="Times New Roman" w:hAnsi="Times New Roman"/>
          <w:sz w:val="24"/>
          <w:szCs w:val="24"/>
        </w:rPr>
        <w:footnoteReference w:id="8"/>
      </w:r>
      <w:r>
        <w:rPr>
          <w:rFonts w:ascii="Times New Roman" w:hAnsi="Times New Roman" w:cs="Times New Roman"/>
          <w:sz w:val="24"/>
          <w:szCs w:val="24"/>
        </w:rPr>
        <w:t xml:space="preserve"> </w:t>
      </w:r>
      <w:r w:rsidR="00F667EF">
        <w:rPr>
          <w:rFonts w:ascii="Times New Roman" w:hAnsi="Times New Roman" w:cs="Times New Roman"/>
          <w:sz w:val="24"/>
          <w:szCs w:val="24"/>
        </w:rPr>
        <w:t>Jak vyplývá z různorodosti norem z různých právních systémů, m</w:t>
      </w:r>
      <w:r w:rsidR="00E85EB6" w:rsidRPr="00900EC0">
        <w:rPr>
          <w:rFonts w:ascii="Times New Roman" w:hAnsi="Times New Roman" w:cs="Times New Roman"/>
          <w:sz w:val="24"/>
          <w:szCs w:val="24"/>
        </w:rPr>
        <w:t>ezinárodní právo obchod</w:t>
      </w:r>
      <w:r w:rsidR="00F667EF">
        <w:rPr>
          <w:rFonts w:ascii="Times New Roman" w:hAnsi="Times New Roman" w:cs="Times New Roman"/>
          <w:sz w:val="24"/>
          <w:szCs w:val="24"/>
        </w:rPr>
        <w:t>ní nevytváří</w:t>
      </w:r>
      <w:r w:rsidR="00E85EB6" w:rsidRPr="00900EC0">
        <w:rPr>
          <w:rFonts w:ascii="Times New Roman" w:hAnsi="Times New Roman" w:cs="Times New Roman"/>
          <w:sz w:val="24"/>
          <w:szCs w:val="24"/>
        </w:rPr>
        <w:t xml:space="preserve"> samostatný právní systém</w:t>
      </w:r>
      <w:r w:rsidR="00F667EF">
        <w:rPr>
          <w:rFonts w:ascii="Times New Roman" w:hAnsi="Times New Roman" w:cs="Times New Roman"/>
          <w:sz w:val="24"/>
          <w:szCs w:val="24"/>
        </w:rPr>
        <w:t>,</w:t>
      </w:r>
      <w:r w:rsidR="00E85EB6" w:rsidRPr="00900EC0">
        <w:rPr>
          <w:rFonts w:ascii="Times New Roman" w:hAnsi="Times New Roman" w:cs="Times New Roman"/>
          <w:sz w:val="24"/>
          <w:szCs w:val="24"/>
        </w:rPr>
        <w:t xml:space="preserve"> ani není </w:t>
      </w:r>
      <w:r w:rsidR="00E85EB6">
        <w:rPr>
          <w:rFonts w:ascii="Times New Roman" w:hAnsi="Times New Roman" w:cs="Times New Roman"/>
          <w:sz w:val="24"/>
          <w:szCs w:val="24"/>
        </w:rPr>
        <w:t>např. právní</w:t>
      </w:r>
      <w:r w:rsidR="004814F7">
        <w:rPr>
          <w:rFonts w:ascii="Times New Roman" w:hAnsi="Times New Roman" w:cs="Times New Roman"/>
          <w:sz w:val="24"/>
          <w:szCs w:val="24"/>
        </w:rPr>
        <w:t>m odvětvím vnitrostátního práva jako</w:t>
      </w:r>
      <w:r w:rsidR="00F667EF">
        <w:rPr>
          <w:rFonts w:ascii="Times New Roman" w:hAnsi="Times New Roman" w:cs="Times New Roman"/>
          <w:sz w:val="24"/>
          <w:szCs w:val="24"/>
        </w:rPr>
        <w:t xml:space="preserve"> je</w:t>
      </w:r>
      <w:r w:rsidR="00E85EB6">
        <w:rPr>
          <w:rFonts w:ascii="Times New Roman" w:hAnsi="Times New Roman" w:cs="Times New Roman"/>
          <w:sz w:val="24"/>
          <w:szCs w:val="24"/>
        </w:rPr>
        <w:t xml:space="preserve"> mezinárodní právo soukromé.</w:t>
      </w:r>
    </w:p>
    <w:p w:rsidR="00421A64" w:rsidRDefault="00421A64" w:rsidP="00C334F0">
      <w:pPr>
        <w:spacing w:after="0" w:line="360" w:lineRule="auto"/>
        <w:ind w:firstLine="708"/>
        <w:jc w:val="both"/>
        <w:rPr>
          <w:rFonts w:ascii="Times New Roman" w:hAnsi="Times New Roman" w:cs="Times New Roman"/>
          <w:sz w:val="24"/>
          <w:szCs w:val="24"/>
        </w:rPr>
      </w:pPr>
    </w:p>
    <w:p w:rsidR="00C334F0" w:rsidRDefault="00C334F0" w:rsidP="00C334F0">
      <w:pPr>
        <w:spacing w:after="0" w:line="360" w:lineRule="auto"/>
        <w:ind w:firstLine="708"/>
        <w:jc w:val="both"/>
        <w:rPr>
          <w:rFonts w:ascii="Times New Roman" w:hAnsi="Times New Roman" w:cs="Times New Roman"/>
          <w:sz w:val="24"/>
          <w:szCs w:val="24"/>
        </w:rPr>
      </w:pPr>
    </w:p>
    <w:tbl>
      <w:tblPr>
        <w:tblStyle w:val="Mkatabulky"/>
        <w:tblW w:w="0" w:type="auto"/>
        <w:jc w:val="center"/>
        <w:tblLook w:val="04A0"/>
      </w:tblPr>
      <w:tblGrid>
        <w:gridCol w:w="1873"/>
        <w:gridCol w:w="1395"/>
        <w:gridCol w:w="2036"/>
        <w:gridCol w:w="1325"/>
        <w:gridCol w:w="1527"/>
      </w:tblGrid>
      <w:tr w:rsidR="00C334F0" w:rsidRPr="0086646B" w:rsidTr="0086646B">
        <w:trPr>
          <w:jc w:val="center"/>
        </w:trPr>
        <w:tc>
          <w:tcPr>
            <w:tcW w:w="0" w:type="auto"/>
            <w:gridSpan w:val="2"/>
            <w:vAlign w:val="center"/>
          </w:tcPr>
          <w:p w:rsidR="00C334F0" w:rsidRPr="0086646B" w:rsidRDefault="00C334F0" w:rsidP="0086646B">
            <w:pPr>
              <w:jc w:val="center"/>
              <w:rPr>
                <w:rFonts w:ascii="Times New Roman" w:hAnsi="Times New Roman" w:cs="Times New Roman"/>
                <w:sz w:val="14"/>
                <w:szCs w:val="14"/>
              </w:rPr>
            </w:pPr>
            <w:r w:rsidRPr="0086646B">
              <w:rPr>
                <w:rFonts w:ascii="Times New Roman" w:hAnsi="Times New Roman" w:cs="Times New Roman"/>
                <w:sz w:val="14"/>
                <w:szCs w:val="14"/>
              </w:rPr>
              <w:t>PRÁVNÍ SYSTÉM</w:t>
            </w:r>
          </w:p>
        </w:tc>
        <w:tc>
          <w:tcPr>
            <w:tcW w:w="0" w:type="auto"/>
            <w:vAlign w:val="center"/>
          </w:tcPr>
          <w:p w:rsidR="00C334F0" w:rsidRPr="0086646B" w:rsidRDefault="00C334F0" w:rsidP="0086646B">
            <w:pPr>
              <w:jc w:val="center"/>
              <w:rPr>
                <w:rFonts w:ascii="Times New Roman" w:hAnsi="Times New Roman" w:cs="Times New Roman"/>
                <w:sz w:val="14"/>
                <w:szCs w:val="14"/>
              </w:rPr>
            </w:pPr>
            <w:r w:rsidRPr="0086646B">
              <w:rPr>
                <w:rFonts w:ascii="Times New Roman" w:hAnsi="Times New Roman" w:cs="Times New Roman"/>
                <w:sz w:val="14"/>
                <w:szCs w:val="14"/>
              </w:rPr>
              <w:t>PRÁVNÍ SYSTÉM</w:t>
            </w:r>
          </w:p>
        </w:tc>
        <w:tc>
          <w:tcPr>
            <w:tcW w:w="0" w:type="auto"/>
            <w:vAlign w:val="center"/>
          </w:tcPr>
          <w:p w:rsidR="00C334F0" w:rsidRPr="0086646B" w:rsidRDefault="00C334F0" w:rsidP="0086646B">
            <w:pPr>
              <w:jc w:val="center"/>
              <w:rPr>
                <w:rFonts w:ascii="Times New Roman" w:hAnsi="Times New Roman" w:cs="Times New Roman"/>
                <w:sz w:val="14"/>
                <w:szCs w:val="14"/>
              </w:rPr>
            </w:pPr>
          </w:p>
          <w:p w:rsidR="00C334F0" w:rsidRPr="0086646B" w:rsidRDefault="00C334F0" w:rsidP="0086646B">
            <w:pPr>
              <w:jc w:val="center"/>
              <w:rPr>
                <w:rFonts w:ascii="Times New Roman" w:hAnsi="Times New Roman" w:cs="Times New Roman"/>
                <w:sz w:val="14"/>
                <w:szCs w:val="14"/>
              </w:rPr>
            </w:pPr>
            <w:r w:rsidRPr="0086646B">
              <w:rPr>
                <w:rFonts w:ascii="Times New Roman" w:hAnsi="Times New Roman" w:cs="Times New Roman"/>
                <w:sz w:val="14"/>
                <w:szCs w:val="14"/>
              </w:rPr>
              <w:t>PRÁVNÍ SYSTÉM</w:t>
            </w:r>
          </w:p>
          <w:p w:rsidR="00C334F0" w:rsidRPr="0086646B" w:rsidRDefault="00C334F0" w:rsidP="0086646B">
            <w:pPr>
              <w:ind w:firstLine="708"/>
              <w:jc w:val="center"/>
              <w:rPr>
                <w:rFonts w:ascii="Times New Roman" w:hAnsi="Times New Roman" w:cs="Times New Roman"/>
                <w:sz w:val="14"/>
                <w:szCs w:val="14"/>
              </w:rPr>
            </w:pPr>
          </w:p>
        </w:tc>
        <w:tc>
          <w:tcPr>
            <w:tcW w:w="0" w:type="auto"/>
            <w:vAlign w:val="center"/>
          </w:tcPr>
          <w:p w:rsidR="00C334F0" w:rsidRPr="0086646B" w:rsidRDefault="00C334F0" w:rsidP="0086646B">
            <w:pPr>
              <w:ind w:firstLine="708"/>
              <w:jc w:val="center"/>
              <w:rPr>
                <w:rFonts w:ascii="Times New Roman" w:hAnsi="Times New Roman" w:cs="Times New Roman"/>
                <w:sz w:val="14"/>
                <w:szCs w:val="14"/>
              </w:rPr>
            </w:pPr>
          </w:p>
          <w:p w:rsidR="00C334F0" w:rsidRPr="0086646B" w:rsidRDefault="00C334F0" w:rsidP="0086646B">
            <w:pPr>
              <w:ind w:firstLine="708"/>
              <w:jc w:val="center"/>
              <w:rPr>
                <w:rFonts w:ascii="Times New Roman" w:hAnsi="Times New Roman" w:cs="Times New Roman"/>
                <w:sz w:val="14"/>
                <w:szCs w:val="14"/>
              </w:rPr>
            </w:pPr>
          </w:p>
        </w:tc>
      </w:tr>
      <w:tr w:rsidR="00C334F0" w:rsidRPr="0086646B" w:rsidTr="0086646B">
        <w:trPr>
          <w:jc w:val="center"/>
        </w:trPr>
        <w:tc>
          <w:tcPr>
            <w:tcW w:w="0" w:type="auto"/>
            <w:gridSpan w:val="2"/>
            <w:vAlign w:val="center"/>
          </w:tcPr>
          <w:p w:rsidR="00C334F0" w:rsidRPr="0086646B" w:rsidRDefault="00C334F0" w:rsidP="0086646B">
            <w:pPr>
              <w:jc w:val="center"/>
              <w:rPr>
                <w:rFonts w:ascii="Times New Roman" w:hAnsi="Times New Roman" w:cs="Times New Roman"/>
                <w:b/>
                <w:sz w:val="14"/>
                <w:szCs w:val="14"/>
              </w:rPr>
            </w:pPr>
            <w:r w:rsidRPr="0086646B">
              <w:rPr>
                <w:rFonts w:ascii="Times New Roman" w:hAnsi="Times New Roman" w:cs="Times New Roman"/>
                <w:b/>
                <w:sz w:val="14"/>
                <w:szCs w:val="14"/>
              </w:rPr>
              <w:t>VNITROSTÁTNÍ PRÁVO</w:t>
            </w:r>
          </w:p>
        </w:tc>
        <w:tc>
          <w:tcPr>
            <w:tcW w:w="0" w:type="auto"/>
            <w:vAlign w:val="center"/>
          </w:tcPr>
          <w:p w:rsidR="00C334F0" w:rsidRPr="0086646B" w:rsidRDefault="00C334F0" w:rsidP="0086646B">
            <w:pPr>
              <w:ind w:firstLine="708"/>
              <w:jc w:val="center"/>
              <w:rPr>
                <w:rFonts w:ascii="Times New Roman" w:hAnsi="Times New Roman" w:cs="Times New Roman"/>
                <w:b/>
                <w:sz w:val="14"/>
                <w:szCs w:val="14"/>
              </w:rPr>
            </w:pPr>
          </w:p>
          <w:p w:rsidR="00C334F0" w:rsidRPr="0086646B" w:rsidRDefault="00C334F0" w:rsidP="0086646B">
            <w:pPr>
              <w:jc w:val="center"/>
              <w:rPr>
                <w:rFonts w:ascii="Times New Roman" w:hAnsi="Times New Roman" w:cs="Times New Roman"/>
                <w:b/>
                <w:sz w:val="14"/>
                <w:szCs w:val="14"/>
              </w:rPr>
            </w:pPr>
            <w:r w:rsidRPr="0086646B">
              <w:rPr>
                <w:rFonts w:ascii="Times New Roman" w:hAnsi="Times New Roman" w:cs="Times New Roman"/>
                <w:b/>
                <w:sz w:val="14"/>
                <w:szCs w:val="14"/>
              </w:rPr>
              <w:t>MEZINÁRODNÍ PRÁVO</w:t>
            </w:r>
          </w:p>
          <w:p w:rsidR="00C334F0" w:rsidRPr="0086646B" w:rsidRDefault="00C334F0" w:rsidP="0086646B">
            <w:pPr>
              <w:ind w:firstLine="708"/>
              <w:jc w:val="center"/>
              <w:rPr>
                <w:rFonts w:ascii="Times New Roman" w:hAnsi="Times New Roman" w:cs="Times New Roman"/>
                <w:b/>
                <w:sz w:val="14"/>
                <w:szCs w:val="14"/>
              </w:rPr>
            </w:pPr>
          </w:p>
        </w:tc>
        <w:tc>
          <w:tcPr>
            <w:tcW w:w="0" w:type="auto"/>
            <w:vAlign w:val="center"/>
          </w:tcPr>
          <w:p w:rsidR="00C334F0" w:rsidRPr="0086646B" w:rsidRDefault="00C334F0" w:rsidP="0086646B">
            <w:pPr>
              <w:jc w:val="center"/>
              <w:rPr>
                <w:rFonts w:ascii="Times New Roman" w:hAnsi="Times New Roman" w:cs="Times New Roman"/>
                <w:b/>
                <w:sz w:val="14"/>
                <w:szCs w:val="14"/>
              </w:rPr>
            </w:pPr>
            <w:r w:rsidRPr="0086646B">
              <w:rPr>
                <w:rFonts w:ascii="Times New Roman" w:hAnsi="Times New Roman" w:cs="Times New Roman"/>
                <w:b/>
                <w:sz w:val="14"/>
                <w:szCs w:val="14"/>
              </w:rPr>
              <w:t>PRÁVO ES/EU</w:t>
            </w:r>
          </w:p>
        </w:tc>
        <w:tc>
          <w:tcPr>
            <w:tcW w:w="0" w:type="auto"/>
            <w:vAlign w:val="center"/>
          </w:tcPr>
          <w:p w:rsidR="00C334F0" w:rsidRPr="0086646B" w:rsidRDefault="00C334F0" w:rsidP="0086646B">
            <w:pPr>
              <w:jc w:val="center"/>
              <w:rPr>
                <w:rFonts w:ascii="Times New Roman" w:hAnsi="Times New Roman" w:cs="Times New Roman"/>
                <w:b/>
                <w:sz w:val="14"/>
                <w:szCs w:val="14"/>
              </w:rPr>
            </w:pPr>
            <w:r w:rsidRPr="0086646B">
              <w:rPr>
                <w:rFonts w:ascii="Times New Roman" w:hAnsi="Times New Roman" w:cs="Times New Roman"/>
                <w:b/>
                <w:sz w:val="14"/>
                <w:szCs w:val="14"/>
              </w:rPr>
              <w:t>LEX MERCATORIA</w:t>
            </w:r>
          </w:p>
        </w:tc>
      </w:tr>
      <w:tr w:rsidR="00C334F0" w:rsidRPr="0086646B" w:rsidTr="0086646B">
        <w:trPr>
          <w:jc w:val="center"/>
        </w:trPr>
        <w:tc>
          <w:tcPr>
            <w:tcW w:w="0" w:type="auto"/>
            <w:gridSpan w:val="3"/>
            <w:vAlign w:val="center"/>
          </w:tcPr>
          <w:p w:rsidR="00C334F0" w:rsidRPr="0086646B" w:rsidRDefault="00C334F0" w:rsidP="0086646B">
            <w:pPr>
              <w:ind w:firstLine="708"/>
              <w:jc w:val="center"/>
              <w:rPr>
                <w:rFonts w:ascii="Times New Roman" w:hAnsi="Times New Roman" w:cs="Times New Roman"/>
                <w:sz w:val="14"/>
                <w:szCs w:val="14"/>
              </w:rPr>
            </w:pPr>
          </w:p>
          <w:p w:rsidR="00C334F0" w:rsidRPr="0086646B" w:rsidRDefault="00C334F0" w:rsidP="0086646B">
            <w:pPr>
              <w:ind w:firstLine="708"/>
              <w:jc w:val="center"/>
              <w:rPr>
                <w:rFonts w:ascii="Times New Roman" w:hAnsi="Times New Roman" w:cs="Times New Roman"/>
                <w:sz w:val="14"/>
                <w:szCs w:val="14"/>
              </w:rPr>
            </w:pPr>
            <w:r w:rsidRPr="0086646B">
              <w:rPr>
                <w:rFonts w:ascii="Times New Roman" w:hAnsi="Times New Roman" w:cs="Times New Roman"/>
                <w:sz w:val="14"/>
                <w:szCs w:val="14"/>
              </w:rPr>
              <w:t>-</w:t>
            </w:r>
            <w:r w:rsidRPr="009D3AD3">
              <w:rPr>
                <w:rFonts w:ascii="Times New Roman" w:hAnsi="Times New Roman" w:cs="Times New Roman"/>
                <w:sz w:val="14"/>
                <w:szCs w:val="14"/>
              </w:rPr>
              <w:t xml:space="preserve"> </w:t>
            </w:r>
            <w:r w:rsidRPr="00602F04">
              <w:rPr>
                <w:rFonts w:ascii="Times New Roman" w:hAnsi="Times New Roman" w:cs="Times New Roman"/>
                <w:sz w:val="14"/>
                <w:szCs w:val="14"/>
              </w:rPr>
              <w:t>určité</w:t>
            </w:r>
            <w:r w:rsidRPr="0086646B">
              <w:rPr>
                <w:rFonts w:ascii="Times New Roman" w:hAnsi="Times New Roman" w:cs="Times New Roman"/>
                <w:sz w:val="14"/>
                <w:szCs w:val="14"/>
              </w:rPr>
              <w:t xml:space="preserve"> mezinárodní smlouvy jsou součástí právního řádu ČR</w:t>
            </w:r>
            <w:r w:rsidRPr="0086646B">
              <w:rPr>
                <w:rFonts w:ascii="Times New Roman" w:hAnsi="Times New Roman" w:cs="Times New Roman"/>
                <w:b/>
                <w:sz w:val="14"/>
                <w:szCs w:val="14"/>
              </w:rPr>
              <w:t xml:space="preserve"> </w:t>
            </w:r>
            <w:r w:rsidRPr="0086646B">
              <w:rPr>
                <w:rFonts w:ascii="Times New Roman" w:hAnsi="Times New Roman" w:cs="Times New Roman"/>
                <w:sz w:val="14"/>
                <w:szCs w:val="14"/>
              </w:rPr>
              <w:t>(čl. 10 Ústavy ČR)</w:t>
            </w:r>
          </w:p>
          <w:p w:rsidR="00C334F0" w:rsidRPr="0086646B" w:rsidRDefault="00C334F0" w:rsidP="0086646B">
            <w:pPr>
              <w:ind w:firstLine="708"/>
              <w:jc w:val="center"/>
              <w:rPr>
                <w:rFonts w:ascii="Times New Roman" w:hAnsi="Times New Roman" w:cs="Times New Roman"/>
                <w:b/>
                <w:sz w:val="14"/>
                <w:szCs w:val="14"/>
              </w:rPr>
            </w:pPr>
          </w:p>
        </w:tc>
        <w:tc>
          <w:tcPr>
            <w:tcW w:w="0" w:type="auto"/>
            <w:vMerge w:val="restart"/>
            <w:vAlign w:val="center"/>
          </w:tcPr>
          <w:p w:rsidR="00C334F0" w:rsidRPr="0086646B" w:rsidRDefault="00C334F0" w:rsidP="0086646B">
            <w:pPr>
              <w:ind w:firstLine="708"/>
              <w:jc w:val="center"/>
              <w:rPr>
                <w:rFonts w:ascii="Times New Roman" w:hAnsi="Times New Roman" w:cs="Times New Roman"/>
                <w:b/>
                <w:sz w:val="14"/>
                <w:szCs w:val="14"/>
              </w:rPr>
            </w:pPr>
          </w:p>
        </w:tc>
        <w:tc>
          <w:tcPr>
            <w:tcW w:w="0" w:type="auto"/>
            <w:vMerge w:val="restart"/>
            <w:vAlign w:val="center"/>
          </w:tcPr>
          <w:p w:rsidR="00C334F0" w:rsidRPr="0086646B" w:rsidRDefault="00C334F0" w:rsidP="0086646B">
            <w:pPr>
              <w:ind w:firstLine="708"/>
              <w:jc w:val="center"/>
              <w:rPr>
                <w:rFonts w:ascii="Times New Roman" w:hAnsi="Times New Roman" w:cs="Times New Roman"/>
                <w:b/>
                <w:sz w:val="14"/>
                <w:szCs w:val="14"/>
              </w:rPr>
            </w:pPr>
          </w:p>
        </w:tc>
      </w:tr>
      <w:tr w:rsidR="00C334F0" w:rsidRPr="0086646B" w:rsidTr="0086646B">
        <w:trPr>
          <w:jc w:val="center"/>
        </w:trPr>
        <w:tc>
          <w:tcPr>
            <w:tcW w:w="0" w:type="auto"/>
            <w:vAlign w:val="center"/>
          </w:tcPr>
          <w:p w:rsidR="00C334F0" w:rsidRPr="0086646B" w:rsidRDefault="00C334F0" w:rsidP="0086646B">
            <w:pPr>
              <w:jc w:val="center"/>
              <w:rPr>
                <w:rFonts w:ascii="Times New Roman" w:hAnsi="Times New Roman" w:cs="Times New Roman"/>
                <w:sz w:val="14"/>
                <w:szCs w:val="14"/>
              </w:rPr>
            </w:pPr>
            <w:r w:rsidRPr="0086646B">
              <w:rPr>
                <w:rFonts w:ascii="Times New Roman" w:hAnsi="Times New Roman" w:cs="Times New Roman"/>
                <w:sz w:val="14"/>
                <w:szCs w:val="14"/>
              </w:rPr>
              <w:t>Soukromé právo</w:t>
            </w:r>
          </w:p>
        </w:tc>
        <w:tc>
          <w:tcPr>
            <w:tcW w:w="0" w:type="auto"/>
            <w:vAlign w:val="center"/>
          </w:tcPr>
          <w:p w:rsidR="00C334F0" w:rsidRPr="0086646B" w:rsidRDefault="00C334F0" w:rsidP="0086646B">
            <w:pPr>
              <w:ind w:firstLine="708"/>
              <w:jc w:val="center"/>
              <w:rPr>
                <w:rFonts w:ascii="Times New Roman" w:hAnsi="Times New Roman" w:cs="Times New Roman"/>
                <w:sz w:val="14"/>
                <w:szCs w:val="14"/>
              </w:rPr>
            </w:pPr>
          </w:p>
          <w:p w:rsidR="00C334F0" w:rsidRPr="0086646B" w:rsidRDefault="00C334F0" w:rsidP="0086646B">
            <w:pPr>
              <w:jc w:val="center"/>
              <w:rPr>
                <w:rFonts w:ascii="Times New Roman" w:hAnsi="Times New Roman" w:cs="Times New Roman"/>
                <w:sz w:val="14"/>
                <w:szCs w:val="14"/>
              </w:rPr>
            </w:pPr>
            <w:r w:rsidRPr="0086646B">
              <w:rPr>
                <w:rFonts w:ascii="Times New Roman" w:hAnsi="Times New Roman" w:cs="Times New Roman"/>
                <w:sz w:val="14"/>
                <w:szCs w:val="14"/>
              </w:rPr>
              <w:t>Veřejné právo</w:t>
            </w:r>
          </w:p>
          <w:p w:rsidR="00C334F0" w:rsidRPr="0086646B" w:rsidRDefault="00C334F0" w:rsidP="0086646B">
            <w:pPr>
              <w:ind w:firstLine="708"/>
              <w:jc w:val="center"/>
              <w:rPr>
                <w:rFonts w:ascii="Times New Roman" w:hAnsi="Times New Roman" w:cs="Times New Roman"/>
                <w:sz w:val="14"/>
                <w:szCs w:val="14"/>
              </w:rPr>
            </w:pPr>
          </w:p>
        </w:tc>
        <w:tc>
          <w:tcPr>
            <w:tcW w:w="0" w:type="auto"/>
            <w:vMerge w:val="restart"/>
            <w:vAlign w:val="center"/>
          </w:tcPr>
          <w:p w:rsidR="00C334F0" w:rsidRPr="0086646B" w:rsidRDefault="00C334F0" w:rsidP="0086646B">
            <w:pPr>
              <w:jc w:val="center"/>
              <w:rPr>
                <w:rFonts w:ascii="Times New Roman" w:hAnsi="Times New Roman" w:cs="Times New Roman"/>
                <w:sz w:val="14"/>
                <w:szCs w:val="14"/>
              </w:rPr>
            </w:pPr>
            <w:r w:rsidRPr="0086646B">
              <w:rPr>
                <w:rFonts w:ascii="Times New Roman" w:hAnsi="Times New Roman" w:cs="Times New Roman"/>
                <w:sz w:val="14"/>
                <w:szCs w:val="14"/>
              </w:rPr>
              <w:t>Mezinárodní právo veřejné</w:t>
            </w:r>
          </w:p>
          <w:p w:rsidR="00C334F0" w:rsidRPr="0086646B" w:rsidRDefault="00C334F0" w:rsidP="0086646B">
            <w:pPr>
              <w:jc w:val="center"/>
              <w:rPr>
                <w:rFonts w:ascii="Times New Roman" w:hAnsi="Times New Roman" w:cs="Times New Roman"/>
                <w:sz w:val="14"/>
                <w:szCs w:val="14"/>
              </w:rPr>
            </w:pPr>
          </w:p>
          <w:p w:rsidR="00C334F0" w:rsidRPr="0086646B" w:rsidRDefault="00C334F0" w:rsidP="0086646B">
            <w:pPr>
              <w:jc w:val="center"/>
              <w:rPr>
                <w:rFonts w:ascii="Times New Roman" w:hAnsi="Times New Roman" w:cs="Times New Roman"/>
                <w:sz w:val="14"/>
                <w:szCs w:val="14"/>
              </w:rPr>
            </w:pPr>
          </w:p>
          <w:p w:rsidR="00C334F0" w:rsidRPr="0086646B" w:rsidRDefault="00C334F0" w:rsidP="0086646B">
            <w:pPr>
              <w:jc w:val="center"/>
              <w:rPr>
                <w:rFonts w:ascii="Times New Roman" w:hAnsi="Times New Roman" w:cs="Times New Roman"/>
                <w:sz w:val="14"/>
                <w:szCs w:val="14"/>
              </w:rPr>
            </w:pPr>
          </w:p>
          <w:p w:rsidR="00C334F0" w:rsidRPr="0086646B" w:rsidRDefault="00C334F0" w:rsidP="0086646B">
            <w:pPr>
              <w:jc w:val="center"/>
              <w:rPr>
                <w:rFonts w:ascii="Times New Roman" w:hAnsi="Times New Roman" w:cs="Times New Roman"/>
                <w:sz w:val="14"/>
                <w:szCs w:val="14"/>
              </w:rPr>
            </w:pPr>
            <w:r w:rsidRPr="0086646B">
              <w:rPr>
                <w:rFonts w:ascii="Times New Roman" w:hAnsi="Times New Roman" w:cs="Times New Roman"/>
                <w:sz w:val="14"/>
                <w:szCs w:val="14"/>
              </w:rPr>
              <w:t>-mezinárodní právo ekonomické</w:t>
            </w:r>
          </w:p>
          <w:p w:rsidR="00C334F0" w:rsidRPr="0086646B" w:rsidRDefault="00C334F0" w:rsidP="0086646B">
            <w:pPr>
              <w:ind w:firstLine="708"/>
              <w:jc w:val="center"/>
              <w:rPr>
                <w:rFonts w:ascii="Times New Roman" w:hAnsi="Times New Roman" w:cs="Times New Roman"/>
                <w:b/>
                <w:sz w:val="14"/>
                <w:szCs w:val="14"/>
              </w:rPr>
            </w:pPr>
          </w:p>
          <w:p w:rsidR="00C334F0" w:rsidRPr="0086646B" w:rsidRDefault="00C334F0" w:rsidP="0086646B">
            <w:pPr>
              <w:ind w:firstLine="708"/>
              <w:jc w:val="center"/>
              <w:rPr>
                <w:rFonts w:ascii="Times New Roman" w:hAnsi="Times New Roman" w:cs="Times New Roman"/>
                <w:b/>
                <w:sz w:val="14"/>
                <w:szCs w:val="14"/>
              </w:rPr>
            </w:pPr>
          </w:p>
          <w:p w:rsidR="00C334F0" w:rsidRPr="0086646B" w:rsidRDefault="00C334F0" w:rsidP="0086646B">
            <w:pPr>
              <w:ind w:firstLine="708"/>
              <w:jc w:val="center"/>
              <w:rPr>
                <w:rFonts w:ascii="Times New Roman" w:hAnsi="Times New Roman" w:cs="Times New Roman"/>
                <w:b/>
                <w:sz w:val="14"/>
                <w:szCs w:val="14"/>
              </w:rPr>
            </w:pPr>
          </w:p>
        </w:tc>
        <w:tc>
          <w:tcPr>
            <w:tcW w:w="0" w:type="auto"/>
            <w:vMerge/>
            <w:vAlign w:val="center"/>
          </w:tcPr>
          <w:p w:rsidR="00C334F0" w:rsidRPr="0086646B" w:rsidRDefault="00C334F0" w:rsidP="0086646B">
            <w:pPr>
              <w:ind w:firstLine="708"/>
              <w:jc w:val="center"/>
              <w:rPr>
                <w:rFonts w:ascii="Times New Roman" w:hAnsi="Times New Roman" w:cs="Times New Roman"/>
                <w:b/>
                <w:sz w:val="14"/>
                <w:szCs w:val="14"/>
              </w:rPr>
            </w:pPr>
          </w:p>
        </w:tc>
        <w:tc>
          <w:tcPr>
            <w:tcW w:w="0" w:type="auto"/>
            <w:vMerge/>
            <w:vAlign w:val="center"/>
          </w:tcPr>
          <w:p w:rsidR="00C334F0" w:rsidRPr="0086646B" w:rsidRDefault="00C334F0" w:rsidP="0086646B">
            <w:pPr>
              <w:ind w:firstLine="708"/>
              <w:jc w:val="center"/>
              <w:rPr>
                <w:rFonts w:ascii="Times New Roman" w:hAnsi="Times New Roman" w:cs="Times New Roman"/>
                <w:b/>
                <w:sz w:val="14"/>
                <w:szCs w:val="14"/>
              </w:rPr>
            </w:pPr>
          </w:p>
        </w:tc>
      </w:tr>
      <w:tr w:rsidR="00C334F0" w:rsidRPr="0086646B" w:rsidTr="0086646B">
        <w:trPr>
          <w:jc w:val="center"/>
        </w:trPr>
        <w:tc>
          <w:tcPr>
            <w:tcW w:w="0" w:type="auto"/>
            <w:vAlign w:val="center"/>
          </w:tcPr>
          <w:p w:rsidR="00C334F0" w:rsidRPr="0086646B" w:rsidRDefault="00C334F0" w:rsidP="0086646B">
            <w:pPr>
              <w:ind w:firstLine="708"/>
              <w:jc w:val="center"/>
              <w:rPr>
                <w:rFonts w:ascii="Times New Roman" w:hAnsi="Times New Roman" w:cs="Times New Roman"/>
                <w:sz w:val="14"/>
                <w:szCs w:val="14"/>
              </w:rPr>
            </w:pPr>
          </w:p>
          <w:p w:rsidR="00C334F0" w:rsidRPr="0086646B" w:rsidRDefault="00C334F0" w:rsidP="0086646B">
            <w:pPr>
              <w:jc w:val="center"/>
              <w:rPr>
                <w:rFonts w:ascii="Times New Roman" w:hAnsi="Times New Roman" w:cs="Times New Roman"/>
                <w:sz w:val="14"/>
                <w:szCs w:val="14"/>
              </w:rPr>
            </w:pPr>
            <w:r w:rsidRPr="0086646B">
              <w:rPr>
                <w:rFonts w:ascii="Times New Roman" w:hAnsi="Times New Roman" w:cs="Times New Roman"/>
                <w:sz w:val="14"/>
                <w:szCs w:val="14"/>
              </w:rPr>
              <w:t>PRÁVNÍ ODVĚTVÍ</w:t>
            </w:r>
          </w:p>
          <w:p w:rsidR="00C334F0" w:rsidRPr="0086646B" w:rsidRDefault="00C334F0" w:rsidP="0086646B">
            <w:pPr>
              <w:ind w:firstLine="708"/>
              <w:jc w:val="center"/>
              <w:rPr>
                <w:rFonts w:ascii="Times New Roman" w:hAnsi="Times New Roman" w:cs="Times New Roman"/>
                <w:sz w:val="14"/>
                <w:szCs w:val="14"/>
              </w:rPr>
            </w:pPr>
          </w:p>
        </w:tc>
        <w:tc>
          <w:tcPr>
            <w:tcW w:w="0" w:type="auto"/>
            <w:vAlign w:val="center"/>
          </w:tcPr>
          <w:p w:rsidR="00C334F0" w:rsidRPr="0086646B" w:rsidRDefault="00C334F0" w:rsidP="0086646B">
            <w:pPr>
              <w:jc w:val="center"/>
              <w:rPr>
                <w:rFonts w:ascii="Times New Roman" w:hAnsi="Times New Roman" w:cs="Times New Roman"/>
                <w:sz w:val="14"/>
                <w:szCs w:val="14"/>
              </w:rPr>
            </w:pPr>
            <w:r w:rsidRPr="0086646B">
              <w:rPr>
                <w:rFonts w:ascii="Times New Roman" w:hAnsi="Times New Roman" w:cs="Times New Roman"/>
                <w:sz w:val="14"/>
                <w:szCs w:val="14"/>
              </w:rPr>
              <w:t>PRÁVNÍ ODVĚTVÍ</w:t>
            </w:r>
          </w:p>
        </w:tc>
        <w:tc>
          <w:tcPr>
            <w:tcW w:w="0" w:type="auto"/>
            <w:vMerge/>
            <w:vAlign w:val="center"/>
          </w:tcPr>
          <w:p w:rsidR="00C334F0" w:rsidRPr="0086646B" w:rsidRDefault="00C334F0" w:rsidP="0086646B">
            <w:pPr>
              <w:ind w:firstLine="708"/>
              <w:jc w:val="center"/>
              <w:rPr>
                <w:rFonts w:ascii="Times New Roman" w:hAnsi="Times New Roman" w:cs="Times New Roman"/>
                <w:sz w:val="14"/>
                <w:szCs w:val="14"/>
              </w:rPr>
            </w:pPr>
          </w:p>
        </w:tc>
        <w:tc>
          <w:tcPr>
            <w:tcW w:w="0" w:type="auto"/>
            <w:vMerge/>
            <w:vAlign w:val="center"/>
          </w:tcPr>
          <w:p w:rsidR="00C334F0" w:rsidRPr="0086646B" w:rsidRDefault="00C334F0" w:rsidP="0086646B">
            <w:pPr>
              <w:ind w:firstLine="708"/>
              <w:jc w:val="center"/>
              <w:rPr>
                <w:rFonts w:ascii="Times New Roman" w:hAnsi="Times New Roman" w:cs="Times New Roman"/>
                <w:b/>
                <w:sz w:val="14"/>
                <w:szCs w:val="14"/>
              </w:rPr>
            </w:pPr>
          </w:p>
        </w:tc>
        <w:tc>
          <w:tcPr>
            <w:tcW w:w="0" w:type="auto"/>
            <w:vMerge/>
            <w:vAlign w:val="center"/>
          </w:tcPr>
          <w:p w:rsidR="00C334F0" w:rsidRPr="0086646B" w:rsidRDefault="00C334F0" w:rsidP="0086646B">
            <w:pPr>
              <w:ind w:firstLine="708"/>
              <w:jc w:val="center"/>
              <w:rPr>
                <w:rFonts w:ascii="Times New Roman" w:hAnsi="Times New Roman" w:cs="Times New Roman"/>
                <w:b/>
                <w:sz w:val="14"/>
                <w:szCs w:val="14"/>
              </w:rPr>
            </w:pPr>
          </w:p>
        </w:tc>
      </w:tr>
      <w:tr w:rsidR="00C334F0" w:rsidRPr="0086646B" w:rsidTr="0086646B">
        <w:trPr>
          <w:jc w:val="center"/>
        </w:trPr>
        <w:tc>
          <w:tcPr>
            <w:tcW w:w="0" w:type="auto"/>
            <w:vAlign w:val="center"/>
          </w:tcPr>
          <w:p w:rsidR="00C334F0" w:rsidRPr="0086646B" w:rsidRDefault="00C334F0" w:rsidP="0086646B">
            <w:pPr>
              <w:ind w:firstLine="708"/>
              <w:jc w:val="center"/>
              <w:rPr>
                <w:rFonts w:ascii="Times New Roman" w:hAnsi="Times New Roman" w:cs="Times New Roman"/>
                <w:b/>
                <w:sz w:val="14"/>
                <w:szCs w:val="14"/>
              </w:rPr>
            </w:pPr>
          </w:p>
          <w:p w:rsidR="00C334F0" w:rsidRPr="0086646B" w:rsidRDefault="00C334F0" w:rsidP="0086646B">
            <w:pPr>
              <w:jc w:val="center"/>
              <w:rPr>
                <w:rFonts w:ascii="Times New Roman" w:hAnsi="Times New Roman" w:cs="Times New Roman"/>
                <w:sz w:val="14"/>
                <w:szCs w:val="14"/>
              </w:rPr>
            </w:pPr>
            <w:r w:rsidRPr="0086646B">
              <w:rPr>
                <w:rFonts w:ascii="Times New Roman" w:hAnsi="Times New Roman" w:cs="Times New Roman"/>
                <w:sz w:val="14"/>
                <w:szCs w:val="14"/>
              </w:rPr>
              <w:t>Občanské právo</w:t>
            </w:r>
          </w:p>
          <w:p w:rsidR="00C334F0" w:rsidRPr="0086646B" w:rsidRDefault="00C334F0" w:rsidP="0086646B">
            <w:pPr>
              <w:ind w:firstLine="708"/>
              <w:jc w:val="center"/>
              <w:rPr>
                <w:rFonts w:ascii="Times New Roman" w:hAnsi="Times New Roman" w:cs="Times New Roman"/>
                <w:sz w:val="14"/>
                <w:szCs w:val="14"/>
              </w:rPr>
            </w:pPr>
          </w:p>
        </w:tc>
        <w:tc>
          <w:tcPr>
            <w:tcW w:w="0" w:type="auto"/>
            <w:vAlign w:val="center"/>
          </w:tcPr>
          <w:p w:rsidR="00C334F0" w:rsidRPr="0086646B" w:rsidRDefault="00C334F0" w:rsidP="0086646B">
            <w:pPr>
              <w:jc w:val="center"/>
              <w:rPr>
                <w:rFonts w:ascii="Times New Roman" w:hAnsi="Times New Roman" w:cs="Times New Roman"/>
                <w:sz w:val="14"/>
                <w:szCs w:val="14"/>
              </w:rPr>
            </w:pPr>
            <w:r w:rsidRPr="0086646B">
              <w:rPr>
                <w:rFonts w:ascii="Times New Roman" w:hAnsi="Times New Roman" w:cs="Times New Roman"/>
                <w:sz w:val="14"/>
                <w:szCs w:val="14"/>
              </w:rPr>
              <w:t>Správní právo</w:t>
            </w:r>
          </w:p>
        </w:tc>
        <w:tc>
          <w:tcPr>
            <w:tcW w:w="0" w:type="auto"/>
            <w:vMerge/>
            <w:vAlign w:val="center"/>
          </w:tcPr>
          <w:p w:rsidR="00C334F0" w:rsidRPr="0086646B" w:rsidRDefault="00C334F0" w:rsidP="0086646B">
            <w:pPr>
              <w:ind w:firstLine="708"/>
              <w:jc w:val="center"/>
              <w:rPr>
                <w:rFonts w:ascii="Times New Roman" w:hAnsi="Times New Roman" w:cs="Times New Roman"/>
                <w:sz w:val="14"/>
                <w:szCs w:val="14"/>
              </w:rPr>
            </w:pPr>
          </w:p>
        </w:tc>
        <w:tc>
          <w:tcPr>
            <w:tcW w:w="0" w:type="auto"/>
            <w:vMerge/>
            <w:vAlign w:val="center"/>
          </w:tcPr>
          <w:p w:rsidR="00C334F0" w:rsidRPr="0086646B" w:rsidRDefault="00C334F0" w:rsidP="0086646B">
            <w:pPr>
              <w:ind w:firstLine="708"/>
              <w:jc w:val="center"/>
              <w:rPr>
                <w:rFonts w:ascii="Times New Roman" w:hAnsi="Times New Roman" w:cs="Times New Roman"/>
                <w:sz w:val="14"/>
                <w:szCs w:val="14"/>
              </w:rPr>
            </w:pPr>
          </w:p>
        </w:tc>
        <w:tc>
          <w:tcPr>
            <w:tcW w:w="0" w:type="auto"/>
            <w:vMerge/>
            <w:vAlign w:val="center"/>
          </w:tcPr>
          <w:p w:rsidR="00C334F0" w:rsidRPr="0086646B" w:rsidRDefault="00C334F0" w:rsidP="0086646B">
            <w:pPr>
              <w:ind w:firstLine="708"/>
              <w:jc w:val="center"/>
              <w:rPr>
                <w:rFonts w:ascii="Times New Roman" w:hAnsi="Times New Roman" w:cs="Times New Roman"/>
                <w:sz w:val="14"/>
                <w:szCs w:val="14"/>
              </w:rPr>
            </w:pPr>
          </w:p>
        </w:tc>
      </w:tr>
      <w:tr w:rsidR="00C334F0" w:rsidRPr="0086646B" w:rsidTr="0086646B">
        <w:trPr>
          <w:jc w:val="center"/>
        </w:trPr>
        <w:tc>
          <w:tcPr>
            <w:tcW w:w="0" w:type="auto"/>
            <w:vAlign w:val="center"/>
          </w:tcPr>
          <w:p w:rsidR="00C334F0" w:rsidRPr="0086646B" w:rsidRDefault="00C334F0" w:rsidP="0086646B">
            <w:pPr>
              <w:ind w:firstLine="708"/>
              <w:jc w:val="center"/>
              <w:rPr>
                <w:rFonts w:ascii="Times New Roman" w:hAnsi="Times New Roman" w:cs="Times New Roman"/>
                <w:sz w:val="14"/>
                <w:szCs w:val="14"/>
              </w:rPr>
            </w:pPr>
          </w:p>
          <w:p w:rsidR="00C334F0" w:rsidRPr="0086646B" w:rsidRDefault="00C334F0" w:rsidP="0086646B">
            <w:pPr>
              <w:jc w:val="center"/>
              <w:rPr>
                <w:rFonts w:ascii="Times New Roman" w:hAnsi="Times New Roman" w:cs="Times New Roman"/>
                <w:sz w:val="14"/>
                <w:szCs w:val="14"/>
              </w:rPr>
            </w:pPr>
            <w:r w:rsidRPr="0086646B">
              <w:rPr>
                <w:rFonts w:ascii="Times New Roman" w:hAnsi="Times New Roman" w:cs="Times New Roman"/>
                <w:sz w:val="14"/>
                <w:szCs w:val="14"/>
              </w:rPr>
              <w:t>Obchodní právo</w:t>
            </w:r>
          </w:p>
          <w:p w:rsidR="00C334F0" w:rsidRPr="0086646B" w:rsidRDefault="00C334F0" w:rsidP="0086646B">
            <w:pPr>
              <w:ind w:firstLine="708"/>
              <w:jc w:val="center"/>
              <w:rPr>
                <w:rFonts w:ascii="Times New Roman" w:hAnsi="Times New Roman" w:cs="Times New Roman"/>
                <w:sz w:val="14"/>
                <w:szCs w:val="14"/>
              </w:rPr>
            </w:pPr>
          </w:p>
        </w:tc>
        <w:tc>
          <w:tcPr>
            <w:tcW w:w="0" w:type="auto"/>
            <w:vAlign w:val="center"/>
          </w:tcPr>
          <w:p w:rsidR="00C334F0" w:rsidRPr="0086646B" w:rsidRDefault="00C334F0" w:rsidP="0086646B">
            <w:pPr>
              <w:ind w:firstLine="708"/>
              <w:jc w:val="center"/>
              <w:rPr>
                <w:rFonts w:ascii="Times New Roman" w:hAnsi="Times New Roman" w:cs="Times New Roman"/>
                <w:sz w:val="14"/>
                <w:szCs w:val="14"/>
              </w:rPr>
            </w:pPr>
          </w:p>
          <w:p w:rsidR="00C334F0" w:rsidRPr="0086646B" w:rsidRDefault="00C334F0" w:rsidP="0086646B">
            <w:pPr>
              <w:jc w:val="center"/>
              <w:rPr>
                <w:rFonts w:ascii="Times New Roman" w:hAnsi="Times New Roman" w:cs="Times New Roman"/>
                <w:sz w:val="14"/>
                <w:szCs w:val="14"/>
              </w:rPr>
            </w:pPr>
            <w:r w:rsidRPr="0086646B">
              <w:rPr>
                <w:rFonts w:ascii="Times New Roman" w:hAnsi="Times New Roman" w:cs="Times New Roman"/>
                <w:sz w:val="14"/>
                <w:szCs w:val="14"/>
              </w:rPr>
              <w:t>Finanční právo</w:t>
            </w:r>
          </w:p>
        </w:tc>
        <w:tc>
          <w:tcPr>
            <w:tcW w:w="0" w:type="auto"/>
            <w:vMerge/>
            <w:vAlign w:val="center"/>
          </w:tcPr>
          <w:p w:rsidR="00C334F0" w:rsidRPr="0086646B" w:rsidRDefault="00C334F0" w:rsidP="0086646B">
            <w:pPr>
              <w:ind w:firstLine="708"/>
              <w:jc w:val="center"/>
              <w:rPr>
                <w:rFonts w:ascii="Times New Roman" w:hAnsi="Times New Roman" w:cs="Times New Roman"/>
                <w:sz w:val="14"/>
                <w:szCs w:val="14"/>
              </w:rPr>
            </w:pPr>
          </w:p>
        </w:tc>
        <w:tc>
          <w:tcPr>
            <w:tcW w:w="0" w:type="auto"/>
            <w:vMerge/>
            <w:vAlign w:val="center"/>
          </w:tcPr>
          <w:p w:rsidR="00C334F0" w:rsidRPr="0086646B" w:rsidRDefault="00C334F0" w:rsidP="0086646B">
            <w:pPr>
              <w:ind w:firstLine="708"/>
              <w:jc w:val="center"/>
              <w:rPr>
                <w:rFonts w:ascii="Times New Roman" w:hAnsi="Times New Roman" w:cs="Times New Roman"/>
                <w:sz w:val="14"/>
                <w:szCs w:val="14"/>
              </w:rPr>
            </w:pPr>
          </w:p>
        </w:tc>
        <w:tc>
          <w:tcPr>
            <w:tcW w:w="0" w:type="auto"/>
            <w:vMerge/>
            <w:vAlign w:val="center"/>
          </w:tcPr>
          <w:p w:rsidR="00C334F0" w:rsidRPr="0086646B" w:rsidRDefault="00C334F0" w:rsidP="0086646B">
            <w:pPr>
              <w:ind w:firstLine="708"/>
              <w:jc w:val="center"/>
              <w:rPr>
                <w:rFonts w:ascii="Times New Roman" w:hAnsi="Times New Roman" w:cs="Times New Roman"/>
                <w:sz w:val="14"/>
                <w:szCs w:val="14"/>
              </w:rPr>
            </w:pPr>
          </w:p>
        </w:tc>
      </w:tr>
      <w:tr w:rsidR="00C334F0" w:rsidRPr="0086646B" w:rsidTr="0086646B">
        <w:trPr>
          <w:trHeight w:val="85"/>
          <w:jc w:val="center"/>
        </w:trPr>
        <w:tc>
          <w:tcPr>
            <w:tcW w:w="0" w:type="auto"/>
            <w:vAlign w:val="center"/>
          </w:tcPr>
          <w:p w:rsidR="00C334F0" w:rsidRPr="0086646B" w:rsidRDefault="00C334F0" w:rsidP="0086646B">
            <w:pPr>
              <w:ind w:firstLine="708"/>
              <w:jc w:val="center"/>
              <w:rPr>
                <w:rFonts w:ascii="Times New Roman" w:hAnsi="Times New Roman" w:cs="Times New Roman"/>
                <w:sz w:val="14"/>
                <w:szCs w:val="14"/>
              </w:rPr>
            </w:pPr>
          </w:p>
          <w:p w:rsidR="00C334F0" w:rsidRPr="0086646B" w:rsidRDefault="00C334F0" w:rsidP="0086646B">
            <w:pPr>
              <w:jc w:val="center"/>
              <w:rPr>
                <w:rFonts w:ascii="Times New Roman" w:hAnsi="Times New Roman" w:cs="Times New Roman"/>
                <w:sz w:val="14"/>
                <w:szCs w:val="14"/>
              </w:rPr>
            </w:pPr>
            <w:r w:rsidRPr="0086646B">
              <w:rPr>
                <w:rFonts w:ascii="Times New Roman" w:hAnsi="Times New Roman" w:cs="Times New Roman"/>
                <w:sz w:val="14"/>
                <w:szCs w:val="14"/>
              </w:rPr>
              <w:t>Mezinárodní právo soukromé</w:t>
            </w:r>
          </w:p>
          <w:p w:rsidR="00C334F0" w:rsidRPr="0086646B" w:rsidRDefault="00C334F0" w:rsidP="0086646B">
            <w:pPr>
              <w:ind w:firstLine="708"/>
              <w:jc w:val="center"/>
              <w:rPr>
                <w:rFonts w:ascii="Times New Roman" w:hAnsi="Times New Roman" w:cs="Times New Roman"/>
                <w:sz w:val="14"/>
                <w:szCs w:val="14"/>
              </w:rPr>
            </w:pPr>
          </w:p>
        </w:tc>
        <w:tc>
          <w:tcPr>
            <w:tcW w:w="0" w:type="auto"/>
            <w:vAlign w:val="center"/>
          </w:tcPr>
          <w:p w:rsidR="00C334F0" w:rsidRPr="0086646B" w:rsidRDefault="00C334F0" w:rsidP="0086646B">
            <w:pPr>
              <w:ind w:firstLine="708"/>
              <w:jc w:val="center"/>
              <w:rPr>
                <w:rFonts w:ascii="Times New Roman" w:hAnsi="Times New Roman" w:cs="Times New Roman"/>
                <w:sz w:val="14"/>
                <w:szCs w:val="14"/>
              </w:rPr>
            </w:pPr>
          </w:p>
          <w:p w:rsidR="00C334F0" w:rsidRPr="0086646B" w:rsidRDefault="00C334F0" w:rsidP="0086646B">
            <w:pPr>
              <w:jc w:val="center"/>
              <w:rPr>
                <w:rFonts w:ascii="Times New Roman" w:hAnsi="Times New Roman" w:cs="Times New Roman"/>
                <w:sz w:val="14"/>
                <w:szCs w:val="14"/>
              </w:rPr>
            </w:pPr>
            <w:r w:rsidRPr="0086646B">
              <w:rPr>
                <w:rFonts w:ascii="Times New Roman" w:hAnsi="Times New Roman" w:cs="Times New Roman"/>
                <w:sz w:val="14"/>
                <w:szCs w:val="14"/>
              </w:rPr>
              <w:t>…</w:t>
            </w:r>
          </w:p>
          <w:p w:rsidR="00C334F0" w:rsidRPr="0086646B" w:rsidRDefault="00C334F0" w:rsidP="0086646B">
            <w:pPr>
              <w:ind w:firstLine="708"/>
              <w:jc w:val="center"/>
              <w:rPr>
                <w:rFonts w:ascii="Times New Roman" w:hAnsi="Times New Roman" w:cs="Times New Roman"/>
                <w:sz w:val="14"/>
                <w:szCs w:val="14"/>
              </w:rPr>
            </w:pPr>
          </w:p>
        </w:tc>
        <w:tc>
          <w:tcPr>
            <w:tcW w:w="0" w:type="auto"/>
            <w:vMerge/>
            <w:vAlign w:val="center"/>
          </w:tcPr>
          <w:p w:rsidR="00C334F0" w:rsidRPr="0086646B" w:rsidRDefault="00C334F0" w:rsidP="0086646B">
            <w:pPr>
              <w:ind w:firstLine="708"/>
              <w:jc w:val="center"/>
              <w:rPr>
                <w:rFonts w:ascii="Times New Roman" w:hAnsi="Times New Roman" w:cs="Times New Roman"/>
                <w:sz w:val="14"/>
                <w:szCs w:val="14"/>
              </w:rPr>
            </w:pPr>
          </w:p>
        </w:tc>
        <w:tc>
          <w:tcPr>
            <w:tcW w:w="0" w:type="auto"/>
            <w:vMerge/>
            <w:vAlign w:val="center"/>
          </w:tcPr>
          <w:p w:rsidR="00C334F0" w:rsidRPr="0086646B" w:rsidRDefault="00C334F0" w:rsidP="0086646B">
            <w:pPr>
              <w:ind w:firstLine="708"/>
              <w:jc w:val="center"/>
              <w:rPr>
                <w:rFonts w:ascii="Times New Roman" w:hAnsi="Times New Roman" w:cs="Times New Roman"/>
                <w:sz w:val="14"/>
                <w:szCs w:val="14"/>
              </w:rPr>
            </w:pPr>
          </w:p>
        </w:tc>
        <w:tc>
          <w:tcPr>
            <w:tcW w:w="0" w:type="auto"/>
            <w:vMerge/>
            <w:vAlign w:val="center"/>
          </w:tcPr>
          <w:p w:rsidR="00C334F0" w:rsidRPr="0086646B" w:rsidRDefault="00C334F0" w:rsidP="0086646B">
            <w:pPr>
              <w:ind w:firstLine="708"/>
              <w:jc w:val="center"/>
              <w:rPr>
                <w:rFonts w:ascii="Times New Roman" w:hAnsi="Times New Roman" w:cs="Times New Roman"/>
                <w:sz w:val="14"/>
                <w:szCs w:val="14"/>
              </w:rPr>
            </w:pPr>
          </w:p>
        </w:tc>
      </w:tr>
      <w:tr w:rsidR="00C334F0" w:rsidRPr="0086646B" w:rsidTr="0086646B">
        <w:trPr>
          <w:trHeight w:val="883"/>
          <w:jc w:val="center"/>
        </w:trPr>
        <w:tc>
          <w:tcPr>
            <w:tcW w:w="0" w:type="auto"/>
            <w:gridSpan w:val="5"/>
            <w:vAlign w:val="center"/>
          </w:tcPr>
          <w:p w:rsidR="00C334F0" w:rsidRPr="0086646B" w:rsidRDefault="00C334F0" w:rsidP="0086646B">
            <w:pPr>
              <w:jc w:val="center"/>
              <w:rPr>
                <w:rFonts w:ascii="Times New Roman" w:hAnsi="Times New Roman" w:cs="Times New Roman"/>
                <w:b/>
                <w:sz w:val="14"/>
                <w:szCs w:val="14"/>
              </w:rPr>
            </w:pPr>
            <w:r w:rsidRPr="0086646B">
              <w:rPr>
                <w:rFonts w:ascii="Times New Roman" w:hAnsi="Times New Roman" w:cs="Times New Roman"/>
                <w:b/>
                <w:sz w:val="14"/>
                <w:szCs w:val="14"/>
              </w:rPr>
              <w:t>MEZINÁRODNÍ PRÁVO OBCHODNÍ</w:t>
            </w:r>
          </w:p>
        </w:tc>
      </w:tr>
    </w:tbl>
    <w:p w:rsidR="00C334F0" w:rsidRDefault="00C334F0" w:rsidP="00C334F0">
      <w:pPr>
        <w:spacing w:after="0" w:line="360" w:lineRule="auto"/>
        <w:jc w:val="both"/>
        <w:rPr>
          <w:rFonts w:ascii="Times New Roman" w:hAnsi="Times New Roman" w:cs="Times New Roman"/>
          <w:sz w:val="24"/>
          <w:szCs w:val="24"/>
        </w:rPr>
      </w:pPr>
    </w:p>
    <w:p w:rsidR="00421A64" w:rsidRDefault="00421A64" w:rsidP="00260B84">
      <w:pPr>
        <w:spacing w:after="0" w:line="360" w:lineRule="auto"/>
        <w:ind w:firstLine="708"/>
        <w:jc w:val="both"/>
        <w:rPr>
          <w:rFonts w:ascii="Times New Roman" w:hAnsi="Times New Roman" w:cs="Times New Roman"/>
          <w:sz w:val="24"/>
          <w:szCs w:val="24"/>
        </w:rPr>
      </w:pPr>
    </w:p>
    <w:p w:rsidR="00260B84" w:rsidRPr="00723B65" w:rsidRDefault="00260B84" w:rsidP="00260B8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 závěr lze shrnout, že mezinárodním právem obchodním můžeme rozumět: „účelově uspořádaný soubor právních norem z různých právních odvětví a různého původu, které spojuje jejich společný účel upravovat právní vztahy vznikající při uskutečňování mezinárodního obchodu a mezinárodního hospodářského styku</w:t>
      </w:r>
      <w:r w:rsidR="00F667EF">
        <w:rPr>
          <w:rFonts w:ascii="Times New Roman" w:hAnsi="Times New Roman" w:cs="Times New Roman"/>
          <w:sz w:val="24"/>
          <w:szCs w:val="24"/>
        </w:rPr>
        <w:t>“,</w:t>
      </w:r>
      <w:r>
        <w:rPr>
          <w:rStyle w:val="Znakapoznpodarou"/>
          <w:rFonts w:ascii="Times New Roman" w:hAnsi="Times New Roman"/>
          <w:sz w:val="24"/>
          <w:szCs w:val="24"/>
        </w:rPr>
        <w:footnoteReference w:id="9"/>
      </w:r>
      <w:r w:rsidR="00E85EB6">
        <w:rPr>
          <w:rFonts w:ascii="Times New Roman" w:hAnsi="Times New Roman" w:cs="Times New Roman"/>
          <w:sz w:val="24"/>
          <w:szCs w:val="24"/>
        </w:rPr>
        <w:t xml:space="preserve"> včetně norem upravující</w:t>
      </w:r>
      <w:r>
        <w:rPr>
          <w:rFonts w:ascii="Times New Roman" w:hAnsi="Times New Roman" w:cs="Times New Roman"/>
          <w:sz w:val="24"/>
          <w:szCs w:val="24"/>
        </w:rPr>
        <w:t xml:space="preserve"> postup soudů a jiných orgánů jako např. mezinárodních rozhodčích orgánů při řešení sporů </w:t>
      </w:r>
      <w:r w:rsidRPr="00723B65">
        <w:rPr>
          <w:rFonts w:ascii="Times New Roman" w:hAnsi="Times New Roman" w:cs="Times New Roman"/>
          <w:sz w:val="24"/>
          <w:szCs w:val="24"/>
        </w:rPr>
        <w:t>mezi subjekty mezinárodního práva</w:t>
      </w:r>
      <w:r w:rsidR="00E85EB6" w:rsidRPr="00723B65">
        <w:rPr>
          <w:rFonts w:ascii="Times New Roman" w:hAnsi="Times New Roman" w:cs="Times New Roman"/>
          <w:sz w:val="24"/>
          <w:szCs w:val="24"/>
        </w:rPr>
        <w:t xml:space="preserve"> obchodního</w:t>
      </w:r>
      <w:r w:rsidRPr="00723B65">
        <w:rPr>
          <w:rFonts w:ascii="Times New Roman" w:hAnsi="Times New Roman" w:cs="Times New Roman"/>
          <w:sz w:val="24"/>
          <w:szCs w:val="24"/>
        </w:rPr>
        <w:t xml:space="preserve">.  </w:t>
      </w:r>
    </w:p>
    <w:p w:rsidR="00C334F0" w:rsidRPr="00723B65" w:rsidRDefault="00C334F0" w:rsidP="00C334F0">
      <w:pPr>
        <w:spacing w:after="0" w:line="360" w:lineRule="auto"/>
        <w:jc w:val="both"/>
        <w:rPr>
          <w:rFonts w:ascii="Times New Roman" w:hAnsi="Times New Roman" w:cs="Times New Roman"/>
          <w:sz w:val="24"/>
          <w:szCs w:val="24"/>
        </w:rPr>
      </w:pPr>
    </w:p>
    <w:p w:rsidR="00260B84" w:rsidRDefault="00260B84" w:rsidP="00C334F0">
      <w:pPr>
        <w:spacing w:after="0" w:line="360" w:lineRule="auto"/>
        <w:jc w:val="both"/>
        <w:rPr>
          <w:rFonts w:ascii="Times New Roman" w:hAnsi="Times New Roman" w:cs="Times New Roman"/>
          <w:sz w:val="24"/>
          <w:szCs w:val="24"/>
        </w:rPr>
      </w:pPr>
    </w:p>
    <w:p w:rsidR="00421A64" w:rsidRDefault="00421A64" w:rsidP="00C334F0">
      <w:pPr>
        <w:spacing w:after="0" w:line="360" w:lineRule="auto"/>
        <w:jc w:val="both"/>
        <w:rPr>
          <w:rFonts w:ascii="Times New Roman" w:hAnsi="Times New Roman" w:cs="Times New Roman"/>
          <w:sz w:val="24"/>
          <w:szCs w:val="24"/>
        </w:rPr>
      </w:pPr>
    </w:p>
    <w:p w:rsidR="00421A64" w:rsidRDefault="00421A64" w:rsidP="00C334F0">
      <w:pPr>
        <w:spacing w:after="0" w:line="360" w:lineRule="auto"/>
        <w:jc w:val="both"/>
        <w:rPr>
          <w:rFonts w:ascii="Times New Roman" w:hAnsi="Times New Roman" w:cs="Times New Roman"/>
          <w:sz w:val="24"/>
          <w:szCs w:val="24"/>
        </w:rPr>
      </w:pPr>
    </w:p>
    <w:p w:rsidR="00421A64" w:rsidRDefault="00421A64" w:rsidP="00C334F0">
      <w:pPr>
        <w:spacing w:after="0" w:line="360" w:lineRule="auto"/>
        <w:jc w:val="both"/>
        <w:rPr>
          <w:rFonts w:ascii="Times New Roman" w:hAnsi="Times New Roman" w:cs="Times New Roman"/>
          <w:sz w:val="24"/>
          <w:szCs w:val="24"/>
        </w:rPr>
      </w:pPr>
    </w:p>
    <w:p w:rsidR="00C334F0" w:rsidRPr="009F555B" w:rsidRDefault="00260B84" w:rsidP="009F555B">
      <w:pPr>
        <w:pStyle w:val="Nadpis1"/>
        <w:rPr>
          <w:rFonts w:ascii="Times New Roman" w:hAnsi="Times New Roman" w:cs="Times New Roman"/>
          <w:color w:val="auto"/>
          <w:sz w:val="32"/>
          <w:szCs w:val="32"/>
        </w:rPr>
      </w:pPr>
      <w:bookmarkStart w:id="4" w:name="_Toc352277084"/>
      <w:r w:rsidRPr="009F555B">
        <w:rPr>
          <w:rFonts w:ascii="Times New Roman" w:hAnsi="Times New Roman" w:cs="Times New Roman"/>
          <w:color w:val="auto"/>
          <w:sz w:val="32"/>
          <w:szCs w:val="32"/>
        </w:rPr>
        <w:lastRenderedPageBreak/>
        <w:t>2</w:t>
      </w:r>
      <w:r w:rsidR="00C334F0" w:rsidRPr="009F555B">
        <w:rPr>
          <w:rFonts w:ascii="Times New Roman" w:hAnsi="Times New Roman" w:cs="Times New Roman"/>
          <w:color w:val="auto"/>
          <w:sz w:val="32"/>
          <w:szCs w:val="32"/>
        </w:rPr>
        <w:t xml:space="preserve">. </w:t>
      </w:r>
      <w:r w:rsidR="00282934" w:rsidRPr="009F555B">
        <w:rPr>
          <w:rFonts w:ascii="Times New Roman" w:hAnsi="Times New Roman" w:cs="Times New Roman"/>
          <w:color w:val="auto"/>
          <w:sz w:val="32"/>
          <w:szCs w:val="32"/>
        </w:rPr>
        <w:t xml:space="preserve">Soft </w:t>
      </w:r>
      <w:proofErr w:type="spellStart"/>
      <w:r w:rsidR="00282934" w:rsidRPr="009F555B">
        <w:rPr>
          <w:rFonts w:ascii="Times New Roman" w:hAnsi="Times New Roman" w:cs="Times New Roman"/>
          <w:color w:val="auto"/>
          <w:sz w:val="32"/>
          <w:szCs w:val="32"/>
        </w:rPr>
        <w:t>law</w:t>
      </w:r>
      <w:proofErr w:type="spellEnd"/>
      <w:r w:rsidR="00282934" w:rsidRPr="009F555B">
        <w:rPr>
          <w:rFonts w:ascii="Times New Roman" w:hAnsi="Times New Roman" w:cs="Times New Roman"/>
          <w:color w:val="auto"/>
          <w:sz w:val="32"/>
          <w:szCs w:val="32"/>
        </w:rPr>
        <w:t xml:space="preserve"> a </w:t>
      </w:r>
      <w:proofErr w:type="spellStart"/>
      <w:r w:rsidR="00282934" w:rsidRPr="009F555B">
        <w:rPr>
          <w:rFonts w:ascii="Times New Roman" w:hAnsi="Times New Roman" w:cs="Times New Roman"/>
          <w:color w:val="auto"/>
          <w:sz w:val="32"/>
          <w:szCs w:val="32"/>
        </w:rPr>
        <w:t>l</w:t>
      </w:r>
      <w:r w:rsidR="00C334F0" w:rsidRPr="009F555B">
        <w:rPr>
          <w:rFonts w:ascii="Times New Roman" w:hAnsi="Times New Roman" w:cs="Times New Roman"/>
          <w:color w:val="auto"/>
          <w:sz w:val="32"/>
          <w:szCs w:val="32"/>
        </w:rPr>
        <w:t>ex</w:t>
      </w:r>
      <w:proofErr w:type="spellEnd"/>
      <w:r w:rsidR="00C334F0" w:rsidRPr="009F555B">
        <w:rPr>
          <w:rFonts w:ascii="Times New Roman" w:hAnsi="Times New Roman" w:cs="Times New Roman"/>
          <w:color w:val="auto"/>
          <w:sz w:val="32"/>
          <w:szCs w:val="32"/>
        </w:rPr>
        <w:t xml:space="preserve"> </w:t>
      </w:r>
      <w:proofErr w:type="spellStart"/>
      <w:r w:rsidR="00C334F0" w:rsidRPr="009F555B">
        <w:rPr>
          <w:rFonts w:ascii="Times New Roman" w:hAnsi="Times New Roman" w:cs="Times New Roman"/>
          <w:color w:val="auto"/>
          <w:sz w:val="32"/>
          <w:szCs w:val="32"/>
        </w:rPr>
        <w:t>mercatoria</w:t>
      </w:r>
      <w:bookmarkEnd w:id="4"/>
      <w:proofErr w:type="spellEnd"/>
    </w:p>
    <w:p w:rsidR="00260B84" w:rsidRPr="00723B65" w:rsidRDefault="00D9035A" w:rsidP="00E1543C">
      <w:pPr>
        <w:spacing w:after="0" w:line="360" w:lineRule="auto"/>
        <w:jc w:val="both"/>
        <w:rPr>
          <w:rFonts w:ascii="Times New Roman" w:hAnsi="Times New Roman" w:cs="Times New Roman"/>
          <w:sz w:val="24"/>
          <w:szCs w:val="24"/>
        </w:rPr>
      </w:pPr>
      <w:r w:rsidRPr="00723B65">
        <w:rPr>
          <w:rFonts w:ascii="Times New Roman" w:hAnsi="Times New Roman" w:cs="Times New Roman"/>
          <w:sz w:val="24"/>
          <w:szCs w:val="24"/>
        </w:rPr>
        <w:tab/>
      </w:r>
    </w:p>
    <w:p w:rsidR="00914E2E" w:rsidRPr="00723B65" w:rsidRDefault="00743938" w:rsidP="00363524">
      <w:pPr>
        <w:spacing w:after="0" w:line="360" w:lineRule="auto"/>
        <w:ind w:firstLine="708"/>
        <w:jc w:val="both"/>
        <w:rPr>
          <w:rFonts w:ascii="Times New Roman" w:hAnsi="Times New Roman" w:cs="Times New Roman"/>
          <w:sz w:val="24"/>
          <w:szCs w:val="24"/>
        </w:rPr>
      </w:pPr>
      <w:r w:rsidRPr="00723B65">
        <w:rPr>
          <w:rFonts w:ascii="Times New Roman" w:hAnsi="Times New Roman" w:cs="Times New Roman"/>
          <w:sz w:val="24"/>
          <w:szCs w:val="24"/>
        </w:rPr>
        <w:t xml:space="preserve">V mezinárodním právu </w:t>
      </w:r>
      <w:r w:rsidR="00EB3963" w:rsidRPr="00723B65">
        <w:rPr>
          <w:rFonts w:ascii="Times New Roman" w:hAnsi="Times New Roman" w:cs="Times New Roman"/>
          <w:sz w:val="24"/>
          <w:szCs w:val="24"/>
        </w:rPr>
        <w:t>existují normy, které jsou co do obsahu a právní formy dostatečně určité</w:t>
      </w:r>
      <w:r w:rsidR="008065D9" w:rsidRPr="00723B65">
        <w:rPr>
          <w:rFonts w:ascii="Times New Roman" w:hAnsi="Times New Roman" w:cs="Times New Roman"/>
          <w:sz w:val="24"/>
          <w:szCs w:val="24"/>
        </w:rPr>
        <w:t>,</w:t>
      </w:r>
      <w:r w:rsidR="00EB3963" w:rsidRPr="00723B65">
        <w:rPr>
          <w:rFonts w:ascii="Times New Roman" w:hAnsi="Times New Roman" w:cs="Times New Roman"/>
          <w:sz w:val="24"/>
          <w:szCs w:val="24"/>
        </w:rPr>
        <w:t xml:space="preserve"> jednoznačné v určení práv</w:t>
      </w:r>
      <w:r w:rsidR="008065D9" w:rsidRPr="00723B65">
        <w:rPr>
          <w:rFonts w:ascii="Times New Roman" w:hAnsi="Times New Roman" w:cs="Times New Roman"/>
          <w:sz w:val="24"/>
          <w:szCs w:val="24"/>
        </w:rPr>
        <w:t xml:space="preserve"> a povinností a obsahují závazná pravidla</w:t>
      </w:r>
      <w:r w:rsidR="00EB3963" w:rsidRPr="00723B65">
        <w:rPr>
          <w:rFonts w:ascii="Times New Roman" w:hAnsi="Times New Roman" w:cs="Times New Roman"/>
          <w:sz w:val="24"/>
          <w:szCs w:val="24"/>
        </w:rPr>
        <w:t xml:space="preserve"> chování, </w:t>
      </w:r>
      <w:r w:rsidR="0082188E" w:rsidRPr="00723B65">
        <w:rPr>
          <w:rFonts w:ascii="Times New Roman" w:hAnsi="Times New Roman" w:cs="Times New Roman"/>
          <w:sz w:val="24"/>
          <w:szCs w:val="24"/>
        </w:rPr>
        <w:t>jejichž</w:t>
      </w:r>
      <w:r w:rsidR="00EB3963" w:rsidRPr="00723B65">
        <w:rPr>
          <w:rFonts w:ascii="Times New Roman" w:hAnsi="Times New Roman" w:cs="Times New Roman"/>
          <w:sz w:val="24"/>
          <w:szCs w:val="24"/>
        </w:rPr>
        <w:t xml:space="preserve"> porušení vyvolá</w:t>
      </w:r>
      <w:r w:rsidR="008065D9" w:rsidRPr="00723B65">
        <w:rPr>
          <w:rFonts w:ascii="Times New Roman" w:hAnsi="Times New Roman" w:cs="Times New Roman"/>
          <w:sz w:val="24"/>
          <w:szCs w:val="24"/>
        </w:rPr>
        <w:t>vá</w:t>
      </w:r>
      <w:r w:rsidR="00EB3963" w:rsidRPr="00723B65">
        <w:rPr>
          <w:rFonts w:ascii="Times New Roman" w:hAnsi="Times New Roman" w:cs="Times New Roman"/>
          <w:sz w:val="24"/>
          <w:szCs w:val="24"/>
        </w:rPr>
        <w:t xml:space="preserve"> právní odpovědnost. V těchto případech se někdy hovoří o tzv. </w:t>
      </w:r>
      <w:proofErr w:type="spellStart"/>
      <w:r w:rsidR="00EB3963" w:rsidRPr="00723B65">
        <w:rPr>
          <w:rFonts w:ascii="Times New Roman" w:hAnsi="Times New Roman" w:cs="Times New Roman"/>
          <w:sz w:val="24"/>
          <w:szCs w:val="24"/>
        </w:rPr>
        <w:t>hard</w:t>
      </w:r>
      <w:proofErr w:type="spellEnd"/>
      <w:r w:rsidR="00EB3963" w:rsidRPr="00723B65">
        <w:rPr>
          <w:rFonts w:ascii="Times New Roman" w:hAnsi="Times New Roman" w:cs="Times New Roman"/>
          <w:sz w:val="24"/>
          <w:szCs w:val="24"/>
        </w:rPr>
        <w:t xml:space="preserve"> </w:t>
      </w:r>
      <w:proofErr w:type="spellStart"/>
      <w:r w:rsidR="00EB3963" w:rsidRPr="00723B65">
        <w:rPr>
          <w:rFonts w:ascii="Times New Roman" w:hAnsi="Times New Roman" w:cs="Times New Roman"/>
          <w:sz w:val="24"/>
          <w:szCs w:val="24"/>
        </w:rPr>
        <w:t>law</w:t>
      </w:r>
      <w:proofErr w:type="spellEnd"/>
      <w:r w:rsidR="00EB3963" w:rsidRPr="00723B65">
        <w:rPr>
          <w:rFonts w:ascii="Times New Roman" w:hAnsi="Times New Roman" w:cs="Times New Roman"/>
          <w:sz w:val="24"/>
          <w:szCs w:val="24"/>
        </w:rPr>
        <w:t>.</w:t>
      </w:r>
      <w:r w:rsidR="008065D9" w:rsidRPr="00723B65">
        <w:rPr>
          <w:rStyle w:val="Znakapoznpodarou"/>
          <w:rFonts w:ascii="Times New Roman" w:hAnsi="Times New Roman"/>
          <w:sz w:val="24"/>
          <w:szCs w:val="24"/>
        </w:rPr>
        <w:footnoteReference w:id="10"/>
      </w:r>
      <w:r w:rsidR="00EB3963" w:rsidRPr="00723B65">
        <w:rPr>
          <w:rFonts w:ascii="Times New Roman" w:hAnsi="Times New Roman" w:cs="Times New Roman"/>
          <w:sz w:val="24"/>
          <w:szCs w:val="24"/>
        </w:rPr>
        <w:t xml:space="preserve"> </w:t>
      </w:r>
      <w:r w:rsidR="000949AA" w:rsidRPr="00723B65">
        <w:rPr>
          <w:rFonts w:ascii="Times New Roman" w:hAnsi="Times New Roman" w:cs="Times New Roman"/>
          <w:sz w:val="24"/>
          <w:szCs w:val="24"/>
        </w:rPr>
        <w:t xml:space="preserve">Vedle </w:t>
      </w:r>
      <w:r w:rsidR="0082188E" w:rsidRPr="00723B65">
        <w:rPr>
          <w:rFonts w:ascii="Times New Roman" w:hAnsi="Times New Roman" w:cs="Times New Roman"/>
          <w:sz w:val="24"/>
          <w:szCs w:val="24"/>
        </w:rPr>
        <w:t>nich</w:t>
      </w:r>
      <w:r w:rsidR="000949AA" w:rsidRPr="00723B65">
        <w:rPr>
          <w:rFonts w:ascii="Times New Roman" w:hAnsi="Times New Roman" w:cs="Times New Roman"/>
          <w:sz w:val="24"/>
          <w:szCs w:val="24"/>
        </w:rPr>
        <w:t xml:space="preserve"> </w:t>
      </w:r>
      <w:r w:rsidR="00441227" w:rsidRPr="00723B65">
        <w:rPr>
          <w:rFonts w:ascii="Times New Roman" w:hAnsi="Times New Roman" w:cs="Times New Roman"/>
          <w:sz w:val="24"/>
          <w:szCs w:val="24"/>
        </w:rPr>
        <w:t xml:space="preserve">existuje také tzv. soft </w:t>
      </w:r>
      <w:proofErr w:type="spellStart"/>
      <w:r w:rsidR="00441227" w:rsidRPr="00723B65">
        <w:rPr>
          <w:rFonts w:ascii="Times New Roman" w:hAnsi="Times New Roman" w:cs="Times New Roman"/>
          <w:sz w:val="24"/>
          <w:szCs w:val="24"/>
        </w:rPr>
        <w:t>law</w:t>
      </w:r>
      <w:proofErr w:type="spellEnd"/>
      <w:r w:rsidR="00441227" w:rsidRPr="00723B65">
        <w:rPr>
          <w:rFonts w:ascii="Times New Roman" w:hAnsi="Times New Roman" w:cs="Times New Roman"/>
          <w:sz w:val="24"/>
          <w:szCs w:val="24"/>
        </w:rPr>
        <w:t xml:space="preserve">, které má </w:t>
      </w:r>
      <w:r w:rsidR="008065D9" w:rsidRPr="00723B65">
        <w:rPr>
          <w:rFonts w:ascii="Times New Roman" w:hAnsi="Times New Roman" w:cs="Times New Roman"/>
          <w:sz w:val="24"/>
          <w:szCs w:val="24"/>
        </w:rPr>
        <w:t>právně nedokonalý obsah nebo formu</w:t>
      </w:r>
      <w:r w:rsidR="00441227" w:rsidRPr="00723B65">
        <w:rPr>
          <w:rFonts w:ascii="Times New Roman" w:hAnsi="Times New Roman" w:cs="Times New Roman"/>
          <w:sz w:val="24"/>
          <w:szCs w:val="24"/>
        </w:rPr>
        <w:t>. V</w:t>
      </w:r>
      <w:r w:rsidR="005708FD" w:rsidRPr="00723B65">
        <w:rPr>
          <w:rFonts w:ascii="Times New Roman" w:hAnsi="Times New Roman" w:cs="Times New Roman"/>
          <w:sz w:val="24"/>
          <w:szCs w:val="24"/>
        </w:rPr>
        <w:t> </w:t>
      </w:r>
      <w:r w:rsidR="0082188E" w:rsidRPr="00723B65">
        <w:rPr>
          <w:rFonts w:ascii="Times New Roman" w:hAnsi="Times New Roman" w:cs="Times New Roman"/>
          <w:sz w:val="24"/>
          <w:szCs w:val="24"/>
        </w:rPr>
        <w:t>jejich</w:t>
      </w:r>
      <w:r w:rsidR="005708FD" w:rsidRPr="00723B65">
        <w:rPr>
          <w:rFonts w:ascii="Times New Roman" w:hAnsi="Times New Roman" w:cs="Times New Roman"/>
          <w:sz w:val="24"/>
          <w:szCs w:val="24"/>
        </w:rPr>
        <w:t xml:space="preserve"> pravidlech </w:t>
      </w:r>
      <w:r w:rsidR="00441227" w:rsidRPr="00723B65">
        <w:rPr>
          <w:rFonts w:ascii="Times New Roman" w:hAnsi="Times New Roman" w:cs="Times New Roman"/>
          <w:sz w:val="24"/>
          <w:szCs w:val="24"/>
        </w:rPr>
        <w:t xml:space="preserve">proto </w:t>
      </w:r>
      <w:r w:rsidR="005708FD" w:rsidRPr="00723B65">
        <w:rPr>
          <w:rFonts w:ascii="Times New Roman" w:hAnsi="Times New Roman" w:cs="Times New Roman"/>
          <w:sz w:val="24"/>
          <w:szCs w:val="24"/>
        </w:rPr>
        <w:t>nelze nalézt nebo prokázat mezinárodně protiprávní chování</w:t>
      </w:r>
      <w:r w:rsidR="008065D9" w:rsidRPr="00723B65">
        <w:rPr>
          <w:rFonts w:ascii="Times New Roman" w:hAnsi="Times New Roman" w:cs="Times New Roman"/>
          <w:sz w:val="24"/>
          <w:szCs w:val="24"/>
        </w:rPr>
        <w:t xml:space="preserve">. </w:t>
      </w:r>
      <w:r w:rsidR="005708FD" w:rsidRPr="00723B65">
        <w:rPr>
          <w:rFonts w:ascii="Times New Roman" w:hAnsi="Times New Roman" w:cs="Times New Roman"/>
          <w:sz w:val="24"/>
          <w:szCs w:val="24"/>
        </w:rPr>
        <w:t xml:space="preserve">Neurčitost práv a povinností neovlivňuje společenské vztahy (např. </w:t>
      </w:r>
      <w:r w:rsidR="00441227" w:rsidRPr="00723B65">
        <w:rPr>
          <w:rFonts w:ascii="Times New Roman" w:hAnsi="Times New Roman" w:cs="Times New Roman"/>
          <w:sz w:val="24"/>
          <w:szCs w:val="24"/>
        </w:rPr>
        <w:t>v </w:t>
      </w:r>
      <w:r w:rsidR="005708FD" w:rsidRPr="00723B65">
        <w:rPr>
          <w:rFonts w:ascii="Times New Roman" w:hAnsi="Times New Roman" w:cs="Times New Roman"/>
          <w:sz w:val="24"/>
          <w:szCs w:val="24"/>
        </w:rPr>
        <w:t>ustanovení</w:t>
      </w:r>
      <w:r w:rsidR="00441227" w:rsidRPr="00723B65">
        <w:rPr>
          <w:rFonts w:ascii="Times New Roman" w:hAnsi="Times New Roman" w:cs="Times New Roman"/>
          <w:sz w:val="24"/>
          <w:szCs w:val="24"/>
        </w:rPr>
        <w:t>ch Mezinárodního</w:t>
      </w:r>
      <w:r w:rsidR="005708FD" w:rsidRPr="00723B65">
        <w:rPr>
          <w:rFonts w:ascii="Times New Roman" w:hAnsi="Times New Roman" w:cs="Times New Roman"/>
          <w:sz w:val="24"/>
          <w:szCs w:val="24"/>
        </w:rPr>
        <w:t xml:space="preserve"> paktu o hospodářských, sociálních a kulturních právech) nebo jejich pravidla jsou formálně n</w:t>
      </w:r>
      <w:r w:rsidR="009759C3" w:rsidRPr="00723B65">
        <w:rPr>
          <w:rFonts w:ascii="Times New Roman" w:hAnsi="Times New Roman" w:cs="Times New Roman"/>
          <w:sz w:val="24"/>
          <w:szCs w:val="24"/>
        </w:rPr>
        <w:t>edok</w:t>
      </w:r>
      <w:r w:rsidR="005708FD" w:rsidRPr="00723B65">
        <w:rPr>
          <w:rFonts w:ascii="Times New Roman" w:hAnsi="Times New Roman" w:cs="Times New Roman"/>
          <w:sz w:val="24"/>
          <w:szCs w:val="24"/>
        </w:rPr>
        <w:t>onalá, takže s nimi státy nezacházejí jako se závaznými p</w:t>
      </w:r>
      <w:r w:rsidR="00441227" w:rsidRPr="00723B65">
        <w:rPr>
          <w:rFonts w:ascii="Times New Roman" w:hAnsi="Times New Roman" w:cs="Times New Roman"/>
          <w:sz w:val="24"/>
          <w:szCs w:val="24"/>
        </w:rPr>
        <w:t>okyny (např. politická ujednání nebo</w:t>
      </w:r>
      <w:r w:rsidR="005708FD" w:rsidRPr="00723B65">
        <w:rPr>
          <w:rFonts w:ascii="Times New Roman" w:hAnsi="Times New Roman" w:cs="Times New Roman"/>
          <w:sz w:val="24"/>
          <w:szCs w:val="24"/>
        </w:rPr>
        <w:t xml:space="preserve"> akty mezinárodních organizací)</w:t>
      </w:r>
      <w:r w:rsidR="008065D9" w:rsidRPr="00723B65">
        <w:rPr>
          <w:rFonts w:ascii="Times New Roman" w:hAnsi="Times New Roman" w:cs="Times New Roman"/>
          <w:sz w:val="24"/>
          <w:szCs w:val="24"/>
        </w:rPr>
        <w:t>.</w:t>
      </w:r>
      <w:r w:rsidR="008065D9" w:rsidRPr="00723B65">
        <w:rPr>
          <w:rStyle w:val="Znakapoznpodarou"/>
          <w:rFonts w:ascii="Times New Roman" w:hAnsi="Times New Roman"/>
          <w:sz w:val="24"/>
          <w:szCs w:val="24"/>
        </w:rPr>
        <w:footnoteReference w:id="11"/>
      </w:r>
      <w:r w:rsidR="005708FD" w:rsidRPr="00723B65">
        <w:rPr>
          <w:rFonts w:ascii="Times New Roman" w:hAnsi="Times New Roman" w:cs="Times New Roman"/>
          <w:sz w:val="24"/>
          <w:szCs w:val="24"/>
        </w:rPr>
        <w:t xml:space="preserve"> Na mezinárodním poli </w:t>
      </w:r>
      <w:r w:rsidR="00DF4650" w:rsidRPr="00723B65">
        <w:rPr>
          <w:rFonts w:ascii="Times New Roman" w:hAnsi="Times New Roman" w:cs="Times New Roman"/>
          <w:sz w:val="24"/>
          <w:szCs w:val="24"/>
        </w:rPr>
        <w:t xml:space="preserve">hraje soft </w:t>
      </w:r>
      <w:proofErr w:type="spellStart"/>
      <w:r w:rsidR="00DF4650" w:rsidRPr="00723B65">
        <w:rPr>
          <w:rFonts w:ascii="Times New Roman" w:hAnsi="Times New Roman" w:cs="Times New Roman"/>
          <w:sz w:val="24"/>
          <w:szCs w:val="24"/>
        </w:rPr>
        <w:t>law</w:t>
      </w:r>
      <w:proofErr w:type="spellEnd"/>
      <w:r w:rsidR="00DF4650" w:rsidRPr="00723B65">
        <w:rPr>
          <w:rFonts w:ascii="Times New Roman" w:hAnsi="Times New Roman" w:cs="Times New Roman"/>
          <w:sz w:val="24"/>
          <w:szCs w:val="24"/>
        </w:rPr>
        <w:t xml:space="preserve"> důležit</w:t>
      </w:r>
      <w:r w:rsidR="009759C3" w:rsidRPr="00723B65">
        <w:rPr>
          <w:rFonts w:ascii="Times New Roman" w:hAnsi="Times New Roman" w:cs="Times New Roman"/>
          <w:sz w:val="24"/>
          <w:szCs w:val="24"/>
        </w:rPr>
        <w:t>ou roli hlavně v obla</w:t>
      </w:r>
      <w:r w:rsidR="00441227" w:rsidRPr="00723B65">
        <w:rPr>
          <w:rFonts w:ascii="Times New Roman" w:hAnsi="Times New Roman" w:cs="Times New Roman"/>
          <w:sz w:val="24"/>
          <w:szCs w:val="24"/>
        </w:rPr>
        <w:t>stech, které se rychle rozví</w:t>
      </w:r>
      <w:r w:rsidR="009759C3" w:rsidRPr="00723B65">
        <w:rPr>
          <w:rFonts w:ascii="Times New Roman" w:hAnsi="Times New Roman" w:cs="Times New Roman"/>
          <w:sz w:val="24"/>
          <w:szCs w:val="24"/>
        </w:rPr>
        <w:t>jí a leg</w:t>
      </w:r>
      <w:r w:rsidR="00732AB1" w:rsidRPr="00723B65">
        <w:rPr>
          <w:rFonts w:ascii="Times New Roman" w:hAnsi="Times New Roman" w:cs="Times New Roman"/>
          <w:sz w:val="24"/>
          <w:szCs w:val="24"/>
        </w:rPr>
        <w:t>islativně nejsou ošetřeny. T</w:t>
      </w:r>
      <w:r w:rsidR="009759C3" w:rsidRPr="00723B65">
        <w:rPr>
          <w:rFonts w:ascii="Times New Roman" w:hAnsi="Times New Roman" w:cs="Times New Roman"/>
          <w:sz w:val="24"/>
          <w:szCs w:val="24"/>
        </w:rPr>
        <w:t xml:space="preserve">yto oblasti je třeba rychle upravit pravidly chování, které zabrání chaosu a nejistotě. Uzavření mezinárodní smlouvy </w:t>
      </w:r>
      <w:r w:rsidR="00732AB1" w:rsidRPr="00723B65">
        <w:rPr>
          <w:rFonts w:ascii="Times New Roman" w:hAnsi="Times New Roman" w:cs="Times New Roman"/>
          <w:sz w:val="24"/>
          <w:szCs w:val="24"/>
        </w:rPr>
        <w:t>neřeší tuto naléhavou situaci, protože jde o proces časově náročný. T</w:t>
      </w:r>
      <w:r w:rsidR="009759C3" w:rsidRPr="00723B65">
        <w:rPr>
          <w:rFonts w:ascii="Times New Roman" w:hAnsi="Times New Roman" w:cs="Times New Roman"/>
          <w:sz w:val="24"/>
          <w:szCs w:val="24"/>
        </w:rPr>
        <w:t>yto právně neupravené oblasti</w:t>
      </w:r>
      <w:r w:rsidR="00732AB1" w:rsidRPr="00723B65">
        <w:rPr>
          <w:rFonts w:ascii="Times New Roman" w:hAnsi="Times New Roman" w:cs="Times New Roman"/>
          <w:sz w:val="24"/>
          <w:szCs w:val="24"/>
        </w:rPr>
        <w:t xml:space="preserve"> proto</w:t>
      </w:r>
      <w:r w:rsidR="009759C3" w:rsidRPr="00723B65">
        <w:rPr>
          <w:rFonts w:ascii="Times New Roman" w:hAnsi="Times New Roman" w:cs="Times New Roman"/>
          <w:sz w:val="24"/>
          <w:szCs w:val="24"/>
        </w:rPr>
        <w:t xml:space="preserve"> regulují </w:t>
      </w:r>
      <w:r w:rsidR="00A063D6" w:rsidRPr="00723B65">
        <w:rPr>
          <w:rFonts w:ascii="Times New Roman" w:hAnsi="Times New Roman" w:cs="Times New Roman"/>
          <w:sz w:val="24"/>
          <w:szCs w:val="24"/>
        </w:rPr>
        <w:t xml:space="preserve">pravidla </w:t>
      </w:r>
      <w:r w:rsidR="009759C3" w:rsidRPr="00723B65">
        <w:rPr>
          <w:rFonts w:ascii="Times New Roman" w:hAnsi="Times New Roman" w:cs="Times New Roman"/>
          <w:sz w:val="24"/>
          <w:szCs w:val="24"/>
        </w:rPr>
        <w:t>neprávní</w:t>
      </w:r>
      <w:r w:rsidR="00A063D6" w:rsidRPr="00723B65">
        <w:rPr>
          <w:rFonts w:ascii="Times New Roman" w:hAnsi="Times New Roman" w:cs="Times New Roman"/>
          <w:sz w:val="24"/>
          <w:szCs w:val="24"/>
        </w:rPr>
        <w:t>ch normativních systémů</w:t>
      </w:r>
      <w:r w:rsidR="009759C3" w:rsidRPr="00723B65">
        <w:rPr>
          <w:rFonts w:ascii="Times New Roman" w:hAnsi="Times New Roman" w:cs="Times New Roman"/>
          <w:sz w:val="24"/>
          <w:szCs w:val="24"/>
        </w:rPr>
        <w:t xml:space="preserve"> </w:t>
      </w:r>
      <w:r w:rsidR="00A063D6" w:rsidRPr="00723B65">
        <w:rPr>
          <w:rFonts w:ascii="Times New Roman" w:hAnsi="Times New Roman" w:cs="Times New Roman"/>
          <w:sz w:val="24"/>
          <w:szCs w:val="24"/>
        </w:rPr>
        <w:t xml:space="preserve">tvořená </w:t>
      </w:r>
      <w:r w:rsidR="009759C3" w:rsidRPr="00723B65">
        <w:rPr>
          <w:rFonts w:ascii="Times New Roman" w:hAnsi="Times New Roman" w:cs="Times New Roman"/>
          <w:sz w:val="24"/>
          <w:szCs w:val="24"/>
        </w:rPr>
        <w:t>činiteli mezinárodního systému, kteří nemají subjektivitu podle mezinárodního práva.</w:t>
      </w:r>
      <w:r w:rsidR="009759C3" w:rsidRPr="00723B65">
        <w:rPr>
          <w:rStyle w:val="Znakapoznpodarou"/>
          <w:rFonts w:ascii="Times New Roman" w:hAnsi="Times New Roman"/>
          <w:sz w:val="24"/>
          <w:szCs w:val="24"/>
        </w:rPr>
        <w:footnoteReference w:id="12"/>
      </w:r>
      <w:r w:rsidR="00DF4650" w:rsidRPr="00723B65">
        <w:rPr>
          <w:rFonts w:ascii="Times New Roman" w:hAnsi="Times New Roman" w:cs="Times New Roman"/>
          <w:sz w:val="24"/>
          <w:szCs w:val="24"/>
        </w:rPr>
        <w:t xml:space="preserve"> </w:t>
      </w:r>
    </w:p>
    <w:p w:rsidR="00743938" w:rsidRDefault="009759C3" w:rsidP="00363524">
      <w:pPr>
        <w:spacing w:after="0" w:line="360" w:lineRule="auto"/>
        <w:ind w:firstLine="708"/>
        <w:jc w:val="both"/>
        <w:rPr>
          <w:rFonts w:ascii="Times New Roman" w:hAnsi="Times New Roman" w:cs="Times New Roman"/>
          <w:sz w:val="24"/>
          <w:szCs w:val="24"/>
        </w:rPr>
      </w:pPr>
      <w:r w:rsidRPr="00723B65">
        <w:rPr>
          <w:rFonts w:ascii="Times New Roman" w:hAnsi="Times New Roman" w:cs="Times New Roman"/>
          <w:sz w:val="24"/>
          <w:szCs w:val="24"/>
        </w:rPr>
        <w:t>Tento rychlý vývoj zaznamenaly obchodní vztahy na mezinárodní úrovni s rozvojem mezinárodního obchodu.</w:t>
      </w:r>
      <w:r w:rsidR="00914E2E" w:rsidRPr="00723B65">
        <w:rPr>
          <w:rFonts w:ascii="Times New Roman" w:hAnsi="Times New Roman" w:cs="Times New Roman"/>
          <w:sz w:val="24"/>
          <w:szCs w:val="24"/>
        </w:rPr>
        <w:t xml:space="preserve"> Z oblasti soft </w:t>
      </w:r>
      <w:proofErr w:type="spellStart"/>
      <w:r w:rsidR="00914E2E" w:rsidRPr="00723B65">
        <w:rPr>
          <w:rFonts w:ascii="Times New Roman" w:hAnsi="Times New Roman" w:cs="Times New Roman"/>
          <w:sz w:val="24"/>
          <w:szCs w:val="24"/>
        </w:rPr>
        <w:t>law</w:t>
      </w:r>
      <w:proofErr w:type="spellEnd"/>
      <w:r w:rsidR="00914E2E" w:rsidRPr="00723B65">
        <w:rPr>
          <w:rFonts w:ascii="Times New Roman" w:hAnsi="Times New Roman" w:cs="Times New Roman"/>
          <w:sz w:val="24"/>
          <w:szCs w:val="24"/>
        </w:rPr>
        <w:t xml:space="preserve"> regulují mezinárodní o</w:t>
      </w:r>
      <w:r w:rsidR="00C47D6D" w:rsidRPr="00723B65">
        <w:rPr>
          <w:rFonts w:ascii="Times New Roman" w:hAnsi="Times New Roman" w:cs="Times New Roman"/>
          <w:sz w:val="24"/>
          <w:szCs w:val="24"/>
        </w:rPr>
        <w:t>bchod nestátní pravidla vydávaná</w:t>
      </w:r>
      <w:r w:rsidR="00914E2E" w:rsidRPr="00723B65">
        <w:rPr>
          <w:rFonts w:ascii="Times New Roman" w:hAnsi="Times New Roman" w:cs="Times New Roman"/>
          <w:sz w:val="24"/>
          <w:szCs w:val="24"/>
        </w:rPr>
        <w:t xml:space="preserve"> mezinárodními organizacemi (např. soubory zásad mezinárodních smluv a smluvního práva Zásady mezinárodních obchodních smluv UNIDROIT, formulářové smlouvy, obchodní podmínky, právní návody),</w:t>
      </w:r>
      <w:r w:rsidR="00027E00" w:rsidRPr="00723B65">
        <w:rPr>
          <w:rFonts w:ascii="Times New Roman" w:hAnsi="Times New Roman" w:cs="Times New Roman"/>
          <w:sz w:val="24"/>
          <w:szCs w:val="24"/>
        </w:rPr>
        <w:t xml:space="preserve"> tvořená</w:t>
      </w:r>
      <w:r w:rsidR="00914E2E" w:rsidRPr="00723B65">
        <w:rPr>
          <w:rFonts w:ascii="Times New Roman" w:hAnsi="Times New Roman" w:cs="Times New Roman"/>
          <w:sz w:val="24"/>
          <w:szCs w:val="24"/>
        </w:rPr>
        <w:t xml:space="preserve"> mezináro</w:t>
      </w:r>
      <w:r w:rsidR="00803B07" w:rsidRPr="00723B65">
        <w:rPr>
          <w:rFonts w:ascii="Times New Roman" w:hAnsi="Times New Roman" w:cs="Times New Roman"/>
          <w:sz w:val="24"/>
          <w:szCs w:val="24"/>
        </w:rPr>
        <w:t>dními komorami (např</w:t>
      </w:r>
      <w:r w:rsidR="00914E2E" w:rsidRPr="00723B65">
        <w:rPr>
          <w:rFonts w:ascii="Times New Roman" w:hAnsi="Times New Roman" w:cs="Times New Roman"/>
          <w:sz w:val="24"/>
          <w:szCs w:val="24"/>
        </w:rPr>
        <w:t>. formulované mezinárodní obchodní zvyklosti INCOTERMS) nebo Evropskou unií (soubory zásad smluvního práva Principy evropského smluvního práva).</w:t>
      </w:r>
      <w:r w:rsidR="00B04AC3" w:rsidRPr="00723B65">
        <w:rPr>
          <w:rFonts w:ascii="Times New Roman" w:hAnsi="Times New Roman" w:cs="Times New Roman"/>
          <w:sz w:val="24"/>
          <w:szCs w:val="24"/>
        </w:rPr>
        <w:t xml:space="preserve"> Tato nestátní pravidla můžeme nazvat i prameny tzv. </w:t>
      </w:r>
      <w:proofErr w:type="spellStart"/>
      <w:r w:rsidR="00DE1AA0" w:rsidRPr="00723B65">
        <w:rPr>
          <w:rFonts w:ascii="Times New Roman" w:hAnsi="Times New Roman" w:cs="Times New Roman"/>
          <w:sz w:val="24"/>
          <w:szCs w:val="24"/>
        </w:rPr>
        <w:t>lex</w:t>
      </w:r>
      <w:proofErr w:type="spellEnd"/>
      <w:r w:rsidR="00DE1AA0" w:rsidRPr="00723B65">
        <w:rPr>
          <w:rFonts w:ascii="Times New Roman" w:hAnsi="Times New Roman" w:cs="Times New Roman"/>
          <w:sz w:val="24"/>
          <w:szCs w:val="24"/>
        </w:rPr>
        <w:t xml:space="preserve"> </w:t>
      </w:r>
      <w:proofErr w:type="spellStart"/>
      <w:r w:rsidR="00DE1AA0" w:rsidRPr="00723B65">
        <w:rPr>
          <w:rFonts w:ascii="Times New Roman" w:hAnsi="Times New Roman" w:cs="Times New Roman"/>
          <w:sz w:val="24"/>
          <w:szCs w:val="24"/>
        </w:rPr>
        <w:t>mer</w:t>
      </w:r>
      <w:r w:rsidR="00803B07" w:rsidRPr="00723B65">
        <w:rPr>
          <w:rFonts w:ascii="Times New Roman" w:hAnsi="Times New Roman" w:cs="Times New Roman"/>
          <w:sz w:val="24"/>
          <w:szCs w:val="24"/>
        </w:rPr>
        <w:t>catoria</w:t>
      </w:r>
      <w:proofErr w:type="spellEnd"/>
      <w:r w:rsidR="00803B07" w:rsidRPr="00723B65">
        <w:rPr>
          <w:rFonts w:ascii="Times New Roman" w:hAnsi="Times New Roman" w:cs="Times New Roman"/>
          <w:sz w:val="24"/>
          <w:szCs w:val="24"/>
        </w:rPr>
        <w:t xml:space="preserve">. </w:t>
      </w:r>
      <w:proofErr w:type="spellStart"/>
      <w:r w:rsidR="00803B07" w:rsidRPr="00723B65">
        <w:rPr>
          <w:rFonts w:ascii="Times New Roman" w:hAnsi="Times New Roman" w:cs="Times New Roman"/>
          <w:sz w:val="24"/>
          <w:szCs w:val="24"/>
        </w:rPr>
        <w:t>Lex</w:t>
      </w:r>
      <w:proofErr w:type="spellEnd"/>
      <w:r w:rsidR="00803B07" w:rsidRPr="00723B65">
        <w:rPr>
          <w:rFonts w:ascii="Times New Roman" w:hAnsi="Times New Roman" w:cs="Times New Roman"/>
          <w:sz w:val="24"/>
          <w:szCs w:val="24"/>
        </w:rPr>
        <w:t xml:space="preserve"> </w:t>
      </w:r>
      <w:proofErr w:type="spellStart"/>
      <w:r w:rsidR="00803B07" w:rsidRPr="00723B65">
        <w:rPr>
          <w:rFonts w:ascii="Times New Roman" w:hAnsi="Times New Roman" w:cs="Times New Roman"/>
          <w:sz w:val="24"/>
          <w:szCs w:val="24"/>
        </w:rPr>
        <w:t>mercatoria</w:t>
      </w:r>
      <w:proofErr w:type="spellEnd"/>
      <w:r w:rsidR="00803B07" w:rsidRPr="00723B65">
        <w:rPr>
          <w:rFonts w:ascii="Times New Roman" w:hAnsi="Times New Roman" w:cs="Times New Roman"/>
          <w:sz w:val="24"/>
          <w:szCs w:val="24"/>
        </w:rPr>
        <w:t xml:space="preserve"> lze</w:t>
      </w:r>
      <w:r w:rsidR="00DE1AA0" w:rsidRPr="00723B65">
        <w:rPr>
          <w:rFonts w:ascii="Times New Roman" w:hAnsi="Times New Roman" w:cs="Times New Roman"/>
          <w:sz w:val="24"/>
          <w:szCs w:val="24"/>
        </w:rPr>
        <w:t xml:space="preserve"> považovat za širší pojem než soft </w:t>
      </w:r>
      <w:proofErr w:type="spellStart"/>
      <w:r w:rsidR="00DE1AA0" w:rsidRPr="00723B65">
        <w:rPr>
          <w:rFonts w:ascii="Times New Roman" w:hAnsi="Times New Roman" w:cs="Times New Roman"/>
          <w:sz w:val="24"/>
          <w:szCs w:val="24"/>
        </w:rPr>
        <w:t>law</w:t>
      </w:r>
      <w:proofErr w:type="spellEnd"/>
      <w:r w:rsidR="00DE1AA0" w:rsidRPr="00723B65">
        <w:rPr>
          <w:rFonts w:ascii="Times New Roman" w:hAnsi="Times New Roman" w:cs="Times New Roman"/>
          <w:sz w:val="24"/>
          <w:szCs w:val="24"/>
        </w:rPr>
        <w:t>, protože pod p</w:t>
      </w:r>
      <w:r w:rsidR="00803B07" w:rsidRPr="00723B65">
        <w:rPr>
          <w:rFonts w:ascii="Times New Roman" w:hAnsi="Times New Roman" w:cs="Times New Roman"/>
          <w:sz w:val="24"/>
          <w:szCs w:val="24"/>
        </w:rPr>
        <w:t xml:space="preserve">rameny </w:t>
      </w:r>
      <w:proofErr w:type="spellStart"/>
      <w:r w:rsidR="00803B07" w:rsidRPr="00723B65">
        <w:rPr>
          <w:rFonts w:ascii="Times New Roman" w:hAnsi="Times New Roman" w:cs="Times New Roman"/>
          <w:sz w:val="24"/>
          <w:szCs w:val="24"/>
        </w:rPr>
        <w:t>lex</w:t>
      </w:r>
      <w:proofErr w:type="spellEnd"/>
      <w:r w:rsidR="00803B07" w:rsidRPr="00723B65">
        <w:rPr>
          <w:rFonts w:ascii="Times New Roman" w:hAnsi="Times New Roman" w:cs="Times New Roman"/>
          <w:sz w:val="24"/>
          <w:szCs w:val="24"/>
        </w:rPr>
        <w:t xml:space="preserve"> </w:t>
      </w:r>
      <w:proofErr w:type="spellStart"/>
      <w:r w:rsidR="00803B07" w:rsidRPr="00723B65">
        <w:rPr>
          <w:rFonts w:ascii="Times New Roman" w:hAnsi="Times New Roman" w:cs="Times New Roman"/>
          <w:sz w:val="24"/>
          <w:szCs w:val="24"/>
        </w:rPr>
        <w:t>mercatoria</w:t>
      </w:r>
      <w:proofErr w:type="spellEnd"/>
      <w:r w:rsidR="00803B07" w:rsidRPr="00723B65">
        <w:rPr>
          <w:rFonts w:ascii="Times New Roman" w:hAnsi="Times New Roman" w:cs="Times New Roman"/>
          <w:sz w:val="24"/>
          <w:szCs w:val="24"/>
        </w:rPr>
        <w:t xml:space="preserve"> spadá</w:t>
      </w:r>
      <w:r w:rsidR="00DE1AA0" w:rsidRPr="00723B65">
        <w:rPr>
          <w:rFonts w:ascii="Times New Roman" w:hAnsi="Times New Roman" w:cs="Times New Roman"/>
          <w:sz w:val="24"/>
          <w:szCs w:val="24"/>
        </w:rPr>
        <w:t xml:space="preserve"> i mezinárodní obchodní zvyklosti písemně nezachycené a obecně uznané právní principy nebo zásady vyplývající ze srovnávání právních řádů (např. princip autonomie vůle nebo smluvní svoboda stran). Vztah Zásad UNIDROIT a </w:t>
      </w:r>
      <w:proofErr w:type="spellStart"/>
      <w:r w:rsidR="00DE1AA0" w:rsidRPr="00723B65">
        <w:rPr>
          <w:rFonts w:ascii="Times New Roman" w:hAnsi="Times New Roman" w:cs="Times New Roman"/>
          <w:sz w:val="24"/>
          <w:szCs w:val="24"/>
        </w:rPr>
        <w:t>lex</w:t>
      </w:r>
      <w:proofErr w:type="spellEnd"/>
      <w:r w:rsidR="00DE1AA0" w:rsidRPr="00723B65">
        <w:rPr>
          <w:rFonts w:ascii="Times New Roman" w:hAnsi="Times New Roman" w:cs="Times New Roman"/>
          <w:sz w:val="24"/>
          <w:szCs w:val="24"/>
        </w:rPr>
        <w:t xml:space="preserve"> </w:t>
      </w:r>
      <w:proofErr w:type="spellStart"/>
      <w:r w:rsidR="00DE1AA0" w:rsidRPr="00723B65">
        <w:rPr>
          <w:rFonts w:ascii="Times New Roman" w:hAnsi="Times New Roman" w:cs="Times New Roman"/>
          <w:sz w:val="24"/>
          <w:szCs w:val="24"/>
        </w:rPr>
        <w:t>mercatoria</w:t>
      </w:r>
      <w:proofErr w:type="spellEnd"/>
      <w:r w:rsidR="00DE1AA0" w:rsidRPr="00723B65">
        <w:rPr>
          <w:rFonts w:ascii="Times New Roman" w:hAnsi="Times New Roman" w:cs="Times New Roman"/>
          <w:sz w:val="24"/>
          <w:szCs w:val="24"/>
        </w:rPr>
        <w:t xml:space="preserve"> není jednoznačný</w:t>
      </w:r>
      <w:r w:rsidR="00803B07" w:rsidRPr="00723B65">
        <w:rPr>
          <w:rFonts w:ascii="Times New Roman" w:hAnsi="Times New Roman" w:cs="Times New Roman"/>
          <w:sz w:val="24"/>
          <w:szCs w:val="24"/>
        </w:rPr>
        <w:t>, protože na Zásady UNIDROIT můžeme</w:t>
      </w:r>
      <w:r w:rsidR="00DE1AA0" w:rsidRPr="00723B65">
        <w:rPr>
          <w:rFonts w:ascii="Times New Roman" w:hAnsi="Times New Roman" w:cs="Times New Roman"/>
          <w:sz w:val="24"/>
          <w:szCs w:val="24"/>
        </w:rPr>
        <w:t xml:space="preserve"> </w:t>
      </w:r>
      <w:r w:rsidR="00DE1AA0">
        <w:rPr>
          <w:rFonts w:ascii="Times New Roman" w:hAnsi="Times New Roman" w:cs="Times New Roman"/>
          <w:sz w:val="24"/>
          <w:szCs w:val="24"/>
        </w:rPr>
        <w:t>nahlížet z více úhlů</w:t>
      </w:r>
      <w:r w:rsidR="00DE1AA0">
        <w:rPr>
          <w:rStyle w:val="Znakapoznpodarou"/>
          <w:rFonts w:ascii="Times New Roman" w:hAnsi="Times New Roman"/>
          <w:sz w:val="24"/>
          <w:szCs w:val="24"/>
        </w:rPr>
        <w:footnoteReference w:id="13"/>
      </w:r>
      <w:r w:rsidR="00DE1AA0">
        <w:rPr>
          <w:rFonts w:ascii="Times New Roman" w:hAnsi="Times New Roman" w:cs="Times New Roman"/>
          <w:sz w:val="24"/>
          <w:szCs w:val="24"/>
        </w:rPr>
        <w:t>: (i) Zásady jsou jedním z pramenů nestátního práva mezinárodního obchodu, ale</w:t>
      </w:r>
      <w:r w:rsidR="00803B07">
        <w:rPr>
          <w:rFonts w:ascii="Times New Roman" w:hAnsi="Times New Roman" w:cs="Times New Roman"/>
          <w:sz w:val="24"/>
          <w:szCs w:val="24"/>
        </w:rPr>
        <w:t xml:space="preserve"> nejsou </w:t>
      </w:r>
      <w:r w:rsidR="00803B07">
        <w:rPr>
          <w:rFonts w:ascii="Times New Roman" w:hAnsi="Times New Roman" w:cs="Times New Roman"/>
          <w:sz w:val="24"/>
          <w:szCs w:val="24"/>
        </w:rPr>
        <w:lastRenderedPageBreak/>
        <w:t xml:space="preserve">součástí </w:t>
      </w:r>
      <w:proofErr w:type="spellStart"/>
      <w:r w:rsidR="00803B07">
        <w:rPr>
          <w:rFonts w:ascii="Times New Roman" w:hAnsi="Times New Roman" w:cs="Times New Roman"/>
          <w:sz w:val="24"/>
          <w:szCs w:val="24"/>
        </w:rPr>
        <w:t>lex</w:t>
      </w:r>
      <w:proofErr w:type="spellEnd"/>
      <w:r w:rsidR="00803B07">
        <w:rPr>
          <w:rFonts w:ascii="Times New Roman" w:hAnsi="Times New Roman" w:cs="Times New Roman"/>
          <w:sz w:val="24"/>
          <w:szCs w:val="24"/>
        </w:rPr>
        <w:t xml:space="preserve"> </w:t>
      </w:r>
      <w:proofErr w:type="spellStart"/>
      <w:r w:rsidR="00803B07">
        <w:rPr>
          <w:rFonts w:ascii="Times New Roman" w:hAnsi="Times New Roman" w:cs="Times New Roman"/>
          <w:sz w:val="24"/>
          <w:szCs w:val="24"/>
        </w:rPr>
        <w:t>mercatoria</w:t>
      </w:r>
      <w:proofErr w:type="spellEnd"/>
      <w:r w:rsidR="00803B07">
        <w:rPr>
          <w:rFonts w:ascii="Times New Roman" w:hAnsi="Times New Roman" w:cs="Times New Roman"/>
          <w:sz w:val="24"/>
          <w:szCs w:val="24"/>
        </w:rPr>
        <w:t>,</w:t>
      </w:r>
      <w:r w:rsidR="00DE1AA0">
        <w:rPr>
          <w:rFonts w:ascii="Times New Roman" w:hAnsi="Times New Roman" w:cs="Times New Roman"/>
          <w:sz w:val="24"/>
          <w:szCs w:val="24"/>
        </w:rPr>
        <w:t xml:space="preserve"> součást</w:t>
      </w:r>
      <w:r w:rsidR="00803B07">
        <w:rPr>
          <w:rFonts w:ascii="Times New Roman" w:hAnsi="Times New Roman" w:cs="Times New Roman"/>
          <w:sz w:val="24"/>
          <w:szCs w:val="24"/>
        </w:rPr>
        <w:t xml:space="preserve">í </w:t>
      </w:r>
      <w:proofErr w:type="spellStart"/>
      <w:r w:rsidR="00803B07">
        <w:rPr>
          <w:rFonts w:ascii="Times New Roman" w:hAnsi="Times New Roman" w:cs="Times New Roman"/>
          <w:sz w:val="24"/>
          <w:szCs w:val="24"/>
        </w:rPr>
        <w:t>lex</w:t>
      </w:r>
      <w:proofErr w:type="spellEnd"/>
      <w:r w:rsidR="00803B07">
        <w:rPr>
          <w:rFonts w:ascii="Times New Roman" w:hAnsi="Times New Roman" w:cs="Times New Roman"/>
          <w:sz w:val="24"/>
          <w:szCs w:val="24"/>
        </w:rPr>
        <w:t xml:space="preserve"> </w:t>
      </w:r>
      <w:proofErr w:type="spellStart"/>
      <w:r w:rsidR="00803B07">
        <w:rPr>
          <w:rFonts w:ascii="Times New Roman" w:hAnsi="Times New Roman" w:cs="Times New Roman"/>
          <w:sz w:val="24"/>
          <w:szCs w:val="24"/>
        </w:rPr>
        <w:t>mercatoria</w:t>
      </w:r>
      <w:proofErr w:type="spellEnd"/>
      <w:r w:rsidR="00803B07">
        <w:rPr>
          <w:rFonts w:ascii="Times New Roman" w:hAnsi="Times New Roman" w:cs="Times New Roman"/>
          <w:sz w:val="24"/>
          <w:szCs w:val="24"/>
        </w:rPr>
        <w:t xml:space="preserve"> jsou </w:t>
      </w:r>
      <w:r w:rsidR="00DE1AA0">
        <w:rPr>
          <w:rFonts w:ascii="Times New Roman" w:hAnsi="Times New Roman" w:cs="Times New Roman"/>
          <w:sz w:val="24"/>
          <w:szCs w:val="24"/>
        </w:rPr>
        <w:t xml:space="preserve">pouze mezinárodní </w:t>
      </w:r>
      <w:r w:rsidR="00803B07">
        <w:rPr>
          <w:rFonts w:ascii="Times New Roman" w:hAnsi="Times New Roman" w:cs="Times New Roman"/>
          <w:sz w:val="24"/>
          <w:szCs w:val="24"/>
        </w:rPr>
        <w:t xml:space="preserve">obchodní obyčeje a zvyklosti, </w:t>
      </w:r>
      <w:r w:rsidR="00DE1AA0">
        <w:rPr>
          <w:rFonts w:ascii="Times New Roman" w:hAnsi="Times New Roman" w:cs="Times New Roman"/>
          <w:sz w:val="24"/>
          <w:szCs w:val="24"/>
        </w:rPr>
        <w:t>ne normy</w:t>
      </w:r>
      <w:r w:rsidR="00E7512A">
        <w:rPr>
          <w:rFonts w:ascii="Times New Roman" w:hAnsi="Times New Roman" w:cs="Times New Roman"/>
          <w:sz w:val="24"/>
          <w:szCs w:val="24"/>
        </w:rPr>
        <w:t xml:space="preserve"> vzniklé uměle (tento názor nicmén</w:t>
      </w:r>
      <w:r w:rsidR="00DE1AA0">
        <w:rPr>
          <w:rFonts w:ascii="Times New Roman" w:hAnsi="Times New Roman" w:cs="Times New Roman"/>
          <w:sz w:val="24"/>
          <w:szCs w:val="24"/>
        </w:rPr>
        <w:t>ě není zastáván), (</w:t>
      </w:r>
      <w:proofErr w:type="spellStart"/>
      <w:r w:rsidR="00DE1AA0">
        <w:rPr>
          <w:rFonts w:ascii="Times New Roman" w:hAnsi="Times New Roman" w:cs="Times New Roman"/>
          <w:sz w:val="24"/>
          <w:szCs w:val="24"/>
        </w:rPr>
        <w:t>ii</w:t>
      </w:r>
      <w:proofErr w:type="spellEnd"/>
      <w:r w:rsidR="00DE1AA0">
        <w:rPr>
          <w:rFonts w:ascii="Times New Roman" w:hAnsi="Times New Roman" w:cs="Times New Roman"/>
          <w:sz w:val="24"/>
          <w:szCs w:val="24"/>
        </w:rPr>
        <w:t xml:space="preserve">) </w:t>
      </w:r>
      <w:r w:rsidR="00803B07">
        <w:rPr>
          <w:rFonts w:ascii="Times New Roman" w:hAnsi="Times New Roman" w:cs="Times New Roman"/>
          <w:sz w:val="24"/>
          <w:szCs w:val="24"/>
        </w:rPr>
        <w:t>druhý názor považuje Zásady za</w:t>
      </w:r>
      <w:r w:rsidR="00DE1AA0">
        <w:rPr>
          <w:rFonts w:ascii="Times New Roman" w:hAnsi="Times New Roman" w:cs="Times New Roman"/>
          <w:sz w:val="24"/>
          <w:szCs w:val="24"/>
        </w:rPr>
        <w:t xml:space="preserve"> prameny </w:t>
      </w:r>
      <w:proofErr w:type="spellStart"/>
      <w:r w:rsidR="00DE1AA0">
        <w:rPr>
          <w:rFonts w:ascii="Times New Roman" w:hAnsi="Times New Roman" w:cs="Times New Roman"/>
          <w:sz w:val="24"/>
          <w:szCs w:val="24"/>
        </w:rPr>
        <w:t>lex</w:t>
      </w:r>
      <w:proofErr w:type="spellEnd"/>
      <w:r w:rsidR="00DE1AA0">
        <w:rPr>
          <w:rFonts w:ascii="Times New Roman" w:hAnsi="Times New Roman" w:cs="Times New Roman"/>
          <w:sz w:val="24"/>
          <w:szCs w:val="24"/>
        </w:rPr>
        <w:t xml:space="preserve"> </w:t>
      </w:r>
      <w:proofErr w:type="spellStart"/>
      <w:r w:rsidR="00DE1AA0">
        <w:rPr>
          <w:rFonts w:ascii="Times New Roman" w:hAnsi="Times New Roman" w:cs="Times New Roman"/>
          <w:sz w:val="24"/>
          <w:szCs w:val="24"/>
        </w:rPr>
        <w:t>mercatoria</w:t>
      </w:r>
      <w:proofErr w:type="spellEnd"/>
      <w:r w:rsidR="00803B07">
        <w:rPr>
          <w:rFonts w:ascii="Times New Roman" w:hAnsi="Times New Roman" w:cs="Times New Roman"/>
          <w:sz w:val="24"/>
          <w:szCs w:val="24"/>
        </w:rPr>
        <w:t>, který je rovnocenný s ostatními</w:t>
      </w:r>
      <w:r w:rsidR="00DE1AA0">
        <w:rPr>
          <w:rFonts w:ascii="Times New Roman" w:hAnsi="Times New Roman" w:cs="Times New Roman"/>
          <w:sz w:val="24"/>
          <w:szCs w:val="24"/>
        </w:rPr>
        <w:t xml:space="preserve"> prameny</w:t>
      </w:r>
      <w:r w:rsidR="00803B07">
        <w:rPr>
          <w:rFonts w:ascii="Times New Roman" w:hAnsi="Times New Roman" w:cs="Times New Roman"/>
          <w:sz w:val="24"/>
          <w:szCs w:val="24"/>
        </w:rPr>
        <w:t xml:space="preserve"> </w:t>
      </w:r>
      <w:proofErr w:type="spellStart"/>
      <w:r w:rsidR="00803B07">
        <w:rPr>
          <w:rFonts w:ascii="Times New Roman" w:hAnsi="Times New Roman" w:cs="Times New Roman"/>
          <w:sz w:val="24"/>
          <w:szCs w:val="24"/>
        </w:rPr>
        <w:t>lex</w:t>
      </w:r>
      <w:proofErr w:type="spellEnd"/>
      <w:r w:rsidR="00803B07">
        <w:rPr>
          <w:rFonts w:ascii="Times New Roman" w:hAnsi="Times New Roman" w:cs="Times New Roman"/>
          <w:sz w:val="24"/>
          <w:szCs w:val="24"/>
        </w:rPr>
        <w:t xml:space="preserve"> </w:t>
      </w:r>
      <w:proofErr w:type="spellStart"/>
      <w:r w:rsidR="00803B07">
        <w:rPr>
          <w:rFonts w:ascii="Times New Roman" w:hAnsi="Times New Roman" w:cs="Times New Roman"/>
          <w:sz w:val="24"/>
          <w:szCs w:val="24"/>
        </w:rPr>
        <w:t>mercatoria</w:t>
      </w:r>
      <w:proofErr w:type="spellEnd"/>
      <w:r w:rsidR="00DE1AA0">
        <w:rPr>
          <w:rFonts w:ascii="Times New Roman" w:hAnsi="Times New Roman" w:cs="Times New Roman"/>
          <w:sz w:val="24"/>
          <w:szCs w:val="24"/>
        </w:rPr>
        <w:t xml:space="preserve"> </w:t>
      </w:r>
      <w:r w:rsidR="00803B07">
        <w:rPr>
          <w:rFonts w:ascii="Times New Roman" w:hAnsi="Times New Roman" w:cs="Times New Roman"/>
          <w:sz w:val="24"/>
          <w:szCs w:val="24"/>
        </w:rPr>
        <w:t>(tento názor je rozšířený),</w:t>
      </w:r>
      <w:r w:rsidR="00DE1AA0">
        <w:rPr>
          <w:rFonts w:ascii="Times New Roman" w:hAnsi="Times New Roman" w:cs="Times New Roman"/>
          <w:sz w:val="24"/>
          <w:szCs w:val="24"/>
        </w:rPr>
        <w:t xml:space="preserve"> (</w:t>
      </w:r>
      <w:proofErr w:type="spellStart"/>
      <w:r w:rsidR="00DE1AA0">
        <w:rPr>
          <w:rFonts w:ascii="Times New Roman" w:hAnsi="Times New Roman" w:cs="Times New Roman"/>
          <w:sz w:val="24"/>
          <w:szCs w:val="24"/>
        </w:rPr>
        <w:t>iii</w:t>
      </w:r>
      <w:proofErr w:type="spellEnd"/>
      <w:r w:rsidR="00DE1AA0">
        <w:rPr>
          <w:rFonts w:ascii="Times New Roman" w:hAnsi="Times New Roman" w:cs="Times New Roman"/>
          <w:sz w:val="24"/>
          <w:szCs w:val="24"/>
        </w:rPr>
        <w:t xml:space="preserve">) </w:t>
      </w:r>
      <w:r w:rsidR="00803B07">
        <w:rPr>
          <w:rFonts w:ascii="Times New Roman" w:hAnsi="Times New Roman" w:cs="Times New Roman"/>
          <w:sz w:val="24"/>
          <w:szCs w:val="24"/>
        </w:rPr>
        <w:t xml:space="preserve">poslední názor nahlíží na </w:t>
      </w:r>
      <w:r w:rsidR="00DE1AA0">
        <w:rPr>
          <w:rFonts w:ascii="Times New Roman" w:hAnsi="Times New Roman" w:cs="Times New Roman"/>
          <w:sz w:val="24"/>
          <w:szCs w:val="24"/>
        </w:rPr>
        <w:t>Zásady jako</w:t>
      </w:r>
      <w:r w:rsidR="00803B07">
        <w:rPr>
          <w:rFonts w:ascii="Times New Roman" w:hAnsi="Times New Roman" w:cs="Times New Roman"/>
          <w:sz w:val="24"/>
          <w:szCs w:val="24"/>
        </w:rPr>
        <w:t xml:space="preserve"> na</w:t>
      </w:r>
      <w:r w:rsidR="00DE1AA0">
        <w:rPr>
          <w:rFonts w:ascii="Times New Roman" w:hAnsi="Times New Roman" w:cs="Times New Roman"/>
          <w:sz w:val="24"/>
          <w:szCs w:val="24"/>
        </w:rPr>
        <w:t xml:space="preserve"> pramen </w:t>
      </w:r>
      <w:proofErr w:type="spellStart"/>
      <w:r w:rsidR="00DE1AA0">
        <w:rPr>
          <w:rFonts w:ascii="Times New Roman" w:hAnsi="Times New Roman" w:cs="Times New Roman"/>
          <w:sz w:val="24"/>
          <w:szCs w:val="24"/>
        </w:rPr>
        <w:t>lex</w:t>
      </w:r>
      <w:proofErr w:type="spellEnd"/>
      <w:r w:rsidR="00DE1AA0">
        <w:rPr>
          <w:rFonts w:ascii="Times New Roman" w:hAnsi="Times New Roman" w:cs="Times New Roman"/>
          <w:sz w:val="24"/>
          <w:szCs w:val="24"/>
        </w:rPr>
        <w:t xml:space="preserve"> </w:t>
      </w:r>
      <w:proofErr w:type="spellStart"/>
      <w:r w:rsidR="00DE1AA0">
        <w:rPr>
          <w:rFonts w:ascii="Times New Roman" w:hAnsi="Times New Roman" w:cs="Times New Roman"/>
          <w:sz w:val="24"/>
          <w:szCs w:val="24"/>
        </w:rPr>
        <w:t>mercatoria</w:t>
      </w:r>
      <w:proofErr w:type="spellEnd"/>
      <w:r w:rsidR="00DE1AA0">
        <w:rPr>
          <w:rFonts w:ascii="Times New Roman" w:hAnsi="Times New Roman" w:cs="Times New Roman"/>
          <w:sz w:val="24"/>
          <w:szCs w:val="24"/>
        </w:rPr>
        <w:t xml:space="preserve"> s dominantním postavením (nejedná se </w:t>
      </w:r>
      <w:r w:rsidR="00803B07">
        <w:rPr>
          <w:rFonts w:ascii="Times New Roman" w:hAnsi="Times New Roman" w:cs="Times New Roman"/>
          <w:sz w:val="24"/>
          <w:szCs w:val="24"/>
        </w:rPr>
        <w:t xml:space="preserve">ale </w:t>
      </w:r>
      <w:r w:rsidR="00DE1AA0">
        <w:rPr>
          <w:rFonts w:ascii="Times New Roman" w:hAnsi="Times New Roman" w:cs="Times New Roman"/>
          <w:sz w:val="24"/>
          <w:szCs w:val="24"/>
        </w:rPr>
        <w:t>o převládající názor článků a odborných studií).</w:t>
      </w:r>
    </w:p>
    <w:p w:rsidR="00282934" w:rsidRDefault="00282934" w:rsidP="002829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Doložky INCOTERMS o dodacích podmínkách vydala Mezinárodní obchodní komora v Paříži a jsou určeny pro kupní smlouvu. K vydání revidovaných dodacích podmínek došlo v roce 2010, kdy </w:t>
      </w:r>
      <w:r w:rsidR="00E71A10">
        <w:rPr>
          <w:rFonts w:ascii="Times New Roman" w:hAnsi="Times New Roman" w:cs="Times New Roman"/>
          <w:sz w:val="24"/>
          <w:szCs w:val="24"/>
        </w:rPr>
        <w:t xml:space="preserve">se počet podmínek </w:t>
      </w:r>
      <w:r>
        <w:rPr>
          <w:rFonts w:ascii="Times New Roman" w:hAnsi="Times New Roman" w:cs="Times New Roman"/>
          <w:sz w:val="24"/>
          <w:szCs w:val="24"/>
        </w:rPr>
        <w:t>snížil na jedenáct. Lze využít i starší dodací podmínky, pokud se ve smlouvě uvede rok používaných podmínek. Podmínky určují</w:t>
      </w:r>
      <w:r w:rsidR="00E71A10">
        <w:rPr>
          <w:rFonts w:ascii="Times New Roman" w:hAnsi="Times New Roman" w:cs="Times New Roman"/>
          <w:sz w:val="24"/>
          <w:szCs w:val="24"/>
        </w:rPr>
        <w:t>,</w:t>
      </w:r>
      <w:r>
        <w:rPr>
          <w:rFonts w:ascii="Times New Roman" w:hAnsi="Times New Roman" w:cs="Times New Roman"/>
          <w:sz w:val="24"/>
          <w:szCs w:val="24"/>
        </w:rPr>
        <w:t xml:space="preserve"> do jakého okamžiku (místa) nese prodávající rizika a náklady na dodání zboží</w:t>
      </w:r>
      <w:r w:rsidR="00E71A10">
        <w:rPr>
          <w:rFonts w:ascii="Times New Roman" w:hAnsi="Times New Roman" w:cs="Times New Roman"/>
          <w:sz w:val="24"/>
          <w:szCs w:val="24"/>
        </w:rPr>
        <w:t>,</w:t>
      </w:r>
      <w:r>
        <w:rPr>
          <w:rFonts w:ascii="Times New Roman" w:hAnsi="Times New Roman" w:cs="Times New Roman"/>
          <w:sz w:val="24"/>
          <w:szCs w:val="24"/>
        </w:rPr>
        <w:t xml:space="preserve"> a kdy rizika přechází na kupujícího. Není v nich upraven přechod vlastnictví.</w:t>
      </w:r>
      <w:r>
        <w:rPr>
          <w:rStyle w:val="Znakapoznpodarou"/>
          <w:rFonts w:ascii="Times New Roman" w:hAnsi="Times New Roman"/>
          <w:sz w:val="24"/>
          <w:szCs w:val="24"/>
        </w:rPr>
        <w:footnoteReference w:id="14"/>
      </w:r>
      <w:r>
        <w:rPr>
          <w:rFonts w:ascii="Times New Roman" w:hAnsi="Times New Roman" w:cs="Times New Roman"/>
          <w:sz w:val="24"/>
          <w:szCs w:val="24"/>
        </w:rPr>
        <w:t xml:space="preserve"> Principy mezinárodních obchodních smluv a smluvního práva jako jsou Zásady UNIDROIT a Principy evropského smluvního práva PECL, představují výsledky komparativních prací přínosné pro harmonizaci práva a mezinárodních pravidel. Zásady UNIDROIT jsou výsledkem komparace na mezinárodním poli a Principy PECL na úrovni evropského soukromého práva, resp. evropského smluvního práva. Obě práce jsou založeny na odlišných komparativních postupech. Zásady UNIDROIT neobsahují komparativní odkazy, ze kterých práce vychází (např. </w:t>
      </w:r>
      <w:r w:rsidR="00E71A10">
        <w:rPr>
          <w:rFonts w:ascii="Times New Roman" w:hAnsi="Times New Roman" w:cs="Times New Roman"/>
          <w:sz w:val="24"/>
          <w:szCs w:val="24"/>
        </w:rPr>
        <w:t xml:space="preserve">neodkazuje </w:t>
      </w:r>
      <w:r>
        <w:rPr>
          <w:rFonts w:ascii="Times New Roman" w:hAnsi="Times New Roman" w:cs="Times New Roman"/>
          <w:sz w:val="24"/>
          <w:szCs w:val="24"/>
        </w:rPr>
        <w:t>na domácí právo, rozhodnutí soudů, rozhodčí nálezy nebo doktrinální práce). Odkazy na národní právní systémy byly záměrně vynechány, protože cílem bylo zdůraznit nadstátní (mezinárodní) charakter Zásad</w:t>
      </w:r>
      <w:r w:rsidR="00E71A10">
        <w:rPr>
          <w:rFonts w:ascii="Times New Roman" w:hAnsi="Times New Roman" w:cs="Times New Roman"/>
          <w:sz w:val="24"/>
          <w:szCs w:val="24"/>
        </w:rPr>
        <w:t xml:space="preserve">, </w:t>
      </w:r>
      <w:r>
        <w:rPr>
          <w:rFonts w:ascii="Times New Roman" w:hAnsi="Times New Roman" w:cs="Times New Roman"/>
          <w:sz w:val="24"/>
          <w:szCs w:val="24"/>
        </w:rPr>
        <w:t xml:space="preserve">dále se mělo předejít zdůraznění </w:t>
      </w:r>
      <w:r w:rsidR="00E71A10">
        <w:rPr>
          <w:rFonts w:ascii="Times New Roman" w:hAnsi="Times New Roman" w:cs="Times New Roman"/>
          <w:sz w:val="24"/>
          <w:szCs w:val="24"/>
        </w:rPr>
        <w:t xml:space="preserve">větší </w:t>
      </w:r>
      <w:r>
        <w:rPr>
          <w:rFonts w:ascii="Times New Roman" w:hAnsi="Times New Roman" w:cs="Times New Roman"/>
          <w:sz w:val="24"/>
          <w:szCs w:val="24"/>
        </w:rPr>
        <w:t>role některých právních řádů při vytváření Zásad. Naopak Principy PECL obsahují komparativní odkazy na konci každého principu, takže nevytváří obecné jádro z porovnávaných právních systémů, ale jsou výrazem nejlepšího a nejlépe vyhovujícího řešení.</w:t>
      </w:r>
      <w:r>
        <w:rPr>
          <w:rStyle w:val="Znakapoznpodarou"/>
          <w:rFonts w:ascii="Times New Roman" w:hAnsi="Times New Roman"/>
          <w:sz w:val="24"/>
          <w:szCs w:val="24"/>
        </w:rPr>
        <w:footnoteReference w:id="15"/>
      </w:r>
      <w:r>
        <w:rPr>
          <w:rFonts w:ascii="Times New Roman" w:hAnsi="Times New Roman" w:cs="Times New Roman"/>
          <w:sz w:val="24"/>
          <w:szCs w:val="24"/>
        </w:rPr>
        <w:t xml:space="preserve"> V praxi jsou Zásady UNIDROIT používány hlavně mezinárodními arbitry k výkladu a doplnění mezinárodního unifikovaného práva (hlavně</w:t>
      </w:r>
      <w:r w:rsidR="00E71A10">
        <w:rPr>
          <w:rFonts w:ascii="Times New Roman" w:hAnsi="Times New Roman" w:cs="Times New Roman"/>
          <w:sz w:val="24"/>
          <w:szCs w:val="24"/>
        </w:rPr>
        <w:t xml:space="preserve"> u </w:t>
      </w:r>
      <w:r w:rsidRPr="003E4911">
        <w:rPr>
          <w:rFonts w:ascii="Times New Roman" w:hAnsi="Times New Roman" w:cs="Times New Roman"/>
          <w:b/>
          <w:sz w:val="24"/>
          <w:szCs w:val="24"/>
        </w:rPr>
        <w:t>Vídeňské úmluvy</w:t>
      </w:r>
      <w:r>
        <w:rPr>
          <w:rFonts w:ascii="Times New Roman" w:hAnsi="Times New Roman" w:cs="Times New Roman"/>
          <w:sz w:val="24"/>
          <w:szCs w:val="24"/>
        </w:rPr>
        <w:t xml:space="preserve">), </w:t>
      </w:r>
      <w:r w:rsidR="00E71A10">
        <w:rPr>
          <w:rFonts w:ascii="Times New Roman" w:hAnsi="Times New Roman" w:cs="Times New Roman"/>
          <w:sz w:val="24"/>
          <w:szCs w:val="24"/>
        </w:rPr>
        <w:t xml:space="preserve">jsou používány </w:t>
      </w:r>
      <w:r>
        <w:rPr>
          <w:rFonts w:ascii="Times New Roman" w:hAnsi="Times New Roman" w:cs="Times New Roman"/>
          <w:sz w:val="24"/>
          <w:szCs w:val="24"/>
        </w:rPr>
        <w:t>k vyplnění mezer při aplikaci domácího práva nebo k interpretaci takto aplikovaného práva. Zásady se také používají jako právo smlouvy tak, že se stanoví odkaz na rozhodné právo smlouvy, nebo se používají bez výběru rozhodného práva na základě rozhodčích pravidel.</w:t>
      </w:r>
      <w:r>
        <w:rPr>
          <w:rStyle w:val="Znakapoznpodarou"/>
          <w:rFonts w:ascii="Times New Roman" w:hAnsi="Times New Roman"/>
          <w:sz w:val="24"/>
          <w:szCs w:val="24"/>
        </w:rPr>
        <w:footnoteReference w:id="16"/>
      </w:r>
    </w:p>
    <w:p w:rsidR="006600CB" w:rsidRDefault="0035072F" w:rsidP="00E71A10">
      <w:pPr>
        <w:spacing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Lex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mercatoria</w:t>
      </w:r>
      <w:proofErr w:type="spellEnd"/>
      <w:r>
        <w:rPr>
          <w:rFonts w:ascii="Times New Roman" w:hAnsi="Times New Roman" w:cs="Times New Roman"/>
          <w:sz w:val="24"/>
          <w:szCs w:val="24"/>
        </w:rPr>
        <w:t xml:space="preserve"> (nazývané také</w:t>
      </w:r>
      <w:r w:rsidR="00C07CB1">
        <w:rPr>
          <w:rFonts w:ascii="Times New Roman" w:hAnsi="Times New Roman" w:cs="Times New Roman"/>
          <w:sz w:val="24"/>
          <w:szCs w:val="24"/>
        </w:rPr>
        <w:t xml:space="preserve"> </w:t>
      </w:r>
      <w:proofErr w:type="spellStart"/>
      <w:r w:rsidR="00C07CB1">
        <w:rPr>
          <w:rFonts w:ascii="Times New Roman" w:hAnsi="Times New Roman" w:cs="Times New Roman"/>
          <w:sz w:val="24"/>
          <w:szCs w:val="24"/>
        </w:rPr>
        <w:t>transnational</w:t>
      </w:r>
      <w:proofErr w:type="spellEnd"/>
      <w:r w:rsidR="00C07CB1">
        <w:rPr>
          <w:rFonts w:ascii="Times New Roman" w:hAnsi="Times New Roman" w:cs="Times New Roman"/>
          <w:sz w:val="24"/>
          <w:szCs w:val="24"/>
        </w:rPr>
        <w:t xml:space="preserve"> </w:t>
      </w:r>
      <w:proofErr w:type="spellStart"/>
      <w:r w:rsidR="00C07CB1">
        <w:rPr>
          <w:rFonts w:ascii="Times New Roman" w:hAnsi="Times New Roman" w:cs="Times New Roman"/>
          <w:sz w:val="24"/>
          <w:szCs w:val="24"/>
        </w:rPr>
        <w:t>commercial</w:t>
      </w:r>
      <w:proofErr w:type="spellEnd"/>
      <w:r w:rsidR="00C07CB1">
        <w:rPr>
          <w:rFonts w:ascii="Times New Roman" w:hAnsi="Times New Roman" w:cs="Times New Roman"/>
          <w:sz w:val="24"/>
          <w:szCs w:val="24"/>
        </w:rPr>
        <w:t xml:space="preserve"> </w:t>
      </w:r>
      <w:proofErr w:type="spellStart"/>
      <w:r w:rsidR="00C07CB1">
        <w:rPr>
          <w:rFonts w:ascii="Times New Roman" w:hAnsi="Times New Roman" w:cs="Times New Roman"/>
          <w:sz w:val="24"/>
          <w:szCs w:val="24"/>
        </w:rPr>
        <w:t>law</w:t>
      </w:r>
      <w:proofErr w:type="spellEnd"/>
      <w:r w:rsidR="00977A8D">
        <w:rPr>
          <w:rFonts w:ascii="Times New Roman" w:hAnsi="Times New Roman" w:cs="Times New Roman"/>
          <w:sz w:val="24"/>
          <w:szCs w:val="24"/>
        </w:rPr>
        <w:t>, nestátní právo</w:t>
      </w:r>
      <w:r w:rsidR="00C07CB1">
        <w:rPr>
          <w:rFonts w:ascii="Times New Roman" w:hAnsi="Times New Roman" w:cs="Times New Roman"/>
          <w:sz w:val="24"/>
          <w:szCs w:val="24"/>
        </w:rPr>
        <w:t>) nevytváří nový právní systém vedle právních systémů vnitrostátního práva, m</w:t>
      </w:r>
      <w:r w:rsidR="00E71A10">
        <w:rPr>
          <w:rFonts w:ascii="Times New Roman" w:hAnsi="Times New Roman" w:cs="Times New Roman"/>
          <w:sz w:val="24"/>
          <w:szCs w:val="24"/>
        </w:rPr>
        <w:t>ezinárodního práva a evropského práva</w:t>
      </w:r>
      <w:r w:rsidR="00C07CB1">
        <w:rPr>
          <w:rFonts w:ascii="Times New Roman" w:hAnsi="Times New Roman" w:cs="Times New Roman"/>
          <w:sz w:val="24"/>
          <w:szCs w:val="24"/>
        </w:rPr>
        <w:t>.</w:t>
      </w:r>
      <w:r w:rsidR="00C07CB1">
        <w:rPr>
          <w:rStyle w:val="Znakapoznpodarou"/>
          <w:rFonts w:ascii="Times New Roman" w:hAnsi="Times New Roman"/>
          <w:sz w:val="24"/>
          <w:szCs w:val="24"/>
        </w:rPr>
        <w:footnoteReference w:id="17"/>
      </w:r>
      <w:r w:rsidR="00363524">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00C07CB1">
        <w:rPr>
          <w:rFonts w:ascii="Times New Roman" w:hAnsi="Times New Roman" w:cs="Times New Roman"/>
          <w:sz w:val="24"/>
          <w:szCs w:val="24"/>
        </w:rPr>
        <w:t>ex</w:t>
      </w:r>
      <w:proofErr w:type="spellEnd"/>
      <w:r w:rsidR="00C07CB1">
        <w:rPr>
          <w:rFonts w:ascii="Times New Roman" w:hAnsi="Times New Roman" w:cs="Times New Roman"/>
          <w:sz w:val="24"/>
          <w:szCs w:val="24"/>
        </w:rPr>
        <w:t xml:space="preserve"> </w:t>
      </w:r>
      <w:proofErr w:type="spellStart"/>
      <w:r w:rsidR="00C07CB1">
        <w:rPr>
          <w:rFonts w:ascii="Times New Roman" w:hAnsi="Times New Roman" w:cs="Times New Roman"/>
          <w:sz w:val="24"/>
          <w:szCs w:val="24"/>
        </w:rPr>
        <w:t>mercatoria</w:t>
      </w:r>
      <w:proofErr w:type="spellEnd"/>
      <w:r>
        <w:rPr>
          <w:rFonts w:ascii="Times New Roman" w:hAnsi="Times New Roman" w:cs="Times New Roman"/>
          <w:sz w:val="24"/>
          <w:szCs w:val="24"/>
        </w:rPr>
        <w:t xml:space="preserve"> lze</w:t>
      </w:r>
      <w:r w:rsidR="00260B84">
        <w:rPr>
          <w:rFonts w:ascii="Times New Roman" w:hAnsi="Times New Roman" w:cs="Times New Roman"/>
          <w:sz w:val="24"/>
          <w:szCs w:val="24"/>
        </w:rPr>
        <w:t xml:space="preserve"> </w:t>
      </w:r>
      <w:r w:rsidR="00C07CB1">
        <w:rPr>
          <w:rFonts w:ascii="Times New Roman" w:hAnsi="Times New Roman" w:cs="Times New Roman"/>
          <w:sz w:val="24"/>
          <w:szCs w:val="24"/>
        </w:rPr>
        <w:t>označit za</w:t>
      </w:r>
      <w:r w:rsidR="004F49E9">
        <w:rPr>
          <w:rFonts w:ascii="Times New Roman" w:hAnsi="Times New Roman" w:cs="Times New Roman"/>
          <w:sz w:val="24"/>
          <w:szCs w:val="24"/>
        </w:rPr>
        <w:t xml:space="preserve"> </w:t>
      </w:r>
      <w:r w:rsidR="00E909EC">
        <w:rPr>
          <w:rFonts w:ascii="Times New Roman" w:hAnsi="Times New Roman" w:cs="Times New Roman"/>
          <w:sz w:val="24"/>
          <w:szCs w:val="24"/>
        </w:rPr>
        <w:t>soubor pravidel nestátního původu (</w:t>
      </w:r>
      <w:r>
        <w:rPr>
          <w:rFonts w:ascii="Times New Roman" w:hAnsi="Times New Roman" w:cs="Times New Roman"/>
          <w:sz w:val="24"/>
          <w:szCs w:val="24"/>
        </w:rPr>
        <w:t xml:space="preserve">tj. </w:t>
      </w:r>
      <w:r w:rsidR="00E909EC">
        <w:rPr>
          <w:rFonts w:ascii="Times New Roman" w:hAnsi="Times New Roman" w:cs="Times New Roman"/>
          <w:sz w:val="24"/>
          <w:szCs w:val="24"/>
        </w:rPr>
        <w:t>jejich původ není založen na legislativní činnosti</w:t>
      </w:r>
      <w:r>
        <w:rPr>
          <w:rFonts w:ascii="Times New Roman" w:hAnsi="Times New Roman" w:cs="Times New Roman"/>
          <w:sz w:val="24"/>
          <w:szCs w:val="24"/>
        </w:rPr>
        <w:t xml:space="preserve"> státu</w:t>
      </w:r>
      <w:r w:rsidR="00E909EC">
        <w:rPr>
          <w:rFonts w:ascii="Times New Roman" w:hAnsi="Times New Roman" w:cs="Times New Roman"/>
          <w:sz w:val="24"/>
          <w:szCs w:val="24"/>
        </w:rPr>
        <w:t>), které regulují obchodní vztahy</w:t>
      </w:r>
      <w:r w:rsidR="004F49E9">
        <w:rPr>
          <w:rFonts w:ascii="Times New Roman" w:hAnsi="Times New Roman" w:cs="Times New Roman"/>
          <w:sz w:val="24"/>
          <w:szCs w:val="24"/>
        </w:rPr>
        <w:t xml:space="preserve"> s cizím prvkem</w:t>
      </w:r>
      <w:r>
        <w:rPr>
          <w:rFonts w:ascii="Times New Roman" w:hAnsi="Times New Roman" w:cs="Times New Roman"/>
          <w:sz w:val="24"/>
          <w:szCs w:val="24"/>
        </w:rPr>
        <w:t xml:space="preserve"> - </w:t>
      </w:r>
      <w:r w:rsidR="00DE1225">
        <w:rPr>
          <w:rFonts w:ascii="Times New Roman" w:hAnsi="Times New Roman" w:cs="Times New Roman"/>
          <w:sz w:val="24"/>
          <w:szCs w:val="24"/>
        </w:rPr>
        <w:t>regu</w:t>
      </w:r>
      <w:r w:rsidR="00E909EC">
        <w:rPr>
          <w:rFonts w:ascii="Times New Roman" w:hAnsi="Times New Roman" w:cs="Times New Roman"/>
          <w:sz w:val="24"/>
          <w:szCs w:val="24"/>
        </w:rPr>
        <w:t>lují</w:t>
      </w:r>
      <w:r w:rsidR="00DE1225">
        <w:rPr>
          <w:rFonts w:ascii="Times New Roman" w:hAnsi="Times New Roman" w:cs="Times New Roman"/>
          <w:sz w:val="24"/>
          <w:szCs w:val="24"/>
        </w:rPr>
        <w:t xml:space="preserve"> smluvní vztah</w:t>
      </w:r>
      <w:r w:rsidR="00E909EC">
        <w:rPr>
          <w:rFonts w:ascii="Times New Roman" w:hAnsi="Times New Roman" w:cs="Times New Roman"/>
          <w:sz w:val="24"/>
          <w:szCs w:val="24"/>
        </w:rPr>
        <w:t>y</w:t>
      </w:r>
      <w:r w:rsidR="00977A8D">
        <w:rPr>
          <w:rFonts w:ascii="Times New Roman" w:hAnsi="Times New Roman" w:cs="Times New Roman"/>
          <w:sz w:val="24"/>
          <w:szCs w:val="24"/>
        </w:rPr>
        <w:t xml:space="preserve"> vznikající mezi</w:t>
      </w:r>
      <w:r>
        <w:rPr>
          <w:rFonts w:ascii="Times New Roman" w:hAnsi="Times New Roman" w:cs="Times New Roman"/>
          <w:sz w:val="24"/>
          <w:szCs w:val="24"/>
        </w:rPr>
        <w:t xml:space="preserve"> obchodníky</w:t>
      </w:r>
      <w:r w:rsidR="00977A8D">
        <w:rPr>
          <w:rFonts w:ascii="Times New Roman" w:hAnsi="Times New Roman" w:cs="Times New Roman"/>
          <w:sz w:val="24"/>
          <w:szCs w:val="24"/>
        </w:rPr>
        <w:t xml:space="preserve"> na mezinárodní úrovni</w:t>
      </w:r>
      <w:r w:rsidR="004F49E9">
        <w:rPr>
          <w:rFonts w:ascii="Times New Roman" w:hAnsi="Times New Roman" w:cs="Times New Roman"/>
          <w:sz w:val="24"/>
          <w:szCs w:val="24"/>
        </w:rPr>
        <w:t>.</w:t>
      </w:r>
      <w:r w:rsidR="004F49E9">
        <w:rPr>
          <w:rStyle w:val="Znakapoznpodarou"/>
          <w:rFonts w:ascii="Times New Roman" w:hAnsi="Times New Roman"/>
          <w:sz w:val="24"/>
          <w:szCs w:val="24"/>
        </w:rPr>
        <w:footnoteReference w:id="18"/>
      </w:r>
      <w:r w:rsidR="00E1543C">
        <w:rPr>
          <w:rFonts w:ascii="Times New Roman" w:hAnsi="Times New Roman" w:cs="Times New Roman"/>
          <w:sz w:val="24"/>
          <w:szCs w:val="24"/>
        </w:rPr>
        <w:t xml:space="preserve"> </w:t>
      </w:r>
      <w:r w:rsidR="00E71A10">
        <w:rPr>
          <w:rFonts w:ascii="Times New Roman" w:hAnsi="Times New Roman" w:cs="Times New Roman"/>
          <w:sz w:val="24"/>
          <w:szCs w:val="24"/>
        </w:rPr>
        <w:t xml:space="preserve">Prameny </w:t>
      </w:r>
      <w:proofErr w:type="spellStart"/>
      <w:r w:rsidR="00E71A10">
        <w:rPr>
          <w:rFonts w:ascii="Times New Roman" w:hAnsi="Times New Roman" w:cs="Times New Roman"/>
          <w:sz w:val="24"/>
          <w:szCs w:val="24"/>
        </w:rPr>
        <w:t>lex</w:t>
      </w:r>
      <w:proofErr w:type="spellEnd"/>
      <w:r w:rsidR="00E71A10">
        <w:rPr>
          <w:rFonts w:ascii="Times New Roman" w:hAnsi="Times New Roman" w:cs="Times New Roman"/>
          <w:sz w:val="24"/>
          <w:szCs w:val="24"/>
        </w:rPr>
        <w:t xml:space="preserve"> </w:t>
      </w:r>
      <w:proofErr w:type="spellStart"/>
      <w:r w:rsidR="00E71A10">
        <w:rPr>
          <w:rFonts w:ascii="Times New Roman" w:hAnsi="Times New Roman" w:cs="Times New Roman"/>
          <w:sz w:val="24"/>
          <w:szCs w:val="24"/>
        </w:rPr>
        <w:t>mercatoria</w:t>
      </w:r>
      <w:proofErr w:type="spellEnd"/>
      <w:r w:rsidR="00E71A10">
        <w:rPr>
          <w:rFonts w:ascii="Times New Roman" w:hAnsi="Times New Roman" w:cs="Times New Roman"/>
          <w:sz w:val="24"/>
          <w:szCs w:val="24"/>
        </w:rPr>
        <w:t xml:space="preserve"> vznikly obchodní praxí nebo akademickou činností jako reakce na nedostatky a metody mezinárodního práva soukromého</w:t>
      </w:r>
      <w:r w:rsidR="00E71A10">
        <w:rPr>
          <w:rStyle w:val="Znakapoznpodarou"/>
          <w:rFonts w:ascii="Times New Roman" w:hAnsi="Times New Roman"/>
          <w:sz w:val="24"/>
          <w:szCs w:val="24"/>
        </w:rPr>
        <w:footnoteReference w:id="19"/>
      </w:r>
      <w:r w:rsidR="00E71A10">
        <w:rPr>
          <w:rFonts w:ascii="Times New Roman" w:hAnsi="Times New Roman" w:cs="Times New Roman"/>
          <w:sz w:val="24"/>
          <w:szCs w:val="24"/>
        </w:rPr>
        <w:t xml:space="preserve"> a mají </w:t>
      </w:r>
      <w:r>
        <w:rPr>
          <w:rFonts w:ascii="Times New Roman" w:hAnsi="Times New Roman" w:cs="Times New Roman"/>
          <w:sz w:val="24"/>
          <w:szCs w:val="24"/>
        </w:rPr>
        <w:t>„</w:t>
      </w:r>
      <w:r w:rsidR="00D9035A">
        <w:rPr>
          <w:rFonts w:ascii="Times New Roman" w:hAnsi="Times New Roman" w:cs="Times New Roman"/>
          <w:sz w:val="24"/>
          <w:szCs w:val="24"/>
        </w:rPr>
        <w:t>př</w:t>
      </w:r>
      <w:r>
        <w:rPr>
          <w:rFonts w:ascii="Times New Roman" w:hAnsi="Times New Roman" w:cs="Times New Roman"/>
          <w:sz w:val="24"/>
          <w:szCs w:val="24"/>
        </w:rPr>
        <w:t>eklenout“</w:t>
      </w:r>
      <w:r w:rsidR="00E71A10">
        <w:rPr>
          <w:rFonts w:ascii="Times New Roman" w:hAnsi="Times New Roman" w:cs="Times New Roman"/>
          <w:sz w:val="24"/>
          <w:szCs w:val="24"/>
        </w:rPr>
        <w:t xml:space="preserve"> rozdíly v úpravě </w:t>
      </w:r>
      <w:r w:rsidR="00D9035A">
        <w:rPr>
          <w:rFonts w:ascii="Times New Roman" w:hAnsi="Times New Roman" w:cs="Times New Roman"/>
          <w:sz w:val="24"/>
          <w:szCs w:val="24"/>
        </w:rPr>
        <w:t>právních řá</w:t>
      </w:r>
      <w:r w:rsidR="00DE1154">
        <w:rPr>
          <w:rFonts w:ascii="Times New Roman" w:hAnsi="Times New Roman" w:cs="Times New Roman"/>
          <w:sz w:val="24"/>
          <w:szCs w:val="24"/>
        </w:rPr>
        <w:t>dů</w:t>
      </w:r>
      <w:r>
        <w:rPr>
          <w:rFonts w:ascii="Times New Roman" w:hAnsi="Times New Roman" w:cs="Times New Roman"/>
          <w:sz w:val="24"/>
          <w:szCs w:val="24"/>
        </w:rPr>
        <w:t xml:space="preserve"> jednotlivých států</w:t>
      </w:r>
      <w:r w:rsidR="00E71A10">
        <w:rPr>
          <w:rFonts w:ascii="Times New Roman" w:hAnsi="Times New Roman" w:cs="Times New Roman"/>
          <w:sz w:val="24"/>
          <w:szCs w:val="24"/>
        </w:rPr>
        <w:t xml:space="preserve"> (n</w:t>
      </w:r>
      <w:r w:rsidR="00D9035A">
        <w:rPr>
          <w:rFonts w:ascii="Times New Roman" w:hAnsi="Times New Roman" w:cs="Times New Roman"/>
          <w:sz w:val="24"/>
          <w:szCs w:val="24"/>
        </w:rPr>
        <w:t>aopa</w:t>
      </w:r>
      <w:r w:rsidR="00E71A10">
        <w:rPr>
          <w:rFonts w:ascii="Times New Roman" w:hAnsi="Times New Roman" w:cs="Times New Roman"/>
          <w:sz w:val="24"/>
          <w:szCs w:val="24"/>
        </w:rPr>
        <w:t xml:space="preserve">k mezinárodně unifikované normy, </w:t>
      </w:r>
      <w:r>
        <w:rPr>
          <w:rFonts w:ascii="Times New Roman" w:hAnsi="Times New Roman" w:cs="Times New Roman"/>
          <w:sz w:val="24"/>
          <w:szCs w:val="24"/>
        </w:rPr>
        <w:t xml:space="preserve">např. ve </w:t>
      </w:r>
      <w:r w:rsidRPr="0035072F">
        <w:rPr>
          <w:rFonts w:ascii="Times New Roman" w:hAnsi="Times New Roman" w:cs="Times New Roman"/>
          <w:b/>
          <w:sz w:val="24"/>
          <w:szCs w:val="24"/>
        </w:rPr>
        <w:t>Víde</w:t>
      </w:r>
      <w:r>
        <w:rPr>
          <w:rFonts w:ascii="Times New Roman" w:hAnsi="Times New Roman" w:cs="Times New Roman"/>
          <w:b/>
          <w:sz w:val="24"/>
          <w:szCs w:val="24"/>
        </w:rPr>
        <w:t>ňské úmluvě</w:t>
      </w:r>
      <w:r w:rsidR="00E71A10">
        <w:rPr>
          <w:rFonts w:ascii="Times New Roman" w:hAnsi="Times New Roman" w:cs="Times New Roman"/>
          <w:sz w:val="24"/>
          <w:szCs w:val="24"/>
        </w:rPr>
        <w:t>,</w:t>
      </w:r>
      <w:r>
        <w:rPr>
          <w:rFonts w:ascii="Times New Roman" w:hAnsi="Times New Roman" w:cs="Times New Roman"/>
          <w:sz w:val="24"/>
          <w:szCs w:val="24"/>
        </w:rPr>
        <w:t xml:space="preserve"> </w:t>
      </w:r>
      <w:r w:rsidR="00D9035A">
        <w:rPr>
          <w:rFonts w:ascii="Times New Roman" w:hAnsi="Times New Roman" w:cs="Times New Roman"/>
          <w:sz w:val="24"/>
          <w:szCs w:val="24"/>
        </w:rPr>
        <w:t>rozdíly v</w:t>
      </w:r>
      <w:r>
        <w:rPr>
          <w:rFonts w:ascii="Times New Roman" w:hAnsi="Times New Roman" w:cs="Times New Roman"/>
          <w:sz w:val="24"/>
          <w:szCs w:val="24"/>
        </w:rPr>
        <w:t xml:space="preserve"> takových právních řádech „odstraňují“</w:t>
      </w:r>
      <w:r w:rsidR="00E71A10">
        <w:rPr>
          <w:rFonts w:ascii="Times New Roman" w:hAnsi="Times New Roman" w:cs="Times New Roman"/>
          <w:sz w:val="24"/>
          <w:szCs w:val="24"/>
        </w:rPr>
        <w:t>)</w:t>
      </w:r>
      <w:r w:rsidR="00977A8D">
        <w:rPr>
          <w:rStyle w:val="Znakapoznpodarou"/>
          <w:rFonts w:ascii="Times New Roman" w:hAnsi="Times New Roman"/>
          <w:sz w:val="24"/>
          <w:szCs w:val="24"/>
        </w:rPr>
        <w:footnoteReference w:id="20"/>
      </w:r>
      <w:r w:rsidR="00E71A10">
        <w:rPr>
          <w:rFonts w:ascii="Times New Roman" w:hAnsi="Times New Roman" w:cs="Times New Roman"/>
          <w:sz w:val="24"/>
          <w:szCs w:val="24"/>
        </w:rPr>
        <w:t>.</w:t>
      </w:r>
      <w:r w:rsidR="00DE1154">
        <w:rPr>
          <w:rFonts w:ascii="Times New Roman" w:hAnsi="Times New Roman" w:cs="Times New Roman"/>
          <w:sz w:val="24"/>
          <w:szCs w:val="24"/>
        </w:rPr>
        <w:t xml:space="preserve"> </w:t>
      </w:r>
      <w:r w:rsidR="00977A8D">
        <w:rPr>
          <w:rFonts w:ascii="Times New Roman" w:hAnsi="Times New Roman" w:cs="Times New Roman"/>
          <w:sz w:val="24"/>
          <w:szCs w:val="24"/>
        </w:rPr>
        <w:t xml:space="preserve">Jak už bylo řečeno v pojednání o soft </w:t>
      </w:r>
      <w:proofErr w:type="spellStart"/>
      <w:r w:rsidR="00977A8D">
        <w:rPr>
          <w:rFonts w:ascii="Times New Roman" w:hAnsi="Times New Roman" w:cs="Times New Roman"/>
          <w:sz w:val="24"/>
          <w:szCs w:val="24"/>
        </w:rPr>
        <w:t>law</w:t>
      </w:r>
      <w:proofErr w:type="spellEnd"/>
      <w:r w:rsidR="00977A8D">
        <w:rPr>
          <w:rFonts w:ascii="Times New Roman" w:hAnsi="Times New Roman" w:cs="Times New Roman"/>
          <w:sz w:val="24"/>
          <w:szCs w:val="24"/>
        </w:rPr>
        <w:t>, v</w:t>
      </w:r>
      <w:r w:rsidR="00DE1154">
        <w:rPr>
          <w:rFonts w:ascii="Times New Roman" w:hAnsi="Times New Roman" w:cs="Times New Roman"/>
          <w:sz w:val="24"/>
          <w:szCs w:val="24"/>
        </w:rPr>
        <w:t xml:space="preserve">ýhody pramenů </w:t>
      </w:r>
      <w:proofErr w:type="spellStart"/>
      <w:r w:rsidR="00D9035A">
        <w:rPr>
          <w:rFonts w:ascii="Times New Roman" w:hAnsi="Times New Roman" w:cs="Times New Roman"/>
          <w:sz w:val="24"/>
          <w:szCs w:val="24"/>
        </w:rPr>
        <w:t>lex</w:t>
      </w:r>
      <w:proofErr w:type="spellEnd"/>
      <w:r w:rsidR="00D9035A">
        <w:rPr>
          <w:rFonts w:ascii="Times New Roman" w:hAnsi="Times New Roman" w:cs="Times New Roman"/>
          <w:sz w:val="24"/>
          <w:szCs w:val="24"/>
        </w:rPr>
        <w:t xml:space="preserve"> </w:t>
      </w:r>
      <w:proofErr w:type="spellStart"/>
      <w:r w:rsidR="00D9035A">
        <w:rPr>
          <w:rFonts w:ascii="Times New Roman" w:hAnsi="Times New Roman" w:cs="Times New Roman"/>
          <w:sz w:val="24"/>
          <w:szCs w:val="24"/>
        </w:rPr>
        <w:t>mer</w:t>
      </w:r>
      <w:r>
        <w:rPr>
          <w:rFonts w:ascii="Times New Roman" w:hAnsi="Times New Roman" w:cs="Times New Roman"/>
          <w:sz w:val="24"/>
          <w:szCs w:val="24"/>
        </w:rPr>
        <w:t>c</w:t>
      </w:r>
      <w:r w:rsidR="0058442A">
        <w:rPr>
          <w:rFonts w:ascii="Times New Roman" w:hAnsi="Times New Roman" w:cs="Times New Roman"/>
          <w:sz w:val="24"/>
          <w:szCs w:val="24"/>
        </w:rPr>
        <w:t>atoria</w:t>
      </w:r>
      <w:proofErr w:type="spellEnd"/>
      <w:r w:rsidR="0058442A">
        <w:rPr>
          <w:rFonts w:ascii="Times New Roman" w:hAnsi="Times New Roman" w:cs="Times New Roman"/>
          <w:sz w:val="24"/>
          <w:szCs w:val="24"/>
        </w:rPr>
        <w:t xml:space="preserve"> lze vidět v možnosti se </w:t>
      </w:r>
      <w:r>
        <w:rPr>
          <w:rFonts w:ascii="Times New Roman" w:hAnsi="Times New Roman" w:cs="Times New Roman"/>
          <w:sz w:val="24"/>
          <w:szCs w:val="24"/>
        </w:rPr>
        <w:t>přizpůsobit</w:t>
      </w:r>
      <w:r w:rsidR="0058442A">
        <w:rPr>
          <w:rFonts w:ascii="Times New Roman" w:hAnsi="Times New Roman" w:cs="Times New Roman"/>
          <w:sz w:val="24"/>
          <w:szCs w:val="24"/>
        </w:rPr>
        <w:t xml:space="preserve"> </w:t>
      </w:r>
      <w:r w:rsidR="009A4529">
        <w:rPr>
          <w:rFonts w:ascii="Times New Roman" w:hAnsi="Times New Roman" w:cs="Times New Roman"/>
          <w:sz w:val="24"/>
          <w:szCs w:val="24"/>
        </w:rPr>
        <w:t xml:space="preserve">rychle se měnícím </w:t>
      </w:r>
      <w:r w:rsidR="00D9035A">
        <w:rPr>
          <w:rFonts w:ascii="Times New Roman" w:hAnsi="Times New Roman" w:cs="Times New Roman"/>
          <w:sz w:val="24"/>
          <w:szCs w:val="24"/>
        </w:rPr>
        <w:t>potřebá</w:t>
      </w:r>
      <w:r w:rsidR="009A4529">
        <w:rPr>
          <w:rFonts w:ascii="Times New Roman" w:hAnsi="Times New Roman" w:cs="Times New Roman"/>
          <w:sz w:val="24"/>
          <w:szCs w:val="24"/>
        </w:rPr>
        <w:t>m mezinárodního obchodu</w:t>
      </w:r>
      <w:r w:rsidR="00D9035A">
        <w:rPr>
          <w:rFonts w:ascii="Times New Roman" w:hAnsi="Times New Roman" w:cs="Times New Roman"/>
          <w:sz w:val="24"/>
          <w:szCs w:val="24"/>
        </w:rPr>
        <w:t>.</w:t>
      </w:r>
      <w:r w:rsidR="00A42272">
        <w:rPr>
          <w:rFonts w:ascii="Times New Roman" w:hAnsi="Times New Roman" w:cs="Times New Roman"/>
          <w:sz w:val="24"/>
          <w:szCs w:val="24"/>
        </w:rPr>
        <w:t xml:space="preserve"> </w:t>
      </w:r>
      <w:r w:rsidR="00363524">
        <w:rPr>
          <w:rFonts w:ascii="Times New Roman" w:hAnsi="Times New Roman" w:cs="Times New Roman"/>
          <w:sz w:val="24"/>
          <w:szCs w:val="24"/>
        </w:rPr>
        <w:t>Výhody</w:t>
      </w:r>
      <w:r w:rsidR="0058442A">
        <w:rPr>
          <w:rFonts w:ascii="Times New Roman" w:hAnsi="Times New Roman" w:cs="Times New Roman"/>
          <w:sz w:val="24"/>
          <w:szCs w:val="24"/>
        </w:rPr>
        <w:t xml:space="preserve"> můžeme</w:t>
      </w:r>
      <w:r w:rsidR="00A42272">
        <w:rPr>
          <w:rFonts w:ascii="Times New Roman" w:hAnsi="Times New Roman" w:cs="Times New Roman"/>
          <w:sz w:val="24"/>
          <w:szCs w:val="24"/>
        </w:rPr>
        <w:t xml:space="preserve"> </w:t>
      </w:r>
      <w:r w:rsidR="00363524">
        <w:rPr>
          <w:rFonts w:ascii="Times New Roman" w:hAnsi="Times New Roman" w:cs="Times New Roman"/>
          <w:sz w:val="24"/>
          <w:szCs w:val="24"/>
        </w:rPr>
        <w:t>vnímat</w:t>
      </w:r>
      <w:r w:rsidR="00A42272">
        <w:rPr>
          <w:rFonts w:ascii="Times New Roman" w:hAnsi="Times New Roman" w:cs="Times New Roman"/>
          <w:sz w:val="24"/>
          <w:szCs w:val="24"/>
        </w:rPr>
        <w:t xml:space="preserve"> </w:t>
      </w:r>
      <w:r w:rsidR="009A4529">
        <w:rPr>
          <w:rFonts w:ascii="Times New Roman" w:hAnsi="Times New Roman" w:cs="Times New Roman"/>
          <w:sz w:val="24"/>
          <w:szCs w:val="24"/>
        </w:rPr>
        <w:t xml:space="preserve">i </w:t>
      </w:r>
      <w:r w:rsidR="00A42272">
        <w:rPr>
          <w:rFonts w:ascii="Times New Roman" w:hAnsi="Times New Roman" w:cs="Times New Roman"/>
          <w:sz w:val="24"/>
          <w:szCs w:val="24"/>
        </w:rPr>
        <w:t xml:space="preserve">v neutralitě </w:t>
      </w:r>
      <w:r w:rsidR="009A4529">
        <w:rPr>
          <w:rFonts w:ascii="Times New Roman" w:hAnsi="Times New Roman" w:cs="Times New Roman"/>
          <w:sz w:val="24"/>
          <w:szCs w:val="24"/>
        </w:rPr>
        <w:t>těchto</w:t>
      </w:r>
      <w:r w:rsidR="00363524">
        <w:rPr>
          <w:rFonts w:ascii="Times New Roman" w:hAnsi="Times New Roman" w:cs="Times New Roman"/>
          <w:sz w:val="24"/>
          <w:szCs w:val="24"/>
        </w:rPr>
        <w:t xml:space="preserve"> pramenů</w:t>
      </w:r>
      <w:r w:rsidR="00A42272">
        <w:rPr>
          <w:rFonts w:ascii="Times New Roman" w:hAnsi="Times New Roman" w:cs="Times New Roman"/>
          <w:sz w:val="24"/>
          <w:szCs w:val="24"/>
        </w:rPr>
        <w:t xml:space="preserve"> </w:t>
      </w:r>
      <w:r w:rsidR="009A4529">
        <w:rPr>
          <w:rFonts w:ascii="Times New Roman" w:hAnsi="Times New Roman" w:cs="Times New Roman"/>
          <w:sz w:val="24"/>
          <w:szCs w:val="24"/>
        </w:rPr>
        <w:t>pro strany závazku,</w:t>
      </w:r>
      <w:r w:rsidR="002D4074">
        <w:rPr>
          <w:rFonts w:ascii="Times New Roman" w:hAnsi="Times New Roman" w:cs="Times New Roman"/>
          <w:sz w:val="24"/>
          <w:szCs w:val="24"/>
        </w:rPr>
        <w:t xml:space="preserve"> nemusí</w:t>
      </w:r>
      <w:r w:rsidR="0058442A">
        <w:rPr>
          <w:rFonts w:ascii="Times New Roman" w:hAnsi="Times New Roman" w:cs="Times New Roman"/>
          <w:sz w:val="24"/>
          <w:szCs w:val="24"/>
        </w:rPr>
        <w:t xml:space="preserve"> čelit</w:t>
      </w:r>
      <w:r w:rsidR="002D4074">
        <w:rPr>
          <w:rFonts w:ascii="Times New Roman" w:hAnsi="Times New Roman" w:cs="Times New Roman"/>
          <w:sz w:val="24"/>
          <w:szCs w:val="24"/>
        </w:rPr>
        <w:t xml:space="preserve"> k</w:t>
      </w:r>
      <w:r w:rsidR="0058442A">
        <w:rPr>
          <w:rFonts w:ascii="Times New Roman" w:hAnsi="Times New Roman" w:cs="Times New Roman"/>
          <w:sz w:val="24"/>
          <w:szCs w:val="24"/>
        </w:rPr>
        <w:t>olizním normám a dalším otázkám</w:t>
      </w:r>
      <w:r w:rsidR="002D4074">
        <w:rPr>
          <w:rFonts w:ascii="Times New Roman" w:hAnsi="Times New Roman" w:cs="Times New Roman"/>
          <w:sz w:val="24"/>
          <w:szCs w:val="24"/>
        </w:rPr>
        <w:t xml:space="preserve"> mezinárodního práva soukromého</w:t>
      </w:r>
      <w:r w:rsidR="0058442A">
        <w:rPr>
          <w:rFonts w:ascii="Times New Roman" w:hAnsi="Times New Roman" w:cs="Times New Roman"/>
          <w:sz w:val="24"/>
          <w:szCs w:val="24"/>
        </w:rPr>
        <w:t xml:space="preserve">, </w:t>
      </w:r>
      <w:r w:rsidR="009A4529">
        <w:rPr>
          <w:rFonts w:ascii="Times New Roman" w:hAnsi="Times New Roman" w:cs="Times New Roman"/>
          <w:sz w:val="24"/>
          <w:szCs w:val="24"/>
        </w:rPr>
        <w:t>tyto pr</w:t>
      </w:r>
      <w:r w:rsidR="0058442A">
        <w:rPr>
          <w:rFonts w:ascii="Times New Roman" w:hAnsi="Times New Roman" w:cs="Times New Roman"/>
          <w:sz w:val="24"/>
          <w:szCs w:val="24"/>
        </w:rPr>
        <w:t>ameny můžeme považovat za</w:t>
      </w:r>
      <w:r w:rsidR="009A4529">
        <w:rPr>
          <w:rFonts w:ascii="Times New Roman" w:hAnsi="Times New Roman" w:cs="Times New Roman"/>
          <w:sz w:val="24"/>
          <w:szCs w:val="24"/>
        </w:rPr>
        <w:t xml:space="preserve"> vhodnější </w:t>
      </w:r>
      <w:r w:rsidR="002D4074">
        <w:rPr>
          <w:rFonts w:ascii="Times New Roman" w:hAnsi="Times New Roman" w:cs="Times New Roman"/>
          <w:sz w:val="24"/>
          <w:szCs w:val="24"/>
        </w:rPr>
        <w:t xml:space="preserve">pro </w:t>
      </w:r>
      <w:r w:rsidR="009A4529">
        <w:rPr>
          <w:rFonts w:ascii="Times New Roman" w:hAnsi="Times New Roman" w:cs="Times New Roman"/>
          <w:sz w:val="24"/>
          <w:szCs w:val="24"/>
        </w:rPr>
        <w:t xml:space="preserve">aplikaci na </w:t>
      </w:r>
      <w:r w:rsidR="002D4074">
        <w:rPr>
          <w:rFonts w:ascii="Times New Roman" w:hAnsi="Times New Roman" w:cs="Times New Roman"/>
          <w:sz w:val="24"/>
          <w:szCs w:val="24"/>
        </w:rPr>
        <w:t>meziná</w:t>
      </w:r>
      <w:r w:rsidR="00363524">
        <w:rPr>
          <w:rFonts w:ascii="Times New Roman" w:hAnsi="Times New Roman" w:cs="Times New Roman"/>
          <w:sz w:val="24"/>
          <w:szCs w:val="24"/>
        </w:rPr>
        <w:t xml:space="preserve">rodní obchodní transakce, </w:t>
      </w:r>
      <w:r w:rsidR="009A4529">
        <w:rPr>
          <w:rFonts w:ascii="Times New Roman" w:hAnsi="Times New Roman" w:cs="Times New Roman"/>
          <w:sz w:val="24"/>
          <w:szCs w:val="24"/>
        </w:rPr>
        <w:t xml:space="preserve">protože </w:t>
      </w:r>
      <w:r w:rsidR="002D4074">
        <w:rPr>
          <w:rFonts w:ascii="Times New Roman" w:hAnsi="Times New Roman" w:cs="Times New Roman"/>
          <w:sz w:val="24"/>
          <w:szCs w:val="24"/>
        </w:rPr>
        <w:t>národní práv</w:t>
      </w:r>
      <w:r w:rsidR="00363524">
        <w:rPr>
          <w:rFonts w:ascii="Times New Roman" w:hAnsi="Times New Roman" w:cs="Times New Roman"/>
          <w:sz w:val="24"/>
          <w:szCs w:val="24"/>
        </w:rPr>
        <w:t>o je</w:t>
      </w:r>
      <w:r w:rsidR="009A4529">
        <w:rPr>
          <w:rFonts w:ascii="Times New Roman" w:hAnsi="Times New Roman" w:cs="Times New Roman"/>
          <w:sz w:val="24"/>
          <w:szCs w:val="24"/>
        </w:rPr>
        <w:t xml:space="preserve"> </w:t>
      </w:r>
      <w:r w:rsidR="0058442A">
        <w:rPr>
          <w:rFonts w:ascii="Times New Roman" w:hAnsi="Times New Roman" w:cs="Times New Roman"/>
          <w:sz w:val="24"/>
          <w:szCs w:val="24"/>
        </w:rPr>
        <w:t>vytvářeno</w:t>
      </w:r>
      <w:r w:rsidR="009A4529">
        <w:rPr>
          <w:rFonts w:ascii="Times New Roman" w:hAnsi="Times New Roman" w:cs="Times New Roman"/>
          <w:sz w:val="24"/>
          <w:szCs w:val="24"/>
        </w:rPr>
        <w:t xml:space="preserve"> hlavně </w:t>
      </w:r>
      <w:r w:rsidR="0058442A">
        <w:rPr>
          <w:rFonts w:ascii="Times New Roman" w:hAnsi="Times New Roman" w:cs="Times New Roman"/>
          <w:sz w:val="24"/>
          <w:szCs w:val="24"/>
        </w:rPr>
        <w:t xml:space="preserve">pro </w:t>
      </w:r>
      <w:r w:rsidR="002D4074">
        <w:rPr>
          <w:rFonts w:ascii="Times New Roman" w:hAnsi="Times New Roman" w:cs="Times New Roman"/>
          <w:sz w:val="24"/>
          <w:szCs w:val="24"/>
        </w:rPr>
        <w:t>ob</w:t>
      </w:r>
      <w:r w:rsidR="0058442A">
        <w:rPr>
          <w:rFonts w:ascii="Times New Roman" w:hAnsi="Times New Roman" w:cs="Times New Roman"/>
          <w:sz w:val="24"/>
          <w:szCs w:val="24"/>
        </w:rPr>
        <w:t>chody uzavírané</w:t>
      </w:r>
      <w:r w:rsidR="00363524">
        <w:rPr>
          <w:rFonts w:ascii="Times New Roman" w:hAnsi="Times New Roman" w:cs="Times New Roman"/>
          <w:sz w:val="24"/>
          <w:szCs w:val="24"/>
        </w:rPr>
        <w:t xml:space="preserve"> v rámci </w:t>
      </w:r>
      <w:r w:rsidR="009A4529">
        <w:rPr>
          <w:rFonts w:ascii="Times New Roman" w:hAnsi="Times New Roman" w:cs="Times New Roman"/>
          <w:sz w:val="24"/>
          <w:szCs w:val="24"/>
        </w:rPr>
        <w:t xml:space="preserve">jednoho </w:t>
      </w:r>
      <w:r w:rsidR="00363524">
        <w:rPr>
          <w:rFonts w:ascii="Times New Roman" w:hAnsi="Times New Roman" w:cs="Times New Roman"/>
          <w:sz w:val="24"/>
          <w:szCs w:val="24"/>
        </w:rPr>
        <w:t>státu</w:t>
      </w:r>
      <w:r w:rsidR="002D4074">
        <w:rPr>
          <w:rFonts w:ascii="Times New Roman" w:hAnsi="Times New Roman" w:cs="Times New Roman"/>
          <w:sz w:val="24"/>
          <w:szCs w:val="24"/>
        </w:rPr>
        <w:t>.</w:t>
      </w:r>
      <w:r w:rsidR="002D4074">
        <w:rPr>
          <w:rStyle w:val="Znakapoznpodarou"/>
          <w:rFonts w:ascii="Times New Roman" w:hAnsi="Times New Roman"/>
          <w:sz w:val="24"/>
          <w:szCs w:val="24"/>
        </w:rPr>
        <w:footnoteReference w:id="21"/>
      </w:r>
    </w:p>
    <w:p w:rsidR="00F26CCF" w:rsidRDefault="00363524" w:rsidP="00F26CC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 teorii existují tři</w:t>
      </w:r>
      <w:r w:rsidR="00DE1225">
        <w:rPr>
          <w:rFonts w:ascii="Times New Roman" w:hAnsi="Times New Roman" w:cs="Times New Roman"/>
          <w:sz w:val="24"/>
          <w:szCs w:val="24"/>
        </w:rPr>
        <w:t xml:space="preserve"> </w:t>
      </w:r>
      <w:r w:rsidR="0058442A">
        <w:rPr>
          <w:rFonts w:ascii="Times New Roman" w:hAnsi="Times New Roman" w:cs="Times New Roman"/>
          <w:sz w:val="24"/>
          <w:szCs w:val="24"/>
        </w:rPr>
        <w:t>způsoby</w:t>
      </w:r>
      <w:r>
        <w:rPr>
          <w:rFonts w:ascii="Times New Roman" w:hAnsi="Times New Roman" w:cs="Times New Roman"/>
          <w:sz w:val="24"/>
          <w:szCs w:val="24"/>
        </w:rPr>
        <w:t>,</w:t>
      </w:r>
      <w:r w:rsidR="00DE1225">
        <w:rPr>
          <w:rFonts w:ascii="Times New Roman" w:hAnsi="Times New Roman" w:cs="Times New Roman"/>
          <w:sz w:val="24"/>
          <w:szCs w:val="24"/>
        </w:rPr>
        <w:t xml:space="preserve"> jak aplikovat </w:t>
      </w:r>
      <w:r>
        <w:rPr>
          <w:rFonts w:ascii="Times New Roman" w:hAnsi="Times New Roman" w:cs="Times New Roman"/>
          <w:sz w:val="24"/>
          <w:szCs w:val="24"/>
        </w:rPr>
        <w:t xml:space="preserve">prameny </w:t>
      </w:r>
      <w:proofErr w:type="spellStart"/>
      <w:r w:rsidR="00DE1225">
        <w:rPr>
          <w:rFonts w:ascii="Times New Roman" w:hAnsi="Times New Roman" w:cs="Times New Roman"/>
          <w:sz w:val="24"/>
          <w:szCs w:val="24"/>
        </w:rPr>
        <w:t>lex</w:t>
      </w:r>
      <w:proofErr w:type="spellEnd"/>
      <w:r w:rsidR="00DE1225">
        <w:rPr>
          <w:rFonts w:ascii="Times New Roman" w:hAnsi="Times New Roman" w:cs="Times New Roman"/>
          <w:sz w:val="24"/>
          <w:szCs w:val="24"/>
        </w:rPr>
        <w:t xml:space="preserve"> </w:t>
      </w:r>
      <w:proofErr w:type="spellStart"/>
      <w:r w:rsidR="00DE1225">
        <w:rPr>
          <w:rFonts w:ascii="Times New Roman" w:hAnsi="Times New Roman" w:cs="Times New Roman"/>
          <w:sz w:val="24"/>
          <w:szCs w:val="24"/>
        </w:rPr>
        <w:t>mercatoria</w:t>
      </w:r>
      <w:proofErr w:type="spellEnd"/>
      <w:r w:rsidR="00DE1225">
        <w:rPr>
          <w:rFonts w:ascii="Times New Roman" w:hAnsi="Times New Roman" w:cs="Times New Roman"/>
          <w:sz w:val="24"/>
          <w:szCs w:val="24"/>
        </w:rPr>
        <w:t xml:space="preserve">: (i) </w:t>
      </w:r>
      <w:r w:rsidR="00DE1225" w:rsidRPr="00E628FC">
        <w:rPr>
          <w:rFonts w:ascii="Times New Roman" w:hAnsi="Times New Roman" w:cs="Times New Roman"/>
          <w:i/>
          <w:sz w:val="24"/>
          <w:szCs w:val="24"/>
        </w:rPr>
        <w:t xml:space="preserve">subsidiární aplikace </w:t>
      </w:r>
      <w:proofErr w:type="spellStart"/>
      <w:r w:rsidR="00DE1225" w:rsidRPr="00E628FC">
        <w:rPr>
          <w:rFonts w:ascii="Times New Roman" w:hAnsi="Times New Roman" w:cs="Times New Roman"/>
          <w:sz w:val="24"/>
          <w:szCs w:val="24"/>
        </w:rPr>
        <w:t>lex</w:t>
      </w:r>
      <w:proofErr w:type="spellEnd"/>
      <w:r w:rsidR="00DE1225" w:rsidRPr="00E628FC">
        <w:rPr>
          <w:rFonts w:ascii="Times New Roman" w:hAnsi="Times New Roman" w:cs="Times New Roman"/>
          <w:sz w:val="24"/>
          <w:szCs w:val="24"/>
        </w:rPr>
        <w:t xml:space="preserve"> </w:t>
      </w:r>
      <w:proofErr w:type="spellStart"/>
      <w:r w:rsidR="00DE1225" w:rsidRPr="00E628FC">
        <w:rPr>
          <w:rFonts w:ascii="Times New Roman" w:hAnsi="Times New Roman" w:cs="Times New Roman"/>
          <w:sz w:val="24"/>
          <w:szCs w:val="24"/>
        </w:rPr>
        <w:t>mercatoria</w:t>
      </w:r>
      <w:proofErr w:type="spellEnd"/>
      <w:r w:rsidR="00DE1225">
        <w:rPr>
          <w:rFonts w:ascii="Times New Roman" w:hAnsi="Times New Roman" w:cs="Times New Roman"/>
          <w:sz w:val="24"/>
          <w:szCs w:val="24"/>
        </w:rPr>
        <w:t xml:space="preserve"> v mezích </w:t>
      </w:r>
      <w:r w:rsidR="007D1E02">
        <w:rPr>
          <w:rFonts w:ascii="Times New Roman" w:hAnsi="Times New Roman" w:cs="Times New Roman"/>
          <w:sz w:val="24"/>
          <w:szCs w:val="24"/>
        </w:rPr>
        <w:t>daných kogentními normami práva urč</w:t>
      </w:r>
      <w:r>
        <w:rPr>
          <w:rFonts w:ascii="Times New Roman" w:hAnsi="Times New Roman" w:cs="Times New Roman"/>
          <w:sz w:val="24"/>
          <w:szCs w:val="24"/>
        </w:rPr>
        <w:t xml:space="preserve">eného kolizní normou nebo </w:t>
      </w:r>
      <w:r w:rsidR="0058442A">
        <w:rPr>
          <w:rFonts w:ascii="Times New Roman" w:hAnsi="Times New Roman" w:cs="Times New Roman"/>
          <w:sz w:val="24"/>
          <w:szCs w:val="24"/>
        </w:rPr>
        <w:t xml:space="preserve">určeného </w:t>
      </w:r>
      <w:r>
        <w:rPr>
          <w:rFonts w:ascii="Times New Roman" w:hAnsi="Times New Roman" w:cs="Times New Roman"/>
          <w:sz w:val="24"/>
          <w:szCs w:val="24"/>
        </w:rPr>
        <w:t>jinak;</w:t>
      </w:r>
      <w:r w:rsidR="007D1E02">
        <w:rPr>
          <w:rFonts w:ascii="Times New Roman" w:hAnsi="Times New Roman" w:cs="Times New Roman"/>
          <w:sz w:val="24"/>
          <w:szCs w:val="24"/>
        </w:rPr>
        <w:t xml:space="preserve"> strany si </w:t>
      </w:r>
      <w:r w:rsidR="0058442A">
        <w:rPr>
          <w:rFonts w:ascii="Times New Roman" w:hAnsi="Times New Roman" w:cs="Times New Roman"/>
          <w:sz w:val="24"/>
          <w:szCs w:val="24"/>
        </w:rPr>
        <w:t>tedy samy</w:t>
      </w:r>
      <w:r w:rsidR="003A29DB">
        <w:rPr>
          <w:rFonts w:ascii="Times New Roman" w:hAnsi="Times New Roman" w:cs="Times New Roman"/>
          <w:sz w:val="24"/>
          <w:szCs w:val="24"/>
        </w:rPr>
        <w:t xml:space="preserve"> zvolí</w:t>
      </w:r>
      <w:r w:rsidR="007D1E02">
        <w:rPr>
          <w:rFonts w:ascii="Times New Roman" w:hAnsi="Times New Roman" w:cs="Times New Roman"/>
          <w:sz w:val="24"/>
          <w:szCs w:val="24"/>
        </w:rPr>
        <w:t xml:space="preserve"> aplikaci </w:t>
      </w:r>
      <w:proofErr w:type="spellStart"/>
      <w:r w:rsidR="007D1E02">
        <w:rPr>
          <w:rFonts w:ascii="Times New Roman" w:hAnsi="Times New Roman" w:cs="Times New Roman"/>
          <w:sz w:val="24"/>
          <w:szCs w:val="24"/>
        </w:rPr>
        <w:t>lex</w:t>
      </w:r>
      <w:proofErr w:type="spellEnd"/>
      <w:r w:rsidR="007D1E02">
        <w:rPr>
          <w:rFonts w:ascii="Times New Roman" w:hAnsi="Times New Roman" w:cs="Times New Roman"/>
          <w:sz w:val="24"/>
          <w:szCs w:val="24"/>
        </w:rPr>
        <w:t xml:space="preserve"> </w:t>
      </w:r>
      <w:proofErr w:type="spellStart"/>
      <w:r w:rsidR="007D1E02">
        <w:rPr>
          <w:rFonts w:ascii="Times New Roman" w:hAnsi="Times New Roman" w:cs="Times New Roman"/>
          <w:sz w:val="24"/>
          <w:szCs w:val="24"/>
        </w:rPr>
        <w:t>mercatoria</w:t>
      </w:r>
      <w:proofErr w:type="spellEnd"/>
      <w:r w:rsidR="007D1E02">
        <w:rPr>
          <w:rFonts w:ascii="Times New Roman" w:hAnsi="Times New Roman" w:cs="Times New Roman"/>
          <w:sz w:val="24"/>
          <w:szCs w:val="24"/>
        </w:rPr>
        <w:t xml:space="preserve"> </w:t>
      </w:r>
      <w:r w:rsidR="003A29DB">
        <w:rPr>
          <w:rFonts w:ascii="Times New Roman" w:hAnsi="Times New Roman" w:cs="Times New Roman"/>
          <w:sz w:val="24"/>
          <w:szCs w:val="24"/>
        </w:rPr>
        <w:t>v mezích národního nebo mezinárodního práva v rovině hmotně</w:t>
      </w:r>
      <w:r w:rsidR="0058442A">
        <w:rPr>
          <w:rFonts w:ascii="Times New Roman" w:hAnsi="Times New Roman" w:cs="Times New Roman"/>
          <w:sz w:val="24"/>
          <w:szCs w:val="24"/>
        </w:rPr>
        <w:t xml:space="preserve"> </w:t>
      </w:r>
      <w:r w:rsidR="003A29DB">
        <w:rPr>
          <w:rFonts w:ascii="Times New Roman" w:hAnsi="Times New Roman" w:cs="Times New Roman"/>
          <w:sz w:val="24"/>
          <w:szCs w:val="24"/>
        </w:rPr>
        <w:t xml:space="preserve">právní </w:t>
      </w:r>
      <w:r>
        <w:rPr>
          <w:rFonts w:ascii="Times New Roman" w:hAnsi="Times New Roman" w:cs="Times New Roman"/>
          <w:sz w:val="24"/>
          <w:szCs w:val="24"/>
        </w:rPr>
        <w:t>(u soudů státních</w:t>
      </w:r>
      <w:r w:rsidRPr="00363524">
        <w:rPr>
          <w:rFonts w:ascii="Times New Roman" w:hAnsi="Times New Roman" w:cs="Times New Roman"/>
          <w:sz w:val="24"/>
          <w:szCs w:val="24"/>
        </w:rPr>
        <w:t xml:space="preserve"> </w:t>
      </w:r>
      <w:r>
        <w:rPr>
          <w:rFonts w:ascii="Times New Roman" w:hAnsi="Times New Roman" w:cs="Times New Roman"/>
          <w:sz w:val="24"/>
          <w:szCs w:val="24"/>
        </w:rPr>
        <w:t>nebo rozhodčích</w:t>
      </w:r>
      <w:r w:rsidR="007D1E02">
        <w:rPr>
          <w:rFonts w:ascii="Times New Roman" w:hAnsi="Times New Roman" w:cs="Times New Roman"/>
          <w:sz w:val="24"/>
          <w:szCs w:val="24"/>
        </w:rPr>
        <w:t>), (</w:t>
      </w:r>
      <w:proofErr w:type="spellStart"/>
      <w:r w:rsidR="007D1E02">
        <w:rPr>
          <w:rFonts w:ascii="Times New Roman" w:hAnsi="Times New Roman" w:cs="Times New Roman"/>
          <w:sz w:val="24"/>
          <w:szCs w:val="24"/>
        </w:rPr>
        <w:t>ii</w:t>
      </w:r>
      <w:proofErr w:type="spellEnd"/>
      <w:r w:rsidR="007D1E02">
        <w:rPr>
          <w:rFonts w:ascii="Times New Roman" w:hAnsi="Times New Roman" w:cs="Times New Roman"/>
          <w:sz w:val="24"/>
          <w:szCs w:val="24"/>
        </w:rPr>
        <w:t xml:space="preserve">) </w:t>
      </w:r>
      <w:r w:rsidR="007D1E02" w:rsidRPr="00E628FC">
        <w:rPr>
          <w:rFonts w:ascii="Times New Roman" w:hAnsi="Times New Roman" w:cs="Times New Roman"/>
          <w:i/>
          <w:sz w:val="24"/>
          <w:szCs w:val="24"/>
        </w:rPr>
        <w:t>přednost</w:t>
      </w:r>
      <w:r w:rsidR="00E628FC">
        <w:rPr>
          <w:rFonts w:ascii="Times New Roman" w:hAnsi="Times New Roman" w:cs="Times New Roman"/>
          <w:i/>
          <w:sz w:val="24"/>
          <w:szCs w:val="24"/>
        </w:rPr>
        <w:t>ní</w:t>
      </w:r>
      <w:r w:rsidR="007D1E02" w:rsidRPr="00E628FC">
        <w:rPr>
          <w:rFonts w:ascii="Times New Roman" w:hAnsi="Times New Roman" w:cs="Times New Roman"/>
          <w:i/>
          <w:sz w:val="24"/>
          <w:szCs w:val="24"/>
        </w:rPr>
        <w:t xml:space="preserve"> aplikace</w:t>
      </w:r>
      <w:r w:rsidR="007D1E02">
        <w:rPr>
          <w:rFonts w:ascii="Times New Roman" w:hAnsi="Times New Roman" w:cs="Times New Roman"/>
          <w:sz w:val="24"/>
          <w:szCs w:val="24"/>
        </w:rPr>
        <w:t xml:space="preserve"> </w:t>
      </w:r>
      <w:proofErr w:type="spellStart"/>
      <w:r w:rsidR="007D1E02">
        <w:rPr>
          <w:rFonts w:ascii="Times New Roman" w:hAnsi="Times New Roman" w:cs="Times New Roman"/>
          <w:sz w:val="24"/>
          <w:szCs w:val="24"/>
        </w:rPr>
        <w:t>lex</w:t>
      </w:r>
      <w:proofErr w:type="spellEnd"/>
      <w:r w:rsidR="007D1E02">
        <w:rPr>
          <w:rFonts w:ascii="Times New Roman" w:hAnsi="Times New Roman" w:cs="Times New Roman"/>
          <w:sz w:val="24"/>
          <w:szCs w:val="24"/>
        </w:rPr>
        <w:t xml:space="preserve"> </w:t>
      </w:r>
      <w:proofErr w:type="spellStart"/>
      <w:r w:rsidR="007D1E02">
        <w:rPr>
          <w:rFonts w:ascii="Times New Roman" w:hAnsi="Times New Roman" w:cs="Times New Roman"/>
          <w:sz w:val="24"/>
          <w:szCs w:val="24"/>
        </w:rPr>
        <w:t>mercatoria</w:t>
      </w:r>
      <w:proofErr w:type="spellEnd"/>
      <w:r w:rsidR="007D1E02">
        <w:rPr>
          <w:rFonts w:ascii="Times New Roman" w:hAnsi="Times New Roman" w:cs="Times New Roman"/>
          <w:sz w:val="24"/>
          <w:szCs w:val="24"/>
        </w:rPr>
        <w:t xml:space="preserve"> bez jakékoli opory v právu konkrétního státu (nap</w:t>
      </w:r>
      <w:r w:rsidR="0058442A">
        <w:rPr>
          <w:rFonts w:ascii="Times New Roman" w:hAnsi="Times New Roman" w:cs="Times New Roman"/>
          <w:sz w:val="24"/>
          <w:szCs w:val="24"/>
        </w:rPr>
        <w:t>ř. u některých rozhodčích soudů nebo</w:t>
      </w:r>
      <w:r w:rsidR="007D1E02">
        <w:rPr>
          <w:rFonts w:ascii="Times New Roman" w:hAnsi="Times New Roman" w:cs="Times New Roman"/>
          <w:sz w:val="24"/>
          <w:szCs w:val="24"/>
        </w:rPr>
        <w:t xml:space="preserve"> rozhodců ad hoc),</w:t>
      </w:r>
      <w:r w:rsidR="00E628FC">
        <w:rPr>
          <w:rFonts w:ascii="Times New Roman" w:hAnsi="Times New Roman" w:cs="Times New Roman"/>
          <w:sz w:val="24"/>
          <w:szCs w:val="24"/>
        </w:rPr>
        <w:t xml:space="preserve"> (</w:t>
      </w:r>
      <w:proofErr w:type="spellStart"/>
      <w:r w:rsidR="00E628FC">
        <w:rPr>
          <w:rFonts w:ascii="Times New Roman" w:hAnsi="Times New Roman" w:cs="Times New Roman"/>
          <w:sz w:val="24"/>
          <w:szCs w:val="24"/>
        </w:rPr>
        <w:t>iii</w:t>
      </w:r>
      <w:proofErr w:type="spellEnd"/>
      <w:r w:rsidR="00E628FC">
        <w:rPr>
          <w:rFonts w:ascii="Times New Roman" w:hAnsi="Times New Roman" w:cs="Times New Roman"/>
          <w:sz w:val="24"/>
          <w:szCs w:val="24"/>
        </w:rPr>
        <w:t xml:space="preserve">) aplikace </w:t>
      </w:r>
      <w:proofErr w:type="spellStart"/>
      <w:r w:rsidR="00E628FC">
        <w:rPr>
          <w:rFonts w:ascii="Times New Roman" w:hAnsi="Times New Roman" w:cs="Times New Roman"/>
          <w:sz w:val="24"/>
          <w:szCs w:val="24"/>
        </w:rPr>
        <w:t>lex</w:t>
      </w:r>
      <w:proofErr w:type="spellEnd"/>
      <w:r w:rsidR="00E628FC">
        <w:rPr>
          <w:rFonts w:ascii="Times New Roman" w:hAnsi="Times New Roman" w:cs="Times New Roman"/>
          <w:sz w:val="24"/>
          <w:szCs w:val="24"/>
        </w:rPr>
        <w:t xml:space="preserve"> </w:t>
      </w:r>
      <w:proofErr w:type="spellStart"/>
      <w:r w:rsidR="00E628FC">
        <w:rPr>
          <w:rFonts w:ascii="Times New Roman" w:hAnsi="Times New Roman" w:cs="Times New Roman"/>
          <w:sz w:val="24"/>
          <w:szCs w:val="24"/>
        </w:rPr>
        <w:t>mercatoria</w:t>
      </w:r>
      <w:proofErr w:type="spellEnd"/>
      <w:r w:rsidR="007D1E02">
        <w:rPr>
          <w:rFonts w:ascii="Times New Roman" w:hAnsi="Times New Roman" w:cs="Times New Roman"/>
          <w:sz w:val="24"/>
          <w:szCs w:val="24"/>
        </w:rPr>
        <w:t xml:space="preserve"> je </w:t>
      </w:r>
      <w:r w:rsidR="007D1E02" w:rsidRPr="00E628FC">
        <w:rPr>
          <w:rFonts w:ascii="Times New Roman" w:hAnsi="Times New Roman" w:cs="Times New Roman"/>
          <w:i/>
          <w:sz w:val="24"/>
          <w:szCs w:val="24"/>
        </w:rPr>
        <w:t>rovnocenná s aplikací národního práva státu</w:t>
      </w:r>
      <w:r w:rsidR="0058442A">
        <w:rPr>
          <w:rFonts w:ascii="Times New Roman" w:hAnsi="Times New Roman" w:cs="Times New Roman"/>
          <w:sz w:val="24"/>
          <w:szCs w:val="24"/>
        </w:rPr>
        <w:t>,</w:t>
      </w:r>
      <w:r w:rsidR="00E628FC">
        <w:rPr>
          <w:rFonts w:ascii="Times New Roman" w:hAnsi="Times New Roman" w:cs="Times New Roman"/>
          <w:sz w:val="24"/>
          <w:szCs w:val="24"/>
        </w:rPr>
        <w:t xml:space="preserve"> </w:t>
      </w:r>
      <w:r w:rsidR="0058442A">
        <w:rPr>
          <w:rFonts w:ascii="Times New Roman" w:hAnsi="Times New Roman" w:cs="Times New Roman"/>
          <w:sz w:val="24"/>
          <w:szCs w:val="24"/>
        </w:rPr>
        <w:t>takže si strany</w:t>
      </w:r>
      <w:r w:rsidR="00E628FC">
        <w:rPr>
          <w:rFonts w:ascii="Times New Roman" w:hAnsi="Times New Roman" w:cs="Times New Roman"/>
          <w:sz w:val="24"/>
          <w:szCs w:val="24"/>
        </w:rPr>
        <w:t xml:space="preserve"> mohou zvolit samy</w:t>
      </w:r>
      <w:r w:rsidR="007D1E02">
        <w:rPr>
          <w:rFonts w:ascii="Times New Roman" w:hAnsi="Times New Roman" w:cs="Times New Roman"/>
          <w:sz w:val="24"/>
          <w:szCs w:val="24"/>
        </w:rPr>
        <w:t xml:space="preserve"> právní režim</w:t>
      </w:r>
      <w:r w:rsidR="00E628FC">
        <w:rPr>
          <w:rFonts w:ascii="Times New Roman" w:hAnsi="Times New Roman" w:cs="Times New Roman"/>
          <w:sz w:val="24"/>
          <w:szCs w:val="24"/>
        </w:rPr>
        <w:t xml:space="preserve"> (</w:t>
      </w:r>
      <w:r w:rsidR="00EE2286">
        <w:rPr>
          <w:rFonts w:ascii="Times New Roman" w:hAnsi="Times New Roman" w:cs="Times New Roman"/>
          <w:sz w:val="24"/>
          <w:szCs w:val="24"/>
        </w:rPr>
        <w:t>v některých případech pokud strany</w:t>
      </w:r>
      <w:r w:rsidR="00E628FC">
        <w:rPr>
          <w:rFonts w:ascii="Times New Roman" w:hAnsi="Times New Roman" w:cs="Times New Roman"/>
          <w:sz w:val="24"/>
          <w:szCs w:val="24"/>
        </w:rPr>
        <w:t xml:space="preserve"> takto nezvolí</w:t>
      </w:r>
      <w:r w:rsidR="00EE2286">
        <w:rPr>
          <w:rFonts w:ascii="Times New Roman" w:hAnsi="Times New Roman" w:cs="Times New Roman"/>
          <w:sz w:val="24"/>
          <w:szCs w:val="24"/>
        </w:rPr>
        <w:t xml:space="preserve"> právní režim, učiní tak rozhodce</w:t>
      </w:r>
      <w:r w:rsidR="00E628FC">
        <w:rPr>
          <w:rFonts w:ascii="Times New Roman" w:hAnsi="Times New Roman" w:cs="Times New Roman"/>
          <w:sz w:val="24"/>
          <w:szCs w:val="24"/>
        </w:rPr>
        <w:t>)</w:t>
      </w:r>
      <w:r w:rsidR="00DE1225">
        <w:rPr>
          <w:rFonts w:ascii="Times New Roman" w:hAnsi="Times New Roman" w:cs="Times New Roman"/>
          <w:sz w:val="24"/>
          <w:szCs w:val="24"/>
        </w:rPr>
        <w:t>.</w:t>
      </w:r>
      <w:r w:rsidR="00EE2286">
        <w:rPr>
          <w:rStyle w:val="Znakapoznpodarou"/>
          <w:rFonts w:ascii="Times New Roman" w:hAnsi="Times New Roman"/>
          <w:sz w:val="24"/>
          <w:szCs w:val="24"/>
        </w:rPr>
        <w:footnoteReference w:id="22"/>
      </w:r>
      <w:r w:rsidR="00DE1225">
        <w:rPr>
          <w:rFonts w:ascii="Times New Roman" w:hAnsi="Times New Roman" w:cs="Times New Roman"/>
          <w:sz w:val="24"/>
          <w:szCs w:val="24"/>
        </w:rPr>
        <w:t xml:space="preserve"> </w:t>
      </w:r>
    </w:p>
    <w:p w:rsidR="00E628FC" w:rsidRDefault="00F26CCF" w:rsidP="00F26CC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Prameny </w:t>
      </w:r>
      <w:proofErr w:type="spellStart"/>
      <w:r>
        <w:rPr>
          <w:rFonts w:ascii="Times New Roman" w:hAnsi="Times New Roman" w:cs="Times New Roman"/>
          <w:sz w:val="24"/>
          <w:szCs w:val="24"/>
        </w:rPr>
        <w:t>lex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mercatoria</w:t>
      </w:r>
      <w:proofErr w:type="spellEnd"/>
      <w:r>
        <w:rPr>
          <w:rFonts w:ascii="Times New Roman" w:hAnsi="Times New Roman" w:cs="Times New Roman"/>
          <w:sz w:val="24"/>
          <w:szCs w:val="24"/>
        </w:rPr>
        <w:t xml:space="preserve"> nelze podle českého práva využít na základě autonomie kolizní.</w:t>
      </w:r>
      <w:r>
        <w:rPr>
          <w:rStyle w:val="Znakapoznpodarou"/>
          <w:rFonts w:ascii="Times New Roman" w:hAnsi="Times New Roman"/>
          <w:sz w:val="24"/>
          <w:szCs w:val="24"/>
        </w:rPr>
        <w:footnoteReference w:id="23"/>
      </w:r>
      <w:r>
        <w:rPr>
          <w:rFonts w:ascii="Times New Roman" w:hAnsi="Times New Roman" w:cs="Times New Roman"/>
          <w:sz w:val="24"/>
          <w:szCs w:val="24"/>
        </w:rPr>
        <w:t xml:space="preserve"> Např. podle § 9 zákona o mezinárodním právu soukromém a procesním si účastníci smlouvy </w:t>
      </w:r>
      <w:r w:rsidRPr="00F26CCF">
        <w:rPr>
          <w:rFonts w:ascii="Times New Roman" w:hAnsi="Times New Roman" w:cs="Times New Roman"/>
          <w:i/>
          <w:sz w:val="24"/>
          <w:szCs w:val="24"/>
        </w:rPr>
        <w:t>mohou</w:t>
      </w:r>
      <w:r>
        <w:rPr>
          <w:rFonts w:ascii="Times New Roman" w:hAnsi="Times New Roman" w:cs="Times New Roman"/>
          <w:sz w:val="24"/>
          <w:szCs w:val="24"/>
        </w:rPr>
        <w:t xml:space="preserve"> </w:t>
      </w:r>
      <w:r w:rsidRPr="00683101">
        <w:rPr>
          <w:rFonts w:ascii="Times New Roman" w:hAnsi="Times New Roman" w:cs="Times New Roman"/>
          <w:i/>
          <w:sz w:val="24"/>
          <w:szCs w:val="24"/>
        </w:rPr>
        <w:t>zvolit právo</w:t>
      </w:r>
      <w:r>
        <w:rPr>
          <w:rFonts w:ascii="Times New Roman" w:hAnsi="Times New Roman" w:cs="Times New Roman"/>
          <w:sz w:val="24"/>
          <w:szCs w:val="24"/>
        </w:rPr>
        <w:t xml:space="preserve">, jímž se mají řídit jejich vzájemné majetkové vztahy; mohou tak </w:t>
      </w:r>
      <w:r>
        <w:rPr>
          <w:rFonts w:ascii="Times New Roman" w:hAnsi="Times New Roman" w:cs="Times New Roman"/>
          <w:sz w:val="24"/>
          <w:szCs w:val="24"/>
        </w:rPr>
        <w:lastRenderedPageBreak/>
        <w:t xml:space="preserve">učinit i mlčky, není-li vzhledem k okolnostem o projevené vůli pochybnosti. Má se tedy aplikovat právo státu a nehovoří se zde o možnosti zvolit si </w:t>
      </w:r>
      <w:proofErr w:type="spellStart"/>
      <w:r>
        <w:rPr>
          <w:rFonts w:ascii="Times New Roman" w:hAnsi="Times New Roman" w:cs="Times New Roman"/>
          <w:sz w:val="24"/>
          <w:szCs w:val="24"/>
        </w:rPr>
        <w:t>lex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mercatoria</w:t>
      </w:r>
      <w:proofErr w:type="spellEnd"/>
      <w:r>
        <w:rPr>
          <w:rFonts w:ascii="Times New Roman" w:hAnsi="Times New Roman" w:cs="Times New Roman"/>
          <w:sz w:val="24"/>
          <w:szCs w:val="24"/>
        </w:rPr>
        <w:t xml:space="preserve"> jako nestátní právo, což vyplývá i ze zákona o rozhodčím řízení, který také neumožňuje aplikovat </w:t>
      </w:r>
      <w:proofErr w:type="spellStart"/>
      <w:r>
        <w:rPr>
          <w:rFonts w:ascii="Times New Roman" w:hAnsi="Times New Roman" w:cs="Times New Roman"/>
          <w:sz w:val="24"/>
          <w:szCs w:val="24"/>
        </w:rPr>
        <w:t>lex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mercatoria</w:t>
      </w:r>
      <w:proofErr w:type="spellEnd"/>
      <w:r>
        <w:rPr>
          <w:rStyle w:val="Znakapoznpodarou"/>
          <w:rFonts w:ascii="Times New Roman" w:hAnsi="Times New Roman"/>
          <w:sz w:val="24"/>
          <w:szCs w:val="24"/>
        </w:rPr>
        <w:footnoteReference w:id="24"/>
      </w:r>
      <w:r>
        <w:rPr>
          <w:rFonts w:ascii="Times New Roman" w:hAnsi="Times New Roman" w:cs="Times New Roman"/>
          <w:sz w:val="24"/>
          <w:szCs w:val="24"/>
        </w:rPr>
        <w:t xml:space="preserve">: jde-li v rozhodčím řízení o vztah s mezinárodním prvkem, rozhodci rozhodují spor </w:t>
      </w:r>
      <w:r w:rsidRPr="00F26CCF">
        <w:rPr>
          <w:rFonts w:ascii="Times New Roman" w:hAnsi="Times New Roman" w:cs="Times New Roman"/>
          <w:i/>
          <w:sz w:val="24"/>
          <w:szCs w:val="24"/>
        </w:rPr>
        <w:t>podle práva, které</w:t>
      </w:r>
      <w:r>
        <w:rPr>
          <w:rFonts w:ascii="Times New Roman" w:hAnsi="Times New Roman" w:cs="Times New Roman"/>
          <w:sz w:val="24"/>
          <w:szCs w:val="24"/>
        </w:rPr>
        <w:t xml:space="preserve"> </w:t>
      </w:r>
      <w:r w:rsidRPr="00683101">
        <w:rPr>
          <w:rFonts w:ascii="Times New Roman" w:hAnsi="Times New Roman" w:cs="Times New Roman"/>
          <w:i/>
          <w:sz w:val="24"/>
          <w:szCs w:val="24"/>
        </w:rPr>
        <w:t>strany zvolily</w:t>
      </w:r>
      <w:r>
        <w:rPr>
          <w:rFonts w:ascii="Times New Roman" w:hAnsi="Times New Roman" w:cs="Times New Roman"/>
          <w:sz w:val="24"/>
          <w:szCs w:val="24"/>
        </w:rPr>
        <w:t xml:space="preserve">; zvoleným právem nebo právním řádem rozhodným na základě kolizních norem se rozumí, pokud z volby stran neplyne jinak, </w:t>
      </w:r>
      <w:r w:rsidRPr="00683101">
        <w:rPr>
          <w:rFonts w:ascii="Times New Roman" w:hAnsi="Times New Roman" w:cs="Times New Roman"/>
          <w:i/>
          <w:sz w:val="24"/>
          <w:szCs w:val="24"/>
        </w:rPr>
        <w:t>hmotné právo</w:t>
      </w:r>
      <w:r>
        <w:rPr>
          <w:rFonts w:ascii="Times New Roman" w:hAnsi="Times New Roman" w:cs="Times New Roman"/>
          <w:sz w:val="24"/>
          <w:szCs w:val="24"/>
        </w:rPr>
        <w:t xml:space="preserve">; nepřihlíží se přitom ke kolizně právním předpisům práva stranami zvoleného nebo jinak rozhodného (§ 37 odst. 1); nezvolí-si strany hmotné právo podle odstavce 1, užijí rozhodci </w:t>
      </w:r>
      <w:r w:rsidRPr="00F26CCF">
        <w:rPr>
          <w:rFonts w:ascii="Times New Roman" w:hAnsi="Times New Roman" w:cs="Times New Roman"/>
          <w:i/>
          <w:sz w:val="24"/>
          <w:szCs w:val="24"/>
        </w:rPr>
        <w:t>právo státu určené podle tuzemských kolizně právních předpisů</w:t>
      </w:r>
      <w:r>
        <w:rPr>
          <w:rFonts w:ascii="Times New Roman" w:hAnsi="Times New Roman" w:cs="Times New Roman"/>
          <w:sz w:val="24"/>
          <w:szCs w:val="24"/>
        </w:rPr>
        <w:t>.</w:t>
      </w:r>
    </w:p>
    <w:p w:rsidR="00F541CC" w:rsidRPr="00E82CB6" w:rsidRDefault="00A737C7" w:rsidP="00F541C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w:t>
      </w:r>
      <w:r w:rsidR="00406012">
        <w:rPr>
          <w:rFonts w:ascii="Times New Roman" w:hAnsi="Times New Roman" w:cs="Times New Roman"/>
          <w:sz w:val="24"/>
          <w:szCs w:val="24"/>
        </w:rPr>
        <w:t xml:space="preserve">ožnost využít zvyklosti </w:t>
      </w:r>
      <w:r>
        <w:rPr>
          <w:rFonts w:ascii="Times New Roman" w:hAnsi="Times New Roman" w:cs="Times New Roman"/>
          <w:sz w:val="24"/>
          <w:szCs w:val="24"/>
        </w:rPr>
        <w:t>zakotvuje</w:t>
      </w:r>
      <w:r w:rsidR="00406012">
        <w:rPr>
          <w:rFonts w:ascii="Times New Roman" w:hAnsi="Times New Roman" w:cs="Times New Roman"/>
          <w:sz w:val="24"/>
          <w:szCs w:val="24"/>
        </w:rPr>
        <w:t xml:space="preserve"> </w:t>
      </w:r>
      <w:r w:rsidR="00406012" w:rsidRPr="00E628FC">
        <w:rPr>
          <w:rFonts w:ascii="Times New Roman" w:hAnsi="Times New Roman" w:cs="Times New Roman"/>
          <w:b/>
          <w:sz w:val="24"/>
          <w:szCs w:val="24"/>
        </w:rPr>
        <w:t>Víde</w:t>
      </w:r>
      <w:r w:rsidRPr="00E628FC">
        <w:rPr>
          <w:rFonts w:ascii="Times New Roman" w:hAnsi="Times New Roman" w:cs="Times New Roman"/>
          <w:b/>
          <w:sz w:val="24"/>
          <w:szCs w:val="24"/>
        </w:rPr>
        <w:t>ňská úmluva</w:t>
      </w:r>
      <w:r>
        <w:rPr>
          <w:rFonts w:ascii="Times New Roman" w:hAnsi="Times New Roman" w:cs="Times New Roman"/>
          <w:sz w:val="24"/>
          <w:szCs w:val="24"/>
        </w:rPr>
        <w:t xml:space="preserve"> v</w:t>
      </w:r>
      <w:r w:rsidR="00406012">
        <w:rPr>
          <w:rFonts w:ascii="Times New Roman" w:hAnsi="Times New Roman" w:cs="Times New Roman"/>
          <w:sz w:val="24"/>
          <w:szCs w:val="24"/>
        </w:rPr>
        <w:t xml:space="preserve"> čl. 9</w:t>
      </w:r>
      <w:r>
        <w:rPr>
          <w:rFonts w:ascii="Times New Roman" w:hAnsi="Times New Roman" w:cs="Times New Roman"/>
          <w:sz w:val="24"/>
          <w:szCs w:val="24"/>
        </w:rPr>
        <w:t xml:space="preserve"> odst. 1 a 2</w:t>
      </w:r>
      <w:r w:rsidR="00406012">
        <w:rPr>
          <w:rFonts w:ascii="Times New Roman" w:hAnsi="Times New Roman" w:cs="Times New Roman"/>
          <w:sz w:val="24"/>
          <w:szCs w:val="24"/>
        </w:rPr>
        <w:t xml:space="preserve">: strany jsou vázány jakoukoli </w:t>
      </w:r>
      <w:r w:rsidR="00406012" w:rsidRPr="0058442A">
        <w:rPr>
          <w:rFonts w:ascii="Times New Roman" w:hAnsi="Times New Roman" w:cs="Times New Roman"/>
          <w:i/>
          <w:sz w:val="24"/>
          <w:szCs w:val="24"/>
        </w:rPr>
        <w:t>zvyklostí, na které se dohodly</w:t>
      </w:r>
      <w:r w:rsidR="00406012">
        <w:rPr>
          <w:rFonts w:ascii="Times New Roman" w:hAnsi="Times New Roman" w:cs="Times New Roman"/>
          <w:sz w:val="24"/>
          <w:szCs w:val="24"/>
        </w:rPr>
        <w:t xml:space="preserve">, a </w:t>
      </w:r>
      <w:r w:rsidR="00406012" w:rsidRPr="0058442A">
        <w:rPr>
          <w:rFonts w:ascii="Times New Roman" w:hAnsi="Times New Roman" w:cs="Times New Roman"/>
          <w:i/>
          <w:sz w:val="24"/>
          <w:szCs w:val="24"/>
        </w:rPr>
        <w:t>pr</w:t>
      </w:r>
      <w:r w:rsidRPr="0058442A">
        <w:rPr>
          <w:rFonts w:ascii="Times New Roman" w:hAnsi="Times New Roman" w:cs="Times New Roman"/>
          <w:i/>
          <w:sz w:val="24"/>
          <w:szCs w:val="24"/>
        </w:rPr>
        <w:t>axí, kterou mezi sebou zavedly</w:t>
      </w:r>
      <w:r>
        <w:rPr>
          <w:rFonts w:ascii="Times New Roman" w:hAnsi="Times New Roman" w:cs="Times New Roman"/>
          <w:sz w:val="24"/>
          <w:szCs w:val="24"/>
        </w:rPr>
        <w:t xml:space="preserve">; pokud není dohodnuto jinak, </w:t>
      </w:r>
      <w:r w:rsidRPr="0058442A">
        <w:rPr>
          <w:rFonts w:ascii="Times New Roman" w:hAnsi="Times New Roman" w:cs="Times New Roman"/>
          <w:i/>
          <w:sz w:val="24"/>
          <w:szCs w:val="24"/>
        </w:rPr>
        <w:t>má se za to, že strany se nepřímo dohodly</w:t>
      </w:r>
      <w:r>
        <w:rPr>
          <w:rFonts w:ascii="Times New Roman" w:hAnsi="Times New Roman" w:cs="Times New Roman"/>
          <w:sz w:val="24"/>
          <w:szCs w:val="24"/>
        </w:rPr>
        <w:t xml:space="preserve">, že na smlouvu nebo na její uzavírání má být použita zvyklost, kterou obě strany znaly nebo měly znát, a která je v mezinárodním obchodu v široké míře známá stranám smlouvy téhož druhu v příslušném obchodním odvětví a zpravidla jimi dodržována. Český obchodní zákoník také umožňuje </w:t>
      </w:r>
      <w:r w:rsidR="0058442A">
        <w:rPr>
          <w:rFonts w:ascii="Times New Roman" w:hAnsi="Times New Roman" w:cs="Times New Roman"/>
          <w:sz w:val="24"/>
          <w:szCs w:val="24"/>
        </w:rPr>
        <w:t>použít</w:t>
      </w:r>
      <w:r>
        <w:rPr>
          <w:rFonts w:ascii="Times New Roman" w:hAnsi="Times New Roman" w:cs="Times New Roman"/>
          <w:sz w:val="24"/>
          <w:szCs w:val="24"/>
        </w:rPr>
        <w:t xml:space="preserve"> zvyklosti: podle § 264 se přihlédne k obchodní</w:t>
      </w:r>
      <w:r w:rsidR="00B03DA8">
        <w:rPr>
          <w:rFonts w:ascii="Times New Roman" w:hAnsi="Times New Roman" w:cs="Times New Roman"/>
          <w:sz w:val="24"/>
          <w:szCs w:val="24"/>
        </w:rPr>
        <w:t>m zvyklostem obecně zachovávaných</w:t>
      </w:r>
      <w:r>
        <w:rPr>
          <w:rFonts w:ascii="Times New Roman" w:hAnsi="Times New Roman" w:cs="Times New Roman"/>
          <w:sz w:val="24"/>
          <w:szCs w:val="24"/>
        </w:rPr>
        <w:t xml:space="preserve"> v mezinárodním obchodě v příslušném obchodním odvětví (§ 730 obchodního zákoník</w:t>
      </w:r>
      <w:r w:rsidR="00B03DA8">
        <w:rPr>
          <w:rFonts w:ascii="Times New Roman" w:hAnsi="Times New Roman" w:cs="Times New Roman"/>
          <w:sz w:val="24"/>
          <w:szCs w:val="24"/>
        </w:rPr>
        <w:t>u). P</w:t>
      </w:r>
      <w:r>
        <w:rPr>
          <w:rFonts w:ascii="Times New Roman" w:hAnsi="Times New Roman" w:cs="Times New Roman"/>
          <w:sz w:val="24"/>
          <w:szCs w:val="24"/>
        </w:rPr>
        <w:t xml:space="preserve">ři určení práv a povinností ze závazkového vztahu se přihlíží i k obchodním zvyklostem zachovávaným obecně v příslušném obchodním odvětví, pokud nejsou v rozporu s obsahem smlouvy nebo se zákonem; obchodní zvyklosti, ke kterým se má přihlížet podle smlouvy, se použijí před těmi ustanoveními tohoto zákona, jež nemají donucující povahu (§ 264 odst. 1 a 2 obchodního zákoníku). </w:t>
      </w:r>
      <w:r w:rsidR="00E82CB6">
        <w:rPr>
          <w:rFonts w:ascii="Times New Roman" w:hAnsi="Times New Roman" w:cs="Times New Roman"/>
          <w:sz w:val="24"/>
          <w:szCs w:val="24"/>
        </w:rPr>
        <w:t>Nejvyšší soud České republ</w:t>
      </w:r>
      <w:r w:rsidR="00B03DA8">
        <w:rPr>
          <w:rFonts w:ascii="Times New Roman" w:hAnsi="Times New Roman" w:cs="Times New Roman"/>
          <w:sz w:val="24"/>
          <w:szCs w:val="24"/>
        </w:rPr>
        <w:t>iky vykládá obchodní zvyklosti v</w:t>
      </w:r>
      <w:r w:rsidR="00E82CB6">
        <w:rPr>
          <w:rFonts w:ascii="Times New Roman" w:hAnsi="Times New Roman" w:cs="Times New Roman"/>
          <w:sz w:val="24"/>
          <w:szCs w:val="24"/>
        </w:rPr>
        <w:t xml:space="preserve"> § 264 ve svém rozhodnutí </w:t>
      </w:r>
      <w:proofErr w:type="spellStart"/>
      <w:r w:rsidR="00E82CB6">
        <w:rPr>
          <w:rFonts w:ascii="Times New Roman" w:hAnsi="Times New Roman" w:cs="Times New Roman"/>
          <w:sz w:val="24"/>
          <w:szCs w:val="24"/>
        </w:rPr>
        <w:t>sp</w:t>
      </w:r>
      <w:proofErr w:type="spellEnd"/>
      <w:r w:rsidR="00E82CB6">
        <w:rPr>
          <w:rFonts w:ascii="Times New Roman" w:hAnsi="Times New Roman" w:cs="Times New Roman"/>
          <w:sz w:val="24"/>
          <w:szCs w:val="24"/>
        </w:rPr>
        <w:t xml:space="preserve">. zn. 32 </w:t>
      </w:r>
      <w:proofErr w:type="spellStart"/>
      <w:r w:rsidR="00E82CB6">
        <w:rPr>
          <w:rFonts w:ascii="Times New Roman" w:hAnsi="Times New Roman" w:cs="Times New Roman"/>
          <w:sz w:val="24"/>
          <w:szCs w:val="24"/>
        </w:rPr>
        <w:t>Cdo</w:t>
      </w:r>
      <w:proofErr w:type="spellEnd"/>
      <w:r w:rsidR="00E82CB6">
        <w:rPr>
          <w:rFonts w:ascii="Times New Roman" w:hAnsi="Times New Roman" w:cs="Times New Roman"/>
          <w:sz w:val="24"/>
          <w:szCs w:val="24"/>
        </w:rPr>
        <w:t xml:space="preserve"> 4932/2009</w:t>
      </w:r>
      <w:r w:rsidR="00836A45">
        <w:rPr>
          <w:rFonts w:ascii="Times New Roman" w:hAnsi="Times New Roman" w:cs="Times New Roman"/>
          <w:sz w:val="24"/>
          <w:szCs w:val="24"/>
        </w:rPr>
        <w:t xml:space="preserve"> takto</w:t>
      </w:r>
      <w:r w:rsidR="00E82CB6">
        <w:rPr>
          <w:rFonts w:ascii="Times New Roman" w:hAnsi="Times New Roman" w:cs="Times New Roman"/>
          <w:sz w:val="24"/>
          <w:szCs w:val="24"/>
        </w:rPr>
        <w:t xml:space="preserve">: </w:t>
      </w:r>
      <w:r w:rsidR="00E82CB6" w:rsidRPr="00E82CB6">
        <w:rPr>
          <w:rFonts w:ascii="Times New Roman" w:hAnsi="Times New Roman" w:cs="Times New Roman"/>
          <w:sz w:val="24"/>
          <w:szCs w:val="24"/>
        </w:rPr>
        <w:t xml:space="preserve">právní význam obchodních zvyklostí při jejich vlivu na práva a povinnosti účastníků závazkového vztahu je různý podle toho, zda účastníci </w:t>
      </w:r>
      <w:r w:rsidR="00E82CB6" w:rsidRPr="00836A45">
        <w:rPr>
          <w:rFonts w:ascii="Times New Roman" w:hAnsi="Times New Roman" w:cs="Times New Roman"/>
          <w:i/>
          <w:sz w:val="24"/>
          <w:szCs w:val="24"/>
        </w:rPr>
        <w:t>ve smlouvě</w:t>
      </w:r>
      <w:r w:rsidR="00E82CB6" w:rsidRPr="00E82CB6">
        <w:rPr>
          <w:rFonts w:ascii="Times New Roman" w:hAnsi="Times New Roman" w:cs="Times New Roman"/>
          <w:sz w:val="24"/>
          <w:szCs w:val="24"/>
        </w:rPr>
        <w:t xml:space="preserve"> </w:t>
      </w:r>
      <w:r w:rsidR="00E82CB6" w:rsidRPr="00836A45">
        <w:rPr>
          <w:rFonts w:ascii="Times New Roman" w:hAnsi="Times New Roman" w:cs="Times New Roman"/>
          <w:i/>
          <w:sz w:val="24"/>
          <w:szCs w:val="24"/>
        </w:rPr>
        <w:t xml:space="preserve">na určité obchodní zvyklosti </w:t>
      </w:r>
      <w:r w:rsidR="00E7512A">
        <w:rPr>
          <w:rFonts w:ascii="Times New Roman" w:hAnsi="Times New Roman" w:cs="Times New Roman"/>
          <w:i/>
          <w:sz w:val="24"/>
          <w:szCs w:val="24"/>
        </w:rPr>
        <w:t>odkazují</w:t>
      </w:r>
      <w:r w:rsidR="00E82CB6" w:rsidRPr="00E82CB6">
        <w:rPr>
          <w:rFonts w:ascii="Times New Roman" w:hAnsi="Times New Roman" w:cs="Times New Roman"/>
          <w:sz w:val="24"/>
          <w:szCs w:val="24"/>
        </w:rPr>
        <w:t xml:space="preserve"> (odst. 2</w:t>
      </w:r>
      <w:r w:rsidR="00836A45">
        <w:rPr>
          <w:rFonts w:ascii="Times New Roman" w:hAnsi="Times New Roman" w:cs="Times New Roman"/>
          <w:sz w:val="24"/>
          <w:szCs w:val="24"/>
        </w:rPr>
        <w:t xml:space="preserve"> § 264</w:t>
      </w:r>
      <w:r w:rsidR="00E82CB6" w:rsidRPr="00E82CB6">
        <w:rPr>
          <w:rFonts w:ascii="Times New Roman" w:hAnsi="Times New Roman" w:cs="Times New Roman"/>
          <w:sz w:val="24"/>
          <w:szCs w:val="24"/>
        </w:rPr>
        <w:t xml:space="preserve">), či </w:t>
      </w:r>
      <w:r w:rsidR="00E82CB6" w:rsidRPr="00836A45">
        <w:rPr>
          <w:rFonts w:ascii="Times New Roman" w:hAnsi="Times New Roman" w:cs="Times New Roman"/>
          <w:i/>
          <w:sz w:val="24"/>
          <w:szCs w:val="24"/>
        </w:rPr>
        <w:t>smlouvu uzavřou bez odkazu na obchodní zvyklosti</w:t>
      </w:r>
      <w:r w:rsidR="00E82CB6" w:rsidRPr="00E82CB6">
        <w:rPr>
          <w:rFonts w:ascii="Times New Roman" w:hAnsi="Times New Roman" w:cs="Times New Roman"/>
          <w:sz w:val="24"/>
          <w:szCs w:val="24"/>
        </w:rPr>
        <w:t xml:space="preserve"> (odst. 1 cit. ustanovení). Zatímco v prvém případě staví zákon </w:t>
      </w:r>
      <w:r w:rsidR="00E82CB6" w:rsidRPr="00836A45">
        <w:rPr>
          <w:rFonts w:ascii="Times New Roman" w:hAnsi="Times New Roman" w:cs="Times New Roman"/>
          <w:i/>
          <w:sz w:val="24"/>
          <w:szCs w:val="24"/>
        </w:rPr>
        <w:t>odkazované obchodní zvyklosti na roveň smluvních ujednání</w:t>
      </w:r>
      <w:r w:rsidR="00E82CB6" w:rsidRPr="00E82CB6">
        <w:rPr>
          <w:rFonts w:ascii="Times New Roman" w:hAnsi="Times New Roman" w:cs="Times New Roman"/>
          <w:sz w:val="24"/>
          <w:szCs w:val="24"/>
        </w:rPr>
        <w:t xml:space="preserve">, která se použijí před dispozitivními ustanoveními zákona, tak ve druhém případě </w:t>
      </w:r>
      <w:r w:rsidR="00E82CB6" w:rsidRPr="00836A45">
        <w:rPr>
          <w:rFonts w:ascii="Times New Roman" w:hAnsi="Times New Roman" w:cs="Times New Roman"/>
          <w:i/>
          <w:sz w:val="24"/>
          <w:szCs w:val="24"/>
        </w:rPr>
        <w:t xml:space="preserve">obchodní zvyklosti nemají přednost </w:t>
      </w:r>
      <w:r w:rsidR="00E82CB6" w:rsidRPr="00836A45">
        <w:rPr>
          <w:rFonts w:ascii="Times New Roman" w:hAnsi="Times New Roman" w:cs="Times New Roman"/>
          <w:sz w:val="24"/>
          <w:szCs w:val="24"/>
        </w:rPr>
        <w:t>a</w:t>
      </w:r>
      <w:r w:rsidR="00E82CB6" w:rsidRPr="00E82CB6">
        <w:rPr>
          <w:rFonts w:ascii="Times New Roman" w:hAnsi="Times New Roman" w:cs="Times New Roman"/>
          <w:sz w:val="24"/>
          <w:szCs w:val="24"/>
        </w:rPr>
        <w:t xml:space="preserve">ni před smlouvou a ani před dispozitivními ustanoveními zákona a pouze se k nim </w:t>
      </w:r>
      <w:r w:rsidR="00E82CB6" w:rsidRPr="00F26CCF">
        <w:rPr>
          <w:rFonts w:ascii="Times New Roman" w:hAnsi="Times New Roman" w:cs="Times New Roman"/>
          <w:sz w:val="24"/>
          <w:szCs w:val="24"/>
        </w:rPr>
        <w:t>při určení práv a povinností ze závazkového vztahu přihlíží</w:t>
      </w:r>
      <w:r w:rsidR="00E82CB6" w:rsidRPr="00E82CB6">
        <w:rPr>
          <w:rFonts w:ascii="Times New Roman" w:hAnsi="Times New Roman" w:cs="Times New Roman"/>
          <w:sz w:val="24"/>
          <w:szCs w:val="24"/>
        </w:rPr>
        <w:t>. To znamená, že v tomto případě (§ 264 odst. 1 obch. zák.) o</w:t>
      </w:r>
      <w:r w:rsidR="00E82CB6">
        <w:rPr>
          <w:rFonts w:ascii="Times New Roman" w:hAnsi="Times New Roman" w:cs="Times New Roman"/>
          <w:sz w:val="24"/>
          <w:szCs w:val="24"/>
        </w:rPr>
        <w:t>bchodní zvyklosti</w:t>
      </w:r>
      <w:r w:rsidR="00E82CB6" w:rsidRPr="00E82CB6">
        <w:rPr>
          <w:rFonts w:ascii="Times New Roman" w:hAnsi="Times New Roman" w:cs="Times New Roman"/>
          <w:sz w:val="24"/>
          <w:szCs w:val="24"/>
        </w:rPr>
        <w:t xml:space="preserve"> nemají kvalitu právní normy (pramene práva) ani kvalitu smluvního ujednání, a proto nemohou být důvodem pro vznik, změnu či zánik </w:t>
      </w:r>
      <w:r w:rsidR="00E82CB6" w:rsidRPr="00E82CB6">
        <w:rPr>
          <w:rFonts w:ascii="Times New Roman" w:hAnsi="Times New Roman" w:cs="Times New Roman"/>
          <w:sz w:val="24"/>
          <w:szCs w:val="24"/>
        </w:rPr>
        <w:lastRenderedPageBreak/>
        <w:t>práv a povinností, vyplývajících pro účastníky závazkového vztahu ze smlouvy a z právního p</w:t>
      </w:r>
      <w:r w:rsidR="00836A45">
        <w:rPr>
          <w:rFonts w:ascii="Times New Roman" w:hAnsi="Times New Roman" w:cs="Times New Roman"/>
          <w:sz w:val="24"/>
          <w:szCs w:val="24"/>
        </w:rPr>
        <w:t>ředpisu. Proto je text zákona „p</w:t>
      </w:r>
      <w:r w:rsidR="00E82CB6" w:rsidRPr="00E82CB6">
        <w:rPr>
          <w:rFonts w:ascii="Times New Roman" w:hAnsi="Times New Roman" w:cs="Times New Roman"/>
          <w:sz w:val="24"/>
          <w:szCs w:val="24"/>
        </w:rPr>
        <w:t>ři určení práv a povinností ze závazkového vztahu se přihlíží i k obcho</w:t>
      </w:r>
      <w:r w:rsidR="00B03DA8">
        <w:rPr>
          <w:rFonts w:ascii="Times New Roman" w:hAnsi="Times New Roman" w:cs="Times New Roman"/>
          <w:sz w:val="24"/>
          <w:szCs w:val="24"/>
        </w:rPr>
        <w:t>dním zvyklostem</w:t>
      </w:r>
      <w:r w:rsidR="00E82CB6" w:rsidRPr="00E82CB6">
        <w:rPr>
          <w:rFonts w:ascii="Times New Roman" w:hAnsi="Times New Roman" w:cs="Times New Roman"/>
          <w:sz w:val="24"/>
          <w:szCs w:val="24"/>
        </w:rPr>
        <w:t xml:space="preserve">...“ v literatuře interpretován pouze jako </w:t>
      </w:r>
      <w:r w:rsidR="00E82CB6" w:rsidRPr="00836A45">
        <w:rPr>
          <w:rFonts w:ascii="Times New Roman" w:hAnsi="Times New Roman" w:cs="Times New Roman"/>
          <w:i/>
          <w:sz w:val="24"/>
          <w:szCs w:val="24"/>
        </w:rPr>
        <w:t>výkladové pravidlo</w:t>
      </w:r>
      <w:r w:rsidR="00E82CB6" w:rsidRPr="00E82CB6">
        <w:rPr>
          <w:rFonts w:ascii="Times New Roman" w:hAnsi="Times New Roman" w:cs="Times New Roman"/>
          <w:sz w:val="24"/>
          <w:szCs w:val="24"/>
        </w:rPr>
        <w:t xml:space="preserve"> </w:t>
      </w:r>
      <w:r w:rsidR="00E82CB6" w:rsidRPr="00F26CCF">
        <w:rPr>
          <w:rFonts w:ascii="Times New Roman" w:hAnsi="Times New Roman" w:cs="Times New Roman"/>
          <w:i/>
          <w:sz w:val="24"/>
          <w:szCs w:val="24"/>
        </w:rPr>
        <w:t>při určení práv a povinností ze závazkového vztahu</w:t>
      </w:r>
      <w:r w:rsidR="00E82CB6" w:rsidRPr="00E82CB6">
        <w:rPr>
          <w:rFonts w:ascii="Times New Roman" w:hAnsi="Times New Roman" w:cs="Times New Roman"/>
          <w:sz w:val="24"/>
          <w:szCs w:val="24"/>
        </w:rPr>
        <w:t xml:space="preserve">. Další rozdíl v obou odstavcích ustanovení § 264 spočívá v tom, že úprava prvého odstavce se týká jen </w:t>
      </w:r>
      <w:r w:rsidR="00E82CB6" w:rsidRPr="00836A45">
        <w:rPr>
          <w:rFonts w:ascii="Times New Roman" w:hAnsi="Times New Roman" w:cs="Times New Roman"/>
          <w:i/>
          <w:sz w:val="24"/>
          <w:szCs w:val="24"/>
        </w:rPr>
        <w:t>odvětvových obchodních zvyklostí</w:t>
      </w:r>
      <w:r w:rsidR="00E82CB6" w:rsidRPr="00E82CB6">
        <w:rPr>
          <w:rFonts w:ascii="Times New Roman" w:hAnsi="Times New Roman" w:cs="Times New Roman"/>
          <w:sz w:val="24"/>
          <w:szCs w:val="24"/>
        </w:rPr>
        <w:t xml:space="preserve">, tedy obecně zachovávaných v příslušném obchodním odvětví, kdežto ve smyslu druhého odstavce může jít </w:t>
      </w:r>
      <w:r w:rsidR="00E82CB6" w:rsidRPr="00836A45">
        <w:rPr>
          <w:rFonts w:ascii="Times New Roman" w:hAnsi="Times New Roman" w:cs="Times New Roman"/>
          <w:i/>
          <w:sz w:val="24"/>
          <w:szCs w:val="24"/>
        </w:rPr>
        <w:t>i o ustálená pravidla omezená na určitou územní oblast či na určité obchody</w:t>
      </w:r>
      <w:r w:rsidR="00E82CB6" w:rsidRPr="00E82CB6">
        <w:rPr>
          <w:rFonts w:ascii="Times New Roman" w:hAnsi="Times New Roman" w:cs="Times New Roman"/>
          <w:sz w:val="24"/>
          <w:szCs w:val="24"/>
        </w:rPr>
        <w:t>.</w:t>
      </w:r>
      <w:r w:rsidR="00F26CCF">
        <w:rPr>
          <w:rStyle w:val="Znakapoznpodarou"/>
          <w:rFonts w:ascii="Times New Roman" w:hAnsi="Times New Roman"/>
          <w:sz w:val="24"/>
          <w:szCs w:val="24"/>
        </w:rPr>
        <w:footnoteReference w:id="25"/>
      </w:r>
      <w:r w:rsidR="00F541CC">
        <w:rPr>
          <w:rFonts w:ascii="Times New Roman" w:hAnsi="Times New Roman" w:cs="Times New Roman"/>
          <w:sz w:val="24"/>
          <w:szCs w:val="24"/>
        </w:rPr>
        <w:t xml:space="preserve"> Na rozdíl od obchodního zákoníku se na základě Vídeňské úmluvy použijí zvyklosti na smlouv</w:t>
      </w:r>
      <w:r w:rsidR="00E7512A">
        <w:rPr>
          <w:rFonts w:ascii="Times New Roman" w:hAnsi="Times New Roman" w:cs="Times New Roman"/>
          <w:sz w:val="24"/>
          <w:szCs w:val="24"/>
        </w:rPr>
        <w:t>u nebo na její uzavírání za spl</w:t>
      </w:r>
      <w:r w:rsidR="00F541CC">
        <w:rPr>
          <w:rFonts w:ascii="Times New Roman" w:hAnsi="Times New Roman" w:cs="Times New Roman"/>
          <w:sz w:val="24"/>
          <w:szCs w:val="24"/>
        </w:rPr>
        <w:t xml:space="preserve">nění dalších podmínek v čl. 9 odst. 2, i když se na nich strany nedohodly výslovně ve smlouvě. Takové zvyklosti jsou závazné a nejsou jen výkladovým pravidlem.  </w:t>
      </w:r>
    </w:p>
    <w:p w:rsidR="00DE1154" w:rsidRDefault="00DE1154" w:rsidP="00C302BD">
      <w:pPr>
        <w:spacing w:after="0" w:line="360" w:lineRule="auto"/>
        <w:jc w:val="both"/>
        <w:rPr>
          <w:rFonts w:ascii="Times New Roman" w:hAnsi="Times New Roman" w:cs="Times New Roman"/>
          <w:sz w:val="24"/>
          <w:szCs w:val="24"/>
        </w:rPr>
      </w:pPr>
    </w:p>
    <w:p w:rsidR="006A180C" w:rsidRDefault="00260B84" w:rsidP="009F555B">
      <w:pPr>
        <w:pStyle w:val="Nadpis1"/>
        <w:rPr>
          <w:rFonts w:ascii="Times New Roman" w:hAnsi="Times New Roman" w:cs="Times New Roman"/>
          <w:b w:val="0"/>
          <w:sz w:val="32"/>
          <w:szCs w:val="24"/>
        </w:rPr>
      </w:pPr>
      <w:bookmarkStart w:id="5" w:name="_Toc352277085"/>
      <w:r w:rsidRPr="009F555B">
        <w:rPr>
          <w:rFonts w:ascii="Times New Roman" w:hAnsi="Times New Roman" w:cs="Times New Roman"/>
          <w:color w:val="auto"/>
          <w:sz w:val="32"/>
          <w:szCs w:val="32"/>
        </w:rPr>
        <w:t>3</w:t>
      </w:r>
      <w:r w:rsidR="006A180C" w:rsidRPr="009F555B">
        <w:rPr>
          <w:rFonts w:ascii="Times New Roman" w:hAnsi="Times New Roman" w:cs="Times New Roman"/>
          <w:color w:val="auto"/>
          <w:sz w:val="32"/>
          <w:szCs w:val="32"/>
        </w:rPr>
        <w:t xml:space="preserve">. Vznik a vývoj </w:t>
      </w:r>
      <w:r w:rsidR="00B84B46" w:rsidRPr="009F555B">
        <w:rPr>
          <w:rFonts w:ascii="Times New Roman" w:hAnsi="Times New Roman" w:cs="Times New Roman"/>
          <w:color w:val="auto"/>
          <w:sz w:val="32"/>
          <w:szCs w:val="32"/>
        </w:rPr>
        <w:t>mezinárodního práva obchodního</w:t>
      </w:r>
      <w:bookmarkEnd w:id="5"/>
    </w:p>
    <w:p w:rsidR="00E3308C" w:rsidRDefault="00E3308C" w:rsidP="006A180C">
      <w:pPr>
        <w:spacing w:after="0" w:line="360" w:lineRule="auto"/>
        <w:jc w:val="both"/>
        <w:rPr>
          <w:rFonts w:ascii="Times New Roman" w:hAnsi="Times New Roman" w:cs="Times New Roman"/>
          <w:sz w:val="24"/>
          <w:szCs w:val="24"/>
        </w:rPr>
      </w:pPr>
    </w:p>
    <w:p w:rsidR="007721B5" w:rsidRDefault="007A3D29" w:rsidP="00FD16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06A2C">
        <w:rPr>
          <w:rFonts w:ascii="Times New Roman" w:hAnsi="Times New Roman" w:cs="Times New Roman"/>
          <w:sz w:val="24"/>
          <w:szCs w:val="24"/>
        </w:rPr>
        <w:t xml:space="preserve">Mezinárodní obchod, jehož předmětem je směna zboží a služeb, existoval </w:t>
      </w:r>
      <w:r w:rsidR="007651E3">
        <w:rPr>
          <w:rFonts w:ascii="Times New Roman" w:hAnsi="Times New Roman" w:cs="Times New Roman"/>
          <w:sz w:val="24"/>
          <w:szCs w:val="24"/>
        </w:rPr>
        <w:t>již mezi starověkými národy. O</w:t>
      </w:r>
      <w:r w:rsidR="00506A2C">
        <w:rPr>
          <w:rFonts w:ascii="Times New Roman" w:hAnsi="Times New Roman" w:cs="Times New Roman"/>
          <w:sz w:val="24"/>
          <w:szCs w:val="24"/>
        </w:rPr>
        <w:t xml:space="preserve">bchodní kontakty </w:t>
      </w:r>
      <w:r w:rsidR="007651E3">
        <w:rPr>
          <w:rFonts w:ascii="Times New Roman" w:hAnsi="Times New Roman" w:cs="Times New Roman"/>
          <w:sz w:val="24"/>
          <w:szCs w:val="24"/>
        </w:rPr>
        <w:t>mezi národy se zpočátku omezovaly</w:t>
      </w:r>
      <w:r w:rsidR="00506A2C">
        <w:rPr>
          <w:rFonts w:ascii="Times New Roman" w:hAnsi="Times New Roman" w:cs="Times New Roman"/>
          <w:sz w:val="24"/>
          <w:szCs w:val="24"/>
        </w:rPr>
        <w:t xml:space="preserve"> na luxusní pře</w:t>
      </w:r>
      <w:r w:rsidR="00E7512A">
        <w:rPr>
          <w:rFonts w:ascii="Times New Roman" w:hAnsi="Times New Roman" w:cs="Times New Roman"/>
          <w:sz w:val="24"/>
          <w:szCs w:val="24"/>
        </w:rPr>
        <w:t>d</w:t>
      </w:r>
      <w:r w:rsidR="00506A2C">
        <w:rPr>
          <w:rFonts w:ascii="Times New Roman" w:hAnsi="Times New Roman" w:cs="Times New Roman"/>
          <w:sz w:val="24"/>
          <w:szCs w:val="24"/>
        </w:rPr>
        <w:t xml:space="preserve">měty, na suroviny pro výrobu </w:t>
      </w:r>
      <w:r w:rsidR="007651E3">
        <w:rPr>
          <w:rFonts w:ascii="Times New Roman" w:hAnsi="Times New Roman" w:cs="Times New Roman"/>
          <w:sz w:val="24"/>
          <w:szCs w:val="24"/>
        </w:rPr>
        <w:t>takových předmětů a</w:t>
      </w:r>
      <w:r w:rsidR="00506A2C">
        <w:rPr>
          <w:rFonts w:ascii="Times New Roman" w:hAnsi="Times New Roman" w:cs="Times New Roman"/>
          <w:sz w:val="24"/>
          <w:szCs w:val="24"/>
        </w:rPr>
        <w:t xml:space="preserve"> na nedostatkové suroviny. Postupem času se měnily druhy zboží, s kterými se obchodovalo, </w:t>
      </w:r>
      <w:r w:rsidR="007651E3">
        <w:rPr>
          <w:rFonts w:ascii="Times New Roman" w:hAnsi="Times New Roman" w:cs="Times New Roman"/>
          <w:sz w:val="24"/>
          <w:szCs w:val="24"/>
        </w:rPr>
        <w:t xml:space="preserve">a </w:t>
      </w:r>
      <w:r w:rsidR="00DF74FC">
        <w:rPr>
          <w:rFonts w:ascii="Times New Roman" w:hAnsi="Times New Roman" w:cs="Times New Roman"/>
          <w:sz w:val="24"/>
          <w:szCs w:val="24"/>
        </w:rPr>
        <w:t>obchodní cesty, kdy obchodní oblast</w:t>
      </w:r>
      <w:r w:rsidR="007651E3">
        <w:rPr>
          <w:rFonts w:ascii="Times New Roman" w:hAnsi="Times New Roman" w:cs="Times New Roman"/>
          <w:sz w:val="24"/>
          <w:szCs w:val="24"/>
        </w:rPr>
        <w:t xml:space="preserve">i </w:t>
      </w:r>
      <w:r w:rsidR="00292C25">
        <w:rPr>
          <w:rFonts w:ascii="Times New Roman" w:hAnsi="Times New Roman" w:cs="Times New Roman"/>
          <w:sz w:val="24"/>
          <w:szCs w:val="24"/>
        </w:rPr>
        <w:t>evropské, africké a asijské</w:t>
      </w:r>
      <w:r w:rsidR="00DF74FC">
        <w:rPr>
          <w:rFonts w:ascii="Times New Roman" w:hAnsi="Times New Roman" w:cs="Times New Roman"/>
          <w:sz w:val="24"/>
          <w:szCs w:val="24"/>
        </w:rPr>
        <w:t xml:space="preserve"> doplnilo transatlantické obch</w:t>
      </w:r>
      <w:r w:rsidR="007651E3">
        <w:rPr>
          <w:rFonts w:ascii="Times New Roman" w:hAnsi="Times New Roman" w:cs="Times New Roman"/>
          <w:sz w:val="24"/>
          <w:szCs w:val="24"/>
        </w:rPr>
        <w:t>odování</w:t>
      </w:r>
      <w:r w:rsidR="00292C25">
        <w:rPr>
          <w:rFonts w:ascii="Times New Roman" w:hAnsi="Times New Roman" w:cs="Times New Roman"/>
          <w:sz w:val="24"/>
          <w:szCs w:val="24"/>
        </w:rPr>
        <w:t xml:space="preserve"> na americký kontinent</w:t>
      </w:r>
      <w:r w:rsidR="00DF74FC">
        <w:rPr>
          <w:rFonts w:ascii="Times New Roman" w:hAnsi="Times New Roman" w:cs="Times New Roman"/>
          <w:sz w:val="24"/>
          <w:szCs w:val="24"/>
        </w:rPr>
        <w:t>.</w:t>
      </w:r>
      <w:r w:rsidR="00506A2C">
        <w:rPr>
          <w:rStyle w:val="Znakapoznpodarou"/>
          <w:rFonts w:ascii="Times New Roman" w:hAnsi="Times New Roman"/>
          <w:sz w:val="24"/>
          <w:szCs w:val="24"/>
        </w:rPr>
        <w:footnoteReference w:id="26"/>
      </w:r>
      <w:r w:rsidR="007721B5" w:rsidRPr="007721B5">
        <w:rPr>
          <w:rFonts w:ascii="Times New Roman" w:hAnsi="Times New Roman" w:cs="Times New Roman"/>
          <w:sz w:val="24"/>
          <w:szCs w:val="24"/>
        </w:rPr>
        <w:t xml:space="preserve"> </w:t>
      </w:r>
      <w:r w:rsidR="007651E3">
        <w:rPr>
          <w:rFonts w:ascii="Times New Roman" w:hAnsi="Times New Roman" w:cs="Times New Roman"/>
          <w:sz w:val="24"/>
          <w:szCs w:val="24"/>
        </w:rPr>
        <w:t>Ve středověku právo je</w:t>
      </w:r>
      <w:r w:rsidR="00292C25">
        <w:rPr>
          <w:rFonts w:ascii="Times New Roman" w:hAnsi="Times New Roman" w:cs="Times New Roman"/>
          <w:sz w:val="24"/>
          <w:szCs w:val="24"/>
        </w:rPr>
        <w:t>d</w:t>
      </w:r>
      <w:r w:rsidR="007651E3">
        <w:rPr>
          <w:rFonts w:ascii="Times New Roman" w:hAnsi="Times New Roman" w:cs="Times New Roman"/>
          <w:sz w:val="24"/>
          <w:szCs w:val="24"/>
        </w:rPr>
        <w:t xml:space="preserve">notlivých italských městských států </w:t>
      </w:r>
      <w:r w:rsidR="00292C25">
        <w:rPr>
          <w:rFonts w:ascii="Times New Roman" w:hAnsi="Times New Roman" w:cs="Times New Roman"/>
          <w:sz w:val="24"/>
          <w:szCs w:val="24"/>
        </w:rPr>
        <w:t>zapříčinilo</w:t>
      </w:r>
      <w:r w:rsidR="007651E3">
        <w:rPr>
          <w:rFonts w:ascii="Times New Roman" w:hAnsi="Times New Roman" w:cs="Times New Roman"/>
          <w:sz w:val="24"/>
          <w:szCs w:val="24"/>
        </w:rPr>
        <w:t xml:space="preserve"> vznikl</w:t>
      </w:r>
      <w:r w:rsidR="007721B5">
        <w:rPr>
          <w:rFonts w:ascii="Times New Roman" w:hAnsi="Times New Roman" w:cs="Times New Roman"/>
          <w:sz w:val="24"/>
          <w:szCs w:val="24"/>
        </w:rPr>
        <w:t xml:space="preserve"> obchodní</w:t>
      </w:r>
      <w:r w:rsidR="007651E3">
        <w:rPr>
          <w:rFonts w:ascii="Times New Roman" w:hAnsi="Times New Roman" w:cs="Times New Roman"/>
          <w:sz w:val="24"/>
          <w:szCs w:val="24"/>
        </w:rPr>
        <w:t>ho práva</w:t>
      </w:r>
      <w:r w:rsidR="009123F5">
        <w:rPr>
          <w:rFonts w:ascii="Times New Roman" w:hAnsi="Times New Roman" w:cs="Times New Roman"/>
          <w:sz w:val="24"/>
          <w:szCs w:val="24"/>
        </w:rPr>
        <w:t xml:space="preserve"> jako </w:t>
      </w:r>
      <w:r w:rsidR="00292C25">
        <w:rPr>
          <w:rFonts w:ascii="Times New Roman" w:hAnsi="Times New Roman" w:cs="Times New Roman"/>
          <w:sz w:val="24"/>
          <w:szCs w:val="24"/>
        </w:rPr>
        <w:t>právní odvětví</w:t>
      </w:r>
      <w:r w:rsidR="009123F5">
        <w:rPr>
          <w:rFonts w:ascii="Times New Roman" w:hAnsi="Times New Roman" w:cs="Times New Roman"/>
          <w:sz w:val="24"/>
          <w:szCs w:val="24"/>
        </w:rPr>
        <w:t xml:space="preserve"> práva soukromého</w:t>
      </w:r>
      <w:r w:rsidR="007651E3">
        <w:rPr>
          <w:rFonts w:ascii="Times New Roman" w:hAnsi="Times New Roman" w:cs="Times New Roman"/>
          <w:sz w:val="24"/>
          <w:szCs w:val="24"/>
        </w:rPr>
        <w:t>, které</w:t>
      </w:r>
      <w:r w:rsidR="007721B5">
        <w:rPr>
          <w:rFonts w:ascii="Times New Roman" w:hAnsi="Times New Roman" w:cs="Times New Roman"/>
          <w:sz w:val="24"/>
          <w:szCs w:val="24"/>
        </w:rPr>
        <w:t xml:space="preserve"> vzniklo jako profesní právo středověkých kupců a obchodníků. Obchodní právo se </w:t>
      </w:r>
      <w:r w:rsidR="009123F5">
        <w:rPr>
          <w:rFonts w:ascii="Times New Roman" w:hAnsi="Times New Roman" w:cs="Times New Roman"/>
          <w:sz w:val="24"/>
          <w:szCs w:val="24"/>
        </w:rPr>
        <w:t xml:space="preserve">tedy </w:t>
      </w:r>
      <w:r w:rsidR="007721B5">
        <w:rPr>
          <w:rFonts w:ascii="Times New Roman" w:hAnsi="Times New Roman" w:cs="Times New Roman"/>
          <w:sz w:val="24"/>
          <w:szCs w:val="24"/>
        </w:rPr>
        <w:t>vytvářelo</w:t>
      </w:r>
      <w:r w:rsidR="009123F5">
        <w:rPr>
          <w:rFonts w:ascii="Times New Roman" w:hAnsi="Times New Roman" w:cs="Times New Roman"/>
          <w:sz w:val="24"/>
          <w:szCs w:val="24"/>
        </w:rPr>
        <w:t xml:space="preserve"> nejdříve praxí a</w:t>
      </w:r>
      <w:r w:rsidR="007721B5">
        <w:rPr>
          <w:rFonts w:ascii="Times New Roman" w:hAnsi="Times New Roman" w:cs="Times New Roman"/>
          <w:sz w:val="24"/>
          <w:szCs w:val="24"/>
        </w:rPr>
        <w:t xml:space="preserve"> obcho</w:t>
      </w:r>
      <w:r w:rsidR="009123F5">
        <w:rPr>
          <w:rFonts w:ascii="Times New Roman" w:hAnsi="Times New Roman" w:cs="Times New Roman"/>
          <w:sz w:val="24"/>
          <w:szCs w:val="24"/>
        </w:rPr>
        <w:t xml:space="preserve">dním stykem, až později na něj měla </w:t>
      </w:r>
      <w:r w:rsidR="007721B5">
        <w:rPr>
          <w:rFonts w:ascii="Times New Roman" w:hAnsi="Times New Roman" w:cs="Times New Roman"/>
          <w:sz w:val="24"/>
          <w:szCs w:val="24"/>
        </w:rPr>
        <w:t>vliv věda a teorie.</w:t>
      </w:r>
      <w:r w:rsidR="007721B5">
        <w:rPr>
          <w:rStyle w:val="Znakapoznpodarou"/>
          <w:rFonts w:ascii="Times New Roman" w:hAnsi="Times New Roman"/>
          <w:sz w:val="24"/>
          <w:szCs w:val="24"/>
        </w:rPr>
        <w:footnoteReference w:id="27"/>
      </w:r>
      <w:r w:rsidR="00325348" w:rsidRPr="00325348">
        <w:rPr>
          <w:rFonts w:ascii="Times New Roman" w:hAnsi="Times New Roman" w:cs="Times New Roman"/>
          <w:sz w:val="24"/>
          <w:szCs w:val="24"/>
        </w:rPr>
        <w:t xml:space="preserve"> </w:t>
      </w:r>
    </w:p>
    <w:p w:rsidR="00D21B37" w:rsidRDefault="00D21B37" w:rsidP="000304CD">
      <w:pPr>
        <w:spacing w:after="0" w:line="360" w:lineRule="auto"/>
        <w:jc w:val="both"/>
        <w:rPr>
          <w:rFonts w:ascii="Times New Roman" w:hAnsi="Times New Roman" w:cs="Times New Roman"/>
          <w:sz w:val="24"/>
          <w:szCs w:val="24"/>
        </w:rPr>
      </w:pPr>
    </w:p>
    <w:p w:rsidR="007721B5" w:rsidRPr="007721B5" w:rsidRDefault="007721B5" w:rsidP="009F555B">
      <w:pPr>
        <w:pStyle w:val="Nadpis2"/>
        <w:ind w:firstLine="709"/>
        <w:rPr>
          <w:rFonts w:ascii="Times New Roman" w:hAnsi="Times New Roman" w:cs="Times New Roman"/>
          <w:b w:val="0"/>
          <w:sz w:val="28"/>
          <w:szCs w:val="24"/>
        </w:rPr>
      </w:pPr>
      <w:bookmarkStart w:id="6" w:name="_Toc352277086"/>
      <w:r w:rsidRPr="009F555B">
        <w:rPr>
          <w:rFonts w:ascii="Times New Roman" w:hAnsi="Times New Roman" w:cs="Times New Roman"/>
          <w:color w:val="auto"/>
          <w:sz w:val="28"/>
          <w:szCs w:val="28"/>
        </w:rPr>
        <w:t>3.1 Starověk</w:t>
      </w:r>
      <w:bookmarkEnd w:id="6"/>
    </w:p>
    <w:p w:rsidR="007721B5" w:rsidRDefault="007721B5" w:rsidP="006A180C">
      <w:pPr>
        <w:spacing w:after="0" w:line="360" w:lineRule="auto"/>
        <w:jc w:val="both"/>
        <w:rPr>
          <w:rFonts w:ascii="Times New Roman" w:hAnsi="Times New Roman" w:cs="Times New Roman"/>
          <w:sz w:val="24"/>
          <w:szCs w:val="24"/>
        </w:rPr>
      </w:pPr>
    </w:p>
    <w:p w:rsidR="009123F5" w:rsidRPr="00723B65" w:rsidRDefault="00FD1664" w:rsidP="003253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Ve starověku </w:t>
      </w:r>
      <w:r w:rsidRPr="00900EC0">
        <w:rPr>
          <w:rFonts w:ascii="Times New Roman" w:hAnsi="Times New Roman" w:cs="Times New Roman"/>
          <w:sz w:val="24"/>
          <w:szCs w:val="24"/>
        </w:rPr>
        <w:t xml:space="preserve">mezi sebou vedly </w:t>
      </w:r>
      <w:r>
        <w:rPr>
          <w:rFonts w:ascii="Times New Roman" w:hAnsi="Times New Roman" w:cs="Times New Roman"/>
          <w:sz w:val="24"/>
          <w:szCs w:val="24"/>
        </w:rPr>
        <w:t xml:space="preserve">národy </w:t>
      </w:r>
      <w:r w:rsidRPr="00900EC0">
        <w:rPr>
          <w:rFonts w:ascii="Times New Roman" w:hAnsi="Times New Roman" w:cs="Times New Roman"/>
          <w:sz w:val="24"/>
          <w:szCs w:val="24"/>
        </w:rPr>
        <w:t xml:space="preserve">obchodní styky, které se týkaly jejich produkce a výroby. Na základě vztahů mezi obchodníky z cizích zemí docházelo v tomto raném období </w:t>
      </w:r>
      <w:r w:rsidR="00F541CC">
        <w:rPr>
          <w:rFonts w:ascii="Times New Roman" w:hAnsi="Times New Roman" w:cs="Times New Roman"/>
          <w:sz w:val="24"/>
          <w:szCs w:val="24"/>
        </w:rPr>
        <w:t>k form</w:t>
      </w:r>
      <w:r w:rsidRPr="00900EC0">
        <w:rPr>
          <w:rFonts w:ascii="Times New Roman" w:hAnsi="Times New Roman" w:cs="Times New Roman"/>
          <w:sz w:val="24"/>
          <w:szCs w:val="24"/>
        </w:rPr>
        <w:t xml:space="preserve">ulování </w:t>
      </w:r>
      <w:r w:rsidR="00292C25">
        <w:rPr>
          <w:rFonts w:ascii="Times New Roman" w:hAnsi="Times New Roman" w:cs="Times New Roman"/>
          <w:sz w:val="24"/>
          <w:szCs w:val="24"/>
        </w:rPr>
        <w:t>prvních pravidel mezinár</w:t>
      </w:r>
      <w:r w:rsidRPr="00900EC0">
        <w:rPr>
          <w:rFonts w:ascii="Times New Roman" w:hAnsi="Times New Roman" w:cs="Times New Roman"/>
          <w:sz w:val="24"/>
          <w:szCs w:val="24"/>
        </w:rPr>
        <w:t xml:space="preserve">odního obchodu. </w:t>
      </w:r>
      <w:r w:rsidR="009123F5" w:rsidRPr="00900EC0">
        <w:rPr>
          <w:rFonts w:ascii="Times New Roman" w:hAnsi="Times New Roman" w:cs="Times New Roman"/>
          <w:sz w:val="24"/>
          <w:szCs w:val="24"/>
        </w:rPr>
        <w:t xml:space="preserve">S obchodními pravidly byla vždy </w:t>
      </w:r>
      <w:r w:rsidR="009123F5" w:rsidRPr="00900EC0">
        <w:rPr>
          <w:rFonts w:ascii="Times New Roman" w:hAnsi="Times New Roman" w:cs="Times New Roman"/>
          <w:sz w:val="24"/>
          <w:szCs w:val="24"/>
        </w:rPr>
        <w:lastRenderedPageBreak/>
        <w:t>úzce s</w:t>
      </w:r>
      <w:r w:rsidR="00292C25">
        <w:rPr>
          <w:rFonts w:ascii="Times New Roman" w:hAnsi="Times New Roman" w:cs="Times New Roman"/>
          <w:sz w:val="24"/>
          <w:szCs w:val="24"/>
        </w:rPr>
        <w:t>p</w:t>
      </w:r>
      <w:r w:rsidR="009123F5" w:rsidRPr="00900EC0">
        <w:rPr>
          <w:rFonts w:ascii="Times New Roman" w:hAnsi="Times New Roman" w:cs="Times New Roman"/>
          <w:sz w:val="24"/>
          <w:szCs w:val="24"/>
        </w:rPr>
        <w:t>jatá námoř</w:t>
      </w:r>
      <w:r w:rsidR="009123F5">
        <w:rPr>
          <w:rFonts w:ascii="Times New Roman" w:hAnsi="Times New Roman" w:cs="Times New Roman"/>
          <w:sz w:val="24"/>
          <w:szCs w:val="24"/>
        </w:rPr>
        <w:t xml:space="preserve">ní pravidla </w:t>
      </w:r>
      <w:r w:rsidR="009123F5" w:rsidRPr="00900EC0">
        <w:rPr>
          <w:rFonts w:ascii="Times New Roman" w:hAnsi="Times New Roman" w:cs="Times New Roman"/>
          <w:sz w:val="24"/>
          <w:szCs w:val="24"/>
        </w:rPr>
        <w:t xml:space="preserve">důležitá pro obchodování mezi přímořskými </w:t>
      </w:r>
      <w:r w:rsidR="00292C25">
        <w:rPr>
          <w:rFonts w:ascii="Times New Roman" w:hAnsi="Times New Roman" w:cs="Times New Roman"/>
          <w:sz w:val="24"/>
          <w:szCs w:val="24"/>
        </w:rPr>
        <w:t>národy,</w:t>
      </w:r>
      <w:r w:rsidR="009123F5" w:rsidRPr="00900EC0">
        <w:rPr>
          <w:rFonts w:ascii="Times New Roman" w:hAnsi="Times New Roman" w:cs="Times New Roman"/>
          <w:sz w:val="24"/>
          <w:szCs w:val="24"/>
        </w:rPr>
        <w:t xml:space="preserve"> </w:t>
      </w:r>
      <w:r>
        <w:rPr>
          <w:rFonts w:ascii="Times New Roman" w:hAnsi="Times New Roman" w:cs="Times New Roman"/>
          <w:sz w:val="24"/>
          <w:szCs w:val="24"/>
        </w:rPr>
        <w:t xml:space="preserve">hlavně </w:t>
      </w:r>
      <w:r w:rsidR="009123F5" w:rsidRPr="00900EC0">
        <w:rPr>
          <w:rFonts w:ascii="Times New Roman" w:hAnsi="Times New Roman" w:cs="Times New Roman"/>
          <w:sz w:val="24"/>
          <w:szCs w:val="24"/>
        </w:rPr>
        <w:t xml:space="preserve">ve Středozemním moři. </w:t>
      </w:r>
      <w:r w:rsidR="00180CA8">
        <w:rPr>
          <w:rFonts w:ascii="Times New Roman" w:hAnsi="Times New Roman" w:cs="Times New Roman"/>
          <w:sz w:val="24"/>
          <w:szCs w:val="24"/>
        </w:rPr>
        <w:t>Jedna</w:t>
      </w:r>
      <w:r>
        <w:rPr>
          <w:rFonts w:ascii="Times New Roman" w:hAnsi="Times New Roman" w:cs="Times New Roman"/>
          <w:sz w:val="24"/>
          <w:szCs w:val="24"/>
        </w:rPr>
        <w:t xml:space="preserve"> z nejstarších </w:t>
      </w:r>
      <w:r w:rsidR="00180CA8">
        <w:rPr>
          <w:rFonts w:ascii="Times New Roman" w:hAnsi="Times New Roman" w:cs="Times New Roman"/>
          <w:sz w:val="24"/>
          <w:szCs w:val="24"/>
        </w:rPr>
        <w:t xml:space="preserve">kodifikací </w:t>
      </w:r>
      <w:r>
        <w:rPr>
          <w:rFonts w:ascii="Times New Roman" w:hAnsi="Times New Roman" w:cs="Times New Roman"/>
          <w:sz w:val="24"/>
          <w:szCs w:val="24"/>
        </w:rPr>
        <w:t>námořních a obchodních</w:t>
      </w:r>
      <w:r w:rsidR="00180CA8">
        <w:rPr>
          <w:rFonts w:ascii="Times New Roman" w:hAnsi="Times New Roman" w:cs="Times New Roman"/>
          <w:sz w:val="24"/>
          <w:szCs w:val="24"/>
        </w:rPr>
        <w:t xml:space="preserve"> pravidel</w:t>
      </w:r>
      <w:r>
        <w:rPr>
          <w:rFonts w:ascii="Times New Roman" w:hAnsi="Times New Roman" w:cs="Times New Roman"/>
          <w:sz w:val="24"/>
          <w:szCs w:val="24"/>
        </w:rPr>
        <w:t xml:space="preserve"> byl </w:t>
      </w:r>
      <w:r w:rsidR="009123F5" w:rsidRPr="007721B5">
        <w:rPr>
          <w:rFonts w:ascii="Times New Roman" w:hAnsi="Times New Roman" w:cs="Times New Roman"/>
          <w:sz w:val="24"/>
          <w:szCs w:val="24"/>
        </w:rPr>
        <w:t>Babylonský zákon</w:t>
      </w:r>
      <w:r>
        <w:rPr>
          <w:rFonts w:ascii="Times New Roman" w:hAnsi="Times New Roman" w:cs="Times New Roman"/>
          <w:sz w:val="24"/>
          <w:szCs w:val="24"/>
        </w:rPr>
        <w:t>ík</w:t>
      </w:r>
      <w:r w:rsidR="00180CA8">
        <w:rPr>
          <w:rFonts w:ascii="Times New Roman" w:hAnsi="Times New Roman" w:cs="Times New Roman"/>
          <w:sz w:val="24"/>
          <w:szCs w:val="24"/>
        </w:rPr>
        <w:t xml:space="preserve"> z období</w:t>
      </w:r>
      <w:r w:rsidR="009123F5" w:rsidRPr="00900EC0">
        <w:rPr>
          <w:rFonts w:ascii="Times New Roman" w:hAnsi="Times New Roman" w:cs="Times New Roman"/>
          <w:sz w:val="24"/>
          <w:szCs w:val="24"/>
        </w:rPr>
        <w:t xml:space="preserve"> vlády </w:t>
      </w:r>
      <w:proofErr w:type="spellStart"/>
      <w:r w:rsidR="009123F5" w:rsidRPr="00900EC0">
        <w:rPr>
          <w:rFonts w:ascii="Times New Roman" w:hAnsi="Times New Roman" w:cs="Times New Roman"/>
          <w:sz w:val="24"/>
          <w:szCs w:val="24"/>
        </w:rPr>
        <w:t>Chamurapiho</w:t>
      </w:r>
      <w:proofErr w:type="spellEnd"/>
      <w:r w:rsidR="00D84CFD">
        <w:rPr>
          <w:rFonts w:ascii="Times New Roman" w:hAnsi="Times New Roman" w:cs="Times New Roman"/>
          <w:sz w:val="24"/>
          <w:szCs w:val="24"/>
        </w:rPr>
        <w:t xml:space="preserve"> kolem roku</w:t>
      </w:r>
      <w:r w:rsidR="009123F5" w:rsidRPr="00900EC0">
        <w:rPr>
          <w:rFonts w:ascii="Times New Roman" w:hAnsi="Times New Roman" w:cs="Times New Roman"/>
          <w:sz w:val="24"/>
          <w:szCs w:val="24"/>
        </w:rPr>
        <w:t xml:space="preserve"> </w:t>
      </w:r>
      <w:r w:rsidR="009123F5">
        <w:rPr>
          <w:rFonts w:ascii="Times New Roman" w:hAnsi="Times New Roman" w:cs="Times New Roman"/>
          <w:sz w:val="24"/>
          <w:szCs w:val="24"/>
        </w:rPr>
        <w:t xml:space="preserve">2200 př.n.l. </w:t>
      </w:r>
      <w:r w:rsidR="00292C25">
        <w:rPr>
          <w:rFonts w:ascii="Times New Roman" w:hAnsi="Times New Roman" w:cs="Times New Roman"/>
          <w:sz w:val="24"/>
          <w:szCs w:val="24"/>
        </w:rPr>
        <w:t xml:space="preserve">Ve 3. </w:t>
      </w:r>
      <w:r w:rsidR="00180CA8">
        <w:rPr>
          <w:rFonts w:ascii="Times New Roman" w:hAnsi="Times New Roman" w:cs="Times New Roman"/>
          <w:sz w:val="24"/>
          <w:szCs w:val="24"/>
        </w:rPr>
        <w:t xml:space="preserve">století př.n.l. </w:t>
      </w:r>
      <w:r w:rsidR="00292C25">
        <w:rPr>
          <w:rFonts w:ascii="Times New Roman" w:hAnsi="Times New Roman" w:cs="Times New Roman"/>
          <w:sz w:val="24"/>
          <w:szCs w:val="24"/>
        </w:rPr>
        <w:t xml:space="preserve">se </w:t>
      </w:r>
      <w:r w:rsidR="00180CA8">
        <w:rPr>
          <w:rFonts w:ascii="Times New Roman" w:hAnsi="Times New Roman" w:cs="Times New Roman"/>
          <w:sz w:val="24"/>
          <w:szCs w:val="24"/>
        </w:rPr>
        <w:t>řecké námořní právo</w:t>
      </w:r>
      <w:r w:rsidR="009123F5" w:rsidRPr="00900EC0">
        <w:rPr>
          <w:rFonts w:ascii="Times New Roman" w:hAnsi="Times New Roman" w:cs="Times New Roman"/>
          <w:sz w:val="24"/>
          <w:szCs w:val="24"/>
        </w:rPr>
        <w:t xml:space="preserve"> upravené </w:t>
      </w:r>
      <w:r w:rsidR="009123F5" w:rsidRPr="00292C25">
        <w:rPr>
          <w:rFonts w:ascii="Times New Roman" w:hAnsi="Times New Roman" w:cs="Times New Roman"/>
          <w:sz w:val="24"/>
          <w:szCs w:val="24"/>
        </w:rPr>
        <w:t>v</w:t>
      </w:r>
      <w:r w:rsidR="00292C25">
        <w:rPr>
          <w:rFonts w:ascii="Times New Roman" w:hAnsi="Times New Roman" w:cs="Times New Roman"/>
          <w:sz w:val="24"/>
          <w:szCs w:val="24"/>
        </w:rPr>
        <w:t>e</w:t>
      </w:r>
      <w:r w:rsidR="009123F5" w:rsidRPr="00292C25">
        <w:rPr>
          <w:rFonts w:ascii="Times New Roman" w:hAnsi="Times New Roman" w:cs="Times New Roman"/>
          <w:sz w:val="24"/>
          <w:szCs w:val="24"/>
        </w:rPr>
        <w:t> Rhodském zákoníku</w:t>
      </w:r>
      <w:r w:rsidR="00292C25">
        <w:rPr>
          <w:rFonts w:ascii="Times New Roman" w:hAnsi="Times New Roman" w:cs="Times New Roman"/>
          <w:sz w:val="24"/>
          <w:szCs w:val="24"/>
        </w:rPr>
        <w:t xml:space="preserve"> </w:t>
      </w:r>
      <w:r w:rsidR="00180CA8">
        <w:rPr>
          <w:rFonts w:ascii="Times New Roman" w:hAnsi="Times New Roman" w:cs="Times New Roman"/>
          <w:sz w:val="24"/>
          <w:szCs w:val="24"/>
        </w:rPr>
        <w:t>stalo</w:t>
      </w:r>
      <w:r w:rsidR="009123F5" w:rsidRPr="00900EC0">
        <w:rPr>
          <w:rFonts w:ascii="Times New Roman" w:hAnsi="Times New Roman" w:cs="Times New Roman"/>
          <w:sz w:val="24"/>
          <w:szCs w:val="24"/>
        </w:rPr>
        <w:t xml:space="preserve"> nejpokrokovější úpr</w:t>
      </w:r>
      <w:r w:rsidR="00180CA8">
        <w:rPr>
          <w:rFonts w:ascii="Times New Roman" w:hAnsi="Times New Roman" w:cs="Times New Roman"/>
          <w:sz w:val="24"/>
          <w:szCs w:val="24"/>
        </w:rPr>
        <w:t xml:space="preserve">avou </w:t>
      </w:r>
      <w:r w:rsidR="00180CA8" w:rsidRPr="00723B65">
        <w:rPr>
          <w:rFonts w:ascii="Times New Roman" w:hAnsi="Times New Roman" w:cs="Times New Roman"/>
          <w:sz w:val="24"/>
          <w:szCs w:val="24"/>
        </w:rPr>
        <w:t xml:space="preserve">námořního práva a ovlivnilo </w:t>
      </w:r>
      <w:r w:rsidR="00292C25" w:rsidRPr="00723B65">
        <w:rPr>
          <w:rFonts w:ascii="Times New Roman" w:hAnsi="Times New Roman" w:cs="Times New Roman"/>
          <w:sz w:val="24"/>
          <w:szCs w:val="24"/>
        </w:rPr>
        <w:t>právo římské</w:t>
      </w:r>
      <w:r w:rsidR="009123F5" w:rsidRPr="00723B65">
        <w:rPr>
          <w:rFonts w:ascii="Times New Roman" w:hAnsi="Times New Roman" w:cs="Times New Roman"/>
          <w:sz w:val="24"/>
          <w:szCs w:val="24"/>
        </w:rPr>
        <w:t>.</w:t>
      </w:r>
      <w:r w:rsidR="009123F5" w:rsidRPr="00723B65">
        <w:rPr>
          <w:rFonts w:ascii="Times New Roman" w:hAnsi="Times New Roman" w:cs="Times New Roman"/>
          <w:sz w:val="24"/>
          <w:szCs w:val="24"/>
          <w:vertAlign w:val="superscript"/>
        </w:rPr>
        <w:footnoteReference w:id="28"/>
      </w:r>
      <w:r w:rsidR="009123F5" w:rsidRPr="00723B65">
        <w:rPr>
          <w:rFonts w:ascii="Times New Roman" w:hAnsi="Times New Roman" w:cs="Times New Roman"/>
          <w:sz w:val="24"/>
          <w:szCs w:val="24"/>
        </w:rPr>
        <w:t xml:space="preserve"> </w:t>
      </w:r>
    </w:p>
    <w:p w:rsidR="00C71CF8" w:rsidRDefault="00AC6B01" w:rsidP="000C73DC">
      <w:pPr>
        <w:spacing w:after="0" w:line="360" w:lineRule="auto"/>
        <w:ind w:firstLine="708"/>
        <w:jc w:val="both"/>
        <w:rPr>
          <w:rFonts w:ascii="Times New Roman" w:hAnsi="Times New Roman" w:cs="Times New Roman"/>
          <w:sz w:val="24"/>
          <w:szCs w:val="24"/>
        </w:rPr>
      </w:pPr>
      <w:r w:rsidRPr="00723B65">
        <w:rPr>
          <w:rFonts w:ascii="Times New Roman" w:hAnsi="Times New Roman" w:cs="Times New Roman"/>
          <w:sz w:val="24"/>
          <w:szCs w:val="24"/>
        </w:rPr>
        <w:t>Starověká Indie udržovala obchodní kontakty s Čínou, Japonskem, dalšími asijskými zeměmi, Egyptem, Řeckem a Římem.</w:t>
      </w:r>
      <w:r w:rsidR="00D84CFD" w:rsidRPr="00723B65">
        <w:rPr>
          <w:rFonts w:ascii="Times New Roman" w:hAnsi="Times New Roman" w:cs="Times New Roman"/>
          <w:sz w:val="24"/>
          <w:szCs w:val="24"/>
        </w:rPr>
        <w:t xml:space="preserve"> </w:t>
      </w:r>
      <w:r w:rsidRPr="00723B65">
        <w:rPr>
          <w:rFonts w:ascii="Times New Roman" w:hAnsi="Times New Roman" w:cs="Times New Roman"/>
          <w:sz w:val="24"/>
          <w:szCs w:val="24"/>
        </w:rPr>
        <w:t xml:space="preserve">Indická společnost se </w:t>
      </w:r>
      <w:r w:rsidR="00D84CFD" w:rsidRPr="00723B65">
        <w:rPr>
          <w:rFonts w:ascii="Times New Roman" w:hAnsi="Times New Roman" w:cs="Times New Roman"/>
          <w:sz w:val="24"/>
          <w:szCs w:val="24"/>
        </w:rPr>
        <w:t xml:space="preserve">podle společného zaměstnání </w:t>
      </w:r>
      <w:r w:rsidRPr="00723B65">
        <w:rPr>
          <w:rFonts w:ascii="Times New Roman" w:hAnsi="Times New Roman" w:cs="Times New Roman"/>
          <w:sz w:val="24"/>
          <w:szCs w:val="24"/>
        </w:rPr>
        <w:t xml:space="preserve">dělila na čtyři </w:t>
      </w:r>
      <w:r w:rsidR="00FD33B7" w:rsidRPr="00723B65">
        <w:rPr>
          <w:rFonts w:ascii="Times New Roman" w:hAnsi="Times New Roman" w:cs="Times New Roman"/>
          <w:sz w:val="24"/>
          <w:szCs w:val="24"/>
        </w:rPr>
        <w:t>uzavřené sociální skupiny (varny</w:t>
      </w:r>
      <w:r w:rsidRPr="00723B65">
        <w:rPr>
          <w:rFonts w:ascii="Times New Roman" w:hAnsi="Times New Roman" w:cs="Times New Roman"/>
          <w:sz w:val="24"/>
          <w:szCs w:val="24"/>
        </w:rPr>
        <w:t>). Obchodníci spolu se zemědělci a řemeslníky tvořili jednu z těchto skupin.</w:t>
      </w:r>
      <w:r w:rsidRPr="00723B65">
        <w:rPr>
          <w:rStyle w:val="Znakapoznpodarou"/>
          <w:rFonts w:ascii="Times New Roman" w:hAnsi="Times New Roman"/>
          <w:sz w:val="24"/>
          <w:szCs w:val="24"/>
        </w:rPr>
        <w:footnoteReference w:id="29"/>
      </w:r>
      <w:r w:rsidR="00743938" w:rsidRPr="00723B65">
        <w:rPr>
          <w:rFonts w:ascii="Times New Roman" w:hAnsi="Times New Roman" w:cs="Times New Roman"/>
          <w:sz w:val="24"/>
          <w:szCs w:val="24"/>
        </w:rPr>
        <w:t xml:space="preserve"> Cizincům v Indii byly poskytovány určité výhody, které se týkaly i oblasti obchodu.</w:t>
      </w:r>
      <w:r w:rsidRPr="00723B65">
        <w:rPr>
          <w:rFonts w:ascii="Times New Roman" w:hAnsi="Times New Roman" w:cs="Times New Roman"/>
          <w:sz w:val="24"/>
          <w:szCs w:val="24"/>
        </w:rPr>
        <w:t xml:space="preserve"> </w:t>
      </w:r>
      <w:r w:rsidR="00180CA8" w:rsidRPr="00723B65">
        <w:rPr>
          <w:rFonts w:ascii="Times New Roman" w:hAnsi="Times New Roman" w:cs="Times New Roman"/>
          <w:sz w:val="24"/>
          <w:szCs w:val="24"/>
        </w:rPr>
        <w:t>Obc</w:t>
      </w:r>
      <w:r w:rsidRPr="00723B65">
        <w:rPr>
          <w:rFonts w:ascii="Times New Roman" w:hAnsi="Times New Roman" w:cs="Times New Roman"/>
          <w:sz w:val="24"/>
          <w:szCs w:val="24"/>
        </w:rPr>
        <w:t xml:space="preserve">hodní aktivity v </w:t>
      </w:r>
      <w:r w:rsidR="00180CA8" w:rsidRPr="00723B65">
        <w:rPr>
          <w:rFonts w:ascii="Times New Roman" w:hAnsi="Times New Roman" w:cs="Times New Roman"/>
          <w:sz w:val="24"/>
          <w:szCs w:val="24"/>
        </w:rPr>
        <w:t>Řec</w:t>
      </w:r>
      <w:r w:rsidR="00292C25" w:rsidRPr="00723B65">
        <w:rPr>
          <w:rFonts w:ascii="Times New Roman" w:hAnsi="Times New Roman" w:cs="Times New Roman"/>
          <w:sz w:val="24"/>
          <w:szCs w:val="24"/>
        </w:rPr>
        <w:t xml:space="preserve">ku sahají do 5. století př.n.l. Řekové </w:t>
      </w:r>
      <w:r w:rsidR="00180CA8" w:rsidRPr="00723B65">
        <w:rPr>
          <w:rFonts w:ascii="Times New Roman" w:hAnsi="Times New Roman" w:cs="Times New Roman"/>
          <w:sz w:val="24"/>
          <w:szCs w:val="24"/>
        </w:rPr>
        <w:t xml:space="preserve">dováželi </w:t>
      </w:r>
      <w:r w:rsidR="00292C25" w:rsidRPr="00723B65">
        <w:rPr>
          <w:rFonts w:ascii="Times New Roman" w:hAnsi="Times New Roman" w:cs="Times New Roman"/>
          <w:sz w:val="24"/>
          <w:szCs w:val="24"/>
        </w:rPr>
        <w:t xml:space="preserve">např. </w:t>
      </w:r>
      <w:r w:rsidR="00180CA8" w:rsidRPr="00723B65">
        <w:rPr>
          <w:rFonts w:ascii="Times New Roman" w:hAnsi="Times New Roman" w:cs="Times New Roman"/>
          <w:sz w:val="24"/>
          <w:szCs w:val="24"/>
        </w:rPr>
        <w:t>obilí z Ruska</w:t>
      </w:r>
      <w:r w:rsidR="00180CA8">
        <w:rPr>
          <w:rFonts w:ascii="Times New Roman" w:hAnsi="Times New Roman" w:cs="Times New Roman"/>
          <w:sz w:val="24"/>
          <w:szCs w:val="24"/>
        </w:rPr>
        <w:t xml:space="preserve">, Sicílie a Egypta. </w:t>
      </w:r>
      <w:r w:rsidR="00541D17" w:rsidRPr="00900EC0">
        <w:rPr>
          <w:rFonts w:ascii="Times New Roman" w:hAnsi="Times New Roman" w:cs="Times New Roman"/>
          <w:sz w:val="24"/>
          <w:szCs w:val="24"/>
        </w:rPr>
        <w:t>Obchod byl upravován</w:t>
      </w:r>
      <w:r w:rsidR="00180CA8">
        <w:rPr>
          <w:rFonts w:ascii="Times New Roman" w:hAnsi="Times New Roman" w:cs="Times New Roman"/>
          <w:sz w:val="24"/>
          <w:szCs w:val="24"/>
        </w:rPr>
        <w:t xml:space="preserve"> jednoduchý</w:t>
      </w:r>
      <w:r w:rsidR="00462496">
        <w:rPr>
          <w:rFonts w:ascii="Times New Roman" w:hAnsi="Times New Roman" w:cs="Times New Roman"/>
          <w:sz w:val="24"/>
          <w:szCs w:val="24"/>
        </w:rPr>
        <w:t>mi a obecnými pravidly vytvářenými</w:t>
      </w:r>
      <w:r w:rsidR="00541D17" w:rsidRPr="00900EC0">
        <w:rPr>
          <w:rFonts w:ascii="Times New Roman" w:hAnsi="Times New Roman" w:cs="Times New Roman"/>
          <w:sz w:val="24"/>
          <w:szCs w:val="24"/>
        </w:rPr>
        <w:t xml:space="preserve"> </w:t>
      </w:r>
      <w:r w:rsidR="00180CA8">
        <w:rPr>
          <w:rFonts w:ascii="Times New Roman" w:hAnsi="Times New Roman" w:cs="Times New Roman"/>
          <w:sz w:val="24"/>
          <w:szCs w:val="24"/>
        </w:rPr>
        <w:t xml:space="preserve">hlavně </w:t>
      </w:r>
      <w:r w:rsidR="00541D17" w:rsidRPr="00900EC0">
        <w:rPr>
          <w:rFonts w:ascii="Times New Roman" w:hAnsi="Times New Roman" w:cs="Times New Roman"/>
          <w:sz w:val="24"/>
          <w:szCs w:val="24"/>
        </w:rPr>
        <w:t xml:space="preserve">státním zákonodárstvím a obchodními zvyky. Starověký Řím k těmto </w:t>
      </w:r>
      <w:r w:rsidR="00180CA8">
        <w:rPr>
          <w:rFonts w:ascii="Times New Roman" w:hAnsi="Times New Roman" w:cs="Times New Roman"/>
          <w:sz w:val="24"/>
          <w:szCs w:val="24"/>
        </w:rPr>
        <w:t xml:space="preserve">dvěma právním formám </w:t>
      </w:r>
      <w:r w:rsidR="00541D17" w:rsidRPr="00900EC0">
        <w:rPr>
          <w:rFonts w:ascii="Times New Roman" w:hAnsi="Times New Roman" w:cs="Times New Roman"/>
          <w:sz w:val="24"/>
          <w:szCs w:val="24"/>
        </w:rPr>
        <w:t>přidal</w:t>
      </w:r>
      <w:r w:rsidR="00180CA8">
        <w:rPr>
          <w:rFonts w:ascii="Times New Roman" w:hAnsi="Times New Roman" w:cs="Times New Roman"/>
          <w:sz w:val="24"/>
          <w:szCs w:val="24"/>
        </w:rPr>
        <w:t xml:space="preserve"> i</w:t>
      </w:r>
      <w:r w:rsidR="00541D17" w:rsidRPr="00900EC0">
        <w:rPr>
          <w:rFonts w:ascii="Times New Roman" w:hAnsi="Times New Roman" w:cs="Times New Roman"/>
          <w:sz w:val="24"/>
          <w:szCs w:val="24"/>
        </w:rPr>
        <w:t xml:space="preserve"> obchodní smlouvy, které uzavíral </w:t>
      </w:r>
      <w:r w:rsidR="001B1B27">
        <w:rPr>
          <w:rFonts w:ascii="Times New Roman" w:hAnsi="Times New Roman" w:cs="Times New Roman"/>
          <w:sz w:val="24"/>
          <w:szCs w:val="24"/>
        </w:rPr>
        <w:t>v</w:t>
      </w:r>
      <w:r w:rsidR="00462496">
        <w:rPr>
          <w:rFonts w:ascii="Times New Roman" w:hAnsi="Times New Roman" w:cs="Times New Roman"/>
          <w:sz w:val="24"/>
          <w:szCs w:val="24"/>
        </w:rPr>
        <w:t>e své</w:t>
      </w:r>
      <w:r w:rsidR="001B1B27">
        <w:rPr>
          <w:rFonts w:ascii="Times New Roman" w:hAnsi="Times New Roman" w:cs="Times New Roman"/>
          <w:sz w:val="24"/>
          <w:szCs w:val="24"/>
        </w:rPr>
        <w:t> říši a někdy i s cizími náro</w:t>
      </w:r>
      <w:r w:rsidR="00462496">
        <w:rPr>
          <w:rFonts w:ascii="Times New Roman" w:hAnsi="Times New Roman" w:cs="Times New Roman"/>
          <w:sz w:val="24"/>
          <w:szCs w:val="24"/>
        </w:rPr>
        <w:t>dy.</w:t>
      </w:r>
      <w:r w:rsidR="00541D17" w:rsidRPr="00900EC0">
        <w:rPr>
          <w:rFonts w:ascii="Times New Roman" w:hAnsi="Times New Roman" w:cs="Times New Roman"/>
          <w:sz w:val="24"/>
          <w:szCs w:val="24"/>
          <w:vertAlign w:val="superscript"/>
        </w:rPr>
        <w:footnoteReference w:id="30"/>
      </w:r>
      <w:r w:rsidR="00D84CFD">
        <w:rPr>
          <w:rFonts w:ascii="Times New Roman" w:hAnsi="Times New Roman" w:cs="Times New Roman"/>
          <w:sz w:val="24"/>
          <w:szCs w:val="24"/>
        </w:rPr>
        <w:t xml:space="preserve"> M</w:t>
      </w:r>
      <w:r w:rsidR="00462496">
        <w:rPr>
          <w:rFonts w:ascii="Times New Roman" w:hAnsi="Times New Roman" w:cs="Times New Roman"/>
          <w:sz w:val="24"/>
          <w:szCs w:val="24"/>
        </w:rPr>
        <w:t xml:space="preserve">ezinárodní </w:t>
      </w:r>
      <w:r w:rsidR="00D84CFD">
        <w:rPr>
          <w:rFonts w:ascii="Times New Roman" w:hAnsi="Times New Roman" w:cs="Times New Roman"/>
          <w:sz w:val="24"/>
          <w:szCs w:val="24"/>
        </w:rPr>
        <w:t xml:space="preserve">obchodní </w:t>
      </w:r>
      <w:r w:rsidR="00462496">
        <w:rPr>
          <w:rFonts w:ascii="Times New Roman" w:hAnsi="Times New Roman" w:cs="Times New Roman"/>
          <w:sz w:val="24"/>
          <w:szCs w:val="24"/>
        </w:rPr>
        <w:t>smlouvy</w:t>
      </w:r>
      <w:r w:rsidR="00D84CFD">
        <w:rPr>
          <w:rFonts w:ascii="Times New Roman" w:hAnsi="Times New Roman" w:cs="Times New Roman"/>
          <w:sz w:val="24"/>
          <w:szCs w:val="24"/>
        </w:rPr>
        <w:t xml:space="preserve"> byly</w:t>
      </w:r>
      <w:r w:rsidR="00462496">
        <w:rPr>
          <w:rFonts w:ascii="Times New Roman" w:hAnsi="Times New Roman" w:cs="Times New Roman"/>
          <w:sz w:val="24"/>
          <w:szCs w:val="24"/>
        </w:rPr>
        <w:t xml:space="preserve"> </w:t>
      </w:r>
      <w:r w:rsidR="00325348" w:rsidRPr="00900EC0">
        <w:rPr>
          <w:rFonts w:ascii="Times New Roman" w:hAnsi="Times New Roman" w:cs="Times New Roman"/>
          <w:sz w:val="24"/>
          <w:szCs w:val="24"/>
        </w:rPr>
        <w:t xml:space="preserve">uzavírány nejčastěji mezi dvěma státy nebo městskými státy Středozemního moře. Tyto smlouvy byly využívány </w:t>
      </w:r>
      <w:r w:rsidR="00462496">
        <w:rPr>
          <w:rFonts w:ascii="Times New Roman" w:hAnsi="Times New Roman" w:cs="Times New Roman"/>
          <w:sz w:val="24"/>
          <w:szCs w:val="24"/>
        </w:rPr>
        <w:t>mimo jiné</w:t>
      </w:r>
      <w:r w:rsidR="00325348" w:rsidRPr="00900EC0">
        <w:rPr>
          <w:rFonts w:ascii="Times New Roman" w:hAnsi="Times New Roman" w:cs="Times New Roman"/>
          <w:sz w:val="24"/>
          <w:szCs w:val="24"/>
        </w:rPr>
        <w:t xml:space="preserve"> k ře</w:t>
      </w:r>
      <w:r w:rsidR="00D84CFD">
        <w:rPr>
          <w:rFonts w:ascii="Times New Roman" w:hAnsi="Times New Roman" w:cs="Times New Roman"/>
          <w:sz w:val="24"/>
          <w:szCs w:val="24"/>
        </w:rPr>
        <w:t xml:space="preserve">šení obchodních zájmů </w:t>
      </w:r>
      <w:r w:rsidR="00462496">
        <w:rPr>
          <w:rFonts w:ascii="Times New Roman" w:hAnsi="Times New Roman" w:cs="Times New Roman"/>
          <w:sz w:val="24"/>
          <w:szCs w:val="24"/>
        </w:rPr>
        <w:t>stran,</w:t>
      </w:r>
      <w:r w:rsidR="000C73DC">
        <w:rPr>
          <w:rFonts w:ascii="Times New Roman" w:hAnsi="Times New Roman" w:cs="Times New Roman"/>
          <w:sz w:val="24"/>
          <w:szCs w:val="24"/>
        </w:rPr>
        <w:t xml:space="preserve"> </w:t>
      </w:r>
      <w:r w:rsidR="00325348" w:rsidRPr="00900EC0">
        <w:rPr>
          <w:rFonts w:ascii="Times New Roman" w:hAnsi="Times New Roman" w:cs="Times New Roman"/>
          <w:sz w:val="24"/>
          <w:szCs w:val="24"/>
        </w:rPr>
        <w:t xml:space="preserve">zaručovaly </w:t>
      </w:r>
      <w:r w:rsidR="000C73DC">
        <w:rPr>
          <w:rFonts w:ascii="Times New Roman" w:hAnsi="Times New Roman" w:cs="Times New Roman"/>
          <w:sz w:val="24"/>
          <w:szCs w:val="24"/>
        </w:rPr>
        <w:t xml:space="preserve">dovoz a vývoz zboží. Např. mezi </w:t>
      </w:r>
      <w:r w:rsidR="00325348" w:rsidRPr="00900EC0">
        <w:rPr>
          <w:rFonts w:ascii="Times New Roman" w:hAnsi="Times New Roman" w:cs="Times New Roman"/>
          <w:sz w:val="24"/>
          <w:szCs w:val="24"/>
        </w:rPr>
        <w:t xml:space="preserve">Athénami a </w:t>
      </w:r>
      <w:r w:rsidR="000C73DC">
        <w:rPr>
          <w:rFonts w:ascii="Times New Roman" w:hAnsi="Times New Roman" w:cs="Times New Roman"/>
          <w:sz w:val="24"/>
          <w:szCs w:val="24"/>
        </w:rPr>
        <w:t>oblastí Bosporu</w:t>
      </w:r>
      <w:r w:rsidR="00325348" w:rsidRPr="00900EC0">
        <w:rPr>
          <w:rFonts w:ascii="Times New Roman" w:hAnsi="Times New Roman" w:cs="Times New Roman"/>
          <w:sz w:val="24"/>
          <w:szCs w:val="24"/>
        </w:rPr>
        <w:t xml:space="preserve"> při dovozu obilí do Athén</w:t>
      </w:r>
      <w:r w:rsidR="00D84CFD">
        <w:rPr>
          <w:rFonts w:ascii="Times New Roman" w:hAnsi="Times New Roman" w:cs="Times New Roman"/>
          <w:sz w:val="24"/>
          <w:szCs w:val="24"/>
        </w:rPr>
        <w:t>,</w:t>
      </w:r>
      <w:r w:rsidR="00325348" w:rsidRPr="00900EC0">
        <w:rPr>
          <w:rFonts w:ascii="Times New Roman" w:hAnsi="Times New Roman" w:cs="Times New Roman"/>
          <w:sz w:val="24"/>
          <w:szCs w:val="24"/>
        </w:rPr>
        <w:t xml:space="preserve"> </w:t>
      </w:r>
      <w:r w:rsidR="000C73DC">
        <w:rPr>
          <w:rFonts w:ascii="Times New Roman" w:hAnsi="Times New Roman" w:cs="Times New Roman"/>
          <w:sz w:val="24"/>
          <w:szCs w:val="24"/>
        </w:rPr>
        <w:t>byly poskytovány</w:t>
      </w:r>
      <w:r w:rsidR="00325348" w:rsidRPr="00900EC0">
        <w:rPr>
          <w:rFonts w:ascii="Times New Roman" w:hAnsi="Times New Roman" w:cs="Times New Roman"/>
          <w:sz w:val="24"/>
          <w:szCs w:val="24"/>
        </w:rPr>
        <w:t xml:space="preserve"> bosporským obchodn</w:t>
      </w:r>
      <w:r w:rsidR="000C73DC">
        <w:rPr>
          <w:rFonts w:ascii="Times New Roman" w:hAnsi="Times New Roman" w:cs="Times New Roman"/>
          <w:sz w:val="24"/>
          <w:szCs w:val="24"/>
        </w:rPr>
        <w:t>íkům výhody při vykládání zboží</w:t>
      </w:r>
      <w:r w:rsidR="00325348" w:rsidRPr="00900EC0">
        <w:rPr>
          <w:rFonts w:ascii="Times New Roman" w:hAnsi="Times New Roman" w:cs="Times New Roman"/>
          <w:sz w:val="24"/>
          <w:szCs w:val="24"/>
        </w:rPr>
        <w:t>.</w:t>
      </w:r>
      <w:r w:rsidR="00325348" w:rsidRPr="00900EC0">
        <w:rPr>
          <w:rFonts w:ascii="Times New Roman" w:hAnsi="Times New Roman" w:cs="Times New Roman"/>
          <w:sz w:val="24"/>
          <w:szCs w:val="24"/>
          <w:vertAlign w:val="superscript"/>
        </w:rPr>
        <w:footnoteReference w:id="31"/>
      </w:r>
    </w:p>
    <w:p w:rsidR="00BE3869" w:rsidRDefault="00462496" w:rsidP="003253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Od nejstarších dob</w:t>
      </w:r>
      <w:r w:rsidR="007721B5">
        <w:rPr>
          <w:rFonts w:ascii="Times New Roman" w:hAnsi="Times New Roman" w:cs="Times New Roman"/>
          <w:sz w:val="24"/>
          <w:szCs w:val="24"/>
        </w:rPr>
        <w:t xml:space="preserve"> měli Římané</w:t>
      </w:r>
      <w:r w:rsidR="00C71CF8">
        <w:rPr>
          <w:rFonts w:ascii="Times New Roman" w:hAnsi="Times New Roman" w:cs="Times New Roman"/>
          <w:sz w:val="24"/>
          <w:szCs w:val="24"/>
        </w:rPr>
        <w:t xml:space="preserve"> </w:t>
      </w:r>
      <w:r w:rsidR="00D84CFD">
        <w:rPr>
          <w:rFonts w:ascii="Times New Roman" w:hAnsi="Times New Roman" w:cs="Times New Roman"/>
          <w:sz w:val="24"/>
          <w:szCs w:val="24"/>
        </w:rPr>
        <w:t xml:space="preserve">vedle jiných druhů soukromých práv také </w:t>
      </w:r>
      <w:r w:rsidR="00C71CF8">
        <w:rPr>
          <w:rFonts w:ascii="Times New Roman" w:hAnsi="Times New Roman" w:cs="Times New Roman"/>
          <w:sz w:val="24"/>
          <w:szCs w:val="24"/>
        </w:rPr>
        <w:t>právo obchodu (</w:t>
      </w:r>
      <w:proofErr w:type="spellStart"/>
      <w:r w:rsidR="00C71CF8">
        <w:rPr>
          <w:rFonts w:ascii="Times New Roman" w:hAnsi="Times New Roman" w:cs="Times New Roman"/>
          <w:sz w:val="24"/>
          <w:szCs w:val="24"/>
        </w:rPr>
        <w:t>ius</w:t>
      </w:r>
      <w:proofErr w:type="spellEnd"/>
      <w:r w:rsidR="00C71CF8">
        <w:rPr>
          <w:rFonts w:ascii="Times New Roman" w:hAnsi="Times New Roman" w:cs="Times New Roman"/>
          <w:sz w:val="24"/>
          <w:szCs w:val="24"/>
        </w:rPr>
        <w:t xml:space="preserve"> </w:t>
      </w:r>
      <w:proofErr w:type="spellStart"/>
      <w:r w:rsidR="00C71CF8">
        <w:rPr>
          <w:rFonts w:ascii="Times New Roman" w:hAnsi="Times New Roman" w:cs="Times New Roman"/>
          <w:sz w:val="24"/>
          <w:szCs w:val="24"/>
        </w:rPr>
        <w:t>commercii</w:t>
      </w:r>
      <w:proofErr w:type="spellEnd"/>
      <w:r w:rsidR="00C71CF8">
        <w:rPr>
          <w:rFonts w:ascii="Times New Roman" w:hAnsi="Times New Roman" w:cs="Times New Roman"/>
          <w:sz w:val="24"/>
          <w:szCs w:val="24"/>
        </w:rPr>
        <w:t>). Právo obchodu znamenalo právo účastnit se na majetkových práv</w:t>
      </w:r>
      <w:r w:rsidR="00F541CC">
        <w:rPr>
          <w:rFonts w:ascii="Times New Roman" w:hAnsi="Times New Roman" w:cs="Times New Roman"/>
          <w:sz w:val="24"/>
          <w:szCs w:val="24"/>
        </w:rPr>
        <w:t>ech a uzavírat právní jednání p</w:t>
      </w:r>
      <w:r w:rsidR="00C71CF8">
        <w:rPr>
          <w:rFonts w:ascii="Times New Roman" w:hAnsi="Times New Roman" w:cs="Times New Roman"/>
          <w:sz w:val="24"/>
          <w:szCs w:val="24"/>
        </w:rPr>
        <w:t>odle práva civilního.</w:t>
      </w:r>
      <w:r w:rsidR="00C71CF8">
        <w:rPr>
          <w:rStyle w:val="Znakapoznpodarou"/>
          <w:rFonts w:ascii="Times New Roman" w:hAnsi="Times New Roman"/>
          <w:sz w:val="24"/>
          <w:szCs w:val="24"/>
        </w:rPr>
        <w:footnoteReference w:id="32"/>
      </w:r>
      <w:r w:rsidR="00C71CF8">
        <w:rPr>
          <w:rFonts w:ascii="Times New Roman" w:hAnsi="Times New Roman" w:cs="Times New Roman"/>
          <w:sz w:val="24"/>
          <w:szCs w:val="24"/>
        </w:rPr>
        <w:t xml:space="preserve"> Původně právo obchodu měli jen římští občan</w:t>
      </w:r>
      <w:r>
        <w:rPr>
          <w:rFonts w:ascii="Times New Roman" w:hAnsi="Times New Roman" w:cs="Times New Roman"/>
          <w:sz w:val="24"/>
          <w:szCs w:val="24"/>
        </w:rPr>
        <w:t>é, postu</w:t>
      </w:r>
      <w:r w:rsidR="007721B5">
        <w:rPr>
          <w:rFonts w:ascii="Times New Roman" w:hAnsi="Times New Roman" w:cs="Times New Roman"/>
          <w:sz w:val="24"/>
          <w:szCs w:val="24"/>
        </w:rPr>
        <w:t>pně</w:t>
      </w:r>
      <w:r>
        <w:rPr>
          <w:rFonts w:ascii="Times New Roman" w:hAnsi="Times New Roman" w:cs="Times New Roman"/>
          <w:sz w:val="24"/>
          <w:szCs w:val="24"/>
        </w:rPr>
        <w:t xml:space="preserve"> ale</w:t>
      </w:r>
      <w:r w:rsidR="00C71CF8">
        <w:rPr>
          <w:rFonts w:ascii="Times New Roman" w:hAnsi="Times New Roman" w:cs="Times New Roman"/>
          <w:sz w:val="24"/>
          <w:szCs w:val="24"/>
        </w:rPr>
        <w:t xml:space="preserve"> toto prá</w:t>
      </w:r>
      <w:r w:rsidR="007721B5">
        <w:rPr>
          <w:rFonts w:ascii="Times New Roman" w:hAnsi="Times New Roman" w:cs="Times New Roman"/>
          <w:sz w:val="24"/>
          <w:szCs w:val="24"/>
        </w:rPr>
        <w:t>vo dostali</w:t>
      </w:r>
      <w:r w:rsidR="00C71CF8">
        <w:rPr>
          <w:rFonts w:ascii="Times New Roman" w:hAnsi="Times New Roman" w:cs="Times New Roman"/>
          <w:sz w:val="24"/>
          <w:szCs w:val="24"/>
        </w:rPr>
        <w:t xml:space="preserve"> i někteří cizinci. Od 3. století př.n.l.</w:t>
      </w:r>
      <w:r w:rsidR="007721B5">
        <w:rPr>
          <w:rFonts w:ascii="Times New Roman" w:hAnsi="Times New Roman" w:cs="Times New Roman"/>
          <w:sz w:val="24"/>
          <w:szCs w:val="24"/>
        </w:rPr>
        <w:t xml:space="preserve"> </w:t>
      </w:r>
      <w:r w:rsidR="00C71CF8">
        <w:rPr>
          <w:rFonts w:ascii="Times New Roman" w:hAnsi="Times New Roman" w:cs="Times New Roman"/>
          <w:sz w:val="24"/>
          <w:szCs w:val="24"/>
        </w:rPr>
        <w:t xml:space="preserve">s dobýváním zámořských oblastí a </w:t>
      </w:r>
      <w:r w:rsidR="007721B5">
        <w:rPr>
          <w:rFonts w:ascii="Times New Roman" w:hAnsi="Times New Roman" w:cs="Times New Roman"/>
          <w:sz w:val="24"/>
          <w:szCs w:val="24"/>
        </w:rPr>
        <w:t xml:space="preserve">s </w:t>
      </w:r>
      <w:r w:rsidR="00C71CF8">
        <w:rPr>
          <w:rFonts w:ascii="Times New Roman" w:hAnsi="Times New Roman" w:cs="Times New Roman"/>
          <w:sz w:val="24"/>
          <w:szCs w:val="24"/>
        </w:rPr>
        <w:t xml:space="preserve">jejich začleňováním </w:t>
      </w:r>
      <w:r w:rsidR="007721B5">
        <w:rPr>
          <w:rFonts w:ascii="Times New Roman" w:hAnsi="Times New Roman" w:cs="Times New Roman"/>
          <w:sz w:val="24"/>
          <w:szCs w:val="24"/>
        </w:rPr>
        <w:t>do římského státu již nedostávali obyvatelé těchto oblastí</w:t>
      </w:r>
      <w:r w:rsidR="00C71CF8">
        <w:rPr>
          <w:rFonts w:ascii="Times New Roman" w:hAnsi="Times New Roman" w:cs="Times New Roman"/>
          <w:sz w:val="24"/>
          <w:szCs w:val="24"/>
        </w:rPr>
        <w:t xml:space="preserve"> římské občanství (ani práva jednotlivá)</w:t>
      </w:r>
      <w:r w:rsidR="009123F5">
        <w:rPr>
          <w:rFonts w:ascii="Times New Roman" w:hAnsi="Times New Roman" w:cs="Times New Roman"/>
          <w:sz w:val="24"/>
          <w:szCs w:val="24"/>
        </w:rPr>
        <w:t>,</w:t>
      </w:r>
      <w:r w:rsidR="00C71CF8">
        <w:rPr>
          <w:rFonts w:ascii="Times New Roman" w:hAnsi="Times New Roman" w:cs="Times New Roman"/>
          <w:sz w:val="24"/>
          <w:szCs w:val="24"/>
        </w:rPr>
        <w:t xml:space="preserve"> a p</w:t>
      </w:r>
      <w:r w:rsidR="00D84CFD">
        <w:rPr>
          <w:rFonts w:ascii="Times New Roman" w:hAnsi="Times New Roman" w:cs="Times New Roman"/>
          <w:sz w:val="24"/>
          <w:szCs w:val="24"/>
        </w:rPr>
        <w:t>roto nemohli</w:t>
      </w:r>
      <w:r w:rsidR="00C71CF8">
        <w:rPr>
          <w:rFonts w:ascii="Times New Roman" w:hAnsi="Times New Roman" w:cs="Times New Roman"/>
          <w:sz w:val="24"/>
          <w:szCs w:val="24"/>
        </w:rPr>
        <w:t xml:space="preserve"> využívat národní civilní právo. </w:t>
      </w:r>
      <w:r w:rsidR="00DF01E0">
        <w:rPr>
          <w:rFonts w:ascii="Times New Roman" w:hAnsi="Times New Roman" w:cs="Times New Roman"/>
          <w:sz w:val="24"/>
          <w:szCs w:val="24"/>
        </w:rPr>
        <w:t>B</w:t>
      </w:r>
      <w:r w:rsidR="007721B5">
        <w:rPr>
          <w:rFonts w:ascii="Times New Roman" w:hAnsi="Times New Roman" w:cs="Times New Roman"/>
          <w:sz w:val="24"/>
          <w:szCs w:val="24"/>
        </w:rPr>
        <w:t>ylo</w:t>
      </w:r>
      <w:r w:rsidR="00DF01E0">
        <w:rPr>
          <w:rFonts w:ascii="Times New Roman" w:hAnsi="Times New Roman" w:cs="Times New Roman"/>
          <w:sz w:val="24"/>
          <w:szCs w:val="24"/>
        </w:rPr>
        <w:t xml:space="preserve"> tedy</w:t>
      </w:r>
      <w:r w:rsidR="007721B5">
        <w:rPr>
          <w:rFonts w:ascii="Times New Roman" w:hAnsi="Times New Roman" w:cs="Times New Roman"/>
          <w:sz w:val="24"/>
          <w:szCs w:val="24"/>
        </w:rPr>
        <w:t xml:space="preserve"> potřeba vytvořit</w:t>
      </w:r>
      <w:r w:rsidR="00C71CF8">
        <w:rPr>
          <w:rFonts w:ascii="Times New Roman" w:hAnsi="Times New Roman" w:cs="Times New Roman"/>
          <w:sz w:val="24"/>
          <w:szCs w:val="24"/>
        </w:rPr>
        <w:t xml:space="preserve"> právní normy nazývané </w:t>
      </w:r>
      <w:proofErr w:type="spellStart"/>
      <w:r w:rsidR="00C71CF8">
        <w:rPr>
          <w:rFonts w:ascii="Times New Roman" w:hAnsi="Times New Roman" w:cs="Times New Roman"/>
          <w:sz w:val="24"/>
          <w:szCs w:val="24"/>
        </w:rPr>
        <w:t>ius</w:t>
      </w:r>
      <w:proofErr w:type="spellEnd"/>
      <w:r w:rsidR="00C71CF8">
        <w:rPr>
          <w:rFonts w:ascii="Times New Roman" w:hAnsi="Times New Roman" w:cs="Times New Roman"/>
          <w:sz w:val="24"/>
          <w:szCs w:val="24"/>
        </w:rPr>
        <w:t xml:space="preserve"> </w:t>
      </w:r>
      <w:proofErr w:type="spellStart"/>
      <w:r w:rsidR="00C71CF8">
        <w:rPr>
          <w:rFonts w:ascii="Times New Roman" w:hAnsi="Times New Roman" w:cs="Times New Roman"/>
          <w:sz w:val="24"/>
          <w:szCs w:val="24"/>
        </w:rPr>
        <w:t>gentium</w:t>
      </w:r>
      <w:proofErr w:type="spellEnd"/>
      <w:r w:rsidR="00C71CF8">
        <w:rPr>
          <w:rFonts w:ascii="Times New Roman" w:hAnsi="Times New Roman" w:cs="Times New Roman"/>
          <w:sz w:val="24"/>
          <w:szCs w:val="24"/>
        </w:rPr>
        <w:t xml:space="preserve"> (právo národů), aby mohly být regulovány vztahy Římanů s obyvateli těchto nových území.</w:t>
      </w:r>
      <w:r w:rsidR="00AE66C3">
        <w:rPr>
          <w:rStyle w:val="Znakapoznpodarou"/>
          <w:rFonts w:ascii="Times New Roman" w:hAnsi="Times New Roman"/>
          <w:sz w:val="24"/>
          <w:szCs w:val="24"/>
        </w:rPr>
        <w:footnoteReference w:id="33"/>
      </w:r>
      <w:r w:rsidR="00C71CF8">
        <w:rPr>
          <w:rFonts w:ascii="Times New Roman" w:hAnsi="Times New Roman" w:cs="Times New Roman"/>
          <w:sz w:val="24"/>
          <w:szCs w:val="24"/>
        </w:rPr>
        <w:t xml:space="preserve"> </w:t>
      </w:r>
      <w:r w:rsidR="00AE66C3">
        <w:rPr>
          <w:rFonts w:ascii="Times New Roman" w:hAnsi="Times New Roman" w:cs="Times New Roman"/>
          <w:sz w:val="24"/>
          <w:szCs w:val="24"/>
        </w:rPr>
        <w:t>Normy</w:t>
      </w:r>
      <w:r>
        <w:rPr>
          <w:rFonts w:ascii="Times New Roman" w:hAnsi="Times New Roman" w:cs="Times New Roman"/>
          <w:sz w:val="24"/>
          <w:szCs w:val="24"/>
        </w:rPr>
        <w:t xml:space="preserve"> práva národů</w:t>
      </w:r>
      <w:r w:rsidR="00AE66C3">
        <w:rPr>
          <w:rFonts w:ascii="Times New Roman" w:hAnsi="Times New Roman" w:cs="Times New Roman"/>
          <w:sz w:val="24"/>
          <w:szCs w:val="24"/>
        </w:rPr>
        <w:t xml:space="preserve"> neupravovaly vztahy Říma s jinými státy (nejednalo se o dnešní mezinárodní právo)</w:t>
      </w:r>
      <w:r w:rsidR="007721B5">
        <w:rPr>
          <w:rFonts w:ascii="Times New Roman" w:hAnsi="Times New Roman" w:cs="Times New Roman"/>
          <w:sz w:val="24"/>
          <w:szCs w:val="24"/>
        </w:rPr>
        <w:t xml:space="preserve"> ani neupravovaly</w:t>
      </w:r>
      <w:r w:rsidR="00AE66C3">
        <w:rPr>
          <w:rFonts w:ascii="Times New Roman" w:hAnsi="Times New Roman" w:cs="Times New Roman"/>
          <w:sz w:val="24"/>
          <w:szCs w:val="24"/>
        </w:rPr>
        <w:t xml:space="preserve"> možnost použít jiné než římské právo (právo národů nebylo ani </w:t>
      </w:r>
      <w:r>
        <w:rPr>
          <w:rFonts w:ascii="Times New Roman" w:hAnsi="Times New Roman" w:cs="Times New Roman"/>
          <w:sz w:val="24"/>
          <w:szCs w:val="24"/>
        </w:rPr>
        <w:t xml:space="preserve">dnešním kolizním právem), </w:t>
      </w:r>
      <w:r w:rsidR="00D84CFD">
        <w:rPr>
          <w:rFonts w:ascii="Times New Roman" w:hAnsi="Times New Roman" w:cs="Times New Roman"/>
          <w:sz w:val="24"/>
          <w:szCs w:val="24"/>
        </w:rPr>
        <w:t xml:space="preserve">ale </w:t>
      </w:r>
      <w:r>
        <w:rPr>
          <w:rFonts w:ascii="Times New Roman" w:hAnsi="Times New Roman" w:cs="Times New Roman"/>
          <w:sz w:val="24"/>
          <w:szCs w:val="24"/>
        </w:rPr>
        <w:t>šlo o normy hmotně</w:t>
      </w:r>
      <w:r w:rsidR="00F541CC">
        <w:rPr>
          <w:rFonts w:ascii="Times New Roman" w:hAnsi="Times New Roman" w:cs="Times New Roman"/>
          <w:sz w:val="24"/>
          <w:szCs w:val="24"/>
        </w:rPr>
        <w:t xml:space="preserve"> </w:t>
      </w:r>
      <w:r>
        <w:rPr>
          <w:rFonts w:ascii="Times New Roman" w:hAnsi="Times New Roman" w:cs="Times New Roman"/>
          <w:sz w:val="24"/>
          <w:szCs w:val="24"/>
        </w:rPr>
        <w:t>právní</w:t>
      </w:r>
      <w:r w:rsidR="00AE66C3">
        <w:rPr>
          <w:rFonts w:ascii="Times New Roman" w:hAnsi="Times New Roman" w:cs="Times New Roman"/>
          <w:sz w:val="24"/>
          <w:szCs w:val="24"/>
        </w:rPr>
        <w:t>.</w:t>
      </w:r>
      <w:r w:rsidR="00AE66C3">
        <w:rPr>
          <w:rStyle w:val="Znakapoznpodarou"/>
          <w:rFonts w:ascii="Times New Roman" w:hAnsi="Times New Roman"/>
          <w:sz w:val="24"/>
          <w:szCs w:val="24"/>
        </w:rPr>
        <w:footnoteReference w:id="34"/>
      </w:r>
      <w:r w:rsidR="00AE66C3">
        <w:rPr>
          <w:rFonts w:ascii="Times New Roman" w:hAnsi="Times New Roman" w:cs="Times New Roman"/>
          <w:sz w:val="24"/>
          <w:szCs w:val="24"/>
        </w:rPr>
        <w:t xml:space="preserve"> </w:t>
      </w:r>
      <w:r w:rsidR="005E4C90">
        <w:rPr>
          <w:rFonts w:ascii="Times New Roman" w:hAnsi="Times New Roman" w:cs="Times New Roman"/>
          <w:sz w:val="24"/>
          <w:szCs w:val="24"/>
        </w:rPr>
        <w:t xml:space="preserve">Název </w:t>
      </w:r>
      <w:proofErr w:type="spellStart"/>
      <w:r w:rsidR="005E4C90" w:rsidRPr="005E4C90">
        <w:rPr>
          <w:rFonts w:ascii="Times New Roman" w:hAnsi="Times New Roman" w:cs="Times New Roman"/>
          <w:i/>
          <w:sz w:val="24"/>
          <w:szCs w:val="24"/>
        </w:rPr>
        <w:t>ius</w:t>
      </w:r>
      <w:proofErr w:type="spellEnd"/>
      <w:r w:rsidR="005E4C90" w:rsidRPr="005E4C90">
        <w:rPr>
          <w:rFonts w:ascii="Times New Roman" w:hAnsi="Times New Roman" w:cs="Times New Roman"/>
          <w:i/>
          <w:sz w:val="24"/>
          <w:szCs w:val="24"/>
        </w:rPr>
        <w:t xml:space="preserve"> </w:t>
      </w:r>
      <w:proofErr w:type="spellStart"/>
      <w:r w:rsidR="005E4C90" w:rsidRPr="005E4C90">
        <w:rPr>
          <w:rFonts w:ascii="Times New Roman" w:hAnsi="Times New Roman" w:cs="Times New Roman"/>
          <w:i/>
          <w:sz w:val="24"/>
          <w:szCs w:val="24"/>
        </w:rPr>
        <w:t>gentium</w:t>
      </w:r>
      <w:proofErr w:type="spellEnd"/>
      <w:r w:rsidR="00A44DFF">
        <w:rPr>
          <w:rFonts w:ascii="Times New Roman" w:hAnsi="Times New Roman" w:cs="Times New Roman"/>
          <w:sz w:val="24"/>
          <w:szCs w:val="24"/>
        </w:rPr>
        <w:t xml:space="preserve"> byl v 17. </w:t>
      </w:r>
      <w:r w:rsidR="00A44DFF">
        <w:rPr>
          <w:rFonts w:ascii="Times New Roman" w:hAnsi="Times New Roman" w:cs="Times New Roman"/>
          <w:sz w:val="24"/>
          <w:szCs w:val="24"/>
        </w:rPr>
        <w:lastRenderedPageBreak/>
        <w:t>století přenesen do oblasti právních pomě</w:t>
      </w:r>
      <w:r>
        <w:rPr>
          <w:rFonts w:ascii="Times New Roman" w:hAnsi="Times New Roman" w:cs="Times New Roman"/>
          <w:sz w:val="24"/>
          <w:szCs w:val="24"/>
        </w:rPr>
        <w:t>rů mezi státy a</w:t>
      </w:r>
      <w:r w:rsidR="005E4C90">
        <w:rPr>
          <w:rFonts w:ascii="Times New Roman" w:hAnsi="Times New Roman" w:cs="Times New Roman"/>
          <w:sz w:val="24"/>
          <w:szCs w:val="24"/>
        </w:rPr>
        <w:t xml:space="preserve"> tento</w:t>
      </w:r>
      <w:r>
        <w:rPr>
          <w:rFonts w:ascii="Times New Roman" w:hAnsi="Times New Roman" w:cs="Times New Roman"/>
          <w:sz w:val="24"/>
          <w:szCs w:val="24"/>
        </w:rPr>
        <w:t xml:space="preserve"> název</w:t>
      </w:r>
      <w:r w:rsidR="00A44DFF">
        <w:rPr>
          <w:rFonts w:ascii="Times New Roman" w:hAnsi="Times New Roman" w:cs="Times New Roman"/>
          <w:sz w:val="24"/>
          <w:szCs w:val="24"/>
        </w:rPr>
        <w:t xml:space="preserve"> byl </w:t>
      </w:r>
      <w:r w:rsidR="00DF01E0">
        <w:rPr>
          <w:rFonts w:ascii="Times New Roman" w:hAnsi="Times New Roman" w:cs="Times New Roman"/>
          <w:sz w:val="24"/>
          <w:szCs w:val="24"/>
        </w:rPr>
        <w:t>po</w:t>
      </w:r>
      <w:r w:rsidR="005E4C90">
        <w:rPr>
          <w:rFonts w:ascii="Times New Roman" w:hAnsi="Times New Roman" w:cs="Times New Roman"/>
          <w:sz w:val="24"/>
          <w:szCs w:val="24"/>
        </w:rPr>
        <w:t>změněn na</w:t>
      </w:r>
      <w:r w:rsidR="00DF01E0">
        <w:rPr>
          <w:rFonts w:ascii="Times New Roman" w:hAnsi="Times New Roman" w:cs="Times New Roman"/>
          <w:sz w:val="24"/>
          <w:szCs w:val="24"/>
        </w:rPr>
        <w:t xml:space="preserve"> </w:t>
      </w:r>
      <w:proofErr w:type="spellStart"/>
      <w:r w:rsidR="00A44DFF" w:rsidRPr="005E4C90">
        <w:rPr>
          <w:rFonts w:ascii="Times New Roman" w:hAnsi="Times New Roman" w:cs="Times New Roman"/>
          <w:i/>
          <w:sz w:val="24"/>
          <w:szCs w:val="24"/>
        </w:rPr>
        <w:t>ius</w:t>
      </w:r>
      <w:proofErr w:type="spellEnd"/>
      <w:r w:rsidR="00A44DFF" w:rsidRPr="005E4C90">
        <w:rPr>
          <w:rFonts w:ascii="Times New Roman" w:hAnsi="Times New Roman" w:cs="Times New Roman"/>
          <w:i/>
          <w:sz w:val="24"/>
          <w:szCs w:val="24"/>
        </w:rPr>
        <w:t xml:space="preserve"> </w:t>
      </w:r>
      <w:proofErr w:type="spellStart"/>
      <w:r w:rsidR="00A44DFF" w:rsidRPr="005E4C90">
        <w:rPr>
          <w:rFonts w:ascii="Times New Roman" w:hAnsi="Times New Roman" w:cs="Times New Roman"/>
          <w:i/>
          <w:sz w:val="24"/>
          <w:szCs w:val="24"/>
        </w:rPr>
        <w:t>inter</w:t>
      </w:r>
      <w:proofErr w:type="spellEnd"/>
      <w:r w:rsidR="00A44DFF" w:rsidRPr="005E4C90">
        <w:rPr>
          <w:rFonts w:ascii="Times New Roman" w:hAnsi="Times New Roman" w:cs="Times New Roman"/>
          <w:i/>
          <w:sz w:val="24"/>
          <w:szCs w:val="24"/>
        </w:rPr>
        <w:t xml:space="preserve"> </w:t>
      </w:r>
      <w:proofErr w:type="spellStart"/>
      <w:r w:rsidR="00A44DFF" w:rsidRPr="005E4C90">
        <w:rPr>
          <w:rFonts w:ascii="Times New Roman" w:hAnsi="Times New Roman" w:cs="Times New Roman"/>
          <w:i/>
          <w:sz w:val="24"/>
          <w:szCs w:val="24"/>
        </w:rPr>
        <w:t>gentes</w:t>
      </w:r>
      <w:proofErr w:type="spellEnd"/>
      <w:r w:rsidR="00A44DFF">
        <w:rPr>
          <w:rFonts w:ascii="Times New Roman" w:hAnsi="Times New Roman" w:cs="Times New Roman"/>
          <w:sz w:val="24"/>
          <w:szCs w:val="24"/>
        </w:rPr>
        <w:t>, tj. právo</w:t>
      </w:r>
      <w:r w:rsidR="00DF01E0">
        <w:rPr>
          <w:rFonts w:ascii="Times New Roman" w:hAnsi="Times New Roman" w:cs="Times New Roman"/>
          <w:sz w:val="24"/>
          <w:szCs w:val="24"/>
        </w:rPr>
        <w:t xml:space="preserve"> mezi národy. </w:t>
      </w:r>
      <w:proofErr w:type="spellStart"/>
      <w:r w:rsidR="00DF01E0">
        <w:rPr>
          <w:rFonts w:ascii="Times New Roman" w:hAnsi="Times New Roman" w:cs="Times New Roman"/>
          <w:sz w:val="24"/>
          <w:szCs w:val="24"/>
        </w:rPr>
        <w:t>I</w:t>
      </w:r>
      <w:r w:rsidR="00A44DFF">
        <w:rPr>
          <w:rFonts w:ascii="Times New Roman" w:hAnsi="Times New Roman" w:cs="Times New Roman"/>
          <w:sz w:val="24"/>
          <w:szCs w:val="24"/>
        </w:rPr>
        <w:t>us</w:t>
      </w:r>
      <w:proofErr w:type="spellEnd"/>
      <w:r w:rsidR="00A44DFF">
        <w:rPr>
          <w:rFonts w:ascii="Times New Roman" w:hAnsi="Times New Roman" w:cs="Times New Roman"/>
          <w:sz w:val="24"/>
          <w:szCs w:val="24"/>
        </w:rPr>
        <w:t xml:space="preserve"> </w:t>
      </w:r>
      <w:proofErr w:type="spellStart"/>
      <w:r w:rsidR="00A44DFF">
        <w:rPr>
          <w:rFonts w:ascii="Times New Roman" w:hAnsi="Times New Roman" w:cs="Times New Roman"/>
          <w:sz w:val="24"/>
          <w:szCs w:val="24"/>
        </w:rPr>
        <w:t>inter</w:t>
      </w:r>
      <w:proofErr w:type="spellEnd"/>
      <w:r w:rsidR="00A44DFF">
        <w:rPr>
          <w:rFonts w:ascii="Times New Roman" w:hAnsi="Times New Roman" w:cs="Times New Roman"/>
          <w:sz w:val="24"/>
          <w:szCs w:val="24"/>
        </w:rPr>
        <w:t xml:space="preserve"> </w:t>
      </w:r>
      <w:proofErr w:type="spellStart"/>
      <w:r w:rsidR="00A44DFF">
        <w:rPr>
          <w:rFonts w:ascii="Times New Roman" w:hAnsi="Times New Roman" w:cs="Times New Roman"/>
          <w:sz w:val="24"/>
          <w:szCs w:val="24"/>
        </w:rPr>
        <w:t>gentes</w:t>
      </w:r>
      <w:proofErr w:type="spellEnd"/>
      <w:r w:rsidR="00A44DFF">
        <w:rPr>
          <w:rFonts w:ascii="Times New Roman" w:hAnsi="Times New Roman" w:cs="Times New Roman"/>
          <w:sz w:val="24"/>
          <w:szCs w:val="24"/>
        </w:rPr>
        <w:t xml:space="preserve"> byl na konci 18. století přeložen</w:t>
      </w:r>
      <w:r w:rsidR="00DF01E0">
        <w:rPr>
          <w:rFonts w:ascii="Times New Roman" w:hAnsi="Times New Roman" w:cs="Times New Roman"/>
          <w:sz w:val="24"/>
          <w:szCs w:val="24"/>
        </w:rPr>
        <w:t xml:space="preserve"> jako</w:t>
      </w:r>
      <w:r w:rsidR="00A44DFF">
        <w:rPr>
          <w:rFonts w:ascii="Times New Roman" w:hAnsi="Times New Roman" w:cs="Times New Roman"/>
          <w:sz w:val="24"/>
          <w:szCs w:val="24"/>
        </w:rPr>
        <w:t xml:space="preserve"> </w:t>
      </w:r>
      <w:proofErr w:type="spellStart"/>
      <w:r w:rsidR="00A44DFF" w:rsidRPr="005E4C90">
        <w:rPr>
          <w:rFonts w:ascii="Times New Roman" w:hAnsi="Times New Roman" w:cs="Times New Roman"/>
          <w:i/>
          <w:sz w:val="24"/>
          <w:szCs w:val="24"/>
        </w:rPr>
        <w:t>international</w:t>
      </w:r>
      <w:proofErr w:type="spellEnd"/>
      <w:r w:rsidR="00A44DFF" w:rsidRPr="005E4C90">
        <w:rPr>
          <w:rFonts w:ascii="Times New Roman" w:hAnsi="Times New Roman" w:cs="Times New Roman"/>
          <w:i/>
          <w:sz w:val="24"/>
          <w:szCs w:val="24"/>
        </w:rPr>
        <w:t xml:space="preserve"> </w:t>
      </w:r>
      <w:proofErr w:type="spellStart"/>
      <w:r w:rsidR="00A44DFF" w:rsidRPr="005E4C90">
        <w:rPr>
          <w:rFonts w:ascii="Times New Roman" w:hAnsi="Times New Roman" w:cs="Times New Roman"/>
          <w:i/>
          <w:sz w:val="24"/>
          <w:szCs w:val="24"/>
        </w:rPr>
        <w:t>law</w:t>
      </w:r>
      <w:proofErr w:type="spellEnd"/>
      <w:r w:rsidR="00A44DFF">
        <w:rPr>
          <w:rFonts w:ascii="Times New Roman" w:hAnsi="Times New Roman" w:cs="Times New Roman"/>
          <w:sz w:val="24"/>
          <w:szCs w:val="24"/>
        </w:rPr>
        <w:t xml:space="preserve"> (mezinárodní právo) a</w:t>
      </w:r>
      <w:r w:rsidR="00DF01E0">
        <w:rPr>
          <w:rFonts w:ascii="Times New Roman" w:hAnsi="Times New Roman" w:cs="Times New Roman"/>
          <w:sz w:val="24"/>
          <w:szCs w:val="24"/>
        </w:rPr>
        <w:t xml:space="preserve"> byl</w:t>
      </w:r>
      <w:r w:rsidR="00A44DFF">
        <w:rPr>
          <w:rFonts w:ascii="Times New Roman" w:hAnsi="Times New Roman" w:cs="Times New Roman"/>
          <w:sz w:val="24"/>
          <w:szCs w:val="24"/>
        </w:rPr>
        <w:t xml:space="preserve"> používán v protikladu k </w:t>
      </w:r>
      <w:proofErr w:type="spellStart"/>
      <w:r w:rsidR="00A44DFF">
        <w:rPr>
          <w:rFonts w:ascii="Times New Roman" w:hAnsi="Times New Roman" w:cs="Times New Roman"/>
          <w:sz w:val="24"/>
          <w:szCs w:val="24"/>
        </w:rPr>
        <w:t>national</w:t>
      </w:r>
      <w:proofErr w:type="spellEnd"/>
      <w:r w:rsidR="00A44DFF">
        <w:rPr>
          <w:rFonts w:ascii="Times New Roman" w:hAnsi="Times New Roman" w:cs="Times New Roman"/>
          <w:sz w:val="24"/>
          <w:szCs w:val="24"/>
        </w:rPr>
        <w:t xml:space="preserve"> </w:t>
      </w:r>
      <w:proofErr w:type="spellStart"/>
      <w:r w:rsidR="00A44DFF">
        <w:rPr>
          <w:rFonts w:ascii="Times New Roman" w:hAnsi="Times New Roman" w:cs="Times New Roman"/>
          <w:sz w:val="24"/>
          <w:szCs w:val="24"/>
        </w:rPr>
        <w:t>law</w:t>
      </w:r>
      <w:proofErr w:type="spellEnd"/>
      <w:r w:rsidR="00A44DFF">
        <w:rPr>
          <w:rFonts w:ascii="Times New Roman" w:hAnsi="Times New Roman" w:cs="Times New Roman"/>
          <w:sz w:val="24"/>
          <w:szCs w:val="24"/>
        </w:rPr>
        <w:t xml:space="preserve"> (vnitrostátní právo).</w:t>
      </w:r>
      <w:r w:rsidR="00A44DFF">
        <w:rPr>
          <w:rStyle w:val="Znakapoznpodarou"/>
          <w:rFonts w:ascii="Times New Roman" w:hAnsi="Times New Roman"/>
          <w:sz w:val="24"/>
          <w:szCs w:val="24"/>
        </w:rPr>
        <w:footnoteReference w:id="35"/>
      </w:r>
    </w:p>
    <w:p w:rsidR="00BE3869" w:rsidRDefault="00235425" w:rsidP="009243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Cizinci začali být chráněny na území Řím</w:t>
      </w:r>
      <w:r w:rsidR="00DF01E0">
        <w:rPr>
          <w:rFonts w:ascii="Times New Roman" w:hAnsi="Times New Roman" w:cs="Times New Roman"/>
          <w:sz w:val="24"/>
          <w:szCs w:val="24"/>
        </w:rPr>
        <w:t>a kvůli rozvoji směny a obchodu</w:t>
      </w:r>
      <w:r w:rsidR="005E4C90">
        <w:rPr>
          <w:rFonts w:ascii="Times New Roman" w:hAnsi="Times New Roman" w:cs="Times New Roman"/>
          <w:sz w:val="24"/>
          <w:szCs w:val="24"/>
        </w:rPr>
        <w:t>,</w:t>
      </w:r>
      <w:r w:rsidR="00462496">
        <w:rPr>
          <w:rFonts w:ascii="Times New Roman" w:hAnsi="Times New Roman" w:cs="Times New Roman"/>
          <w:sz w:val="24"/>
          <w:szCs w:val="24"/>
        </w:rPr>
        <w:t xml:space="preserve"> i kvůli výbojným válkám a nově obsazovaným územím. Právní o</w:t>
      </w:r>
      <w:r>
        <w:rPr>
          <w:rFonts w:ascii="Times New Roman" w:hAnsi="Times New Roman" w:cs="Times New Roman"/>
          <w:sz w:val="24"/>
          <w:szCs w:val="24"/>
        </w:rPr>
        <w:t xml:space="preserve">chrana při obchodních stycích Římanů s cizinci nebo cizinců s cizinci </w:t>
      </w:r>
      <w:r w:rsidR="002C5B95">
        <w:rPr>
          <w:rFonts w:ascii="Times New Roman" w:hAnsi="Times New Roman" w:cs="Times New Roman"/>
          <w:sz w:val="24"/>
          <w:szCs w:val="24"/>
        </w:rPr>
        <w:t>na území</w:t>
      </w:r>
      <w:r>
        <w:rPr>
          <w:rFonts w:ascii="Times New Roman" w:hAnsi="Times New Roman" w:cs="Times New Roman"/>
          <w:sz w:val="24"/>
          <w:szCs w:val="24"/>
        </w:rPr>
        <w:t> </w:t>
      </w:r>
      <w:r w:rsidR="002C5B95">
        <w:rPr>
          <w:rFonts w:ascii="Times New Roman" w:hAnsi="Times New Roman" w:cs="Times New Roman"/>
          <w:sz w:val="24"/>
          <w:szCs w:val="24"/>
        </w:rPr>
        <w:t>římského</w:t>
      </w:r>
      <w:r>
        <w:rPr>
          <w:rFonts w:ascii="Times New Roman" w:hAnsi="Times New Roman" w:cs="Times New Roman"/>
          <w:sz w:val="24"/>
          <w:szCs w:val="24"/>
        </w:rPr>
        <w:t xml:space="preserve"> státu </w:t>
      </w:r>
      <w:r w:rsidR="00190383">
        <w:rPr>
          <w:rFonts w:ascii="Times New Roman" w:hAnsi="Times New Roman" w:cs="Times New Roman"/>
          <w:sz w:val="24"/>
          <w:szCs w:val="24"/>
        </w:rPr>
        <w:t>(</w:t>
      </w:r>
      <w:r w:rsidR="005E4C90">
        <w:rPr>
          <w:rFonts w:ascii="Times New Roman" w:hAnsi="Times New Roman" w:cs="Times New Roman"/>
          <w:sz w:val="24"/>
          <w:szCs w:val="24"/>
        </w:rPr>
        <w:t>uplatnění</w:t>
      </w:r>
      <w:r w:rsidR="00462496">
        <w:rPr>
          <w:rFonts w:ascii="Times New Roman" w:hAnsi="Times New Roman" w:cs="Times New Roman"/>
          <w:sz w:val="24"/>
          <w:szCs w:val="24"/>
        </w:rPr>
        <w:t xml:space="preserve"> </w:t>
      </w:r>
      <w:r w:rsidR="00190383">
        <w:rPr>
          <w:rFonts w:ascii="Times New Roman" w:hAnsi="Times New Roman" w:cs="Times New Roman"/>
          <w:sz w:val="24"/>
          <w:szCs w:val="24"/>
        </w:rPr>
        <w:t>princip</w:t>
      </w:r>
      <w:r w:rsidR="00462496">
        <w:rPr>
          <w:rFonts w:ascii="Times New Roman" w:hAnsi="Times New Roman" w:cs="Times New Roman"/>
          <w:sz w:val="24"/>
          <w:szCs w:val="24"/>
        </w:rPr>
        <w:t>u</w:t>
      </w:r>
      <w:r w:rsidR="00190383">
        <w:rPr>
          <w:rFonts w:ascii="Times New Roman" w:hAnsi="Times New Roman" w:cs="Times New Roman"/>
          <w:sz w:val="24"/>
          <w:szCs w:val="24"/>
        </w:rPr>
        <w:t xml:space="preserve"> teritoriality práva) </w:t>
      </w:r>
      <w:r>
        <w:rPr>
          <w:rFonts w:ascii="Times New Roman" w:hAnsi="Times New Roman" w:cs="Times New Roman"/>
          <w:sz w:val="24"/>
          <w:szCs w:val="24"/>
        </w:rPr>
        <w:t>byla poskytována</w:t>
      </w:r>
      <w:r w:rsidR="00190383">
        <w:rPr>
          <w:rFonts w:ascii="Times New Roman" w:hAnsi="Times New Roman" w:cs="Times New Roman"/>
          <w:sz w:val="24"/>
          <w:szCs w:val="24"/>
        </w:rPr>
        <w:t xml:space="preserve"> </w:t>
      </w:r>
      <w:r>
        <w:rPr>
          <w:rFonts w:ascii="Times New Roman" w:hAnsi="Times New Roman" w:cs="Times New Roman"/>
          <w:sz w:val="24"/>
          <w:szCs w:val="24"/>
        </w:rPr>
        <w:t>v r</w:t>
      </w:r>
      <w:r w:rsidR="00617453">
        <w:rPr>
          <w:rFonts w:ascii="Times New Roman" w:hAnsi="Times New Roman" w:cs="Times New Roman"/>
          <w:sz w:val="24"/>
          <w:szCs w:val="24"/>
        </w:rPr>
        <w:t xml:space="preserve">ámci práva národů </w:t>
      </w:r>
      <w:proofErr w:type="spellStart"/>
      <w:r>
        <w:rPr>
          <w:rFonts w:ascii="Times New Roman" w:hAnsi="Times New Roman" w:cs="Times New Roman"/>
          <w:sz w:val="24"/>
          <w:szCs w:val="24"/>
        </w:rPr>
        <w:t>praetorem</w:t>
      </w:r>
      <w:proofErr w:type="spellEnd"/>
      <w:r>
        <w:rPr>
          <w:rFonts w:ascii="Times New Roman" w:hAnsi="Times New Roman" w:cs="Times New Roman"/>
          <w:sz w:val="24"/>
          <w:szCs w:val="24"/>
        </w:rPr>
        <w:t xml:space="preserve"> cizineckým </w:t>
      </w:r>
      <w:r w:rsidR="00462496">
        <w:rPr>
          <w:rFonts w:ascii="Times New Roman" w:hAnsi="Times New Roman" w:cs="Times New Roman"/>
          <w:sz w:val="24"/>
          <w:szCs w:val="24"/>
        </w:rPr>
        <w:t>(</w:t>
      </w:r>
      <w:r w:rsidR="00617453">
        <w:rPr>
          <w:rFonts w:ascii="Times New Roman" w:hAnsi="Times New Roman" w:cs="Times New Roman"/>
          <w:sz w:val="24"/>
          <w:szCs w:val="24"/>
        </w:rPr>
        <w:t>orgán pro soudní správu a výkon jurisdikce</w:t>
      </w:r>
      <w:r w:rsidR="00462496">
        <w:rPr>
          <w:rFonts w:ascii="Times New Roman" w:hAnsi="Times New Roman" w:cs="Times New Roman"/>
          <w:sz w:val="24"/>
          <w:szCs w:val="24"/>
        </w:rPr>
        <w:t xml:space="preserve"> ustavený</w:t>
      </w:r>
      <w:r>
        <w:rPr>
          <w:rFonts w:ascii="Times New Roman" w:hAnsi="Times New Roman" w:cs="Times New Roman"/>
          <w:sz w:val="24"/>
          <w:szCs w:val="24"/>
        </w:rPr>
        <w:t xml:space="preserve"> </w:t>
      </w:r>
      <w:r w:rsidR="00462496">
        <w:rPr>
          <w:rFonts w:ascii="Times New Roman" w:hAnsi="Times New Roman" w:cs="Times New Roman"/>
          <w:sz w:val="24"/>
          <w:szCs w:val="24"/>
        </w:rPr>
        <w:t xml:space="preserve">v </w:t>
      </w:r>
      <w:r>
        <w:rPr>
          <w:rFonts w:ascii="Times New Roman" w:hAnsi="Times New Roman" w:cs="Times New Roman"/>
          <w:sz w:val="24"/>
          <w:szCs w:val="24"/>
        </w:rPr>
        <w:t>2</w:t>
      </w:r>
      <w:r w:rsidR="00462496">
        <w:rPr>
          <w:rFonts w:ascii="Times New Roman" w:hAnsi="Times New Roman" w:cs="Times New Roman"/>
          <w:sz w:val="24"/>
          <w:szCs w:val="24"/>
        </w:rPr>
        <w:t>42 př.</w:t>
      </w:r>
      <w:r>
        <w:rPr>
          <w:rFonts w:ascii="Times New Roman" w:hAnsi="Times New Roman" w:cs="Times New Roman"/>
          <w:sz w:val="24"/>
          <w:szCs w:val="24"/>
        </w:rPr>
        <w:t>n.l</w:t>
      </w:r>
      <w:r w:rsidR="00E7512A">
        <w:rPr>
          <w:rFonts w:ascii="Times New Roman" w:hAnsi="Times New Roman" w:cs="Times New Roman"/>
          <w:sz w:val="24"/>
          <w:szCs w:val="24"/>
        </w:rPr>
        <w:t>.</w:t>
      </w:r>
      <w:r w:rsidR="00617453">
        <w:rPr>
          <w:rFonts w:ascii="Times New Roman" w:hAnsi="Times New Roman" w:cs="Times New Roman"/>
          <w:sz w:val="24"/>
          <w:szCs w:val="24"/>
        </w:rPr>
        <w:t>, který měl pravomoc ve sporech Římanů s cizinci a ve sporech cizinců, kteří se podřídili římskému soudu</w:t>
      </w:r>
      <w:r w:rsidR="00DF01E0">
        <w:rPr>
          <w:rFonts w:ascii="Times New Roman" w:hAnsi="Times New Roman" w:cs="Times New Roman"/>
          <w:sz w:val="24"/>
          <w:szCs w:val="24"/>
        </w:rPr>
        <w:t>)</w:t>
      </w:r>
      <w:r w:rsidR="002C5B95">
        <w:rPr>
          <w:rFonts w:ascii="Times New Roman" w:hAnsi="Times New Roman" w:cs="Times New Roman"/>
          <w:sz w:val="24"/>
          <w:szCs w:val="24"/>
        </w:rPr>
        <w:t xml:space="preserve"> a provinčními správci</w:t>
      </w:r>
      <w:r w:rsidR="00617453">
        <w:rPr>
          <w:rFonts w:ascii="Times New Roman" w:hAnsi="Times New Roman" w:cs="Times New Roman"/>
          <w:sz w:val="24"/>
          <w:szCs w:val="24"/>
        </w:rPr>
        <w:t xml:space="preserve">. </w:t>
      </w:r>
      <w:r>
        <w:rPr>
          <w:rFonts w:ascii="Times New Roman" w:hAnsi="Times New Roman" w:cs="Times New Roman"/>
          <w:sz w:val="24"/>
          <w:szCs w:val="24"/>
        </w:rPr>
        <w:t xml:space="preserve">Právní normy </w:t>
      </w:r>
      <w:r w:rsidR="00617453">
        <w:rPr>
          <w:rFonts w:ascii="Times New Roman" w:hAnsi="Times New Roman" w:cs="Times New Roman"/>
          <w:sz w:val="24"/>
          <w:szCs w:val="24"/>
        </w:rPr>
        <w:t xml:space="preserve">upravující obchodní styky </w:t>
      </w:r>
      <w:r w:rsidR="00190383">
        <w:rPr>
          <w:rFonts w:ascii="Times New Roman" w:hAnsi="Times New Roman" w:cs="Times New Roman"/>
          <w:sz w:val="24"/>
          <w:szCs w:val="24"/>
        </w:rPr>
        <w:t>vycházely z</w:t>
      </w:r>
      <w:r w:rsidR="00617453">
        <w:rPr>
          <w:rFonts w:ascii="Times New Roman" w:hAnsi="Times New Roman" w:cs="Times New Roman"/>
          <w:sz w:val="24"/>
          <w:szCs w:val="24"/>
        </w:rPr>
        <w:t xml:space="preserve"> obyčejových pravidel domácího </w:t>
      </w:r>
      <w:r w:rsidR="00190383">
        <w:rPr>
          <w:rFonts w:ascii="Times New Roman" w:hAnsi="Times New Roman" w:cs="Times New Roman"/>
          <w:sz w:val="24"/>
          <w:szCs w:val="24"/>
        </w:rPr>
        <w:t>práva</w:t>
      </w:r>
      <w:r w:rsidR="005E4C90" w:rsidRPr="005E4C90">
        <w:rPr>
          <w:rFonts w:ascii="Times New Roman" w:hAnsi="Times New Roman" w:cs="Times New Roman"/>
          <w:sz w:val="24"/>
          <w:szCs w:val="24"/>
        </w:rPr>
        <w:t xml:space="preserve"> </w:t>
      </w:r>
      <w:r w:rsidR="005E4C90">
        <w:rPr>
          <w:rFonts w:ascii="Times New Roman" w:hAnsi="Times New Roman" w:cs="Times New Roman"/>
          <w:sz w:val="24"/>
          <w:szCs w:val="24"/>
        </w:rPr>
        <w:t>římského</w:t>
      </w:r>
      <w:r w:rsidR="00190383">
        <w:rPr>
          <w:rFonts w:ascii="Times New Roman" w:hAnsi="Times New Roman" w:cs="Times New Roman"/>
          <w:sz w:val="24"/>
          <w:szCs w:val="24"/>
        </w:rPr>
        <w:t xml:space="preserve">, z civilního nebo </w:t>
      </w:r>
      <w:proofErr w:type="spellStart"/>
      <w:r w:rsidR="00190383">
        <w:rPr>
          <w:rFonts w:ascii="Times New Roman" w:hAnsi="Times New Roman" w:cs="Times New Roman"/>
          <w:sz w:val="24"/>
          <w:szCs w:val="24"/>
        </w:rPr>
        <w:t>praeto</w:t>
      </w:r>
      <w:r w:rsidR="00617453">
        <w:rPr>
          <w:rFonts w:ascii="Times New Roman" w:hAnsi="Times New Roman" w:cs="Times New Roman"/>
          <w:sz w:val="24"/>
          <w:szCs w:val="24"/>
        </w:rPr>
        <w:t>rského</w:t>
      </w:r>
      <w:proofErr w:type="spellEnd"/>
      <w:r w:rsidR="00617453">
        <w:rPr>
          <w:rFonts w:ascii="Times New Roman" w:hAnsi="Times New Roman" w:cs="Times New Roman"/>
          <w:sz w:val="24"/>
          <w:szCs w:val="24"/>
        </w:rPr>
        <w:t xml:space="preserve"> práva římského,</w:t>
      </w:r>
      <w:r w:rsidR="00190383">
        <w:rPr>
          <w:rFonts w:ascii="Times New Roman" w:hAnsi="Times New Roman" w:cs="Times New Roman"/>
          <w:sz w:val="24"/>
          <w:szCs w:val="24"/>
        </w:rPr>
        <w:t xml:space="preserve"> </w:t>
      </w:r>
      <w:r>
        <w:rPr>
          <w:rFonts w:ascii="Times New Roman" w:hAnsi="Times New Roman" w:cs="Times New Roman"/>
          <w:sz w:val="24"/>
          <w:szCs w:val="24"/>
        </w:rPr>
        <w:t xml:space="preserve">z cizích </w:t>
      </w:r>
      <w:r w:rsidR="00190383">
        <w:rPr>
          <w:rFonts w:ascii="Times New Roman" w:hAnsi="Times New Roman" w:cs="Times New Roman"/>
          <w:sz w:val="24"/>
          <w:szCs w:val="24"/>
        </w:rPr>
        <w:t>národních práv (hlavně řeckých) a</w:t>
      </w:r>
      <w:r w:rsidR="00617453">
        <w:rPr>
          <w:rFonts w:ascii="Times New Roman" w:hAnsi="Times New Roman" w:cs="Times New Roman"/>
          <w:sz w:val="24"/>
          <w:szCs w:val="24"/>
        </w:rPr>
        <w:t xml:space="preserve"> další</w:t>
      </w:r>
      <w:r w:rsidR="005E4C90">
        <w:rPr>
          <w:rFonts w:ascii="Times New Roman" w:hAnsi="Times New Roman" w:cs="Times New Roman"/>
          <w:sz w:val="24"/>
          <w:szCs w:val="24"/>
        </w:rPr>
        <w:t xml:space="preserve"> normy byly převzaty</w:t>
      </w:r>
      <w:r w:rsidR="00617453">
        <w:rPr>
          <w:rFonts w:ascii="Times New Roman" w:hAnsi="Times New Roman" w:cs="Times New Roman"/>
          <w:sz w:val="24"/>
          <w:szCs w:val="24"/>
        </w:rPr>
        <w:t xml:space="preserve"> </w:t>
      </w:r>
      <w:r>
        <w:rPr>
          <w:rFonts w:ascii="Times New Roman" w:hAnsi="Times New Roman" w:cs="Times New Roman"/>
          <w:sz w:val="24"/>
          <w:szCs w:val="24"/>
        </w:rPr>
        <w:t xml:space="preserve">z nepsaných obyčejů a usancí </w:t>
      </w:r>
      <w:r w:rsidR="00617453">
        <w:rPr>
          <w:rFonts w:ascii="Times New Roman" w:hAnsi="Times New Roman" w:cs="Times New Roman"/>
          <w:sz w:val="24"/>
          <w:szCs w:val="24"/>
        </w:rPr>
        <w:t>středomořských obchodníků. P</w:t>
      </w:r>
      <w:r w:rsidR="00190383">
        <w:rPr>
          <w:rFonts w:ascii="Times New Roman" w:hAnsi="Times New Roman" w:cs="Times New Roman"/>
          <w:sz w:val="24"/>
          <w:szCs w:val="24"/>
        </w:rPr>
        <w:t>rávo rodinné a právo dě</w:t>
      </w:r>
      <w:r w:rsidR="00617453">
        <w:rPr>
          <w:rFonts w:ascii="Times New Roman" w:hAnsi="Times New Roman" w:cs="Times New Roman"/>
          <w:sz w:val="24"/>
          <w:szCs w:val="24"/>
        </w:rPr>
        <w:t>dické zůstalo v právu národním</w:t>
      </w:r>
      <w:r w:rsidR="00190383">
        <w:rPr>
          <w:rFonts w:ascii="Times New Roman" w:hAnsi="Times New Roman" w:cs="Times New Roman"/>
          <w:sz w:val="24"/>
          <w:szCs w:val="24"/>
        </w:rPr>
        <w:t xml:space="preserve"> a podléhalo principu personality práva. Nor</w:t>
      </w:r>
      <w:r w:rsidR="00617453">
        <w:rPr>
          <w:rFonts w:ascii="Times New Roman" w:hAnsi="Times New Roman" w:cs="Times New Roman"/>
          <w:sz w:val="24"/>
          <w:szCs w:val="24"/>
        </w:rPr>
        <w:t xml:space="preserve">my závazkového práva byly pružné </w:t>
      </w:r>
      <w:r w:rsidR="005E4C90">
        <w:rPr>
          <w:rFonts w:ascii="Times New Roman" w:hAnsi="Times New Roman" w:cs="Times New Roman"/>
          <w:sz w:val="24"/>
          <w:szCs w:val="24"/>
        </w:rPr>
        <w:t xml:space="preserve">a </w:t>
      </w:r>
      <w:r w:rsidR="00617453">
        <w:rPr>
          <w:rFonts w:ascii="Times New Roman" w:hAnsi="Times New Roman" w:cs="Times New Roman"/>
          <w:sz w:val="24"/>
          <w:szCs w:val="24"/>
        </w:rPr>
        <w:t>neformální, aby napomáhaly obchodování (</w:t>
      </w:r>
      <w:r w:rsidR="00190383">
        <w:rPr>
          <w:rFonts w:ascii="Times New Roman" w:hAnsi="Times New Roman" w:cs="Times New Roman"/>
          <w:sz w:val="24"/>
          <w:szCs w:val="24"/>
        </w:rPr>
        <w:t xml:space="preserve">neobsahovaly ceremoniální jednání, slovní formule </w:t>
      </w:r>
      <w:r w:rsidR="005E4C90">
        <w:rPr>
          <w:rFonts w:ascii="Times New Roman" w:hAnsi="Times New Roman" w:cs="Times New Roman"/>
          <w:sz w:val="24"/>
          <w:szCs w:val="24"/>
        </w:rPr>
        <w:t>ani</w:t>
      </w:r>
      <w:r w:rsidR="00190383">
        <w:rPr>
          <w:rFonts w:ascii="Times New Roman" w:hAnsi="Times New Roman" w:cs="Times New Roman"/>
          <w:sz w:val="24"/>
          <w:szCs w:val="24"/>
        </w:rPr>
        <w:t xml:space="preserve"> stanovené úkony), rozhodující </w:t>
      </w:r>
      <w:r w:rsidR="005E4C90">
        <w:rPr>
          <w:rFonts w:ascii="Times New Roman" w:hAnsi="Times New Roman" w:cs="Times New Roman"/>
          <w:sz w:val="24"/>
          <w:szCs w:val="24"/>
        </w:rPr>
        <w:t xml:space="preserve">pro ně </w:t>
      </w:r>
      <w:r w:rsidR="00190383">
        <w:rPr>
          <w:rFonts w:ascii="Times New Roman" w:hAnsi="Times New Roman" w:cs="Times New Roman"/>
          <w:sz w:val="24"/>
          <w:szCs w:val="24"/>
        </w:rPr>
        <w:t>byla vůle a cíl stran.</w:t>
      </w:r>
      <w:r w:rsidR="00190383">
        <w:rPr>
          <w:rStyle w:val="Znakapoznpodarou"/>
          <w:rFonts w:ascii="Times New Roman" w:hAnsi="Times New Roman"/>
          <w:sz w:val="24"/>
          <w:szCs w:val="24"/>
        </w:rPr>
        <w:footnoteReference w:id="36"/>
      </w:r>
      <w:r w:rsidR="00190383">
        <w:rPr>
          <w:rFonts w:ascii="Times New Roman" w:hAnsi="Times New Roman" w:cs="Times New Roman"/>
          <w:sz w:val="24"/>
          <w:szCs w:val="24"/>
        </w:rPr>
        <w:t xml:space="preserve"> </w:t>
      </w:r>
      <w:r w:rsidR="00C71CF8">
        <w:rPr>
          <w:rFonts w:ascii="Times New Roman" w:hAnsi="Times New Roman" w:cs="Times New Roman"/>
          <w:sz w:val="24"/>
          <w:szCs w:val="24"/>
        </w:rPr>
        <w:t>K nabývání vlastnického práva podle práva národů docházelo</w:t>
      </w:r>
      <w:r w:rsidR="009243CA">
        <w:rPr>
          <w:rFonts w:ascii="Times New Roman" w:hAnsi="Times New Roman" w:cs="Times New Roman"/>
          <w:sz w:val="24"/>
          <w:szCs w:val="24"/>
        </w:rPr>
        <w:t xml:space="preserve"> bez zvláštních formalit</w:t>
      </w:r>
      <w:r w:rsidR="00C71CF8">
        <w:rPr>
          <w:rFonts w:ascii="Times New Roman" w:hAnsi="Times New Roman" w:cs="Times New Roman"/>
          <w:sz w:val="24"/>
          <w:szCs w:val="24"/>
        </w:rPr>
        <w:t xml:space="preserve"> na základě</w:t>
      </w:r>
      <w:r w:rsidR="009243CA">
        <w:rPr>
          <w:rFonts w:ascii="Times New Roman" w:hAnsi="Times New Roman" w:cs="Times New Roman"/>
          <w:sz w:val="24"/>
          <w:szCs w:val="24"/>
        </w:rPr>
        <w:t xml:space="preserve"> tzv.</w:t>
      </w:r>
      <w:r w:rsidR="00C71CF8">
        <w:rPr>
          <w:rFonts w:ascii="Times New Roman" w:hAnsi="Times New Roman" w:cs="Times New Roman"/>
          <w:sz w:val="24"/>
          <w:szCs w:val="24"/>
        </w:rPr>
        <w:t xml:space="preserve"> tradice</w:t>
      </w:r>
      <w:r w:rsidR="00EC132A">
        <w:rPr>
          <w:rFonts w:ascii="Times New Roman" w:hAnsi="Times New Roman" w:cs="Times New Roman"/>
          <w:sz w:val="24"/>
          <w:szCs w:val="24"/>
        </w:rPr>
        <w:t xml:space="preserve"> (</w:t>
      </w:r>
      <w:r w:rsidR="009243CA">
        <w:rPr>
          <w:rFonts w:ascii="Times New Roman" w:hAnsi="Times New Roman" w:cs="Times New Roman"/>
          <w:sz w:val="24"/>
          <w:szCs w:val="24"/>
        </w:rPr>
        <w:t xml:space="preserve">byl </w:t>
      </w:r>
      <w:r w:rsidR="00EC132A">
        <w:rPr>
          <w:rFonts w:ascii="Times New Roman" w:hAnsi="Times New Roman" w:cs="Times New Roman"/>
          <w:sz w:val="24"/>
          <w:szCs w:val="24"/>
        </w:rPr>
        <w:t xml:space="preserve">nutný </w:t>
      </w:r>
      <w:r w:rsidR="009243CA">
        <w:rPr>
          <w:rFonts w:ascii="Times New Roman" w:hAnsi="Times New Roman" w:cs="Times New Roman"/>
          <w:sz w:val="24"/>
          <w:szCs w:val="24"/>
        </w:rPr>
        <w:t xml:space="preserve">důvod převodu a poté odevzdání věci </w:t>
      </w:r>
      <w:proofErr w:type="spellStart"/>
      <w:r w:rsidR="009243CA">
        <w:rPr>
          <w:rFonts w:ascii="Times New Roman" w:hAnsi="Times New Roman" w:cs="Times New Roman"/>
          <w:sz w:val="24"/>
          <w:szCs w:val="24"/>
        </w:rPr>
        <w:t>nemancipační</w:t>
      </w:r>
      <w:proofErr w:type="spellEnd"/>
      <w:r w:rsidR="009243CA">
        <w:rPr>
          <w:rFonts w:ascii="Times New Roman" w:hAnsi="Times New Roman" w:cs="Times New Roman"/>
          <w:sz w:val="24"/>
          <w:szCs w:val="24"/>
        </w:rPr>
        <w:t xml:space="preserve"> z ruky do ruky)</w:t>
      </w:r>
      <w:r w:rsidR="009243CA">
        <w:rPr>
          <w:rStyle w:val="Znakapoznpodarou"/>
          <w:rFonts w:ascii="Times New Roman" w:hAnsi="Times New Roman"/>
          <w:sz w:val="24"/>
          <w:szCs w:val="24"/>
        </w:rPr>
        <w:footnoteReference w:id="37"/>
      </w:r>
      <w:r w:rsidR="00F55F5C">
        <w:rPr>
          <w:rFonts w:ascii="Times New Roman" w:hAnsi="Times New Roman" w:cs="Times New Roman"/>
          <w:sz w:val="24"/>
          <w:szCs w:val="24"/>
        </w:rPr>
        <w:t xml:space="preserve"> a dále okupací</w:t>
      </w:r>
      <w:r w:rsidR="0012139A">
        <w:rPr>
          <w:rFonts w:ascii="Times New Roman" w:hAnsi="Times New Roman" w:cs="Times New Roman"/>
          <w:sz w:val="24"/>
          <w:szCs w:val="24"/>
        </w:rPr>
        <w:t>.</w:t>
      </w:r>
    </w:p>
    <w:p w:rsidR="00DF74FC" w:rsidRDefault="00AE66C3" w:rsidP="00A44D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7721B5" w:rsidRPr="009F555B" w:rsidRDefault="006412F1" w:rsidP="009F555B">
      <w:pPr>
        <w:pStyle w:val="Nadpis2"/>
        <w:ind w:firstLine="709"/>
        <w:rPr>
          <w:rFonts w:ascii="Times New Roman" w:hAnsi="Times New Roman" w:cs="Times New Roman"/>
          <w:color w:val="auto"/>
          <w:sz w:val="28"/>
          <w:szCs w:val="28"/>
        </w:rPr>
      </w:pPr>
      <w:bookmarkStart w:id="7" w:name="_Toc352277087"/>
      <w:r w:rsidRPr="009F555B">
        <w:rPr>
          <w:rFonts w:ascii="Times New Roman" w:hAnsi="Times New Roman" w:cs="Times New Roman"/>
          <w:color w:val="auto"/>
          <w:sz w:val="28"/>
          <w:szCs w:val="28"/>
        </w:rPr>
        <w:t>3.2 Od s</w:t>
      </w:r>
      <w:r w:rsidR="007721B5" w:rsidRPr="009F555B">
        <w:rPr>
          <w:rFonts w:ascii="Times New Roman" w:hAnsi="Times New Roman" w:cs="Times New Roman"/>
          <w:color w:val="auto"/>
          <w:sz w:val="28"/>
          <w:szCs w:val="28"/>
        </w:rPr>
        <w:t>tředověk</w:t>
      </w:r>
      <w:r w:rsidRPr="009F555B">
        <w:rPr>
          <w:rFonts w:ascii="Times New Roman" w:hAnsi="Times New Roman" w:cs="Times New Roman"/>
          <w:color w:val="auto"/>
          <w:sz w:val="28"/>
          <w:szCs w:val="28"/>
        </w:rPr>
        <w:t>u do 20.století</w:t>
      </w:r>
      <w:bookmarkEnd w:id="7"/>
      <w:r w:rsidR="007721B5" w:rsidRPr="009F555B">
        <w:rPr>
          <w:rFonts w:ascii="Times New Roman" w:hAnsi="Times New Roman" w:cs="Times New Roman"/>
          <w:color w:val="auto"/>
          <w:sz w:val="28"/>
          <w:szCs w:val="28"/>
        </w:rPr>
        <w:t xml:space="preserve"> </w:t>
      </w:r>
    </w:p>
    <w:p w:rsidR="007721B5" w:rsidRDefault="007721B5" w:rsidP="00DF74FC">
      <w:pPr>
        <w:spacing w:after="0" w:line="360" w:lineRule="auto"/>
        <w:ind w:firstLine="708"/>
        <w:jc w:val="both"/>
        <w:rPr>
          <w:rFonts w:ascii="Times New Roman" w:hAnsi="Times New Roman" w:cs="Times New Roman"/>
          <w:sz w:val="24"/>
          <w:szCs w:val="24"/>
        </w:rPr>
      </w:pPr>
    </w:p>
    <w:p w:rsidR="007721B5" w:rsidRPr="00900EC0" w:rsidRDefault="004A0FD5" w:rsidP="009971B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 některých oblastech</w:t>
      </w:r>
      <w:r w:rsidR="00C151A8">
        <w:rPr>
          <w:rFonts w:ascii="Times New Roman" w:hAnsi="Times New Roman" w:cs="Times New Roman"/>
          <w:sz w:val="24"/>
          <w:szCs w:val="24"/>
        </w:rPr>
        <w:t> </w:t>
      </w:r>
      <w:r>
        <w:rPr>
          <w:rFonts w:ascii="Times New Roman" w:hAnsi="Times New Roman" w:cs="Times New Roman"/>
          <w:sz w:val="24"/>
          <w:szCs w:val="24"/>
        </w:rPr>
        <w:t xml:space="preserve">k </w:t>
      </w:r>
      <w:r w:rsidR="00C151A8">
        <w:rPr>
          <w:rFonts w:ascii="Times New Roman" w:hAnsi="Times New Roman" w:cs="Times New Roman"/>
          <w:sz w:val="24"/>
          <w:szCs w:val="24"/>
        </w:rPr>
        <w:t>ochraně středověkého obchodu slouž</w:t>
      </w:r>
      <w:r>
        <w:rPr>
          <w:rFonts w:ascii="Times New Roman" w:hAnsi="Times New Roman" w:cs="Times New Roman"/>
          <w:sz w:val="24"/>
          <w:szCs w:val="24"/>
        </w:rPr>
        <w:t>ilo zakládání městských spolků. Nejdůležitější</w:t>
      </w:r>
      <w:r w:rsidR="00C151A8">
        <w:rPr>
          <w:rFonts w:ascii="Times New Roman" w:hAnsi="Times New Roman" w:cs="Times New Roman"/>
          <w:sz w:val="24"/>
          <w:szCs w:val="24"/>
        </w:rPr>
        <w:t xml:space="preserve"> byl Hanzovní spolek (1259-1450) za</w:t>
      </w:r>
      <w:r w:rsidR="00E7512A">
        <w:rPr>
          <w:rFonts w:ascii="Times New Roman" w:hAnsi="Times New Roman" w:cs="Times New Roman"/>
          <w:sz w:val="24"/>
          <w:szCs w:val="24"/>
        </w:rPr>
        <w:t>hrnující v období svého největší</w:t>
      </w:r>
      <w:r w:rsidR="00C151A8">
        <w:rPr>
          <w:rFonts w:ascii="Times New Roman" w:hAnsi="Times New Roman" w:cs="Times New Roman"/>
          <w:sz w:val="24"/>
          <w:szCs w:val="24"/>
        </w:rPr>
        <w:t>ho rozkvětu devadesát</w:t>
      </w:r>
      <w:r w:rsidR="000D330E">
        <w:rPr>
          <w:rFonts w:ascii="Times New Roman" w:hAnsi="Times New Roman" w:cs="Times New Roman"/>
          <w:sz w:val="24"/>
          <w:szCs w:val="24"/>
        </w:rPr>
        <w:t xml:space="preserve"> přístavních a vnitrozemských</w:t>
      </w:r>
      <w:r w:rsidR="00C151A8">
        <w:rPr>
          <w:rFonts w:ascii="Times New Roman" w:hAnsi="Times New Roman" w:cs="Times New Roman"/>
          <w:sz w:val="24"/>
          <w:szCs w:val="24"/>
        </w:rPr>
        <w:t xml:space="preserve"> měst</w:t>
      </w:r>
      <w:r>
        <w:rPr>
          <w:rFonts w:ascii="Times New Roman" w:hAnsi="Times New Roman" w:cs="Times New Roman"/>
          <w:sz w:val="24"/>
          <w:szCs w:val="24"/>
        </w:rPr>
        <w:t xml:space="preserve"> v</w:t>
      </w:r>
      <w:r w:rsidR="000D330E">
        <w:rPr>
          <w:rFonts w:ascii="Times New Roman" w:hAnsi="Times New Roman" w:cs="Times New Roman"/>
          <w:sz w:val="24"/>
          <w:szCs w:val="24"/>
        </w:rPr>
        <w:t xml:space="preserve"> </w:t>
      </w:r>
      <w:r w:rsidR="00C151A8">
        <w:rPr>
          <w:rFonts w:ascii="Times New Roman" w:hAnsi="Times New Roman" w:cs="Times New Roman"/>
          <w:sz w:val="24"/>
          <w:szCs w:val="24"/>
        </w:rPr>
        <w:t>oblasti Baltického a Severního m</w:t>
      </w:r>
      <w:r>
        <w:rPr>
          <w:rFonts w:ascii="Times New Roman" w:hAnsi="Times New Roman" w:cs="Times New Roman"/>
          <w:sz w:val="24"/>
          <w:szCs w:val="24"/>
        </w:rPr>
        <w:t xml:space="preserve">oře. Úkolem spolků byla obrana </w:t>
      </w:r>
      <w:r w:rsidR="00C151A8">
        <w:rPr>
          <w:rFonts w:ascii="Times New Roman" w:hAnsi="Times New Roman" w:cs="Times New Roman"/>
          <w:sz w:val="24"/>
          <w:szCs w:val="24"/>
        </w:rPr>
        <w:t>a bezpečnost obchodu</w:t>
      </w:r>
      <w:r w:rsidR="000D330E">
        <w:rPr>
          <w:rFonts w:ascii="Times New Roman" w:hAnsi="Times New Roman" w:cs="Times New Roman"/>
          <w:sz w:val="24"/>
          <w:szCs w:val="24"/>
        </w:rPr>
        <w:t>, dále spolky zajišťovaly urovnávání sporů mezi jejími členy</w:t>
      </w:r>
      <w:r w:rsidR="00C151A8">
        <w:rPr>
          <w:rFonts w:ascii="Times New Roman" w:hAnsi="Times New Roman" w:cs="Times New Roman"/>
          <w:sz w:val="24"/>
          <w:szCs w:val="24"/>
        </w:rPr>
        <w:t>.</w:t>
      </w:r>
      <w:r w:rsidR="000D330E">
        <w:rPr>
          <w:rStyle w:val="Znakapoznpodarou"/>
          <w:rFonts w:ascii="Times New Roman" w:hAnsi="Times New Roman"/>
          <w:sz w:val="24"/>
          <w:szCs w:val="24"/>
        </w:rPr>
        <w:footnoteReference w:id="38"/>
      </w:r>
      <w:r w:rsidR="00C151A8">
        <w:rPr>
          <w:rFonts w:ascii="Times New Roman" w:hAnsi="Times New Roman" w:cs="Times New Roman"/>
          <w:sz w:val="24"/>
          <w:szCs w:val="24"/>
        </w:rPr>
        <w:t xml:space="preserve"> </w:t>
      </w:r>
      <w:r w:rsidR="009971BF">
        <w:rPr>
          <w:rFonts w:ascii="Times New Roman" w:hAnsi="Times New Roman" w:cs="Times New Roman"/>
          <w:sz w:val="24"/>
          <w:szCs w:val="24"/>
        </w:rPr>
        <w:t>Středomořské</w:t>
      </w:r>
      <w:r w:rsidR="009D62CA">
        <w:rPr>
          <w:rFonts w:ascii="Times New Roman" w:hAnsi="Times New Roman" w:cs="Times New Roman"/>
          <w:sz w:val="24"/>
          <w:szCs w:val="24"/>
        </w:rPr>
        <w:t xml:space="preserve"> státy uzavíraly</w:t>
      </w:r>
      <w:r w:rsidR="009971BF">
        <w:rPr>
          <w:rFonts w:ascii="Times New Roman" w:hAnsi="Times New Roman" w:cs="Times New Roman"/>
          <w:sz w:val="24"/>
          <w:szCs w:val="24"/>
        </w:rPr>
        <w:t xml:space="preserve"> mezi sebou</w:t>
      </w:r>
      <w:r w:rsidR="009D62CA">
        <w:rPr>
          <w:rFonts w:ascii="Times New Roman" w:hAnsi="Times New Roman" w:cs="Times New Roman"/>
          <w:sz w:val="24"/>
          <w:szCs w:val="24"/>
        </w:rPr>
        <w:t xml:space="preserve"> smlouvy definující jejich obchodní vztah</w:t>
      </w:r>
      <w:r w:rsidR="00EC132A">
        <w:rPr>
          <w:rFonts w:ascii="Times New Roman" w:hAnsi="Times New Roman" w:cs="Times New Roman"/>
          <w:sz w:val="24"/>
          <w:szCs w:val="24"/>
        </w:rPr>
        <w:t>y</w:t>
      </w:r>
      <w:r w:rsidR="009D62CA">
        <w:rPr>
          <w:rFonts w:ascii="Times New Roman" w:hAnsi="Times New Roman" w:cs="Times New Roman"/>
          <w:sz w:val="24"/>
          <w:szCs w:val="24"/>
        </w:rPr>
        <w:t xml:space="preserve"> a upravující obchodní spory.</w:t>
      </w:r>
      <w:r w:rsidR="009D62CA">
        <w:rPr>
          <w:rStyle w:val="Znakapoznpodarou"/>
          <w:rFonts w:ascii="Times New Roman" w:hAnsi="Times New Roman"/>
          <w:sz w:val="24"/>
          <w:szCs w:val="24"/>
        </w:rPr>
        <w:footnoteReference w:id="39"/>
      </w:r>
      <w:r w:rsidR="008C6CD8">
        <w:rPr>
          <w:rFonts w:ascii="Times New Roman" w:hAnsi="Times New Roman" w:cs="Times New Roman"/>
          <w:sz w:val="24"/>
          <w:szCs w:val="24"/>
        </w:rPr>
        <w:t> </w:t>
      </w:r>
      <w:r w:rsidR="00DB775F">
        <w:rPr>
          <w:rFonts w:ascii="Times New Roman" w:hAnsi="Times New Roman" w:cs="Times New Roman"/>
          <w:sz w:val="24"/>
          <w:szCs w:val="24"/>
        </w:rPr>
        <w:t xml:space="preserve">Anglie také uzavírala smlouvy týkajících se obchodních vztahů s jinými státy. </w:t>
      </w:r>
      <w:r w:rsidR="000D1633">
        <w:rPr>
          <w:rFonts w:ascii="Times New Roman" w:hAnsi="Times New Roman" w:cs="Times New Roman"/>
          <w:sz w:val="24"/>
          <w:szCs w:val="24"/>
        </w:rPr>
        <w:t>Anglie přijímala opatření, kter</w:t>
      </w:r>
      <w:r w:rsidR="00EC132A">
        <w:rPr>
          <w:rFonts w:ascii="Times New Roman" w:hAnsi="Times New Roman" w:cs="Times New Roman"/>
          <w:sz w:val="24"/>
          <w:szCs w:val="24"/>
        </w:rPr>
        <w:t xml:space="preserve">á měla přilákat cizí </w:t>
      </w:r>
      <w:r w:rsidR="00EC132A">
        <w:rPr>
          <w:rFonts w:ascii="Times New Roman" w:hAnsi="Times New Roman" w:cs="Times New Roman"/>
          <w:sz w:val="24"/>
          <w:szCs w:val="24"/>
        </w:rPr>
        <w:lastRenderedPageBreak/>
        <w:t xml:space="preserve">obchodníky, takže </w:t>
      </w:r>
      <w:r w:rsidR="000D1633">
        <w:rPr>
          <w:rFonts w:ascii="Times New Roman" w:hAnsi="Times New Roman" w:cs="Times New Roman"/>
          <w:sz w:val="24"/>
          <w:szCs w:val="24"/>
        </w:rPr>
        <w:t xml:space="preserve">byl </w:t>
      </w:r>
      <w:r w:rsidR="00EC132A">
        <w:rPr>
          <w:rFonts w:ascii="Times New Roman" w:hAnsi="Times New Roman" w:cs="Times New Roman"/>
          <w:sz w:val="24"/>
          <w:szCs w:val="24"/>
        </w:rPr>
        <w:t xml:space="preserve">např. </w:t>
      </w:r>
      <w:r w:rsidR="000D1633">
        <w:rPr>
          <w:rFonts w:ascii="Times New Roman" w:hAnsi="Times New Roman" w:cs="Times New Roman"/>
          <w:sz w:val="24"/>
          <w:szCs w:val="24"/>
        </w:rPr>
        <w:t>zrychlen proces řešící obchodí spory a cizí obchodníci nemuseli platit místní daně.</w:t>
      </w:r>
      <w:r w:rsidR="008D4935">
        <w:rPr>
          <w:rFonts w:ascii="Times New Roman" w:hAnsi="Times New Roman" w:cs="Times New Roman"/>
          <w:sz w:val="24"/>
          <w:szCs w:val="24"/>
        </w:rPr>
        <w:t xml:space="preserve"> V</w:t>
      </w:r>
      <w:r w:rsidR="007721B5" w:rsidRPr="00900EC0">
        <w:rPr>
          <w:rFonts w:ascii="Times New Roman" w:hAnsi="Times New Roman" w:cs="Times New Roman"/>
          <w:sz w:val="24"/>
          <w:szCs w:val="24"/>
        </w:rPr>
        <w:t> ro</w:t>
      </w:r>
      <w:r w:rsidR="008D4935">
        <w:rPr>
          <w:rFonts w:ascii="Times New Roman" w:hAnsi="Times New Roman" w:cs="Times New Roman"/>
          <w:sz w:val="24"/>
          <w:szCs w:val="24"/>
        </w:rPr>
        <w:t xml:space="preserve">ce 1353 byl přijat právní přepis Statute </w:t>
      </w:r>
      <w:proofErr w:type="spellStart"/>
      <w:r w:rsidR="008D4935">
        <w:rPr>
          <w:rFonts w:ascii="Times New Roman" w:hAnsi="Times New Roman" w:cs="Times New Roman"/>
          <w:sz w:val="24"/>
          <w:szCs w:val="24"/>
        </w:rPr>
        <w:t>of</w:t>
      </w:r>
      <w:proofErr w:type="spellEnd"/>
      <w:r w:rsidR="008D4935">
        <w:rPr>
          <w:rFonts w:ascii="Times New Roman" w:hAnsi="Times New Roman" w:cs="Times New Roman"/>
          <w:sz w:val="24"/>
          <w:szCs w:val="24"/>
        </w:rPr>
        <w:t xml:space="preserve"> </w:t>
      </w:r>
      <w:proofErr w:type="spellStart"/>
      <w:r w:rsidR="008D4935">
        <w:rPr>
          <w:rFonts w:ascii="Times New Roman" w:hAnsi="Times New Roman" w:cs="Times New Roman"/>
          <w:sz w:val="24"/>
          <w:szCs w:val="24"/>
        </w:rPr>
        <w:t>the</w:t>
      </w:r>
      <w:proofErr w:type="spellEnd"/>
      <w:r w:rsidR="008D4935">
        <w:rPr>
          <w:rFonts w:ascii="Times New Roman" w:hAnsi="Times New Roman" w:cs="Times New Roman"/>
          <w:sz w:val="24"/>
          <w:szCs w:val="24"/>
        </w:rPr>
        <w:t xml:space="preserve"> </w:t>
      </w:r>
      <w:proofErr w:type="spellStart"/>
      <w:r w:rsidR="008D4935">
        <w:rPr>
          <w:rFonts w:ascii="Times New Roman" w:hAnsi="Times New Roman" w:cs="Times New Roman"/>
          <w:sz w:val="24"/>
          <w:szCs w:val="24"/>
        </w:rPr>
        <w:t>Staple</w:t>
      </w:r>
      <w:proofErr w:type="spellEnd"/>
      <w:r w:rsidR="007721B5" w:rsidRPr="00900EC0">
        <w:rPr>
          <w:rFonts w:ascii="Times New Roman" w:hAnsi="Times New Roman" w:cs="Times New Roman"/>
          <w:sz w:val="24"/>
          <w:szCs w:val="24"/>
        </w:rPr>
        <w:t xml:space="preserve">, podle kterého </w:t>
      </w:r>
      <w:r w:rsidR="008D4935">
        <w:rPr>
          <w:rFonts w:ascii="Times New Roman" w:hAnsi="Times New Roman" w:cs="Times New Roman"/>
          <w:sz w:val="24"/>
          <w:szCs w:val="24"/>
        </w:rPr>
        <w:t xml:space="preserve">byly obchodní spory </w:t>
      </w:r>
      <w:r w:rsidR="007721B5" w:rsidRPr="00900EC0">
        <w:rPr>
          <w:rFonts w:ascii="Times New Roman" w:hAnsi="Times New Roman" w:cs="Times New Roman"/>
          <w:sz w:val="24"/>
          <w:szCs w:val="24"/>
        </w:rPr>
        <w:t>řešeny podle obchodního práva a ne podle</w:t>
      </w:r>
      <w:r w:rsidR="008D4935">
        <w:rPr>
          <w:rFonts w:ascii="Times New Roman" w:hAnsi="Times New Roman" w:cs="Times New Roman"/>
          <w:sz w:val="24"/>
          <w:szCs w:val="24"/>
        </w:rPr>
        <w:t xml:space="preserve"> práva obyčejového.</w:t>
      </w:r>
      <w:r w:rsidR="007721B5" w:rsidRPr="00900EC0">
        <w:rPr>
          <w:rFonts w:ascii="Times New Roman" w:hAnsi="Times New Roman" w:cs="Times New Roman"/>
          <w:sz w:val="24"/>
          <w:szCs w:val="24"/>
          <w:vertAlign w:val="superscript"/>
        </w:rPr>
        <w:footnoteReference w:id="40"/>
      </w:r>
      <w:r w:rsidR="008D4935">
        <w:rPr>
          <w:rFonts w:ascii="Times New Roman" w:hAnsi="Times New Roman" w:cs="Times New Roman"/>
          <w:sz w:val="24"/>
          <w:szCs w:val="24"/>
        </w:rPr>
        <w:t xml:space="preserve"> V</w:t>
      </w:r>
      <w:r w:rsidR="00E7512A">
        <w:rPr>
          <w:rFonts w:ascii="Times New Roman" w:hAnsi="Times New Roman" w:cs="Times New Roman"/>
          <w:sz w:val="24"/>
          <w:szCs w:val="24"/>
        </w:rPr>
        <w:t xml:space="preserve"> Anglii vedle soudů aplikují</w:t>
      </w:r>
      <w:r w:rsidR="007721B5" w:rsidRPr="00900EC0">
        <w:rPr>
          <w:rFonts w:ascii="Times New Roman" w:hAnsi="Times New Roman" w:cs="Times New Roman"/>
          <w:sz w:val="24"/>
          <w:szCs w:val="24"/>
        </w:rPr>
        <w:t xml:space="preserve">cí obyčejové právo </w:t>
      </w:r>
      <w:r w:rsidR="008D4935">
        <w:rPr>
          <w:rFonts w:ascii="Times New Roman" w:hAnsi="Times New Roman" w:cs="Times New Roman"/>
          <w:sz w:val="24"/>
          <w:szCs w:val="24"/>
        </w:rPr>
        <w:t>existovaly také speciální</w:t>
      </w:r>
      <w:r w:rsidR="006412F1">
        <w:rPr>
          <w:rFonts w:ascii="Times New Roman" w:hAnsi="Times New Roman" w:cs="Times New Roman"/>
          <w:sz w:val="24"/>
          <w:szCs w:val="24"/>
        </w:rPr>
        <w:t xml:space="preserve"> soudy (</w:t>
      </w:r>
      <w:proofErr w:type="spellStart"/>
      <w:r w:rsidR="006412F1">
        <w:rPr>
          <w:rFonts w:ascii="Times New Roman" w:hAnsi="Times New Roman" w:cs="Times New Roman"/>
          <w:sz w:val="24"/>
          <w:szCs w:val="24"/>
        </w:rPr>
        <w:t>Piepowder</w:t>
      </w:r>
      <w:proofErr w:type="spellEnd"/>
      <w:r w:rsidR="006412F1">
        <w:rPr>
          <w:rFonts w:ascii="Times New Roman" w:hAnsi="Times New Roman" w:cs="Times New Roman"/>
          <w:sz w:val="24"/>
          <w:szCs w:val="24"/>
        </w:rPr>
        <w:t xml:space="preserve"> </w:t>
      </w:r>
      <w:proofErr w:type="spellStart"/>
      <w:r w:rsidR="006412F1">
        <w:rPr>
          <w:rFonts w:ascii="Times New Roman" w:hAnsi="Times New Roman" w:cs="Times New Roman"/>
          <w:sz w:val="24"/>
          <w:szCs w:val="24"/>
        </w:rPr>
        <w:t>courts</w:t>
      </w:r>
      <w:proofErr w:type="spellEnd"/>
      <w:r w:rsidR="007721B5" w:rsidRPr="00900EC0">
        <w:rPr>
          <w:rFonts w:ascii="Times New Roman" w:hAnsi="Times New Roman" w:cs="Times New Roman"/>
          <w:sz w:val="24"/>
          <w:szCs w:val="24"/>
        </w:rPr>
        <w:t>), které řešily spory mezi obchodníky z různých zemí v rámci o</w:t>
      </w:r>
      <w:r w:rsidR="008253E0">
        <w:rPr>
          <w:rFonts w:ascii="Times New Roman" w:hAnsi="Times New Roman" w:cs="Times New Roman"/>
          <w:sz w:val="24"/>
          <w:szCs w:val="24"/>
        </w:rPr>
        <w:t>bchodního práva</w:t>
      </w:r>
      <w:r w:rsidR="007721B5" w:rsidRPr="00900EC0">
        <w:rPr>
          <w:rFonts w:ascii="Times New Roman" w:hAnsi="Times New Roman" w:cs="Times New Roman"/>
          <w:sz w:val="24"/>
          <w:szCs w:val="24"/>
        </w:rPr>
        <w:t xml:space="preserve">. Tyto speciální soudy </w:t>
      </w:r>
      <w:r w:rsidR="008D4935">
        <w:rPr>
          <w:rFonts w:ascii="Times New Roman" w:hAnsi="Times New Roman" w:cs="Times New Roman"/>
          <w:sz w:val="24"/>
          <w:szCs w:val="24"/>
        </w:rPr>
        <w:t>po 17.</w:t>
      </w:r>
      <w:r w:rsidR="007721B5" w:rsidRPr="00900EC0">
        <w:rPr>
          <w:rFonts w:ascii="Times New Roman" w:hAnsi="Times New Roman" w:cs="Times New Roman"/>
          <w:sz w:val="24"/>
          <w:szCs w:val="24"/>
        </w:rPr>
        <w:t xml:space="preserve"> století přestaly existovat pravděpodobně jako důsledek začlenění obchodního práva a obchodních zvyků do </w:t>
      </w:r>
      <w:r w:rsidR="008D4935">
        <w:rPr>
          <w:rFonts w:ascii="Times New Roman" w:hAnsi="Times New Roman" w:cs="Times New Roman"/>
          <w:sz w:val="24"/>
          <w:szCs w:val="24"/>
        </w:rPr>
        <w:t>práva obyčejové</w:t>
      </w:r>
      <w:r w:rsidR="007721B5" w:rsidRPr="00900EC0">
        <w:rPr>
          <w:rFonts w:ascii="Times New Roman" w:hAnsi="Times New Roman" w:cs="Times New Roman"/>
          <w:sz w:val="24"/>
          <w:szCs w:val="24"/>
        </w:rPr>
        <w:t>, které do té doby existovaly samostatně. V Anglii působily</w:t>
      </w:r>
      <w:r w:rsidR="008D4935">
        <w:rPr>
          <w:rFonts w:ascii="Times New Roman" w:hAnsi="Times New Roman" w:cs="Times New Roman"/>
          <w:sz w:val="24"/>
          <w:szCs w:val="24"/>
        </w:rPr>
        <w:t xml:space="preserve"> i </w:t>
      </w:r>
      <w:r w:rsidR="007721B5" w:rsidRPr="00900EC0">
        <w:rPr>
          <w:rFonts w:ascii="Times New Roman" w:hAnsi="Times New Roman" w:cs="Times New Roman"/>
          <w:sz w:val="24"/>
          <w:szCs w:val="24"/>
        </w:rPr>
        <w:t xml:space="preserve">námořní soudy, které měly vliv na rozvoj námořního a mezinárodního </w:t>
      </w:r>
      <w:r w:rsidR="006412F1">
        <w:rPr>
          <w:rFonts w:ascii="Times New Roman" w:hAnsi="Times New Roman" w:cs="Times New Roman"/>
          <w:sz w:val="24"/>
          <w:szCs w:val="24"/>
        </w:rPr>
        <w:t>práva</w:t>
      </w:r>
      <w:r w:rsidR="00EC132A" w:rsidRPr="00EC132A">
        <w:rPr>
          <w:rFonts w:ascii="Times New Roman" w:hAnsi="Times New Roman" w:cs="Times New Roman"/>
          <w:sz w:val="24"/>
          <w:szCs w:val="24"/>
        </w:rPr>
        <w:t xml:space="preserve"> </w:t>
      </w:r>
      <w:r w:rsidR="00EC132A" w:rsidRPr="00900EC0">
        <w:rPr>
          <w:rFonts w:ascii="Times New Roman" w:hAnsi="Times New Roman" w:cs="Times New Roman"/>
          <w:sz w:val="24"/>
          <w:szCs w:val="24"/>
        </w:rPr>
        <w:t>ob</w:t>
      </w:r>
      <w:r w:rsidR="00EC132A">
        <w:rPr>
          <w:rFonts w:ascii="Times New Roman" w:hAnsi="Times New Roman" w:cs="Times New Roman"/>
          <w:sz w:val="24"/>
          <w:szCs w:val="24"/>
        </w:rPr>
        <w:t>chodního</w:t>
      </w:r>
      <w:r w:rsidR="003F3D2A">
        <w:rPr>
          <w:rFonts w:ascii="Times New Roman" w:hAnsi="Times New Roman" w:cs="Times New Roman"/>
          <w:sz w:val="24"/>
          <w:szCs w:val="24"/>
        </w:rPr>
        <w:t>. Nejvýzna</w:t>
      </w:r>
      <w:r w:rsidR="006412F1">
        <w:rPr>
          <w:rFonts w:ascii="Times New Roman" w:hAnsi="Times New Roman" w:cs="Times New Roman"/>
          <w:sz w:val="24"/>
          <w:szCs w:val="24"/>
        </w:rPr>
        <w:t xml:space="preserve">mnější soud působící na tomto poli byl </w:t>
      </w:r>
      <w:proofErr w:type="spellStart"/>
      <w:r w:rsidR="006412F1">
        <w:rPr>
          <w:rFonts w:ascii="Times New Roman" w:hAnsi="Times New Roman" w:cs="Times New Roman"/>
          <w:sz w:val="24"/>
          <w:szCs w:val="24"/>
        </w:rPr>
        <w:t>Court</w:t>
      </w:r>
      <w:proofErr w:type="spellEnd"/>
      <w:r w:rsidR="006412F1">
        <w:rPr>
          <w:rFonts w:ascii="Times New Roman" w:hAnsi="Times New Roman" w:cs="Times New Roman"/>
          <w:sz w:val="24"/>
          <w:szCs w:val="24"/>
        </w:rPr>
        <w:t xml:space="preserve"> </w:t>
      </w:r>
      <w:proofErr w:type="spellStart"/>
      <w:r w:rsidR="006412F1">
        <w:rPr>
          <w:rFonts w:ascii="Times New Roman" w:hAnsi="Times New Roman" w:cs="Times New Roman"/>
          <w:sz w:val="24"/>
          <w:szCs w:val="24"/>
        </w:rPr>
        <w:t>of</w:t>
      </w:r>
      <w:proofErr w:type="spellEnd"/>
      <w:r w:rsidR="006412F1">
        <w:rPr>
          <w:rFonts w:ascii="Times New Roman" w:hAnsi="Times New Roman" w:cs="Times New Roman"/>
          <w:sz w:val="24"/>
          <w:szCs w:val="24"/>
        </w:rPr>
        <w:t xml:space="preserve"> </w:t>
      </w:r>
      <w:proofErr w:type="spellStart"/>
      <w:r w:rsidR="006412F1">
        <w:rPr>
          <w:rFonts w:ascii="Times New Roman" w:hAnsi="Times New Roman" w:cs="Times New Roman"/>
          <w:sz w:val="24"/>
          <w:szCs w:val="24"/>
        </w:rPr>
        <w:t>Admiralty</w:t>
      </w:r>
      <w:proofErr w:type="spellEnd"/>
      <w:r w:rsidR="007721B5" w:rsidRPr="00900EC0">
        <w:rPr>
          <w:rFonts w:ascii="Times New Roman" w:hAnsi="Times New Roman" w:cs="Times New Roman"/>
          <w:sz w:val="24"/>
          <w:szCs w:val="24"/>
        </w:rPr>
        <w:t>.</w:t>
      </w:r>
      <w:r w:rsidR="007721B5" w:rsidRPr="00900EC0">
        <w:rPr>
          <w:rFonts w:ascii="Times New Roman" w:hAnsi="Times New Roman" w:cs="Times New Roman"/>
          <w:sz w:val="24"/>
          <w:szCs w:val="24"/>
          <w:vertAlign w:val="superscript"/>
        </w:rPr>
        <w:footnoteReference w:id="41"/>
      </w:r>
      <w:r w:rsidR="007721B5" w:rsidRPr="00900EC0">
        <w:rPr>
          <w:rFonts w:ascii="Times New Roman" w:hAnsi="Times New Roman" w:cs="Times New Roman"/>
          <w:sz w:val="24"/>
          <w:szCs w:val="24"/>
        </w:rPr>
        <w:t xml:space="preserve"> </w:t>
      </w:r>
    </w:p>
    <w:p w:rsidR="00787D79" w:rsidRDefault="00DF74FC" w:rsidP="006A18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Mezi 15. století a 19.</w:t>
      </w:r>
      <w:r w:rsidR="00AF1BAA">
        <w:rPr>
          <w:rFonts w:ascii="Times New Roman" w:hAnsi="Times New Roman" w:cs="Times New Roman"/>
          <w:sz w:val="24"/>
          <w:szCs w:val="24"/>
        </w:rPr>
        <w:t xml:space="preserve"> </w:t>
      </w:r>
      <w:r>
        <w:rPr>
          <w:rFonts w:ascii="Times New Roman" w:hAnsi="Times New Roman" w:cs="Times New Roman"/>
          <w:sz w:val="24"/>
          <w:szCs w:val="24"/>
        </w:rPr>
        <w:t xml:space="preserve">století v obchodní politice existoval protekcionismus, který byl ukončen v roce 1860 uzavřením </w:t>
      </w:r>
      <w:r w:rsidR="00114F8F">
        <w:rPr>
          <w:rFonts w:ascii="Times New Roman" w:hAnsi="Times New Roman" w:cs="Times New Roman"/>
          <w:sz w:val="24"/>
          <w:szCs w:val="24"/>
        </w:rPr>
        <w:t>dvoust</w:t>
      </w:r>
      <w:r w:rsidR="003F3D2A">
        <w:rPr>
          <w:rFonts w:ascii="Times New Roman" w:hAnsi="Times New Roman" w:cs="Times New Roman"/>
          <w:sz w:val="24"/>
          <w:szCs w:val="24"/>
        </w:rPr>
        <w:t>r</w:t>
      </w:r>
      <w:r w:rsidR="00114F8F">
        <w:rPr>
          <w:rFonts w:ascii="Times New Roman" w:hAnsi="Times New Roman" w:cs="Times New Roman"/>
          <w:sz w:val="24"/>
          <w:szCs w:val="24"/>
        </w:rPr>
        <w:t xml:space="preserve">anné </w:t>
      </w:r>
      <w:r>
        <w:rPr>
          <w:rFonts w:ascii="Times New Roman" w:hAnsi="Times New Roman" w:cs="Times New Roman"/>
          <w:sz w:val="24"/>
          <w:szCs w:val="24"/>
        </w:rPr>
        <w:t xml:space="preserve">obchodní </w:t>
      </w:r>
      <w:r w:rsidR="00EC132A">
        <w:rPr>
          <w:rFonts w:ascii="Times New Roman" w:hAnsi="Times New Roman" w:cs="Times New Roman"/>
          <w:sz w:val="24"/>
          <w:szCs w:val="24"/>
        </w:rPr>
        <w:t>dohody</w:t>
      </w:r>
      <w:r w:rsidR="00AF1BAA">
        <w:rPr>
          <w:rFonts w:ascii="Times New Roman" w:hAnsi="Times New Roman" w:cs="Times New Roman"/>
          <w:sz w:val="24"/>
          <w:szCs w:val="24"/>
        </w:rPr>
        <w:t xml:space="preserve"> mezi</w:t>
      </w:r>
      <w:r w:rsidR="000F1121">
        <w:rPr>
          <w:rFonts w:ascii="Times New Roman" w:hAnsi="Times New Roman" w:cs="Times New Roman"/>
          <w:sz w:val="24"/>
          <w:szCs w:val="24"/>
        </w:rPr>
        <w:t xml:space="preserve"> Velkou Británií</w:t>
      </w:r>
      <w:r w:rsidR="00AF1BAA">
        <w:rPr>
          <w:rFonts w:ascii="Times New Roman" w:hAnsi="Times New Roman" w:cs="Times New Roman"/>
          <w:sz w:val="24"/>
          <w:szCs w:val="24"/>
        </w:rPr>
        <w:t xml:space="preserve"> a Francií</w:t>
      </w:r>
      <w:r>
        <w:rPr>
          <w:rFonts w:ascii="Times New Roman" w:hAnsi="Times New Roman" w:cs="Times New Roman"/>
          <w:sz w:val="24"/>
          <w:szCs w:val="24"/>
        </w:rPr>
        <w:t>, ve které byla obsažena i doložka nejvyšších výhod</w:t>
      </w:r>
      <w:r w:rsidR="000F1121">
        <w:rPr>
          <w:rFonts w:ascii="Times New Roman" w:hAnsi="Times New Roman" w:cs="Times New Roman"/>
          <w:sz w:val="24"/>
          <w:szCs w:val="24"/>
        </w:rPr>
        <w:t xml:space="preserve"> a princip volného obchodu</w:t>
      </w:r>
      <w:r>
        <w:rPr>
          <w:rFonts w:ascii="Times New Roman" w:hAnsi="Times New Roman" w:cs="Times New Roman"/>
          <w:sz w:val="24"/>
          <w:szCs w:val="24"/>
        </w:rPr>
        <w:t xml:space="preserve">. </w:t>
      </w:r>
      <w:r w:rsidR="00AF1BAA">
        <w:rPr>
          <w:rFonts w:ascii="Times New Roman" w:hAnsi="Times New Roman" w:cs="Times New Roman"/>
          <w:sz w:val="24"/>
          <w:szCs w:val="24"/>
        </w:rPr>
        <w:t xml:space="preserve">V Evropě </w:t>
      </w:r>
      <w:r w:rsidR="00D009D3">
        <w:rPr>
          <w:rFonts w:ascii="Times New Roman" w:hAnsi="Times New Roman" w:cs="Times New Roman"/>
          <w:sz w:val="24"/>
          <w:szCs w:val="24"/>
        </w:rPr>
        <w:t xml:space="preserve">se postupně </w:t>
      </w:r>
      <w:r>
        <w:rPr>
          <w:rFonts w:ascii="Times New Roman" w:hAnsi="Times New Roman" w:cs="Times New Roman"/>
          <w:sz w:val="24"/>
          <w:szCs w:val="24"/>
        </w:rPr>
        <w:t>uvolnily obchodní vztahy</w:t>
      </w:r>
      <w:r w:rsidR="00787D79">
        <w:rPr>
          <w:rFonts w:ascii="Times New Roman" w:hAnsi="Times New Roman" w:cs="Times New Roman"/>
          <w:sz w:val="24"/>
          <w:szCs w:val="24"/>
        </w:rPr>
        <w:t xml:space="preserve"> mezi zeměmi</w:t>
      </w:r>
      <w:r>
        <w:rPr>
          <w:rFonts w:ascii="Times New Roman" w:hAnsi="Times New Roman" w:cs="Times New Roman"/>
          <w:sz w:val="24"/>
          <w:szCs w:val="24"/>
        </w:rPr>
        <w:t>, což souviselo s </w:t>
      </w:r>
      <w:r w:rsidR="00787D79">
        <w:rPr>
          <w:rFonts w:ascii="Times New Roman" w:hAnsi="Times New Roman" w:cs="Times New Roman"/>
          <w:sz w:val="24"/>
          <w:szCs w:val="24"/>
        </w:rPr>
        <w:t>rozvojem</w:t>
      </w:r>
      <w:r>
        <w:rPr>
          <w:rFonts w:ascii="Times New Roman" w:hAnsi="Times New Roman" w:cs="Times New Roman"/>
          <w:sz w:val="24"/>
          <w:szCs w:val="24"/>
        </w:rPr>
        <w:t xml:space="preserve"> průmyslové výroby a s ekonomickými </w:t>
      </w:r>
      <w:r w:rsidR="00787D79">
        <w:rPr>
          <w:rFonts w:ascii="Times New Roman" w:hAnsi="Times New Roman" w:cs="Times New Roman"/>
          <w:sz w:val="24"/>
          <w:szCs w:val="24"/>
        </w:rPr>
        <w:t xml:space="preserve">teoriemi mezinárodního obchodu. </w:t>
      </w:r>
      <w:r w:rsidR="00D009D3">
        <w:rPr>
          <w:rFonts w:ascii="Times New Roman" w:hAnsi="Times New Roman" w:cs="Times New Roman"/>
          <w:sz w:val="24"/>
          <w:szCs w:val="24"/>
        </w:rPr>
        <w:t xml:space="preserve">Ke konci 19. století </w:t>
      </w:r>
      <w:r w:rsidR="00787D79">
        <w:rPr>
          <w:rFonts w:ascii="Times New Roman" w:hAnsi="Times New Roman" w:cs="Times New Roman"/>
          <w:sz w:val="24"/>
          <w:szCs w:val="24"/>
        </w:rPr>
        <w:t xml:space="preserve">byl nicméně </w:t>
      </w:r>
      <w:r w:rsidR="00D009D3">
        <w:rPr>
          <w:rFonts w:ascii="Times New Roman" w:hAnsi="Times New Roman" w:cs="Times New Roman"/>
          <w:sz w:val="24"/>
          <w:szCs w:val="24"/>
        </w:rPr>
        <w:t xml:space="preserve">obchodní liberalismus </w:t>
      </w:r>
      <w:r w:rsidR="00AF1BAA">
        <w:rPr>
          <w:rFonts w:ascii="Times New Roman" w:hAnsi="Times New Roman" w:cs="Times New Roman"/>
          <w:sz w:val="24"/>
          <w:szCs w:val="24"/>
        </w:rPr>
        <w:t xml:space="preserve">omezován v některých státech </w:t>
      </w:r>
      <w:r w:rsidR="00EC132A">
        <w:rPr>
          <w:rFonts w:ascii="Times New Roman" w:hAnsi="Times New Roman" w:cs="Times New Roman"/>
          <w:sz w:val="24"/>
          <w:szCs w:val="24"/>
        </w:rPr>
        <w:t>jako</w:t>
      </w:r>
      <w:r w:rsidR="00AF1BAA">
        <w:rPr>
          <w:rFonts w:ascii="Times New Roman" w:hAnsi="Times New Roman" w:cs="Times New Roman"/>
          <w:sz w:val="24"/>
          <w:szCs w:val="24"/>
        </w:rPr>
        <w:t xml:space="preserve"> Německu nebo Francii</w:t>
      </w:r>
      <w:r w:rsidR="00D009D3">
        <w:rPr>
          <w:rFonts w:ascii="Times New Roman" w:hAnsi="Times New Roman" w:cs="Times New Roman"/>
          <w:sz w:val="24"/>
          <w:szCs w:val="24"/>
        </w:rPr>
        <w:t>,</w:t>
      </w:r>
      <w:r w:rsidR="00787D79">
        <w:rPr>
          <w:rFonts w:ascii="Times New Roman" w:hAnsi="Times New Roman" w:cs="Times New Roman"/>
          <w:sz w:val="24"/>
          <w:szCs w:val="24"/>
        </w:rPr>
        <w:t xml:space="preserve"> které zvyšovaly</w:t>
      </w:r>
      <w:r w:rsidR="00D009D3">
        <w:rPr>
          <w:rFonts w:ascii="Times New Roman" w:hAnsi="Times New Roman" w:cs="Times New Roman"/>
          <w:sz w:val="24"/>
          <w:szCs w:val="24"/>
        </w:rPr>
        <w:t xml:space="preserve"> celní tarify</w:t>
      </w:r>
      <w:r>
        <w:rPr>
          <w:rFonts w:ascii="Times New Roman" w:hAnsi="Times New Roman" w:cs="Times New Roman"/>
          <w:sz w:val="24"/>
          <w:szCs w:val="24"/>
        </w:rPr>
        <w:t>.</w:t>
      </w:r>
      <w:r w:rsidR="00787D79">
        <w:rPr>
          <w:rStyle w:val="Znakapoznpodarou"/>
          <w:rFonts w:ascii="Times New Roman" w:hAnsi="Times New Roman"/>
          <w:sz w:val="24"/>
          <w:szCs w:val="24"/>
        </w:rPr>
        <w:footnoteReference w:id="42"/>
      </w:r>
      <w:r>
        <w:rPr>
          <w:rFonts w:ascii="Times New Roman" w:hAnsi="Times New Roman" w:cs="Times New Roman"/>
          <w:sz w:val="24"/>
          <w:szCs w:val="24"/>
        </w:rPr>
        <w:t xml:space="preserve"> </w:t>
      </w:r>
      <w:r w:rsidR="00BE214B">
        <w:rPr>
          <w:rFonts w:ascii="Times New Roman" w:hAnsi="Times New Roman" w:cs="Times New Roman"/>
          <w:sz w:val="24"/>
          <w:szCs w:val="24"/>
        </w:rPr>
        <w:t>V průběhu 19. století státy uzavíraly mezi sebou dvoustranné obchodní smlouvy a většina z nich obsahovala doložku nejvyšších výhod</w:t>
      </w:r>
      <w:r w:rsidR="00AF1BAA">
        <w:rPr>
          <w:rFonts w:ascii="Times New Roman" w:hAnsi="Times New Roman" w:cs="Times New Roman"/>
          <w:sz w:val="24"/>
          <w:szCs w:val="24"/>
        </w:rPr>
        <w:t xml:space="preserve"> po vzoru smlouvy mezi Velkou Británií a Francií</w:t>
      </w:r>
      <w:r w:rsidR="00BE214B">
        <w:rPr>
          <w:rFonts w:ascii="Times New Roman" w:hAnsi="Times New Roman" w:cs="Times New Roman"/>
          <w:sz w:val="24"/>
          <w:szCs w:val="24"/>
        </w:rPr>
        <w:t>.</w:t>
      </w:r>
      <w:r w:rsidR="00BE214B">
        <w:rPr>
          <w:rStyle w:val="Znakapoznpodarou"/>
          <w:rFonts w:ascii="Times New Roman" w:hAnsi="Times New Roman"/>
          <w:sz w:val="24"/>
          <w:szCs w:val="24"/>
        </w:rPr>
        <w:footnoteReference w:id="43"/>
      </w:r>
    </w:p>
    <w:p w:rsidR="006A180C" w:rsidRDefault="00D009D3" w:rsidP="00272CF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průběhu první světové války a po válce státy </w:t>
      </w:r>
      <w:r w:rsidR="00787D79">
        <w:rPr>
          <w:rFonts w:ascii="Times New Roman" w:hAnsi="Times New Roman" w:cs="Times New Roman"/>
          <w:sz w:val="24"/>
          <w:szCs w:val="24"/>
        </w:rPr>
        <w:t>chránily</w:t>
      </w:r>
      <w:r>
        <w:rPr>
          <w:rFonts w:ascii="Times New Roman" w:hAnsi="Times New Roman" w:cs="Times New Roman"/>
          <w:sz w:val="24"/>
          <w:szCs w:val="24"/>
        </w:rPr>
        <w:t xml:space="preserve"> vlastní ekonomiku přijímáním ochranné legislativy. Od 30. let </w:t>
      </w:r>
      <w:r w:rsidR="00A36054">
        <w:rPr>
          <w:rFonts w:ascii="Times New Roman" w:hAnsi="Times New Roman" w:cs="Times New Roman"/>
          <w:sz w:val="24"/>
          <w:szCs w:val="24"/>
        </w:rPr>
        <w:t>byly</w:t>
      </w:r>
      <w:r>
        <w:rPr>
          <w:rFonts w:ascii="Times New Roman" w:hAnsi="Times New Roman" w:cs="Times New Roman"/>
          <w:sz w:val="24"/>
          <w:szCs w:val="24"/>
        </w:rPr>
        <w:t xml:space="preserve"> mezi státy sjednávány reciproční dohody </w:t>
      </w:r>
      <w:r w:rsidR="00A36054">
        <w:rPr>
          <w:rFonts w:ascii="Times New Roman" w:hAnsi="Times New Roman" w:cs="Times New Roman"/>
          <w:sz w:val="24"/>
          <w:szCs w:val="24"/>
        </w:rPr>
        <w:t xml:space="preserve">také </w:t>
      </w:r>
      <w:r>
        <w:rPr>
          <w:rFonts w:ascii="Times New Roman" w:hAnsi="Times New Roman" w:cs="Times New Roman"/>
          <w:sz w:val="24"/>
          <w:szCs w:val="24"/>
        </w:rPr>
        <w:t xml:space="preserve">s doložkou nejvyšších výhod. Druhá světová válka měla </w:t>
      </w:r>
      <w:r w:rsidR="00EC132A">
        <w:rPr>
          <w:rFonts w:ascii="Times New Roman" w:hAnsi="Times New Roman" w:cs="Times New Roman"/>
          <w:sz w:val="24"/>
          <w:szCs w:val="24"/>
        </w:rPr>
        <w:t>rovněž</w:t>
      </w:r>
      <w:r>
        <w:rPr>
          <w:rFonts w:ascii="Times New Roman" w:hAnsi="Times New Roman" w:cs="Times New Roman"/>
          <w:sz w:val="24"/>
          <w:szCs w:val="24"/>
        </w:rPr>
        <w:t xml:space="preserve"> negativní</w:t>
      </w:r>
      <w:r w:rsidR="002B5537">
        <w:rPr>
          <w:rFonts w:ascii="Times New Roman" w:hAnsi="Times New Roman" w:cs="Times New Roman"/>
          <w:sz w:val="24"/>
          <w:szCs w:val="24"/>
        </w:rPr>
        <w:t xml:space="preserve"> vliv na rozvoj mezinárodního obchodu.</w:t>
      </w:r>
      <w:r>
        <w:rPr>
          <w:rStyle w:val="Znakapoznpodarou"/>
          <w:rFonts w:ascii="Times New Roman" w:hAnsi="Times New Roman"/>
          <w:sz w:val="24"/>
          <w:szCs w:val="24"/>
        </w:rPr>
        <w:footnoteReference w:id="44"/>
      </w:r>
      <w:r>
        <w:rPr>
          <w:rFonts w:ascii="Times New Roman" w:hAnsi="Times New Roman" w:cs="Times New Roman"/>
          <w:sz w:val="24"/>
          <w:szCs w:val="24"/>
        </w:rPr>
        <w:t xml:space="preserve"> </w:t>
      </w:r>
      <w:r w:rsidR="00BC0593">
        <w:rPr>
          <w:rFonts w:ascii="Times New Roman" w:hAnsi="Times New Roman" w:cs="Times New Roman"/>
          <w:sz w:val="24"/>
          <w:szCs w:val="24"/>
        </w:rPr>
        <w:t xml:space="preserve">Po </w:t>
      </w:r>
      <w:r w:rsidR="00EC132A">
        <w:rPr>
          <w:rFonts w:ascii="Times New Roman" w:hAnsi="Times New Roman" w:cs="Times New Roman"/>
          <w:sz w:val="24"/>
          <w:szCs w:val="24"/>
        </w:rPr>
        <w:t xml:space="preserve">konci </w:t>
      </w:r>
      <w:r w:rsidR="00BC0593">
        <w:rPr>
          <w:rFonts w:ascii="Times New Roman" w:hAnsi="Times New Roman" w:cs="Times New Roman"/>
          <w:sz w:val="24"/>
          <w:szCs w:val="24"/>
        </w:rPr>
        <w:t>druhé s</w:t>
      </w:r>
      <w:r w:rsidR="00EC132A">
        <w:rPr>
          <w:rFonts w:ascii="Times New Roman" w:hAnsi="Times New Roman" w:cs="Times New Roman"/>
          <w:sz w:val="24"/>
          <w:szCs w:val="24"/>
        </w:rPr>
        <w:t>větové války</w:t>
      </w:r>
      <w:r w:rsidR="00BC0593">
        <w:rPr>
          <w:rFonts w:ascii="Times New Roman" w:hAnsi="Times New Roman" w:cs="Times New Roman"/>
          <w:sz w:val="24"/>
          <w:szCs w:val="24"/>
        </w:rPr>
        <w:t xml:space="preserve"> byly uz</w:t>
      </w:r>
      <w:r w:rsidR="00EC132A">
        <w:rPr>
          <w:rFonts w:ascii="Times New Roman" w:hAnsi="Times New Roman" w:cs="Times New Roman"/>
          <w:sz w:val="24"/>
          <w:szCs w:val="24"/>
        </w:rPr>
        <w:t>avírány dvoustranné smlouvy</w:t>
      </w:r>
      <w:r w:rsidR="00114F8F">
        <w:rPr>
          <w:rFonts w:ascii="Times New Roman" w:hAnsi="Times New Roman" w:cs="Times New Roman"/>
          <w:sz w:val="24"/>
          <w:szCs w:val="24"/>
        </w:rPr>
        <w:t xml:space="preserve"> hlavně mezi USA a jejími smluvními par</w:t>
      </w:r>
      <w:r w:rsidR="00A36054">
        <w:rPr>
          <w:rFonts w:ascii="Times New Roman" w:hAnsi="Times New Roman" w:cs="Times New Roman"/>
          <w:sz w:val="24"/>
          <w:szCs w:val="24"/>
        </w:rPr>
        <w:t>tnery, které chránily obchod a týkaly se nových oblastí obchodu (</w:t>
      </w:r>
      <w:r w:rsidR="00114F8F">
        <w:rPr>
          <w:rFonts w:ascii="Times New Roman" w:hAnsi="Times New Roman" w:cs="Times New Roman"/>
          <w:sz w:val="24"/>
          <w:szCs w:val="24"/>
        </w:rPr>
        <w:t>zahraniční</w:t>
      </w:r>
      <w:r w:rsidR="00A36054">
        <w:rPr>
          <w:rFonts w:ascii="Times New Roman" w:hAnsi="Times New Roman" w:cs="Times New Roman"/>
          <w:sz w:val="24"/>
          <w:szCs w:val="24"/>
        </w:rPr>
        <w:t>ch společností</w:t>
      </w:r>
      <w:r w:rsidR="00114F8F">
        <w:rPr>
          <w:rFonts w:ascii="Times New Roman" w:hAnsi="Times New Roman" w:cs="Times New Roman"/>
          <w:sz w:val="24"/>
          <w:szCs w:val="24"/>
        </w:rPr>
        <w:t>, zahraniční</w:t>
      </w:r>
      <w:r w:rsidR="00A36054">
        <w:rPr>
          <w:rFonts w:ascii="Times New Roman" w:hAnsi="Times New Roman" w:cs="Times New Roman"/>
          <w:sz w:val="24"/>
          <w:szCs w:val="24"/>
        </w:rPr>
        <w:t>ho investování, daní</w:t>
      </w:r>
      <w:r w:rsidR="00114F8F">
        <w:rPr>
          <w:rFonts w:ascii="Times New Roman" w:hAnsi="Times New Roman" w:cs="Times New Roman"/>
          <w:sz w:val="24"/>
          <w:szCs w:val="24"/>
        </w:rPr>
        <w:t>, autorské</w:t>
      </w:r>
      <w:r w:rsidR="00A36054">
        <w:rPr>
          <w:rFonts w:ascii="Times New Roman" w:hAnsi="Times New Roman" w:cs="Times New Roman"/>
          <w:sz w:val="24"/>
          <w:szCs w:val="24"/>
        </w:rPr>
        <w:t>ho práva</w:t>
      </w:r>
      <w:r w:rsidR="00114F8F">
        <w:rPr>
          <w:rFonts w:ascii="Times New Roman" w:hAnsi="Times New Roman" w:cs="Times New Roman"/>
          <w:sz w:val="24"/>
          <w:szCs w:val="24"/>
        </w:rPr>
        <w:t xml:space="preserve"> nebo spolupráce v oblasti technologií</w:t>
      </w:r>
      <w:r w:rsidR="00A36054">
        <w:rPr>
          <w:rFonts w:ascii="Times New Roman" w:hAnsi="Times New Roman" w:cs="Times New Roman"/>
          <w:sz w:val="24"/>
          <w:szCs w:val="24"/>
        </w:rPr>
        <w:t>)</w:t>
      </w:r>
      <w:r w:rsidR="00114F8F">
        <w:rPr>
          <w:rFonts w:ascii="Times New Roman" w:hAnsi="Times New Roman" w:cs="Times New Roman"/>
          <w:sz w:val="24"/>
          <w:szCs w:val="24"/>
        </w:rPr>
        <w:t>.</w:t>
      </w:r>
      <w:r w:rsidR="00114F8F">
        <w:rPr>
          <w:rStyle w:val="Znakapoznpodarou"/>
          <w:rFonts w:ascii="Times New Roman" w:hAnsi="Times New Roman"/>
          <w:sz w:val="24"/>
          <w:szCs w:val="24"/>
        </w:rPr>
        <w:footnoteReference w:id="45"/>
      </w:r>
      <w:r w:rsidR="00114F8F">
        <w:rPr>
          <w:rFonts w:ascii="Times New Roman" w:hAnsi="Times New Roman" w:cs="Times New Roman"/>
          <w:sz w:val="24"/>
          <w:szCs w:val="24"/>
        </w:rPr>
        <w:t xml:space="preserve"> </w:t>
      </w:r>
      <w:r w:rsidR="00BE214B">
        <w:rPr>
          <w:rFonts w:ascii="Times New Roman" w:hAnsi="Times New Roman" w:cs="Times New Roman"/>
          <w:sz w:val="24"/>
          <w:szCs w:val="24"/>
        </w:rPr>
        <w:t>K</w:t>
      </w:r>
      <w:r w:rsidR="00A36054">
        <w:rPr>
          <w:rFonts w:ascii="Times New Roman" w:hAnsi="Times New Roman" w:cs="Times New Roman"/>
          <w:sz w:val="24"/>
          <w:szCs w:val="24"/>
        </w:rPr>
        <w:t xml:space="preserve"> tradičním</w:t>
      </w:r>
      <w:r w:rsidR="00BE214B">
        <w:rPr>
          <w:rFonts w:ascii="Times New Roman" w:hAnsi="Times New Roman" w:cs="Times New Roman"/>
          <w:sz w:val="24"/>
          <w:szCs w:val="24"/>
        </w:rPr>
        <w:t xml:space="preserve"> dvoustranným smlouvám přibyly </w:t>
      </w:r>
      <w:r w:rsidR="00A36054">
        <w:rPr>
          <w:rFonts w:ascii="Times New Roman" w:hAnsi="Times New Roman" w:cs="Times New Roman"/>
          <w:sz w:val="24"/>
          <w:szCs w:val="24"/>
        </w:rPr>
        <w:t xml:space="preserve">ve 20. století </w:t>
      </w:r>
      <w:r w:rsidR="00BE214B">
        <w:rPr>
          <w:rFonts w:ascii="Times New Roman" w:hAnsi="Times New Roman" w:cs="Times New Roman"/>
          <w:sz w:val="24"/>
          <w:szCs w:val="24"/>
        </w:rPr>
        <w:t>i mnohostranné smlouvy, které byly uzavírány díky vzniku Společnosti národů, která zvýšila ekonomickou spolupráci mezi členskými státy.</w:t>
      </w:r>
      <w:r w:rsidR="00BE214B">
        <w:rPr>
          <w:rStyle w:val="Znakapoznpodarou"/>
          <w:rFonts w:ascii="Times New Roman" w:hAnsi="Times New Roman"/>
          <w:sz w:val="24"/>
          <w:szCs w:val="24"/>
        </w:rPr>
        <w:footnoteReference w:id="46"/>
      </w:r>
      <w:r w:rsidR="00BE214B">
        <w:rPr>
          <w:rFonts w:ascii="Times New Roman" w:hAnsi="Times New Roman" w:cs="Times New Roman"/>
          <w:sz w:val="24"/>
          <w:szCs w:val="24"/>
        </w:rPr>
        <w:t xml:space="preserve"> Jedním z příkladů takové mnohostranné smlouvy je </w:t>
      </w:r>
      <w:r w:rsidR="00BE214B" w:rsidRPr="00A36054">
        <w:rPr>
          <w:rFonts w:ascii="Times New Roman" w:hAnsi="Times New Roman" w:cs="Times New Roman"/>
          <w:b/>
          <w:sz w:val="24"/>
          <w:szCs w:val="24"/>
        </w:rPr>
        <w:t>Vídeňská úmluva</w:t>
      </w:r>
      <w:r w:rsidR="00BE214B">
        <w:rPr>
          <w:rFonts w:ascii="Times New Roman" w:hAnsi="Times New Roman" w:cs="Times New Roman"/>
          <w:sz w:val="24"/>
          <w:szCs w:val="24"/>
        </w:rPr>
        <w:t xml:space="preserve"> z roku 1980.</w:t>
      </w:r>
    </w:p>
    <w:p w:rsidR="006A180C" w:rsidRPr="009F555B" w:rsidRDefault="00260B84" w:rsidP="009F555B">
      <w:pPr>
        <w:pStyle w:val="Nadpis1"/>
        <w:rPr>
          <w:rFonts w:ascii="Times New Roman" w:hAnsi="Times New Roman" w:cs="Times New Roman"/>
          <w:color w:val="auto"/>
          <w:sz w:val="32"/>
          <w:szCs w:val="32"/>
        </w:rPr>
      </w:pPr>
      <w:bookmarkStart w:id="8" w:name="_Toc352277088"/>
      <w:r w:rsidRPr="009F555B">
        <w:rPr>
          <w:rFonts w:ascii="Times New Roman" w:hAnsi="Times New Roman" w:cs="Times New Roman"/>
          <w:color w:val="auto"/>
          <w:sz w:val="32"/>
          <w:szCs w:val="32"/>
        </w:rPr>
        <w:lastRenderedPageBreak/>
        <w:t>4</w:t>
      </w:r>
      <w:r w:rsidR="006A180C" w:rsidRPr="009F555B">
        <w:rPr>
          <w:rFonts w:ascii="Times New Roman" w:hAnsi="Times New Roman" w:cs="Times New Roman"/>
          <w:color w:val="auto"/>
          <w:sz w:val="32"/>
          <w:szCs w:val="32"/>
        </w:rPr>
        <w:t xml:space="preserve">. </w:t>
      </w:r>
      <w:r w:rsidR="00EC50BE" w:rsidRPr="009F555B">
        <w:rPr>
          <w:rFonts w:ascii="Times New Roman" w:hAnsi="Times New Roman" w:cs="Times New Roman"/>
          <w:color w:val="auto"/>
          <w:sz w:val="32"/>
          <w:szCs w:val="32"/>
        </w:rPr>
        <w:t>Vznik</w:t>
      </w:r>
      <w:r w:rsidR="00FF0FD8" w:rsidRPr="009F555B">
        <w:rPr>
          <w:rFonts w:ascii="Times New Roman" w:hAnsi="Times New Roman" w:cs="Times New Roman"/>
          <w:color w:val="auto"/>
          <w:sz w:val="32"/>
          <w:szCs w:val="32"/>
        </w:rPr>
        <w:t xml:space="preserve"> Ví</w:t>
      </w:r>
      <w:r w:rsidR="006A180C" w:rsidRPr="009F555B">
        <w:rPr>
          <w:rFonts w:ascii="Times New Roman" w:hAnsi="Times New Roman" w:cs="Times New Roman"/>
          <w:color w:val="auto"/>
          <w:sz w:val="32"/>
          <w:szCs w:val="32"/>
        </w:rPr>
        <w:t>deňské úmluvy</w:t>
      </w:r>
      <w:bookmarkEnd w:id="8"/>
    </w:p>
    <w:p w:rsidR="00A006B4" w:rsidRPr="00A006B4" w:rsidRDefault="00A006B4" w:rsidP="006A180C">
      <w:pPr>
        <w:spacing w:after="0" w:line="360" w:lineRule="auto"/>
        <w:jc w:val="both"/>
        <w:rPr>
          <w:rFonts w:ascii="Times New Roman" w:hAnsi="Times New Roman" w:cs="Times New Roman"/>
          <w:sz w:val="24"/>
          <w:szCs w:val="24"/>
        </w:rPr>
      </w:pPr>
    </w:p>
    <w:p w:rsidR="002F795D" w:rsidRDefault="00351A26" w:rsidP="004544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w:t>
      </w:r>
      <w:r w:rsidR="00F55D0B">
        <w:rPr>
          <w:rFonts w:ascii="Times New Roman" w:hAnsi="Times New Roman" w:cs="Times New Roman"/>
          <w:sz w:val="24"/>
          <w:szCs w:val="24"/>
        </w:rPr>
        <w:t>zniku Vídeňské úmluvy předcházela</w:t>
      </w:r>
      <w:r w:rsidR="0053760F">
        <w:rPr>
          <w:rFonts w:ascii="Times New Roman" w:hAnsi="Times New Roman" w:cs="Times New Roman"/>
          <w:sz w:val="24"/>
          <w:szCs w:val="24"/>
        </w:rPr>
        <w:t xml:space="preserve"> </w:t>
      </w:r>
      <w:r w:rsidR="00316844">
        <w:rPr>
          <w:rFonts w:ascii="Times New Roman" w:hAnsi="Times New Roman" w:cs="Times New Roman"/>
          <w:sz w:val="24"/>
          <w:szCs w:val="24"/>
        </w:rPr>
        <w:t>myšlenka</w:t>
      </w:r>
      <w:r w:rsidR="0053760F">
        <w:rPr>
          <w:rFonts w:ascii="Times New Roman" w:hAnsi="Times New Roman" w:cs="Times New Roman"/>
          <w:sz w:val="24"/>
          <w:szCs w:val="24"/>
        </w:rPr>
        <w:t xml:space="preserve"> vytvoření </w:t>
      </w:r>
      <w:r w:rsidR="00316844">
        <w:rPr>
          <w:rFonts w:ascii="Times New Roman" w:hAnsi="Times New Roman" w:cs="Times New Roman"/>
          <w:sz w:val="24"/>
          <w:szCs w:val="24"/>
        </w:rPr>
        <w:t xml:space="preserve">jednotného obchodního práva pocházející z návrhu Ernsta </w:t>
      </w:r>
      <w:proofErr w:type="spellStart"/>
      <w:r w:rsidR="00316844">
        <w:rPr>
          <w:rFonts w:ascii="Times New Roman" w:hAnsi="Times New Roman" w:cs="Times New Roman"/>
          <w:sz w:val="24"/>
          <w:szCs w:val="24"/>
        </w:rPr>
        <w:t>Rabela</w:t>
      </w:r>
      <w:proofErr w:type="spellEnd"/>
      <w:r w:rsidR="00316844">
        <w:rPr>
          <w:rFonts w:ascii="Times New Roman" w:hAnsi="Times New Roman" w:cs="Times New Roman"/>
          <w:sz w:val="24"/>
          <w:szCs w:val="24"/>
        </w:rPr>
        <w:t xml:space="preserve"> v roce 1929. Tato myšlenka </w:t>
      </w:r>
      <w:r>
        <w:rPr>
          <w:rFonts w:ascii="Times New Roman" w:hAnsi="Times New Roman" w:cs="Times New Roman"/>
          <w:sz w:val="24"/>
          <w:szCs w:val="24"/>
        </w:rPr>
        <w:t>se stala předlohou</w:t>
      </w:r>
      <w:r w:rsidR="00316844">
        <w:rPr>
          <w:rFonts w:ascii="Times New Roman" w:hAnsi="Times New Roman" w:cs="Times New Roman"/>
          <w:sz w:val="24"/>
          <w:szCs w:val="24"/>
        </w:rPr>
        <w:t xml:space="preserve"> </w:t>
      </w:r>
      <w:r>
        <w:rPr>
          <w:rFonts w:ascii="Times New Roman" w:hAnsi="Times New Roman" w:cs="Times New Roman"/>
          <w:sz w:val="24"/>
          <w:szCs w:val="24"/>
        </w:rPr>
        <w:t xml:space="preserve">pro pracovní plán </w:t>
      </w:r>
      <w:r w:rsidR="00316844">
        <w:rPr>
          <w:rFonts w:ascii="Times New Roman" w:hAnsi="Times New Roman" w:cs="Times New Roman"/>
          <w:sz w:val="24"/>
          <w:szCs w:val="24"/>
        </w:rPr>
        <w:t>Mezinárodní</w:t>
      </w:r>
      <w:r>
        <w:rPr>
          <w:rFonts w:ascii="Times New Roman" w:hAnsi="Times New Roman" w:cs="Times New Roman"/>
          <w:sz w:val="24"/>
          <w:szCs w:val="24"/>
        </w:rPr>
        <w:t>ho</w:t>
      </w:r>
      <w:r w:rsidR="00316844">
        <w:rPr>
          <w:rFonts w:ascii="Times New Roman" w:hAnsi="Times New Roman" w:cs="Times New Roman"/>
          <w:sz w:val="24"/>
          <w:szCs w:val="24"/>
        </w:rPr>
        <w:t xml:space="preserve"> ústav</w:t>
      </w:r>
      <w:r>
        <w:rPr>
          <w:rFonts w:ascii="Times New Roman" w:hAnsi="Times New Roman" w:cs="Times New Roman"/>
          <w:sz w:val="24"/>
          <w:szCs w:val="24"/>
        </w:rPr>
        <w:t>u</w:t>
      </w:r>
      <w:r w:rsidR="00316844">
        <w:rPr>
          <w:rFonts w:ascii="Times New Roman" w:hAnsi="Times New Roman" w:cs="Times New Roman"/>
          <w:sz w:val="24"/>
          <w:szCs w:val="24"/>
        </w:rPr>
        <w:t xml:space="preserve"> pro sjednocení soukromého práva (UNIDROIT)</w:t>
      </w:r>
      <w:r>
        <w:rPr>
          <w:rFonts w:ascii="Times New Roman" w:hAnsi="Times New Roman" w:cs="Times New Roman"/>
          <w:sz w:val="24"/>
          <w:szCs w:val="24"/>
        </w:rPr>
        <w:t>, který vnikl</w:t>
      </w:r>
      <w:r w:rsidR="00316844">
        <w:rPr>
          <w:rFonts w:ascii="Times New Roman" w:hAnsi="Times New Roman" w:cs="Times New Roman"/>
          <w:sz w:val="24"/>
          <w:szCs w:val="24"/>
        </w:rPr>
        <w:t xml:space="preserve"> v roce 1926 jako po</w:t>
      </w:r>
      <w:r w:rsidR="00C744B2">
        <w:rPr>
          <w:rFonts w:ascii="Times New Roman" w:hAnsi="Times New Roman" w:cs="Times New Roman"/>
          <w:sz w:val="24"/>
          <w:szCs w:val="24"/>
        </w:rPr>
        <w:t>mocný orgán Společnosti národů.</w:t>
      </w:r>
      <w:r w:rsidR="00C744B2">
        <w:rPr>
          <w:rStyle w:val="Znakapoznpodarou"/>
          <w:rFonts w:ascii="Times New Roman" w:hAnsi="Times New Roman"/>
          <w:sz w:val="24"/>
          <w:szCs w:val="24"/>
        </w:rPr>
        <w:footnoteReference w:id="47"/>
      </w:r>
      <w:r w:rsidR="00C744B2">
        <w:rPr>
          <w:rFonts w:ascii="Times New Roman" w:hAnsi="Times New Roman" w:cs="Times New Roman"/>
          <w:sz w:val="24"/>
          <w:szCs w:val="24"/>
        </w:rPr>
        <w:t xml:space="preserve"> </w:t>
      </w:r>
      <w:r w:rsidR="00594C50">
        <w:rPr>
          <w:rFonts w:ascii="Times New Roman" w:hAnsi="Times New Roman" w:cs="Times New Roman"/>
          <w:sz w:val="24"/>
          <w:szCs w:val="24"/>
        </w:rPr>
        <w:t>Ve 30.</w:t>
      </w:r>
      <w:r>
        <w:rPr>
          <w:rFonts w:ascii="Times New Roman" w:hAnsi="Times New Roman" w:cs="Times New Roman"/>
          <w:sz w:val="24"/>
          <w:szCs w:val="24"/>
        </w:rPr>
        <w:t xml:space="preserve"> </w:t>
      </w:r>
      <w:r w:rsidR="00594C50">
        <w:rPr>
          <w:rFonts w:ascii="Times New Roman" w:hAnsi="Times New Roman" w:cs="Times New Roman"/>
          <w:sz w:val="24"/>
          <w:szCs w:val="24"/>
        </w:rPr>
        <w:t xml:space="preserve">letech byly </w:t>
      </w:r>
      <w:r w:rsidR="002F795D">
        <w:rPr>
          <w:rFonts w:ascii="Times New Roman" w:hAnsi="Times New Roman" w:cs="Times New Roman"/>
          <w:sz w:val="24"/>
          <w:szCs w:val="24"/>
        </w:rPr>
        <w:t xml:space="preserve">dokončeny </w:t>
      </w:r>
      <w:r w:rsidR="00594C50">
        <w:rPr>
          <w:rFonts w:ascii="Times New Roman" w:hAnsi="Times New Roman" w:cs="Times New Roman"/>
          <w:sz w:val="24"/>
          <w:szCs w:val="24"/>
        </w:rPr>
        <w:t>návrhy</w:t>
      </w:r>
      <w:r w:rsidR="002F795D">
        <w:rPr>
          <w:rFonts w:ascii="Times New Roman" w:hAnsi="Times New Roman" w:cs="Times New Roman"/>
          <w:sz w:val="24"/>
          <w:szCs w:val="24"/>
        </w:rPr>
        <w:t xml:space="preserve"> pro vznik</w:t>
      </w:r>
      <w:r w:rsidR="00594C50">
        <w:rPr>
          <w:rFonts w:ascii="Times New Roman" w:hAnsi="Times New Roman" w:cs="Times New Roman"/>
          <w:sz w:val="24"/>
          <w:szCs w:val="24"/>
        </w:rPr>
        <w:t xml:space="preserve"> </w:t>
      </w:r>
      <w:r w:rsidR="00F55D0B">
        <w:rPr>
          <w:rFonts w:ascii="Times New Roman" w:hAnsi="Times New Roman" w:cs="Times New Roman"/>
          <w:sz w:val="24"/>
          <w:szCs w:val="24"/>
        </w:rPr>
        <w:t xml:space="preserve">tohoto </w:t>
      </w:r>
      <w:r w:rsidR="00594C50">
        <w:rPr>
          <w:rFonts w:ascii="Times New Roman" w:hAnsi="Times New Roman" w:cs="Times New Roman"/>
          <w:sz w:val="24"/>
          <w:szCs w:val="24"/>
        </w:rPr>
        <w:t>je</w:t>
      </w:r>
      <w:r w:rsidR="002F795D">
        <w:rPr>
          <w:rFonts w:ascii="Times New Roman" w:hAnsi="Times New Roman" w:cs="Times New Roman"/>
          <w:sz w:val="24"/>
          <w:szCs w:val="24"/>
        </w:rPr>
        <w:t>dnotného obchodního práva. Po druhé světové</w:t>
      </w:r>
      <w:r w:rsidR="00594C50">
        <w:rPr>
          <w:rFonts w:ascii="Times New Roman" w:hAnsi="Times New Roman" w:cs="Times New Roman"/>
          <w:sz w:val="24"/>
          <w:szCs w:val="24"/>
        </w:rPr>
        <w:t xml:space="preserve"> válce pod záštitou </w:t>
      </w:r>
      <w:r w:rsidR="002F795D">
        <w:rPr>
          <w:rFonts w:ascii="Times New Roman" w:hAnsi="Times New Roman" w:cs="Times New Roman"/>
          <w:sz w:val="24"/>
          <w:szCs w:val="24"/>
        </w:rPr>
        <w:t xml:space="preserve">orgánu </w:t>
      </w:r>
      <w:r w:rsidR="00594C50">
        <w:rPr>
          <w:rFonts w:ascii="Times New Roman" w:hAnsi="Times New Roman" w:cs="Times New Roman"/>
          <w:sz w:val="24"/>
          <w:szCs w:val="24"/>
        </w:rPr>
        <w:t xml:space="preserve">UNIDROIT docházelo </w:t>
      </w:r>
      <w:r w:rsidR="002F795D">
        <w:rPr>
          <w:rFonts w:ascii="Times New Roman" w:hAnsi="Times New Roman" w:cs="Times New Roman"/>
          <w:sz w:val="24"/>
          <w:szCs w:val="24"/>
        </w:rPr>
        <w:t xml:space="preserve">v 50. letech </w:t>
      </w:r>
      <w:r w:rsidR="00594C50">
        <w:rPr>
          <w:rFonts w:ascii="Times New Roman" w:hAnsi="Times New Roman" w:cs="Times New Roman"/>
          <w:sz w:val="24"/>
          <w:szCs w:val="24"/>
        </w:rPr>
        <w:t>k dalším pokrokům na poli jed</w:t>
      </w:r>
      <w:r w:rsidR="002F795D">
        <w:rPr>
          <w:rFonts w:ascii="Times New Roman" w:hAnsi="Times New Roman" w:cs="Times New Roman"/>
          <w:sz w:val="24"/>
          <w:szCs w:val="24"/>
        </w:rPr>
        <w:t>notného obchodního práva. Výsledkem těchto snah bylo přijetí dvou úmluv</w:t>
      </w:r>
      <w:r w:rsidR="00594C50">
        <w:rPr>
          <w:rFonts w:ascii="Times New Roman" w:hAnsi="Times New Roman" w:cs="Times New Roman"/>
          <w:sz w:val="24"/>
          <w:szCs w:val="24"/>
        </w:rPr>
        <w:t xml:space="preserve"> n</w:t>
      </w:r>
      <w:r w:rsidR="00316844">
        <w:rPr>
          <w:rFonts w:ascii="Times New Roman" w:hAnsi="Times New Roman" w:cs="Times New Roman"/>
          <w:sz w:val="24"/>
          <w:szCs w:val="24"/>
        </w:rPr>
        <w:t>a Haag</w:t>
      </w:r>
      <w:r w:rsidR="00C32D4C">
        <w:rPr>
          <w:rFonts w:ascii="Times New Roman" w:hAnsi="Times New Roman" w:cs="Times New Roman"/>
          <w:sz w:val="24"/>
          <w:szCs w:val="24"/>
        </w:rPr>
        <w:t xml:space="preserve">ské konferenci </w:t>
      </w:r>
      <w:r w:rsidR="002F795D">
        <w:rPr>
          <w:rFonts w:ascii="Times New Roman" w:hAnsi="Times New Roman" w:cs="Times New Roman"/>
          <w:sz w:val="24"/>
          <w:szCs w:val="24"/>
        </w:rPr>
        <w:t>v roce 1964</w:t>
      </w:r>
      <w:r w:rsidR="00F55D0B">
        <w:rPr>
          <w:rFonts w:ascii="Times New Roman" w:hAnsi="Times New Roman" w:cs="Times New Roman"/>
          <w:sz w:val="24"/>
          <w:szCs w:val="24"/>
        </w:rPr>
        <w:t xml:space="preserve">, </w:t>
      </w:r>
      <w:r w:rsidR="002F795D">
        <w:rPr>
          <w:rFonts w:ascii="Times New Roman" w:hAnsi="Times New Roman" w:cs="Times New Roman"/>
          <w:sz w:val="24"/>
          <w:szCs w:val="24"/>
        </w:rPr>
        <w:t xml:space="preserve">Jednotného </w:t>
      </w:r>
      <w:r w:rsidR="00C32D4C">
        <w:rPr>
          <w:rFonts w:ascii="Times New Roman" w:hAnsi="Times New Roman" w:cs="Times New Roman"/>
          <w:sz w:val="24"/>
          <w:szCs w:val="24"/>
        </w:rPr>
        <w:t>zákon</w:t>
      </w:r>
      <w:r w:rsidR="002F795D">
        <w:rPr>
          <w:rFonts w:ascii="Times New Roman" w:hAnsi="Times New Roman" w:cs="Times New Roman"/>
          <w:sz w:val="24"/>
          <w:szCs w:val="24"/>
        </w:rPr>
        <w:t>u</w:t>
      </w:r>
      <w:r w:rsidR="00C32D4C">
        <w:rPr>
          <w:rFonts w:ascii="Times New Roman" w:hAnsi="Times New Roman" w:cs="Times New Roman"/>
          <w:sz w:val="24"/>
          <w:szCs w:val="24"/>
        </w:rPr>
        <w:t xml:space="preserve"> o </w:t>
      </w:r>
      <w:r w:rsidR="00316844">
        <w:rPr>
          <w:rFonts w:ascii="Times New Roman" w:hAnsi="Times New Roman" w:cs="Times New Roman"/>
          <w:sz w:val="24"/>
          <w:szCs w:val="24"/>
        </w:rPr>
        <w:t>mezinárodn</w:t>
      </w:r>
      <w:r w:rsidR="002F795D">
        <w:rPr>
          <w:rFonts w:ascii="Times New Roman" w:hAnsi="Times New Roman" w:cs="Times New Roman"/>
          <w:sz w:val="24"/>
          <w:szCs w:val="24"/>
        </w:rPr>
        <w:t>í koupi zboží (ULIS) a Jednotného</w:t>
      </w:r>
      <w:r w:rsidR="00C32D4C">
        <w:rPr>
          <w:rFonts w:ascii="Times New Roman" w:hAnsi="Times New Roman" w:cs="Times New Roman"/>
          <w:sz w:val="24"/>
          <w:szCs w:val="24"/>
        </w:rPr>
        <w:t xml:space="preserve"> zákon</w:t>
      </w:r>
      <w:r w:rsidR="002F795D">
        <w:rPr>
          <w:rFonts w:ascii="Times New Roman" w:hAnsi="Times New Roman" w:cs="Times New Roman"/>
          <w:sz w:val="24"/>
          <w:szCs w:val="24"/>
        </w:rPr>
        <w:t>u</w:t>
      </w:r>
      <w:r w:rsidR="00C32D4C">
        <w:rPr>
          <w:rFonts w:ascii="Times New Roman" w:hAnsi="Times New Roman" w:cs="Times New Roman"/>
          <w:sz w:val="24"/>
          <w:szCs w:val="24"/>
        </w:rPr>
        <w:t xml:space="preserve"> o uzavírání smluv o</w:t>
      </w:r>
      <w:r w:rsidR="00316844">
        <w:rPr>
          <w:rFonts w:ascii="Times New Roman" w:hAnsi="Times New Roman" w:cs="Times New Roman"/>
          <w:sz w:val="24"/>
          <w:szCs w:val="24"/>
        </w:rPr>
        <w:t xml:space="preserve"> mezinárodní k</w:t>
      </w:r>
      <w:r w:rsidR="00C32D4C">
        <w:rPr>
          <w:rFonts w:ascii="Times New Roman" w:hAnsi="Times New Roman" w:cs="Times New Roman"/>
          <w:sz w:val="24"/>
          <w:szCs w:val="24"/>
        </w:rPr>
        <w:t>oupi</w:t>
      </w:r>
      <w:r w:rsidR="00316844">
        <w:rPr>
          <w:rFonts w:ascii="Times New Roman" w:hAnsi="Times New Roman" w:cs="Times New Roman"/>
          <w:sz w:val="24"/>
          <w:szCs w:val="24"/>
        </w:rPr>
        <w:t xml:space="preserve"> zboží (ULFIS)</w:t>
      </w:r>
      <w:r w:rsidR="00C32D4C">
        <w:rPr>
          <w:rFonts w:ascii="Times New Roman" w:hAnsi="Times New Roman" w:cs="Times New Roman"/>
          <w:sz w:val="24"/>
          <w:szCs w:val="24"/>
        </w:rPr>
        <w:t>. Tyto právní úpravy nebyly</w:t>
      </w:r>
      <w:r w:rsidR="002F795D">
        <w:rPr>
          <w:rFonts w:ascii="Times New Roman" w:hAnsi="Times New Roman" w:cs="Times New Roman"/>
          <w:sz w:val="24"/>
          <w:szCs w:val="24"/>
        </w:rPr>
        <w:t xml:space="preserve"> považovány</w:t>
      </w:r>
      <w:r w:rsidR="00C32D4C">
        <w:rPr>
          <w:rFonts w:ascii="Times New Roman" w:hAnsi="Times New Roman" w:cs="Times New Roman"/>
          <w:sz w:val="24"/>
          <w:szCs w:val="24"/>
        </w:rPr>
        <w:t xml:space="preserve"> </w:t>
      </w:r>
      <w:r w:rsidR="00F55D0B">
        <w:rPr>
          <w:rFonts w:ascii="Times New Roman" w:hAnsi="Times New Roman" w:cs="Times New Roman"/>
          <w:sz w:val="24"/>
          <w:szCs w:val="24"/>
        </w:rPr>
        <w:t xml:space="preserve">za </w:t>
      </w:r>
      <w:r w:rsidR="002F795D">
        <w:rPr>
          <w:rFonts w:ascii="Times New Roman" w:hAnsi="Times New Roman" w:cs="Times New Roman"/>
          <w:sz w:val="24"/>
          <w:szCs w:val="24"/>
        </w:rPr>
        <w:t>úspěšné, protože je ratifikoval malý počet</w:t>
      </w:r>
      <w:r w:rsidR="00C32D4C">
        <w:rPr>
          <w:rFonts w:ascii="Times New Roman" w:hAnsi="Times New Roman" w:cs="Times New Roman"/>
          <w:sz w:val="24"/>
          <w:szCs w:val="24"/>
        </w:rPr>
        <w:t xml:space="preserve"> států a </w:t>
      </w:r>
      <w:r w:rsidR="002F795D">
        <w:rPr>
          <w:rFonts w:ascii="Times New Roman" w:hAnsi="Times New Roman" w:cs="Times New Roman"/>
          <w:sz w:val="24"/>
          <w:szCs w:val="24"/>
        </w:rPr>
        <w:t>byla kritizována</w:t>
      </w:r>
      <w:r w:rsidR="00C32D4C">
        <w:rPr>
          <w:rFonts w:ascii="Times New Roman" w:hAnsi="Times New Roman" w:cs="Times New Roman"/>
          <w:sz w:val="24"/>
          <w:szCs w:val="24"/>
        </w:rPr>
        <w:t xml:space="preserve"> jejich ustanovení založená na tradici římského práva, takže </w:t>
      </w:r>
      <w:r w:rsidR="002F795D">
        <w:rPr>
          <w:rFonts w:ascii="Times New Roman" w:hAnsi="Times New Roman" w:cs="Times New Roman"/>
          <w:sz w:val="24"/>
          <w:szCs w:val="24"/>
        </w:rPr>
        <w:t>jejich</w:t>
      </w:r>
      <w:r w:rsidR="00C32D4C">
        <w:rPr>
          <w:rFonts w:ascii="Times New Roman" w:hAnsi="Times New Roman" w:cs="Times New Roman"/>
          <w:sz w:val="24"/>
          <w:szCs w:val="24"/>
        </w:rPr>
        <w:t xml:space="preserve"> ustanovení nebyla přizpůsobena potřebám moderního obchodu.</w:t>
      </w:r>
      <w:r w:rsidR="00C32D4C">
        <w:rPr>
          <w:rStyle w:val="Znakapoznpodarou"/>
          <w:rFonts w:ascii="Times New Roman" w:hAnsi="Times New Roman"/>
          <w:sz w:val="24"/>
          <w:szCs w:val="24"/>
        </w:rPr>
        <w:footnoteReference w:id="48"/>
      </w:r>
      <w:r w:rsidR="00C32D4C">
        <w:rPr>
          <w:rFonts w:ascii="Times New Roman" w:hAnsi="Times New Roman" w:cs="Times New Roman"/>
          <w:sz w:val="24"/>
          <w:szCs w:val="24"/>
        </w:rPr>
        <w:t xml:space="preserve"> </w:t>
      </w:r>
      <w:r w:rsidR="002F795D">
        <w:rPr>
          <w:rFonts w:ascii="Times New Roman" w:hAnsi="Times New Roman" w:cs="Times New Roman"/>
          <w:sz w:val="24"/>
          <w:szCs w:val="24"/>
        </w:rPr>
        <w:t>Úmluvy odmítly přijmout mnohé</w:t>
      </w:r>
      <w:r w:rsidR="00454427">
        <w:rPr>
          <w:rFonts w:ascii="Times New Roman" w:hAnsi="Times New Roman" w:cs="Times New Roman"/>
          <w:sz w:val="24"/>
          <w:szCs w:val="24"/>
        </w:rPr>
        <w:t xml:space="preserve"> země</w:t>
      </w:r>
      <w:r w:rsidR="002F795D">
        <w:rPr>
          <w:rFonts w:ascii="Times New Roman" w:hAnsi="Times New Roman" w:cs="Times New Roman"/>
          <w:sz w:val="24"/>
          <w:szCs w:val="24"/>
        </w:rPr>
        <w:t>,</w:t>
      </w:r>
      <w:r w:rsidR="00454427">
        <w:rPr>
          <w:rFonts w:ascii="Times New Roman" w:hAnsi="Times New Roman" w:cs="Times New Roman"/>
          <w:sz w:val="24"/>
          <w:szCs w:val="24"/>
        </w:rPr>
        <w:t xml:space="preserve"> protože do procesu jejich vytváření nebyly zahrnuty neevropské státy a</w:t>
      </w:r>
      <w:r w:rsidR="002F795D">
        <w:rPr>
          <w:rFonts w:ascii="Times New Roman" w:hAnsi="Times New Roman" w:cs="Times New Roman"/>
          <w:sz w:val="24"/>
          <w:szCs w:val="24"/>
        </w:rPr>
        <w:t xml:space="preserve"> dalším problémem byly obsahové nedostatky</w:t>
      </w:r>
      <w:r w:rsidR="00454427">
        <w:rPr>
          <w:rFonts w:ascii="Times New Roman" w:hAnsi="Times New Roman" w:cs="Times New Roman"/>
          <w:sz w:val="24"/>
          <w:szCs w:val="24"/>
        </w:rPr>
        <w:t xml:space="preserve"> smluv.</w:t>
      </w:r>
      <w:r w:rsidR="00454427">
        <w:rPr>
          <w:rStyle w:val="Znakapoznpodarou"/>
          <w:rFonts w:ascii="Times New Roman" w:hAnsi="Times New Roman"/>
          <w:sz w:val="24"/>
          <w:szCs w:val="24"/>
        </w:rPr>
        <w:footnoteReference w:id="49"/>
      </w:r>
      <w:r w:rsidR="00454427">
        <w:rPr>
          <w:rFonts w:ascii="Times New Roman" w:hAnsi="Times New Roman" w:cs="Times New Roman"/>
          <w:sz w:val="24"/>
          <w:szCs w:val="24"/>
        </w:rPr>
        <w:t xml:space="preserve"> </w:t>
      </w:r>
      <w:r w:rsidR="002F795D">
        <w:rPr>
          <w:rFonts w:ascii="Times New Roman" w:hAnsi="Times New Roman" w:cs="Times New Roman"/>
          <w:sz w:val="24"/>
          <w:szCs w:val="24"/>
        </w:rPr>
        <w:t>Obě úpravy</w:t>
      </w:r>
      <w:r w:rsidR="00C32D4C">
        <w:rPr>
          <w:rFonts w:ascii="Times New Roman" w:hAnsi="Times New Roman" w:cs="Times New Roman"/>
          <w:sz w:val="24"/>
          <w:szCs w:val="24"/>
        </w:rPr>
        <w:t xml:space="preserve"> platil</w:t>
      </w:r>
      <w:r w:rsidR="002F795D">
        <w:rPr>
          <w:rFonts w:ascii="Times New Roman" w:hAnsi="Times New Roman" w:cs="Times New Roman"/>
          <w:sz w:val="24"/>
          <w:szCs w:val="24"/>
        </w:rPr>
        <w:t xml:space="preserve">y od roku 1972 </w:t>
      </w:r>
      <w:r w:rsidR="00C32D4C">
        <w:rPr>
          <w:rFonts w:ascii="Times New Roman" w:hAnsi="Times New Roman" w:cs="Times New Roman"/>
          <w:sz w:val="24"/>
          <w:szCs w:val="24"/>
        </w:rPr>
        <w:t>do roku 1990</w:t>
      </w:r>
      <w:r w:rsidR="00594C50">
        <w:rPr>
          <w:rFonts w:ascii="Times New Roman" w:hAnsi="Times New Roman" w:cs="Times New Roman"/>
          <w:sz w:val="24"/>
          <w:szCs w:val="24"/>
        </w:rPr>
        <w:t>. Jejich státy</w:t>
      </w:r>
      <w:r w:rsidR="00C32D4C">
        <w:rPr>
          <w:rFonts w:ascii="Times New Roman" w:hAnsi="Times New Roman" w:cs="Times New Roman"/>
          <w:sz w:val="24"/>
          <w:szCs w:val="24"/>
        </w:rPr>
        <w:t xml:space="preserve"> při</w:t>
      </w:r>
      <w:r w:rsidR="00CC1EB6">
        <w:rPr>
          <w:rFonts w:ascii="Times New Roman" w:hAnsi="Times New Roman" w:cs="Times New Roman"/>
          <w:sz w:val="24"/>
          <w:szCs w:val="24"/>
        </w:rPr>
        <w:t>stoupily</w:t>
      </w:r>
      <w:r w:rsidR="00433358">
        <w:rPr>
          <w:rFonts w:ascii="Times New Roman" w:hAnsi="Times New Roman" w:cs="Times New Roman"/>
          <w:sz w:val="24"/>
          <w:szCs w:val="24"/>
        </w:rPr>
        <w:t xml:space="preserve"> také</w:t>
      </w:r>
      <w:r w:rsidR="00CC1EB6">
        <w:rPr>
          <w:rFonts w:ascii="Times New Roman" w:hAnsi="Times New Roman" w:cs="Times New Roman"/>
          <w:sz w:val="24"/>
          <w:szCs w:val="24"/>
        </w:rPr>
        <w:t xml:space="preserve"> k </w:t>
      </w:r>
      <w:r w:rsidR="00C32D4C">
        <w:rPr>
          <w:rFonts w:ascii="Times New Roman" w:hAnsi="Times New Roman" w:cs="Times New Roman"/>
          <w:sz w:val="24"/>
          <w:szCs w:val="24"/>
        </w:rPr>
        <w:t>Vídeňské úmluv</w:t>
      </w:r>
      <w:r w:rsidR="00CC1EB6">
        <w:rPr>
          <w:rFonts w:ascii="Times New Roman" w:hAnsi="Times New Roman" w:cs="Times New Roman"/>
          <w:sz w:val="24"/>
          <w:szCs w:val="24"/>
        </w:rPr>
        <w:t>ě</w:t>
      </w:r>
      <w:r w:rsidR="00C32D4C">
        <w:rPr>
          <w:rFonts w:ascii="Times New Roman" w:hAnsi="Times New Roman" w:cs="Times New Roman"/>
          <w:sz w:val="24"/>
          <w:szCs w:val="24"/>
        </w:rPr>
        <w:t>.</w:t>
      </w:r>
      <w:r w:rsidR="00CC1EB6">
        <w:rPr>
          <w:rFonts w:ascii="Times New Roman" w:hAnsi="Times New Roman" w:cs="Times New Roman"/>
          <w:sz w:val="24"/>
          <w:szCs w:val="24"/>
        </w:rPr>
        <w:t xml:space="preserve"> </w:t>
      </w:r>
    </w:p>
    <w:p w:rsidR="008E244C" w:rsidRDefault="009E2A01" w:rsidP="002F79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ULIS a ULFIS byly jakýmsi odrazovým můstkem pro </w:t>
      </w:r>
      <w:r w:rsidR="002F795D">
        <w:rPr>
          <w:rFonts w:ascii="Times New Roman" w:hAnsi="Times New Roman" w:cs="Times New Roman"/>
          <w:sz w:val="24"/>
          <w:szCs w:val="24"/>
        </w:rPr>
        <w:t>vznik nové úpravy</w:t>
      </w:r>
      <w:r>
        <w:rPr>
          <w:rFonts w:ascii="Times New Roman" w:hAnsi="Times New Roman" w:cs="Times New Roman"/>
          <w:sz w:val="24"/>
          <w:szCs w:val="24"/>
        </w:rPr>
        <w:t xml:space="preserve"> </w:t>
      </w:r>
      <w:r w:rsidR="00433358">
        <w:rPr>
          <w:rFonts w:ascii="Times New Roman" w:hAnsi="Times New Roman" w:cs="Times New Roman"/>
          <w:sz w:val="24"/>
          <w:szCs w:val="24"/>
        </w:rPr>
        <w:t xml:space="preserve">formulované </w:t>
      </w:r>
      <w:r w:rsidR="002F795D">
        <w:rPr>
          <w:rFonts w:ascii="Times New Roman" w:hAnsi="Times New Roman" w:cs="Times New Roman"/>
          <w:sz w:val="24"/>
          <w:szCs w:val="24"/>
        </w:rPr>
        <w:t>ve Vídeňské úmluvě</w:t>
      </w:r>
      <w:r>
        <w:rPr>
          <w:rFonts w:ascii="Times New Roman" w:hAnsi="Times New Roman" w:cs="Times New Roman"/>
          <w:sz w:val="24"/>
          <w:szCs w:val="24"/>
        </w:rPr>
        <w:t>.</w:t>
      </w:r>
      <w:r w:rsidR="00A44DFF" w:rsidRPr="00A44DFF">
        <w:rPr>
          <w:rFonts w:ascii="Times New Roman" w:hAnsi="Times New Roman" w:cs="Times New Roman"/>
          <w:sz w:val="24"/>
          <w:szCs w:val="24"/>
        </w:rPr>
        <w:t xml:space="preserve"> </w:t>
      </w:r>
      <w:r w:rsidR="002F795D">
        <w:rPr>
          <w:rFonts w:ascii="Times New Roman" w:hAnsi="Times New Roman" w:cs="Times New Roman"/>
          <w:sz w:val="24"/>
          <w:szCs w:val="24"/>
        </w:rPr>
        <w:t>Ostatně</w:t>
      </w:r>
      <w:r w:rsidR="00A44DFF">
        <w:rPr>
          <w:rFonts w:ascii="Times New Roman" w:hAnsi="Times New Roman" w:cs="Times New Roman"/>
          <w:sz w:val="24"/>
          <w:szCs w:val="24"/>
        </w:rPr>
        <w:t xml:space="preserve"> Vídeňská úmluva</w:t>
      </w:r>
      <w:r w:rsidR="002F795D">
        <w:rPr>
          <w:rFonts w:ascii="Times New Roman" w:hAnsi="Times New Roman" w:cs="Times New Roman"/>
          <w:sz w:val="24"/>
          <w:szCs w:val="24"/>
        </w:rPr>
        <w:t xml:space="preserve"> také</w:t>
      </w:r>
      <w:r w:rsidR="00A44DFF">
        <w:rPr>
          <w:rFonts w:ascii="Times New Roman" w:hAnsi="Times New Roman" w:cs="Times New Roman"/>
          <w:sz w:val="24"/>
          <w:szCs w:val="24"/>
        </w:rPr>
        <w:t xml:space="preserve"> posloužila jako vzor pro tvorbu Zásad UNIDROIT, vydaných</w:t>
      </w:r>
      <w:r w:rsidR="002F795D">
        <w:rPr>
          <w:rFonts w:ascii="Times New Roman" w:hAnsi="Times New Roman" w:cs="Times New Roman"/>
          <w:sz w:val="24"/>
          <w:szCs w:val="24"/>
        </w:rPr>
        <w:t xml:space="preserve"> v roce 1994, a Principů PECL</w:t>
      </w:r>
      <w:r w:rsidR="00A44DFF">
        <w:rPr>
          <w:rFonts w:ascii="Times New Roman" w:hAnsi="Times New Roman" w:cs="Times New Roman"/>
          <w:sz w:val="24"/>
          <w:szCs w:val="24"/>
        </w:rPr>
        <w:t xml:space="preserve">, které byly </w:t>
      </w:r>
      <w:r w:rsidR="002F795D">
        <w:rPr>
          <w:rFonts w:ascii="Times New Roman" w:hAnsi="Times New Roman" w:cs="Times New Roman"/>
          <w:sz w:val="24"/>
          <w:szCs w:val="24"/>
        </w:rPr>
        <w:t>publikovány v roce 1995 a doplněny v letech</w:t>
      </w:r>
      <w:r w:rsidR="00A44DFF">
        <w:rPr>
          <w:rFonts w:ascii="Times New Roman" w:hAnsi="Times New Roman" w:cs="Times New Roman"/>
          <w:sz w:val="24"/>
          <w:szCs w:val="24"/>
        </w:rPr>
        <w:t xml:space="preserve"> 1999 a 2003.</w:t>
      </w:r>
      <w:r w:rsidR="00A44DFF">
        <w:rPr>
          <w:rStyle w:val="Znakapoznpodarou"/>
          <w:rFonts w:ascii="Times New Roman" w:hAnsi="Times New Roman"/>
          <w:sz w:val="24"/>
          <w:szCs w:val="24"/>
        </w:rPr>
        <w:footnoteReference w:id="50"/>
      </w:r>
      <w:r w:rsidR="002F795D">
        <w:rPr>
          <w:rFonts w:ascii="Times New Roman" w:hAnsi="Times New Roman" w:cs="Times New Roman"/>
          <w:sz w:val="24"/>
          <w:szCs w:val="24"/>
        </w:rPr>
        <w:t xml:space="preserve"> </w:t>
      </w:r>
      <w:r w:rsidR="000A7DE4">
        <w:rPr>
          <w:rFonts w:ascii="Times New Roman" w:hAnsi="Times New Roman" w:cs="Times New Roman"/>
          <w:sz w:val="24"/>
          <w:szCs w:val="24"/>
        </w:rPr>
        <w:t>Prvním krokem ke vzniku V</w:t>
      </w:r>
      <w:r w:rsidR="003F3D2A">
        <w:rPr>
          <w:rFonts w:ascii="Times New Roman" w:hAnsi="Times New Roman" w:cs="Times New Roman"/>
          <w:sz w:val="24"/>
          <w:szCs w:val="24"/>
        </w:rPr>
        <w:t>ídeňské úmluvy bylo založení UN</w:t>
      </w:r>
      <w:r w:rsidR="000A7DE4">
        <w:rPr>
          <w:rFonts w:ascii="Times New Roman" w:hAnsi="Times New Roman" w:cs="Times New Roman"/>
          <w:sz w:val="24"/>
          <w:szCs w:val="24"/>
        </w:rPr>
        <w:t xml:space="preserve">CITRAL v roce 1966 pod </w:t>
      </w:r>
      <w:r w:rsidR="00876532">
        <w:rPr>
          <w:rFonts w:ascii="Times New Roman" w:hAnsi="Times New Roman" w:cs="Times New Roman"/>
          <w:sz w:val="24"/>
          <w:szCs w:val="24"/>
        </w:rPr>
        <w:t>záštitou Organizace</w:t>
      </w:r>
      <w:r w:rsidR="000A7DE4">
        <w:rPr>
          <w:rFonts w:ascii="Times New Roman" w:hAnsi="Times New Roman" w:cs="Times New Roman"/>
          <w:sz w:val="24"/>
          <w:szCs w:val="24"/>
        </w:rPr>
        <w:t xml:space="preserve"> spojených národů</w:t>
      </w:r>
      <w:r w:rsidR="00433358">
        <w:rPr>
          <w:rFonts w:ascii="Times New Roman" w:hAnsi="Times New Roman" w:cs="Times New Roman"/>
          <w:sz w:val="24"/>
          <w:szCs w:val="24"/>
        </w:rPr>
        <w:t>. J</w:t>
      </w:r>
      <w:r w:rsidR="000A7DE4">
        <w:rPr>
          <w:rFonts w:ascii="Times New Roman" w:hAnsi="Times New Roman" w:cs="Times New Roman"/>
          <w:sz w:val="24"/>
          <w:szCs w:val="24"/>
        </w:rPr>
        <w:t>ejím cílem bylo prosazení harmonizace a sjednocení</w:t>
      </w:r>
      <w:r w:rsidR="00981823">
        <w:rPr>
          <w:rFonts w:ascii="Times New Roman" w:hAnsi="Times New Roman" w:cs="Times New Roman"/>
          <w:sz w:val="24"/>
          <w:szCs w:val="24"/>
        </w:rPr>
        <w:t xml:space="preserve"> mezinárodního práva</w:t>
      </w:r>
      <w:r w:rsidR="00876532" w:rsidRPr="00876532">
        <w:rPr>
          <w:rFonts w:ascii="Times New Roman" w:hAnsi="Times New Roman" w:cs="Times New Roman"/>
          <w:sz w:val="24"/>
          <w:szCs w:val="24"/>
        </w:rPr>
        <w:t xml:space="preserve"> </w:t>
      </w:r>
      <w:r w:rsidR="00876532">
        <w:rPr>
          <w:rFonts w:ascii="Times New Roman" w:hAnsi="Times New Roman" w:cs="Times New Roman"/>
          <w:sz w:val="24"/>
          <w:szCs w:val="24"/>
        </w:rPr>
        <w:t>obchodního</w:t>
      </w:r>
      <w:r w:rsidR="00981823">
        <w:rPr>
          <w:rFonts w:ascii="Times New Roman" w:hAnsi="Times New Roman" w:cs="Times New Roman"/>
          <w:sz w:val="24"/>
          <w:szCs w:val="24"/>
        </w:rPr>
        <w:t>.</w:t>
      </w:r>
      <w:r w:rsidR="00981823">
        <w:rPr>
          <w:rStyle w:val="Znakapoznpodarou"/>
          <w:rFonts w:ascii="Times New Roman" w:hAnsi="Times New Roman"/>
          <w:sz w:val="24"/>
          <w:szCs w:val="24"/>
        </w:rPr>
        <w:footnoteReference w:id="51"/>
      </w:r>
      <w:r w:rsidR="00981823">
        <w:rPr>
          <w:rFonts w:ascii="Times New Roman" w:hAnsi="Times New Roman" w:cs="Times New Roman"/>
          <w:sz w:val="24"/>
          <w:szCs w:val="24"/>
        </w:rPr>
        <w:t xml:space="preserve"> </w:t>
      </w:r>
      <w:r w:rsidR="00876532">
        <w:rPr>
          <w:rFonts w:ascii="Times New Roman" w:hAnsi="Times New Roman" w:cs="Times New Roman"/>
          <w:sz w:val="24"/>
          <w:szCs w:val="24"/>
        </w:rPr>
        <w:t xml:space="preserve">Pracovní skupiny mezi lety 1970 až </w:t>
      </w:r>
      <w:r w:rsidR="00981823">
        <w:rPr>
          <w:rFonts w:ascii="Times New Roman" w:hAnsi="Times New Roman" w:cs="Times New Roman"/>
          <w:sz w:val="24"/>
          <w:szCs w:val="24"/>
        </w:rPr>
        <w:t xml:space="preserve">1977 vypracovaly návrhy </w:t>
      </w:r>
      <w:r w:rsidR="00433358">
        <w:rPr>
          <w:rFonts w:ascii="Times New Roman" w:hAnsi="Times New Roman" w:cs="Times New Roman"/>
          <w:sz w:val="24"/>
          <w:szCs w:val="24"/>
        </w:rPr>
        <w:t>budoucí úpravy Ú</w:t>
      </w:r>
      <w:r w:rsidR="00876532">
        <w:rPr>
          <w:rFonts w:ascii="Times New Roman" w:hAnsi="Times New Roman" w:cs="Times New Roman"/>
          <w:sz w:val="24"/>
          <w:szCs w:val="24"/>
        </w:rPr>
        <w:t xml:space="preserve">mluvy. V letech 1977 až </w:t>
      </w:r>
      <w:r w:rsidR="00981823">
        <w:rPr>
          <w:rFonts w:ascii="Times New Roman" w:hAnsi="Times New Roman" w:cs="Times New Roman"/>
          <w:sz w:val="24"/>
          <w:szCs w:val="24"/>
        </w:rPr>
        <w:t>1978 byly tyto návrhy spojeny</w:t>
      </w:r>
      <w:r w:rsidR="00876532">
        <w:rPr>
          <w:rFonts w:ascii="Times New Roman" w:hAnsi="Times New Roman" w:cs="Times New Roman"/>
          <w:sz w:val="24"/>
          <w:szCs w:val="24"/>
        </w:rPr>
        <w:t xml:space="preserve"> do jednoho dokumentu. V</w:t>
      </w:r>
      <w:r w:rsidR="00981823">
        <w:rPr>
          <w:rFonts w:ascii="Times New Roman" w:hAnsi="Times New Roman" w:cs="Times New Roman"/>
          <w:sz w:val="24"/>
          <w:szCs w:val="24"/>
        </w:rPr>
        <w:t xml:space="preserve"> roce 1980 </w:t>
      </w:r>
      <w:r w:rsidR="00876532">
        <w:rPr>
          <w:rFonts w:ascii="Times New Roman" w:hAnsi="Times New Roman" w:cs="Times New Roman"/>
          <w:sz w:val="24"/>
          <w:szCs w:val="24"/>
        </w:rPr>
        <w:t xml:space="preserve">se </w:t>
      </w:r>
      <w:r w:rsidR="00981823">
        <w:rPr>
          <w:rFonts w:ascii="Times New Roman" w:hAnsi="Times New Roman" w:cs="Times New Roman"/>
          <w:sz w:val="24"/>
          <w:szCs w:val="24"/>
        </w:rPr>
        <w:t>konala Vídeňská konference ve Vídni, kde byl náv</w:t>
      </w:r>
      <w:r w:rsidR="00433358">
        <w:rPr>
          <w:rFonts w:ascii="Times New Roman" w:hAnsi="Times New Roman" w:cs="Times New Roman"/>
          <w:sz w:val="24"/>
          <w:szCs w:val="24"/>
        </w:rPr>
        <w:t>rh Ú</w:t>
      </w:r>
      <w:r w:rsidR="00876532">
        <w:rPr>
          <w:rFonts w:ascii="Times New Roman" w:hAnsi="Times New Roman" w:cs="Times New Roman"/>
          <w:sz w:val="24"/>
          <w:szCs w:val="24"/>
        </w:rPr>
        <w:t>mluvy přijat většinou států -</w:t>
      </w:r>
      <w:r w:rsidR="00981823">
        <w:rPr>
          <w:rFonts w:ascii="Times New Roman" w:hAnsi="Times New Roman" w:cs="Times New Roman"/>
          <w:sz w:val="24"/>
          <w:szCs w:val="24"/>
        </w:rPr>
        <w:t xml:space="preserve"> 42 států hlasovalo pro z</w:t>
      </w:r>
      <w:r w:rsidR="00433358">
        <w:rPr>
          <w:rFonts w:ascii="Times New Roman" w:hAnsi="Times New Roman" w:cs="Times New Roman"/>
          <w:sz w:val="24"/>
          <w:szCs w:val="24"/>
        </w:rPr>
        <w:t>e</w:t>
      </w:r>
      <w:r w:rsidR="00981823">
        <w:rPr>
          <w:rFonts w:ascii="Times New Roman" w:hAnsi="Times New Roman" w:cs="Times New Roman"/>
          <w:sz w:val="24"/>
          <w:szCs w:val="24"/>
        </w:rPr>
        <w:t> 62 přítomných států</w:t>
      </w:r>
      <w:r w:rsidR="00D512F6">
        <w:rPr>
          <w:rFonts w:ascii="Times New Roman" w:hAnsi="Times New Roman" w:cs="Times New Roman"/>
          <w:sz w:val="24"/>
          <w:szCs w:val="24"/>
        </w:rPr>
        <w:t xml:space="preserve"> (</w:t>
      </w:r>
      <w:r w:rsidR="00876532">
        <w:rPr>
          <w:rFonts w:ascii="Times New Roman" w:hAnsi="Times New Roman" w:cs="Times New Roman"/>
          <w:sz w:val="24"/>
          <w:szCs w:val="24"/>
        </w:rPr>
        <w:t xml:space="preserve">účastnily se </w:t>
      </w:r>
      <w:r w:rsidR="00D512F6">
        <w:rPr>
          <w:rFonts w:ascii="Times New Roman" w:hAnsi="Times New Roman" w:cs="Times New Roman"/>
          <w:sz w:val="24"/>
          <w:szCs w:val="24"/>
        </w:rPr>
        <w:t>státy východní Evro</w:t>
      </w:r>
      <w:r w:rsidR="00876532">
        <w:rPr>
          <w:rFonts w:ascii="Times New Roman" w:hAnsi="Times New Roman" w:cs="Times New Roman"/>
          <w:sz w:val="24"/>
          <w:szCs w:val="24"/>
        </w:rPr>
        <w:t>py, socialistické státy, státy</w:t>
      </w:r>
      <w:r w:rsidR="00D512F6">
        <w:rPr>
          <w:rFonts w:ascii="Times New Roman" w:hAnsi="Times New Roman" w:cs="Times New Roman"/>
          <w:sz w:val="24"/>
          <w:szCs w:val="24"/>
        </w:rPr>
        <w:t> Jižní Ameriky, Afriky a Asie)</w:t>
      </w:r>
      <w:r w:rsidR="00876532">
        <w:rPr>
          <w:rFonts w:ascii="Times New Roman" w:hAnsi="Times New Roman" w:cs="Times New Roman"/>
          <w:sz w:val="24"/>
          <w:szCs w:val="24"/>
        </w:rPr>
        <w:t>.</w:t>
      </w:r>
      <w:r w:rsidR="00433358">
        <w:rPr>
          <w:rStyle w:val="Znakapoznpodarou"/>
          <w:rFonts w:ascii="Times New Roman" w:hAnsi="Times New Roman"/>
          <w:sz w:val="24"/>
          <w:szCs w:val="24"/>
        </w:rPr>
        <w:footnoteReference w:id="52"/>
      </w:r>
      <w:r w:rsidR="00876532">
        <w:rPr>
          <w:rFonts w:ascii="Times New Roman" w:hAnsi="Times New Roman" w:cs="Times New Roman"/>
          <w:sz w:val="24"/>
          <w:szCs w:val="24"/>
        </w:rPr>
        <w:t xml:space="preserve"> Úmluva</w:t>
      </w:r>
      <w:r w:rsidR="00981823">
        <w:rPr>
          <w:rFonts w:ascii="Times New Roman" w:hAnsi="Times New Roman" w:cs="Times New Roman"/>
          <w:sz w:val="24"/>
          <w:szCs w:val="24"/>
        </w:rPr>
        <w:t xml:space="preserve"> nabyla účinnosti 1. ledna 1988. </w:t>
      </w:r>
      <w:r w:rsidR="0022626D">
        <w:rPr>
          <w:rFonts w:ascii="Times New Roman" w:hAnsi="Times New Roman" w:cs="Times New Roman"/>
          <w:sz w:val="24"/>
          <w:szCs w:val="24"/>
        </w:rPr>
        <w:t xml:space="preserve">Úmluva </w:t>
      </w:r>
      <w:r w:rsidR="00A271BC">
        <w:rPr>
          <w:rFonts w:ascii="Times New Roman" w:hAnsi="Times New Roman" w:cs="Times New Roman"/>
          <w:sz w:val="24"/>
          <w:szCs w:val="24"/>
        </w:rPr>
        <w:t>do</w:t>
      </w:r>
      <w:r w:rsidR="0022626D">
        <w:rPr>
          <w:rFonts w:ascii="Times New Roman" w:hAnsi="Times New Roman" w:cs="Times New Roman"/>
          <w:sz w:val="24"/>
          <w:szCs w:val="24"/>
        </w:rPr>
        <w:t xml:space="preserve"> své</w:t>
      </w:r>
      <w:r w:rsidR="00A271BC">
        <w:rPr>
          <w:rFonts w:ascii="Times New Roman" w:hAnsi="Times New Roman" w:cs="Times New Roman"/>
          <w:sz w:val="24"/>
          <w:szCs w:val="24"/>
        </w:rPr>
        <w:t>ho</w:t>
      </w:r>
      <w:r w:rsidR="00876532">
        <w:rPr>
          <w:rFonts w:ascii="Times New Roman" w:hAnsi="Times New Roman" w:cs="Times New Roman"/>
          <w:sz w:val="24"/>
          <w:szCs w:val="24"/>
        </w:rPr>
        <w:t xml:space="preserve"> textu nezahrnula</w:t>
      </w:r>
      <w:r w:rsidR="00FB4E4C">
        <w:rPr>
          <w:rFonts w:ascii="Times New Roman" w:hAnsi="Times New Roman" w:cs="Times New Roman"/>
          <w:sz w:val="24"/>
          <w:szCs w:val="24"/>
        </w:rPr>
        <w:t xml:space="preserve"> </w:t>
      </w:r>
      <w:r w:rsidR="00FB4E4C">
        <w:rPr>
          <w:rFonts w:ascii="Times New Roman" w:hAnsi="Times New Roman" w:cs="Times New Roman"/>
          <w:sz w:val="24"/>
          <w:szCs w:val="24"/>
        </w:rPr>
        <w:lastRenderedPageBreak/>
        <w:t xml:space="preserve">všechny otázky </w:t>
      </w:r>
      <w:r w:rsidR="00876532">
        <w:rPr>
          <w:rFonts w:ascii="Times New Roman" w:hAnsi="Times New Roman" w:cs="Times New Roman"/>
          <w:sz w:val="24"/>
          <w:szCs w:val="24"/>
        </w:rPr>
        <w:t xml:space="preserve">týkající se </w:t>
      </w:r>
      <w:r w:rsidR="00FB4E4C">
        <w:rPr>
          <w:rFonts w:ascii="Times New Roman" w:hAnsi="Times New Roman" w:cs="Times New Roman"/>
          <w:sz w:val="24"/>
          <w:szCs w:val="24"/>
        </w:rPr>
        <w:t>procesu uzavírání sm</w:t>
      </w:r>
      <w:r w:rsidR="00876532">
        <w:rPr>
          <w:rFonts w:ascii="Times New Roman" w:hAnsi="Times New Roman" w:cs="Times New Roman"/>
          <w:sz w:val="24"/>
          <w:szCs w:val="24"/>
        </w:rPr>
        <w:t>luv, protože v určitých oblastech</w:t>
      </w:r>
      <w:r w:rsidR="00FB4E4C">
        <w:rPr>
          <w:rFonts w:ascii="Times New Roman" w:hAnsi="Times New Roman" w:cs="Times New Roman"/>
          <w:sz w:val="24"/>
          <w:szCs w:val="24"/>
        </w:rPr>
        <w:t xml:space="preserve"> nebylo možné přijmout jednotné řešení kvůli existenci </w:t>
      </w:r>
      <w:r w:rsidR="00A271BC">
        <w:rPr>
          <w:rFonts w:ascii="Times New Roman" w:hAnsi="Times New Roman" w:cs="Times New Roman"/>
          <w:sz w:val="24"/>
          <w:szCs w:val="24"/>
        </w:rPr>
        <w:t>různých právních pohledů ze</w:t>
      </w:r>
      <w:r w:rsidR="00433358">
        <w:rPr>
          <w:rFonts w:ascii="Times New Roman" w:hAnsi="Times New Roman" w:cs="Times New Roman"/>
          <w:sz w:val="24"/>
          <w:szCs w:val="24"/>
        </w:rPr>
        <w:t>mí Ú</w:t>
      </w:r>
      <w:r w:rsidR="00876532">
        <w:rPr>
          <w:rFonts w:ascii="Times New Roman" w:hAnsi="Times New Roman" w:cs="Times New Roman"/>
          <w:sz w:val="24"/>
          <w:szCs w:val="24"/>
        </w:rPr>
        <w:t>mluvy a kvůli odlišnostem mezi zvykovým a kontinentálním právem</w:t>
      </w:r>
      <w:r w:rsidR="00A271BC">
        <w:rPr>
          <w:rFonts w:ascii="Times New Roman" w:hAnsi="Times New Roman" w:cs="Times New Roman"/>
          <w:sz w:val="24"/>
          <w:szCs w:val="24"/>
        </w:rPr>
        <w:t xml:space="preserve">. Také </w:t>
      </w:r>
      <w:r w:rsidR="00876532">
        <w:rPr>
          <w:rFonts w:ascii="Times New Roman" w:hAnsi="Times New Roman" w:cs="Times New Roman"/>
          <w:sz w:val="24"/>
          <w:szCs w:val="24"/>
        </w:rPr>
        <w:t>z důvodu kulturních rozdílů nemohla být v Ú</w:t>
      </w:r>
      <w:r w:rsidR="00A271BC">
        <w:rPr>
          <w:rFonts w:ascii="Times New Roman" w:hAnsi="Times New Roman" w:cs="Times New Roman"/>
          <w:sz w:val="24"/>
          <w:szCs w:val="24"/>
        </w:rPr>
        <w:t>m</w:t>
      </w:r>
      <w:r w:rsidR="00876532">
        <w:rPr>
          <w:rFonts w:ascii="Times New Roman" w:hAnsi="Times New Roman" w:cs="Times New Roman"/>
          <w:sz w:val="24"/>
          <w:szCs w:val="24"/>
        </w:rPr>
        <w:t>luvě zakotvena</w:t>
      </w:r>
      <w:r w:rsidR="00A271BC">
        <w:rPr>
          <w:rFonts w:ascii="Times New Roman" w:hAnsi="Times New Roman" w:cs="Times New Roman"/>
          <w:sz w:val="24"/>
          <w:szCs w:val="24"/>
        </w:rPr>
        <w:t xml:space="preserve"> úroková výše.</w:t>
      </w:r>
      <w:r w:rsidR="009F31D0">
        <w:rPr>
          <w:rStyle w:val="Znakapoznpodarou"/>
          <w:rFonts w:ascii="Times New Roman" w:hAnsi="Times New Roman"/>
          <w:sz w:val="24"/>
          <w:szCs w:val="24"/>
        </w:rPr>
        <w:footnoteReference w:id="53"/>
      </w:r>
      <w:r w:rsidR="009F31D0">
        <w:rPr>
          <w:rFonts w:ascii="Times New Roman" w:hAnsi="Times New Roman" w:cs="Times New Roman"/>
          <w:sz w:val="24"/>
          <w:szCs w:val="24"/>
        </w:rPr>
        <w:t xml:space="preserve"> </w:t>
      </w:r>
    </w:p>
    <w:p w:rsidR="00145A39" w:rsidRDefault="00876532" w:rsidP="00145A3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 Vídeňské úmluvě </w:t>
      </w:r>
      <w:r w:rsidR="00077D80">
        <w:rPr>
          <w:rFonts w:ascii="Times New Roman" w:hAnsi="Times New Roman" w:cs="Times New Roman"/>
          <w:sz w:val="24"/>
          <w:szCs w:val="24"/>
        </w:rPr>
        <w:t>k</w:t>
      </w:r>
      <w:r>
        <w:rPr>
          <w:rFonts w:ascii="Times New Roman" w:hAnsi="Times New Roman" w:cs="Times New Roman"/>
          <w:sz w:val="24"/>
          <w:szCs w:val="24"/>
        </w:rPr>
        <w:t> dnešní době přistoupilo 79 států (</w:t>
      </w:r>
      <w:r w:rsidR="00433358">
        <w:rPr>
          <w:rFonts w:ascii="Times New Roman" w:hAnsi="Times New Roman" w:cs="Times New Roman"/>
          <w:sz w:val="24"/>
          <w:szCs w:val="24"/>
        </w:rPr>
        <w:t>pro Brazílii se stane Ú</w:t>
      </w:r>
      <w:r w:rsidR="008E244C">
        <w:rPr>
          <w:rFonts w:ascii="Times New Roman" w:hAnsi="Times New Roman" w:cs="Times New Roman"/>
          <w:sz w:val="24"/>
          <w:szCs w:val="24"/>
        </w:rPr>
        <w:t>mluva účinnou 1. dubna 2014</w:t>
      </w:r>
      <w:r>
        <w:rPr>
          <w:rFonts w:ascii="Times New Roman" w:hAnsi="Times New Roman" w:cs="Times New Roman"/>
          <w:sz w:val="24"/>
          <w:szCs w:val="24"/>
        </w:rPr>
        <w:t>)</w:t>
      </w:r>
      <w:r w:rsidR="008E244C">
        <w:rPr>
          <w:rFonts w:ascii="Times New Roman" w:hAnsi="Times New Roman" w:cs="Times New Roman"/>
          <w:sz w:val="24"/>
          <w:szCs w:val="24"/>
        </w:rPr>
        <w:t xml:space="preserve">. </w:t>
      </w:r>
      <w:r w:rsidR="00507BC2">
        <w:rPr>
          <w:rFonts w:ascii="Times New Roman" w:hAnsi="Times New Roman" w:cs="Times New Roman"/>
          <w:sz w:val="24"/>
          <w:szCs w:val="24"/>
        </w:rPr>
        <w:t>Pří přís</w:t>
      </w:r>
      <w:r w:rsidR="00433358">
        <w:rPr>
          <w:rFonts w:ascii="Times New Roman" w:hAnsi="Times New Roman" w:cs="Times New Roman"/>
          <w:sz w:val="24"/>
          <w:szCs w:val="24"/>
        </w:rPr>
        <w:t>tupu k Ú</w:t>
      </w:r>
      <w:r>
        <w:rPr>
          <w:rFonts w:ascii="Times New Roman" w:hAnsi="Times New Roman" w:cs="Times New Roman"/>
          <w:sz w:val="24"/>
          <w:szCs w:val="24"/>
        </w:rPr>
        <w:t xml:space="preserve">mluvě vznesly některé státy </w:t>
      </w:r>
      <w:r w:rsidR="00507BC2">
        <w:rPr>
          <w:rFonts w:ascii="Times New Roman" w:hAnsi="Times New Roman" w:cs="Times New Roman"/>
          <w:sz w:val="24"/>
          <w:szCs w:val="24"/>
        </w:rPr>
        <w:t xml:space="preserve">výhrady. </w:t>
      </w:r>
      <w:r w:rsidR="008E244C">
        <w:rPr>
          <w:rFonts w:ascii="Times New Roman" w:hAnsi="Times New Roman" w:cs="Times New Roman"/>
          <w:sz w:val="24"/>
          <w:szCs w:val="24"/>
        </w:rPr>
        <w:t>Arménie, Čína, Česká republika, Svatý Vincent a Grenadiny, Singapur, Slovensko a USA prohlásily, že nebudou vázáni čl. 1 odst. 1</w:t>
      </w:r>
      <w:r>
        <w:rPr>
          <w:rFonts w:ascii="Times New Roman" w:hAnsi="Times New Roman" w:cs="Times New Roman"/>
          <w:sz w:val="24"/>
          <w:szCs w:val="24"/>
        </w:rPr>
        <w:t xml:space="preserve"> </w:t>
      </w:r>
      <w:r w:rsidR="00857A23">
        <w:rPr>
          <w:rFonts w:ascii="Times New Roman" w:hAnsi="Times New Roman" w:cs="Times New Roman"/>
          <w:sz w:val="24"/>
          <w:szCs w:val="24"/>
        </w:rPr>
        <w:t xml:space="preserve">písm. b) </w:t>
      </w:r>
      <w:r>
        <w:rPr>
          <w:rFonts w:ascii="Times New Roman" w:hAnsi="Times New Roman" w:cs="Times New Roman"/>
          <w:sz w:val="24"/>
          <w:szCs w:val="24"/>
        </w:rPr>
        <w:t>Úmluvy</w:t>
      </w:r>
      <w:r w:rsidR="008E244C">
        <w:rPr>
          <w:rFonts w:ascii="Times New Roman" w:hAnsi="Times New Roman" w:cs="Times New Roman"/>
          <w:sz w:val="24"/>
          <w:szCs w:val="24"/>
        </w:rPr>
        <w:t xml:space="preserve">. </w:t>
      </w:r>
      <w:r w:rsidR="00A96505">
        <w:rPr>
          <w:rFonts w:ascii="Times New Roman" w:hAnsi="Times New Roman" w:cs="Times New Roman"/>
          <w:sz w:val="24"/>
          <w:szCs w:val="24"/>
        </w:rPr>
        <w:t xml:space="preserve">Argentina, Arménie, Bělorusko, Chile, Čína, </w:t>
      </w:r>
      <w:r w:rsidR="0076525A">
        <w:rPr>
          <w:rFonts w:ascii="Times New Roman" w:hAnsi="Times New Roman" w:cs="Times New Roman"/>
          <w:sz w:val="24"/>
          <w:szCs w:val="24"/>
        </w:rPr>
        <w:t>Maďarsko, Lotyšsko, Litva, Parag</w:t>
      </w:r>
      <w:r w:rsidR="00A96505">
        <w:rPr>
          <w:rFonts w:ascii="Times New Roman" w:hAnsi="Times New Roman" w:cs="Times New Roman"/>
          <w:sz w:val="24"/>
          <w:szCs w:val="24"/>
        </w:rPr>
        <w:t>uay, Rusko a Ukrajina v souladu s čl. 12 a 96 úmluvy prohlásily, že ustanovení čl. 11,</w:t>
      </w:r>
      <w:r>
        <w:rPr>
          <w:rFonts w:ascii="Times New Roman" w:hAnsi="Times New Roman" w:cs="Times New Roman"/>
          <w:sz w:val="24"/>
          <w:szCs w:val="24"/>
        </w:rPr>
        <w:t xml:space="preserve"> čl.</w:t>
      </w:r>
      <w:r w:rsidR="00A96505">
        <w:rPr>
          <w:rFonts w:ascii="Times New Roman" w:hAnsi="Times New Roman" w:cs="Times New Roman"/>
          <w:sz w:val="24"/>
          <w:szCs w:val="24"/>
        </w:rPr>
        <w:t xml:space="preserve"> 29 a </w:t>
      </w:r>
      <w:r>
        <w:rPr>
          <w:rFonts w:ascii="Times New Roman" w:hAnsi="Times New Roman" w:cs="Times New Roman"/>
          <w:sz w:val="24"/>
          <w:szCs w:val="24"/>
        </w:rPr>
        <w:t>části II Ú</w:t>
      </w:r>
      <w:r w:rsidR="00145A39">
        <w:rPr>
          <w:rFonts w:ascii="Times New Roman" w:hAnsi="Times New Roman" w:cs="Times New Roman"/>
          <w:sz w:val="24"/>
          <w:szCs w:val="24"/>
        </w:rPr>
        <w:t>mluvy</w:t>
      </w:r>
      <w:r>
        <w:rPr>
          <w:rFonts w:ascii="Times New Roman" w:hAnsi="Times New Roman" w:cs="Times New Roman"/>
          <w:sz w:val="24"/>
          <w:szCs w:val="24"/>
        </w:rPr>
        <w:t>, jež připouštějí</w:t>
      </w:r>
      <w:r w:rsidR="00077D80">
        <w:rPr>
          <w:rFonts w:ascii="Times New Roman" w:hAnsi="Times New Roman" w:cs="Times New Roman"/>
          <w:sz w:val="24"/>
          <w:szCs w:val="24"/>
        </w:rPr>
        <w:t xml:space="preserve">, aby uzavření smlouvy o koupi nebo dohoda o její změně nebo o zrušení nebo nabídka, její přijetí nebo jiný projev vůle stran se uskutečnily v jakékoli jiné formě než písemné, </w:t>
      </w:r>
      <w:r w:rsidR="00145A39">
        <w:rPr>
          <w:rFonts w:ascii="Times New Roman" w:hAnsi="Times New Roman" w:cs="Times New Roman"/>
          <w:sz w:val="24"/>
          <w:szCs w:val="24"/>
        </w:rPr>
        <w:t>se nepoužij</w:t>
      </w:r>
      <w:r w:rsidR="00077D80">
        <w:rPr>
          <w:rFonts w:ascii="Times New Roman" w:hAnsi="Times New Roman" w:cs="Times New Roman"/>
          <w:sz w:val="24"/>
          <w:szCs w:val="24"/>
        </w:rPr>
        <w:t>í</w:t>
      </w:r>
      <w:r w:rsidR="00145A39">
        <w:rPr>
          <w:rFonts w:ascii="Times New Roman" w:hAnsi="Times New Roman" w:cs="Times New Roman"/>
          <w:sz w:val="24"/>
          <w:szCs w:val="24"/>
        </w:rPr>
        <w:t xml:space="preserve">, </w:t>
      </w:r>
      <w:r w:rsidR="00077D80">
        <w:rPr>
          <w:rFonts w:ascii="Times New Roman" w:hAnsi="Times New Roman" w:cs="Times New Roman"/>
          <w:sz w:val="24"/>
          <w:szCs w:val="24"/>
        </w:rPr>
        <w:t>jestliže</w:t>
      </w:r>
      <w:r w:rsidR="00145A39">
        <w:rPr>
          <w:rFonts w:ascii="Times New Roman" w:hAnsi="Times New Roman" w:cs="Times New Roman"/>
          <w:sz w:val="24"/>
          <w:szCs w:val="24"/>
        </w:rPr>
        <w:t xml:space="preserve"> </w:t>
      </w:r>
      <w:r w:rsidR="00077D80">
        <w:rPr>
          <w:rFonts w:ascii="Times New Roman" w:hAnsi="Times New Roman" w:cs="Times New Roman"/>
          <w:sz w:val="24"/>
          <w:szCs w:val="24"/>
        </w:rPr>
        <w:t>kterákoli</w:t>
      </w:r>
      <w:r w:rsidR="00145A39">
        <w:rPr>
          <w:rFonts w:ascii="Times New Roman" w:hAnsi="Times New Roman" w:cs="Times New Roman"/>
          <w:sz w:val="24"/>
          <w:szCs w:val="24"/>
        </w:rPr>
        <w:t xml:space="preserve"> strana má místo podnikání </w:t>
      </w:r>
      <w:r w:rsidR="00077D80">
        <w:rPr>
          <w:rFonts w:ascii="Times New Roman" w:hAnsi="Times New Roman" w:cs="Times New Roman"/>
          <w:sz w:val="24"/>
          <w:szCs w:val="24"/>
        </w:rPr>
        <w:t>v tomto smluvním státě</w:t>
      </w:r>
      <w:r w:rsidR="00145A39">
        <w:rPr>
          <w:rFonts w:ascii="Times New Roman" w:hAnsi="Times New Roman" w:cs="Times New Roman"/>
          <w:sz w:val="24"/>
          <w:szCs w:val="24"/>
        </w:rPr>
        <w:t>. Norsko prohlás</w:t>
      </w:r>
      <w:r w:rsidR="00433358">
        <w:rPr>
          <w:rFonts w:ascii="Times New Roman" w:hAnsi="Times New Roman" w:cs="Times New Roman"/>
          <w:sz w:val="24"/>
          <w:szCs w:val="24"/>
        </w:rPr>
        <w:t>ilo, že nebude vázáno částí II Ú</w:t>
      </w:r>
      <w:r w:rsidR="00145A39">
        <w:rPr>
          <w:rFonts w:ascii="Times New Roman" w:hAnsi="Times New Roman" w:cs="Times New Roman"/>
          <w:sz w:val="24"/>
          <w:szCs w:val="24"/>
        </w:rPr>
        <w:t xml:space="preserve">mluvy. Dánsko, Finsko, Island, Norsko a Švédsko </w:t>
      </w:r>
      <w:r w:rsidR="00077D80">
        <w:rPr>
          <w:rFonts w:ascii="Times New Roman" w:hAnsi="Times New Roman" w:cs="Times New Roman"/>
          <w:sz w:val="24"/>
          <w:szCs w:val="24"/>
        </w:rPr>
        <w:t>uvedly</w:t>
      </w:r>
      <w:r w:rsidR="00433358">
        <w:rPr>
          <w:rFonts w:ascii="Times New Roman" w:hAnsi="Times New Roman" w:cs="Times New Roman"/>
          <w:sz w:val="24"/>
          <w:szCs w:val="24"/>
        </w:rPr>
        <w:t>, že se Ú</w:t>
      </w:r>
      <w:r w:rsidR="00145A39">
        <w:rPr>
          <w:rFonts w:ascii="Times New Roman" w:hAnsi="Times New Roman" w:cs="Times New Roman"/>
          <w:sz w:val="24"/>
          <w:szCs w:val="24"/>
        </w:rPr>
        <w:t>mluva nebude vztahovat na smlouvy o prodeji nebo jejich vznik, kde strany mají místa podnikání v Dánsku, Finsku, Islandu, Norsku a Švédsku.</w:t>
      </w:r>
      <w:r w:rsidR="00507BC2">
        <w:rPr>
          <w:rStyle w:val="Znakapoznpodarou"/>
          <w:rFonts w:ascii="Times New Roman" w:hAnsi="Times New Roman"/>
          <w:sz w:val="24"/>
          <w:szCs w:val="24"/>
        </w:rPr>
        <w:footnoteReference w:id="54"/>
      </w:r>
    </w:p>
    <w:p w:rsidR="00CB053C" w:rsidRDefault="00CB053C" w:rsidP="00C302BD">
      <w:pPr>
        <w:spacing w:after="0" w:line="360" w:lineRule="auto"/>
        <w:jc w:val="both"/>
        <w:rPr>
          <w:rFonts w:ascii="Times New Roman" w:hAnsi="Times New Roman" w:cs="Times New Roman"/>
          <w:sz w:val="24"/>
          <w:szCs w:val="24"/>
        </w:rPr>
      </w:pPr>
    </w:p>
    <w:p w:rsidR="00C302BD" w:rsidRPr="009F555B" w:rsidRDefault="00260B84" w:rsidP="009F555B">
      <w:pPr>
        <w:pStyle w:val="Nadpis1"/>
        <w:rPr>
          <w:rFonts w:ascii="Times New Roman" w:hAnsi="Times New Roman" w:cs="Times New Roman"/>
          <w:color w:val="auto"/>
          <w:sz w:val="32"/>
          <w:szCs w:val="32"/>
        </w:rPr>
      </w:pPr>
      <w:bookmarkStart w:id="9" w:name="_Toc352277089"/>
      <w:r w:rsidRPr="009F555B">
        <w:rPr>
          <w:rFonts w:ascii="Times New Roman" w:hAnsi="Times New Roman" w:cs="Times New Roman"/>
          <w:color w:val="auto"/>
          <w:sz w:val="32"/>
          <w:szCs w:val="32"/>
        </w:rPr>
        <w:t>5</w:t>
      </w:r>
      <w:r w:rsidR="006A180C" w:rsidRPr="009F555B">
        <w:rPr>
          <w:rFonts w:ascii="Times New Roman" w:hAnsi="Times New Roman" w:cs="Times New Roman"/>
          <w:color w:val="auto"/>
          <w:sz w:val="32"/>
          <w:szCs w:val="32"/>
        </w:rPr>
        <w:t xml:space="preserve">. </w:t>
      </w:r>
      <w:r w:rsidR="009F1C5A" w:rsidRPr="009F555B">
        <w:rPr>
          <w:rFonts w:ascii="Times New Roman" w:hAnsi="Times New Roman" w:cs="Times New Roman"/>
          <w:color w:val="auto"/>
          <w:sz w:val="32"/>
          <w:szCs w:val="32"/>
        </w:rPr>
        <w:t xml:space="preserve">Definice mezinárodní </w:t>
      </w:r>
      <w:r w:rsidR="00B5487A" w:rsidRPr="009F555B">
        <w:rPr>
          <w:rFonts w:ascii="Times New Roman" w:hAnsi="Times New Roman" w:cs="Times New Roman"/>
          <w:color w:val="auto"/>
          <w:sz w:val="32"/>
          <w:szCs w:val="32"/>
        </w:rPr>
        <w:t xml:space="preserve">smlouvy </w:t>
      </w:r>
      <w:r w:rsidR="009F1C5A" w:rsidRPr="009F555B">
        <w:rPr>
          <w:rFonts w:ascii="Times New Roman" w:hAnsi="Times New Roman" w:cs="Times New Roman"/>
          <w:color w:val="auto"/>
          <w:sz w:val="32"/>
          <w:szCs w:val="32"/>
        </w:rPr>
        <w:t>obchodní a kupní</w:t>
      </w:r>
      <w:bookmarkEnd w:id="9"/>
    </w:p>
    <w:p w:rsidR="00C302BD" w:rsidRPr="00412A14" w:rsidRDefault="00C302BD" w:rsidP="00C302B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p>
    <w:p w:rsidR="00C302BD" w:rsidRDefault="00C302BD" w:rsidP="00C302B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Jádro mezinárodního práva obchodního tvoří mezinárodní obc</w:t>
      </w:r>
      <w:r w:rsidR="003F3D2A">
        <w:rPr>
          <w:rFonts w:ascii="Times New Roman" w:hAnsi="Times New Roman" w:cs="Times New Roman"/>
          <w:sz w:val="24"/>
          <w:szCs w:val="24"/>
        </w:rPr>
        <w:t>hodní činnost, která je uskutečň</w:t>
      </w:r>
      <w:r>
        <w:rPr>
          <w:rFonts w:ascii="Times New Roman" w:hAnsi="Times New Roman" w:cs="Times New Roman"/>
          <w:sz w:val="24"/>
          <w:szCs w:val="24"/>
        </w:rPr>
        <w:t>ovaná v rámci vztahů mezi obchodníky z různých států. Tuto obchodní činnost podnikatelů z různých států ovlivňují (umožňují, usnadňují, znemožňují) státy na vnitrostátní nebo mezinárodní úrovni a mezinárodní organizace skrz svou norm</w:t>
      </w:r>
      <w:r w:rsidR="00412A14">
        <w:rPr>
          <w:rFonts w:ascii="Times New Roman" w:hAnsi="Times New Roman" w:cs="Times New Roman"/>
          <w:sz w:val="24"/>
          <w:szCs w:val="24"/>
        </w:rPr>
        <w:t>otvornou činnost</w:t>
      </w:r>
      <w:r>
        <w:rPr>
          <w:rFonts w:ascii="Times New Roman" w:hAnsi="Times New Roman" w:cs="Times New Roman"/>
          <w:sz w:val="24"/>
          <w:szCs w:val="24"/>
        </w:rPr>
        <w:t>.</w:t>
      </w:r>
      <w:r>
        <w:rPr>
          <w:rStyle w:val="Znakapoznpodarou"/>
          <w:rFonts w:ascii="Times New Roman" w:hAnsi="Times New Roman"/>
          <w:sz w:val="24"/>
          <w:szCs w:val="24"/>
        </w:rPr>
        <w:footnoteReference w:id="55"/>
      </w:r>
      <w:r>
        <w:rPr>
          <w:rFonts w:ascii="Times New Roman" w:hAnsi="Times New Roman" w:cs="Times New Roman"/>
          <w:sz w:val="24"/>
          <w:szCs w:val="24"/>
        </w:rPr>
        <w:t xml:space="preserve"> K těmto subjektům můžeme přiřadit i orgány evropských společenství, na které členské státy přenesly některé pravomoci (v Ústavě</w:t>
      </w:r>
      <w:r w:rsidR="00412A14">
        <w:rPr>
          <w:rFonts w:ascii="Times New Roman" w:hAnsi="Times New Roman" w:cs="Times New Roman"/>
          <w:sz w:val="24"/>
          <w:szCs w:val="24"/>
        </w:rPr>
        <w:t xml:space="preserve"> ČR podle</w:t>
      </w:r>
      <w:r>
        <w:rPr>
          <w:rFonts w:ascii="Times New Roman" w:hAnsi="Times New Roman" w:cs="Times New Roman"/>
          <w:sz w:val="24"/>
          <w:szCs w:val="24"/>
        </w:rPr>
        <w:t xml:space="preserve"> čl. 10a). </w:t>
      </w:r>
    </w:p>
    <w:p w:rsidR="00C302BD" w:rsidRDefault="00C302BD" w:rsidP="00C302B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Základem mezinárodní obchodní aktivity obchodníků je smlouva.</w:t>
      </w:r>
      <w:r>
        <w:rPr>
          <w:rStyle w:val="Znakapoznpodarou"/>
          <w:rFonts w:ascii="Times New Roman" w:hAnsi="Times New Roman"/>
          <w:sz w:val="24"/>
          <w:szCs w:val="24"/>
        </w:rPr>
        <w:footnoteReference w:id="56"/>
      </w:r>
      <w:r>
        <w:rPr>
          <w:rFonts w:ascii="Times New Roman" w:hAnsi="Times New Roman" w:cs="Times New Roman"/>
          <w:sz w:val="24"/>
          <w:szCs w:val="24"/>
        </w:rPr>
        <w:t xml:space="preserve"> </w:t>
      </w:r>
      <w:r w:rsidRPr="00136CCE">
        <w:rPr>
          <w:rFonts w:ascii="Times New Roman" w:hAnsi="Times New Roman" w:cs="Times New Roman"/>
          <w:i/>
          <w:sz w:val="24"/>
          <w:szCs w:val="24"/>
        </w:rPr>
        <w:t>Mezi</w:t>
      </w:r>
      <w:r w:rsidR="00136CCE" w:rsidRPr="00136CCE">
        <w:rPr>
          <w:rFonts w:ascii="Times New Roman" w:hAnsi="Times New Roman" w:cs="Times New Roman"/>
          <w:i/>
          <w:sz w:val="24"/>
          <w:szCs w:val="24"/>
        </w:rPr>
        <w:t>národní obchodní smlouvy</w:t>
      </w:r>
      <w:r w:rsidR="00136CCE">
        <w:rPr>
          <w:rFonts w:ascii="Times New Roman" w:hAnsi="Times New Roman" w:cs="Times New Roman"/>
          <w:sz w:val="24"/>
          <w:szCs w:val="24"/>
        </w:rPr>
        <w:t xml:space="preserve"> </w:t>
      </w:r>
      <w:r>
        <w:rPr>
          <w:rFonts w:ascii="Times New Roman" w:hAnsi="Times New Roman" w:cs="Times New Roman"/>
          <w:sz w:val="24"/>
          <w:szCs w:val="24"/>
        </w:rPr>
        <w:t xml:space="preserve">lze </w:t>
      </w:r>
      <w:r w:rsidR="00136CCE">
        <w:rPr>
          <w:rFonts w:ascii="Times New Roman" w:hAnsi="Times New Roman" w:cs="Times New Roman"/>
          <w:sz w:val="24"/>
          <w:szCs w:val="24"/>
        </w:rPr>
        <w:t>definovat</w:t>
      </w:r>
      <w:r>
        <w:rPr>
          <w:rFonts w:ascii="Times New Roman" w:hAnsi="Times New Roman" w:cs="Times New Roman"/>
          <w:sz w:val="24"/>
          <w:szCs w:val="24"/>
        </w:rPr>
        <w:t xml:space="preserve"> na základě komentáře k Preambuli Zásad mezinárod</w:t>
      </w:r>
      <w:r w:rsidR="006E0DAF">
        <w:rPr>
          <w:rFonts w:ascii="Times New Roman" w:hAnsi="Times New Roman" w:cs="Times New Roman"/>
          <w:sz w:val="24"/>
          <w:szCs w:val="24"/>
        </w:rPr>
        <w:t>ních obchodních</w:t>
      </w:r>
      <w:r w:rsidR="00412A14">
        <w:rPr>
          <w:rFonts w:ascii="Times New Roman" w:hAnsi="Times New Roman" w:cs="Times New Roman"/>
          <w:sz w:val="24"/>
          <w:szCs w:val="24"/>
        </w:rPr>
        <w:t xml:space="preserve"> smluv UNIDROIT, která vyjadřuje</w:t>
      </w:r>
      <w:r w:rsidR="006E0DAF">
        <w:rPr>
          <w:rFonts w:ascii="Times New Roman" w:hAnsi="Times New Roman" w:cs="Times New Roman"/>
          <w:sz w:val="24"/>
          <w:szCs w:val="24"/>
        </w:rPr>
        <w:t xml:space="preserve"> obecná pravidla, kterými by se měly říd</w:t>
      </w:r>
      <w:r w:rsidR="009C7D36">
        <w:rPr>
          <w:rFonts w:ascii="Times New Roman" w:hAnsi="Times New Roman" w:cs="Times New Roman"/>
          <w:sz w:val="24"/>
          <w:szCs w:val="24"/>
        </w:rPr>
        <w:t>it mezinárodní obchodní smlouvy.</w:t>
      </w:r>
      <w:r w:rsidR="006E0DAF">
        <w:rPr>
          <w:rFonts w:ascii="Times New Roman" w:hAnsi="Times New Roman" w:cs="Times New Roman"/>
          <w:sz w:val="24"/>
          <w:szCs w:val="24"/>
        </w:rPr>
        <w:t xml:space="preserve"> </w:t>
      </w:r>
      <w:r w:rsidR="00412A14">
        <w:rPr>
          <w:rFonts w:ascii="Times New Roman" w:hAnsi="Times New Roman" w:cs="Times New Roman"/>
          <w:sz w:val="24"/>
          <w:szCs w:val="24"/>
        </w:rPr>
        <w:t xml:space="preserve">Zásady UNIDROIT se používají </w:t>
      </w:r>
      <w:r w:rsidR="006E0DAF">
        <w:rPr>
          <w:rFonts w:ascii="Times New Roman" w:hAnsi="Times New Roman" w:cs="Times New Roman"/>
          <w:sz w:val="24"/>
          <w:szCs w:val="24"/>
        </w:rPr>
        <w:t xml:space="preserve">tehdy, jakmile se strany </w:t>
      </w:r>
      <w:r w:rsidR="006E0DAF">
        <w:rPr>
          <w:rFonts w:ascii="Times New Roman" w:hAnsi="Times New Roman" w:cs="Times New Roman"/>
          <w:sz w:val="24"/>
          <w:szCs w:val="24"/>
        </w:rPr>
        <w:lastRenderedPageBreak/>
        <w:t>dohodly, že smlouva se jimi bude řídit</w:t>
      </w:r>
      <w:r>
        <w:rPr>
          <w:rFonts w:ascii="Times New Roman" w:hAnsi="Times New Roman" w:cs="Times New Roman"/>
          <w:sz w:val="24"/>
          <w:szCs w:val="24"/>
        </w:rPr>
        <w:t xml:space="preserve">. Zásady UNIDROIT pro </w:t>
      </w:r>
      <w:r w:rsidR="00256045">
        <w:rPr>
          <w:rFonts w:ascii="Times New Roman" w:hAnsi="Times New Roman" w:cs="Times New Roman"/>
          <w:sz w:val="24"/>
          <w:szCs w:val="24"/>
        </w:rPr>
        <w:t>definici</w:t>
      </w:r>
      <w:r>
        <w:rPr>
          <w:rFonts w:ascii="Times New Roman" w:hAnsi="Times New Roman" w:cs="Times New Roman"/>
          <w:sz w:val="24"/>
          <w:szCs w:val="24"/>
        </w:rPr>
        <w:t xml:space="preserve"> </w:t>
      </w:r>
      <w:r w:rsidR="006E0DAF">
        <w:rPr>
          <w:rFonts w:ascii="Times New Roman" w:hAnsi="Times New Roman" w:cs="Times New Roman"/>
          <w:sz w:val="24"/>
          <w:szCs w:val="24"/>
        </w:rPr>
        <w:t>„</w:t>
      </w:r>
      <w:r>
        <w:rPr>
          <w:rFonts w:ascii="Times New Roman" w:hAnsi="Times New Roman" w:cs="Times New Roman"/>
          <w:sz w:val="24"/>
          <w:szCs w:val="24"/>
        </w:rPr>
        <w:t>mezinárodní</w:t>
      </w:r>
      <w:r w:rsidR="006E0DAF">
        <w:rPr>
          <w:rFonts w:ascii="Times New Roman" w:hAnsi="Times New Roman" w:cs="Times New Roman"/>
          <w:sz w:val="24"/>
          <w:szCs w:val="24"/>
        </w:rPr>
        <w:t>“ (obchodní)</w:t>
      </w:r>
      <w:r>
        <w:rPr>
          <w:rFonts w:ascii="Times New Roman" w:hAnsi="Times New Roman" w:cs="Times New Roman"/>
          <w:sz w:val="24"/>
          <w:szCs w:val="24"/>
        </w:rPr>
        <w:t xml:space="preserve"> smlouvy </w:t>
      </w:r>
      <w:r w:rsidR="003F3D2A">
        <w:rPr>
          <w:rFonts w:ascii="Times New Roman" w:hAnsi="Times New Roman" w:cs="Times New Roman"/>
          <w:sz w:val="24"/>
          <w:szCs w:val="24"/>
        </w:rPr>
        <w:t>vý</w:t>
      </w:r>
      <w:r w:rsidR="006E0DAF">
        <w:rPr>
          <w:rFonts w:ascii="Times New Roman" w:hAnsi="Times New Roman" w:cs="Times New Roman"/>
          <w:sz w:val="24"/>
          <w:szCs w:val="24"/>
        </w:rPr>
        <w:t>slovně nestanoví</w:t>
      </w:r>
      <w:r w:rsidR="00256045">
        <w:rPr>
          <w:rFonts w:ascii="Times New Roman" w:hAnsi="Times New Roman" w:cs="Times New Roman"/>
          <w:sz w:val="24"/>
          <w:szCs w:val="24"/>
        </w:rPr>
        <w:t xml:space="preserve"> následující</w:t>
      </w:r>
      <w:r w:rsidR="006E0DAF">
        <w:rPr>
          <w:rFonts w:ascii="Times New Roman" w:hAnsi="Times New Roman" w:cs="Times New Roman"/>
          <w:sz w:val="24"/>
          <w:szCs w:val="24"/>
        </w:rPr>
        <w:t xml:space="preserve"> </w:t>
      </w:r>
      <w:r w:rsidR="00256045">
        <w:rPr>
          <w:rFonts w:ascii="Times New Roman" w:hAnsi="Times New Roman" w:cs="Times New Roman"/>
          <w:sz w:val="24"/>
          <w:szCs w:val="24"/>
        </w:rPr>
        <w:t>kritéria:</w:t>
      </w:r>
      <w:r>
        <w:rPr>
          <w:rFonts w:ascii="Times New Roman" w:hAnsi="Times New Roman" w:cs="Times New Roman"/>
          <w:sz w:val="24"/>
          <w:szCs w:val="24"/>
        </w:rPr>
        <w:t xml:space="preserve"> (i) místa podnikání nebo místa obvyklého pobytu stran v různých zemích, které je </w:t>
      </w:r>
      <w:r w:rsidR="00256045">
        <w:rPr>
          <w:rFonts w:ascii="Times New Roman" w:hAnsi="Times New Roman" w:cs="Times New Roman"/>
          <w:sz w:val="24"/>
          <w:szCs w:val="24"/>
        </w:rPr>
        <w:t>přijímáno v zákonodárství jedno</w:t>
      </w:r>
      <w:r w:rsidR="003F3D2A">
        <w:rPr>
          <w:rFonts w:ascii="Times New Roman" w:hAnsi="Times New Roman" w:cs="Times New Roman"/>
          <w:sz w:val="24"/>
          <w:szCs w:val="24"/>
        </w:rPr>
        <w:t>tli</w:t>
      </w:r>
      <w:r>
        <w:rPr>
          <w:rFonts w:ascii="Times New Roman" w:hAnsi="Times New Roman" w:cs="Times New Roman"/>
          <w:sz w:val="24"/>
          <w:szCs w:val="24"/>
        </w:rPr>
        <w:t>vých států a v </w:t>
      </w:r>
      <w:r w:rsidR="00256045">
        <w:rPr>
          <w:rFonts w:ascii="Times New Roman" w:hAnsi="Times New Roman" w:cs="Times New Roman"/>
          <w:sz w:val="24"/>
          <w:szCs w:val="24"/>
        </w:rPr>
        <w:t xml:space="preserve">mezinárodním </w:t>
      </w:r>
      <w:r w:rsidR="009C7D36">
        <w:rPr>
          <w:rFonts w:ascii="Times New Roman" w:hAnsi="Times New Roman" w:cs="Times New Roman"/>
          <w:sz w:val="24"/>
          <w:szCs w:val="24"/>
        </w:rPr>
        <w:t>zák</w:t>
      </w:r>
      <w:r w:rsidR="003F3D2A">
        <w:rPr>
          <w:rFonts w:ascii="Times New Roman" w:hAnsi="Times New Roman" w:cs="Times New Roman"/>
          <w:sz w:val="24"/>
          <w:szCs w:val="24"/>
        </w:rPr>
        <w:t>onodárství, (</w:t>
      </w:r>
      <w:proofErr w:type="spellStart"/>
      <w:r w:rsidR="003F3D2A">
        <w:rPr>
          <w:rFonts w:ascii="Times New Roman" w:hAnsi="Times New Roman" w:cs="Times New Roman"/>
          <w:sz w:val="24"/>
          <w:szCs w:val="24"/>
        </w:rPr>
        <w:t>ii</w:t>
      </w:r>
      <w:proofErr w:type="spellEnd"/>
      <w:r w:rsidR="003F3D2A">
        <w:rPr>
          <w:rFonts w:ascii="Times New Roman" w:hAnsi="Times New Roman" w:cs="Times New Roman"/>
          <w:sz w:val="24"/>
          <w:szCs w:val="24"/>
        </w:rPr>
        <w:t>) významná spoji</w:t>
      </w:r>
      <w:r w:rsidR="009C7D36">
        <w:rPr>
          <w:rFonts w:ascii="Times New Roman" w:hAnsi="Times New Roman" w:cs="Times New Roman"/>
          <w:sz w:val="24"/>
          <w:szCs w:val="24"/>
        </w:rPr>
        <w:t>tost</w:t>
      </w:r>
      <w:r>
        <w:rPr>
          <w:rFonts w:ascii="Times New Roman" w:hAnsi="Times New Roman" w:cs="Times New Roman"/>
          <w:sz w:val="24"/>
          <w:szCs w:val="24"/>
        </w:rPr>
        <w:t xml:space="preserve"> smlouvy s více než </w:t>
      </w:r>
      <w:r w:rsidR="009C7D36">
        <w:rPr>
          <w:rFonts w:ascii="Times New Roman" w:hAnsi="Times New Roman" w:cs="Times New Roman"/>
          <w:sz w:val="24"/>
          <w:szCs w:val="24"/>
        </w:rPr>
        <w:t>jedním státem, (</w:t>
      </w:r>
      <w:proofErr w:type="spellStart"/>
      <w:r w:rsidR="009C7D36">
        <w:rPr>
          <w:rFonts w:ascii="Times New Roman" w:hAnsi="Times New Roman" w:cs="Times New Roman"/>
          <w:sz w:val="24"/>
          <w:szCs w:val="24"/>
        </w:rPr>
        <w:t>iii</w:t>
      </w:r>
      <w:proofErr w:type="spellEnd"/>
      <w:r w:rsidR="009C7D36">
        <w:rPr>
          <w:rFonts w:ascii="Times New Roman" w:hAnsi="Times New Roman" w:cs="Times New Roman"/>
          <w:sz w:val="24"/>
          <w:szCs w:val="24"/>
        </w:rPr>
        <w:t>) volbu</w:t>
      </w:r>
      <w:r>
        <w:rPr>
          <w:rFonts w:ascii="Times New Roman" w:hAnsi="Times New Roman" w:cs="Times New Roman"/>
          <w:sz w:val="24"/>
          <w:szCs w:val="24"/>
        </w:rPr>
        <w:t xml:space="preserve"> mezi právními řády různých států, (</w:t>
      </w:r>
      <w:proofErr w:type="spellStart"/>
      <w:r>
        <w:rPr>
          <w:rFonts w:ascii="Times New Roman" w:hAnsi="Times New Roman" w:cs="Times New Roman"/>
          <w:sz w:val="24"/>
          <w:szCs w:val="24"/>
        </w:rPr>
        <w:t>iv</w:t>
      </w:r>
      <w:proofErr w:type="spellEnd"/>
      <w:r>
        <w:rPr>
          <w:rFonts w:ascii="Times New Roman" w:hAnsi="Times New Roman" w:cs="Times New Roman"/>
          <w:sz w:val="24"/>
          <w:szCs w:val="24"/>
        </w:rPr>
        <w:t xml:space="preserve">) ani nestanoví kritérium, že za mezinárodní (obchodní) smlouvy se budou považovat </w:t>
      </w:r>
      <w:r w:rsidR="00256045">
        <w:rPr>
          <w:rFonts w:ascii="Times New Roman" w:hAnsi="Times New Roman" w:cs="Times New Roman"/>
          <w:sz w:val="24"/>
          <w:szCs w:val="24"/>
        </w:rPr>
        <w:t>ty</w:t>
      </w:r>
      <w:r>
        <w:rPr>
          <w:rFonts w:ascii="Times New Roman" w:hAnsi="Times New Roman" w:cs="Times New Roman"/>
          <w:sz w:val="24"/>
          <w:szCs w:val="24"/>
        </w:rPr>
        <w:t xml:space="preserve"> smlouvy, které ovliv</w:t>
      </w:r>
      <w:r w:rsidR="00256045">
        <w:rPr>
          <w:rFonts w:ascii="Times New Roman" w:hAnsi="Times New Roman" w:cs="Times New Roman"/>
          <w:sz w:val="24"/>
          <w:szCs w:val="24"/>
        </w:rPr>
        <w:t>ňují zájmy mezinárodního ochodu.</w:t>
      </w:r>
      <w:r>
        <w:rPr>
          <w:rFonts w:ascii="Times New Roman" w:hAnsi="Times New Roman" w:cs="Times New Roman"/>
          <w:sz w:val="24"/>
          <w:szCs w:val="24"/>
        </w:rPr>
        <w:t xml:space="preserve"> Zásady UNID</w:t>
      </w:r>
      <w:r w:rsidR="00256045">
        <w:rPr>
          <w:rFonts w:ascii="Times New Roman" w:hAnsi="Times New Roman" w:cs="Times New Roman"/>
          <w:sz w:val="24"/>
          <w:szCs w:val="24"/>
        </w:rPr>
        <w:t>ROIT také</w:t>
      </w:r>
      <w:r>
        <w:rPr>
          <w:rFonts w:ascii="Times New Roman" w:hAnsi="Times New Roman" w:cs="Times New Roman"/>
          <w:sz w:val="24"/>
          <w:szCs w:val="24"/>
        </w:rPr>
        <w:t xml:space="preserve"> </w:t>
      </w:r>
      <w:r w:rsidR="00256045">
        <w:rPr>
          <w:rFonts w:ascii="Times New Roman" w:hAnsi="Times New Roman" w:cs="Times New Roman"/>
          <w:sz w:val="24"/>
          <w:szCs w:val="24"/>
        </w:rPr>
        <w:t xml:space="preserve">nedefinují </w:t>
      </w:r>
      <w:r>
        <w:rPr>
          <w:rFonts w:ascii="Times New Roman" w:hAnsi="Times New Roman" w:cs="Times New Roman"/>
          <w:sz w:val="24"/>
          <w:szCs w:val="24"/>
        </w:rPr>
        <w:t xml:space="preserve">(mezinárodní) </w:t>
      </w:r>
      <w:r w:rsidR="006E0DAF">
        <w:rPr>
          <w:rFonts w:ascii="Times New Roman" w:hAnsi="Times New Roman" w:cs="Times New Roman"/>
          <w:sz w:val="24"/>
          <w:szCs w:val="24"/>
        </w:rPr>
        <w:t>„</w:t>
      </w:r>
      <w:r>
        <w:rPr>
          <w:rFonts w:ascii="Times New Roman" w:hAnsi="Times New Roman" w:cs="Times New Roman"/>
          <w:sz w:val="24"/>
          <w:szCs w:val="24"/>
        </w:rPr>
        <w:t>obchodní</w:t>
      </w:r>
      <w:r w:rsidR="006E0DAF">
        <w:rPr>
          <w:rFonts w:ascii="Times New Roman" w:hAnsi="Times New Roman" w:cs="Times New Roman"/>
          <w:sz w:val="24"/>
          <w:szCs w:val="24"/>
        </w:rPr>
        <w:t>“</w:t>
      </w:r>
      <w:r w:rsidR="00256045">
        <w:rPr>
          <w:rFonts w:ascii="Times New Roman" w:hAnsi="Times New Roman" w:cs="Times New Roman"/>
          <w:sz w:val="24"/>
          <w:szCs w:val="24"/>
        </w:rPr>
        <w:t xml:space="preserve"> smlouvy</w:t>
      </w:r>
      <w:r>
        <w:rPr>
          <w:rFonts w:ascii="Times New Roman" w:hAnsi="Times New Roman" w:cs="Times New Roman"/>
          <w:sz w:val="24"/>
          <w:szCs w:val="24"/>
        </w:rPr>
        <w:t xml:space="preserve"> podle typu smluvních stran</w:t>
      </w:r>
      <w:r w:rsidR="006E0DAF">
        <w:rPr>
          <w:rFonts w:ascii="Times New Roman" w:hAnsi="Times New Roman" w:cs="Times New Roman"/>
          <w:sz w:val="24"/>
          <w:szCs w:val="24"/>
        </w:rPr>
        <w:t xml:space="preserve">, tedy </w:t>
      </w:r>
      <w:r w:rsidR="009C7D36">
        <w:rPr>
          <w:rFonts w:ascii="Times New Roman" w:hAnsi="Times New Roman" w:cs="Times New Roman"/>
          <w:sz w:val="24"/>
          <w:szCs w:val="24"/>
        </w:rPr>
        <w:t xml:space="preserve">podle </w:t>
      </w:r>
      <w:r w:rsidR="006E0DAF">
        <w:rPr>
          <w:rFonts w:ascii="Times New Roman" w:hAnsi="Times New Roman" w:cs="Times New Roman"/>
          <w:sz w:val="24"/>
          <w:szCs w:val="24"/>
        </w:rPr>
        <w:t xml:space="preserve">strany </w:t>
      </w:r>
      <w:r>
        <w:rPr>
          <w:rFonts w:ascii="Times New Roman" w:hAnsi="Times New Roman" w:cs="Times New Roman"/>
          <w:sz w:val="24"/>
          <w:szCs w:val="24"/>
        </w:rPr>
        <w:t>„občanskopr</w:t>
      </w:r>
      <w:r w:rsidR="009C7D36">
        <w:rPr>
          <w:rFonts w:ascii="Times New Roman" w:hAnsi="Times New Roman" w:cs="Times New Roman"/>
          <w:sz w:val="24"/>
          <w:szCs w:val="24"/>
        </w:rPr>
        <w:t>ávní“ nebo „obchodní“,</w:t>
      </w:r>
      <w:r>
        <w:rPr>
          <w:rFonts w:ascii="Times New Roman" w:hAnsi="Times New Roman" w:cs="Times New Roman"/>
          <w:sz w:val="24"/>
          <w:szCs w:val="24"/>
        </w:rPr>
        <w:t xml:space="preserve"> pouze </w:t>
      </w:r>
      <w:r w:rsidR="00256045">
        <w:rPr>
          <w:rFonts w:ascii="Times New Roman" w:hAnsi="Times New Roman" w:cs="Times New Roman"/>
          <w:sz w:val="24"/>
          <w:szCs w:val="24"/>
        </w:rPr>
        <w:t xml:space="preserve">se </w:t>
      </w:r>
      <w:r>
        <w:rPr>
          <w:rFonts w:ascii="Times New Roman" w:hAnsi="Times New Roman" w:cs="Times New Roman"/>
          <w:sz w:val="24"/>
          <w:szCs w:val="24"/>
        </w:rPr>
        <w:t xml:space="preserve">z aplikace </w:t>
      </w:r>
      <w:r w:rsidR="006E0DAF">
        <w:rPr>
          <w:rFonts w:ascii="Times New Roman" w:hAnsi="Times New Roman" w:cs="Times New Roman"/>
          <w:sz w:val="24"/>
          <w:szCs w:val="24"/>
        </w:rPr>
        <w:t xml:space="preserve">zásad </w:t>
      </w:r>
      <w:r>
        <w:rPr>
          <w:rFonts w:ascii="Times New Roman" w:hAnsi="Times New Roman" w:cs="Times New Roman"/>
          <w:sz w:val="24"/>
          <w:szCs w:val="24"/>
        </w:rPr>
        <w:t>vylučují spotřebitelské smlouvy.</w:t>
      </w:r>
      <w:r w:rsidR="0096739E">
        <w:rPr>
          <w:rStyle w:val="Znakapoznpodarou"/>
          <w:rFonts w:ascii="Times New Roman" w:hAnsi="Times New Roman"/>
          <w:sz w:val="24"/>
          <w:szCs w:val="24"/>
        </w:rPr>
        <w:footnoteReference w:id="57"/>
      </w:r>
      <w:r>
        <w:rPr>
          <w:rFonts w:ascii="Times New Roman" w:hAnsi="Times New Roman" w:cs="Times New Roman"/>
          <w:sz w:val="24"/>
          <w:szCs w:val="24"/>
        </w:rPr>
        <w:t xml:space="preserve"> Zásady UNIDROIT stanoví, že je třeba koncepci </w:t>
      </w:r>
      <w:r w:rsidRPr="00545E2C">
        <w:rPr>
          <w:rFonts w:ascii="Times New Roman" w:hAnsi="Times New Roman" w:cs="Times New Roman"/>
          <w:i/>
          <w:sz w:val="24"/>
          <w:szCs w:val="24"/>
        </w:rPr>
        <w:t>mezinárodních smluv</w:t>
      </w:r>
      <w:r>
        <w:rPr>
          <w:rFonts w:ascii="Times New Roman" w:hAnsi="Times New Roman" w:cs="Times New Roman"/>
          <w:sz w:val="24"/>
          <w:szCs w:val="24"/>
        </w:rPr>
        <w:t xml:space="preserve"> vykládat „</w:t>
      </w:r>
      <w:r w:rsidRPr="00256045">
        <w:rPr>
          <w:rFonts w:ascii="Times New Roman" w:hAnsi="Times New Roman" w:cs="Times New Roman"/>
          <w:i/>
          <w:sz w:val="24"/>
          <w:szCs w:val="24"/>
        </w:rPr>
        <w:t>v co nejširším smyslu tak, aby se s konečnou platností vyloučily jen takové situace, ve kterých neexistuje žádný mezinárodní prvek, tzv. situace, kdy jsou základní prvky příslušné smlouvy vázány pouze na jedinou zemi</w:t>
      </w:r>
      <w:r>
        <w:rPr>
          <w:rFonts w:ascii="Times New Roman" w:hAnsi="Times New Roman" w:cs="Times New Roman"/>
          <w:sz w:val="24"/>
          <w:szCs w:val="24"/>
        </w:rPr>
        <w:t>“</w:t>
      </w:r>
      <w:r w:rsidR="009C7D36">
        <w:rPr>
          <w:rFonts w:ascii="Times New Roman" w:hAnsi="Times New Roman" w:cs="Times New Roman"/>
          <w:sz w:val="24"/>
          <w:szCs w:val="24"/>
        </w:rPr>
        <w:t>,</w:t>
      </w:r>
      <w:r>
        <w:rPr>
          <w:rFonts w:ascii="Times New Roman" w:hAnsi="Times New Roman" w:cs="Times New Roman"/>
          <w:sz w:val="24"/>
          <w:szCs w:val="24"/>
        </w:rPr>
        <w:t xml:space="preserve"> a koncepci </w:t>
      </w:r>
      <w:r w:rsidRPr="00545E2C">
        <w:rPr>
          <w:rFonts w:ascii="Times New Roman" w:hAnsi="Times New Roman" w:cs="Times New Roman"/>
          <w:i/>
          <w:sz w:val="24"/>
          <w:szCs w:val="24"/>
        </w:rPr>
        <w:t>obchodní</w:t>
      </w:r>
      <w:r w:rsidR="003F3D2A">
        <w:rPr>
          <w:rFonts w:ascii="Times New Roman" w:hAnsi="Times New Roman" w:cs="Times New Roman"/>
          <w:i/>
          <w:sz w:val="24"/>
          <w:szCs w:val="24"/>
        </w:rPr>
        <w:t>ch sml</w:t>
      </w:r>
      <w:r w:rsidR="00256045">
        <w:rPr>
          <w:rFonts w:ascii="Times New Roman" w:hAnsi="Times New Roman" w:cs="Times New Roman"/>
          <w:i/>
          <w:sz w:val="24"/>
          <w:szCs w:val="24"/>
        </w:rPr>
        <w:t>uv</w:t>
      </w:r>
      <w:r w:rsidR="009C7D36">
        <w:rPr>
          <w:rFonts w:ascii="Times New Roman" w:hAnsi="Times New Roman" w:cs="Times New Roman"/>
          <w:i/>
          <w:sz w:val="24"/>
          <w:szCs w:val="24"/>
        </w:rPr>
        <w:t xml:space="preserve"> </w:t>
      </w:r>
      <w:r w:rsidR="009C7D36">
        <w:rPr>
          <w:rFonts w:ascii="Times New Roman" w:hAnsi="Times New Roman" w:cs="Times New Roman"/>
          <w:sz w:val="24"/>
          <w:szCs w:val="24"/>
        </w:rPr>
        <w:t>je třeba vykládat</w:t>
      </w:r>
      <w:r>
        <w:rPr>
          <w:rFonts w:ascii="Times New Roman" w:hAnsi="Times New Roman" w:cs="Times New Roman"/>
          <w:sz w:val="24"/>
          <w:szCs w:val="24"/>
        </w:rPr>
        <w:t xml:space="preserve"> „</w:t>
      </w:r>
      <w:r w:rsidRPr="00256045">
        <w:rPr>
          <w:rFonts w:ascii="Times New Roman" w:hAnsi="Times New Roman" w:cs="Times New Roman"/>
          <w:i/>
          <w:sz w:val="24"/>
          <w:szCs w:val="24"/>
        </w:rPr>
        <w:t>v co nejširším smyslu tak, aby zahrnovala nejen obchodní operace týkající se dodávky nebo výměny zboží nebo služeb, ale také jiné typy ekonomických operací, jako jsou investiční, resp. koncesní smlouvy, smlouvy týkající se profesionálních služeb atd</w:t>
      </w:r>
      <w:r w:rsidR="00256045">
        <w:rPr>
          <w:rFonts w:ascii="Times New Roman" w:hAnsi="Times New Roman" w:cs="Times New Roman"/>
          <w:i/>
          <w:sz w:val="24"/>
          <w:szCs w:val="24"/>
        </w:rPr>
        <w:t>.</w:t>
      </w:r>
      <w:r w:rsidRPr="00256045">
        <w:rPr>
          <w:rFonts w:ascii="Times New Roman" w:hAnsi="Times New Roman" w:cs="Times New Roman"/>
          <w:i/>
          <w:sz w:val="24"/>
          <w:szCs w:val="24"/>
        </w:rPr>
        <w:t>“</w:t>
      </w:r>
      <w:r>
        <w:rPr>
          <w:rStyle w:val="Znakapoznpodarou"/>
          <w:rFonts w:ascii="Times New Roman" w:hAnsi="Times New Roman"/>
          <w:sz w:val="24"/>
          <w:szCs w:val="24"/>
        </w:rPr>
        <w:footnoteReference w:id="58"/>
      </w:r>
      <w:r>
        <w:rPr>
          <w:rFonts w:ascii="Times New Roman" w:hAnsi="Times New Roman" w:cs="Times New Roman"/>
          <w:sz w:val="24"/>
          <w:szCs w:val="24"/>
        </w:rPr>
        <w:t xml:space="preserve"> Tato široká defi</w:t>
      </w:r>
      <w:r w:rsidR="009C7D36">
        <w:rPr>
          <w:rFonts w:ascii="Times New Roman" w:hAnsi="Times New Roman" w:cs="Times New Roman"/>
          <w:sz w:val="24"/>
          <w:szCs w:val="24"/>
        </w:rPr>
        <w:t>nice konceptu mezinárodních sml</w:t>
      </w:r>
      <w:r>
        <w:rPr>
          <w:rFonts w:ascii="Times New Roman" w:hAnsi="Times New Roman" w:cs="Times New Roman"/>
          <w:sz w:val="24"/>
          <w:szCs w:val="24"/>
        </w:rPr>
        <w:t>uv byla aplikována v rozhodnutí</w:t>
      </w:r>
      <w:r w:rsidR="003F3D2A">
        <w:rPr>
          <w:rFonts w:ascii="Times New Roman" w:hAnsi="Times New Roman" w:cs="Times New Roman"/>
          <w:sz w:val="24"/>
          <w:szCs w:val="24"/>
        </w:rPr>
        <w:t xml:space="preserve"> Vrchního soudu ve Venezuele, kt</w:t>
      </w:r>
      <w:r>
        <w:rPr>
          <w:rFonts w:ascii="Times New Roman" w:hAnsi="Times New Roman" w:cs="Times New Roman"/>
          <w:sz w:val="24"/>
          <w:szCs w:val="24"/>
        </w:rPr>
        <w:t>erý jedn</w:t>
      </w:r>
      <w:r w:rsidR="00256045">
        <w:rPr>
          <w:rFonts w:ascii="Times New Roman" w:hAnsi="Times New Roman" w:cs="Times New Roman"/>
          <w:sz w:val="24"/>
          <w:szCs w:val="24"/>
        </w:rPr>
        <w:t>al ve věci dvou účastníků, kterými byly</w:t>
      </w:r>
      <w:r>
        <w:rPr>
          <w:rFonts w:ascii="Times New Roman" w:hAnsi="Times New Roman" w:cs="Times New Roman"/>
          <w:sz w:val="24"/>
          <w:szCs w:val="24"/>
        </w:rPr>
        <w:t xml:space="preserve"> </w:t>
      </w:r>
      <w:r w:rsidR="00256045" w:rsidRPr="00256045">
        <w:rPr>
          <w:rFonts w:ascii="Times New Roman" w:hAnsi="Times New Roman" w:cs="Times New Roman"/>
          <w:sz w:val="24"/>
          <w:szCs w:val="24"/>
        </w:rPr>
        <w:t>venezuelské obchodní společnosti</w:t>
      </w:r>
      <w:r w:rsidR="00CE0A95">
        <w:rPr>
          <w:rFonts w:ascii="Times New Roman" w:hAnsi="Times New Roman" w:cs="Times New Roman"/>
          <w:sz w:val="24"/>
          <w:szCs w:val="24"/>
        </w:rPr>
        <w:t>,</w:t>
      </w:r>
      <w:r w:rsidR="00256045" w:rsidRPr="00256045">
        <w:rPr>
          <w:rFonts w:ascii="Times New Roman" w:hAnsi="Times New Roman" w:cs="Times New Roman"/>
          <w:sz w:val="24"/>
          <w:szCs w:val="24"/>
        </w:rPr>
        <w:t xml:space="preserve"> a kteří</w:t>
      </w:r>
      <w:r w:rsidRPr="00256045">
        <w:rPr>
          <w:rFonts w:ascii="Times New Roman" w:hAnsi="Times New Roman" w:cs="Times New Roman"/>
          <w:sz w:val="24"/>
          <w:szCs w:val="24"/>
        </w:rPr>
        <w:t xml:space="preserve"> si domluvili v případě vzniku sporu</w:t>
      </w:r>
      <w:r w:rsidR="00256045">
        <w:rPr>
          <w:rFonts w:ascii="Times New Roman" w:hAnsi="Times New Roman" w:cs="Times New Roman"/>
          <w:sz w:val="24"/>
          <w:szCs w:val="24"/>
        </w:rPr>
        <w:t>, přeložit případ</w:t>
      </w:r>
      <w:r w:rsidRPr="00256045">
        <w:rPr>
          <w:rFonts w:ascii="Times New Roman" w:hAnsi="Times New Roman" w:cs="Times New Roman"/>
          <w:sz w:val="24"/>
          <w:szCs w:val="24"/>
        </w:rPr>
        <w:t> </w:t>
      </w:r>
      <w:r w:rsidR="00256045">
        <w:rPr>
          <w:rFonts w:ascii="Times New Roman" w:hAnsi="Times New Roman" w:cs="Times New Roman"/>
          <w:sz w:val="24"/>
          <w:szCs w:val="24"/>
        </w:rPr>
        <w:t xml:space="preserve">k </w:t>
      </w:r>
      <w:r w:rsidRPr="00256045">
        <w:rPr>
          <w:rFonts w:ascii="Times New Roman" w:hAnsi="Times New Roman" w:cs="Times New Roman"/>
          <w:sz w:val="24"/>
          <w:szCs w:val="24"/>
        </w:rPr>
        <w:t>rozhodčímu řízení v New</w:t>
      </w:r>
      <w:r>
        <w:rPr>
          <w:rFonts w:ascii="Times New Roman" w:hAnsi="Times New Roman" w:cs="Times New Roman"/>
          <w:sz w:val="24"/>
          <w:szCs w:val="24"/>
        </w:rPr>
        <w:t xml:space="preserve"> Yorku vedené</w:t>
      </w:r>
      <w:r w:rsidR="00256045">
        <w:rPr>
          <w:rFonts w:ascii="Times New Roman" w:hAnsi="Times New Roman" w:cs="Times New Roman"/>
          <w:sz w:val="24"/>
          <w:szCs w:val="24"/>
        </w:rPr>
        <w:t>ho</w:t>
      </w:r>
      <w:r>
        <w:rPr>
          <w:rFonts w:ascii="Times New Roman" w:hAnsi="Times New Roman" w:cs="Times New Roman"/>
          <w:sz w:val="24"/>
          <w:szCs w:val="24"/>
        </w:rPr>
        <w:t xml:space="preserve"> podle pravidel rozhodčího řízení ICC. Poté</w:t>
      </w:r>
      <w:r w:rsidR="00CE0A95">
        <w:rPr>
          <w:rFonts w:ascii="Times New Roman" w:hAnsi="Times New Roman" w:cs="Times New Roman"/>
          <w:sz w:val="24"/>
          <w:szCs w:val="24"/>
        </w:rPr>
        <w:t>,</w:t>
      </w:r>
      <w:r>
        <w:rPr>
          <w:rFonts w:ascii="Times New Roman" w:hAnsi="Times New Roman" w:cs="Times New Roman"/>
          <w:sz w:val="24"/>
          <w:szCs w:val="24"/>
        </w:rPr>
        <w:t xml:space="preserve"> co se jedna ze stran odvolala na rozhodčí doložku, druhá strana namítla, že doložka je neplatná, a trvala na tom, že pravomoc je založena u obecných soudů Venezuely. Vrchní soud </w:t>
      </w:r>
      <w:r w:rsidR="00256045">
        <w:rPr>
          <w:rFonts w:ascii="Times New Roman" w:hAnsi="Times New Roman" w:cs="Times New Roman"/>
          <w:sz w:val="24"/>
          <w:szCs w:val="24"/>
        </w:rPr>
        <w:t xml:space="preserve">nicméně </w:t>
      </w:r>
      <w:r>
        <w:rPr>
          <w:rFonts w:ascii="Times New Roman" w:hAnsi="Times New Roman" w:cs="Times New Roman"/>
          <w:sz w:val="24"/>
          <w:szCs w:val="24"/>
        </w:rPr>
        <w:t xml:space="preserve">potvrdil platnost rozhodčí doložky. Při svém rozhodnutí vycházel soud z Newyorské úmluvy o uznání a výkonu cizích rozhodčích nálezů </w:t>
      </w:r>
      <w:r w:rsidR="00CE0A95">
        <w:rPr>
          <w:rFonts w:ascii="Times New Roman" w:hAnsi="Times New Roman" w:cs="Times New Roman"/>
          <w:sz w:val="24"/>
          <w:szCs w:val="24"/>
        </w:rPr>
        <w:t xml:space="preserve">z roku </w:t>
      </w:r>
      <w:r>
        <w:rPr>
          <w:rFonts w:ascii="Times New Roman" w:hAnsi="Times New Roman" w:cs="Times New Roman"/>
          <w:sz w:val="24"/>
          <w:szCs w:val="24"/>
        </w:rPr>
        <w:t xml:space="preserve">1958 a </w:t>
      </w:r>
      <w:proofErr w:type="spellStart"/>
      <w:r>
        <w:rPr>
          <w:rFonts w:ascii="Times New Roman" w:hAnsi="Times New Roman" w:cs="Times New Roman"/>
          <w:sz w:val="24"/>
          <w:szCs w:val="24"/>
        </w:rPr>
        <w:t>Meziamerické</w:t>
      </w:r>
      <w:proofErr w:type="spellEnd"/>
      <w:r>
        <w:rPr>
          <w:rFonts w:ascii="Times New Roman" w:hAnsi="Times New Roman" w:cs="Times New Roman"/>
          <w:sz w:val="24"/>
          <w:szCs w:val="24"/>
        </w:rPr>
        <w:t xml:space="preserve"> úmluvy o mezinárodní obchodní arbitráži</w:t>
      </w:r>
      <w:r w:rsidR="00CE0A95">
        <w:rPr>
          <w:rFonts w:ascii="Times New Roman" w:hAnsi="Times New Roman" w:cs="Times New Roman"/>
          <w:sz w:val="24"/>
          <w:szCs w:val="24"/>
        </w:rPr>
        <w:t xml:space="preserve"> z roku</w:t>
      </w:r>
      <w:r>
        <w:rPr>
          <w:rFonts w:ascii="Times New Roman" w:hAnsi="Times New Roman" w:cs="Times New Roman"/>
          <w:sz w:val="24"/>
          <w:szCs w:val="24"/>
        </w:rPr>
        <w:t xml:space="preserve"> 1975, které byly ratifikovány Venezuelou a obě výslovně potvrdily závaznost dohody, na základě které se strany </w:t>
      </w:r>
      <w:r w:rsidRPr="00FF5094">
        <w:rPr>
          <w:rFonts w:ascii="Times New Roman" w:hAnsi="Times New Roman" w:cs="Times New Roman"/>
          <w:i/>
          <w:sz w:val="24"/>
          <w:szCs w:val="24"/>
        </w:rPr>
        <w:t>mezinárodní obchodní smlouvy</w:t>
      </w:r>
      <w:r w:rsidR="00256045">
        <w:rPr>
          <w:rFonts w:ascii="Times New Roman" w:hAnsi="Times New Roman" w:cs="Times New Roman"/>
          <w:sz w:val="24"/>
          <w:szCs w:val="24"/>
        </w:rPr>
        <w:t xml:space="preserve"> rozhodly</w:t>
      </w:r>
      <w:r>
        <w:rPr>
          <w:rFonts w:ascii="Times New Roman" w:hAnsi="Times New Roman" w:cs="Times New Roman"/>
          <w:sz w:val="24"/>
          <w:szCs w:val="24"/>
        </w:rPr>
        <w:t xml:space="preserve"> předložit spor, který může vést k rozhodčímu řízení.  I když obě obchodní společnosti byly venezuelské, podle soudu byla </w:t>
      </w:r>
      <w:r w:rsidRPr="00FF5094">
        <w:rPr>
          <w:rFonts w:ascii="Times New Roman" w:hAnsi="Times New Roman" w:cs="Times New Roman"/>
          <w:i/>
          <w:sz w:val="24"/>
          <w:szCs w:val="24"/>
        </w:rPr>
        <w:t>aplikace obou Úmluv oprávněná, protože jedna z obchodních společností byla dceřiná společnost americké firmy</w:t>
      </w:r>
      <w:r>
        <w:rPr>
          <w:rFonts w:ascii="Times New Roman" w:hAnsi="Times New Roman" w:cs="Times New Roman"/>
          <w:sz w:val="24"/>
          <w:szCs w:val="24"/>
        </w:rPr>
        <w:t xml:space="preserve"> (soud měl tedy za to, že strany uzavřely mezi sebou mezinárodní smlouvu). Pro podporu své široké interpreta</w:t>
      </w:r>
      <w:r w:rsidR="00CE0A95">
        <w:rPr>
          <w:rFonts w:ascii="Times New Roman" w:hAnsi="Times New Roman" w:cs="Times New Roman"/>
          <w:sz w:val="24"/>
          <w:szCs w:val="24"/>
        </w:rPr>
        <w:t>ce konceptu mezinárodní smlouvy</w:t>
      </w:r>
      <w:r>
        <w:rPr>
          <w:rFonts w:ascii="Times New Roman" w:hAnsi="Times New Roman" w:cs="Times New Roman"/>
          <w:sz w:val="24"/>
          <w:szCs w:val="24"/>
        </w:rPr>
        <w:t xml:space="preserve"> soud mimo</w:t>
      </w:r>
      <w:r w:rsidR="00256045">
        <w:rPr>
          <w:rFonts w:ascii="Times New Roman" w:hAnsi="Times New Roman" w:cs="Times New Roman"/>
          <w:sz w:val="24"/>
          <w:szCs w:val="24"/>
        </w:rPr>
        <w:t xml:space="preserve"> </w:t>
      </w:r>
      <w:r>
        <w:rPr>
          <w:rFonts w:ascii="Times New Roman" w:hAnsi="Times New Roman" w:cs="Times New Roman"/>
          <w:sz w:val="24"/>
          <w:szCs w:val="24"/>
        </w:rPr>
        <w:t>jiné odkázal na komentář Pr</w:t>
      </w:r>
      <w:r w:rsidR="00136CCE">
        <w:rPr>
          <w:rFonts w:ascii="Times New Roman" w:hAnsi="Times New Roman" w:cs="Times New Roman"/>
          <w:sz w:val="24"/>
          <w:szCs w:val="24"/>
        </w:rPr>
        <w:t>eambule Zásad UNIDROIT.</w:t>
      </w:r>
      <w:r w:rsidR="00581F3D">
        <w:rPr>
          <w:rStyle w:val="Znakapoznpodarou"/>
          <w:rFonts w:ascii="Times New Roman" w:hAnsi="Times New Roman"/>
          <w:sz w:val="24"/>
          <w:szCs w:val="24"/>
        </w:rPr>
        <w:footnoteReference w:id="59"/>
      </w:r>
      <w:r w:rsidR="00136CCE">
        <w:rPr>
          <w:rFonts w:ascii="Times New Roman" w:hAnsi="Times New Roman" w:cs="Times New Roman"/>
          <w:sz w:val="24"/>
          <w:szCs w:val="24"/>
        </w:rPr>
        <w:t xml:space="preserve"> </w:t>
      </w:r>
    </w:p>
    <w:p w:rsidR="009827A2" w:rsidRDefault="003F3D2A" w:rsidP="00DE60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Nejvý</w:t>
      </w:r>
      <w:r w:rsidR="00223A18">
        <w:rPr>
          <w:rFonts w:ascii="Times New Roman" w:hAnsi="Times New Roman" w:cs="Times New Roman"/>
          <w:sz w:val="24"/>
          <w:szCs w:val="24"/>
        </w:rPr>
        <w:t xml:space="preserve">znamnějším smluvním typem v mezinárodním obchodním styku </w:t>
      </w:r>
      <w:r w:rsidR="00122A0D">
        <w:rPr>
          <w:rFonts w:ascii="Times New Roman" w:hAnsi="Times New Roman" w:cs="Times New Roman"/>
          <w:sz w:val="24"/>
          <w:szCs w:val="24"/>
        </w:rPr>
        <w:t xml:space="preserve">je </w:t>
      </w:r>
      <w:r w:rsidR="00122A0D" w:rsidRPr="007F5869">
        <w:rPr>
          <w:rFonts w:ascii="Times New Roman" w:hAnsi="Times New Roman" w:cs="Times New Roman"/>
          <w:i/>
          <w:sz w:val="24"/>
          <w:szCs w:val="24"/>
        </w:rPr>
        <w:t>mezinárodní kupní smlouva</w:t>
      </w:r>
      <w:r w:rsidR="00270C88">
        <w:rPr>
          <w:rFonts w:ascii="Times New Roman" w:hAnsi="Times New Roman" w:cs="Times New Roman"/>
          <w:sz w:val="24"/>
          <w:szCs w:val="24"/>
        </w:rPr>
        <w:t>. Právní úprava kupních smluv s mezinárodním prvkem je obsažena v různých pramenech –</w:t>
      </w:r>
      <w:r w:rsidR="00E3308C">
        <w:rPr>
          <w:rFonts w:ascii="Times New Roman" w:hAnsi="Times New Roman" w:cs="Times New Roman"/>
          <w:sz w:val="24"/>
          <w:szCs w:val="24"/>
        </w:rPr>
        <w:t xml:space="preserve"> např.</w:t>
      </w:r>
      <w:r w:rsidR="00270C88">
        <w:rPr>
          <w:rFonts w:ascii="Times New Roman" w:hAnsi="Times New Roman" w:cs="Times New Roman"/>
          <w:sz w:val="24"/>
          <w:szCs w:val="24"/>
        </w:rPr>
        <w:t xml:space="preserve"> ve </w:t>
      </w:r>
      <w:r w:rsidR="00270C88" w:rsidRPr="007F5869">
        <w:rPr>
          <w:rFonts w:ascii="Times New Roman" w:hAnsi="Times New Roman" w:cs="Times New Roman"/>
          <w:b/>
          <w:sz w:val="24"/>
          <w:szCs w:val="24"/>
        </w:rPr>
        <w:t>Vídeňské úmluvě</w:t>
      </w:r>
      <w:r w:rsidR="007F5869">
        <w:rPr>
          <w:rFonts w:ascii="Times New Roman" w:hAnsi="Times New Roman" w:cs="Times New Roman"/>
          <w:sz w:val="24"/>
          <w:szCs w:val="24"/>
        </w:rPr>
        <w:t>, v aktuálním návrhu n</w:t>
      </w:r>
      <w:r w:rsidR="00270C88">
        <w:rPr>
          <w:rFonts w:ascii="Times New Roman" w:hAnsi="Times New Roman" w:cs="Times New Roman"/>
          <w:sz w:val="24"/>
          <w:szCs w:val="24"/>
        </w:rPr>
        <w:t>ařízení Evropského parlamentu a Rady o společné evropské právní úpravě p</w:t>
      </w:r>
      <w:r w:rsidR="007F5869">
        <w:rPr>
          <w:rFonts w:ascii="Times New Roman" w:hAnsi="Times New Roman" w:cs="Times New Roman"/>
          <w:sz w:val="24"/>
          <w:szCs w:val="24"/>
        </w:rPr>
        <w:t>rodeje</w:t>
      </w:r>
      <w:r w:rsidR="004B644C">
        <w:rPr>
          <w:rFonts w:ascii="Times New Roman" w:hAnsi="Times New Roman" w:cs="Times New Roman"/>
          <w:sz w:val="24"/>
          <w:szCs w:val="24"/>
        </w:rPr>
        <w:t xml:space="preserve"> CESL</w:t>
      </w:r>
      <w:r w:rsidR="00E3308C">
        <w:rPr>
          <w:rFonts w:ascii="Times New Roman" w:hAnsi="Times New Roman" w:cs="Times New Roman"/>
          <w:sz w:val="24"/>
          <w:szCs w:val="24"/>
        </w:rPr>
        <w:t xml:space="preserve"> a</w:t>
      </w:r>
      <w:r w:rsidR="003505F8">
        <w:rPr>
          <w:rFonts w:ascii="Times New Roman" w:hAnsi="Times New Roman" w:cs="Times New Roman"/>
          <w:sz w:val="24"/>
          <w:szCs w:val="24"/>
        </w:rPr>
        <w:t xml:space="preserve"> v pramenech</w:t>
      </w:r>
      <w:r w:rsidR="00270C88">
        <w:rPr>
          <w:rFonts w:ascii="Times New Roman" w:hAnsi="Times New Roman" w:cs="Times New Roman"/>
          <w:sz w:val="24"/>
          <w:szCs w:val="24"/>
        </w:rPr>
        <w:t xml:space="preserve"> </w:t>
      </w:r>
      <w:proofErr w:type="spellStart"/>
      <w:r w:rsidR="00270C88">
        <w:rPr>
          <w:rFonts w:ascii="Times New Roman" w:hAnsi="Times New Roman" w:cs="Times New Roman"/>
          <w:sz w:val="24"/>
          <w:szCs w:val="24"/>
        </w:rPr>
        <w:t>lex</w:t>
      </w:r>
      <w:proofErr w:type="spellEnd"/>
      <w:r w:rsidR="00270C88">
        <w:rPr>
          <w:rFonts w:ascii="Times New Roman" w:hAnsi="Times New Roman" w:cs="Times New Roman"/>
          <w:sz w:val="24"/>
          <w:szCs w:val="24"/>
        </w:rPr>
        <w:t xml:space="preserve"> </w:t>
      </w:r>
      <w:proofErr w:type="spellStart"/>
      <w:r w:rsidR="00270C88">
        <w:rPr>
          <w:rFonts w:ascii="Times New Roman" w:hAnsi="Times New Roman" w:cs="Times New Roman"/>
          <w:sz w:val="24"/>
          <w:szCs w:val="24"/>
        </w:rPr>
        <w:t>mercatoria</w:t>
      </w:r>
      <w:proofErr w:type="spellEnd"/>
      <w:r w:rsidR="003505F8">
        <w:rPr>
          <w:rFonts w:ascii="Times New Roman" w:hAnsi="Times New Roman" w:cs="Times New Roman"/>
          <w:sz w:val="24"/>
          <w:szCs w:val="24"/>
        </w:rPr>
        <w:t xml:space="preserve"> (v</w:t>
      </w:r>
      <w:r w:rsidR="00E3308C">
        <w:rPr>
          <w:rFonts w:ascii="Times New Roman" w:hAnsi="Times New Roman" w:cs="Times New Roman"/>
          <w:sz w:val="24"/>
          <w:szCs w:val="24"/>
        </w:rPr>
        <w:t> me</w:t>
      </w:r>
      <w:r w:rsidR="003505F8">
        <w:rPr>
          <w:rFonts w:ascii="Times New Roman" w:hAnsi="Times New Roman" w:cs="Times New Roman"/>
          <w:sz w:val="24"/>
          <w:szCs w:val="24"/>
        </w:rPr>
        <w:t>zinárodních obchodních zvyklostech INCOTERMS,</w:t>
      </w:r>
      <w:r w:rsidR="00270C88">
        <w:rPr>
          <w:rFonts w:ascii="Times New Roman" w:hAnsi="Times New Roman" w:cs="Times New Roman"/>
          <w:sz w:val="24"/>
          <w:szCs w:val="24"/>
        </w:rPr>
        <w:t> formulářových sml</w:t>
      </w:r>
      <w:r w:rsidR="003505F8">
        <w:rPr>
          <w:rFonts w:ascii="Times New Roman" w:hAnsi="Times New Roman" w:cs="Times New Roman"/>
          <w:sz w:val="24"/>
          <w:szCs w:val="24"/>
        </w:rPr>
        <w:t>o</w:t>
      </w:r>
      <w:r w:rsidR="00270C88">
        <w:rPr>
          <w:rFonts w:ascii="Times New Roman" w:hAnsi="Times New Roman" w:cs="Times New Roman"/>
          <w:sz w:val="24"/>
          <w:szCs w:val="24"/>
        </w:rPr>
        <w:t>uv</w:t>
      </w:r>
      <w:r w:rsidR="003505F8">
        <w:rPr>
          <w:rFonts w:ascii="Times New Roman" w:hAnsi="Times New Roman" w:cs="Times New Roman"/>
          <w:sz w:val="24"/>
          <w:szCs w:val="24"/>
        </w:rPr>
        <w:t>ách, obchodních podmínkách, právních návodech</w:t>
      </w:r>
      <w:r w:rsidR="00270C88">
        <w:rPr>
          <w:rFonts w:ascii="Times New Roman" w:hAnsi="Times New Roman" w:cs="Times New Roman"/>
          <w:sz w:val="24"/>
          <w:szCs w:val="24"/>
        </w:rPr>
        <w:t>, Prin</w:t>
      </w:r>
      <w:r w:rsidR="003505F8">
        <w:rPr>
          <w:rFonts w:ascii="Times New Roman" w:hAnsi="Times New Roman" w:cs="Times New Roman"/>
          <w:sz w:val="24"/>
          <w:szCs w:val="24"/>
        </w:rPr>
        <w:t>cipech</w:t>
      </w:r>
      <w:r w:rsidR="00E3308C">
        <w:rPr>
          <w:rFonts w:ascii="Times New Roman" w:hAnsi="Times New Roman" w:cs="Times New Roman"/>
          <w:sz w:val="24"/>
          <w:szCs w:val="24"/>
        </w:rPr>
        <w:t xml:space="preserve"> Evropského smluvního práva nebo </w:t>
      </w:r>
      <w:r w:rsidR="003505F8">
        <w:rPr>
          <w:rFonts w:ascii="Times New Roman" w:hAnsi="Times New Roman" w:cs="Times New Roman"/>
          <w:sz w:val="24"/>
          <w:szCs w:val="24"/>
        </w:rPr>
        <w:t xml:space="preserve">v </w:t>
      </w:r>
      <w:r w:rsidR="00270C88">
        <w:rPr>
          <w:rFonts w:ascii="Times New Roman" w:hAnsi="Times New Roman" w:cs="Times New Roman"/>
          <w:sz w:val="24"/>
          <w:szCs w:val="24"/>
        </w:rPr>
        <w:t>Zásad</w:t>
      </w:r>
      <w:r w:rsidR="003505F8">
        <w:rPr>
          <w:rFonts w:ascii="Times New Roman" w:hAnsi="Times New Roman" w:cs="Times New Roman"/>
          <w:sz w:val="24"/>
          <w:szCs w:val="24"/>
        </w:rPr>
        <w:t>ách</w:t>
      </w:r>
      <w:r w:rsidR="00270C88">
        <w:rPr>
          <w:rFonts w:ascii="Times New Roman" w:hAnsi="Times New Roman" w:cs="Times New Roman"/>
          <w:sz w:val="24"/>
          <w:szCs w:val="24"/>
        </w:rPr>
        <w:t xml:space="preserve"> mezinárodních obchodních smluv UNIDROIT</w:t>
      </w:r>
      <w:r w:rsidR="003505F8">
        <w:rPr>
          <w:rFonts w:ascii="Times New Roman" w:hAnsi="Times New Roman" w:cs="Times New Roman"/>
          <w:sz w:val="24"/>
          <w:szCs w:val="24"/>
        </w:rPr>
        <w:t>)</w:t>
      </w:r>
      <w:r w:rsidR="00270C88">
        <w:rPr>
          <w:rFonts w:ascii="Times New Roman" w:hAnsi="Times New Roman" w:cs="Times New Roman"/>
          <w:sz w:val="24"/>
          <w:szCs w:val="24"/>
        </w:rPr>
        <w:t xml:space="preserve">. </w:t>
      </w:r>
    </w:p>
    <w:p w:rsidR="00C302BD" w:rsidRDefault="00E3308C" w:rsidP="008C059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Pokud přistoupíme k definici </w:t>
      </w:r>
      <w:r w:rsidRPr="007F5869">
        <w:rPr>
          <w:rFonts w:ascii="Times New Roman" w:hAnsi="Times New Roman" w:cs="Times New Roman"/>
          <w:sz w:val="24"/>
          <w:szCs w:val="24"/>
        </w:rPr>
        <w:t>mezinárodní kupní smlouvy</w:t>
      </w:r>
      <w:r w:rsidR="00F144A2">
        <w:rPr>
          <w:rFonts w:ascii="Times New Roman" w:hAnsi="Times New Roman" w:cs="Times New Roman"/>
          <w:sz w:val="24"/>
          <w:szCs w:val="24"/>
        </w:rPr>
        <w:t xml:space="preserve">, úprava </w:t>
      </w:r>
      <w:r w:rsidR="00F144A2" w:rsidRPr="007F5869">
        <w:rPr>
          <w:rFonts w:ascii="Times New Roman" w:hAnsi="Times New Roman" w:cs="Times New Roman"/>
          <w:b/>
          <w:sz w:val="24"/>
          <w:szCs w:val="24"/>
        </w:rPr>
        <w:t>Vídeňské úmluvy</w:t>
      </w:r>
      <w:r w:rsidR="00F144A2">
        <w:rPr>
          <w:rFonts w:ascii="Times New Roman" w:hAnsi="Times New Roman" w:cs="Times New Roman"/>
          <w:sz w:val="24"/>
          <w:szCs w:val="24"/>
        </w:rPr>
        <w:t xml:space="preserve"> hovoří o</w:t>
      </w:r>
      <w:r w:rsidR="00DE60CD">
        <w:rPr>
          <w:rFonts w:ascii="Times New Roman" w:hAnsi="Times New Roman" w:cs="Times New Roman"/>
          <w:sz w:val="24"/>
          <w:szCs w:val="24"/>
        </w:rPr>
        <w:t xml:space="preserve"> </w:t>
      </w:r>
      <w:r w:rsidR="00F144A2">
        <w:rPr>
          <w:rFonts w:ascii="Times New Roman" w:hAnsi="Times New Roman" w:cs="Times New Roman"/>
          <w:i/>
          <w:sz w:val="24"/>
          <w:szCs w:val="24"/>
        </w:rPr>
        <w:t>smlouvách</w:t>
      </w:r>
      <w:r w:rsidR="00DE60CD" w:rsidRPr="00F144A2">
        <w:rPr>
          <w:rFonts w:ascii="Times New Roman" w:hAnsi="Times New Roman" w:cs="Times New Roman"/>
          <w:i/>
          <w:sz w:val="24"/>
          <w:szCs w:val="24"/>
        </w:rPr>
        <w:t xml:space="preserve"> o </w:t>
      </w:r>
      <w:r w:rsidR="00F144A2" w:rsidRPr="00F144A2">
        <w:rPr>
          <w:rFonts w:ascii="Times New Roman" w:hAnsi="Times New Roman" w:cs="Times New Roman"/>
          <w:i/>
          <w:sz w:val="24"/>
          <w:szCs w:val="24"/>
        </w:rPr>
        <w:t xml:space="preserve">mezinárodní </w:t>
      </w:r>
      <w:r w:rsidR="00DE60CD" w:rsidRPr="00F144A2">
        <w:rPr>
          <w:rFonts w:ascii="Times New Roman" w:hAnsi="Times New Roman" w:cs="Times New Roman"/>
          <w:i/>
          <w:sz w:val="24"/>
          <w:szCs w:val="24"/>
        </w:rPr>
        <w:t>koupi zboží</w:t>
      </w:r>
      <w:r w:rsidR="00DE60CD">
        <w:rPr>
          <w:rFonts w:ascii="Times New Roman" w:hAnsi="Times New Roman" w:cs="Times New Roman"/>
          <w:sz w:val="24"/>
          <w:szCs w:val="24"/>
        </w:rPr>
        <w:t xml:space="preserve"> </w:t>
      </w:r>
      <w:r w:rsidR="00F144A2" w:rsidRPr="004B644C">
        <w:rPr>
          <w:rFonts w:ascii="Times New Roman" w:hAnsi="Times New Roman" w:cs="Times New Roman"/>
          <w:i/>
          <w:sz w:val="24"/>
          <w:szCs w:val="24"/>
        </w:rPr>
        <w:t>sjednávané mezi stranami, které</w:t>
      </w:r>
      <w:r w:rsidR="00DE60CD" w:rsidRPr="004B644C">
        <w:rPr>
          <w:rFonts w:ascii="Times New Roman" w:hAnsi="Times New Roman" w:cs="Times New Roman"/>
          <w:i/>
          <w:sz w:val="24"/>
          <w:szCs w:val="24"/>
        </w:rPr>
        <w:t xml:space="preserve"> mají místa podnikání v různých státech</w:t>
      </w:r>
      <w:r w:rsidR="00DE60CD">
        <w:rPr>
          <w:rFonts w:ascii="Times New Roman" w:hAnsi="Times New Roman" w:cs="Times New Roman"/>
          <w:sz w:val="24"/>
          <w:szCs w:val="24"/>
        </w:rPr>
        <w:t>, jestliže tyto státy jsou smluvními státy</w:t>
      </w:r>
      <w:r w:rsidR="0021411D">
        <w:rPr>
          <w:rFonts w:ascii="Times New Roman" w:hAnsi="Times New Roman" w:cs="Times New Roman"/>
          <w:sz w:val="24"/>
          <w:szCs w:val="24"/>
        </w:rPr>
        <w:t>,</w:t>
      </w:r>
      <w:r w:rsidR="00DE60CD">
        <w:rPr>
          <w:rFonts w:ascii="Times New Roman" w:hAnsi="Times New Roman" w:cs="Times New Roman"/>
          <w:sz w:val="24"/>
          <w:szCs w:val="24"/>
        </w:rPr>
        <w:t xml:space="preserve"> nebo jestliže podle ustanovení mezinárodního práva soukromého se má použít právního řádu některého smluvního státu</w:t>
      </w:r>
      <w:r w:rsidR="00F144A2">
        <w:rPr>
          <w:rFonts w:ascii="Times New Roman" w:hAnsi="Times New Roman" w:cs="Times New Roman"/>
          <w:sz w:val="24"/>
          <w:szCs w:val="24"/>
        </w:rPr>
        <w:t xml:space="preserve"> (čl. 1</w:t>
      </w:r>
      <w:r w:rsidR="004B644C">
        <w:rPr>
          <w:rFonts w:ascii="Times New Roman" w:hAnsi="Times New Roman" w:cs="Times New Roman"/>
          <w:sz w:val="24"/>
          <w:szCs w:val="24"/>
        </w:rPr>
        <w:t xml:space="preserve"> </w:t>
      </w:r>
      <w:r w:rsidR="004F3D28">
        <w:rPr>
          <w:rFonts w:ascii="Times New Roman" w:hAnsi="Times New Roman" w:cs="Times New Roman"/>
          <w:sz w:val="24"/>
          <w:szCs w:val="24"/>
        </w:rPr>
        <w:t xml:space="preserve">odst. 1 </w:t>
      </w:r>
      <w:r w:rsidR="004B644C">
        <w:rPr>
          <w:rFonts w:ascii="Times New Roman" w:hAnsi="Times New Roman" w:cs="Times New Roman"/>
          <w:sz w:val="24"/>
          <w:szCs w:val="24"/>
        </w:rPr>
        <w:t>Úmluvy</w:t>
      </w:r>
      <w:r w:rsidR="00F144A2">
        <w:rPr>
          <w:rFonts w:ascii="Times New Roman" w:hAnsi="Times New Roman" w:cs="Times New Roman"/>
          <w:sz w:val="24"/>
          <w:szCs w:val="24"/>
        </w:rPr>
        <w:t xml:space="preserve">). </w:t>
      </w:r>
      <w:r w:rsidR="0021411D">
        <w:rPr>
          <w:rFonts w:ascii="Times New Roman" w:hAnsi="Times New Roman" w:cs="Times New Roman"/>
          <w:sz w:val="24"/>
          <w:szCs w:val="24"/>
        </w:rPr>
        <w:t>Podobně jako u definice mezinárodní obchodní smlouvy podle Zásad UNIDROIT, se p</w:t>
      </w:r>
      <w:r w:rsidR="004F3D28">
        <w:rPr>
          <w:rFonts w:ascii="Times New Roman" w:hAnsi="Times New Roman" w:cs="Times New Roman"/>
          <w:sz w:val="24"/>
          <w:szCs w:val="24"/>
        </w:rPr>
        <w:t>ři určování p</w:t>
      </w:r>
      <w:r w:rsidR="0021411D">
        <w:rPr>
          <w:rFonts w:ascii="Times New Roman" w:hAnsi="Times New Roman" w:cs="Times New Roman"/>
          <w:sz w:val="24"/>
          <w:szCs w:val="24"/>
        </w:rPr>
        <w:t xml:space="preserve">oužitelnosti Vídeňské úmluvy </w:t>
      </w:r>
      <w:r w:rsidR="004F3D28">
        <w:rPr>
          <w:rFonts w:ascii="Times New Roman" w:hAnsi="Times New Roman" w:cs="Times New Roman"/>
          <w:sz w:val="24"/>
          <w:szCs w:val="24"/>
        </w:rPr>
        <w:t xml:space="preserve">nepřihlíží ke státní příslušnosti stran a ani k tomu, zda strany nebo smlouva mají občanskoprávní nebo obchodní povahu (čl. 1 odst. 3 Úmluvy). </w:t>
      </w:r>
      <w:r w:rsidR="0021411D">
        <w:rPr>
          <w:rFonts w:ascii="Times New Roman" w:hAnsi="Times New Roman" w:cs="Times New Roman"/>
          <w:sz w:val="24"/>
          <w:szCs w:val="24"/>
        </w:rPr>
        <w:t>Oficiální publikace UN</w:t>
      </w:r>
      <w:r w:rsidR="00F144A2">
        <w:rPr>
          <w:rFonts w:ascii="Times New Roman" w:hAnsi="Times New Roman" w:cs="Times New Roman"/>
          <w:sz w:val="24"/>
          <w:szCs w:val="24"/>
        </w:rPr>
        <w:t>CITRAL</w:t>
      </w:r>
      <w:r w:rsidR="0021411D">
        <w:rPr>
          <w:rFonts w:ascii="Times New Roman" w:hAnsi="Times New Roman" w:cs="Times New Roman"/>
          <w:sz w:val="24"/>
          <w:szCs w:val="24"/>
        </w:rPr>
        <w:t>,</w:t>
      </w:r>
      <w:r w:rsidR="00F144A2">
        <w:rPr>
          <w:rFonts w:ascii="Times New Roman" w:hAnsi="Times New Roman" w:cs="Times New Roman"/>
          <w:sz w:val="24"/>
          <w:szCs w:val="24"/>
        </w:rPr>
        <w:t xml:space="preserve"> Výběr judikatury k Vídeňské úmluvě</w:t>
      </w:r>
      <w:r w:rsidR="0021411D">
        <w:rPr>
          <w:rFonts w:ascii="Times New Roman" w:hAnsi="Times New Roman" w:cs="Times New Roman"/>
          <w:sz w:val="24"/>
          <w:szCs w:val="24"/>
        </w:rPr>
        <w:t>,</w:t>
      </w:r>
      <w:r w:rsidR="00F144A2">
        <w:rPr>
          <w:rFonts w:ascii="Times New Roman" w:hAnsi="Times New Roman" w:cs="Times New Roman"/>
          <w:sz w:val="24"/>
          <w:szCs w:val="24"/>
        </w:rPr>
        <w:t xml:space="preserve"> obsahuje </w:t>
      </w:r>
      <w:r w:rsidR="007040FD">
        <w:rPr>
          <w:rFonts w:ascii="Times New Roman" w:hAnsi="Times New Roman" w:cs="Times New Roman"/>
          <w:sz w:val="24"/>
          <w:szCs w:val="24"/>
        </w:rPr>
        <w:t>komentovaný výklad ustanovení</w:t>
      </w:r>
      <w:r w:rsidR="0021411D">
        <w:rPr>
          <w:rFonts w:ascii="Times New Roman" w:hAnsi="Times New Roman" w:cs="Times New Roman"/>
          <w:sz w:val="24"/>
          <w:szCs w:val="24"/>
        </w:rPr>
        <w:t xml:space="preserve"> Ú</w:t>
      </w:r>
      <w:r w:rsidR="004B644C">
        <w:rPr>
          <w:rFonts w:ascii="Times New Roman" w:hAnsi="Times New Roman" w:cs="Times New Roman"/>
          <w:sz w:val="24"/>
          <w:szCs w:val="24"/>
        </w:rPr>
        <w:t>mluvy</w:t>
      </w:r>
      <w:r w:rsidR="0021411D">
        <w:rPr>
          <w:rFonts w:ascii="Times New Roman" w:hAnsi="Times New Roman" w:cs="Times New Roman"/>
          <w:sz w:val="24"/>
          <w:szCs w:val="24"/>
        </w:rPr>
        <w:t>. T</w:t>
      </w:r>
      <w:r w:rsidR="007040FD">
        <w:rPr>
          <w:rFonts w:ascii="Times New Roman" w:hAnsi="Times New Roman" w:cs="Times New Roman"/>
          <w:sz w:val="24"/>
          <w:szCs w:val="24"/>
        </w:rPr>
        <w:t xml:space="preserve">a </w:t>
      </w:r>
      <w:r w:rsidR="00F144A2">
        <w:rPr>
          <w:rFonts w:ascii="Times New Roman" w:hAnsi="Times New Roman" w:cs="Times New Roman"/>
          <w:sz w:val="24"/>
          <w:szCs w:val="24"/>
        </w:rPr>
        <w:t>defin</w:t>
      </w:r>
      <w:r w:rsidR="007040FD">
        <w:rPr>
          <w:rFonts w:ascii="Times New Roman" w:hAnsi="Times New Roman" w:cs="Times New Roman"/>
          <w:sz w:val="24"/>
          <w:szCs w:val="24"/>
        </w:rPr>
        <w:t>uje</w:t>
      </w:r>
      <w:r w:rsidR="00753708">
        <w:rPr>
          <w:rFonts w:ascii="Times New Roman" w:hAnsi="Times New Roman" w:cs="Times New Roman"/>
          <w:sz w:val="24"/>
          <w:szCs w:val="24"/>
        </w:rPr>
        <w:t xml:space="preserve"> kupní smlouvu</w:t>
      </w:r>
      <w:r w:rsidR="00F144A2">
        <w:rPr>
          <w:rFonts w:ascii="Times New Roman" w:hAnsi="Times New Roman" w:cs="Times New Roman"/>
          <w:sz w:val="24"/>
          <w:szCs w:val="24"/>
        </w:rPr>
        <w:t xml:space="preserve"> </w:t>
      </w:r>
      <w:r w:rsidR="007040FD">
        <w:rPr>
          <w:rFonts w:ascii="Times New Roman" w:hAnsi="Times New Roman" w:cs="Times New Roman"/>
          <w:sz w:val="24"/>
          <w:szCs w:val="24"/>
        </w:rPr>
        <w:t>jako</w:t>
      </w:r>
      <w:r w:rsidR="00753708">
        <w:rPr>
          <w:rFonts w:ascii="Times New Roman" w:hAnsi="Times New Roman" w:cs="Times New Roman"/>
          <w:sz w:val="24"/>
          <w:szCs w:val="24"/>
        </w:rPr>
        <w:t xml:space="preserve"> „smlouvu, podle které jedna strana (prodávající) se zavazuje dodat zboží a převést vlastnictví prodávaného zboží a dr</w:t>
      </w:r>
      <w:r w:rsidR="003066CE">
        <w:rPr>
          <w:rFonts w:ascii="Times New Roman" w:hAnsi="Times New Roman" w:cs="Times New Roman"/>
          <w:sz w:val="24"/>
          <w:szCs w:val="24"/>
        </w:rPr>
        <w:t>uhá strana (kupující) je povinna</w:t>
      </w:r>
      <w:r w:rsidR="00753708">
        <w:rPr>
          <w:rFonts w:ascii="Times New Roman" w:hAnsi="Times New Roman" w:cs="Times New Roman"/>
          <w:sz w:val="24"/>
          <w:szCs w:val="24"/>
        </w:rPr>
        <w:t xml:space="preserve"> zaplatit cenu a převzít zboží</w:t>
      </w:r>
      <w:r w:rsidR="00DE60CD">
        <w:rPr>
          <w:rFonts w:ascii="Times New Roman" w:hAnsi="Times New Roman" w:cs="Times New Roman"/>
          <w:sz w:val="24"/>
          <w:szCs w:val="24"/>
        </w:rPr>
        <w:t>“</w:t>
      </w:r>
      <w:r w:rsidR="00753708">
        <w:rPr>
          <w:rFonts w:ascii="Times New Roman" w:hAnsi="Times New Roman" w:cs="Times New Roman"/>
          <w:sz w:val="24"/>
          <w:szCs w:val="24"/>
        </w:rPr>
        <w:t>.</w:t>
      </w:r>
      <w:r w:rsidR="00DE60CD">
        <w:rPr>
          <w:rStyle w:val="Znakapoznpodarou"/>
          <w:rFonts w:ascii="Times New Roman" w:hAnsi="Times New Roman"/>
          <w:sz w:val="24"/>
          <w:szCs w:val="24"/>
        </w:rPr>
        <w:footnoteReference w:id="60"/>
      </w:r>
      <w:r w:rsidR="00753708">
        <w:rPr>
          <w:rFonts w:ascii="Times New Roman" w:hAnsi="Times New Roman" w:cs="Times New Roman"/>
          <w:sz w:val="24"/>
          <w:szCs w:val="24"/>
        </w:rPr>
        <w:t xml:space="preserve"> Při </w:t>
      </w:r>
      <w:r w:rsidR="00DE60CD">
        <w:rPr>
          <w:rFonts w:ascii="Times New Roman" w:hAnsi="Times New Roman" w:cs="Times New Roman"/>
          <w:sz w:val="24"/>
          <w:szCs w:val="24"/>
        </w:rPr>
        <w:t xml:space="preserve">stanovení </w:t>
      </w:r>
      <w:r w:rsidR="007040FD">
        <w:rPr>
          <w:rFonts w:ascii="Times New Roman" w:hAnsi="Times New Roman" w:cs="Times New Roman"/>
          <w:sz w:val="24"/>
          <w:szCs w:val="24"/>
        </w:rPr>
        <w:t xml:space="preserve">této </w:t>
      </w:r>
      <w:r w:rsidR="00DE60CD">
        <w:rPr>
          <w:rFonts w:ascii="Times New Roman" w:hAnsi="Times New Roman" w:cs="Times New Roman"/>
          <w:sz w:val="24"/>
          <w:szCs w:val="24"/>
        </w:rPr>
        <w:t>definice</w:t>
      </w:r>
      <w:r w:rsidR="007040FD">
        <w:rPr>
          <w:rFonts w:ascii="Times New Roman" w:hAnsi="Times New Roman" w:cs="Times New Roman"/>
          <w:sz w:val="24"/>
          <w:szCs w:val="24"/>
        </w:rPr>
        <w:t xml:space="preserve"> </w:t>
      </w:r>
      <w:r w:rsidR="004B644C">
        <w:rPr>
          <w:rFonts w:ascii="Times New Roman" w:hAnsi="Times New Roman" w:cs="Times New Roman"/>
          <w:sz w:val="24"/>
          <w:szCs w:val="24"/>
        </w:rPr>
        <w:t xml:space="preserve">se </w:t>
      </w:r>
      <w:r w:rsidR="00753708">
        <w:rPr>
          <w:rFonts w:ascii="Times New Roman" w:hAnsi="Times New Roman" w:cs="Times New Roman"/>
          <w:sz w:val="24"/>
          <w:szCs w:val="24"/>
        </w:rPr>
        <w:t>vychází z čl. 30 a čl. 53</w:t>
      </w:r>
      <w:r w:rsidR="004B644C">
        <w:rPr>
          <w:rFonts w:ascii="Times New Roman" w:hAnsi="Times New Roman" w:cs="Times New Roman"/>
          <w:sz w:val="24"/>
          <w:szCs w:val="24"/>
        </w:rPr>
        <w:t xml:space="preserve"> Ú</w:t>
      </w:r>
      <w:r w:rsidR="00084429">
        <w:rPr>
          <w:rFonts w:ascii="Times New Roman" w:hAnsi="Times New Roman" w:cs="Times New Roman"/>
          <w:sz w:val="24"/>
          <w:szCs w:val="24"/>
        </w:rPr>
        <w:t>mluvy</w:t>
      </w:r>
      <w:r w:rsidR="0021411D">
        <w:rPr>
          <w:rFonts w:ascii="Times New Roman" w:hAnsi="Times New Roman" w:cs="Times New Roman"/>
          <w:sz w:val="24"/>
          <w:szCs w:val="24"/>
        </w:rPr>
        <w:t>,</w:t>
      </w:r>
      <w:r w:rsidR="00DE60CD">
        <w:rPr>
          <w:rFonts w:ascii="Times New Roman" w:hAnsi="Times New Roman" w:cs="Times New Roman"/>
          <w:sz w:val="24"/>
          <w:szCs w:val="24"/>
        </w:rPr>
        <w:t xml:space="preserve"> obsahují</w:t>
      </w:r>
      <w:r w:rsidR="007040FD">
        <w:rPr>
          <w:rFonts w:ascii="Times New Roman" w:hAnsi="Times New Roman" w:cs="Times New Roman"/>
          <w:sz w:val="24"/>
          <w:szCs w:val="24"/>
        </w:rPr>
        <w:t>cí</w:t>
      </w:r>
      <w:r w:rsidR="00DE60CD">
        <w:rPr>
          <w:rFonts w:ascii="Times New Roman" w:hAnsi="Times New Roman" w:cs="Times New Roman"/>
          <w:sz w:val="24"/>
          <w:szCs w:val="24"/>
        </w:rPr>
        <w:t xml:space="preserve"> </w:t>
      </w:r>
      <w:r w:rsidR="00753708">
        <w:rPr>
          <w:rFonts w:ascii="Times New Roman" w:hAnsi="Times New Roman" w:cs="Times New Roman"/>
          <w:sz w:val="24"/>
          <w:szCs w:val="24"/>
        </w:rPr>
        <w:t>povinnosti prodávajícího a povinnosti kupujícího</w:t>
      </w:r>
      <w:r w:rsidR="0021411D">
        <w:rPr>
          <w:rFonts w:ascii="Times New Roman" w:hAnsi="Times New Roman" w:cs="Times New Roman"/>
          <w:sz w:val="24"/>
          <w:szCs w:val="24"/>
        </w:rPr>
        <w:t xml:space="preserve"> (</w:t>
      </w:r>
      <w:r w:rsidR="00DC754E">
        <w:rPr>
          <w:rFonts w:ascii="Times New Roman" w:hAnsi="Times New Roman" w:cs="Times New Roman"/>
          <w:sz w:val="24"/>
          <w:szCs w:val="24"/>
        </w:rPr>
        <w:t>prodávající je povinen dodat zboží, předat jakékoliv doklady, které se k němu vztahují, a vlastnické právo ke zboží, jak vyžaduje smlouva a tato Úmluva za podmínek stanovených smlouvou a</w:t>
      </w:r>
      <w:r w:rsidR="004B644C">
        <w:rPr>
          <w:rFonts w:ascii="Times New Roman" w:hAnsi="Times New Roman" w:cs="Times New Roman"/>
          <w:sz w:val="24"/>
          <w:szCs w:val="24"/>
        </w:rPr>
        <w:t xml:space="preserve"> touto Úmluvou; </w:t>
      </w:r>
      <w:r w:rsidR="00DC754E">
        <w:rPr>
          <w:rFonts w:ascii="Times New Roman" w:hAnsi="Times New Roman" w:cs="Times New Roman"/>
          <w:sz w:val="24"/>
          <w:szCs w:val="24"/>
        </w:rPr>
        <w:t>kupující je povinen zaplatit za zboží kupní cenu a převzít dodávku v souladu se smlouvou a touto Úmluvou</w:t>
      </w:r>
      <w:r w:rsidR="003066CE">
        <w:rPr>
          <w:rFonts w:ascii="Times New Roman" w:hAnsi="Times New Roman" w:cs="Times New Roman"/>
          <w:sz w:val="24"/>
          <w:szCs w:val="24"/>
        </w:rPr>
        <w:t>)</w:t>
      </w:r>
      <w:r w:rsidR="00084429">
        <w:rPr>
          <w:rFonts w:ascii="Times New Roman" w:hAnsi="Times New Roman" w:cs="Times New Roman"/>
          <w:sz w:val="24"/>
          <w:szCs w:val="24"/>
        </w:rPr>
        <w:t>.</w:t>
      </w:r>
      <w:r w:rsidR="001036B8">
        <w:rPr>
          <w:rFonts w:ascii="Times New Roman" w:hAnsi="Times New Roman" w:cs="Times New Roman"/>
          <w:sz w:val="24"/>
          <w:szCs w:val="24"/>
        </w:rPr>
        <w:t xml:space="preserve"> Návrh nařízení o společné evropské právní </w:t>
      </w:r>
      <w:r w:rsidR="00D74851">
        <w:rPr>
          <w:rFonts w:ascii="Times New Roman" w:hAnsi="Times New Roman" w:cs="Times New Roman"/>
          <w:sz w:val="24"/>
          <w:szCs w:val="24"/>
        </w:rPr>
        <w:t>úpravě prodeje</w:t>
      </w:r>
      <w:r w:rsidR="004B644C">
        <w:rPr>
          <w:rFonts w:ascii="Times New Roman" w:hAnsi="Times New Roman" w:cs="Times New Roman"/>
          <w:sz w:val="24"/>
          <w:szCs w:val="24"/>
        </w:rPr>
        <w:t xml:space="preserve"> CESL stanoví</w:t>
      </w:r>
      <w:r w:rsidR="00D74851">
        <w:rPr>
          <w:rFonts w:ascii="Times New Roman" w:hAnsi="Times New Roman" w:cs="Times New Roman"/>
          <w:sz w:val="24"/>
          <w:szCs w:val="24"/>
        </w:rPr>
        <w:t xml:space="preserve"> pravidla smluvního práva, která lze používat na </w:t>
      </w:r>
      <w:proofErr w:type="spellStart"/>
      <w:r w:rsidR="00D74851">
        <w:rPr>
          <w:rFonts w:ascii="Times New Roman" w:hAnsi="Times New Roman" w:cs="Times New Roman"/>
          <w:sz w:val="24"/>
          <w:szCs w:val="24"/>
        </w:rPr>
        <w:t>přeshraniční</w:t>
      </w:r>
      <w:proofErr w:type="spellEnd"/>
      <w:r w:rsidR="00D74851">
        <w:rPr>
          <w:rFonts w:ascii="Times New Roman" w:hAnsi="Times New Roman" w:cs="Times New Roman"/>
          <w:sz w:val="24"/>
          <w:szCs w:val="24"/>
        </w:rPr>
        <w:t xml:space="preserve"> transakce týkající se prodeje zboží, dodání digitálního obsahu a poskytování souvisejících služeb, jestliže se </w:t>
      </w:r>
      <w:r w:rsidR="003F3D2A">
        <w:rPr>
          <w:rFonts w:ascii="Times New Roman" w:hAnsi="Times New Roman" w:cs="Times New Roman"/>
          <w:sz w:val="24"/>
          <w:szCs w:val="24"/>
        </w:rPr>
        <w:t xml:space="preserve">tak smluvní strany dohodnou (čl. </w:t>
      </w:r>
      <w:r w:rsidR="00D74851">
        <w:rPr>
          <w:rFonts w:ascii="Times New Roman" w:hAnsi="Times New Roman" w:cs="Times New Roman"/>
          <w:sz w:val="24"/>
          <w:szCs w:val="24"/>
        </w:rPr>
        <w:t xml:space="preserve">1). Návrh nařízení v čl. 2 definuje </w:t>
      </w:r>
      <w:r w:rsidR="00D74851" w:rsidRPr="004B644C">
        <w:rPr>
          <w:rFonts w:ascii="Times New Roman" w:hAnsi="Times New Roman" w:cs="Times New Roman"/>
          <w:sz w:val="24"/>
          <w:szCs w:val="24"/>
        </w:rPr>
        <w:t>kupní smlouvu</w:t>
      </w:r>
      <w:r w:rsidR="00D74851">
        <w:rPr>
          <w:rFonts w:ascii="Times New Roman" w:hAnsi="Times New Roman" w:cs="Times New Roman"/>
          <w:sz w:val="24"/>
          <w:szCs w:val="24"/>
        </w:rPr>
        <w:t xml:space="preserve"> jako jakoukoli smlouvu, na základě které obchodník (prodávající) převádí nebo se zavazuje k tomu, že převede svá vlastnická práva ke zboží na jinou osobu (kupujícího), a kupující se zavazuje k tomu, že zaplatí kupní cenu</w:t>
      </w:r>
      <w:r w:rsidR="006F0CC9">
        <w:rPr>
          <w:rFonts w:ascii="Times New Roman" w:hAnsi="Times New Roman" w:cs="Times New Roman"/>
          <w:sz w:val="24"/>
          <w:szCs w:val="24"/>
        </w:rPr>
        <w:t xml:space="preserve">; </w:t>
      </w:r>
      <w:r w:rsidR="00B55780">
        <w:rPr>
          <w:rFonts w:ascii="Times New Roman" w:hAnsi="Times New Roman" w:cs="Times New Roman"/>
          <w:sz w:val="24"/>
          <w:szCs w:val="24"/>
        </w:rPr>
        <w:t>patří tam</w:t>
      </w:r>
      <w:r w:rsidR="006F0CC9">
        <w:rPr>
          <w:rFonts w:ascii="Times New Roman" w:hAnsi="Times New Roman" w:cs="Times New Roman"/>
          <w:sz w:val="24"/>
          <w:szCs w:val="24"/>
        </w:rPr>
        <w:t xml:space="preserve"> i smlouva o dodání zboží, které má být vyrobeno nebo vyprodukováno. </w:t>
      </w:r>
      <w:r w:rsidR="00A81B74">
        <w:rPr>
          <w:rFonts w:ascii="Times New Roman" w:hAnsi="Times New Roman" w:cs="Times New Roman"/>
          <w:sz w:val="24"/>
          <w:szCs w:val="24"/>
        </w:rPr>
        <w:t xml:space="preserve">Obchodníkem se rozumí jakákoli fyzická nebo právnická osoba, která činí </w:t>
      </w:r>
      <w:r w:rsidR="00A81B74">
        <w:rPr>
          <w:rFonts w:ascii="Times New Roman" w:hAnsi="Times New Roman" w:cs="Times New Roman"/>
          <w:sz w:val="24"/>
          <w:szCs w:val="24"/>
        </w:rPr>
        <w:lastRenderedPageBreak/>
        <w:t>právní úkony v souvislosti se svou živností, podnikáním, řemeslem nebo povoláním.</w:t>
      </w:r>
      <w:r w:rsidR="00F61B2F">
        <w:rPr>
          <w:rFonts w:ascii="Times New Roman" w:hAnsi="Times New Roman" w:cs="Times New Roman"/>
          <w:sz w:val="24"/>
          <w:szCs w:val="24"/>
        </w:rPr>
        <w:t xml:space="preserve"> P</w:t>
      </w:r>
      <w:r w:rsidR="00B55780">
        <w:rPr>
          <w:rFonts w:ascii="Times New Roman" w:hAnsi="Times New Roman" w:cs="Times New Roman"/>
          <w:sz w:val="24"/>
          <w:szCs w:val="24"/>
        </w:rPr>
        <w:t xml:space="preserve">ro účely nařízení je </w:t>
      </w:r>
      <w:r w:rsidR="00B55780" w:rsidRPr="00F61B2F">
        <w:rPr>
          <w:rFonts w:ascii="Times New Roman" w:hAnsi="Times New Roman" w:cs="Times New Roman"/>
          <w:i/>
          <w:sz w:val="24"/>
          <w:szCs w:val="24"/>
        </w:rPr>
        <w:t>smlouva uzavřená mezi obchodníky</w:t>
      </w:r>
      <w:r w:rsidR="00B55780">
        <w:rPr>
          <w:rFonts w:ascii="Times New Roman" w:hAnsi="Times New Roman" w:cs="Times New Roman"/>
          <w:sz w:val="24"/>
          <w:szCs w:val="24"/>
        </w:rPr>
        <w:t xml:space="preserve"> </w:t>
      </w:r>
      <w:proofErr w:type="spellStart"/>
      <w:r w:rsidR="00B55780" w:rsidRPr="004B644C">
        <w:rPr>
          <w:rFonts w:ascii="Times New Roman" w:hAnsi="Times New Roman" w:cs="Times New Roman"/>
          <w:i/>
          <w:sz w:val="24"/>
          <w:szCs w:val="24"/>
        </w:rPr>
        <w:t>přeshraniční</w:t>
      </w:r>
      <w:proofErr w:type="spellEnd"/>
      <w:r w:rsidR="00B55780" w:rsidRPr="004B644C">
        <w:rPr>
          <w:rFonts w:ascii="Times New Roman" w:hAnsi="Times New Roman" w:cs="Times New Roman"/>
          <w:i/>
          <w:sz w:val="24"/>
          <w:szCs w:val="24"/>
        </w:rPr>
        <w:t xml:space="preserve"> smlouvou, pokud mají smluvní strany své obvyklé bydliště v různých zemích, z nichž alespoň jedna je členským státem</w:t>
      </w:r>
      <w:r w:rsidR="00F61B2F">
        <w:rPr>
          <w:rFonts w:ascii="Times New Roman" w:hAnsi="Times New Roman" w:cs="Times New Roman"/>
          <w:sz w:val="24"/>
          <w:szCs w:val="24"/>
        </w:rPr>
        <w:t xml:space="preserve"> (čl. 4</w:t>
      </w:r>
      <w:r w:rsidR="004B644C">
        <w:rPr>
          <w:rFonts w:ascii="Times New Roman" w:hAnsi="Times New Roman" w:cs="Times New Roman"/>
          <w:sz w:val="24"/>
          <w:szCs w:val="24"/>
        </w:rPr>
        <w:t xml:space="preserve"> nařízení CESL</w:t>
      </w:r>
      <w:r w:rsidR="00F61B2F">
        <w:rPr>
          <w:rFonts w:ascii="Times New Roman" w:hAnsi="Times New Roman" w:cs="Times New Roman"/>
          <w:sz w:val="24"/>
          <w:szCs w:val="24"/>
        </w:rPr>
        <w:t>)</w:t>
      </w:r>
      <w:r w:rsidR="00B55780">
        <w:rPr>
          <w:rFonts w:ascii="Times New Roman" w:hAnsi="Times New Roman" w:cs="Times New Roman"/>
          <w:sz w:val="24"/>
          <w:szCs w:val="24"/>
        </w:rPr>
        <w:t xml:space="preserve">. </w:t>
      </w:r>
      <w:r w:rsidR="003066CE">
        <w:rPr>
          <w:rFonts w:ascii="Times New Roman" w:hAnsi="Times New Roman" w:cs="Times New Roman"/>
          <w:sz w:val="24"/>
          <w:szCs w:val="24"/>
        </w:rPr>
        <w:t>Jak vyplývá z výše uvedeného, jak v Úmluvě, tak v návrhu nařízení CESL je nahlíženo na mezinárodní kupní smlouvu obdobně. U návrhu nařízení CESL s tím rozdílem, že bere v úvahu členství zemí v Evropské unii pro její aplikaci.</w:t>
      </w:r>
    </w:p>
    <w:p w:rsidR="0029268F" w:rsidRDefault="00C302BD" w:rsidP="006B2B4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 závazkové právní vztahy mezi obchodníky z různých států je možné aplikovat různé normy mezinárodního práva obchodního</w:t>
      </w:r>
      <w:r w:rsidR="003066CE">
        <w:rPr>
          <w:rFonts w:ascii="Times New Roman" w:hAnsi="Times New Roman" w:cs="Times New Roman"/>
          <w:sz w:val="24"/>
          <w:szCs w:val="24"/>
        </w:rPr>
        <w:t>,</w:t>
      </w:r>
      <w:r>
        <w:rPr>
          <w:rFonts w:ascii="Times New Roman" w:hAnsi="Times New Roman" w:cs="Times New Roman"/>
          <w:sz w:val="24"/>
          <w:szCs w:val="24"/>
        </w:rPr>
        <w:t xml:space="preserve"> vyplývající z mezinárodních smluv nebo vnitrostátních právních pře</w:t>
      </w:r>
      <w:r w:rsidR="003066CE">
        <w:rPr>
          <w:rFonts w:ascii="Times New Roman" w:hAnsi="Times New Roman" w:cs="Times New Roman"/>
          <w:sz w:val="24"/>
          <w:szCs w:val="24"/>
        </w:rPr>
        <w:t>d</w:t>
      </w:r>
      <w:r>
        <w:rPr>
          <w:rFonts w:ascii="Times New Roman" w:hAnsi="Times New Roman" w:cs="Times New Roman"/>
          <w:sz w:val="24"/>
          <w:szCs w:val="24"/>
        </w:rPr>
        <w:t xml:space="preserve">pisů. Pokud se určitý závazkový právní vztah bude řídit nejprve úpravou mezinárodní smlouvy </w:t>
      </w:r>
      <w:r w:rsidR="008C059B">
        <w:rPr>
          <w:rFonts w:ascii="Times New Roman" w:hAnsi="Times New Roman" w:cs="Times New Roman"/>
          <w:sz w:val="24"/>
          <w:szCs w:val="24"/>
        </w:rPr>
        <w:t>upravující</w:t>
      </w:r>
      <w:r>
        <w:rPr>
          <w:rFonts w:ascii="Times New Roman" w:hAnsi="Times New Roman" w:cs="Times New Roman"/>
          <w:sz w:val="24"/>
          <w:szCs w:val="24"/>
        </w:rPr>
        <w:t xml:space="preserve"> práva a povinnosti obchodníků z různých států </w:t>
      </w:r>
      <w:r w:rsidR="00122A0D">
        <w:rPr>
          <w:rFonts w:ascii="Times New Roman" w:hAnsi="Times New Roman" w:cs="Times New Roman"/>
          <w:sz w:val="24"/>
          <w:szCs w:val="24"/>
        </w:rPr>
        <w:t>(např.</w:t>
      </w:r>
      <w:r w:rsidR="003F3D2A">
        <w:rPr>
          <w:rFonts w:ascii="Times New Roman" w:hAnsi="Times New Roman" w:cs="Times New Roman"/>
          <w:sz w:val="24"/>
          <w:szCs w:val="24"/>
        </w:rPr>
        <w:t xml:space="preserve"> v příp</w:t>
      </w:r>
      <w:r w:rsidR="00724514">
        <w:rPr>
          <w:rFonts w:ascii="Times New Roman" w:hAnsi="Times New Roman" w:cs="Times New Roman"/>
          <w:sz w:val="24"/>
          <w:szCs w:val="24"/>
        </w:rPr>
        <w:t xml:space="preserve">adě </w:t>
      </w:r>
      <w:r w:rsidR="00724514" w:rsidRPr="008C059B">
        <w:rPr>
          <w:rFonts w:ascii="Times New Roman" w:hAnsi="Times New Roman" w:cs="Times New Roman"/>
          <w:b/>
          <w:sz w:val="24"/>
          <w:szCs w:val="24"/>
        </w:rPr>
        <w:t>Vídeňské úmluvy</w:t>
      </w:r>
      <w:r w:rsidR="00612C6F">
        <w:rPr>
          <w:rFonts w:ascii="Times New Roman" w:hAnsi="Times New Roman" w:cs="Times New Roman"/>
          <w:sz w:val="24"/>
          <w:szCs w:val="24"/>
        </w:rPr>
        <w:t xml:space="preserve">), lze </w:t>
      </w:r>
      <w:r w:rsidR="00724514">
        <w:rPr>
          <w:rFonts w:ascii="Times New Roman" w:hAnsi="Times New Roman" w:cs="Times New Roman"/>
          <w:sz w:val="24"/>
          <w:szCs w:val="24"/>
        </w:rPr>
        <w:t xml:space="preserve">obecně </w:t>
      </w:r>
      <w:r w:rsidR="00612C6F">
        <w:rPr>
          <w:rFonts w:ascii="Times New Roman" w:hAnsi="Times New Roman" w:cs="Times New Roman"/>
          <w:sz w:val="24"/>
          <w:szCs w:val="24"/>
        </w:rPr>
        <w:t xml:space="preserve">vymezit </w:t>
      </w:r>
      <w:r>
        <w:rPr>
          <w:rFonts w:ascii="Times New Roman" w:hAnsi="Times New Roman" w:cs="Times New Roman"/>
          <w:sz w:val="24"/>
          <w:szCs w:val="24"/>
        </w:rPr>
        <w:t>h</w:t>
      </w:r>
      <w:r w:rsidR="00612C6F">
        <w:rPr>
          <w:rFonts w:ascii="Times New Roman" w:hAnsi="Times New Roman" w:cs="Times New Roman"/>
          <w:sz w:val="24"/>
          <w:szCs w:val="24"/>
        </w:rPr>
        <w:t>ierarchii</w:t>
      </w:r>
      <w:r>
        <w:rPr>
          <w:rFonts w:ascii="Times New Roman" w:hAnsi="Times New Roman" w:cs="Times New Roman"/>
          <w:sz w:val="24"/>
          <w:szCs w:val="24"/>
        </w:rPr>
        <w:t xml:space="preserve"> aplikovatelných norem </w:t>
      </w:r>
      <w:r w:rsidR="00724514">
        <w:rPr>
          <w:rFonts w:ascii="Times New Roman" w:hAnsi="Times New Roman" w:cs="Times New Roman"/>
          <w:sz w:val="24"/>
          <w:szCs w:val="24"/>
        </w:rPr>
        <w:t>na tento závazkový</w:t>
      </w:r>
      <w:r w:rsidR="00612C6F">
        <w:rPr>
          <w:rFonts w:ascii="Times New Roman" w:hAnsi="Times New Roman" w:cs="Times New Roman"/>
          <w:sz w:val="24"/>
          <w:szCs w:val="24"/>
        </w:rPr>
        <w:t xml:space="preserve"> vztah následovně</w:t>
      </w:r>
      <w:r>
        <w:rPr>
          <w:rStyle w:val="Znakapoznpodarou"/>
          <w:rFonts w:ascii="Times New Roman" w:hAnsi="Times New Roman"/>
          <w:sz w:val="24"/>
          <w:szCs w:val="24"/>
        </w:rPr>
        <w:footnoteReference w:id="61"/>
      </w:r>
      <w:r>
        <w:rPr>
          <w:rFonts w:ascii="Times New Roman" w:hAnsi="Times New Roman" w:cs="Times New Roman"/>
          <w:sz w:val="24"/>
          <w:szCs w:val="24"/>
        </w:rPr>
        <w:t>: (i) nejdříve se použijí kogentní ustanovení mezinárodní smlouvy, (</w:t>
      </w: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xml:space="preserve">) </w:t>
      </w:r>
      <w:r w:rsidR="00724514">
        <w:rPr>
          <w:rFonts w:ascii="Times New Roman" w:hAnsi="Times New Roman" w:cs="Times New Roman"/>
          <w:sz w:val="24"/>
          <w:szCs w:val="24"/>
        </w:rPr>
        <w:t>dále</w:t>
      </w:r>
      <w:r>
        <w:rPr>
          <w:rFonts w:ascii="Times New Roman" w:hAnsi="Times New Roman" w:cs="Times New Roman"/>
          <w:sz w:val="24"/>
          <w:szCs w:val="24"/>
        </w:rPr>
        <w:t xml:space="preserve"> se použijí ustanovení soukromoprávní smlouvy, (</w:t>
      </w:r>
      <w:proofErr w:type="spellStart"/>
      <w:r>
        <w:rPr>
          <w:rFonts w:ascii="Times New Roman" w:hAnsi="Times New Roman" w:cs="Times New Roman"/>
          <w:sz w:val="24"/>
          <w:szCs w:val="24"/>
        </w:rPr>
        <w:t>iii</w:t>
      </w:r>
      <w:proofErr w:type="spellEnd"/>
      <w:r>
        <w:rPr>
          <w:rFonts w:ascii="Times New Roman" w:hAnsi="Times New Roman" w:cs="Times New Roman"/>
          <w:sz w:val="24"/>
          <w:szCs w:val="24"/>
        </w:rPr>
        <w:t>) obchodní zvyklosti, obchodní nebo vykládací pravidla, na které se strany výslovně odvolaly, (</w:t>
      </w:r>
      <w:proofErr w:type="spellStart"/>
      <w:r>
        <w:rPr>
          <w:rFonts w:ascii="Times New Roman" w:hAnsi="Times New Roman" w:cs="Times New Roman"/>
          <w:sz w:val="24"/>
          <w:szCs w:val="24"/>
        </w:rPr>
        <w:t>iv</w:t>
      </w:r>
      <w:proofErr w:type="spellEnd"/>
      <w:r>
        <w:rPr>
          <w:rFonts w:ascii="Times New Roman" w:hAnsi="Times New Roman" w:cs="Times New Roman"/>
          <w:sz w:val="24"/>
          <w:szCs w:val="24"/>
        </w:rPr>
        <w:t xml:space="preserve">) </w:t>
      </w:r>
      <w:r w:rsidR="00724514">
        <w:rPr>
          <w:rFonts w:ascii="Times New Roman" w:hAnsi="Times New Roman" w:cs="Times New Roman"/>
          <w:sz w:val="24"/>
          <w:szCs w:val="24"/>
        </w:rPr>
        <w:t xml:space="preserve">poté </w:t>
      </w:r>
      <w:r>
        <w:rPr>
          <w:rFonts w:ascii="Times New Roman" w:hAnsi="Times New Roman" w:cs="Times New Roman"/>
          <w:sz w:val="24"/>
          <w:szCs w:val="24"/>
        </w:rPr>
        <w:t>dispozitivní ustanovení mezinárodní smlouvy</w:t>
      </w:r>
      <w:r w:rsidR="003066CE">
        <w:rPr>
          <w:rFonts w:ascii="Times New Roman" w:hAnsi="Times New Roman" w:cs="Times New Roman"/>
          <w:sz w:val="24"/>
          <w:szCs w:val="24"/>
        </w:rPr>
        <w:t xml:space="preserve">, </w:t>
      </w:r>
      <w:r>
        <w:rPr>
          <w:rFonts w:ascii="Times New Roman" w:hAnsi="Times New Roman" w:cs="Times New Roman"/>
          <w:sz w:val="24"/>
          <w:szCs w:val="24"/>
        </w:rPr>
        <w:t xml:space="preserve">(v) jako poslední </w:t>
      </w:r>
      <w:r w:rsidR="003F3D2A">
        <w:rPr>
          <w:rFonts w:ascii="Times New Roman" w:hAnsi="Times New Roman" w:cs="Times New Roman"/>
          <w:sz w:val="24"/>
          <w:szCs w:val="24"/>
        </w:rPr>
        <w:t>se mohou uplatnit obchodní zvyk</w:t>
      </w:r>
      <w:r>
        <w:rPr>
          <w:rFonts w:ascii="Times New Roman" w:hAnsi="Times New Roman" w:cs="Times New Roman"/>
          <w:sz w:val="24"/>
          <w:szCs w:val="24"/>
        </w:rPr>
        <w:t xml:space="preserve">losti a vykládací pravidla. Pokud </w:t>
      </w:r>
      <w:r w:rsidR="007A58DA">
        <w:rPr>
          <w:rFonts w:ascii="Times New Roman" w:hAnsi="Times New Roman" w:cs="Times New Roman"/>
          <w:sz w:val="24"/>
          <w:szCs w:val="24"/>
        </w:rPr>
        <w:t>nejsou některé otázky upraveny</w:t>
      </w:r>
      <w:r>
        <w:rPr>
          <w:rFonts w:ascii="Times New Roman" w:hAnsi="Times New Roman" w:cs="Times New Roman"/>
          <w:sz w:val="24"/>
          <w:szCs w:val="24"/>
        </w:rPr>
        <w:t xml:space="preserve"> mezin</w:t>
      </w:r>
      <w:r w:rsidR="007A58DA">
        <w:rPr>
          <w:rFonts w:ascii="Times New Roman" w:hAnsi="Times New Roman" w:cs="Times New Roman"/>
          <w:sz w:val="24"/>
          <w:szCs w:val="24"/>
        </w:rPr>
        <w:t xml:space="preserve">árodní smlouvou, budou se </w:t>
      </w:r>
      <w:r>
        <w:rPr>
          <w:rFonts w:ascii="Times New Roman" w:hAnsi="Times New Roman" w:cs="Times New Roman"/>
          <w:sz w:val="24"/>
          <w:szCs w:val="24"/>
        </w:rPr>
        <w:t>na</w:t>
      </w:r>
      <w:r w:rsidR="00B81759">
        <w:rPr>
          <w:rFonts w:ascii="Times New Roman" w:hAnsi="Times New Roman" w:cs="Times New Roman"/>
          <w:sz w:val="24"/>
          <w:szCs w:val="24"/>
        </w:rPr>
        <w:t xml:space="preserve"> tyto otázky stejného závazkového </w:t>
      </w:r>
      <w:r>
        <w:rPr>
          <w:rFonts w:ascii="Times New Roman" w:hAnsi="Times New Roman" w:cs="Times New Roman"/>
          <w:sz w:val="24"/>
          <w:szCs w:val="24"/>
        </w:rPr>
        <w:t>vztah</w:t>
      </w:r>
      <w:r w:rsidR="00B81759">
        <w:rPr>
          <w:rFonts w:ascii="Times New Roman" w:hAnsi="Times New Roman" w:cs="Times New Roman"/>
          <w:sz w:val="24"/>
          <w:szCs w:val="24"/>
        </w:rPr>
        <w:t>u</w:t>
      </w:r>
      <w:r>
        <w:rPr>
          <w:rFonts w:ascii="Times New Roman" w:hAnsi="Times New Roman" w:cs="Times New Roman"/>
          <w:sz w:val="24"/>
          <w:szCs w:val="24"/>
        </w:rPr>
        <w:t xml:space="preserve"> </w:t>
      </w:r>
      <w:r w:rsidR="007A58DA">
        <w:rPr>
          <w:rFonts w:ascii="Times New Roman" w:hAnsi="Times New Roman" w:cs="Times New Roman"/>
          <w:sz w:val="24"/>
          <w:szCs w:val="24"/>
        </w:rPr>
        <w:t xml:space="preserve">navíc </w:t>
      </w:r>
      <w:r>
        <w:rPr>
          <w:rFonts w:ascii="Times New Roman" w:hAnsi="Times New Roman" w:cs="Times New Roman"/>
          <w:sz w:val="24"/>
          <w:szCs w:val="24"/>
        </w:rPr>
        <w:t>postupně aplikovat tyto normy</w:t>
      </w:r>
      <w:r>
        <w:rPr>
          <w:rStyle w:val="Znakapoznpodarou"/>
          <w:rFonts w:ascii="Times New Roman" w:hAnsi="Times New Roman"/>
          <w:sz w:val="24"/>
          <w:szCs w:val="24"/>
        </w:rPr>
        <w:footnoteReference w:id="62"/>
      </w:r>
      <w:r w:rsidR="007A58DA">
        <w:rPr>
          <w:rFonts w:ascii="Times New Roman" w:hAnsi="Times New Roman" w:cs="Times New Roman"/>
          <w:sz w:val="24"/>
          <w:szCs w:val="24"/>
        </w:rPr>
        <w:t xml:space="preserve">: (i) nejprve </w:t>
      </w:r>
      <w:r w:rsidR="00B81759">
        <w:rPr>
          <w:rFonts w:ascii="Times New Roman" w:hAnsi="Times New Roman" w:cs="Times New Roman"/>
          <w:sz w:val="24"/>
          <w:szCs w:val="24"/>
        </w:rPr>
        <w:t xml:space="preserve">se použijí </w:t>
      </w:r>
      <w:r w:rsidR="007A58DA">
        <w:rPr>
          <w:rFonts w:ascii="Times New Roman" w:hAnsi="Times New Roman" w:cs="Times New Roman"/>
          <w:sz w:val="24"/>
          <w:szCs w:val="24"/>
        </w:rPr>
        <w:t>existující kogentní</w:t>
      </w:r>
      <w:r>
        <w:rPr>
          <w:rFonts w:ascii="Times New Roman" w:hAnsi="Times New Roman" w:cs="Times New Roman"/>
          <w:sz w:val="24"/>
          <w:szCs w:val="24"/>
        </w:rPr>
        <w:t xml:space="preserve"> ustanovení zákona, (</w:t>
      </w: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pak se bude vycházet z ustanovení soukromoprávní smlouvy, (</w:t>
      </w:r>
      <w:proofErr w:type="spellStart"/>
      <w:r>
        <w:rPr>
          <w:rFonts w:ascii="Times New Roman" w:hAnsi="Times New Roman" w:cs="Times New Roman"/>
          <w:sz w:val="24"/>
          <w:szCs w:val="24"/>
        </w:rPr>
        <w:t>iii</w:t>
      </w:r>
      <w:proofErr w:type="spellEnd"/>
      <w:r>
        <w:rPr>
          <w:rFonts w:ascii="Times New Roman" w:hAnsi="Times New Roman" w:cs="Times New Roman"/>
          <w:sz w:val="24"/>
          <w:szCs w:val="24"/>
        </w:rPr>
        <w:t>) obchodní zvyklosti, obchodní nebo vykládací pravidla, na které se strany výslovně odvolaly, (</w:t>
      </w:r>
      <w:proofErr w:type="spellStart"/>
      <w:r>
        <w:rPr>
          <w:rFonts w:ascii="Times New Roman" w:hAnsi="Times New Roman" w:cs="Times New Roman"/>
          <w:sz w:val="24"/>
          <w:szCs w:val="24"/>
        </w:rPr>
        <w:t>iv</w:t>
      </w:r>
      <w:proofErr w:type="spellEnd"/>
      <w:r>
        <w:rPr>
          <w:rFonts w:ascii="Times New Roman" w:hAnsi="Times New Roman" w:cs="Times New Roman"/>
          <w:sz w:val="24"/>
          <w:szCs w:val="24"/>
        </w:rPr>
        <w:t xml:space="preserve">) </w:t>
      </w:r>
      <w:r w:rsidR="007A58DA">
        <w:rPr>
          <w:rFonts w:ascii="Times New Roman" w:hAnsi="Times New Roman" w:cs="Times New Roman"/>
          <w:sz w:val="24"/>
          <w:szCs w:val="24"/>
        </w:rPr>
        <w:t xml:space="preserve">dále </w:t>
      </w:r>
      <w:r>
        <w:rPr>
          <w:rFonts w:ascii="Times New Roman" w:hAnsi="Times New Roman" w:cs="Times New Roman"/>
          <w:sz w:val="24"/>
          <w:szCs w:val="24"/>
        </w:rPr>
        <w:t>dispozitivní ustanovení zákona</w:t>
      </w:r>
      <w:r w:rsidR="003066CE">
        <w:rPr>
          <w:rFonts w:ascii="Times New Roman" w:hAnsi="Times New Roman" w:cs="Times New Roman"/>
          <w:sz w:val="24"/>
          <w:szCs w:val="24"/>
        </w:rPr>
        <w:t xml:space="preserve">, </w:t>
      </w:r>
      <w:r>
        <w:rPr>
          <w:rFonts w:ascii="Times New Roman" w:hAnsi="Times New Roman" w:cs="Times New Roman"/>
          <w:sz w:val="24"/>
          <w:szCs w:val="24"/>
        </w:rPr>
        <w:t xml:space="preserve">(v) </w:t>
      </w:r>
      <w:r w:rsidR="00B81759">
        <w:rPr>
          <w:rFonts w:ascii="Times New Roman" w:hAnsi="Times New Roman" w:cs="Times New Roman"/>
          <w:sz w:val="24"/>
          <w:szCs w:val="24"/>
        </w:rPr>
        <w:t xml:space="preserve">jako poslední se mohou využít </w:t>
      </w:r>
      <w:r>
        <w:rPr>
          <w:rFonts w:ascii="Times New Roman" w:hAnsi="Times New Roman" w:cs="Times New Roman"/>
          <w:sz w:val="24"/>
          <w:szCs w:val="24"/>
        </w:rPr>
        <w:t>obchodní zvyklosti a vykládací pravidla.</w:t>
      </w:r>
      <w:r w:rsidR="007A58DA">
        <w:rPr>
          <w:rFonts w:ascii="Times New Roman" w:hAnsi="Times New Roman" w:cs="Times New Roman"/>
          <w:sz w:val="24"/>
          <w:szCs w:val="24"/>
        </w:rPr>
        <w:t xml:space="preserve"> Každý případ je </w:t>
      </w:r>
      <w:r w:rsidR="003066CE">
        <w:rPr>
          <w:rFonts w:ascii="Times New Roman" w:hAnsi="Times New Roman" w:cs="Times New Roman"/>
          <w:sz w:val="24"/>
          <w:szCs w:val="24"/>
        </w:rPr>
        <w:t>nicméně po</w:t>
      </w:r>
      <w:r w:rsidR="007A58DA">
        <w:rPr>
          <w:rFonts w:ascii="Times New Roman" w:hAnsi="Times New Roman" w:cs="Times New Roman"/>
          <w:sz w:val="24"/>
          <w:szCs w:val="24"/>
        </w:rPr>
        <w:t>třeba posuzovat zvlášť</w:t>
      </w:r>
      <w:r w:rsidR="003066CE">
        <w:rPr>
          <w:rFonts w:ascii="Times New Roman" w:hAnsi="Times New Roman" w:cs="Times New Roman"/>
          <w:sz w:val="24"/>
          <w:szCs w:val="24"/>
        </w:rPr>
        <w:t>,</w:t>
      </w:r>
      <w:r w:rsidR="007A58DA">
        <w:rPr>
          <w:rFonts w:ascii="Times New Roman" w:hAnsi="Times New Roman" w:cs="Times New Roman"/>
          <w:sz w:val="24"/>
          <w:szCs w:val="24"/>
        </w:rPr>
        <w:t xml:space="preserve"> pro účely aplikace různých norem a pramenů </w:t>
      </w:r>
      <w:proofErr w:type="spellStart"/>
      <w:r w:rsidR="007A58DA">
        <w:rPr>
          <w:rFonts w:ascii="Times New Roman" w:hAnsi="Times New Roman" w:cs="Times New Roman"/>
          <w:sz w:val="24"/>
          <w:szCs w:val="24"/>
        </w:rPr>
        <w:t>lex</w:t>
      </w:r>
      <w:proofErr w:type="spellEnd"/>
      <w:r w:rsidR="007A58DA">
        <w:rPr>
          <w:rFonts w:ascii="Times New Roman" w:hAnsi="Times New Roman" w:cs="Times New Roman"/>
          <w:sz w:val="24"/>
          <w:szCs w:val="24"/>
        </w:rPr>
        <w:t xml:space="preserve"> </w:t>
      </w:r>
      <w:proofErr w:type="spellStart"/>
      <w:r w:rsidR="007A58DA">
        <w:rPr>
          <w:rFonts w:ascii="Times New Roman" w:hAnsi="Times New Roman" w:cs="Times New Roman"/>
          <w:sz w:val="24"/>
          <w:szCs w:val="24"/>
        </w:rPr>
        <w:t>mercatoria</w:t>
      </w:r>
      <w:proofErr w:type="spellEnd"/>
      <w:r w:rsidR="007A58DA">
        <w:rPr>
          <w:rFonts w:ascii="Times New Roman" w:hAnsi="Times New Roman" w:cs="Times New Roman"/>
          <w:sz w:val="24"/>
          <w:szCs w:val="24"/>
        </w:rPr>
        <w:t xml:space="preserve"> na konkrétní závazkový </w:t>
      </w:r>
      <w:r w:rsidR="003066CE">
        <w:rPr>
          <w:rFonts w:ascii="Times New Roman" w:hAnsi="Times New Roman" w:cs="Times New Roman"/>
          <w:sz w:val="24"/>
          <w:szCs w:val="24"/>
        </w:rPr>
        <w:t xml:space="preserve">právní </w:t>
      </w:r>
      <w:r w:rsidR="007A58DA">
        <w:rPr>
          <w:rFonts w:ascii="Times New Roman" w:hAnsi="Times New Roman" w:cs="Times New Roman"/>
          <w:sz w:val="24"/>
          <w:szCs w:val="24"/>
        </w:rPr>
        <w:t>vztah.</w:t>
      </w:r>
    </w:p>
    <w:p w:rsidR="00260B84" w:rsidRPr="0029268F" w:rsidRDefault="00260B84" w:rsidP="0029268F">
      <w:pPr>
        <w:spacing w:after="0" w:line="360" w:lineRule="auto"/>
        <w:jc w:val="both"/>
        <w:rPr>
          <w:rFonts w:ascii="Times New Roman" w:hAnsi="Times New Roman" w:cs="Times New Roman"/>
          <w:sz w:val="24"/>
          <w:szCs w:val="24"/>
        </w:rPr>
      </w:pPr>
    </w:p>
    <w:p w:rsidR="0029268F" w:rsidRPr="009F555B" w:rsidRDefault="00260B84" w:rsidP="009F555B">
      <w:pPr>
        <w:pStyle w:val="Nadpis1"/>
        <w:rPr>
          <w:rFonts w:ascii="Times New Roman" w:hAnsi="Times New Roman" w:cs="Times New Roman"/>
          <w:color w:val="auto"/>
          <w:sz w:val="32"/>
          <w:szCs w:val="32"/>
        </w:rPr>
      </w:pPr>
      <w:bookmarkStart w:id="10" w:name="_Toc352277090"/>
      <w:r w:rsidRPr="009F555B">
        <w:rPr>
          <w:rFonts w:ascii="Times New Roman" w:hAnsi="Times New Roman" w:cs="Times New Roman"/>
          <w:color w:val="auto"/>
          <w:sz w:val="32"/>
          <w:szCs w:val="32"/>
        </w:rPr>
        <w:t>6</w:t>
      </w:r>
      <w:r w:rsidR="0029268F" w:rsidRPr="009F555B">
        <w:rPr>
          <w:rFonts w:ascii="Times New Roman" w:hAnsi="Times New Roman" w:cs="Times New Roman"/>
          <w:color w:val="auto"/>
          <w:sz w:val="32"/>
          <w:szCs w:val="32"/>
        </w:rPr>
        <w:t>. Charakteristika Vídeňské úmluvy</w:t>
      </w:r>
      <w:bookmarkEnd w:id="10"/>
      <w:r w:rsidR="0029268F" w:rsidRPr="009F555B">
        <w:rPr>
          <w:rFonts w:ascii="Times New Roman" w:hAnsi="Times New Roman" w:cs="Times New Roman"/>
          <w:color w:val="auto"/>
          <w:sz w:val="32"/>
          <w:szCs w:val="32"/>
        </w:rPr>
        <w:t xml:space="preserve"> </w:t>
      </w:r>
    </w:p>
    <w:p w:rsidR="00260B84" w:rsidRDefault="00260B84" w:rsidP="0029268F">
      <w:pPr>
        <w:spacing w:after="0" w:line="360" w:lineRule="auto"/>
        <w:jc w:val="both"/>
        <w:rPr>
          <w:rFonts w:ascii="Times New Roman" w:hAnsi="Times New Roman" w:cs="Times New Roman"/>
          <w:sz w:val="24"/>
          <w:szCs w:val="24"/>
        </w:rPr>
      </w:pPr>
    </w:p>
    <w:p w:rsidR="00953614" w:rsidRDefault="00953614" w:rsidP="003F7C00">
      <w:pPr>
        <w:spacing w:after="0" w:line="360" w:lineRule="auto"/>
        <w:ind w:firstLine="708"/>
        <w:jc w:val="both"/>
        <w:rPr>
          <w:rFonts w:ascii="Times New Roman" w:hAnsi="Times New Roman" w:cs="Times New Roman"/>
          <w:sz w:val="24"/>
          <w:szCs w:val="24"/>
        </w:rPr>
      </w:pPr>
      <w:r w:rsidRPr="00953614">
        <w:rPr>
          <w:rFonts w:ascii="Times New Roman" w:hAnsi="Times New Roman" w:cs="Times New Roman"/>
          <w:sz w:val="24"/>
          <w:szCs w:val="24"/>
        </w:rPr>
        <w:t>Vídeňská úmluva</w:t>
      </w:r>
      <w:r w:rsidR="00E43C3F">
        <w:rPr>
          <w:rFonts w:ascii="Times New Roman" w:hAnsi="Times New Roman" w:cs="Times New Roman"/>
          <w:sz w:val="24"/>
          <w:szCs w:val="24"/>
        </w:rPr>
        <w:t xml:space="preserve"> OSN o smlouvách o mezinárodní koupi zboží je mezinárodní mnohostranná smlouva přijatá 79 státy světa, která obsahuje jednotná ustanovení upravující smlouvy o mezinárodní koupi zboží. S</w:t>
      </w:r>
      <w:r w:rsidRPr="00953614">
        <w:rPr>
          <w:rFonts w:ascii="Times New Roman" w:hAnsi="Times New Roman" w:cs="Times New Roman"/>
          <w:sz w:val="24"/>
          <w:szCs w:val="24"/>
        </w:rPr>
        <w:t xml:space="preserve">kládá </w:t>
      </w:r>
      <w:r w:rsidR="00E43C3F">
        <w:rPr>
          <w:rFonts w:ascii="Times New Roman" w:hAnsi="Times New Roman" w:cs="Times New Roman"/>
          <w:sz w:val="24"/>
          <w:szCs w:val="24"/>
        </w:rPr>
        <w:t xml:space="preserve">se </w:t>
      </w:r>
      <w:r w:rsidR="00D3703F">
        <w:rPr>
          <w:rFonts w:ascii="Times New Roman" w:hAnsi="Times New Roman" w:cs="Times New Roman"/>
          <w:sz w:val="24"/>
          <w:szCs w:val="24"/>
        </w:rPr>
        <w:t>z P</w:t>
      </w:r>
      <w:r w:rsidRPr="00953614">
        <w:rPr>
          <w:rFonts w:ascii="Times New Roman" w:hAnsi="Times New Roman" w:cs="Times New Roman"/>
          <w:sz w:val="24"/>
          <w:szCs w:val="24"/>
        </w:rPr>
        <w:t>reambule a 101 článků</w:t>
      </w:r>
      <w:r w:rsidR="00D21637">
        <w:rPr>
          <w:rFonts w:ascii="Times New Roman" w:hAnsi="Times New Roman" w:cs="Times New Roman"/>
          <w:sz w:val="24"/>
          <w:szCs w:val="24"/>
        </w:rPr>
        <w:t xml:space="preserve"> rozdělených do čtyř částí</w:t>
      </w:r>
      <w:r w:rsidR="00D3703F">
        <w:rPr>
          <w:rFonts w:ascii="Times New Roman" w:hAnsi="Times New Roman" w:cs="Times New Roman"/>
          <w:sz w:val="24"/>
          <w:szCs w:val="24"/>
        </w:rPr>
        <w:t>. J</w:t>
      </w:r>
      <w:r w:rsidRPr="00953614">
        <w:rPr>
          <w:rFonts w:ascii="Times New Roman" w:hAnsi="Times New Roman" w:cs="Times New Roman"/>
          <w:sz w:val="24"/>
          <w:szCs w:val="24"/>
        </w:rPr>
        <w:t>e</w:t>
      </w:r>
      <w:r w:rsidR="00D3703F">
        <w:rPr>
          <w:rFonts w:ascii="Times New Roman" w:hAnsi="Times New Roman" w:cs="Times New Roman"/>
          <w:sz w:val="24"/>
          <w:szCs w:val="24"/>
        </w:rPr>
        <w:t xml:space="preserve"> v nich</w:t>
      </w:r>
      <w:r w:rsidRPr="00953614">
        <w:rPr>
          <w:rFonts w:ascii="Times New Roman" w:hAnsi="Times New Roman" w:cs="Times New Roman"/>
          <w:sz w:val="24"/>
          <w:szCs w:val="24"/>
        </w:rPr>
        <w:t xml:space="preserve"> upraven předmět Úmluvy</w:t>
      </w:r>
      <w:r w:rsidR="00D3703F">
        <w:rPr>
          <w:rFonts w:ascii="Times New Roman" w:hAnsi="Times New Roman" w:cs="Times New Roman"/>
          <w:sz w:val="24"/>
          <w:szCs w:val="24"/>
        </w:rPr>
        <w:t>,</w:t>
      </w:r>
      <w:r w:rsidR="003C20FE">
        <w:rPr>
          <w:rFonts w:ascii="Times New Roman" w:hAnsi="Times New Roman" w:cs="Times New Roman"/>
          <w:sz w:val="24"/>
          <w:szCs w:val="24"/>
        </w:rPr>
        <w:t xml:space="preserve"> obecná ustanovení (Část I)</w:t>
      </w:r>
      <w:r w:rsidRPr="00953614">
        <w:rPr>
          <w:rFonts w:ascii="Times New Roman" w:hAnsi="Times New Roman" w:cs="Times New Roman"/>
          <w:sz w:val="24"/>
          <w:szCs w:val="24"/>
        </w:rPr>
        <w:t>, proces uzavírání kupní</w:t>
      </w:r>
      <w:r w:rsidR="003F3D2A">
        <w:rPr>
          <w:rFonts w:ascii="Times New Roman" w:hAnsi="Times New Roman" w:cs="Times New Roman"/>
          <w:sz w:val="24"/>
          <w:szCs w:val="24"/>
        </w:rPr>
        <w:t>ch sml</w:t>
      </w:r>
      <w:r w:rsidR="003C20FE">
        <w:rPr>
          <w:rFonts w:ascii="Times New Roman" w:hAnsi="Times New Roman" w:cs="Times New Roman"/>
          <w:sz w:val="24"/>
          <w:szCs w:val="24"/>
        </w:rPr>
        <w:t>uv (Část II)</w:t>
      </w:r>
      <w:r w:rsidRPr="00953614">
        <w:rPr>
          <w:rFonts w:ascii="Times New Roman" w:hAnsi="Times New Roman" w:cs="Times New Roman"/>
          <w:sz w:val="24"/>
          <w:szCs w:val="24"/>
        </w:rPr>
        <w:t>,</w:t>
      </w:r>
      <w:r w:rsidR="00D3703F">
        <w:rPr>
          <w:rFonts w:ascii="Times New Roman" w:hAnsi="Times New Roman" w:cs="Times New Roman"/>
          <w:sz w:val="24"/>
          <w:szCs w:val="24"/>
        </w:rPr>
        <w:t xml:space="preserve"> </w:t>
      </w:r>
      <w:r w:rsidR="003C20FE">
        <w:rPr>
          <w:rFonts w:ascii="Times New Roman" w:hAnsi="Times New Roman" w:cs="Times New Roman"/>
          <w:sz w:val="24"/>
          <w:szCs w:val="24"/>
        </w:rPr>
        <w:t>obecná ustanovení pro koupi zboží,</w:t>
      </w:r>
      <w:r w:rsidRPr="00953614">
        <w:rPr>
          <w:rFonts w:ascii="Times New Roman" w:hAnsi="Times New Roman" w:cs="Times New Roman"/>
          <w:sz w:val="24"/>
          <w:szCs w:val="24"/>
        </w:rPr>
        <w:t xml:space="preserve"> povinnosti prodávajícího, práva </w:t>
      </w:r>
      <w:r w:rsidRPr="00953614">
        <w:rPr>
          <w:rFonts w:ascii="Times New Roman" w:hAnsi="Times New Roman" w:cs="Times New Roman"/>
          <w:sz w:val="24"/>
          <w:szCs w:val="24"/>
        </w:rPr>
        <w:lastRenderedPageBreak/>
        <w:t>kupujícího při porušení smlouvy prodávajícím, povinnosti kupujícího, práva prodávajícího při porušení smlouvy kupujícím, náhrada škody</w:t>
      </w:r>
      <w:r w:rsidR="003C20FE">
        <w:rPr>
          <w:rFonts w:ascii="Times New Roman" w:hAnsi="Times New Roman" w:cs="Times New Roman"/>
          <w:sz w:val="24"/>
          <w:szCs w:val="24"/>
        </w:rPr>
        <w:t xml:space="preserve">, účinky odstoupení od smlouvy a </w:t>
      </w:r>
      <w:r w:rsidRPr="00953614">
        <w:rPr>
          <w:rFonts w:ascii="Times New Roman" w:hAnsi="Times New Roman" w:cs="Times New Roman"/>
          <w:sz w:val="24"/>
          <w:szCs w:val="24"/>
        </w:rPr>
        <w:t xml:space="preserve"> </w:t>
      </w:r>
      <w:r w:rsidR="003C20FE">
        <w:rPr>
          <w:rFonts w:ascii="Times New Roman" w:hAnsi="Times New Roman" w:cs="Times New Roman"/>
          <w:sz w:val="24"/>
          <w:szCs w:val="24"/>
        </w:rPr>
        <w:t>další otázky (Část III),</w:t>
      </w:r>
      <w:r w:rsidR="003C20FE" w:rsidRPr="00953614">
        <w:rPr>
          <w:rFonts w:ascii="Times New Roman" w:hAnsi="Times New Roman" w:cs="Times New Roman"/>
          <w:sz w:val="24"/>
          <w:szCs w:val="24"/>
        </w:rPr>
        <w:t xml:space="preserve"> </w:t>
      </w:r>
      <w:r w:rsidR="003C20FE">
        <w:rPr>
          <w:rFonts w:ascii="Times New Roman" w:hAnsi="Times New Roman" w:cs="Times New Roman"/>
          <w:sz w:val="24"/>
          <w:szCs w:val="24"/>
        </w:rPr>
        <w:t xml:space="preserve">jako poslední jsou </w:t>
      </w:r>
      <w:r w:rsidRPr="00953614">
        <w:rPr>
          <w:rFonts w:ascii="Times New Roman" w:hAnsi="Times New Roman" w:cs="Times New Roman"/>
          <w:sz w:val="24"/>
          <w:szCs w:val="24"/>
        </w:rPr>
        <w:t xml:space="preserve">závěrečná </w:t>
      </w:r>
      <w:r w:rsidR="003C20FE">
        <w:rPr>
          <w:rFonts w:ascii="Times New Roman" w:hAnsi="Times New Roman" w:cs="Times New Roman"/>
          <w:sz w:val="24"/>
          <w:szCs w:val="24"/>
        </w:rPr>
        <w:t xml:space="preserve">ustanovení </w:t>
      </w:r>
      <w:r w:rsidRPr="00953614">
        <w:rPr>
          <w:rFonts w:ascii="Times New Roman" w:hAnsi="Times New Roman" w:cs="Times New Roman"/>
          <w:sz w:val="24"/>
          <w:szCs w:val="24"/>
        </w:rPr>
        <w:t>např. hovořící o výhradách smluvních států Úmluvy</w:t>
      </w:r>
      <w:r w:rsidR="003C20FE">
        <w:rPr>
          <w:rFonts w:ascii="Times New Roman" w:hAnsi="Times New Roman" w:cs="Times New Roman"/>
          <w:sz w:val="24"/>
          <w:szCs w:val="24"/>
        </w:rPr>
        <w:t xml:space="preserve"> (Část IV)</w:t>
      </w:r>
      <w:r>
        <w:rPr>
          <w:rFonts w:ascii="Times New Roman" w:hAnsi="Times New Roman" w:cs="Times New Roman"/>
          <w:sz w:val="24"/>
          <w:szCs w:val="24"/>
        </w:rPr>
        <w:t>.</w:t>
      </w:r>
    </w:p>
    <w:p w:rsidR="004271EF" w:rsidRDefault="004271EF" w:rsidP="008664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Vztah Úmluvy k jiným mezinárodním dohodám je </w:t>
      </w:r>
      <w:r w:rsidR="00B5349A">
        <w:rPr>
          <w:rFonts w:ascii="Times New Roman" w:hAnsi="Times New Roman" w:cs="Times New Roman"/>
          <w:sz w:val="24"/>
          <w:szCs w:val="24"/>
        </w:rPr>
        <w:t>upraven</w:t>
      </w:r>
      <w:r>
        <w:rPr>
          <w:rFonts w:ascii="Times New Roman" w:hAnsi="Times New Roman" w:cs="Times New Roman"/>
          <w:sz w:val="24"/>
          <w:szCs w:val="24"/>
        </w:rPr>
        <w:t xml:space="preserve"> v čl. 90 Úmluvy: Úmluva se nedotýká jakékoli mezinárodní dohody, která již byla nebo bude uzavřena a jež obsahuje ustanovení, týkající se věcí upravených touto Úmluvou, jestliže strany mají místo podnikání na území států, jež jsou smluvními stranami tak</w:t>
      </w:r>
      <w:r w:rsidR="007E17AF">
        <w:rPr>
          <w:rFonts w:ascii="Times New Roman" w:hAnsi="Times New Roman" w:cs="Times New Roman"/>
          <w:sz w:val="24"/>
          <w:szCs w:val="24"/>
        </w:rPr>
        <w:t>ové dohody. Toto ustanovení určuje, která úprava s</w:t>
      </w:r>
      <w:r w:rsidR="00C54BEE">
        <w:rPr>
          <w:rFonts w:ascii="Times New Roman" w:hAnsi="Times New Roman" w:cs="Times New Roman"/>
          <w:sz w:val="24"/>
          <w:szCs w:val="24"/>
        </w:rPr>
        <w:t>e aplikuje na spor ze smlouvy. Ustanovení</w:t>
      </w:r>
      <w:r w:rsidR="007E17AF">
        <w:rPr>
          <w:rFonts w:ascii="Times New Roman" w:hAnsi="Times New Roman" w:cs="Times New Roman"/>
          <w:sz w:val="24"/>
          <w:szCs w:val="24"/>
        </w:rPr>
        <w:t xml:space="preserve"> dává aplikační přednost jiným mezinárodním dohodám před Vídeňskou úmluvou. Pro přednost jiné me</w:t>
      </w:r>
      <w:r w:rsidR="00B5349A">
        <w:rPr>
          <w:rFonts w:ascii="Times New Roman" w:hAnsi="Times New Roman" w:cs="Times New Roman"/>
          <w:sz w:val="24"/>
          <w:szCs w:val="24"/>
        </w:rPr>
        <w:t xml:space="preserve">zinárodní dohody </w:t>
      </w:r>
      <w:r w:rsidR="00C54BEE">
        <w:rPr>
          <w:rFonts w:ascii="Times New Roman" w:hAnsi="Times New Roman" w:cs="Times New Roman"/>
          <w:sz w:val="24"/>
          <w:szCs w:val="24"/>
        </w:rPr>
        <w:t>před Úmluvou,</w:t>
      </w:r>
      <w:r w:rsidR="00B5349A">
        <w:rPr>
          <w:rFonts w:ascii="Times New Roman" w:hAnsi="Times New Roman" w:cs="Times New Roman"/>
          <w:sz w:val="24"/>
          <w:szCs w:val="24"/>
        </w:rPr>
        <w:t xml:space="preserve"> musí tato</w:t>
      </w:r>
      <w:r w:rsidR="00C54BEE">
        <w:rPr>
          <w:rFonts w:ascii="Times New Roman" w:hAnsi="Times New Roman" w:cs="Times New Roman"/>
          <w:sz w:val="24"/>
          <w:szCs w:val="24"/>
        </w:rPr>
        <w:t xml:space="preserve"> dohoda obsahovat ustanovení</w:t>
      </w:r>
      <w:r w:rsidR="007E17AF">
        <w:rPr>
          <w:rFonts w:ascii="Times New Roman" w:hAnsi="Times New Roman" w:cs="Times New Roman"/>
          <w:sz w:val="24"/>
          <w:szCs w:val="24"/>
        </w:rPr>
        <w:t xml:space="preserve"> týkající se záležitostí upravených také v Úmluvě a obě smluvní strany musí mít místo podnikání </w:t>
      </w:r>
      <w:r w:rsidR="00C54BEE">
        <w:rPr>
          <w:rFonts w:ascii="Times New Roman" w:hAnsi="Times New Roman" w:cs="Times New Roman"/>
          <w:sz w:val="24"/>
          <w:szCs w:val="24"/>
        </w:rPr>
        <w:t>ve státech, které podepsaly</w:t>
      </w:r>
      <w:r w:rsidR="007E17AF">
        <w:rPr>
          <w:rFonts w:ascii="Times New Roman" w:hAnsi="Times New Roman" w:cs="Times New Roman"/>
          <w:sz w:val="24"/>
          <w:szCs w:val="24"/>
        </w:rPr>
        <w:t xml:space="preserve"> dohodu. Haagská úmluva </w:t>
      </w:r>
      <w:r w:rsidR="00B5349A">
        <w:rPr>
          <w:rFonts w:ascii="Times New Roman" w:hAnsi="Times New Roman" w:cs="Times New Roman"/>
          <w:sz w:val="24"/>
          <w:szCs w:val="24"/>
        </w:rPr>
        <w:t xml:space="preserve">o právu použitelném na mezinárodní prodej zboží </w:t>
      </w:r>
      <w:r w:rsidR="007E17AF">
        <w:rPr>
          <w:rFonts w:ascii="Times New Roman" w:hAnsi="Times New Roman" w:cs="Times New Roman"/>
          <w:sz w:val="24"/>
          <w:szCs w:val="24"/>
        </w:rPr>
        <w:t>z roku 1955</w:t>
      </w:r>
      <w:r w:rsidR="00B5349A">
        <w:rPr>
          <w:rFonts w:ascii="Times New Roman" w:hAnsi="Times New Roman" w:cs="Times New Roman"/>
          <w:sz w:val="24"/>
          <w:szCs w:val="24"/>
        </w:rPr>
        <w:t xml:space="preserve"> a Římská úmluva o právu rozhodném pro smluvní závazkové vztahy z roku 1980 jsou mezinárodní dohody, které ale obsahují pravi</w:t>
      </w:r>
      <w:r w:rsidR="00C54BEE">
        <w:rPr>
          <w:rFonts w:ascii="Times New Roman" w:hAnsi="Times New Roman" w:cs="Times New Roman"/>
          <w:sz w:val="24"/>
          <w:szCs w:val="24"/>
        </w:rPr>
        <w:t>dla pro určení rozhodného práva.</w:t>
      </w:r>
      <w:r w:rsidR="00B5349A">
        <w:rPr>
          <w:rFonts w:ascii="Times New Roman" w:hAnsi="Times New Roman" w:cs="Times New Roman"/>
          <w:sz w:val="24"/>
          <w:szCs w:val="24"/>
        </w:rPr>
        <w:t xml:space="preserve"> Vídeňská úmluva obsahuje </w:t>
      </w:r>
      <w:r w:rsidR="00C54BEE">
        <w:rPr>
          <w:rFonts w:ascii="Times New Roman" w:hAnsi="Times New Roman" w:cs="Times New Roman"/>
          <w:sz w:val="24"/>
          <w:szCs w:val="24"/>
        </w:rPr>
        <w:t xml:space="preserve">jednotné hmotné právo, proto neexistuje </w:t>
      </w:r>
      <w:r w:rsidR="00B5349A">
        <w:rPr>
          <w:rFonts w:ascii="Times New Roman" w:hAnsi="Times New Roman" w:cs="Times New Roman"/>
          <w:sz w:val="24"/>
          <w:szCs w:val="24"/>
        </w:rPr>
        <w:t>mezi dohodami a Úmluvou konflikt</w:t>
      </w:r>
      <w:r w:rsidR="00C54BEE">
        <w:rPr>
          <w:rFonts w:ascii="Times New Roman" w:hAnsi="Times New Roman" w:cs="Times New Roman"/>
          <w:sz w:val="24"/>
          <w:szCs w:val="24"/>
        </w:rPr>
        <w:t>,</w:t>
      </w:r>
      <w:r w:rsidR="00B5349A">
        <w:rPr>
          <w:rFonts w:ascii="Times New Roman" w:hAnsi="Times New Roman" w:cs="Times New Roman"/>
          <w:sz w:val="24"/>
          <w:szCs w:val="24"/>
        </w:rPr>
        <w:t xml:space="preserve"> a</w:t>
      </w:r>
      <w:r w:rsidR="00C54BEE">
        <w:rPr>
          <w:rFonts w:ascii="Times New Roman" w:hAnsi="Times New Roman" w:cs="Times New Roman"/>
          <w:sz w:val="24"/>
          <w:szCs w:val="24"/>
        </w:rPr>
        <w:t xml:space="preserve"> nemusí být </w:t>
      </w:r>
      <w:r w:rsidR="00B5349A">
        <w:rPr>
          <w:rFonts w:ascii="Times New Roman" w:hAnsi="Times New Roman" w:cs="Times New Roman"/>
          <w:sz w:val="24"/>
          <w:szCs w:val="24"/>
        </w:rPr>
        <w:t xml:space="preserve">určeno, která </w:t>
      </w:r>
      <w:r w:rsidR="00C54BEE">
        <w:rPr>
          <w:rFonts w:ascii="Times New Roman" w:hAnsi="Times New Roman" w:cs="Times New Roman"/>
          <w:sz w:val="24"/>
          <w:szCs w:val="24"/>
        </w:rPr>
        <w:t xml:space="preserve">z </w:t>
      </w:r>
      <w:r w:rsidR="00B5349A">
        <w:rPr>
          <w:rFonts w:ascii="Times New Roman" w:hAnsi="Times New Roman" w:cs="Times New Roman"/>
          <w:sz w:val="24"/>
          <w:szCs w:val="24"/>
        </w:rPr>
        <w:t>mezinárodní</w:t>
      </w:r>
      <w:r w:rsidR="00C54BEE">
        <w:rPr>
          <w:rFonts w:ascii="Times New Roman" w:hAnsi="Times New Roman" w:cs="Times New Roman"/>
          <w:sz w:val="24"/>
          <w:szCs w:val="24"/>
        </w:rPr>
        <w:t>ch dohod</w:t>
      </w:r>
      <w:r w:rsidR="00B5349A">
        <w:rPr>
          <w:rFonts w:ascii="Times New Roman" w:hAnsi="Times New Roman" w:cs="Times New Roman"/>
          <w:sz w:val="24"/>
          <w:szCs w:val="24"/>
        </w:rPr>
        <w:t xml:space="preserve"> má přednost.</w:t>
      </w:r>
      <w:r w:rsidR="00B5349A">
        <w:rPr>
          <w:rStyle w:val="Znakapoznpodarou"/>
          <w:rFonts w:ascii="Times New Roman" w:hAnsi="Times New Roman"/>
          <w:sz w:val="24"/>
          <w:szCs w:val="24"/>
        </w:rPr>
        <w:footnoteReference w:id="63"/>
      </w:r>
      <w:r w:rsidR="00B5349A">
        <w:rPr>
          <w:rFonts w:ascii="Times New Roman" w:hAnsi="Times New Roman" w:cs="Times New Roman"/>
          <w:sz w:val="24"/>
          <w:szCs w:val="24"/>
        </w:rPr>
        <w:t xml:space="preserve">  </w:t>
      </w:r>
    </w:p>
    <w:p w:rsidR="000304CD" w:rsidRDefault="008A2ACE" w:rsidP="008664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8A2ACE" w:rsidRPr="009F555B" w:rsidRDefault="008A2ACE" w:rsidP="009F555B">
      <w:pPr>
        <w:pStyle w:val="Nadpis2"/>
        <w:ind w:firstLine="709"/>
        <w:rPr>
          <w:rFonts w:ascii="Times New Roman" w:hAnsi="Times New Roman" w:cs="Times New Roman"/>
          <w:color w:val="auto"/>
          <w:sz w:val="28"/>
          <w:szCs w:val="28"/>
        </w:rPr>
      </w:pPr>
      <w:bookmarkStart w:id="11" w:name="_Toc352277091"/>
      <w:r w:rsidRPr="009F555B">
        <w:rPr>
          <w:rFonts w:ascii="Times New Roman" w:hAnsi="Times New Roman" w:cs="Times New Roman"/>
          <w:color w:val="auto"/>
          <w:sz w:val="28"/>
          <w:szCs w:val="28"/>
        </w:rPr>
        <w:t xml:space="preserve">6.1 </w:t>
      </w:r>
      <w:r w:rsidR="002429D3" w:rsidRPr="009F555B">
        <w:rPr>
          <w:rFonts w:ascii="Times New Roman" w:hAnsi="Times New Roman" w:cs="Times New Roman"/>
          <w:color w:val="auto"/>
          <w:sz w:val="28"/>
          <w:szCs w:val="28"/>
        </w:rPr>
        <w:t>A</w:t>
      </w:r>
      <w:r w:rsidRPr="009F555B">
        <w:rPr>
          <w:rFonts w:ascii="Times New Roman" w:hAnsi="Times New Roman" w:cs="Times New Roman"/>
          <w:color w:val="auto"/>
          <w:sz w:val="28"/>
          <w:szCs w:val="28"/>
        </w:rPr>
        <w:t>plikace Úmluvy</w:t>
      </w:r>
      <w:bookmarkEnd w:id="11"/>
    </w:p>
    <w:p w:rsidR="00E43C3F" w:rsidRDefault="008A2ACE" w:rsidP="002429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457683" w:rsidRDefault="001D7862" w:rsidP="004951F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Úmluva upravuje </w:t>
      </w:r>
      <w:r w:rsidR="009A285D" w:rsidRPr="008E0256">
        <w:rPr>
          <w:rFonts w:ascii="Times New Roman" w:hAnsi="Times New Roman" w:cs="Times New Roman"/>
          <w:b/>
          <w:sz w:val="24"/>
          <w:szCs w:val="24"/>
        </w:rPr>
        <w:t>smlouvy o</w:t>
      </w:r>
      <w:r w:rsidR="009A285D">
        <w:rPr>
          <w:rFonts w:ascii="Times New Roman" w:hAnsi="Times New Roman" w:cs="Times New Roman"/>
          <w:b/>
          <w:sz w:val="24"/>
          <w:szCs w:val="24"/>
        </w:rPr>
        <w:t xml:space="preserve"> </w:t>
      </w:r>
      <w:r w:rsidRPr="009A285D">
        <w:rPr>
          <w:rFonts w:ascii="Times New Roman" w:hAnsi="Times New Roman" w:cs="Times New Roman"/>
          <w:b/>
          <w:sz w:val="24"/>
          <w:szCs w:val="24"/>
        </w:rPr>
        <w:t>koupi zboží</w:t>
      </w:r>
      <w:r>
        <w:rPr>
          <w:rFonts w:ascii="Times New Roman" w:hAnsi="Times New Roman" w:cs="Times New Roman"/>
          <w:sz w:val="24"/>
          <w:szCs w:val="24"/>
        </w:rPr>
        <w:t xml:space="preserve"> </w:t>
      </w:r>
      <w:r w:rsidRPr="009A285D">
        <w:rPr>
          <w:rFonts w:ascii="Times New Roman" w:hAnsi="Times New Roman" w:cs="Times New Roman"/>
          <w:sz w:val="24"/>
          <w:szCs w:val="24"/>
        </w:rPr>
        <w:t xml:space="preserve">mezi stranami, které mají </w:t>
      </w:r>
      <w:r w:rsidRPr="00765B04">
        <w:rPr>
          <w:rFonts w:ascii="Times New Roman" w:hAnsi="Times New Roman" w:cs="Times New Roman"/>
          <w:b/>
          <w:sz w:val="24"/>
          <w:szCs w:val="24"/>
        </w:rPr>
        <w:t>místa podnikání v různých státech,</w:t>
      </w:r>
      <w:r>
        <w:rPr>
          <w:rFonts w:ascii="Times New Roman" w:hAnsi="Times New Roman" w:cs="Times New Roman"/>
          <w:sz w:val="24"/>
          <w:szCs w:val="24"/>
        </w:rPr>
        <w:t xml:space="preserve"> jestliže </w:t>
      </w:r>
      <w:r w:rsidRPr="00457683">
        <w:rPr>
          <w:rFonts w:ascii="Times New Roman" w:hAnsi="Times New Roman" w:cs="Times New Roman"/>
          <w:sz w:val="24"/>
          <w:szCs w:val="24"/>
        </w:rPr>
        <w:t>tyto státy jsou smluvními státy, nebo jestliže podle ustanovení mezinárodního práva soukromého se má použít právního řádu některého smluvního státu</w:t>
      </w:r>
      <w:r w:rsidR="00224C86" w:rsidRPr="00457683">
        <w:rPr>
          <w:rFonts w:ascii="Times New Roman" w:hAnsi="Times New Roman" w:cs="Times New Roman"/>
          <w:sz w:val="24"/>
          <w:szCs w:val="24"/>
        </w:rPr>
        <w:t xml:space="preserve"> (</w:t>
      </w:r>
      <w:r w:rsidR="00224C86">
        <w:rPr>
          <w:rFonts w:ascii="Times New Roman" w:hAnsi="Times New Roman" w:cs="Times New Roman"/>
          <w:sz w:val="24"/>
          <w:szCs w:val="24"/>
        </w:rPr>
        <w:t>čl. 1 odst. 1 Úmluvy)</w:t>
      </w:r>
      <w:r w:rsidR="004951F6">
        <w:rPr>
          <w:rFonts w:ascii="Times New Roman" w:hAnsi="Times New Roman" w:cs="Times New Roman"/>
          <w:sz w:val="24"/>
          <w:szCs w:val="24"/>
        </w:rPr>
        <w:t xml:space="preserve">. Článek 1 odst. 1 Úmluvy obsahuje pravidlo tzv. autonomní aplikovatelnosti Úmluvy, tj. Úmluva je přímo a nezávisle aplikovatelná bez potřeby uchýlit se k pravidlům mezinárodního práva soukromého (odst. 1 písm. a), a pravidlo tzv. nepřímé aplikovatelnosti </w:t>
      </w:r>
      <w:r w:rsidR="003F3D2A">
        <w:rPr>
          <w:rFonts w:ascii="Times New Roman" w:hAnsi="Times New Roman" w:cs="Times New Roman"/>
          <w:sz w:val="24"/>
          <w:szCs w:val="24"/>
        </w:rPr>
        <w:t>Úmluvy, tj. Úmluva se použije ne</w:t>
      </w:r>
      <w:r w:rsidR="004951F6">
        <w:rPr>
          <w:rFonts w:ascii="Times New Roman" w:hAnsi="Times New Roman" w:cs="Times New Roman"/>
          <w:sz w:val="24"/>
          <w:szCs w:val="24"/>
        </w:rPr>
        <w:t>přímo, tj. až když pravidla mezinárodního práva soukromého vedou k právu smluvního státu (odst. 1 písm. b).</w:t>
      </w:r>
      <w:r w:rsidR="004951F6">
        <w:rPr>
          <w:rStyle w:val="Znakapoznpodarou"/>
          <w:rFonts w:ascii="Times New Roman" w:hAnsi="Times New Roman"/>
          <w:sz w:val="24"/>
          <w:szCs w:val="24"/>
        </w:rPr>
        <w:footnoteReference w:id="64"/>
      </w:r>
      <w:r w:rsidR="004951F6">
        <w:rPr>
          <w:rFonts w:ascii="Times New Roman" w:hAnsi="Times New Roman" w:cs="Times New Roman"/>
          <w:sz w:val="24"/>
          <w:szCs w:val="24"/>
        </w:rPr>
        <w:t xml:space="preserve"> </w:t>
      </w:r>
      <w:r w:rsidR="004951F6" w:rsidRPr="004951F6">
        <w:rPr>
          <w:rFonts w:ascii="Times New Roman" w:hAnsi="Times New Roman" w:cs="Times New Roman"/>
          <w:sz w:val="24"/>
          <w:szCs w:val="24"/>
        </w:rPr>
        <w:t>Kt</w:t>
      </w:r>
      <w:r w:rsidR="00C54BEE">
        <w:rPr>
          <w:rFonts w:ascii="Times New Roman" w:hAnsi="Times New Roman" w:cs="Times New Roman"/>
          <w:sz w:val="24"/>
          <w:szCs w:val="24"/>
        </w:rPr>
        <w:t xml:space="preserve">erýkoli stát může </w:t>
      </w:r>
      <w:r w:rsidR="004951F6" w:rsidRPr="004951F6">
        <w:rPr>
          <w:rFonts w:ascii="Times New Roman" w:hAnsi="Times New Roman" w:cs="Times New Roman"/>
          <w:sz w:val="24"/>
          <w:szCs w:val="24"/>
        </w:rPr>
        <w:t>prohlásit při uložení svých listin o ratifikaci, přijetí, schválení nebo přístupu, že nebude vázán ustanovením čl. 1 odst. 1 písm. b) Úmluvy (</w:t>
      </w:r>
      <w:r w:rsidR="004951F6">
        <w:rPr>
          <w:rFonts w:ascii="Times New Roman" w:hAnsi="Times New Roman" w:cs="Times New Roman"/>
          <w:sz w:val="24"/>
          <w:szCs w:val="24"/>
        </w:rPr>
        <w:t xml:space="preserve">čl. 95 Úmluvy). Jak již bylo uvedeno v předchozí kapitole, k dnešnímu dni takto učinily </w:t>
      </w:r>
      <w:r w:rsidR="004951F6" w:rsidRPr="00857A23">
        <w:rPr>
          <w:rFonts w:ascii="Times New Roman" w:hAnsi="Times New Roman" w:cs="Times New Roman"/>
          <w:sz w:val="24"/>
          <w:szCs w:val="24"/>
        </w:rPr>
        <w:t>Arménie, Čína, Česká republika, Svatý Vincent a Grenadiny, Si</w:t>
      </w:r>
      <w:r w:rsidR="004951F6">
        <w:rPr>
          <w:rFonts w:ascii="Times New Roman" w:hAnsi="Times New Roman" w:cs="Times New Roman"/>
          <w:sz w:val="24"/>
          <w:szCs w:val="24"/>
        </w:rPr>
        <w:t>ngapur, Slovensko a USA.</w:t>
      </w:r>
    </w:p>
    <w:p w:rsidR="00457683" w:rsidRDefault="00457683" w:rsidP="001D786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Článek 1 Ústavy </w:t>
      </w:r>
      <w:r w:rsidR="001D7862">
        <w:rPr>
          <w:rFonts w:ascii="Times New Roman" w:hAnsi="Times New Roman" w:cs="Times New Roman"/>
          <w:sz w:val="24"/>
          <w:szCs w:val="24"/>
        </w:rPr>
        <w:t xml:space="preserve">vyžaduje </w:t>
      </w:r>
      <w:r w:rsidR="001D7862" w:rsidRPr="00765B04">
        <w:rPr>
          <w:rFonts w:ascii="Times New Roman" w:hAnsi="Times New Roman" w:cs="Times New Roman"/>
          <w:b/>
          <w:sz w:val="24"/>
          <w:szCs w:val="24"/>
        </w:rPr>
        <w:t>mezinárodní charakter</w:t>
      </w:r>
      <w:r w:rsidR="001D7862" w:rsidRPr="001D7862">
        <w:rPr>
          <w:rFonts w:ascii="Times New Roman" w:hAnsi="Times New Roman" w:cs="Times New Roman"/>
          <w:sz w:val="24"/>
          <w:szCs w:val="24"/>
        </w:rPr>
        <w:t xml:space="preserve"> </w:t>
      </w:r>
      <w:r w:rsidR="001D7862" w:rsidRPr="00765B04">
        <w:rPr>
          <w:rFonts w:ascii="Times New Roman" w:hAnsi="Times New Roman" w:cs="Times New Roman"/>
          <w:b/>
          <w:sz w:val="24"/>
          <w:szCs w:val="24"/>
        </w:rPr>
        <w:t>smluvního vztahu</w:t>
      </w:r>
      <w:r w:rsidR="001D7862">
        <w:rPr>
          <w:rFonts w:ascii="Times New Roman" w:hAnsi="Times New Roman" w:cs="Times New Roman"/>
          <w:sz w:val="24"/>
          <w:szCs w:val="24"/>
        </w:rPr>
        <w:t>, protože smluvní strany musí mít místa podnikání v různých státech</w:t>
      </w:r>
      <w:r w:rsidR="00224C86">
        <w:rPr>
          <w:rFonts w:ascii="Times New Roman" w:hAnsi="Times New Roman" w:cs="Times New Roman"/>
          <w:sz w:val="24"/>
          <w:szCs w:val="24"/>
        </w:rPr>
        <w:t>.</w:t>
      </w:r>
      <w:r w:rsidR="00224C86">
        <w:rPr>
          <w:rStyle w:val="Znakapoznpodarou"/>
          <w:rFonts w:ascii="Times New Roman" w:hAnsi="Times New Roman"/>
          <w:sz w:val="24"/>
          <w:szCs w:val="24"/>
        </w:rPr>
        <w:footnoteReference w:id="65"/>
      </w:r>
      <w:r w:rsidR="00224C86">
        <w:rPr>
          <w:rFonts w:ascii="Times New Roman" w:hAnsi="Times New Roman" w:cs="Times New Roman"/>
          <w:sz w:val="24"/>
          <w:szCs w:val="24"/>
        </w:rPr>
        <w:t xml:space="preserve"> Ke skutečnosti, že strany mají místa podnikání v různých státech se nepřihlíží, jestliže tato skutečnost nevyplývá buď ze smlouvy nebo z jednání mezi stranami nebo z informací poskytnutých stranami kdykoli do uzavření smlouvy nebo při jejím uzavření (čl. 1 odst. 2 </w:t>
      </w:r>
      <w:r>
        <w:rPr>
          <w:rFonts w:ascii="Times New Roman" w:hAnsi="Times New Roman" w:cs="Times New Roman"/>
          <w:sz w:val="24"/>
          <w:szCs w:val="24"/>
        </w:rPr>
        <w:t>Úmluvy). Pro účely této Úmluvy v případech, kdy strana má více míst podnikání, je rozhodující místo podnikání, které má nejužší vztah ke smlouvě a jejímu plnění, s přihlédnutím k okolnostem stranám známým nebo stranami zamýšlenými kdykoli před uzavřením smlouvy nebo při jejím uzavření; v případech, kdy strana nemá místo podnikání, je rozhodující její bydliště (sídlo) (čl. 10 Úmluvy).</w:t>
      </w:r>
      <w:r w:rsidR="00224C86">
        <w:rPr>
          <w:rFonts w:ascii="Times New Roman" w:hAnsi="Times New Roman" w:cs="Times New Roman"/>
          <w:sz w:val="24"/>
          <w:szCs w:val="24"/>
        </w:rPr>
        <w:t xml:space="preserve"> </w:t>
      </w:r>
    </w:p>
    <w:p w:rsidR="004951F6" w:rsidRDefault="00457683" w:rsidP="004951F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Při určování použitelnosti této Úmluvy se nepřihlíží k</w:t>
      </w:r>
      <w:r w:rsidR="004951F6">
        <w:rPr>
          <w:rFonts w:ascii="Times New Roman" w:hAnsi="Times New Roman" w:cs="Times New Roman"/>
          <w:sz w:val="24"/>
          <w:szCs w:val="24"/>
        </w:rPr>
        <w:t>e</w:t>
      </w:r>
      <w:r>
        <w:rPr>
          <w:rFonts w:ascii="Times New Roman" w:hAnsi="Times New Roman" w:cs="Times New Roman"/>
          <w:sz w:val="24"/>
          <w:szCs w:val="24"/>
        </w:rPr>
        <w:t xml:space="preserve"> státní příslušnosti stran a ani k tomu, zda strany nebo smlouva mají občanskoprávní nebo obchodní povahu (čl. 1 odst. 3 Úmluvy). </w:t>
      </w:r>
      <w:r w:rsidR="00224C86" w:rsidRPr="005E6D7F">
        <w:rPr>
          <w:rFonts w:ascii="Times New Roman" w:hAnsi="Times New Roman" w:cs="Times New Roman"/>
          <w:i/>
          <w:sz w:val="24"/>
          <w:szCs w:val="24"/>
        </w:rPr>
        <w:t>Úmluvy se použije na</w:t>
      </w:r>
      <w:r w:rsidR="00224C86">
        <w:rPr>
          <w:rFonts w:ascii="Times New Roman" w:hAnsi="Times New Roman" w:cs="Times New Roman"/>
          <w:sz w:val="24"/>
          <w:szCs w:val="24"/>
        </w:rPr>
        <w:t xml:space="preserve"> </w:t>
      </w:r>
      <w:r w:rsidR="00224C86" w:rsidRPr="005E6D7F">
        <w:rPr>
          <w:rFonts w:ascii="Times New Roman" w:hAnsi="Times New Roman" w:cs="Times New Roman"/>
          <w:i/>
          <w:sz w:val="24"/>
          <w:szCs w:val="24"/>
        </w:rPr>
        <w:t>uzavírání smluv pouze v případech, kdy návrh na uzavření smlouvy je učiněn dne, kdy tato Úmluva nabude platnosti</w:t>
      </w:r>
      <w:r w:rsidR="00224C86">
        <w:rPr>
          <w:rFonts w:ascii="Times New Roman" w:hAnsi="Times New Roman" w:cs="Times New Roman"/>
          <w:sz w:val="24"/>
          <w:szCs w:val="24"/>
        </w:rPr>
        <w:t xml:space="preserve"> pro smluvní státy uvedené v čl. 1 odst. 1 písm. a) nebo smluvní stát uvedený v článku 1 odst. 1 písm. b), nebo </w:t>
      </w:r>
      <w:r w:rsidR="00224C86" w:rsidRPr="00C54BEE">
        <w:rPr>
          <w:rFonts w:ascii="Times New Roman" w:hAnsi="Times New Roman" w:cs="Times New Roman"/>
          <w:i/>
          <w:sz w:val="24"/>
          <w:szCs w:val="24"/>
        </w:rPr>
        <w:t>po tomto dni</w:t>
      </w:r>
      <w:r w:rsidR="005E6D7F">
        <w:rPr>
          <w:rFonts w:ascii="Times New Roman" w:hAnsi="Times New Roman" w:cs="Times New Roman"/>
          <w:sz w:val="24"/>
          <w:szCs w:val="24"/>
        </w:rPr>
        <w:t xml:space="preserve"> (čl. 100 odst. 1 Úmluvy)</w:t>
      </w:r>
      <w:r w:rsidR="00224C86">
        <w:rPr>
          <w:rFonts w:ascii="Times New Roman" w:hAnsi="Times New Roman" w:cs="Times New Roman"/>
          <w:sz w:val="24"/>
          <w:szCs w:val="24"/>
        </w:rPr>
        <w:t>.</w:t>
      </w:r>
      <w:r w:rsidR="005E6D7F">
        <w:rPr>
          <w:rFonts w:ascii="Times New Roman" w:hAnsi="Times New Roman" w:cs="Times New Roman"/>
          <w:sz w:val="24"/>
          <w:szCs w:val="24"/>
        </w:rPr>
        <w:t xml:space="preserve"> </w:t>
      </w:r>
      <w:r w:rsidR="005E6D7F" w:rsidRPr="005E6D7F">
        <w:rPr>
          <w:rFonts w:ascii="Times New Roman" w:hAnsi="Times New Roman" w:cs="Times New Roman"/>
          <w:i/>
          <w:sz w:val="24"/>
          <w:szCs w:val="24"/>
        </w:rPr>
        <w:t>Úmluvy se použije pouze na smlouvy uzavřené dne, kdy tato Úmluva nabude platnosti</w:t>
      </w:r>
      <w:r w:rsidR="005E6D7F">
        <w:rPr>
          <w:rFonts w:ascii="Times New Roman" w:hAnsi="Times New Roman" w:cs="Times New Roman"/>
          <w:sz w:val="24"/>
          <w:szCs w:val="24"/>
        </w:rPr>
        <w:t xml:space="preserve"> pro smluvní státy uvedené v čl. 1 odst. 1 písm. a) nebo smluvní stát uvedený v čl. 1 odst. 1 písm. b), nebo </w:t>
      </w:r>
      <w:r w:rsidR="005E6D7F" w:rsidRPr="00C54BEE">
        <w:rPr>
          <w:rFonts w:ascii="Times New Roman" w:hAnsi="Times New Roman" w:cs="Times New Roman"/>
          <w:i/>
          <w:sz w:val="24"/>
          <w:szCs w:val="24"/>
        </w:rPr>
        <w:t>po tomto dni</w:t>
      </w:r>
      <w:r w:rsidR="005E6D7F">
        <w:rPr>
          <w:rFonts w:ascii="Times New Roman" w:hAnsi="Times New Roman" w:cs="Times New Roman"/>
          <w:sz w:val="24"/>
          <w:szCs w:val="24"/>
        </w:rPr>
        <w:t xml:space="preserve"> (čl. 100 odst. 2 Úmluvy). </w:t>
      </w:r>
    </w:p>
    <w:p w:rsidR="00857A23" w:rsidRDefault="00A67C67" w:rsidP="004951F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Článkem 3 Úmluva rozšiřuje </w:t>
      </w:r>
      <w:r w:rsidR="00C54BEE">
        <w:rPr>
          <w:rFonts w:ascii="Times New Roman" w:hAnsi="Times New Roman" w:cs="Times New Roman"/>
          <w:sz w:val="24"/>
          <w:szCs w:val="24"/>
        </w:rPr>
        <w:t>svou působnost</w:t>
      </w:r>
      <w:r>
        <w:rPr>
          <w:rFonts w:ascii="Times New Roman" w:hAnsi="Times New Roman" w:cs="Times New Roman"/>
          <w:sz w:val="24"/>
          <w:szCs w:val="24"/>
        </w:rPr>
        <w:t xml:space="preserve"> na další smlouvy, a to konkrétně</w:t>
      </w:r>
      <w:r w:rsidR="00C54BEE">
        <w:rPr>
          <w:rFonts w:ascii="Times New Roman" w:hAnsi="Times New Roman" w:cs="Times New Roman"/>
          <w:sz w:val="24"/>
          <w:szCs w:val="24"/>
        </w:rPr>
        <w:t xml:space="preserve">: </w:t>
      </w:r>
      <w:r w:rsidRPr="00C54BEE">
        <w:rPr>
          <w:rFonts w:ascii="Times New Roman" w:hAnsi="Times New Roman" w:cs="Times New Roman"/>
          <w:i/>
          <w:sz w:val="24"/>
          <w:szCs w:val="24"/>
        </w:rPr>
        <w:t>s</w:t>
      </w:r>
      <w:r w:rsidR="004951F6" w:rsidRPr="00C54BEE">
        <w:rPr>
          <w:rFonts w:ascii="Times New Roman" w:hAnsi="Times New Roman" w:cs="Times New Roman"/>
          <w:i/>
          <w:sz w:val="24"/>
          <w:szCs w:val="24"/>
        </w:rPr>
        <w:t>mlouvy o dodávce zboží</w:t>
      </w:r>
      <w:r w:rsidR="004951F6">
        <w:rPr>
          <w:rFonts w:ascii="Times New Roman" w:hAnsi="Times New Roman" w:cs="Times New Roman"/>
          <w:sz w:val="24"/>
          <w:szCs w:val="24"/>
        </w:rPr>
        <w:t>, které má být vyrobeno nebo vyhotoveno, se považují za smlouvy o koupi zboží, ledaže strana, která zboží objednává, se zavazuje dodat podstatnou část věcí nutných pro jejich výrobu nebo zhotovení. Úmluva se nepoužije na smlouvy, v nichž převažující část závazků strany, která dodává zboží, spočívá ve vykonání prací nebo poskytování služeb (čl. 3 Úmluvy).</w:t>
      </w:r>
      <w:r>
        <w:rPr>
          <w:rFonts w:ascii="Times New Roman" w:hAnsi="Times New Roman" w:cs="Times New Roman"/>
          <w:sz w:val="24"/>
          <w:szCs w:val="24"/>
        </w:rPr>
        <w:t xml:space="preserve"> Soudy ve svých rozhodnutích dále konkretizují,</w:t>
      </w:r>
      <w:r w:rsidR="0063581E">
        <w:rPr>
          <w:rFonts w:ascii="Times New Roman" w:hAnsi="Times New Roman" w:cs="Times New Roman"/>
          <w:sz w:val="24"/>
          <w:szCs w:val="24"/>
        </w:rPr>
        <w:t xml:space="preserve"> na</w:t>
      </w:r>
      <w:r>
        <w:rPr>
          <w:rFonts w:ascii="Times New Roman" w:hAnsi="Times New Roman" w:cs="Times New Roman"/>
          <w:sz w:val="24"/>
          <w:szCs w:val="24"/>
        </w:rPr>
        <w:t xml:space="preserve"> jaké </w:t>
      </w:r>
      <w:r w:rsidR="00C54BEE">
        <w:rPr>
          <w:rFonts w:ascii="Times New Roman" w:hAnsi="Times New Roman" w:cs="Times New Roman"/>
          <w:sz w:val="24"/>
          <w:szCs w:val="24"/>
        </w:rPr>
        <w:t>smlouvy bude dopadat Úmluva</w:t>
      </w:r>
      <w:r w:rsidR="0063581E">
        <w:rPr>
          <w:rFonts w:ascii="Times New Roman" w:hAnsi="Times New Roman" w:cs="Times New Roman"/>
          <w:sz w:val="24"/>
          <w:szCs w:val="24"/>
        </w:rPr>
        <w:t xml:space="preserve"> a naopak na jaké nebude. Např. Úmluvě nebude podléhat distributorská smlouva, </w:t>
      </w:r>
      <w:proofErr w:type="spellStart"/>
      <w:r w:rsidR="0063581E">
        <w:rPr>
          <w:rFonts w:ascii="Times New Roman" w:hAnsi="Times New Roman" w:cs="Times New Roman"/>
          <w:sz w:val="24"/>
          <w:szCs w:val="24"/>
        </w:rPr>
        <w:t>franchisingová</w:t>
      </w:r>
      <w:proofErr w:type="spellEnd"/>
      <w:r w:rsidR="0063581E">
        <w:rPr>
          <w:rFonts w:ascii="Times New Roman" w:hAnsi="Times New Roman" w:cs="Times New Roman"/>
          <w:sz w:val="24"/>
          <w:szCs w:val="24"/>
        </w:rPr>
        <w:t xml:space="preserve"> smlouva nebo smlouva o dodávce investičních celků na klíč (</w:t>
      </w:r>
      <w:proofErr w:type="spellStart"/>
      <w:r w:rsidR="0063581E">
        <w:rPr>
          <w:rFonts w:ascii="Times New Roman" w:hAnsi="Times New Roman" w:cs="Times New Roman"/>
          <w:sz w:val="24"/>
          <w:szCs w:val="24"/>
        </w:rPr>
        <w:t>turn</w:t>
      </w:r>
      <w:proofErr w:type="spellEnd"/>
      <w:r w:rsidR="0063581E">
        <w:rPr>
          <w:rFonts w:ascii="Times New Roman" w:hAnsi="Times New Roman" w:cs="Times New Roman"/>
          <w:sz w:val="24"/>
          <w:szCs w:val="24"/>
        </w:rPr>
        <w:t>-</w:t>
      </w:r>
      <w:proofErr w:type="spellStart"/>
      <w:r w:rsidR="0063581E">
        <w:rPr>
          <w:rFonts w:ascii="Times New Roman" w:hAnsi="Times New Roman" w:cs="Times New Roman"/>
          <w:sz w:val="24"/>
          <w:szCs w:val="24"/>
        </w:rPr>
        <w:t>key</w:t>
      </w:r>
      <w:proofErr w:type="spellEnd"/>
      <w:r w:rsidR="0063581E">
        <w:rPr>
          <w:rFonts w:ascii="Times New Roman" w:hAnsi="Times New Roman" w:cs="Times New Roman"/>
          <w:sz w:val="24"/>
          <w:szCs w:val="24"/>
        </w:rPr>
        <w:t xml:space="preserve"> </w:t>
      </w:r>
      <w:proofErr w:type="spellStart"/>
      <w:r w:rsidR="0063581E">
        <w:rPr>
          <w:rFonts w:ascii="Times New Roman" w:hAnsi="Times New Roman" w:cs="Times New Roman"/>
          <w:sz w:val="24"/>
          <w:szCs w:val="24"/>
        </w:rPr>
        <w:t>contract</w:t>
      </w:r>
      <w:proofErr w:type="spellEnd"/>
      <w:r w:rsidR="0063581E">
        <w:rPr>
          <w:rFonts w:ascii="Times New Roman" w:hAnsi="Times New Roman" w:cs="Times New Roman"/>
          <w:sz w:val="24"/>
          <w:szCs w:val="24"/>
        </w:rPr>
        <w:t>).</w:t>
      </w:r>
      <w:r w:rsidR="0063581E">
        <w:rPr>
          <w:rStyle w:val="Znakapoznpodarou"/>
          <w:rFonts w:ascii="Times New Roman" w:hAnsi="Times New Roman"/>
          <w:sz w:val="24"/>
          <w:szCs w:val="24"/>
        </w:rPr>
        <w:footnoteReference w:id="66"/>
      </w:r>
    </w:p>
    <w:p w:rsidR="002429D3" w:rsidRDefault="00F53342" w:rsidP="007653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53B2">
        <w:rPr>
          <w:rFonts w:ascii="Times New Roman" w:hAnsi="Times New Roman" w:cs="Times New Roman"/>
          <w:sz w:val="24"/>
          <w:szCs w:val="24"/>
        </w:rPr>
        <w:t xml:space="preserve">Úmluva neobsahuje definici pojmu </w:t>
      </w:r>
      <w:r w:rsidR="007653B2" w:rsidRPr="007653B2">
        <w:rPr>
          <w:rFonts w:ascii="Times New Roman" w:hAnsi="Times New Roman" w:cs="Times New Roman"/>
          <w:b/>
          <w:sz w:val="24"/>
          <w:szCs w:val="24"/>
        </w:rPr>
        <w:t>zboží</w:t>
      </w:r>
      <w:r w:rsidR="007653B2">
        <w:rPr>
          <w:rFonts w:ascii="Times New Roman" w:hAnsi="Times New Roman" w:cs="Times New Roman"/>
          <w:sz w:val="24"/>
          <w:szCs w:val="24"/>
        </w:rPr>
        <w:t>. Pojem zboží je vymezováno až na základě rozhod</w:t>
      </w:r>
      <w:r w:rsidR="003F3D2A">
        <w:rPr>
          <w:rFonts w:ascii="Times New Roman" w:hAnsi="Times New Roman" w:cs="Times New Roman"/>
          <w:sz w:val="24"/>
          <w:szCs w:val="24"/>
        </w:rPr>
        <w:t>n</w:t>
      </w:r>
      <w:r w:rsidR="007653B2">
        <w:rPr>
          <w:rFonts w:ascii="Times New Roman" w:hAnsi="Times New Roman" w:cs="Times New Roman"/>
          <w:sz w:val="24"/>
          <w:szCs w:val="24"/>
        </w:rPr>
        <w:t>utí soudů a rozhodčích orgánů.</w:t>
      </w:r>
      <w:r w:rsidR="00E630ED">
        <w:rPr>
          <w:rFonts w:ascii="Times New Roman" w:hAnsi="Times New Roman" w:cs="Times New Roman"/>
          <w:sz w:val="24"/>
          <w:szCs w:val="24"/>
        </w:rPr>
        <w:t xml:space="preserve"> Budeme-li vycházet z těchto rozhodnutí, zbožím jsou položky, které jsou v okamžiku jejich dodání pohyblivé a hmatatelné, bez ohledu na jejich tvar a zda jsou pevné, použité nebo nové, neživé nebo živé; co se týká např. duševního vlastnictví, podílu na společnosti s ručením omezeným nebo přiznaného dluhu, nespadají do </w:t>
      </w:r>
      <w:r w:rsidR="00E630ED">
        <w:rPr>
          <w:rFonts w:ascii="Times New Roman" w:hAnsi="Times New Roman" w:cs="Times New Roman"/>
          <w:sz w:val="24"/>
          <w:szCs w:val="24"/>
        </w:rPr>
        <w:lastRenderedPageBreak/>
        <w:t>definice pojmu zboží.</w:t>
      </w:r>
      <w:r w:rsidR="00E630ED">
        <w:rPr>
          <w:rStyle w:val="Znakapoznpodarou"/>
          <w:rFonts w:ascii="Times New Roman" w:hAnsi="Times New Roman"/>
          <w:sz w:val="24"/>
          <w:szCs w:val="24"/>
        </w:rPr>
        <w:footnoteReference w:id="67"/>
      </w:r>
      <w:r w:rsidR="007653B2">
        <w:rPr>
          <w:rFonts w:ascii="Times New Roman" w:hAnsi="Times New Roman" w:cs="Times New Roman"/>
          <w:sz w:val="24"/>
          <w:szCs w:val="24"/>
        </w:rPr>
        <w:t xml:space="preserve"> </w:t>
      </w:r>
      <w:r>
        <w:rPr>
          <w:rFonts w:ascii="Times New Roman" w:hAnsi="Times New Roman" w:cs="Times New Roman"/>
          <w:sz w:val="24"/>
          <w:szCs w:val="24"/>
        </w:rPr>
        <w:t>Úmluva se</w:t>
      </w:r>
      <w:r w:rsidR="004E71AA">
        <w:rPr>
          <w:rFonts w:ascii="Times New Roman" w:hAnsi="Times New Roman" w:cs="Times New Roman"/>
          <w:sz w:val="24"/>
          <w:szCs w:val="24"/>
        </w:rPr>
        <w:t xml:space="preserve"> podle čl. 2</w:t>
      </w:r>
      <w:r>
        <w:rPr>
          <w:rFonts w:ascii="Times New Roman" w:hAnsi="Times New Roman" w:cs="Times New Roman"/>
          <w:sz w:val="24"/>
          <w:szCs w:val="24"/>
        </w:rPr>
        <w:t xml:space="preserve"> nepoužije na </w:t>
      </w:r>
      <w:r w:rsidRPr="007653B2">
        <w:rPr>
          <w:rFonts w:ascii="Times New Roman" w:hAnsi="Times New Roman" w:cs="Times New Roman"/>
          <w:sz w:val="24"/>
          <w:szCs w:val="24"/>
        </w:rPr>
        <w:t>koupě</w:t>
      </w:r>
      <w:r>
        <w:rPr>
          <w:rFonts w:ascii="Times New Roman" w:hAnsi="Times New Roman" w:cs="Times New Roman"/>
          <w:sz w:val="24"/>
          <w:szCs w:val="24"/>
        </w:rPr>
        <w:t xml:space="preserve"> zboží kupovaného pro osobní potřebu, potřebu rodiny nebo domácnosti, ledaže prodávající před uzavřením smlouvy nebo při </w:t>
      </w:r>
      <w:r w:rsidR="00C54BEE">
        <w:rPr>
          <w:rFonts w:ascii="Times New Roman" w:hAnsi="Times New Roman" w:cs="Times New Roman"/>
          <w:sz w:val="24"/>
          <w:szCs w:val="24"/>
        </w:rPr>
        <w:t>jejím uzavření nevěděl a ani nem</w:t>
      </w:r>
      <w:r>
        <w:rPr>
          <w:rFonts w:ascii="Times New Roman" w:hAnsi="Times New Roman" w:cs="Times New Roman"/>
          <w:sz w:val="24"/>
          <w:szCs w:val="24"/>
        </w:rPr>
        <w:t>ěl vědět, že zboží je kupováno k takovému účelu; na dražbách; při výkonu rozhodnutí nebo podle rozhodnutí soudu; cenných papírů nebo peněz; lodí, člunů, vznášedel nebo letadel; elektrické energie.</w:t>
      </w:r>
      <w:r w:rsidR="00137DA3" w:rsidRPr="00137DA3">
        <w:rPr>
          <w:rFonts w:ascii="Times New Roman" w:hAnsi="Times New Roman" w:cs="Times New Roman"/>
          <w:sz w:val="24"/>
          <w:szCs w:val="24"/>
        </w:rPr>
        <w:t xml:space="preserve"> </w:t>
      </w:r>
      <w:r w:rsidR="00137DA3">
        <w:rPr>
          <w:rFonts w:ascii="Times New Roman" w:hAnsi="Times New Roman" w:cs="Times New Roman"/>
          <w:sz w:val="24"/>
          <w:szCs w:val="24"/>
        </w:rPr>
        <w:t>Jde o taxativní výčet vyloučení koupě. Soudy ve svých rozhodnutích dále vykládají a konkretizují jednotlivé druhy vyloučené koupě. Protože vyloučení z působnosti Úmluvy musí být vykládáno restriktivně, např. prodej částí lodí, člunů, vznášedel nebo letadel se může řídit Úmluvou.</w:t>
      </w:r>
      <w:r w:rsidR="00137DA3">
        <w:rPr>
          <w:rStyle w:val="Znakapoznpodarou"/>
          <w:rFonts w:ascii="Times New Roman" w:hAnsi="Times New Roman"/>
          <w:sz w:val="24"/>
          <w:szCs w:val="24"/>
        </w:rPr>
        <w:footnoteReference w:id="68"/>
      </w:r>
      <w:r w:rsidR="004951F6">
        <w:rPr>
          <w:rFonts w:ascii="Times New Roman" w:hAnsi="Times New Roman" w:cs="Times New Roman"/>
          <w:sz w:val="24"/>
          <w:szCs w:val="24"/>
        </w:rPr>
        <w:t xml:space="preserve"> </w:t>
      </w:r>
    </w:p>
    <w:p w:rsidR="00F53342" w:rsidRDefault="00F53342" w:rsidP="002429D3">
      <w:pPr>
        <w:spacing w:after="0" w:line="360" w:lineRule="auto"/>
        <w:jc w:val="both"/>
        <w:rPr>
          <w:rFonts w:ascii="Times New Roman" w:hAnsi="Times New Roman" w:cs="Times New Roman"/>
          <w:sz w:val="24"/>
          <w:szCs w:val="24"/>
        </w:rPr>
      </w:pPr>
    </w:p>
    <w:p w:rsidR="002429D3" w:rsidRPr="009F555B" w:rsidRDefault="002429D3" w:rsidP="009F555B">
      <w:pPr>
        <w:pStyle w:val="Nadpis2"/>
        <w:ind w:firstLine="709"/>
        <w:rPr>
          <w:rFonts w:ascii="Times New Roman" w:hAnsi="Times New Roman" w:cs="Times New Roman"/>
          <w:color w:val="auto"/>
          <w:sz w:val="28"/>
          <w:szCs w:val="28"/>
        </w:rPr>
      </w:pPr>
      <w:bookmarkStart w:id="12" w:name="_Toc352277092"/>
      <w:r w:rsidRPr="009F555B">
        <w:rPr>
          <w:rFonts w:ascii="Times New Roman" w:hAnsi="Times New Roman" w:cs="Times New Roman"/>
          <w:color w:val="auto"/>
          <w:sz w:val="28"/>
          <w:szCs w:val="28"/>
        </w:rPr>
        <w:t xml:space="preserve">6.2 </w:t>
      </w:r>
      <w:r w:rsidR="00A837B6" w:rsidRPr="009F555B">
        <w:rPr>
          <w:rFonts w:ascii="Times New Roman" w:hAnsi="Times New Roman" w:cs="Times New Roman"/>
          <w:color w:val="auto"/>
          <w:sz w:val="28"/>
          <w:szCs w:val="28"/>
        </w:rPr>
        <w:t>Vztah k</w:t>
      </w:r>
      <w:r w:rsidRPr="009F555B">
        <w:rPr>
          <w:rFonts w:ascii="Times New Roman" w:hAnsi="Times New Roman" w:cs="Times New Roman"/>
          <w:color w:val="auto"/>
          <w:sz w:val="28"/>
          <w:szCs w:val="28"/>
        </w:rPr>
        <w:t> </w:t>
      </w:r>
      <w:r w:rsidR="00C33871" w:rsidRPr="009F555B">
        <w:rPr>
          <w:rFonts w:ascii="Times New Roman" w:hAnsi="Times New Roman" w:cs="Times New Roman"/>
          <w:color w:val="auto"/>
          <w:sz w:val="28"/>
          <w:szCs w:val="28"/>
        </w:rPr>
        <w:t>mezinárodní</w:t>
      </w:r>
      <w:r w:rsidR="00A837B6" w:rsidRPr="009F555B">
        <w:rPr>
          <w:rFonts w:ascii="Times New Roman" w:hAnsi="Times New Roman" w:cs="Times New Roman"/>
          <w:color w:val="auto"/>
          <w:sz w:val="28"/>
          <w:szCs w:val="28"/>
        </w:rPr>
        <w:t>mu právu</w:t>
      </w:r>
      <w:r w:rsidR="00C33871" w:rsidRPr="009F555B">
        <w:rPr>
          <w:rFonts w:ascii="Times New Roman" w:hAnsi="Times New Roman" w:cs="Times New Roman"/>
          <w:color w:val="auto"/>
          <w:sz w:val="28"/>
          <w:szCs w:val="28"/>
        </w:rPr>
        <w:t xml:space="preserve"> soukromé</w:t>
      </w:r>
      <w:r w:rsidR="00A837B6" w:rsidRPr="009F555B">
        <w:rPr>
          <w:rFonts w:ascii="Times New Roman" w:hAnsi="Times New Roman" w:cs="Times New Roman"/>
          <w:color w:val="auto"/>
          <w:sz w:val="28"/>
          <w:szCs w:val="28"/>
        </w:rPr>
        <w:t>mu</w:t>
      </w:r>
      <w:bookmarkEnd w:id="12"/>
    </w:p>
    <w:p w:rsidR="002429D3" w:rsidRPr="0086646B" w:rsidRDefault="000304CD" w:rsidP="000304CD">
      <w:pPr>
        <w:tabs>
          <w:tab w:val="left" w:pos="363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CA6778" w:rsidRDefault="00CA6778" w:rsidP="00CA677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samotném textu </w:t>
      </w:r>
      <w:r w:rsidR="00A837B6">
        <w:rPr>
          <w:rFonts w:ascii="Times New Roman" w:hAnsi="Times New Roman" w:cs="Times New Roman"/>
          <w:sz w:val="24"/>
          <w:szCs w:val="24"/>
        </w:rPr>
        <w:t>Vídeňské ú</w:t>
      </w:r>
      <w:r>
        <w:rPr>
          <w:rFonts w:ascii="Times New Roman" w:hAnsi="Times New Roman" w:cs="Times New Roman"/>
          <w:sz w:val="24"/>
          <w:szCs w:val="24"/>
        </w:rPr>
        <w:t>mluvy</w:t>
      </w:r>
      <w:r w:rsidRPr="0086646B">
        <w:rPr>
          <w:rFonts w:ascii="Times New Roman" w:hAnsi="Times New Roman" w:cs="Times New Roman"/>
          <w:sz w:val="24"/>
          <w:szCs w:val="24"/>
        </w:rPr>
        <w:t xml:space="preserve"> </w:t>
      </w:r>
      <w:r>
        <w:rPr>
          <w:rFonts w:ascii="Times New Roman" w:hAnsi="Times New Roman" w:cs="Times New Roman"/>
          <w:sz w:val="24"/>
          <w:szCs w:val="24"/>
        </w:rPr>
        <w:t>jsou obsaženy tzv. skryté kolizní normy</w:t>
      </w:r>
      <w:r w:rsidRPr="0086646B">
        <w:rPr>
          <w:rStyle w:val="Znakapoznpodarou"/>
          <w:rFonts w:ascii="Times New Roman" w:hAnsi="Times New Roman"/>
          <w:sz w:val="24"/>
          <w:szCs w:val="24"/>
        </w:rPr>
        <w:footnoteReference w:id="69"/>
      </w:r>
      <w:r w:rsidR="00A837B6">
        <w:rPr>
          <w:rFonts w:ascii="Times New Roman" w:hAnsi="Times New Roman" w:cs="Times New Roman"/>
          <w:sz w:val="24"/>
          <w:szCs w:val="24"/>
        </w:rPr>
        <w:t>.</w:t>
      </w:r>
      <w:r>
        <w:rPr>
          <w:rFonts w:ascii="Times New Roman" w:hAnsi="Times New Roman" w:cs="Times New Roman"/>
          <w:sz w:val="24"/>
          <w:szCs w:val="24"/>
        </w:rPr>
        <w:t xml:space="preserve"> Jde o tyto případy obsažené v jejich ustanoveních: (i) Ú</w:t>
      </w:r>
      <w:r w:rsidRPr="0086646B">
        <w:rPr>
          <w:rFonts w:ascii="Times New Roman" w:hAnsi="Times New Roman" w:cs="Times New Roman"/>
          <w:sz w:val="24"/>
          <w:szCs w:val="24"/>
        </w:rPr>
        <w:t>mluva</w:t>
      </w:r>
      <w:r>
        <w:rPr>
          <w:rFonts w:ascii="Times New Roman" w:hAnsi="Times New Roman" w:cs="Times New Roman"/>
          <w:sz w:val="24"/>
          <w:szCs w:val="24"/>
        </w:rPr>
        <w:t xml:space="preserve"> se aplikuje,</w:t>
      </w:r>
      <w:r w:rsidRPr="0086646B">
        <w:rPr>
          <w:rFonts w:ascii="Times New Roman" w:hAnsi="Times New Roman" w:cs="Times New Roman"/>
          <w:sz w:val="24"/>
          <w:szCs w:val="24"/>
        </w:rPr>
        <w:t xml:space="preserve"> pokud se má </w:t>
      </w:r>
      <w:r w:rsidRPr="006B4F7F">
        <w:rPr>
          <w:rFonts w:ascii="Times New Roman" w:hAnsi="Times New Roman" w:cs="Times New Roman"/>
          <w:sz w:val="24"/>
          <w:szCs w:val="24"/>
        </w:rPr>
        <w:t>podle</w:t>
      </w:r>
      <w:r w:rsidRPr="00401B9B">
        <w:rPr>
          <w:rFonts w:ascii="Times New Roman" w:hAnsi="Times New Roman" w:cs="Times New Roman"/>
          <w:i/>
          <w:sz w:val="24"/>
          <w:szCs w:val="24"/>
        </w:rPr>
        <w:t xml:space="preserve"> mezinárodního práva soukromého</w:t>
      </w:r>
      <w:r w:rsidRPr="0086646B">
        <w:rPr>
          <w:rFonts w:ascii="Times New Roman" w:hAnsi="Times New Roman" w:cs="Times New Roman"/>
          <w:sz w:val="24"/>
          <w:szCs w:val="24"/>
        </w:rPr>
        <w:t xml:space="preserve"> </w:t>
      </w:r>
      <w:r w:rsidRPr="006B4F7F">
        <w:rPr>
          <w:rFonts w:ascii="Times New Roman" w:hAnsi="Times New Roman" w:cs="Times New Roman"/>
          <w:i/>
          <w:sz w:val="24"/>
          <w:szCs w:val="24"/>
        </w:rPr>
        <w:t>použít právního řádu některého mluvního státu</w:t>
      </w:r>
      <w:r w:rsidRPr="0086646B">
        <w:rPr>
          <w:rFonts w:ascii="Times New Roman" w:hAnsi="Times New Roman" w:cs="Times New Roman"/>
          <w:sz w:val="24"/>
          <w:szCs w:val="24"/>
        </w:rPr>
        <w:t xml:space="preserve"> (čl. 1 odst.</w:t>
      </w:r>
      <w:r>
        <w:rPr>
          <w:rFonts w:ascii="Times New Roman" w:hAnsi="Times New Roman" w:cs="Times New Roman"/>
          <w:sz w:val="24"/>
          <w:szCs w:val="24"/>
        </w:rPr>
        <w:t xml:space="preserve"> 1 písm</w:t>
      </w:r>
      <w:r w:rsidR="00A837B6">
        <w:rPr>
          <w:rFonts w:ascii="Times New Roman" w:hAnsi="Times New Roman" w:cs="Times New Roman"/>
          <w:sz w:val="24"/>
          <w:szCs w:val="24"/>
        </w:rPr>
        <w:t>.</w:t>
      </w:r>
      <w:r>
        <w:rPr>
          <w:rFonts w:ascii="Times New Roman" w:hAnsi="Times New Roman" w:cs="Times New Roman"/>
          <w:sz w:val="24"/>
          <w:szCs w:val="24"/>
        </w:rPr>
        <w:t xml:space="preserve"> b) Úmluvy),</w:t>
      </w:r>
      <w:r w:rsidR="00A837B6">
        <w:rPr>
          <w:rFonts w:ascii="Times New Roman" w:hAnsi="Times New Roman" w:cs="Times New Roman"/>
          <w:sz w:val="24"/>
          <w:szCs w:val="24"/>
        </w:rPr>
        <w:t xml:space="preserve"> </w:t>
      </w:r>
      <w:r w:rsidRPr="0086646B">
        <w:rPr>
          <w:rFonts w:ascii="Times New Roman" w:hAnsi="Times New Roman" w:cs="Times New Roman"/>
          <w:sz w:val="24"/>
          <w:szCs w:val="24"/>
        </w:rPr>
        <w:t>(</w:t>
      </w:r>
      <w:proofErr w:type="spellStart"/>
      <w:r w:rsidRPr="0086646B">
        <w:rPr>
          <w:rFonts w:ascii="Times New Roman" w:hAnsi="Times New Roman" w:cs="Times New Roman"/>
          <w:sz w:val="24"/>
          <w:szCs w:val="24"/>
        </w:rPr>
        <w:t>ii</w:t>
      </w:r>
      <w:proofErr w:type="spellEnd"/>
      <w:r w:rsidRPr="0086646B">
        <w:rPr>
          <w:rFonts w:ascii="Times New Roman" w:hAnsi="Times New Roman" w:cs="Times New Roman"/>
          <w:sz w:val="24"/>
          <w:szCs w:val="24"/>
        </w:rPr>
        <w:t xml:space="preserve">) </w:t>
      </w:r>
      <w:r>
        <w:rPr>
          <w:rFonts w:ascii="Times New Roman" w:hAnsi="Times New Roman" w:cs="Times New Roman"/>
          <w:sz w:val="24"/>
          <w:szCs w:val="24"/>
        </w:rPr>
        <w:t xml:space="preserve">otázky spadající do předmětu úpravy Úmluvy, které v ní nejsou výslovně řešeny, se řeší podle obecných zásad, na nichž Úmluva spočívá, nebo, jestliže takové zásady chybějí, </w:t>
      </w:r>
      <w:r w:rsidRPr="0086646B">
        <w:rPr>
          <w:rFonts w:ascii="Times New Roman" w:hAnsi="Times New Roman" w:cs="Times New Roman"/>
          <w:sz w:val="24"/>
          <w:szCs w:val="24"/>
        </w:rPr>
        <w:t xml:space="preserve">podle </w:t>
      </w:r>
      <w:r w:rsidRPr="006B4F7F">
        <w:rPr>
          <w:rFonts w:ascii="Times New Roman" w:hAnsi="Times New Roman" w:cs="Times New Roman"/>
          <w:i/>
          <w:sz w:val="24"/>
          <w:szCs w:val="24"/>
        </w:rPr>
        <w:t>ustanovení</w:t>
      </w:r>
      <w:r w:rsidRPr="0086646B">
        <w:rPr>
          <w:rFonts w:ascii="Times New Roman" w:hAnsi="Times New Roman" w:cs="Times New Roman"/>
          <w:sz w:val="24"/>
          <w:szCs w:val="24"/>
        </w:rPr>
        <w:t xml:space="preserve"> </w:t>
      </w:r>
      <w:r w:rsidRPr="0086646B">
        <w:rPr>
          <w:rFonts w:ascii="Times New Roman" w:hAnsi="Times New Roman" w:cs="Times New Roman"/>
          <w:i/>
          <w:sz w:val="24"/>
          <w:szCs w:val="24"/>
        </w:rPr>
        <w:t>právního řádu rozhodného podle ustanovení mezinárodního práva soukromého</w:t>
      </w:r>
      <w:r>
        <w:rPr>
          <w:rFonts w:ascii="Times New Roman" w:hAnsi="Times New Roman" w:cs="Times New Roman"/>
          <w:sz w:val="24"/>
          <w:szCs w:val="24"/>
        </w:rPr>
        <w:t xml:space="preserve"> (čl. 7 odst. 2 Ú</w:t>
      </w:r>
      <w:r w:rsidRPr="0086646B">
        <w:rPr>
          <w:rFonts w:ascii="Times New Roman" w:hAnsi="Times New Roman" w:cs="Times New Roman"/>
          <w:sz w:val="24"/>
          <w:szCs w:val="24"/>
        </w:rPr>
        <w:t>mluvy).</w:t>
      </w:r>
      <w:r w:rsidR="00A837B6">
        <w:rPr>
          <w:rFonts w:ascii="Times New Roman" w:hAnsi="Times New Roman" w:cs="Times New Roman"/>
          <w:sz w:val="24"/>
          <w:szCs w:val="24"/>
        </w:rPr>
        <w:t xml:space="preserve"> „Ustanovení</w:t>
      </w:r>
      <w:r w:rsidRPr="0086646B">
        <w:rPr>
          <w:rFonts w:ascii="Times New Roman" w:hAnsi="Times New Roman" w:cs="Times New Roman"/>
          <w:sz w:val="24"/>
          <w:szCs w:val="24"/>
        </w:rPr>
        <w:t xml:space="preserve"> mezinárodního práva soukromého“ </w:t>
      </w:r>
      <w:r w:rsidR="00A837B6">
        <w:rPr>
          <w:rFonts w:ascii="Times New Roman" w:hAnsi="Times New Roman" w:cs="Times New Roman"/>
          <w:sz w:val="24"/>
          <w:szCs w:val="24"/>
        </w:rPr>
        <w:t>jsou (</w:t>
      </w:r>
      <w:r>
        <w:rPr>
          <w:rFonts w:ascii="Times New Roman" w:hAnsi="Times New Roman" w:cs="Times New Roman"/>
          <w:sz w:val="24"/>
          <w:szCs w:val="24"/>
        </w:rPr>
        <w:t>z evropského pohledu</w:t>
      </w:r>
      <w:r w:rsidR="00A837B6">
        <w:rPr>
          <w:rFonts w:ascii="Times New Roman" w:hAnsi="Times New Roman" w:cs="Times New Roman"/>
          <w:sz w:val="24"/>
          <w:szCs w:val="24"/>
        </w:rPr>
        <w:t>)</w:t>
      </w:r>
      <w:r w:rsidRPr="0086646B">
        <w:rPr>
          <w:rFonts w:ascii="Times New Roman" w:hAnsi="Times New Roman" w:cs="Times New Roman"/>
          <w:sz w:val="24"/>
          <w:szCs w:val="24"/>
        </w:rPr>
        <w:t xml:space="preserve"> kolizní normy Římské úmluvy</w:t>
      </w:r>
      <w:r>
        <w:rPr>
          <w:rStyle w:val="Znakapoznpodarou"/>
          <w:rFonts w:ascii="Times New Roman" w:hAnsi="Times New Roman"/>
          <w:sz w:val="24"/>
          <w:szCs w:val="24"/>
        </w:rPr>
        <w:footnoteReference w:id="70"/>
      </w:r>
      <w:r w:rsidRPr="0086646B">
        <w:rPr>
          <w:rFonts w:ascii="Times New Roman" w:hAnsi="Times New Roman" w:cs="Times New Roman"/>
          <w:sz w:val="24"/>
          <w:szCs w:val="24"/>
        </w:rPr>
        <w:t>, nařízení Řím I</w:t>
      </w:r>
      <w:r>
        <w:rPr>
          <w:rStyle w:val="Znakapoznpodarou"/>
          <w:rFonts w:ascii="Times New Roman" w:hAnsi="Times New Roman"/>
          <w:sz w:val="24"/>
          <w:szCs w:val="24"/>
        </w:rPr>
        <w:footnoteReference w:id="71"/>
      </w:r>
      <w:r w:rsidR="004A29F2">
        <w:rPr>
          <w:rFonts w:ascii="Times New Roman" w:hAnsi="Times New Roman" w:cs="Times New Roman"/>
          <w:sz w:val="24"/>
          <w:szCs w:val="24"/>
        </w:rPr>
        <w:t xml:space="preserve">, </w:t>
      </w:r>
      <w:r w:rsidR="00A837B6">
        <w:rPr>
          <w:rFonts w:ascii="Times New Roman" w:hAnsi="Times New Roman" w:cs="Times New Roman"/>
          <w:sz w:val="24"/>
          <w:szCs w:val="24"/>
        </w:rPr>
        <w:t xml:space="preserve">vnitrostátní právní předpisy obsahující </w:t>
      </w:r>
      <w:r w:rsidRPr="0086646B">
        <w:rPr>
          <w:rFonts w:ascii="Times New Roman" w:hAnsi="Times New Roman" w:cs="Times New Roman"/>
          <w:sz w:val="24"/>
          <w:szCs w:val="24"/>
        </w:rPr>
        <w:t xml:space="preserve">kolizní normy (v případě České republiky jsou obsaženy v zákoně </w:t>
      </w:r>
      <w:r w:rsidR="00A837B6">
        <w:rPr>
          <w:rFonts w:ascii="Times New Roman" w:hAnsi="Times New Roman" w:cs="Times New Roman"/>
          <w:sz w:val="24"/>
          <w:szCs w:val="24"/>
        </w:rPr>
        <w:t xml:space="preserve">č. 97/1963 Sb., </w:t>
      </w:r>
      <w:r w:rsidRPr="0086646B">
        <w:rPr>
          <w:rFonts w:ascii="Times New Roman" w:hAnsi="Times New Roman" w:cs="Times New Roman"/>
          <w:sz w:val="24"/>
          <w:szCs w:val="24"/>
        </w:rPr>
        <w:t xml:space="preserve">o mezinárodním právu soukromém a procesním) a jejich aplikace bude záviset na </w:t>
      </w:r>
      <w:proofErr w:type="spellStart"/>
      <w:r w:rsidRPr="0086646B">
        <w:rPr>
          <w:rFonts w:ascii="Times New Roman" w:hAnsi="Times New Roman" w:cs="Times New Roman"/>
          <w:sz w:val="24"/>
          <w:szCs w:val="24"/>
        </w:rPr>
        <w:t>datumu</w:t>
      </w:r>
      <w:proofErr w:type="spellEnd"/>
      <w:r w:rsidRPr="0086646B">
        <w:rPr>
          <w:rFonts w:ascii="Times New Roman" w:hAnsi="Times New Roman" w:cs="Times New Roman"/>
          <w:sz w:val="24"/>
          <w:szCs w:val="24"/>
        </w:rPr>
        <w:t xml:space="preserve"> uzavření kupní smlouvy (ustanovení Římské úmluvy se použijí na smlouvy uzavřené od 1.7.2006 do 16.12.2009, ustanovení nařízení Řím I se použijí na smlouvy uzavřené od 17.12.2009 a později, ustanovení zákona o Mezinárodním právu soukromém a procesním se použijí na kupní smlouvy uzavřené před 1.7.2009).</w:t>
      </w:r>
      <w:r w:rsidRPr="0086646B">
        <w:rPr>
          <w:rStyle w:val="Znakapoznpodarou"/>
          <w:rFonts w:ascii="Times New Roman" w:hAnsi="Times New Roman"/>
          <w:sz w:val="24"/>
          <w:szCs w:val="24"/>
        </w:rPr>
        <w:footnoteReference w:id="72"/>
      </w:r>
      <w:r w:rsidRPr="0086646B">
        <w:rPr>
          <w:rFonts w:ascii="Times New Roman" w:hAnsi="Times New Roman" w:cs="Times New Roman"/>
          <w:sz w:val="24"/>
          <w:szCs w:val="24"/>
        </w:rPr>
        <w:t xml:space="preserve"> Ustanovení </w:t>
      </w:r>
      <w:r w:rsidRPr="0086646B">
        <w:rPr>
          <w:rFonts w:ascii="Times New Roman" w:hAnsi="Times New Roman" w:cs="Times New Roman"/>
          <w:sz w:val="24"/>
          <w:szCs w:val="24"/>
        </w:rPr>
        <w:lastRenderedPageBreak/>
        <w:t xml:space="preserve">všech tří právních úprav s kolizními normami vyžadují volbu práva určitého státu, proto se nemohou </w:t>
      </w:r>
      <w:r>
        <w:rPr>
          <w:rFonts w:ascii="Times New Roman" w:hAnsi="Times New Roman" w:cs="Times New Roman"/>
          <w:sz w:val="24"/>
          <w:szCs w:val="24"/>
        </w:rPr>
        <w:t xml:space="preserve">zvolit prameny </w:t>
      </w:r>
      <w:proofErr w:type="spellStart"/>
      <w:r>
        <w:rPr>
          <w:rFonts w:ascii="Times New Roman" w:hAnsi="Times New Roman" w:cs="Times New Roman"/>
          <w:sz w:val="24"/>
          <w:szCs w:val="24"/>
        </w:rPr>
        <w:t>lex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mercatoria</w:t>
      </w:r>
      <w:proofErr w:type="spellEnd"/>
      <w:r>
        <w:rPr>
          <w:rFonts w:ascii="Times New Roman" w:hAnsi="Times New Roman" w:cs="Times New Roman"/>
          <w:sz w:val="24"/>
          <w:szCs w:val="24"/>
        </w:rPr>
        <w:t xml:space="preserve"> jako n</w:t>
      </w:r>
      <w:r w:rsidRPr="0086646B">
        <w:rPr>
          <w:rFonts w:ascii="Times New Roman" w:hAnsi="Times New Roman" w:cs="Times New Roman"/>
          <w:sz w:val="24"/>
          <w:szCs w:val="24"/>
        </w:rPr>
        <w:t>apř. Zásady UNIDROIT</w:t>
      </w:r>
      <w:r>
        <w:rPr>
          <w:rFonts w:ascii="Times New Roman" w:hAnsi="Times New Roman" w:cs="Times New Roman"/>
          <w:sz w:val="24"/>
          <w:szCs w:val="24"/>
        </w:rPr>
        <w:t xml:space="preserve"> (</w:t>
      </w:r>
      <w:r w:rsidRPr="0086646B">
        <w:rPr>
          <w:rFonts w:ascii="Times New Roman" w:hAnsi="Times New Roman" w:cs="Times New Roman"/>
          <w:sz w:val="24"/>
          <w:szCs w:val="24"/>
        </w:rPr>
        <w:t xml:space="preserve">prameny </w:t>
      </w:r>
      <w:proofErr w:type="spellStart"/>
      <w:r w:rsidRPr="0086646B">
        <w:rPr>
          <w:rFonts w:ascii="Times New Roman" w:hAnsi="Times New Roman" w:cs="Times New Roman"/>
          <w:sz w:val="24"/>
          <w:szCs w:val="24"/>
        </w:rPr>
        <w:t>lex</w:t>
      </w:r>
      <w:proofErr w:type="spellEnd"/>
      <w:r w:rsidRPr="0086646B">
        <w:rPr>
          <w:rFonts w:ascii="Times New Roman" w:hAnsi="Times New Roman" w:cs="Times New Roman"/>
          <w:sz w:val="24"/>
          <w:szCs w:val="24"/>
        </w:rPr>
        <w:t xml:space="preserve"> </w:t>
      </w:r>
      <w:proofErr w:type="spellStart"/>
      <w:r w:rsidRPr="0086646B">
        <w:rPr>
          <w:rFonts w:ascii="Times New Roman" w:hAnsi="Times New Roman" w:cs="Times New Roman"/>
          <w:sz w:val="24"/>
          <w:szCs w:val="24"/>
        </w:rPr>
        <w:t>mercatoria</w:t>
      </w:r>
      <w:proofErr w:type="spellEnd"/>
      <w:r w:rsidRPr="0086646B">
        <w:rPr>
          <w:rFonts w:ascii="Times New Roman" w:hAnsi="Times New Roman" w:cs="Times New Roman"/>
          <w:sz w:val="24"/>
          <w:szCs w:val="24"/>
        </w:rPr>
        <w:t xml:space="preserve"> lze aplikovat pouze tehdy, pokud na ně strany </w:t>
      </w:r>
      <w:r w:rsidR="003F3D2A">
        <w:rPr>
          <w:rFonts w:ascii="Times New Roman" w:hAnsi="Times New Roman" w:cs="Times New Roman"/>
          <w:sz w:val="24"/>
          <w:szCs w:val="24"/>
        </w:rPr>
        <w:t>odkazují</w:t>
      </w:r>
      <w:r w:rsidRPr="0086646B">
        <w:rPr>
          <w:rFonts w:ascii="Times New Roman" w:hAnsi="Times New Roman" w:cs="Times New Roman"/>
          <w:sz w:val="24"/>
          <w:szCs w:val="24"/>
        </w:rPr>
        <w:t xml:space="preserve"> ve smlouvě</w:t>
      </w:r>
      <w:r>
        <w:rPr>
          <w:rFonts w:ascii="Times New Roman" w:hAnsi="Times New Roman" w:cs="Times New Roman"/>
          <w:sz w:val="24"/>
          <w:szCs w:val="24"/>
        </w:rPr>
        <w:t>)</w:t>
      </w:r>
      <w:r w:rsidRPr="0086646B">
        <w:rPr>
          <w:rFonts w:ascii="Times New Roman" w:hAnsi="Times New Roman" w:cs="Times New Roman"/>
          <w:sz w:val="24"/>
          <w:szCs w:val="24"/>
        </w:rPr>
        <w:t>.</w:t>
      </w:r>
      <w:r w:rsidRPr="0086646B">
        <w:rPr>
          <w:rStyle w:val="Znakapoznpodarou"/>
          <w:rFonts w:ascii="Times New Roman" w:hAnsi="Times New Roman"/>
          <w:sz w:val="24"/>
          <w:szCs w:val="24"/>
        </w:rPr>
        <w:footnoteReference w:id="73"/>
      </w:r>
    </w:p>
    <w:p w:rsidR="00840865" w:rsidRDefault="00381B8E" w:rsidP="00475A6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 případě, kdy je smlouva o prodeji zboží mezinárodní, soudy nemohou řešit spor ze smlouvy vlastním hmotným právem. Př</w:t>
      </w:r>
      <w:r w:rsidR="00A837B6">
        <w:rPr>
          <w:rFonts w:ascii="Times New Roman" w:hAnsi="Times New Roman" w:cs="Times New Roman"/>
          <w:sz w:val="24"/>
          <w:szCs w:val="24"/>
        </w:rPr>
        <w:t>i existenci mezinárodní situace</w:t>
      </w:r>
      <w:r>
        <w:rPr>
          <w:rFonts w:ascii="Times New Roman" w:hAnsi="Times New Roman" w:cs="Times New Roman"/>
          <w:sz w:val="24"/>
          <w:szCs w:val="24"/>
        </w:rPr>
        <w:t xml:space="preserve"> soudy použijí v</w:t>
      </w:r>
      <w:r w:rsidR="00A837B6">
        <w:rPr>
          <w:rFonts w:ascii="Times New Roman" w:hAnsi="Times New Roman" w:cs="Times New Roman"/>
          <w:sz w:val="24"/>
          <w:szCs w:val="24"/>
        </w:rPr>
        <w:t xml:space="preserve">e své </w:t>
      </w:r>
      <w:r>
        <w:rPr>
          <w:rFonts w:ascii="Times New Roman" w:hAnsi="Times New Roman" w:cs="Times New Roman"/>
          <w:sz w:val="24"/>
          <w:szCs w:val="24"/>
        </w:rPr>
        <w:t>zemi platná pravidla mezinárodního práva soukromého</w:t>
      </w:r>
      <w:r w:rsidR="00CA6778">
        <w:rPr>
          <w:rFonts w:ascii="Times New Roman" w:hAnsi="Times New Roman" w:cs="Times New Roman"/>
          <w:sz w:val="24"/>
          <w:szCs w:val="24"/>
        </w:rPr>
        <w:t>, aby určily jaká</w:t>
      </w:r>
      <w:r>
        <w:rPr>
          <w:rFonts w:ascii="Times New Roman" w:hAnsi="Times New Roman" w:cs="Times New Roman"/>
          <w:sz w:val="24"/>
          <w:szCs w:val="24"/>
        </w:rPr>
        <w:t xml:space="preserve"> </w:t>
      </w:r>
      <w:proofErr w:type="spellStart"/>
      <w:r>
        <w:rPr>
          <w:rFonts w:ascii="Times New Roman" w:hAnsi="Times New Roman" w:cs="Times New Roman"/>
          <w:sz w:val="24"/>
          <w:szCs w:val="24"/>
        </w:rPr>
        <w:t>hmotněprávní</w:t>
      </w:r>
      <w:proofErr w:type="spellEnd"/>
      <w:r>
        <w:rPr>
          <w:rFonts w:ascii="Times New Roman" w:hAnsi="Times New Roman" w:cs="Times New Roman"/>
          <w:sz w:val="24"/>
          <w:szCs w:val="24"/>
        </w:rPr>
        <w:t xml:space="preserve"> pravidla se aplikují</w:t>
      </w:r>
      <w:r w:rsidR="00A837B6">
        <w:rPr>
          <w:rFonts w:ascii="Times New Roman" w:hAnsi="Times New Roman" w:cs="Times New Roman"/>
          <w:sz w:val="24"/>
          <w:szCs w:val="24"/>
        </w:rPr>
        <w:t xml:space="preserve"> na smlouvu</w:t>
      </w:r>
      <w:r>
        <w:rPr>
          <w:rFonts w:ascii="Times New Roman" w:hAnsi="Times New Roman" w:cs="Times New Roman"/>
          <w:sz w:val="24"/>
          <w:szCs w:val="24"/>
        </w:rPr>
        <w:t>. V </w:t>
      </w:r>
      <w:r w:rsidR="00A837B6">
        <w:rPr>
          <w:rFonts w:ascii="Times New Roman" w:hAnsi="Times New Roman" w:cs="Times New Roman"/>
          <w:sz w:val="24"/>
          <w:szCs w:val="24"/>
        </w:rPr>
        <w:t>zemích</w:t>
      </w:r>
      <w:r>
        <w:rPr>
          <w:rFonts w:ascii="Times New Roman" w:hAnsi="Times New Roman" w:cs="Times New Roman"/>
          <w:sz w:val="24"/>
          <w:szCs w:val="24"/>
        </w:rPr>
        <w:t xml:space="preserve">, kde platí mezinárodní jednotná </w:t>
      </w:r>
      <w:proofErr w:type="spellStart"/>
      <w:r>
        <w:rPr>
          <w:rFonts w:ascii="Times New Roman" w:hAnsi="Times New Roman" w:cs="Times New Roman"/>
          <w:sz w:val="24"/>
          <w:szCs w:val="24"/>
        </w:rPr>
        <w:t>hmo</w:t>
      </w:r>
      <w:r w:rsidR="00A837B6">
        <w:rPr>
          <w:rFonts w:ascii="Times New Roman" w:hAnsi="Times New Roman" w:cs="Times New Roman"/>
          <w:sz w:val="24"/>
          <w:szCs w:val="24"/>
        </w:rPr>
        <w:t>tněprávní</w:t>
      </w:r>
      <w:proofErr w:type="spellEnd"/>
      <w:r w:rsidR="00A837B6">
        <w:rPr>
          <w:rFonts w:ascii="Times New Roman" w:hAnsi="Times New Roman" w:cs="Times New Roman"/>
          <w:sz w:val="24"/>
          <w:szCs w:val="24"/>
        </w:rPr>
        <w:t xml:space="preserve"> pravidla </w:t>
      </w:r>
      <w:r w:rsidR="004A29F2">
        <w:rPr>
          <w:rFonts w:ascii="Times New Roman" w:hAnsi="Times New Roman" w:cs="Times New Roman"/>
          <w:sz w:val="24"/>
          <w:szCs w:val="24"/>
        </w:rPr>
        <w:t xml:space="preserve">(obsažená </w:t>
      </w:r>
      <w:r w:rsidR="00A837B6">
        <w:rPr>
          <w:rFonts w:ascii="Times New Roman" w:hAnsi="Times New Roman" w:cs="Times New Roman"/>
          <w:sz w:val="24"/>
          <w:szCs w:val="24"/>
        </w:rPr>
        <w:t>ve</w:t>
      </w:r>
      <w:r>
        <w:rPr>
          <w:rFonts w:ascii="Times New Roman" w:hAnsi="Times New Roman" w:cs="Times New Roman"/>
          <w:sz w:val="24"/>
          <w:szCs w:val="24"/>
        </w:rPr>
        <w:t xml:space="preserve"> Víde</w:t>
      </w:r>
      <w:r w:rsidR="00A837B6">
        <w:rPr>
          <w:rFonts w:ascii="Times New Roman" w:hAnsi="Times New Roman" w:cs="Times New Roman"/>
          <w:sz w:val="24"/>
          <w:szCs w:val="24"/>
        </w:rPr>
        <w:t>ňské úmluvě</w:t>
      </w:r>
      <w:r w:rsidR="004A29F2">
        <w:rPr>
          <w:rFonts w:ascii="Times New Roman" w:hAnsi="Times New Roman" w:cs="Times New Roman"/>
          <w:sz w:val="24"/>
          <w:szCs w:val="24"/>
        </w:rPr>
        <w:t>)</w:t>
      </w:r>
      <w:r>
        <w:rPr>
          <w:rFonts w:ascii="Times New Roman" w:hAnsi="Times New Roman" w:cs="Times New Roman"/>
          <w:sz w:val="24"/>
          <w:szCs w:val="24"/>
        </w:rPr>
        <w:t>, musí so</w:t>
      </w:r>
      <w:r w:rsidR="00CA6778">
        <w:rPr>
          <w:rFonts w:ascii="Times New Roman" w:hAnsi="Times New Roman" w:cs="Times New Roman"/>
          <w:sz w:val="24"/>
          <w:szCs w:val="24"/>
        </w:rPr>
        <w:t xml:space="preserve">udy </w:t>
      </w:r>
      <w:r w:rsidR="00A837B6">
        <w:rPr>
          <w:rFonts w:ascii="Times New Roman" w:hAnsi="Times New Roman" w:cs="Times New Roman"/>
          <w:sz w:val="24"/>
          <w:szCs w:val="24"/>
        </w:rPr>
        <w:t>nejprve</w:t>
      </w:r>
      <w:r w:rsidR="00CA6778">
        <w:rPr>
          <w:rFonts w:ascii="Times New Roman" w:hAnsi="Times New Roman" w:cs="Times New Roman"/>
          <w:sz w:val="24"/>
          <w:szCs w:val="24"/>
        </w:rPr>
        <w:t xml:space="preserve"> určit, jestli se ta</w:t>
      </w:r>
      <w:r w:rsidR="00840865">
        <w:rPr>
          <w:rFonts w:ascii="Times New Roman" w:hAnsi="Times New Roman" w:cs="Times New Roman"/>
          <w:sz w:val="24"/>
          <w:szCs w:val="24"/>
        </w:rPr>
        <w:t xml:space="preserve">to jednotná pravidla </w:t>
      </w:r>
      <w:r>
        <w:rPr>
          <w:rFonts w:ascii="Times New Roman" w:hAnsi="Times New Roman" w:cs="Times New Roman"/>
          <w:sz w:val="24"/>
          <w:szCs w:val="24"/>
        </w:rPr>
        <w:t>použijí</w:t>
      </w:r>
      <w:r w:rsidR="004A29F2">
        <w:rPr>
          <w:rFonts w:ascii="Times New Roman" w:hAnsi="Times New Roman" w:cs="Times New Roman"/>
          <w:sz w:val="24"/>
          <w:szCs w:val="24"/>
        </w:rPr>
        <w:t xml:space="preserve"> přednostně</w:t>
      </w:r>
      <w:r>
        <w:rPr>
          <w:rFonts w:ascii="Times New Roman" w:hAnsi="Times New Roman" w:cs="Times New Roman"/>
          <w:sz w:val="24"/>
          <w:szCs w:val="24"/>
        </w:rPr>
        <w:t xml:space="preserve"> př</w:t>
      </w:r>
      <w:r w:rsidR="00840865">
        <w:rPr>
          <w:rFonts w:ascii="Times New Roman" w:hAnsi="Times New Roman" w:cs="Times New Roman"/>
          <w:sz w:val="24"/>
          <w:szCs w:val="24"/>
        </w:rPr>
        <w:t>ed pravid</w:t>
      </w:r>
      <w:r>
        <w:rPr>
          <w:rFonts w:ascii="Times New Roman" w:hAnsi="Times New Roman" w:cs="Times New Roman"/>
          <w:sz w:val="24"/>
          <w:szCs w:val="24"/>
        </w:rPr>
        <w:t>l</w:t>
      </w:r>
      <w:r w:rsidR="00840865">
        <w:rPr>
          <w:rFonts w:ascii="Times New Roman" w:hAnsi="Times New Roman" w:cs="Times New Roman"/>
          <w:sz w:val="24"/>
          <w:szCs w:val="24"/>
        </w:rPr>
        <w:t>y</w:t>
      </w:r>
      <w:r>
        <w:rPr>
          <w:rFonts w:ascii="Times New Roman" w:hAnsi="Times New Roman" w:cs="Times New Roman"/>
          <w:sz w:val="24"/>
          <w:szCs w:val="24"/>
        </w:rPr>
        <w:t xml:space="preserve"> mezinárodn</w:t>
      </w:r>
      <w:r w:rsidR="004A29F2">
        <w:rPr>
          <w:rFonts w:ascii="Times New Roman" w:hAnsi="Times New Roman" w:cs="Times New Roman"/>
          <w:sz w:val="24"/>
          <w:szCs w:val="24"/>
        </w:rPr>
        <w:t xml:space="preserve">ího práva soukromého. Úmluvu je třeba aplikovat </w:t>
      </w:r>
      <w:r>
        <w:rPr>
          <w:rFonts w:ascii="Times New Roman" w:hAnsi="Times New Roman" w:cs="Times New Roman"/>
          <w:sz w:val="24"/>
          <w:szCs w:val="24"/>
        </w:rPr>
        <w:t>před pravidly mezinárodního práva soukromého</w:t>
      </w:r>
      <w:r w:rsidR="00840865">
        <w:rPr>
          <w:rFonts w:ascii="Times New Roman" w:hAnsi="Times New Roman" w:cs="Times New Roman"/>
          <w:sz w:val="24"/>
          <w:szCs w:val="24"/>
        </w:rPr>
        <w:t>.</w:t>
      </w:r>
      <w:r w:rsidR="00840865">
        <w:rPr>
          <w:rStyle w:val="Znakapoznpodarou"/>
          <w:rFonts w:ascii="Times New Roman" w:hAnsi="Times New Roman"/>
          <w:sz w:val="24"/>
          <w:szCs w:val="24"/>
        </w:rPr>
        <w:footnoteReference w:id="74"/>
      </w:r>
      <w:r w:rsidR="00840865">
        <w:rPr>
          <w:rFonts w:ascii="Times New Roman" w:hAnsi="Times New Roman" w:cs="Times New Roman"/>
          <w:sz w:val="24"/>
          <w:szCs w:val="24"/>
        </w:rPr>
        <w:t xml:space="preserve"> </w:t>
      </w:r>
      <w:r w:rsidR="00292B7E">
        <w:rPr>
          <w:rFonts w:ascii="Times New Roman" w:hAnsi="Times New Roman" w:cs="Times New Roman"/>
          <w:sz w:val="24"/>
          <w:szCs w:val="24"/>
        </w:rPr>
        <w:t xml:space="preserve">Tato přednost Úmluvy ale není zakotvena v žádném ustanovení. </w:t>
      </w:r>
      <w:r w:rsidR="00FB14C4">
        <w:rPr>
          <w:rFonts w:ascii="Times New Roman" w:hAnsi="Times New Roman" w:cs="Times New Roman"/>
          <w:sz w:val="24"/>
          <w:szCs w:val="24"/>
        </w:rPr>
        <w:t xml:space="preserve">Soudy ve svých rozhodnutích </w:t>
      </w:r>
      <w:r w:rsidR="00292B7E">
        <w:rPr>
          <w:rFonts w:ascii="Times New Roman" w:hAnsi="Times New Roman" w:cs="Times New Roman"/>
          <w:sz w:val="24"/>
          <w:szCs w:val="24"/>
        </w:rPr>
        <w:t>vyvodily</w:t>
      </w:r>
      <w:r w:rsidR="00FB14C4">
        <w:rPr>
          <w:rFonts w:ascii="Times New Roman" w:hAnsi="Times New Roman" w:cs="Times New Roman"/>
          <w:sz w:val="24"/>
          <w:szCs w:val="24"/>
        </w:rPr>
        <w:t xml:space="preserve"> různým způsobem přednost Víde</w:t>
      </w:r>
      <w:r w:rsidR="00EC0CB1">
        <w:rPr>
          <w:rFonts w:ascii="Times New Roman" w:hAnsi="Times New Roman" w:cs="Times New Roman"/>
          <w:sz w:val="24"/>
          <w:szCs w:val="24"/>
        </w:rPr>
        <w:t>ňské úmluvy</w:t>
      </w:r>
      <w:r w:rsidR="00FB14C4">
        <w:rPr>
          <w:rFonts w:ascii="Times New Roman" w:hAnsi="Times New Roman" w:cs="Times New Roman"/>
          <w:sz w:val="24"/>
          <w:szCs w:val="24"/>
        </w:rPr>
        <w:t xml:space="preserve"> před národním</w:t>
      </w:r>
      <w:r w:rsidR="00840865">
        <w:rPr>
          <w:rFonts w:ascii="Times New Roman" w:hAnsi="Times New Roman" w:cs="Times New Roman"/>
          <w:sz w:val="24"/>
          <w:szCs w:val="24"/>
        </w:rPr>
        <w:t xml:space="preserve"> právem. Aplikační přednost Úmluvy bude v dalším odstavci představena na základě několika rozhodnutí</w:t>
      </w:r>
      <w:r w:rsidR="004A29F2">
        <w:rPr>
          <w:rFonts w:ascii="Times New Roman" w:hAnsi="Times New Roman" w:cs="Times New Roman"/>
          <w:sz w:val="24"/>
          <w:szCs w:val="24"/>
        </w:rPr>
        <w:t>ch</w:t>
      </w:r>
      <w:r w:rsidR="00840865">
        <w:rPr>
          <w:rFonts w:ascii="Times New Roman" w:hAnsi="Times New Roman" w:cs="Times New Roman"/>
          <w:sz w:val="24"/>
          <w:szCs w:val="24"/>
        </w:rPr>
        <w:t xml:space="preserve"> soudů z různých zemí. </w:t>
      </w:r>
    </w:p>
    <w:p w:rsidR="00EC0CB1" w:rsidRDefault="00FB14C4" w:rsidP="00475A6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Americký soud ve svém rozhodnutí </w:t>
      </w:r>
      <w:r w:rsidR="00840865">
        <w:rPr>
          <w:rFonts w:ascii="Times New Roman" w:hAnsi="Times New Roman" w:cs="Times New Roman"/>
          <w:sz w:val="24"/>
          <w:szCs w:val="24"/>
        </w:rPr>
        <w:t xml:space="preserve">o aplikační přednosti Vídeňské úmluvy před kolizními normami </w:t>
      </w:r>
      <w:r>
        <w:rPr>
          <w:rFonts w:ascii="Times New Roman" w:hAnsi="Times New Roman" w:cs="Times New Roman"/>
          <w:sz w:val="24"/>
          <w:szCs w:val="24"/>
        </w:rPr>
        <w:t xml:space="preserve">vycházel z </w:t>
      </w:r>
      <w:r w:rsidRPr="00840865">
        <w:rPr>
          <w:rFonts w:ascii="Times New Roman" w:hAnsi="Times New Roman" w:cs="Times New Roman"/>
          <w:i/>
          <w:sz w:val="24"/>
          <w:szCs w:val="24"/>
        </w:rPr>
        <w:t>obecných cílů</w:t>
      </w:r>
      <w:r w:rsidR="00840865" w:rsidRPr="00840865">
        <w:rPr>
          <w:rFonts w:ascii="Times New Roman" w:hAnsi="Times New Roman" w:cs="Times New Roman"/>
          <w:i/>
          <w:sz w:val="24"/>
          <w:szCs w:val="24"/>
        </w:rPr>
        <w:t xml:space="preserve"> </w:t>
      </w:r>
      <w:r w:rsidRPr="00840865">
        <w:rPr>
          <w:rFonts w:ascii="Times New Roman" w:hAnsi="Times New Roman" w:cs="Times New Roman"/>
          <w:i/>
          <w:sz w:val="24"/>
          <w:szCs w:val="24"/>
        </w:rPr>
        <w:t>obsažených</w:t>
      </w:r>
      <w:r w:rsidR="00840865" w:rsidRPr="00840865">
        <w:rPr>
          <w:rFonts w:ascii="Times New Roman" w:hAnsi="Times New Roman" w:cs="Times New Roman"/>
          <w:i/>
          <w:sz w:val="24"/>
          <w:szCs w:val="24"/>
        </w:rPr>
        <w:t xml:space="preserve"> v Preambuli Úmluvy</w:t>
      </w:r>
      <w:r w:rsidR="00EC0CB1">
        <w:rPr>
          <w:rFonts w:ascii="Times New Roman" w:hAnsi="Times New Roman" w:cs="Times New Roman"/>
          <w:sz w:val="24"/>
          <w:szCs w:val="24"/>
        </w:rPr>
        <w:t>. K</w:t>
      </w:r>
      <w:r>
        <w:rPr>
          <w:rFonts w:ascii="Times New Roman" w:hAnsi="Times New Roman" w:cs="Times New Roman"/>
          <w:sz w:val="24"/>
          <w:szCs w:val="24"/>
        </w:rPr>
        <w:t>onkrétně</w:t>
      </w:r>
      <w:r w:rsidR="00EC0CB1">
        <w:rPr>
          <w:rFonts w:ascii="Times New Roman" w:hAnsi="Times New Roman" w:cs="Times New Roman"/>
          <w:sz w:val="24"/>
          <w:szCs w:val="24"/>
        </w:rPr>
        <w:t xml:space="preserve"> </w:t>
      </w:r>
      <w:r w:rsidR="00840865">
        <w:rPr>
          <w:rFonts w:ascii="Times New Roman" w:hAnsi="Times New Roman" w:cs="Times New Roman"/>
          <w:sz w:val="24"/>
          <w:szCs w:val="24"/>
        </w:rPr>
        <w:t xml:space="preserve">tak </w:t>
      </w:r>
      <w:r w:rsidR="00EC0CB1">
        <w:rPr>
          <w:rFonts w:ascii="Times New Roman" w:hAnsi="Times New Roman" w:cs="Times New Roman"/>
          <w:sz w:val="24"/>
          <w:szCs w:val="24"/>
        </w:rPr>
        <w:t>poukázal</w:t>
      </w:r>
      <w:r>
        <w:rPr>
          <w:rFonts w:ascii="Times New Roman" w:hAnsi="Times New Roman" w:cs="Times New Roman"/>
          <w:sz w:val="24"/>
          <w:szCs w:val="24"/>
        </w:rPr>
        <w:t xml:space="preserve"> na „rozvoj mezinárodního obchodu na základě rovnosti a vzájemné výhodnosti“ a </w:t>
      </w:r>
      <w:r w:rsidR="00840865">
        <w:rPr>
          <w:rFonts w:ascii="Times New Roman" w:hAnsi="Times New Roman" w:cs="Times New Roman"/>
          <w:sz w:val="24"/>
          <w:szCs w:val="24"/>
        </w:rPr>
        <w:t xml:space="preserve">na </w:t>
      </w:r>
      <w:r>
        <w:rPr>
          <w:rFonts w:ascii="Times New Roman" w:hAnsi="Times New Roman" w:cs="Times New Roman"/>
          <w:sz w:val="24"/>
          <w:szCs w:val="24"/>
        </w:rPr>
        <w:t xml:space="preserve">„přijetí jednotných ustanovení upravujících smlouvy o mezinárodní koupi zboží a přihlížejících k různým sociálním, ekonomickým a právním systémům by přispělo k odstraňování právních překážek </w:t>
      </w:r>
      <w:r w:rsidR="004A29F2">
        <w:rPr>
          <w:rFonts w:ascii="Times New Roman" w:hAnsi="Times New Roman" w:cs="Times New Roman"/>
          <w:sz w:val="24"/>
          <w:szCs w:val="24"/>
        </w:rPr>
        <w:t xml:space="preserve">v </w:t>
      </w:r>
      <w:r>
        <w:rPr>
          <w:rFonts w:ascii="Times New Roman" w:hAnsi="Times New Roman" w:cs="Times New Roman"/>
          <w:sz w:val="24"/>
          <w:szCs w:val="24"/>
        </w:rPr>
        <w:t xml:space="preserve">mezinárodním obchodě a podpořilo rozvoj mezinárodního obchodu“. Soud dospěl k názoru, že </w:t>
      </w:r>
      <w:r w:rsidR="00840865">
        <w:rPr>
          <w:rFonts w:ascii="Times New Roman" w:hAnsi="Times New Roman" w:cs="Times New Roman"/>
          <w:sz w:val="24"/>
          <w:szCs w:val="24"/>
        </w:rPr>
        <w:t>takto</w:t>
      </w:r>
      <w:r>
        <w:rPr>
          <w:rFonts w:ascii="Times New Roman" w:hAnsi="Times New Roman" w:cs="Times New Roman"/>
          <w:sz w:val="24"/>
          <w:szCs w:val="24"/>
        </w:rPr>
        <w:t xml:space="preserve"> výslovně uvedený </w:t>
      </w:r>
      <w:r w:rsidRPr="009C4B31">
        <w:rPr>
          <w:rFonts w:ascii="Times New Roman" w:hAnsi="Times New Roman" w:cs="Times New Roman"/>
          <w:i/>
          <w:sz w:val="24"/>
          <w:szCs w:val="24"/>
        </w:rPr>
        <w:t>cíl rozvíjet jednotné mezinárodní smluvní právo</w:t>
      </w:r>
      <w:r w:rsidR="009C4B31" w:rsidRPr="009C4B31">
        <w:rPr>
          <w:rFonts w:ascii="Times New Roman" w:hAnsi="Times New Roman" w:cs="Times New Roman"/>
          <w:i/>
          <w:sz w:val="24"/>
          <w:szCs w:val="24"/>
        </w:rPr>
        <w:t>, a tím</w:t>
      </w:r>
      <w:r w:rsidRPr="009C4B31">
        <w:rPr>
          <w:rFonts w:ascii="Times New Roman" w:hAnsi="Times New Roman" w:cs="Times New Roman"/>
          <w:i/>
          <w:sz w:val="24"/>
          <w:szCs w:val="24"/>
        </w:rPr>
        <w:t xml:space="preserve"> podporovat mezinárodní obchod</w:t>
      </w:r>
      <w:r w:rsidR="009C4B31" w:rsidRPr="004A29F2">
        <w:rPr>
          <w:rFonts w:ascii="Times New Roman" w:hAnsi="Times New Roman" w:cs="Times New Roman"/>
          <w:i/>
          <w:sz w:val="24"/>
          <w:szCs w:val="24"/>
        </w:rPr>
        <w:t>,</w:t>
      </w:r>
      <w:r w:rsidRPr="004A29F2">
        <w:rPr>
          <w:rFonts w:ascii="Times New Roman" w:hAnsi="Times New Roman" w:cs="Times New Roman"/>
          <w:i/>
          <w:sz w:val="24"/>
          <w:szCs w:val="24"/>
        </w:rPr>
        <w:t xml:space="preserve"> značí záměr členských států Úmluvy, aby Úmluva měla přednost před národním právem</w:t>
      </w:r>
      <w:r>
        <w:rPr>
          <w:rFonts w:ascii="Times New Roman" w:hAnsi="Times New Roman" w:cs="Times New Roman"/>
          <w:sz w:val="24"/>
          <w:szCs w:val="24"/>
        </w:rPr>
        <w:t>.</w:t>
      </w:r>
      <w:r>
        <w:rPr>
          <w:rStyle w:val="Znakapoznpodarou"/>
          <w:rFonts w:ascii="Times New Roman" w:hAnsi="Times New Roman"/>
          <w:sz w:val="24"/>
          <w:szCs w:val="24"/>
        </w:rPr>
        <w:footnoteReference w:id="75"/>
      </w:r>
      <w:r>
        <w:rPr>
          <w:rFonts w:ascii="Times New Roman" w:hAnsi="Times New Roman" w:cs="Times New Roman"/>
          <w:sz w:val="24"/>
          <w:szCs w:val="24"/>
        </w:rPr>
        <w:t xml:space="preserve"> </w:t>
      </w:r>
      <w:r w:rsidR="009C4B31">
        <w:rPr>
          <w:rFonts w:ascii="Times New Roman" w:hAnsi="Times New Roman" w:cs="Times New Roman"/>
          <w:sz w:val="24"/>
          <w:szCs w:val="24"/>
        </w:rPr>
        <w:t>V dalším rozhodnutí i</w:t>
      </w:r>
      <w:r w:rsidR="008259F8">
        <w:rPr>
          <w:rFonts w:ascii="Times New Roman" w:hAnsi="Times New Roman" w:cs="Times New Roman"/>
          <w:sz w:val="24"/>
          <w:szCs w:val="24"/>
        </w:rPr>
        <w:t xml:space="preserve">talský soud </w:t>
      </w:r>
      <w:r w:rsidR="009C4B31">
        <w:rPr>
          <w:rFonts w:ascii="Times New Roman" w:hAnsi="Times New Roman" w:cs="Times New Roman"/>
          <w:sz w:val="24"/>
          <w:szCs w:val="24"/>
        </w:rPr>
        <w:t>uvedl</w:t>
      </w:r>
      <w:r w:rsidR="008259F8">
        <w:rPr>
          <w:rFonts w:ascii="Times New Roman" w:hAnsi="Times New Roman" w:cs="Times New Roman"/>
          <w:sz w:val="24"/>
          <w:szCs w:val="24"/>
        </w:rPr>
        <w:t>, že</w:t>
      </w:r>
      <w:r w:rsidR="009C4B31">
        <w:rPr>
          <w:rFonts w:ascii="Times New Roman" w:hAnsi="Times New Roman" w:cs="Times New Roman"/>
          <w:sz w:val="24"/>
          <w:szCs w:val="24"/>
        </w:rPr>
        <w:t xml:space="preserve"> se Úmluva aplikuje v daném</w:t>
      </w:r>
      <w:r w:rsidR="008259F8">
        <w:rPr>
          <w:rFonts w:ascii="Times New Roman" w:hAnsi="Times New Roman" w:cs="Times New Roman"/>
          <w:sz w:val="24"/>
          <w:szCs w:val="24"/>
        </w:rPr>
        <w:t xml:space="preserve"> sporu </w:t>
      </w:r>
      <w:r w:rsidR="009C4B31">
        <w:rPr>
          <w:rFonts w:ascii="Times New Roman" w:hAnsi="Times New Roman" w:cs="Times New Roman"/>
          <w:sz w:val="24"/>
          <w:szCs w:val="24"/>
        </w:rPr>
        <w:t>na základě</w:t>
      </w:r>
      <w:r w:rsidR="008259F8">
        <w:rPr>
          <w:rFonts w:ascii="Times New Roman" w:hAnsi="Times New Roman" w:cs="Times New Roman"/>
          <w:sz w:val="24"/>
          <w:szCs w:val="24"/>
        </w:rPr>
        <w:t> čl. 1 odst</w:t>
      </w:r>
      <w:r w:rsidR="009C4B31">
        <w:rPr>
          <w:rFonts w:ascii="Times New Roman" w:hAnsi="Times New Roman" w:cs="Times New Roman"/>
          <w:sz w:val="24"/>
          <w:szCs w:val="24"/>
        </w:rPr>
        <w:t>.</w:t>
      </w:r>
      <w:r w:rsidR="008259F8">
        <w:rPr>
          <w:rFonts w:ascii="Times New Roman" w:hAnsi="Times New Roman" w:cs="Times New Roman"/>
          <w:sz w:val="24"/>
          <w:szCs w:val="24"/>
        </w:rPr>
        <w:t xml:space="preserve"> 1 písm. b)</w:t>
      </w:r>
      <w:r w:rsidR="009C4B31">
        <w:rPr>
          <w:rFonts w:ascii="Times New Roman" w:hAnsi="Times New Roman" w:cs="Times New Roman"/>
          <w:sz w:val="24"/>
          <w:szCs w:val="24"/>
        </w:rPr>
        <w:t xml:space="preserve"> Úmluvy</w:t>
      </w:r>
      <w:r w:rsidR="008259F8">
        <w:rPr>
          <w:rFonts w:ascii="Times New Roman" w:hAnsi="Times New Roman" w:cs="Times New Roman"/>
          <w:sz w:val="24"/>
          <w:szCs w:val="24"/>
        </w:rPr>
        <w:t>, protože italská</w:t>
      </w:r>
      <w:r w:rsidR="004A29F2">
        <w:rPr>
          <w:rFonts w:ascii="Times New Roman" w:hAnsi="Times New Roman" w:cs="Times New Roman"/>
          <w:sz w:val="24"/>
          <w:szCs w:val="24"/>
        </w:rPr>
        <w:t xml:space="preserve"> pravidla rozhodného práva vedla</w:t>
      </w:r>
      <w:r w:rsidR="008259F8">
        <w:rPr>
          <w:rFonts w:ascii="Times New Roman" w:hAnsi="Times New Roman" w:cs="Times New Roman"/>
          <w:sz w:val="24"/>
          <w:szCs w:val="24"/>
        </w:rPr>
        <w:t xml:space="preserve"> k aplikaci italského práva a </w:t>
      </w:r>
      <w:r w:rsidR="009C4B31">
        <w:rPr>
          <w:rFonts w:ascii="Times New Roman" w:hAnsi="Times New Roman" w:cs="Times New Roman"/>
          <w:sz w:val="24"/>
          <w:szCs w:val="24"/>
        </w:rPr>
        <w:t xml:space="preserve">protože </w:t>
      </w:r>
      <w:r w:rsidR="008259F8">
        <w:rPr>
          <w:rFonts w:ascii="Times New Roman" w:hAnsi="Times New Roman" w:cs="Times New Roman"/>
          <w:sz w:val="24"/>
          <w:szCs w:val="24"/>
        </w:rPr>
        <w:t xml:space="preserve">Itálie byla smluvním státem Úmluvy v době uzavření smlouvy. Dále soud uvedl, že </w:t>
      </w:r>
      <w:r w:rsidR="008259F8" w:rsidRPr="009C4B31">
        <w:rPr>
          <w:rFonts w:ascii="Times New Roman" w:hAnsi="Times New Roman" w:cs="Times New Roman"/>
          <w:i/>
          <w:sz w:val="24"/>
          <w:szCs w:val="24"/>
        </w:rPr>
        <w:t>jednotné hmotné právo pře</w:t>
      </w:r>
      <w:r w:rsidR="003F3D2A">
        <w:rPr>
          <w:rFonts w:ascii="Times New Roman" w:hAnsi="Times New Roman" w:cs="Times New Roman"/>
          <w:i/>
          <w:sz w:val="24"/>
          <w:szCs w:val="24"/>
        </w:rPr>
        <w:t>važuje nad kolizními normami kvů</w:t>
      </w:r>
      <w:r w:rsidR="008259F8" w:rsidRPr="009C4B31">
        <w:rPr>
          <w:rFonts w:ascii="Times New Roman" w:hAnsi="Times New Roman" w:cs="Times New Roman"/>
          <w:i/>
          <w:sz w:val="24"/>
          <w:szCs w:val="24"/>
        </w:rPr>
        <w:t xml:space="preserve">li </w:t>
      </w:r>
      <w:r w:rsidR="009C4B31" w:rsidRPr="009C4B31">
        <w:rPr>
          <w:rFonts w:ascii="Times New Roman" w:hAnsi="Times New Roman" w:cs="Times New Roman"/>
          <w:i/>
          <w:sz w:val="24"/>
          <w:szCs w:val="24"/>
        </w:rPr>
        <w:t>jeho</w:t>
      </w:r>
      <w:r w:rsidR="008259F8" w:rsidRPr="009C4B31">
        <w:rPr>
          <w:rFonts w:ascii="Times New Roman" w:hAnsi="Times New Roman" w:cs="Times New Roman"/>
          <w:i/>
          <w:sz w:val="24"/>
          <w:szCs w:val="24"/>
        </w:rPr>
        <w:t xml:space="preserve"> </w:t>
      </w:r>
      <w:r w:rsidR="009C4B31">
        <w:rPr>
          <w:rFonts w:ascii="Times New Roman" w:hAnsi="Times New Roman" w:cs="Times New Roman"/>
          <w:i/>
          <w:sz w:val="24"/>
          <w:szCs w:val="24"/>
        </w:rPr>
        <w:t>vztahu speciality</w:t>
      </w:r>
      <w:r w:rsidR="008259F8" w:rsidRPr="009C4B31">
        <w:rPr>
          <w:rFonts w:ascii="Times New Roman" w:hAnsi="Times New Roman" w:cs="Times New Roman"/>
          <w:i/>
          <w:sz w:val="24"/>
          <w:szCs w:val="24"/>
        </w:rPr>
        <w:t>.</w:t>
      </w:r>
      <w:r w:rsidR="008259F8">
        <w:rPr>
          <w:rStyle w:val="Znakapoznpodarou"/>
          <w:rFonts w:ascii="Times New Roman" w:hAnsi="Times New Roman"/>
          <w:sz w:val="24"/>
          <w:szCs w:val="24"/>
        </w:rPr>
        <w:footnoteReference w:id="76"/>
      </w:r>
      <w:r w:rsidR="00EA6C5A">
        <w:rPr>
          <w:rFonts w:ascii="Times New Roman" w:hAnsi="Times New Roman" w:cs="Times New Roman"/>
          <w:sz w:val="24"/>
          <w:szCs w:val="24"/>
        </w:rPr>
        <w:t xml:space="preserve"> </w:t>
      </w:r>
      <w:r w:rsidR="000C779F">
        <w:rPr>
          <w:rFonts w:ascii="Times New Roman" w:hAnsi="Times New Roman" w:cs="Times New Roman"/>
          <w:sz w:val="24"/>
          <w:szCs w:val="24"/>
        </w:rPr>
        <w:t xml:space="preserve">V dalším </w:t>
      </w:r>
      <w:r w:rsidR="00475A6B">
        <w:rPr>
          <w:rFonts w:ascii="Times New Roman" w:hAnsi="Times New Roman" w:cs="Times New Roman"/>
          <w:sz w:val="24"/>
          <w:szCs w:val="24"/>
        </w:rPr>
        <w:t xml:space="preserve">rozhodnutí </w:t>
      </w:r>
      <w:r w:rsidR="009C4B31">
        <w:rPr>
          <w:rFonts w:ascii="Times New Roman" w:hAnsi="Times New Roman" w:cs="Times New Roman"/>
          <w:sz w:val="24"/>
          <w:szCs w:val="24"/>
        </w:rPr>
        <w:t xml:space="preserve">se </w:t>
      </w:r>
      <w:r w:rsidR="00475A6B">
        <w:rPr>
          <w:rFonts w:ascii="Times New Roman" w:hAnsi="Times New Roman" w:cs="Times New Roman"/>
          <w:sz w:val="24"/>
          <w:szCs w:val="24"/>
        </w:rPr>
        <w:t xml:space="preserve">soud zamýšlel </w:t>
      </w:r>
      <w:r w:rsidR="009C4B31">
        <w:rPr>
          <w:rFonts w:ascii="Times New Roman" w:hAnsi="Times New Roman" w:cs="Times New Roman"/>
          <w:sz w:val="24"/>
          <w:szCs w:val="24"/>
        </w:rPr>
        <w:t xml:space="preserve">také </w:t>
      </w:r>
      <w:r w:rsidR="00475A6B">
        <w:rPr>
          <w:rFonts w:ascii="Times New Roman" w:hAnsi="Times New Roman" w:cs="Times New Roman"/>
          <w:sz w:val="24"/>
          <w:szCs w:val="24"/>
        </w:rPr>
        <w:t xml:space="preserve">nad otázkami týkající se mezinárodního práva soukromého. Podle jeho názoru jednotná </w:t>
      </w:r>
      <w:proofErr w:type="spellStart"/>
      <w:r w:rsidR="00475A6B">
        <w:rPr>
          <w:rFonts w:ascii="Times New Roman" w:hAnsi="Times New Roman" w:cs="Times New Roman"/>
          <w:sz w:val="24"/>
          <w:szCs w:val="24"/>
        </w:rPr>
        <w:t>hmotněprávní</w:t>
      </w:r>
      <w:proofErr w:type="spellEnd"/>
      <w:r w:rsidR="00475A6B">
        <w:rPr>
          <w:rFonts w:ascii="Times New Roman" w:hAnsi="Times New Roman" w:cs="Times New Roman"/>
          <w:sz w:val="24"/>
          <w:szCs w:val="24"/>
        </w:rPr>
        <w:t xml:space="preserve"> pravidla mají přednost před mezinárodním právem soukromým. Poznamenal, že </w:t>
      </w:r>
      <w:r w:rsidR="00475A6B" w:rsidRPr="009C4B31">
        <w:rPr>
          <w:rFonts w:ascii="Times New Roman" w:hAnsi="Times New Roman" w:cs="Times New Roman"/>
          <w:i/>
          <w:sz w:val="24"/>
          <w:szCs w:val="24"/>
        </w:rPr>
        <w:t xml:space="preserve">přímé použití jednotných </w:t>
      </w:r>
      <w:proofErr w:type="spellStart"/>
      <w:r w:rsidR="00475A6B" w:rsidRPr="009C4B31">
        <w:rPr>
          <w:rFonts w:ascii="Times New Roman" w:hAnsi="Times New Roman" w:cs="Times New Roman"/>
          <w:i/>
          <w:sz w:val="24"/>
          <w:szCs w:val="24"/>
        </w:rPr>
        <w:t>hmotněprávních</w:t>
      </w:r>
      <w:proofErr w:type="spellEnd"/>
      <w:r w:rsidR="00475A6B" w:rsidRPr="009C4B31">
        <w:rPr>
          <w:rFonts w:ascii="Times New Roman" w:hAnsi="Times New Roman" w:cs="Times New Roman"/>
          <w:i/>
          <w:sz w:val="24"/>
          <w:szCs w:val="24"/>
        </w:rPr>
        <w:t xml:space="preserve"> pravidel zabraňuje </w:t>
      </w:r>
      <w:r w:rsidR="009C4B31" w:rsidRPr="009C4B31">
        <w:rPr>
          <w:rFonts w:ascii="Times New Roman" w:hAnsi="Times New Roman" w:cs="Times New Roman"/>
          <w:i/>
          <w:sz w:val="24"/>
          <w:szCs w:val="24"/>
        </w:rPr>
        <w:t xml:space="preserve">dvoustupňovému </w:t>
      </w:r>
      <w:r w:rsidR="00475A6B" w:rsidRPr="009C4B31">
        <w:rPr>
          <w:rFonts w:ascii="Times New Roman" w:hAnsi="Times New Roman" w:cs="Times New Roman"/>
          <w:i/>
          <w:sz w:val="24"/>
          <w:szCs w:val="24"/>
        </w:rPr>
        <w:t>p</w:t>
      </w:r>
      <w:r w:rsidR="009C4B31" w:rsidRPr="009C4B31">
        <w:rPr>
          <w:rFonts w:ascii="Times New Roman" w:hAnsi="Times New Roman" w:cs="Times New Roman"/>
          <w:i/>
          <w:sz w:val="24"/>
          <w:szCs w:val="24"/>
        </w:rPr>
        <w:t>ravidlu, které je typické</w:t>
      </w:r>
      <w:r w:rsidR="00475A6B" w:rsidRPr="009C4B31">
        <w:rPr>
          <w:rFonts w:ascii="Times New Roman" w:hAnsi="Times New Roman" w:cs="Times New Roman"/>
          <w:i/>
          <w:sz w:val="24"/>
          <w:szCs w:val="24"/>
        </w:rPr>
        <w:t xml:space="preserve"> pro pravidla mezinárodního práva soukromého</w:t>
      </w:r>
      <w:r w:rsidR="009C4B31" w:rsidRPr="009C4B31">
        <w:rPr>
          <w:rFonts w:ascii="Times New Roman" w:hAnsi="Times New Roman" w:cs="Times New Roman"/>
          <w:i/>
          <w:sz w:val="24"/>
          <w:szCs w:val="24"/>
        </w:rPr>
        <w:t xml:space="preserve">, tj. </w:t>
      </w:r>
      <w:r w:rsidR="00475A6B" w:rsidRPr="009C4B31">
        <w:rPr>
          <w:rFonts w:ascii="Times New Roman" w:hAnsi="Times New Roman" w:cs="Times New Roman"/>
          <w:i/>
          <w:sz w:val="24"/>
          <w:szCs w:val="24"/>
        </w:rPr>
        <w:t>nejdříve identifikovat rozhodné právo a pak ho aplikovat</w:t>
      </w:r>
      <w:r w:rsidR="00475A6B">
        <w:rPr>
          <w:rFonts w:ascii="Times New Roman" w:hAnsi="Times New Roman" w:cs="Times New Roman"/>
          <w:sz w:val="24"/>
          <w:szCs w:val="24"/>
        </w:rPr>
        <w:t xml:space="preserve">. Soud dospěl </w:t>
      </w:r>
      <w:r w:rsidR="00475A6B">
        <w:rPr>
          <w:rFonts w:ascii="Times New Roman" w:hAnsi="Times New Roman" w:cs="Times New Roman"/>
          <w:sz w:val="24"/>
          <w:szCs w:val="24"/>
        </w:rPr>
        <w:lastRenderedPageBreak/>
        <w:t xml:space="preserve">k názoru, že </w:t>
      </w:r>
      <w:r w:rsidR="003F3D2A">
        <w:rPr>
          <w:rFonts w:ascii="Times New Roman" w:hAnsi="Times New Roman" w:cs="Times New Roman"/>
          <w:i/>
          <w:sz w:val="24"/>
          <w:szCs w:val="24"/>
        </w:rPr>
        <w:t>ustanovení Úmluvy jsou zvláš</w:t>
      </w:r>
      <w:r w:rsidR="00475A6B" w:rsidRPr="009C4B31">
        <w:rPr>
          <w:rFonts w:ascii="Times New Roman" w:hAnsi="Times New Roman" w:cs="Times New Roman"/>
          <w:i/>
          <w:sz w:val="24"/>
          <w:szCs w:val="24"/>
        </w:rPr>
        <w:t>tními pravidly, protože se přímo vztahují na určité otázky, a proto by měla ustanovení Úmluvy převážit nad pravidly mezinárodního práva soukromého</w:t>
      </w:r>
      <w:r w:rsidR="00475A6B">
        <w:rPr>
          <w:rFonts w:ascii="Times New Roman" w:hAnsi="Times New Roman" w:cs="Times New Roman"/>
          <w:sz w:val="24"/>
          <w:szCs w:val="24"/>
        </w:rPr>
        <w:t xml:space="preserve">. </w:t>
      </w:r>
      <w:r w:rsidR="00771596">
        <w:rPr>
          <w:rFonts w:ascii="Times New Roman" w:hAnsi="Times New Roman" w:cs="Times New Roman"/>
          <w:sz w:val="24"/>
          <w:szCs w:val="24"/>
        </w:rPr>
        <w:t>Navíc soud dodal, že přímá apli</w:t>
      </w:r>
      <w:r w:rsidR="003F3D2A">
        <w:rPr>
          <w:rFonts w:ascii="Times New Roman" w:hAnsi="Times New Roman" w:cs="Times New Roman"/>
          <w:sz w:val="24"/>
          <w:szCs w:val="24"/>
        </w:rPr>
        <w:t>kace jednotných hmotných pravid</w:t>
      </w:r>
      <w:r w:rsidR="00771596">
        <w:rPr>
          <w:rFonts w:ascii="Times New Roman" w:hAnsi="Times New Roman" w:cs="Times New Roman"/>
          <w:sz w:val="24"/>
          <w:szCs w:val="24"/>
        </w:rPr>
        <w:t xml:space="preserve">el má další výhodu nad mezinárodním právem soukromým, protože zabraňuje </w:t>
      </w:r>
      <w:proofErr w:type="spellStart"/>
      <w:r w:rsidR="00771596">
        <w:rPr>
          <w:rFonts w:ascii="Times New Roman" w:hAnsi="Times New Roman" w:cs="Times New Roman"/>
          <w:sz w:val="24"/>
          <w:szCs w:val="24"/>
        </w:rPr>
        <w:t>forum</w:t>
      </w:r>
      <w:proofErr w:type="spellEnd"/>
      <w:r w:rsidR="00771596">
        <w:rPr>
          <w:rFonts w:ascii="Times New Roman" w:hAnsi="Times New Roman" w:cs="Times New Roman"/>
          <w:sz w:val="24"/>
          <w:szCs w:val="24"/>
        </w:rPr>
        <w:t xml:space="preserve"> </w:t>
      </w:r>
      <w:proofErr w:type="spellStart"/>
      <w:r w:rsidR="00771596">
        <w:rPr>
          <w:rFonts w:ascii="Times New Roman" w:hAnsi="Times New Roman" w:cs="Times New Roman"/>
          <w:sz w:val="24"/>
          <w:szCs w:val="24"/>
        </w:rPr>
        <w:t>shopping</w:t>
      </w:r>
      <w:proofErr w:type="spellEnd"/>
      <w:r w:rsidR="00771596">
        <w:rPr>
          <w:rFonts w:ascii="Times New Roman" w:hAnsi="Times New Roman" w:cs="Times New Roman"/>
          <w:sz w:val="24"/>
          <w:szCs w:val="24"/>
        </w:rPr>
        <w:t>, zejména když s</w:t>
      </w:r>
      <w:r w:rsidR="009C4B31">
        <w:rPr>
          <w:rFonts w:ascii="Times New Roman" w:hAnsi="Times New Roman" w:cs="Times New Roman"/>
          <w:sz w:val="24"/>
          <w:szCs w:val="24"/>
        </w:rPr>
        <w:t xml:space="preserve">oudní rozhodnutí různých zemí jsou dostupná, a může </w:t>
      </w:r>
      <w:r w:rsidR="00771596">
        <w:rPr>
          <w:rFonts w:ascii="Times New Roman" w:hAnsi="Times New Roman" w:cs="Times New Roman"/>
          <w:sz w:val="24"/>
          <w:szCs w:val="24"/>
        </w:rPr>
        <w:t xml:space="preserve">se </w:t>
      </w:r>
      <w:r w:rsidR="009C4B31">
        <w:rPr>
          <w:rFonts w:ascii="Times New Roman" w:hAnsi="Times New Roman" w:cs="Times New Roman"/>
          <w:sz w:val="24"/>
          <w:szCs w:val="24"/>
        </w:rPr>
        <w:t xml:space="preserve">tak </w:t>
      </w:r>
      <w:r w:rsidR="00771596">
        <w:rPr>
          <w:rFonts w:ascii="Times New Roman" w:hAnsi="Times New Roman" w:cs="Times New Roman"/>
          <w:sz w:val="24"/>
          <w:szCs w:val="24"/>
        </w:rPr>
        <w:t xml:space="preserve">rozvíjet jednotný výklad jako v případě Úmluvy. Soud konstatoval, že </w:t>
      </w:r>
      <w:r w:rsidR="00771596" w:rsidRPr="009C4B31">
        <w:rPr>
          <w:rFonts w:ascii="Times New Roman" w:hAnsi="Times New Roman" w:cs="Times New Roman"/>
          <w:i/>
          <w:sz w:val="24"/>
          <w:szCs w:val="24"/>
        </w:rPr>
        <w:t>zahraniční rozhodnu</w:t>
      </w:r>
      <w:r w:rsidR="009C4B31" w:rsidRPr="009C4B31">
        <w:rPr>
          <w:rFonts w:ascii="Times New Roman" w:hAnsi="Times New Roman" w:cs="Times New Roman"/>
          <w:i/>
          <w:sz w:val="24"/>
          <w:szCs w:val="24"/>
        </w:rPr>
        <w:t>tí, i když nejsou právně závazná</w:t>
      </w:r>
      <w:r w:rsidR="00771596" w:rsidRPr="009C4B31">
        <w:rPr>
          <w:rFonts w:ascii="Times New Roman" w:hAnsi="Times New Roman" w:cs="Times New Roman"/>
          <w:i/>
          <w:sz w:val="24"/>
          <w:szCs w:val="24"/>
        </w:rPr>
        <w:t>, mají</w:t>
      </w:r>
      <w:r w:rsidR="00771596">
        <w:rPr>
          <w:rFonts w:ascii="Times New Roman" w:hAnsi="Times New Roman" w:cs="Times New Roman"/>
          <w:sz w:val="24"/>
          <w:szCs w:val="24"/>
        </w:rPr>
        <w:t xml:space="preserve"> </w:t>
      </w:r>
      <w:r w:rsidR="00771596" w:rsidRPr="009C4B31">
        <w:rPr>
          <w:rFonts w:ascii="Times New Roman" w:hAnsi="Times New Roman" w:cs="Times New Roman"/>
          <w:i/>
          <w:sz w:val="24"/>
          <w:szCs w:val="24"/>
        </w:rPr>
        <w:t>přesvědčivou hodnotu a měly by je brát soudci a rozhodci na vědomí za účelem podpory jednotnosti při výkladu a uplatňování Úmluvy, jak to uvádí čl. 7 odst. 1</w:t>
      </w:r>
      <w:r w:rsidR="00771596">
        <w:rPr>
          <w:rFonts w:ascii="Times New Roman" w:hAnsi="Times New Roman" w:cs="Times New Roman"/>
          <w:sz w:val="24"/>
          <w:szCs w:val="24"/>
        </w:rPr>
        <w:t>.</w:t>
      </w:r>
      <w:r w:rsidR="00771596">
        <w:rPr>
          <w:rStyle w:val="Znakapoznpodarou"/>
          <w:rFonts w:ascii="Times New Roman" w:hAnsi="Times New Roman"/>
          <w:sz w:val="24"/>
          <w:szCs w:val="24"/>
        </w:rPr>
        <w:footnoteReference w:id="77"/>
      </w:r>
      <w:r w:rsidR="00475A6B">
        <w:rPr>
          <w:rFonts w:ascii="Times New Roman" w:hAnsi="Times New Roman" w:cs="Times New Roman"/>
          <w:sz w:val="24"/>
          <w:szCs w:val="24"/>
        </w:rPr>
        <w:t xml:space="preserve"> </w:t>
      </w:r>
      <w:r w:rsidR="00771596">
        <w:rPr>
          <w:rFonts w:ascii="Times New Roman" w:hAnsi="Times New Roman" w:cs="Times New Roman"/>
          <w:sz w:val="24"/>
          <w:szCs w:val="24"/>
        </w:rPr>
        <w:t xml:space="preserve">Ve svém rozhodnutí jiný soud </w:t>
      </w:r>
      <w:r w:rsidR="009C4B31">
        <w:rPr>
          <w:rFonts w:ascii="Times New Roman" w:hAnsi="Times New Roman" w:cs="Times New Roman"/>
          <w:sz w:val="24"/>
          <w:szCs w:val="24"/>
        </w:rPr>
        <w:t>uvedl, že</w:t>
      </w:r>
      <w:r w:rsidR="00D3554C">
        <w:rPr>
          <w:rFonts w:ascii="Times New Roman" w:hAnsi="Times New Roman" w:cs="Times New Roman"/>
          <w:sz w:val="24"/>
          <w:szCs w:val="24"/>
        </w:rPr>
        <w:t xml:space="preserve"> </w:t>
      </w:r>
      <w:r w:rsidR="00D3554C" w:rsidRPr="009C4B31">
        <w:rPr>
          <w:rFonts w:ascii="Times New Roman" w:hAnsi="Times New Roman" w:cs="Times New Roman"/>
          <w:i/>
          <w:sz w:val="24"/>
          <w:szCs w:val="24"/>
        </w:rPr>
        <w:t xml:space="preserve">smlouva </w:t>
      </w:r>
      <w:r w:rsidR="009C4B31" w:rsidRPr="009C4B31">
        <w:rPr>
          <w:rFonts w:ascii="Times New Roman" w:hAnsi="Times New Roman" w:cs="Times New Roman"/>
          <w:i/>
          <w:sz w:val="24"/>
          <w:szCs w:val="24"/>
        </w:rPr>
        <w:t xml:space="preserve">se </w:t>
      </w:r>
      <w:r w:rsidR="00D3554C" w:rsidRPr="009C4B31">
        <w:rPr>
          <w:rFonts w:ascii="Times New Roman" w:hAnsi="Times New Roman" w:cs="Times New Roman"/>
          <w:i/>
          <w:sz w:val="24"/>
          <w:szCs w:val="24"/>
        </w:rPr>
        <w:t xml:space="preserve">řídí Vídeňskou úmluvou, protože je </w:t>
      </w:r>
      <w:proofErr w:type="spellStart"/>
      <w:r w:rsidR="00D3554C" w:rsidRPr="009C4B31">
        <w:rPr>
          <w:rFonts w:ascii="Times New Roman" w:hAnsi="Times New Roman" w:cs="Times New Roman"/>
          <w:i/>
          <w:sz w:val="24"/>
          <w:szCs w:val="24"/>
        </w:rPr>
        <w:t>lex</w:t>
      </w:r>
      <w:proofErr w:type="spellEnd"/>
      <w:r w:rsidR="00D3554C" w:rsidRPr="009C4B31">
        <w:rPr>
          <w:rFonts w:ascii="Times New Roman" w:hAnsi="Times New Roman" w:cs="Times New Roman"/>
          <w:i/>
          <w:sz w:val="24"/>
          <w:szCs w:val="24"/>
        </w:rPr>
        <w:t xml:space="preserve"> </w:t>
      </w:r>
      <w:proofErr w:type="spellStart"/>
      <w:r w:rsidR="00D3554C" w:rsidRPr="009C4B31">
        <w:rPr>
          <w:rFonts w:ascii="Times New Roman" w:hAnsi="Times New Roman" w:cs="Times New Roman"/>
          <w:i/>
          <w:sz w:val="24"/>
          <w:szCs w:val="24"/>
        </w:rPr>
        <w:t>specialis</w:t>
      </w:r>
      <w:proofErr w:type="spellEnd"/>
      <w:r w:rsidR="00D3554C" w:rsidRPr="009C4B31">
        <w:rPr>
          <w:rFonts w:ascii="Times New Roman" w:hAnsi="Times New Roman" w:cs="Times New Roman"/>
          <w:i/>
          <w:sz w:val="24"/>
          <w:szCs w:val="24"/>
        </w:rPr>
        <w:t xml:space="preserve"> </w:t>
      </w:r>
      <w:r w:rsidR="009C4B31" w:rsidRPr="009C4B31">
        <w:rPr>
          <w:rFonts w:ascii="Times New Roman" w:hAnsi="Times New Roman" w:cs="Times New Roman"/>
          <w:i/>
          <w:sz w:val="24"/>
          <w:szCs w:val="24"/>
        </w:rPr>
        <w:t xml:space="preserve">vůči </w:t>
      </w:r>
      <w:r w:rsidR="00D3554C" w:rsidRPr="009C4B31">
        <w:rPr>
          <w:rFonts w:ascii="Times New Roman" w:hAnsi="Times New Roman" w:cs="Times New Roman"/>
          <w:i/>
          <w:sz w:val="24"/>
          <w:szCs w:val="24"/>
        </w:rPr>
        <w:t>obecným vnitrostátním pravidlům kolizních norem</w:t>
      </w:r>
      <w:r w:rsidR="00D3554C">
        <w:rPr>
          <w:rFonts w:ascii="Times New Roman" w:hAnsi="Times New Roman" w:cs="Times New Roman"/>
          <w:sz w:val="24"/>
          <w:szCs w:val="24"/>
        </w:rPr>
        <w:t>.</w:t>
      </w:r>
      <w:r w:rsidR="00771596">
        <w:rPr>
          <w:rStyle w:val="Znakapoznpodarou"/>
          <w:rFonts w:ascii="Times New Roman" w:hAnsi="Times New Roman"/>
          <w:sz w:val="24"/>
          <w:szCs w:val="24"/>
        </w:rPr>
        <w:footnoteReference w:id="78"/>
      </w:r>
    </w:p>
    <w:p w:rsidR="008A2ACE" w:rsidRDefault="008A2ACE" w:rsidP="008664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8A2ACE" w:rsidRPr="008A2ACE" w:rsidRDefault="002429D3" w:rsidP="009F555B">
      <w:pPr>
        <w:pStyle w:val="Nadpis2"/>
        <w:ind w:firstLine="709"/>
        <w:rPr>
          <w:rFonts w:ascii="Times New Roman" w:hAnsi="Times New Roman" w:cs="Times New Roman"/>
          <w:b w:val="0"/>
          <w:sz w:val="24"/>
          <w:szCs w:val="24"/>
        </w:rPr>
      </w:pPr>
      <w:bookmarkStart w:id="13" w:name="_Toc352277093"/>
      <w:r w:rsidRPr="009F555B">
        <w:rPr>
          <w:rFonts w:ascii="Times New Roman" w:hAnsi="Times New Roman" w:cs="Times New Roman"/>
          <w:color w:val="auto"/>
          <w:sz w:val="28"/>
          <w:szCs w:val="28"/>
        </w:rPr>
        <w:t>6.3</w:t>
      </w:r>
      <w:r w:rsidR="008A2ACE" w:rsidRPr="009F555B">
        <w:rPr>
          <w:rFonts w:ascii="Times New Roman" w:hAnsi="Times New Roman" w:cs="Times New Roman"/>
          <w:color w:val="auto"/>
          <w:sz w:val="28"/>
          <w:szCs w:val="28"/>
        </w:rPr>
        <w:t xml:space="preserve"> Vyloučení </w:t>
      </w:r>
      <w:r w:rsidR="005D3C57" w:rsidRPr="009F555B">
        <w:rPr>
          <w:rFonts w:ascii="Times New Roman" w:hAnsi="Times New Roman" w:cs="Times New Roman"/>
          <w:color w:val="auto"/>
          <w:sz w:val="28"/>
          <w:szCs w:val="28"/>
        </w:rPr>
        <w:t xml:space="preserve">použití </w:t>
      </w:r>
      <w:r w:rsidR="008A2ACE" w:rsidRPr="009F555B">
        <w:rPr>
          <w:rFonts w:ascii="Times New Roman" w:hAnsi="Times New Roman" w:cs="Times New Roman"/>
          <w:color w:val="auto"/>
          <w:sz w:val="28"/>
          <w:szCs w:val="28"/>
        </w:rPr>
        <w:t>Úmluvy</w:t>
      </w:r>
      <w:bookmarkEnd w:id="13"/>
    </w:p>
    <w:p w:rsidR="004A29F2" w:rsidRDefault="004A29F2" w:rsidP="00B814CE">
      <w:pPr>
        <w:spacing w:after="0" w:line="360" w:lineRule="auto"/>
        <w:jc w:val="both"/>
        <w:rPr>
          <w:rFonts w:ascii="Times New Roman" w:hAnsi="Times New Roman" w:cs="Times New Roman"/>
          <w:sz w:val="24"/>
          <w:szCs w:val="24"/>
        </w:rPr>
      </w:pPr>
    </w:p>
    <w:p w:rsidR="00151A78" w:rsidRDefault="00495B7C" w:rsidP="004A29F2">
      <w:pPr>
        <w:spacing w:after="0" w:line="360" w:lineRule="auto"/>
        <w:ind w:firstLine="708"/>
        <w:jc w:val="both"/>
        <w:rPr>
          <w:rFonts w:ascii="Times New Roman" w:hAnsi="Times New Roman" w:cs="Times New Roman"/>
          <w:sz w:val="24"/>
          <w:szCs w:val="24"/>
        </w:rPr>
      </w:pPr>
      <w:r w:rsidRPr="0086646B">
        <w:rPr>
          <w:rFonts w:ascii="Times New Roman" w:hAnsi="Times New Roman" w:cs="Times New Roman"/>
          <w:sz w:val="24"/>
          <w:szCs w:val="24"/>
        </w:rPr>
        <w:t>Strany kupní smlouvy m</w:t>
      </w:r>
      <w:r w:rsidR="006A34C6">
        <w:rPr>
          <w:rFonts w:ascii="Times New Roman" w:hAnsi="Times New Roman" w:cs="Times New Roman"/>
          <w:sz w:val="24"/>
          <w:szCs w:val="24"/>
        </w:rPr>
        <w:t xml:space="preserve">ohou na základě čl. 6 </w:t>
      </w:r>
      <w:r w:rsidR="00F972E2" w:rsidRPr="00F972E2">
        <w:rPr>
          <w:rFonts w:ascii="Times New Roman" w:hAnsi="Times New Roman" w:cs="Times New Roman"/>
          <w:i/>
          <w:sz w:val="24"/>
          <w:szCs w:val="24"/>
        </w:rPr>
        <w:t>vyloučit použití Ú</w:t>
      </w:r>
      <w:r w:rsidRPr="00F972E2">
        <w:rPr>
          <w:rFonts w:ascii="Times New Roman" w:hAnsi="Times New Roman" w:cs="Times New Roman"/>
          <w:i/>
          <w:sz w:val="24"/>
          <w:szCs w:val="24"/>
        </w:rPr>
        <w:t>mluvy</w:t>
      </w:r>
      <w:r w:rsidR="00F972E2">
        <w:rPr>
          <w:rFonts w:ascii="Times New Roman" w:hAnsi="Times New Roman" w:cs="Times New Roman"/>
          <w:sz w:val="24"/>
          <w:szCs w:val="24"/>
        </w:rPr>
        <w:t xml:space="preserve">, nebo </w:t>
      </w:r>
      <w:r w:rsidR="00F972E2" w:rsidRPr="00F972E2">
        <w:rPr>
          <w:rFonts w:ascii="Times New Roman" w:hAnsi="Times New Roman" w:cs="Times New Roman"/>
          <w:i/>
          <w:sz w:val="24"/>
          <w:szCs w:val="24"/>
        </w:rPr>
        <w:t>s výjimkou čl. 12, vyloučit kteréhokoli jejího ustanovení nebo jeho účinky změnit</w:t>
      </w:r>
      <w:r w:rsidR="00F972E2">
        <w:rPr>
          <w:rFonts w:ascii="Times New Roman" w:hAnsi="Times New Roman" w:cs="Times New Roman"/>
          <w:sz w:val="24"/>
          <w:szCs w:val="24"/>
        </w:rPr>
        <w:t>.</w:t>
      </w:r>
      <w:r w:rsidR="009D3AD3">
        <w:rPr>
          <w:rFonts w:ascii="Times New Roman" w:hAnsi="Times New Roman" w:cs="Times New Roman"/>
          <w:sz w:val="24"/>
          <w:szCs w:val="24"/>
        </w:rPr>
        <w:t xml:space="preserve"> </w:t>
      </w:r>
      <w:r w:rsidR="00F972E2">
        <w:rPr>
          <w:rFonts w:ascii="Times New Roman" w:hAnsi="Times New Roman" w:cs="Times New Roman"/>
          <w:sz w:val="24"/>
          <w:szCs w:val="24"/>
        </w:rPr>
        <w:t>V případě vy</w:t>
      </w:r>
      <w:r w:rsidR="003F3D2A">
        <w:rPr>
          <w:rFonts w:ascii="Times New Roman" w:hAnsi="Times New Roman" w:cs="Times New Roman"/>
          <w:sz w:val="24"/>
          <w:szCs w:val="24"/>
        </w:rPr>
        <w:t>l</w:t>
      </w:r>
      <w:r w:rsidR="00F972E2">
        <w:rPr>
          <w:rFonts w:ascii="Times New Roman" w:hAnsi="Times New Roman" w:cs="Times New Roman"/>
          <w:sz w:val="24"/>
          <w:szCs w:val="24"/>
        </w:rPr>
        <w:t xml:space="preserve">oučení Úmluvy </w:t>
      </w:r>
      <w:r w:rsidR="009D3AD3">
        <w:rPr>
          <w:rFonts w:ascii="Times New Roman" w:hAnsi="Times New Roman" w:cs="Times New Roman"/>
          <w:sz w:val="24"/>
          <w:szCs w:val="24"/>
        </w:rPr>
        <w:t xml:space="preserve">jde o tzv. </w:t>
      </w:r>
      <w:proofErr w:type="spellStart"/>
      <w:r w:rsidR="009D3AD3">
        <w:rPr>
          <w:rFonts w:ascii="Times New Roman" w:hAnsi="Times New Roman" w:cs="Times New Roman"/>
          <w:sz w:val="24"/>
          <w:szCs w:val="24"/>
        </w:rPr>
        <w:t>optout</w:t>
      </w:r>
      <w:proofErr w:type="spellEnd"/>
      <w:r w:rsidR="009D3AD3">
        <w:rPr>
          <w:rFonts w:ascii="Times New Roman" w:hAnsi="Times New Roman" w:cs="Times New Roman"/>
          <w:sz w:val="24"/>
          <w:szCs w:val="24"/>
        </w:rPr>
        <w:t xml:space="preserve"> systém</w:t>
      </w:r>
      <w:r w:rsidR="004D40FB">
        <w:rPr>
          <w:rFonts w:ascii="Times New Roman" w:hAnsi="Times New Roman" w:cs="Times New Roman"/>
          <w:sz w:val="24"/>
          <w:szCs w:val="24"/>
        </w:rPr>
        <w:t xml:space="preserve"> a zároveň vyjádření </w:t>
      </w:r>
      <w:r w:rsidR="001C09EE">
        <w:rPr>
          <w:rFonts w:ascii="Times New Roman" w:hAnsi="Times New Roman" w:cs="Times New Roman"/>
          <w:sz w:val="24"/>
          <w:szCs w:val="24"/>
        </w:rPr>
        <w:t xml:space="preserve">principu </w:t>
      </w:r>
      <w:r w:rsidR="004D40FB">
        <w:rPr>
          <w:rFonts w:ascii="Times New Roman" w:hAnsi="Times New Roman" w:cs="Times New Roman"/>
          <w:sz w:val="24"/>
          <w:szCs w:val="24"/>
        </w:rPr>
        <w:t>smluvní svobody</w:t>
      </w:r>
      <w:r w:rsidR="003052FB" w:rsidRPr="0086646B">
        <w:rPr>
          <w:rFonts w:ascii="Times New Roman" w:hAnsi="Times New Roman" w:cs="Times New Roman"/>
          <w:sz w:val="24"/>
          <w:szCs w:val="24"/>
        </w:rPr>
        <w:t>.</w:t>
      </w:r>
      <w:r w:rsidR="009D3AD3">
        <w:rPr>
          <w:rFonts w:ascii="Times New Roman" w:hAnsi="Times New Roman" w:cs="Times New Roman"/>
          <w:sz w:val="24"/>
          <w:szCs w:val="24"/>
        </w:rPr>
        <w:t xml:space="preserve"> </w:t>
      </w:r>
      <w:r w:rsidR="003F3D2A">
        <w:rPr>
          <w:rFonts w:ascii="Times New Roman" w:hAnsi="Times New Roman" w:cs="Times New Roman"/>
          <w:sz w:val="24"/>
          <w:szCs w:val="24"/>
        </w:rPr>
        <w:t>Jak vy</w:t>
      </w:r>
      <w:r w:rsidR="001A00E2">
        <w:rPr>
          <w:rFonts w:ascii="Times New Roman" w:hAnsi="Times New Roman" w:cs="Times New Roman"/>
          <w:sz w:val="24"/>
          <w:szCs w:val="24"/>
        </w:rPr>
        <w:t>plývá z</w:t>
      </w:r>
      <w:r w:rsidR="006A34C6">
        <w:rPr>
          <w:rFonts w:ascii="Times New Roman" w:hAnsi="Times New Roman" w:cs="Times New Roman"/>
          <w:sz w:val="24"/>
          <w:szCs w:val="24"/>
        </w:rPr>
        <w:t> dále rozvedených</w:t>
      </w:r>
      <w:r w:rsidR="001A00E2">
        <w:rPr>
          <w:rFonts w:ascii="Times New Roman" w:hAnsi="Times New Roman" w:cs="Times New Roman"/>
          <w:sz w:val="24"/>
          <w:szCs w:val="24"/>
        </w:rPr>
        <w:t xml:space="preserve"> soudních rozhodnutí, vyloučení úmluvy podle čl. 6 </w:t>
      </w:r>
      <w:r w:rsidR="006A34C6">
        <w:rPr>
          <w:rFonts w:ascii="Times New Roman" w:hAnsi="Times New Roman" w:cs="Times New Roman"/>
          <w:sz w:val="24"/>
          <w:szCs w:val="24"/>
        </w:rPr>
        <w:t xml:space="preserve">by mělo být </w:t>
      </w:r>
      <w:r w:rsidR="00151A78">
        <w:rPr>
          <w:rFonts w:ascii="Times New Roman" w:hAnsi="Times New Roman" w:cs="Times New Roman"/>
          <w:sz w:val="24"/>
          <w:szCs w:val="24"/>
        </w:rPr>
        <w:t xml:space="preserve">vědomé a </w:t>
      </w:r>
      <w:r w:rsidR="006A34C6">
        <w:rPr>
          <w:rFonts w:ascii="Times New Roman" w:hAnsi="Times New Roman" w:cs="Times New Roman"/>
          <w:sz w:val="24"/>
          <w:szCs w:val="24"/>
        </w:rPr>
        <w:t xml:space="preserve">výslovné, tj. </w:t>
      </w:r>
      <w:r w:rsidR="000C43C2">
        <w:rPr>
          <w:rFonts w:ascii="Times New Roman" w:hAnsi="Times New Roman" w:cs="Times New Roman"/>
          <w:sz w:val="24"/>
          <w:szCs w:val="24"/>
        </w:rPr>
        <w:t>pouhý výběr roz</w:t>
      </w:r>
      <w:r w:rsidR="001A00E2">
        <w:rPr>
          <w:rFonts w:ascii="Times New Roman" w:hAnsi="Times New Roman" w:cs="Times New Roman"/>
          <w:sz w:val="24"/>
          <w:szCs w:val="24"/>
        </w:rPr>
        <w:t xml:space="preserve">hodného práva </w:t>
      </w:r>
      <w:r w:rsidR="001C09EE">
        <w:rPr>
          <w:rFonts w:ascii="Times New Roman" w:hAnsi="Times New Roman" w:cs="Times New Roman"/>
          <w:sz w:val="24"/>
          <w:szCs w:val="24"/>
        </w:rPr>
        <w:t>smluvního státu Úmluvy nelze vykládat jako vyloučení Ú</w:t>
      </w:r>
      <w:r w:rsidR="001A00E2">
        <w:rPr>
          <w:rFonts w:ascii="Times New Roman" w:hAnsi="Times New Roman" w:cs="Times New Roman"/>
          <w:sz w:val="24"/>
          <w:szCs w:val="24"/>
        </w:rPr>
        <w:t xml:space="preserve">mluvy. </w:t>
      </w:r>
    </w:p>
    <w:p w:rsidR="007075B6" w:rsidRDefault="000C779F" w:rsidP="005D3C5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Italský soud se ve svém rozhodnutí vyjádřil, že smlouvy mohou vyloučit aplikaci Úmluvy podle čl. </w:t>
      </w:r>
      <w:r w:rsidR="006219C1">
        <w:rPr>
          <w:rFonts w:ascii="Times New Roman" w:hAnsi="Times New Roman" w:cs="Times New Roman"/>
          <w:sz w:val="24"/>
          <w:szCs w:val="24"/>
        </w:rPr>
        <w:t>6.</w:t>
      </w:r>
      <w:r>
        <w:rPr>
          <w:rFonts w:ascii="Times New Roman" w:hAnsi="Times New Roman" w:cs="Times New Roman"/>
          <w:sz w:val="24"/>
          <w:szCs w:val="24"/>
        </w:rPr>
        <w:t xml:space="preserve"> </w:t>
      </w:r>
      <w:r w:rsidR="006219C1">
        <w:rPr>
          <w:rFonts w:ascii="Times New Roman" w:hAnsi="Times New Roman" w:cs="Times New Roman"/>
          <w:sz w:val="24"/>
          <w:szCs w:val="24"/>
        </w:rPr>
        <w:t xml:space="preserve">Nicméně </w:t>
      </w:r>
      <w:r w:rsidR="006219C1" w:rsidRPr="006219C1">
        <w:rPr>
          <w:rFonts w:ascii="Times New Roman" w:hAnsi="Times New Roman" w:cs="Times New Roman"/>
          <w:i/>
          <w:sz w:val="24"/>
          <w:szCs w:val="24"/>
        </w:rPr>
        <w:t>strany si musí být</w:t>
      </w:r>
      <w:r w:rsidRPr="006219C1">
        <w:rPr>
          <w:rFonts w:ascii="Times New Roman" w:hAnsi="Times New Roman" w:cs="Times New Roman"/>
          <w:i/>
          <w:sz w:val="24"/>
          <w:szCs w:val="24"/>
        </w:rPr>
        <w:t xml:space="preserve"> vědomi, že je Úmluva aplikovatelná</w:t>
      </w:r>
      <w:r w:rsidR="006219C1" w:rsidRPr="006219C1">
        <w:rPr>
          <w:rFonts w:ascii="Times New Roman" w:hAnsi="Times New Roman" w:cs="Times New Roman"/>
          <w:i/>
          <w:sz w:val="24"/>
          <w:szCs w:val="24"/>
        </w:rPr>
        <w:t>, a dále musí mít</w:t>
      </w:r>
      <w:r w:rsidRPr="006219C1">
        <w:rPr>
          <w:rFonts w:ascii="Times New Roman" w:hAnsi="Times New Roman" w:cs="Times New Roman"/>
          <w:i/>
          <w:sz w:val="24"/>
          <w:szCs w:val="24"/>
        </w:rPr>
        <w:t xml:space="preserve"> úmysl Úmluvu vyloučit</w:t>
      </w:r>
      <w:r w:rsidR="00EA6C5A">
        <w:rPr>
          <w:rFonts w:ascii="Times New Roman" w:hAnsi="Times New Roman" w:cs="Times New Roman"/>
          <w:sz w:val="24"/>
          <w:szCs w:val="24"/>
        </w:rPr>
        <w:t>.</w:t>
      </w:r>
      <w:r w:rsidR="006219C1">
        <w:rPr>
          <w:rStyle w:val="Znakapoznpodarou"/>
          <w:rFonts w:ascii="Times New Roman" w:hAnsi="Times New Roman"/>
          <w:sz w:val="24"/>
          <w:szCs w:val="24"/>
        </w:rPr>
        <w:footnoteReference w:id="79"/>
      </w:r>
      <w:r>
        <w:rPr>
          <w:rFonts w:ascii="Times New Roman" w:hAnsi="Times New Roman" w:cs="Times New Roman"/>
          <w:sz w:val="24"/>
          <w:szCs w:val="24"/>
        </w:rPr>
        <w:t xml:space="preserve"> </w:t>
      </w:r>
      <w:r w:rsidR="00563935" w:rsidRPr="0086646B">
        <w:rPr>
          <w:rFonts w:ascii="Times New Roman" w:hAnsi="Times New Roman" w:cs="Times New Roman"/>
          <w:sz w:val="24"/>
          <w:szCs w:val="24"/>
        </w:rPr>
        <w:t xml:space="preserve">Soud </w:t>
      </w:r>
      <w:r w:rsidR="006219C1">
        <w:rPr>
          <w:rFonts w:ascii="Times New Roman" w:hAnsi="Times New Roman" w:cs="Times New Roman"/>
          <w:sz w:val="24"/>
          <w:szCs w:val="24"/>
        </w:rPr>
        <w:t xml:space="preserve">v </w:t>
      </w:r>
      <w:r w:rsidR="00563935">
        <w:rPr>
          <w:rFonts w:ascii="Times New Roman" w:hAnsi="Times New Roman" w:cs="Times New Roman"/>
          <w:sz w:val="24"/>
          <w:szCs w:val="24"/>
        </w:rPr>
        <w:t>USA uvedl, že</w:t>
      </w:r>
      <w:r w:rsidR="00563935" w:rsidRPr="0086646B">
        <w:rPr>
          <w:rFonts w:ascii="Times New Roman" w:hAnsi="Times New Roman" w:cs="Times New Roman"/>
          <w:sz w:val="24"/>
          <w:szCs w:val="24"/>
        </w:rPr>
        <w:t xml:space="preserve"> </w:t>
      </w:r>
      <w:r w:rsidR="00563935" w:rsidRPr="0086646B">
        <w:rPr>
          <w:rFonts w:ascii="Times New Roman" w:hAnsi="Times New Roman" w:cs="Times New Roman"/>
          <w:i/>
          <w:sz w:val="24"/>
          <w:szCs w:val="24"/>
        </w:rPr>
        <w:t xml:space="preserve">pouhý odkaz na právo státu není dostatečný pro to, aby strany vyloučily </w:t>
      </w:r>
      <w:r w:rsidR="006219C1">
        <w:rPr>
          <w:rFonts w:ascii="Times New Roman" w:hAnsi="Times New Roman" w:cs="Times New Roman"/>
          <w:i/>
          <w:sz w:val="24"/>
          <w:szCs w:val="24"/>
        </w:rPr>
        <w:t>Úmluvu podle čl. 6</w:t>
      </w:r>
      <w:r w:rsidR="00563935" w:rsidRPr="0086646B">
        <w:rPr>
          <w:rFonts w:ascii="Times New Roman" w:hAnsi="Times New Roman" w:cs="Times New Roman"/>
          <w:i/>
          <w:sz w:val="24"/>
          <w:szCs w:val="24"/>
        </w:rPr>
        <w:t>. Strany musí jasně uvést, že</w:t>
      </w:r>
      <w:r w:rsidR="00563935">
        <w:rPr>
          <w:rFonts w:ascii="Times New Roman" w:hAnsi="Times New Roman" w:cs="Times New Roman"/>
          <w:i/>
          <w:sz w:val="24"/>
          <w:szCs w:val="24"/>
        </w:rPr>
        <w:t xml:space="preserve"> mají oba úmysl úmluvu vyloučit</w:t>
      </w:r>
      <w:r w:rsidR="00563935" w:rsidRPr="0086646B">
        <w:rPr>
          <w:rFonts w:ascii="Times New Roman" w:hAnsi="Times New Roman" w:cs="Times New Roman"/>
          <w:i/>
          <w:sz w:val="24"/>
          <w:szCs w:val="24"/>
        </w:rPr>
        <w:t xml:space="preserve"> </w:t>
      </w:r>
      <w:r w:rsidR="006219C1">
        <w:rPr>
          <w:rFonts w:ascii="Times New Roman" w:hAnsi="Times New Roman" w:cs="Times New Roman"/>
          <w:sz w:val="24"/>
          <w:szCs w:val="24"/>
        </w:rPr>
        <w:t>(</w:t>
      </w:r>
      <w:r w:rsidR="00563935">
        <w:rPr>
          <w:rFonts w:ascii="Times New Roman" w:hAnsi="Times New Roman" w:cs="Times New Roman"/>
          <w:sz w:val="24"/>
          <w:szCs w:val="24"/>
        </w:rPr>
        <w:t>k</w:t>
      </w:r>
      <w:r w:rsidR="00563935" w:rsidRPr="0086646B">
        <w:rPr>
          <w:rFonts w:ascii="Times New Roman" w:hAnsi="Times New Roman" w:cs="Times New Roman"/>
          <w:sz w:val="24"/>
          <w:szCs w:val="24"/>
        </w:rPr>
        <w:t>upující</w:t>
      </w:r>
      <w:r w:rsidR="00563935">
        <w:rPr>
          <w:rFonts w:ascii="Times New Roman" w:hAnsi="Times New Roman" w:cs="Times New Roman"/>
          <w:sz w:val="24"/>
          <w:szCs w:val="24"/>
        </w:rPr>
        <w:t xml:space="preserve"> v tomto případě</w:t>
      </w:r>
      <w:r w:rsidR="00563935" w:rsidRPr="0086646B">
        <w:rPr>
          <w:rFonts w:ascii="Times New Roman" w:hAnsi="Times New Roman" w:cs="Times New Roman"/>
          <w:sz w:val="24"/>
          <w:szCs w:val="24"/>
        </w:rPr>
        <w:t xml:space="preserve"> tvrdi</w:t>
      </w:r>
      <w:r w:rsidR="006219C1">
        <w:rPr>
          <w:rFonts w:ascii="Times New Roman" w:hAnsi="Times New Roman" w:cs="Times New Roman"/>
          <w:sz w:val="24"/>
          <w:szCs w:val="24"/>
        </w:rPr>
        <w:t>l, že strany vyloučily aplikaci Ú</w:t>
      </w:r>
      <w:r w:rsidR="00563935" w:rsidRPr="0086646B">
        <w:rPr>
          <w:rFonts w:ascii="Times New Roman" w:hAnsi="Times New Roman" w:cs="Times New Roman"/>
          <w:sz w:val="24"/>
          <w:szCs w:val="24"/>
        </w:rPr>
        <w:t>mluvy kvůli volbě práva zahrnuté v příslušných standardních podmínkách</w:t>
      </w:r>
      <w:r w:rsidR="00563935">
        <w:rPr>
          <w:rFonts w:ascii="Times New Roman" w:hAnsi="Times New Roman" w:cs="Times New Roman"/>
          <w:sz w:val="24"/>
          <w:szCs w:val="24"/>
        </w:rPr>
        <w:t>)</w:t>
      </w:r>
      <w:r w:rsidR="00563935" w:rsidRPr="0086646B">
        <w:rPr>
          <w:rFonts w:ascii="Times New Roman" w:hAnsi="Times New Roman" w:cs="Times New Roman"/>
          <w:sz w:val="24"/>
          <w:szCs w:val="24"/>
        </w:rPr>
        <w:t>.</w:t>
      </w:r>
      <w:r w:rsidR="006219C1">
        <w:rPr>
          <w:rStyle w:val="Znakapoznpodarou"/>
          <w:rFonts w:ascii="Times New Roman" w:hAnsi="Times New Roman"/>
          <w:sz w:val="24"/>
          <w:szCs w:val="24"/>
        </w:rPr>
        <w:footnoteReference w:id="80"/>
      </w:r>
      <w:r w:rsidR="00563935" w:rsidRPr="00563935">
        <w:rPr>
          <w:rFonts w:ascii="Times New Roman" w:hAnsi="Times New Roman" w:cs="Times New Roman"/>
          <w:sz w:val="24"/>
          <w:szCs w:val="24"/>
        </w:rPr>
        <w:t xml:space="preserve"> </w:t>
      </w:r>
      <w:r w:rsidR="00563935">
        <w:rPr>
          <w:rFonts w:ascii="Times New Roman" w:hAnsi="Times New Roman" w:cs="Times New Roman"/>
          <w:sz w:val="24"/>
          <w:szCs w:val="24"/>
        </w:rPr>
        <w:t xml:space="preserve">V jiném případě soud USA </w:t>
      </w:r>
      <w:r w:rsidR="00563935" w:rsidRPr="0086646B">
        <w:rPr>
          <w:rFonts w:ascii="Times New Roman" w:hAnsi="Times New Roman" w:cs="Times New Roman"/>
          <w:sz w:val="24"/>
          <w:szCs w:val="24"/>
        </w:rPr>
        <w:t>odmítl tvrzení prodávajícího, že stra</w:t>
      </w:r>
      <w:r w:rsidR="006219C1">
        <w:rPr>
          <w:rFonts w:ascii="Times New Roman" w:hAnsi="Times New Roman" w:cs="Times New Roman"/>
          <w:sz w:val="24"/>
          <w:szCs w:val="24"/>
        </w:rPr>
        <w:t>ny vyloučily aplikaci Ú</w:t>
      </w:r>
      <w:r w:rsidR="00563935" w:rsidRPr="0086646B">
        <w:rPr>
          <w:rFonts w:ascii="Times New Roman" w:hAnsi="Times New Roman" w:cs="Times New Roman"/>
          <w:sz w:val="24"/>
          <w:szCs w:val="24"/>
        </w:rPr>
        <w:t xml:space="preserve">mluvy, </w:t>
      </w:r>
      <w:r w:rsidR="00563935">
        <w:rPr>
          <w:rFonts w:ascii="Times New Roman" w:hAnsi="Times New Roman" w:cs="Times New Roman"/>
          <w:sz w:val="24"/>
          <w:szCs w:val="24"/>
        </w:rPr>
        <w:t>když</w:t>
      </w:r>
      <w:r w:rsidR="00563935" w:rsidRPr="0086646B">
        <w:rPr>
          <w:rFonts w:ascii="Times New Roman" w:hAnsi="Times New Roman" w:cs="Times New Roman"/>
          <w:sz w:val="24"/>
          <w:szCs w:val="24"/>
        </w:rPr>
        <w:t xml:space="preserve"> objednávka kupují</w:t>
      </w:r>
      <w:r w:rsidR="006219C1">
        <w:rPr>
          <w:rFonts w:ascii="Times New Roman" w:hAnsi="Times New Roman" w:cs="Times New Roman"/>
          <w:sz w:val="24"/>
          <w:szCs w:val="24"/>
        </w:rPr>
        <w:t>cí</w:t>
      </w:r>
      <w:r w:rsidR="00563935" w:rsidRPr="0086646B">
        <w:rPr>
          <w:rFonts w:ascii="Times New Roman" w:hAnsi="Times New Roman" w:cs="Times New Roman"/>
          <w:sz w:val="24"/>
          <w:szCs w:val="24"/>
        </w:rPr>
        <w:t>ho obsahoval</w:t>
      </w:r>
      <w:r w:rsidR="006219C1">
        <w:rPr>
          <w:rFonts w:ascii="Times New Roman" w:hAnsi="Times New Roman" w:cs="Times New Roman"/>
          <w:sz w:val="24"/>
          <w:szCs w:val="24"/>
        </w:rPr>
        <w:t>a rozhodné právo státu Minnesota. Soud</w:t>
      </w:r>
      <w:r w:rsidR="00563935" w:rsidRPr="0086646B">
        <w:rPr>
          <w:rFonts w:ascii="Times New Roman" w:hAnsi="Times New Roman" w:cs="Times New Roman"/>
          <w:sz w:val="24"/>
          <w:szCs w:val="24"/>
        </w:rPr>
        <w:t xml:space="preserve"> </w:t>
      </w:r>
      <w:r w:rsidR="006219C1">
        <w:rPr>
          <w:rFonts w:ascii="Times New Roman" w:hAnsi="Times New Roman" w:cs="Times New Roman"/>
          <w:sz w:val="24"/>
          <w:szCs w:val="24"/>
        </w:rPr>
        <w:t xml:space="preserve">podobně </w:t>
      </w:r>
      <w:r w:rsidR="00563935" w:rsidRPr="0086646B">
        <w:rPr>
          <w:rFonts w:ascii="Times New Roman" w:hAnsi="Times New Roman" w:cs="Times New Roman"/>
          <w:sz w:val="24"/>
          <w:szCs w:val="24"/>
        </w:rPr>
        <w:t xml:space="preserve">rozhodl, </w:t>
      </w:r>
      <w:r w:rsidR="00563935" w:rsidRPr="006219C1">
        <w:rPr>
          <w:rFonts w:ascii="Times New Roman" w:hAnsi="Times New Roman" w:cs="Times New Roman"/>
          <w:sz w:val="24"/>
          <w:szCs w:val="24"/>
        </w:rPr>
        <w:t>že Vídeňsk</w:t>
      </w:r>
      <w:r w:rsidR="003F3D2A">
        <w:rPr>
          <w:rFonts w:ascii="Times New Roman" w:hAnsi="Times New Roman" w:cs="Times New Roman"/>
          <w:sz w:val="24"/>
          <w:szCs w:val="24"/>
        </w:rPr>
        <w:t>á úmluva se aplikuje protože obě</w:t>
      </w:r>
      <w:r w:rsidR="00563935" w:rsidRPr="006219C1">
        <w:rPr>
          <w:rFonts w:ascii="Times New Roman" w:hAnsi="Times New Roman" w:cs="Times New Roman"/>
          <w:sz w:val="24"/>
          <w:szCs w:val="24"/>
        </w:rPr>
        <w:t xml:space="preserve"> strany měly místa podnikání v různých smluvních státech</w:t>
      </w:r>
      <w:r w:rsidR="00563935">
        <w:rPr>
          <w:rFonts w:ascii="Times New Roman" w:hAnsi="Times New Roman" w:cs="Times New Roman"/>
          <w:sz w:val="24"/>
          <w:szCs w:val="24"/>
        </w:rPr>
        <w:t xml:space="preserve"> (čl.1 odst</w:t>
      </w:r>
      <w:r w:rsidR="003F3D2A">
        <w:rPr>
          <w:rFonts w:ascii="Times New Roman" w:hAnsi="Times New Roman" w:cs="Times New Roman"/>
          <w:sz w:val="24"/>
          <w:szCs w:val="24"/>
        </w:rPr>
        <w:t>.</w:t>
      </w:r>
      <w:r w:rsidR="00563935">
        <w:rPr>
          <w:rFonts w:ascii="Times New Roman" w:hAnsi="Times New Roman" w:cs="Times New Roman"/>
          <w:sz w:val="24"/>
          <w:szCs w:val="24"/>
        </w:rPr>
        <w:t xml:space="preserve"> 1, písm. a</w:t>
      </w:r>
      <w:r w:rsidR="00563935" w:rsidRPr="0086646B">
        <w:rPr>
          <w:rFonts w:ascii="Times New Roman" w:hAnsi="Times New Roman" w:cs="Times New Roman"/>
          <w:sz w:val="24"/>
          <w:szCs w:val="24"/>
        </w:rPr>
        <w:t xml:space="preserve">) Vídeňské úmluvy) a </w:t>
      </w:r>
      <w:r w:rsidR="00563935" w:rsidRPr="006219C1">
        <w:rPr>
          <w:rFonts w:ascii="Times New Roman" w:hAnsi="Times New Roman" w:cs="Times New Roman"/>
          <w:sz w:val="24"/>
          <w:szCs w:val="24"/>
        </w:rPr>
        <w:t>výslovně nevyloučily</w:t>
      </w:r>
      <w:r w:rsidR="00563935" w:rsidRPr="0086646B">
        <w:rPr>
          <w:rFonts w:ascii="Times New Roman" w:hAnsi="Times New Roman" w:cs="Times New Roman"/>
          <w:sz w:val="24"/>
          <w:szCs w:val="24"/>
        </w:rPr>
        <w:t xml:space="preserve"> aplikaci</w:t>
      </w:r>
      <w:r w:rsidR="00563935">
        <w:rPr>
          <w:rFonts w:ascii="Times New Roman" w:hAnsi="Times New Roman" w:cs="Times New Roman"/>
          <w:sz w:val="24"/>
          <w:szCs w:val="24"/>
        </w:rPr>
        <w:t xml:space="preserve"> Úmluvy</w:t>
      </w:r>
      <w:r w:rsidR="00563935" w:rsidRPr="0086646B">
        <w:rPr>
          <w:rFonts w:ascii="Times New Roman" w:hAnsi="Times New Roman" w:cs="Times New Roman"/>
          <w:sz w:val="24"/>
          <w:szCs w:val="24"/>
        </w:rPr>
        <w:t xml:space="preserve"> v souladu s čl. 6.</w:t>
      </w:r>
      <w:r w:rsidR="006219C1">
        <w:rPr>
          <w:rStyle w:val="Znakapoznpodarou"/>
          <w:rFonts w:ascii="Times New Roman" w:hAnsi="Times New Roman"/>
          <w:sz w:val="24"/>
          <w:szCs w:val="24"/>
        </w:rPr>
        <w:footnoteReference w:id="81"/>
      </w:r>
      <w:r w:rsidR="00563935" w:rsidRPr="00563935">
        <w:rPr>
          <w:rFonts w:ascii="Times New Roman" w:hAnsi="Times New Roman" w:cs="Times New Roman"/>
          <w:sz w:val="24"/>
          <w:szCs w:val="24"/>
        </w:rPr>
        <w:t xml:space="preserve"> </w:t>
      </w:r>
      <w:r w:rsidR="000C43C2">
        <w:rPr>
          <w:rFonts w:ascii="Times New Roman" w:hAnsi="Times New Roman" w:cs="Times New Roman"/>
          <w:sz w:val="24"/>
          <w:szCs w:val="24"/>
        </w:rPr>
        <w:t xml:space="preserve">Stejně rozhodl německý soud, když uvedl, že </w:t>
      </w:r>
      <w:r w:rsidR="000C43C2" w:rsidRPr="000C43C2">
        <w:rPr>
          <w:rFonts w:ascii="Times New Roman" w:hAnsi="Times New Roman" w:cs="Times New Roman"/>
          <w:i/>
          <w:sz w:val="24"/>
          <w:szCs w:val="24"/>
        </w:rPr>
        <w:t xml:space="preserve">odkaz na německé </w:t>
      </w:r>
      <w:r w:rsidR="000C43C2" w:rsidRPr="000C43C2">
        <w:rPr>
          <w:rFonts w:ascii="Times New Roman" w:hAnsi="Times New Roman" w:cs="Times New Roman"/>
          <w:i/>
          <w:sz w:val="24"/>
          <w:szCs w:val="24"/>
        </w:rPr>
        <w:lastRenderedPageBreak/>
        <w:t xml:space="preserve">právo jako právo rozhodné nepředstavuje vyloučení Vídeňské úmluvy na základě čl. 6, protože úmluva je součástí </w:t>
      </w:r>
      <w:r w:rsidR="006219C1">
        <w:rPr>
          <w:rFonts w:ascii="Times New Roman" w:hAnsi="Times New Roman" w:cs="Times New Roman"/>
          <w:i/>
          <w:sz w:val="24"/>
          <w:szCs w:val="24"/>
        </w:rPr>
        <w:t>německého práva, tj. volba práva</w:t>
      </w:r>
      <w:r w:rsidR="000C43C2" w:rsidRPr="000C43C2">
        <w:rPr>
          <w:rFonts w:ascii="Times New Roman" w:hAnsi="Times New Roman" w:cs="Times New Roman"/>
          <w:i/>
          <w:sz w:val="24"/>
          <w:szCs w:val="24"/>
        </w:rPr>
        <w:t xml:space="preserve"> některého smluvního státu není samo o sobě konkludentním vyloučením Vídeňské úmluvy jako součásti vnitrostátního práv</w:t>
      </w:r>
      <w:r w:rsidR="006219C1">
        <w:rPr>
          <w:rFonts w:ascii="Times New Roman" w:hAnsi="Times New Roman" w:cs="Times New Roman"/>
          <w:i/>
          <w:sz w:val="24"/>
          <w:szCs w:val="24"/>
        </w:rPr>
        <w:t>a smluvních států Ú</w:t>
      </w:r>
      <w:r w:rsidR="000C43C2" w:rsidRPr="000C43C2">
        <w:rPr>
          <w:rFonts w:ascii="Times New Roman" w:hAnsi="Times New Roman" w:cs="Times New Roman"/>
          <w:i/>
          <w:sz w:val="24"/>
          <w:szCs w:val="24"/>
        </w:rPr>
        <w:t>mluvy.</w:t>
      </w:r>
      <w:r w:rsidR="006219C1" w:rsidRPr="006219C1">
        <w:rPr>
          <w:rStyle w:val="Znakapoznpodarou"/>
          <w:rFonts w:ascii="Times New Roman" w:hAnsi="Times New Roman"/>
          <w:sz w:val="24"/>
          <w:szCs w:val="24"/>
        </w:rPr>
        <w:footnoteReference w:id="82"/>
      </w:r>
      <w:r w:rsidR="000C43C2" w:rsidRPr="006219C1">
        <w:rPr>
          <w:rFonts w:ascii="Times New Roman" w:hAnsi="Times New Roman" w:cs="Times New Roman"/>
          <w:sz w:val="24"/>
          <w:szCs w:val="24"/>
        </w:rPr>
        <w:t xml:space="preserve"> </w:t>
      </w:r>
      <w:r w:rsidR="004D40FB">
        <w:rPr>
          <w:rFonts w:ascii="Times New Roman" w:hAnsi="Times New Roman" w:cs="Times New Roman"/>
          <w:sz w:val="24"/>
          <w:szCs w:val="24"/>
        </w:rPr>
        <w:t>Soud</w:t>
      </w:r>
      <w:r w:rsidR="004D40FB" w:rsidRPr="0086646B">
        <w:rPr>
          <w:rFonts w:ascii="Times New Roman" w:hAnsi="Times New Roman" w:cs="Times New Roman"/>
          <w:sz w:val="24"/>
          <w:szCs w:val="24"/>
        </w:rPr>
        <w:t xml:space="preserve"> rozhodl, že Vídeňská úmluva je aplikovatelná</w:t>
      </w:r>
      <w:r w:rsidR="004D40FB">
        <w:rPr>
          <w:rFonts w:ascii="Times New Roman" w:hAnsi="Times New Roman" w:cs="Times New Roman"/>
          <w:sz w:val="24"/>
          <w:szCs w:val="24"/>
        </w:rPr>
        <w:t xml:space="preserve"> v rozhodovaném případě</w:t>
      </w:r>
      <w:r w:rsidR="006219C1">
        <w:rPr>
          <w:rFonts w:ascii="Times New Roman" w:hAnsi="Times New Roman" w:cs="Times New Roman"/>
          <w:sz w:val="24"/>
          <w:szCs w:val="24"/>
        </w:rPr>
        <w:t>, protože obě strany měly místa</w:t>
      </w:r>
      <w:r w:rsidR="004D40FB" w:rsidRPr="0086646B">
        <w:rPr>
          <w:rFonts w:ascii="Times New Roman" w:hAnsi="Times New Roman" w:cs="Times New Roman"/>
          <w:sz w:val="24"/>
          <w:szCs w:val="24"/>
        </w:rPr>
        <w:t xml:space="preserve"> podnikání ve smluvních státech </w:t>
      </w:r>
      <w:r w:rsidR="006219C1">
        <w:rPr>
          <w:rFonts w:ascii="Times New Roman" w:hAnsi="Times New Roman" w:cs="Times New Roman"/>
          <w:sz w:val="24"/>
          <w:szCs w:val="24"/>
        </w:rPr>
        <w:t xml:space="preserve">Úmluvy </w:t>
      </w:r>
      <w:r w:rsidR="004D40FB" w:rsidRPr="0086646B">
        <w:rPr>
          <w:rFonts w:ascii="Times New Roman" w:hAnsi="Times New Roman" w:cs="Times New Roman"/>
          <w:sz w:val="24"/>
          <w:szCs w:val="24"/>
        </w:rPr>
        <w:t xml:space="preserve">(čl. 1 odst. 1 písm. a) </w:t>
      </w:r>
      <w:r w:rsidR="006219C1">
        <w:rPr>
          <w:rFonts w:ascii="Times New Roman" w:hAnsi="Times New Roman" w:cs="Times New Roman"/>
          <w:sz w:val="24"/>
          <w:szCs w:val="24"/>
        </w:rPr>
        <w:t>Ú</w:t>
      </w:r>
      <w:r w:rsidR="004D40FB" w:rsidRPr="0086646B">
        <w:rPr>
          <w:rFonts w:ascii="Times New Roman" w:hAnsi="Times New Roman" w:cs="Times New Roman"/>
          <w:sz w:val="24"/>
          <w:szCs w:val="24"/>
        </w:rPr>
        <w:t xml:space="preserve">mluvy) a neexistovalo výslovné vyloučení úmluvy (čl.6 </w:t>
      </w:r>
      <w:r w:rsidR="006219C1">
        <w:rPr>
          <w:rFonts w:ascii="Times New Roman" w:hAnsi="Times New Roman" w:cs="Times New Roman"/>
          <w:sz w:val="24"/>
          <w:szCs w:val="24"/>
        </w:rPr>
        <w:t>Ú</w:t>
      </w:r>
      <w:r w:rsidR="004D40FB" w:rsidRPr="0086646B">
        <w:rPr>
          <w:rFonts w:ascii="Times New Roman" w:hAnsi="Times New Roman" w:cs="Times New Roman"/>
          <w:sz w:val="24"/>
          <w:szCs w:val="24"/>
        </w:rPr>
        <w:t xml:space="preserve">mluvy). Soud poukázal na to, že </w:t>
      </w:r>
      <w:r w:rsidR="006219C1">
        <w:rPr>
          <w:rFonts w:ascii="Times New Roman" w:hAnsi="Times New Roman" w:cs="Times New Roman"/>
          <w:i/>
          <w:sz w:val="24"/>
          <w:szCs w:val="24"/>
        </w:rPr>
        <w:t>i když smlouva byla napsaná</w:t>
      </w:r>
      <w:r w:rsidR="004D40FB" w:rsidRPr="001C09EE">
        <w:rPr>
          <w:rFonts w:ascii="Times New Roman" w:hAnsi="Times New Roman" w:cs="Times New Roman"/>
          <w:i/>
          <w:sz w:val="24"/>
          <w:szCs w:val="24"/>
        </w:rPr>
        <w:t xml:space="preserve"> v</w:t>
      </w:r>
      <w:r w:rsidR="006219C1">
        <w:rPr>
          <w:rFonts w:ascii="Times New Roman" w:hAnsi="Times New Roman" w:cs="Times New Roman"/>
          <w:i/>
          <w:sz w:val="24"/>
          <w:szCs w:val="24"/>
        </w:rPr>
        <w:t> </w:t>
      </w:r>
      <w:r w:rsidR="004D40FB" w:rsidRPr="001C09EE">
        <w:rPr>
          <w:rFonts w:ascii="Times New Roman" w:hAnsi="Times New Roman" w:cs="Times New Roman"/>
          <w:i/>
          <w:sz w:val="24"/>
          <w:szCs w:val="24"/>
        </w:rPr>
        <w:t>němčině</w:t>
      </w:r>
      <w:r w:rsidR="006219C1">
        <w:rPr>
          <w:rFonts w:ascii="Times New Roman" w:hAnsi="Times New Roman" w:cs="Times New Roman"/>
          <w:i/>
          <w:sz w:val="24"/>
          <w:szCs w:val="24"/>
        </w:rPr>
        <w:t xml:space="preserve">, </w:t>
      </w:r>
      <w:r w:rsidR="004D40FB" w:rsidRPr="001C09EE">
        <w:rPr>
          <w:rFonts w:ascii="Times New Roman" w:hAnsi="Times New Roman" w:cs="Times New Roman"/>
          <w:i/>
          <w:sz w:val="24"/>
          <w:szCs w:val="24"/>
        </w:rPr>
        <w:t>nemůže</w:t>
      </w:r>
      <w:r w:rsidR="006219C1">
        <w:rPr>
          <w:rFonts w:ascii="Times New Roman" w:hAnsi="Times New Roman" w:cs="Times New Roman"/>
          <w:i/>
          <w:sz w:val="24"/>
          <w:szCs w:val="24"/>
        </w:rPr>
        <w:t xml:space="preserve"> se to</w:t>
      </w:r>
      <w:r w:rsidR="004D40FB" w:rsidRPr="001C09EE">
        <w:rPr>
          <w:rFonts w:ascii="Times New Roman" w:hAnsi="Times New Roman" w:cs="Times New Roman"/>
          <w:i/>
          <w:sz w:val="24"/>
          <w:szCs w:val="24"/>
        </w:rPr>
        <w:t xml:space="preserve"> rovnat výslovnému odkazu na německé právo a vy</w:t>
      </w:r>
      <w:r w:rsidR="003F3D2A">
        <w:rPr>
          <w:rFonts w:ascii="Times New Roman" w:hAnsi="Times New Roman" w:cs="Times New Roman"/>
          <w:i/>
          <w:sz w:val="24"/>
          <w:szCs w:val="24"/>
        </w:rPr>
        <w:t>loučení Ú</w:t>
      </w:r>
      <w:r w:rsidR="004D40FB" w:rsidRPr="001C09EE">
        <w:rPr>
          <w:rFonts w:ascii="Times New Roman" w:hAnsi="Times New Roman" w:cs="Times New Roman"/>
          <w:i/>
          <w:sz w:val="24"/>
          <w:szCs w:val="24"/>
        </w:rPr>
        <w:t>mluvy, která je součástí německého práva.</w:t>
      </w:r>
      <w:r w:rsidR="004D40FB" w:rsidRPr="0086646B">
        <w:rPr>
          <w:rFonts w:ascii="Times New Roman" w:hAnsi="Times New Roman" w:cs="Times New Roman"/>
          <w:sz w:val="24"/>
          <w:szCs w:val="24"/>
        </w:rPr>
        <w:t xml:space="preserve"> </w:t>
      </w:r>
      <w:r w:rsidR="004D40FB" w:rsidRPr="006219C1">
        <w:rPr>
          <w:rFonts w:ascii="Times New Roman" w:hAnsi="Times New Roman" w:cs="Times New Roman"/>
          <w:sz w:val="24"/>
          <w:szCs w:val="24"/>
        </w:rPr>
        <w:t>Navíc,</w:t>
      </w:r>
      <w:r w:rsidR="004D40FB" w:rsidRPr="001C09EE">
        <w:rPr>
          <w:rFonts w:ascii="Times New Roman" w:hAnsi="Times New Roman" w:cs="Times New Roman"/>
          <w:i/>
          <w:sz w:val="24"/>
          <w:szCs w:val="24"/>
        </w:rPr>
        <w:t xml:space="preserve"> </w:t>
      </w:r>
      <w:r w:rsidR="004D40FB" w:rsidRPr="006219C1">
        <w:rPr>
          <w:rFonts w:ascii="Times New Roman" w:hAnsi="Times New Roman" w:cs="Times New Roman"/>
          <w:sz w:val="24"/>
          <w:szCs w:val="24"/>
        </w:rPr>
        <w:t xml:space="preserve">pouhý </w:t>
      </w:r>
      <w:r w:rsidR="004D40FB" w:rsidRPr="006219C1">
        <w:rPr>
          <w:rFonts w:ascii="Times New Roman" w:hAnsi="Times New Roman" w:cs="Times New Roman"/>
          <w:i/>
          <w:sz w:val="24"/>
          <w:szCs w:val="24"/>
        </w:rPr>
        <w:t>poukaz na standardní podmínky platných pro domácí prodej není zákonné právo, ale pouze doporučení</w:t>
      </w:r>
      <w:r w:rsidR="004D40FB" w:rsidRPr="001C09EE">
        <w:rPr>
          <w:rFonts w:ascii="Times New Roman" w:hAnsi="Times New Roman" w:cs="Times New Roman"/>
          <w:i/>
          <w:sz w:val="24"/>
          <w:szCs w:val="24"/>
        </w:rPr>
        <w:t xml:space="preserve"> </w:t>
      </w:r>
      <w:r w:rsidR="004D40FB" w:rsidRPr="006219C1">
        <w:rPr>
          <w:rFonts w:ascii="Times New Roman" w:hAnsi="Times New Roman" w:cs="Times New Roman"/>
          <w:sz w:val="24"/>
          <w:szCs w:val="24"/>
        </w:rPr>
        <w:t>Německé asociace stavitelů vybavení</w:t>
      </w:r>
      <w:r w:rsidR="004D40FB" w:rsidRPr="0086646B">
        <w:rPr>
          <w:rFonts w:ascii="Times New Roman" w:hAnsi="Times New Roman" w:cs="Times New Roman"/>
          <w:sz w:val="24"/>
          <w:szCs w:val="24"/>
        </w:rPr>
        <w:t>.</w:t>
      </w:r>
      <w:r w:rsidR="006219C1">
        <w:rPr>
          <w:rStyle w:val="Znakapoznpodarou"/>
          <w:rFonts w:ascii="Times New Roman" w:hAnsi="Times New Roman"/>
          <w:sz w:val="24"/>
          <w:szCs w:val="24"/>
        </w:rPr>
        <w:footnoteReference w:id="83"/>
      </w:r>
    </w:p>
    <w:p w:rsidR="00B01F58" w:rsidRDefault="00B01F58" w:rsidP="00A6160E">
      <w:pPr>
        <w:spacing w:after="0" w:line="360" w:lineRule="auto"/>
        <w:jc w:val="both"/>
        <w:rPr>
          <w:rFonts w:ascii="Times New Roman" w:hAnsi="Times New Roman" w:cs="Times New Roman"/>
          <w:sz w:val="24"/>
          <w:szCs w:val="24"/>
        </w:rPr>
      </w:pPr>
    </w:p>
    <w:p w:rsidR="00A6160E" w:rsidRPr="009F555B" w:rsidRDefault="00A6160E" w:rsidP="009F555B">
      <w:pPr>
        <w:pStyle w:val="Nadpis2"/>
        <w:ind w:firstLine="709"/>
        <w:rPr>
          <w:rFonts w:ascii="Times New Roman" w:hAnsi="Times New Roman" w:cs="Times New Roman"/>
          <w:color w:val="auto"/>
          <w:sz w:val="28"/>
          <w:szCs w:val="28"/>
        </w:rPr>
      </w:pPr>
      <w:bookmarkStart w:id="14" w:name="_Toc352277094"/>
      <w:r w:rsidRPr="009F555B">
        <w:rPr>
          <w:rFonts w:ascii="Times New Roman" w:hAnsi="Times New Roman" w:cs="Times New Roman"/>
          <w:color w:val="auto"/>
          <w:sz w:val="28"/>
          <w:szCs w:val="28"/>
        </w:rPr>
        <w:t>6</w:t>
      </w:r>
      <w:r w:rsidR="005D3C57" w:rsidRPr="009F555B">
        <w:rPr>
          <w:rFonts w:ascii="Times New Roman" w:hAnsi="Times New Roman" w:cs="Times New Roman"/>
          <w:color w:val="auto"/>
          <w:sz w:val="28"/>
          <w:szCs w:val="28"/>
        </w:rPr>
        <w:t>.4</w:t>
      </w:r>
      <w:r w:rsidRPr="009F555B">
        <w:rPr>
          <w:rFonts w:ascii="Times New Roman" w:hAnsi="Times New Roman" w:cs="Times New Roman"/>
          <w:color w:val="auto"/>
          <w:sz w:val="28"/>
          <w:szCs w:val="28"/>
        </w:rPr>
        <w:t xml:space="preserve"> </w:t>
      </w:r>
      <w:r w:rsidR="005D3C57" w:rsidRPr="009F555B">
        <w:rPr>
          <w:rFonts w:ascii="Times New Roman" w:hAnsi="Times New Roman" w:cs="Times New Roman"/>
          <w:color w:val="auto"/>
          <w:sz w:val="28"/>
          <w:szCs w:val="28"/>
        </w:rPr>
        <w:t>Otázky upravené Úmluvou a mezery úpravy</w:t>
      </w:r>
      <w:bookmarkEnd w:id="14"/>
    </w:p>
    <w:p w:rsidR="00A6160E" w:rsidRDefault="00A6160E" w:rsidP="00A6160E">
      <w:pPr>
        <w:spacing w:after="0" w:line="360" w:lineRule="auto"/>
        <w:ind w:firstLine="708"/>
        <w:jc w:val="both"/>
        <w:rPr>
          <w:rFonts w:ascii="Times New Roman" w:hAnsi="Times New Roman" w:cs="Times New Roman"/>
          <w:sz w:val="24"/>
          <w:szCs w:val="24"/>
        </w:rPr>
      </w:pPr>
    </w:p>
    <w:p w:rsidR="00227838" w:rsidRDefault="001E6197" w:rsidP="00CC320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Vídeňská úmluva upravuje pouze </w:t>
      </w:r>
      <w:r w:rsidRPr="001E6197">
        <w:rPr>
          <w:rFonts w:ascii="Times New Roman" w:hAnsi="Times New Roman" w:cs="Times New Roman"/>
          <w:i/>
          <w:sz w:val="24"/>
          <w:szCs w:val="24"/>
        </w:rPr>
        <w:t xml:space="preserve">uzavírání smlouvy o koupi </w:t>
      </w:r>
      <w:r w:rsidRPr="005147D1">
        <w:rPr>
          <w:rFonts w:ascii="Times New Roman" w:hAnsi="Times New Roman" w:cs="Times New Roman"/>
          <w:sz w:val="24"/>
          <w:szCs w:val="24"/>
        </w:rPr>
        <w:t>a</w:t>
      </w:r>
      <w:r w:rsidRPr="001E6197">
        <w:rPr>
          <w:rFonts w:ascii="Times New Roman" w:hAnsi="Times New Roman" w:cs="Times New Roman"/>
          <w:i/>
          <w:sz w:val="24"/>
          <w:szCs w:val="24"/>
        </w:rPr>
        <w:t xml:space="preserve"> práva</w:t>
      </w:r>
      <w:r>
        <w:rPr>
          <w:rFonts w:ascii="Times New Roman" w:hAnsi="Times New Roman" w:cs="Times New Roman"/>
          <w:sz w:val="24"/>
          <w:szCs w:val="24"/>
        </w:rPr>
        <w:t xml:space="preserve"> </w:t>
      </w:r>
      <w:r w:rsidRPr="001E6197">
        <w:rPr>
          <w:rFonts w:ascii="Times New Roman" w:hAnsi="Times New Roman" w:cs="Times New Roman"/>
          <w:i/>
          <w:sz w:val="24"/>
          <w:szCs w:val="24"/>
        </w:rPr>
        <w:t>a povinnosti prodávajícího a kupujícího</w:t>
      </w:r>
      <w:r>
        <w:rPr>
          <w:rFonts w:ascii="Times New Roman" w:hAnsi="Times New Roman" w:cs="Times New Roman"/>
          <w:sz w:val="24"/>
          <w:szCs w:val="24"/>
        </w:rPr>
        <w:t xml:space="preserve"> vznikající z takové smlouvy. Pokud něco jiného není výslovně stanoveno v této Úmluvě, </w:t>
      </w:r>
      <w:r w:rsidRPr="005147D1">
        <w:rPr>
          <w:rFonts w:ascii="Times New Roman" w:hAnsi="Times New Roman" w:cs="Times New Roman"/>
          <w:i/>
          <w:sz w:val="24"/>
          <w:szCs w:val="24"/>
        </w:rPr>
        <w:t>nedotýká se zejména</w:t>
      </w:r>
      <w:r>
        <w:rPr>
          <w:rFonts w:ascii="Times New Roman" w:hAnsi="Times New Roman" w:cs="Times New Roman"/>
          <w:sz w:val="24"/>
          <w:szCs w:val="24"/>
        </w:rPr>
        <w:t xml:space="preserve"> (i) </w:t>
      </w:r>
      <w:r w:rsidRPr="00410912">
        <w:rPr>
          <w:rFonts w:ascii="Times New Roman" w:hAnsi="Times New Roman" w:cs="Times New Roman"/>
          <w:sz w:val="24"/>
          <w:szCs w:val="24"/>
        </w:rPr>
        <w:t>platnosti smlouvy</w:t>
      </w:r>
      <w:r>
        <w:rPr>
          <w:rFonts w:ascii="Times New Roman" w:hAnsi="Times New Roman" w:cs="Times New Roman"/>
          <w:sz w:val="24"/>
          <w:szCs w:val="24"/>
        </w:rPr>
        <w:t xml:space="preserve"> nebo kteréhokoli jejího ustanovení nebo jakékoli </w:t>
      </w:r>
      <w:r w:rsidRPr="00410912">
        <w:rPr>
          <w:rFonts w:ascii="Times New Roman" w:hAnsi="Times New Roman" w:cs="Times New Roman"/>
          <w:i/>
          <w:sz w:val="24"/>
          <w:szCs w:val="24"/>
        </w:rPr>
        <w:t>zvyklosti</w:t>
      </w:r>
      <w:r>
        <w:rPr>
          <w:rFonts w:ascii="Times New Roman" w:hAnsi="Times New Roman" w:cs="Times New Roman"/>
          <w:sz w:val="24"/>
          <w:szCs w:val="24"/>
        </w:rPr>
        <w:t>, (</w:t>
      </w: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účinku, který může mít smlouva na vlastnické právo k prodávanému zboží</w:t>
      </w:r>
      <w:r w:rsidR="005147D1">
        <w:rPr>
          <w:rFonts w:ascii="Times New Roman" w:hAnsi="Times New Roman" w:cs="Times New Roman"/>
          <w:sz w:val="24"/>
          <w:szCs w:val="24"/>
        </w:rPr>
        <w:t xml:space="preserve"> (</w:t>
      </w:r>
      <w:r>
        <w:rPr>
          <w:rFonts w:ascii="Times New Roman" w:hAnsi="Times New Roman" w:cs="Times New Roman"/>
          <w:sz w:val="24"/>
          <w:szCs w:val="24"/>
        </w:rPr>
        <w:t xml:space="preserve">čl. 4 Úmluvy). </w:t>
      </w:r>
      <w:r w:rsidR="00EE71D5">
        <w:rPr>
          <w:rFonts w:ascii="Times New Roman" w:hAnsi="Times New Roman" w:cs="Times New Roman"/>
          <w:sz w:val="24"/>
          <w:szCs w:val="24"/>
        </w:rPr>
        <w:t xml:space="preserve">Úmluva se </w:t>
      </w:r>
      <w:r w:rsidR="00EE71D5" w:rsidRPr="005147D1">
        <w:rPr>
          <w:rFonts w:ascii="Times New Roman" w:hAnsi="Times New Roman" w:cs="Times New Roman"/>
          <w:i/>
          <w:sz w:val="24"/>
          <w:szCs w:val="24"/>
        </w:rPr>
        <w:t>nepoužije</w:t>
      </w:r>
      <w:r w:rsidR="00EE71D5">
        <w:rPr>
          <w:rFonts w:ascii="Times New Roman" w:hAnsi="Times New Roman" w:cs="Times New Roman"/>
          <w:sz w:val="24"/>
          <w:szCs w:val="24"/>
        </w:rPr>
        <w:t xml:space="preserve"> na odpovědnost prodávajícího za smrt nebo ublížení na zdraví, způsobené zbožím kterékoli osobě (čl. 5 Úmluvy).</w:t>
      </w:r>
      <w:r w:rsidR="00410912">
        <w:rPr>
          <w:rFonts w:ascii="Times New Roman" w:hAnsi="Times New Roman" w:cs="Times New Roman"/>
          <w:sz w:val="24"/>
          <w:szCs w:val="24"/>
        </w:rPr>
        <w:t xml:space="preserve"> Ze smlouvy jsou tedy výslovně vyloučeny:</w:t>
      </w:r>
      <w:r w:rsidR="005147D1">
        <w:rPr>
          <w:rFonts w:ascii="Times New Roman" w:hAnsi="Times New Roman" w:cs="Times New Roman"/>
          <w:sz w:val="24"/>
          <w:szCs w:val="24"/>
        </w:rPr>
        <w:t xml:space="preserve"> (i) </w:t>
      </w:r>
      <w:r w:rsidR="005147D1" w:rsidRPr="00410912">
        <w:rPr>
          <w:rFonts w:ascii="Times New Roman" w:hAnsi="Times New Roman" w:cs="Times New Roman"/>
          <w:i/>
          <w:sz w:val="24"/>
          <w:szCs w:val="24"/>
        </w:rPr>
        <w:t>platnost smlouvy, jejího ustanovení nebo zvyklosti</w:t>
      </w:r>
      <w:r w:rsidR="005147D1">
        <w:rPr>
          <w:rFonts w:ascii="Times New Roman" w:hAnsi="Times New Roman" w:cs="Times New Roman"/>
          <w:sz w:val="24"/>
          <w:szCs w:val="24"/>
        </w:rPr>
        <w:t>, (</w:t>
      </w:r>
      <w:proofErr w:type="spellStart"/>
      <w:r w:rsidR="005147D1">
        <w:rPr>
          <w:rFonts w:ascii="Times New Roman" w:hAnsi="Times New Roman" w:cs="Times New Roman"/>
          <w:sz w:val="24"/>
          <w:szCs w:val="24"/>
        </w:rPr>
        <w:t>ii</w:t>
      </w:r>
      <w:proofErr w:type="spellEnd"/>
      <w:r w:rsidR="005147D1">
        <w:rPr>
          <w:rFonts w:ascii="Times New Roman" w:hAnsi="Times New Roman" w:cs="Times New Roman"/>
          <w:sz w:val="24"/>
          <w:szCs w:val="24"/>
        </w:rPr>
        <w:t xml:space="preserve">) </w:t>
      </w:r>
      <w:r w:rsidR="005147D1" w:rsidRPr="00410912">
        <w:rPr>
          <w:rFonts w:ascii="Times New Roman" w:hAnsi="Times New Roman" w:cs="Times New Roman"/>
          <w:i/>
          <w:sz w:val="24"/>
          <w:szCs w:val="24"/>
        </w:rPr>
        <w:t>účinek smlouvy na vlastnické právo,</w:t>
      </w:r>
      <w:r w:rsidR="005147D1">
        <w:rPr>
          <w:rFonts w:ascii="Times New Roman" w:hAnsi="Times New Roman" w:cs="Times New Roman"/>
          <w:sz w:val="24"/>
          <w:szCs w:val="24"/>
        </w:rPr>
        <w:t xml:space="preserve"> (</w:t>
      </w:r>
      <w:proofErr w:type="spellStart"/>
      <w:r w:rsidR="005147D1">
        <w:rPr>
          <w:rFonts w:ascii="Times New Roman" w:hAnsi="Times New Roman" w:cs="Times New Roman"/>
          <w:sz w:val="24"/>
          <w:szCs w:val="24"/>
        </w:rPr>
        <w:t>iii</w:t>
      </w:r>
      <w:proofErr w:type="spellEnd"/>
      <w:r w:rsidR="005147D1">
        <w:rPr>
          <w:rFonts w:ascii="Times New Roman" w:hAnsi="Times New Roman" w:cs="Times New Roman"/>
          <w:sz w:val="24"/>
          <w:szCs w:val="24"/>
        </w:rPr>
        <w:t xml:space="preserve">) </w:t>
      </w:r>
      <w:r w:rsidR="005147D1" w:rsidRPr="00410912">
        <w:rPr>
          <w:rFonts w:ascii="Times New Roman" w:hAnsi="Times New Roman" w:cs="Times New Roman"/>
          <w:i/>
          <w:sz w:val="24"/>
          <w:szCs w:val="24"/>
        </w:rPr>
        <w:t>odpovědnost prodávajícího za škody na zdraví nebo životě</w:t>
      </w:r>
      <w:r w:rsidR="005147D1">
        <w:rPr>
          <w:rFonts w:ascii="Times New Roman" w:hAnsi="Times New Roman" w:cs="Times New Roman"/>
          <w:sz w:val="24"/>
          <w:szCs w:val="24"/>
        </w:rPr>
        <w:t>.</w:t>
      </w:r>
      <w:r w:rsidR="00CC3207" w:rsidRPr="00CC3207">
        <w:rPr>
          <w:rFonts w:ascii="Times New Roman" w:hAnsi="Times New Roman" w:cs="Times New Roman"/>
          <w:sz w:val="24"/>
          <w:szCs w:val="24"/>
        </w:rPr>
        <w:t xml:space="preserve"> </w:t>
      </w:r>
      <w:r w:rsidR="00CC3207">
        <w:rPr>
          <w:rFonts w:ascii="Times New Roman" w:hAnsi="Times New Roman" w:cs="Times New Roman"/>
          <w:sz w:val="24"/>
          <w:szCs w:val="24"/>
        </w:rPr>
        <w:t>Z oblasti vlastnického práva Úmluva obsahuje pouze povinnost prodávajícího převést vlastnické právo ke zboží (čl. 30 Úmluvy).</w:t>
      </w:r>
      <w:r w:rsidR="00CC3207">
        <w:rPr>
          <w:rStyle w:val="Znakapoznpodarou"/>
          <w:rFonts w:ascii="Times New Roman" w:hAnsi="Times New Roman"/>
          <w:sz w:val="24"/>
          <w:szCs w:val="24"/>
        </w:rPr>
        <w:footnoteReference w:id="84"/>
      </w:r>
    </w:p>
    <w:p w:rsidR="00A6160E" w:rsidRDefault="00A6160E" w:rsidP="00A6160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Členské státy Vídeňské úmluvy mají různou právní tradicí, sociální a ekonomickou strukturu. Proto byly z Úmluvy vyloučeny sporné otázky za účelem přijetí kompromisu.</w:t>
      </w:r>
      <w:r>
        <w:rPr>
          <w:rStyle w:val="Znakapoznpodarou"/>
          <w:rFonts w:ascii="Times New Roman" w:hAnsi="Times New Roman"/>
          <w:sz w:val="24"/>
          <w:szCs w:val="24"/>
        </w:rPr>
        <w:footnoteReference w:id="85"/>
      </w:r>
      <w:r>
        <w:rPr>
          <w:rFonts w:ascii="Times New Roman" w:hAnsi="Times New Roman" w:cs="Times New Roman"/>
          <w:sz w:val="24"/>
          <w:szCs w:val="24"/>
        </w:rPr>
        <w:t xml:space="preserve"> Vedle </w:t>
      </w:r>
      <w:r w:rsidRPr="00A6160E">
        <w:rPr>
          <w:rFonts w:ascii="Times New Roman" w:hAnsi="Times New Roman" w:cs="Times New Roman"/>
          <w:i/>
          <w:sz w:val="24"/>
          <w:szCs w:val="24"/>
        </w:rPr>
        <w:t>otázek stojících mimo úpravu Úmluvy (tzv. vnitřní meze</w:t>
      </w:r>
      <w:r w:rsidR="00954880">
        <w:rPr>
          <w:rFonts w:ascii="Times New Roman" w:hAnsi="Times New Roman" w:cs="Times New Roman"/>
          <w:i/>
          <w:sz w:val="24"/>
          <w:szCs w:val="24"/>
        </w:rPr>
        <w:t>ry</w:t>
      </w:r>
      <w:r>
        <w:rPr>
          <w:rFonts w:ascii="Times New Roman" w:hAnsi="Times New Roman" w:cs="Times New Roman"/>
          <w:sz w:val="24"/>
          <w:szCs w:val="24"/>
        </w:rPr>
        <w:t xml:space="preserve">) existují </w:t>
      </w:r>
      <w:r w:rsidRPr="00A6160E">
        <w:rPr>
          <w:rFonts w:ascii="Times New Roman" w:hAnsi="Times New Roman" w:cs="Times New Roman"/>
          <w:i/>
          <w:sz w:val="24"/>
          <w:szCs w:val="24"/>
        </w:rPr>
        <w:t>otázky úplně vyloučené z působnosti Úmluvy (hovoříme o tzv. vnější</w:t>
      </w:r>
      <w:r w:rsidR="00954880">
        <w:rPr>
          <w:rFonts w:ascii="Times New Roman" w:hAnsi="Times New Roman" w:cs="Times New Roman"/>
          <w:i/>
          <w:sz w:val="24"/>
          <w:szCs w:val="24"/>
        </w:rPr>
        <w:t>ch mezery</w:t>
      </w:r>
      <w:r w:rsidRPr="00A6160E">
        <w:rPr>
          <w:rFonts w:ascii="Times New Roman" w:hAnsi="Times New Roman" w:cs="Times New Roman"/>
          <w:i/>
          <w:sz w:val="24"/>
          <w:szCs w:val="24"/>
        </w:rPr>
        <w:t xml:space="preserve"> právní úpravy</w:t>
      </w:r>
      <w:r>
        <w:rPr>
          <w:rFonts w:ascii="Times New Roman" w:hAnsi="Times New Roman" w:cs="Times New Roman"/>
          <w:sz w:val="24"/>
          <w:szCs w:val="24"/>
        </w:rPr>
        <w:t>).</w:t>
      </w:r>
      <w:r>
        <w:rPr>
          <w:rStyle w:val="Znakapoznpodarou"/>
          <w:rFonts w:ascii="Times New Roman" w:hAnsi="Times New Roman"/>
          <w:sz w:val="24"/>
          <w:szCs w:val="24"/>
        </w:rPr>
        <w:footnoteReference w:id="86"/>
      </w:r>
      <w:r>
        <w:rPr>
          <w:rFonts w:ascii="Times New Roman" w:hAnsi="Times New Roman" w:cs="Times New Roman"/>
          <w:sz w:val="24"/>
          <w:szCs w:val="24"/>
        </w:rPr>
        <w:t xml:space="preserve"> </w:t>
      </w:r>
      <w:r w:rsidR="00954880">
        <w:rPr>
          <w:rFonts w:ascii="Times New Roman" w:hAnsi="Times New Roman" w:cs="Times New Roman"/>
          <w:sz w:val="24"/>
          <w:szCs w:val="24"/>
        </w:rPr>
        <w:t>Vnitřní mezery</w:t>
      </w:r>
      <w:r w:rsidRPr="00A6160E">
        <w:rPr>
          <w:rFonts w:ascii="Times New Roman" w:hAnsi="Times New Roman" w:cs="Times New Roman"/>
          <w:sz w:val="24"/>
          <w:szCs w:val="24"/>
        </w:rPr>
        <w:t xml:space="preserve"> Úmluvy,</w:t>
      </w:r>
      <w:r>
        <w:rPr>
          <w:rFonts w:ascii="Times New Roman" w:hAnsi="Times New Roman" w:cs="Times New Roman"/>
          <w:sz w:val="24"/>
          <w:szCs w:val="24"/>
        </w:rPr>
        <w:t xml:space="preserve"> tj. případy, které nebyly ať už úmyslně nebo neúmyslně upraveny v Úmluvě, upravuje čl. 7 odst. 2: </w:t>
      </w:r>
      <w:r w:rsidRPr="00A6160E">
        <w:rPr>
          <w:rFonts w:ascii="Times New Roman" w:hAnsi="Times New Roman" w:cs="Times New Roman"/>
          <w:i/>
          <w:sz w:val="24"/>
          <w:szCs w:val="24"/>
        </w:rPr>
        <w:t xml:space="preserve">otázky spadající do předmětu úpravy Úmluvy, které v ní ale nejsou </w:t>
      </w:r>
      <w:r w:rsidRPr="00A6160E">
        <w:rPr>
          <w:rFonts w:ascii="Times New Roman" w:hAnsi="Times New Roman" w:cs="Times New Roman"/>
          <w:i/>
          <w:sz w:val="24"/>
          <w:szCs w:val="24"/>
        </w:rPr>
        <w:lastRenderedPageBreak/>
        <w:t>výslovně řešeny</w:t>
      </w:r>
      <w:r>
        <w:rPr>
          <w:rFonts w:ascii="Times New Roman" w:hAnsi="Times New Roman" w:cs="Times New Roman"/>
          <w:sz w:val="24"/>
          <w:szCs w:val="24"/>
        </w:rPr>
        <w:t xml:space="preserve">, se řeší podle </w:t>
      </w:r>
      <w:r w:rsidR="000236B6">
        <w:rPr>
          <w:rFonts w:ascii="Times New Roman" w:hAnsi="Times New Roman" w:cs="Times New Roman"/>
          <w:i/>
          <w:sz w:val="24"/>
          <w:szCs w:val="24"/>
        </w:rPr>
        <w:t>obecných zásad, na nichž Ú</w:t>
      </w:r>
      <w:r w:rsidRPr="00354C00">
        <w:rPr>
          <w:rFonts w:ascii="Times New Roman" w:hAnsi="Times New Roman" w:cs="Times New Roman"/>
          <w:i/>
          <w:sz w:val="24"/>
          <w:szCs w:val="24"/>
        </w:rPr>
        <w:t>mluva spočívá</w:t>
      </w:r>
      <w:r>
        <w:rPr>
          <w:rFonts w:ascii="Times New Roman" w:hAnsi="Times New Roman" w:cs="Times New Roman"/>
          <w:sz w:val="24"/>
          <w:szCs w:val="24"/>
        </w:rPr>
        <w:t xml:space="preserve">, nebo jestliže takové zásady chybějí, podle </w:t>
      </w:r>
      <w:r w:rsidRPr="00354C00">
        <w:rPr>
          <w:rFonts w:ascii="Times New Roman" w:hAnsi="Times New Roman" w:cs="Times New Roman"/>
          <w:i/>
          <w:sz w:val="24"/>
          <w:szCs w:val="24"/>
        </w:rPr>
        <w:t>ustanovení právního řádu rozhodného</w:t>
      </w:r>
      <w:r>
        <w:rPr>
          <w:rFonts w:ascii="Times New Roman" w:hAnsi="Times New Roman" w:cs="Times New Roman"/>
          <w:sz w:val="24"/>
          <w:szCs w:val="24"/>
        </w:rPr>
        <w:t xml:space="preserve"> </w:t>
      </w:r>
      <w:r w:rsidRPr="00354C00">
        <w:rPr>
          <w:rFonts w:ascii="Times New Roman" w:hAnsi="Times New Roman" w:cs="Times New Roman"/>
          <w:sz w:val="24"/>
          <w:szCs w:val="24"/>
        </w:rPr>
        <w:t>podle ustanovení mezinárodního práva soukroméh</w:t>
      </w:r>
      <w:r>
        <w:rPr>
          <w:rFonts w:ascii="Times New Roman" w:hAnsi="Times New Roman" w:cs="Times New Roman"/>
          <w:sz w:val="24"/>
          <w:szCs w:val="24"/>
        </w:rPr>
        <w:t>o (čl. 7 odst. 2).</w:t>
      </w:r>
      <w:r w:rsidR="00954880">
        <w:rPr>
          <w:rFonts w:ascii="Times New Roman" w:hAnsi="Times New Roman" w:cs="Times New Roman"/>
          <w:sz w:val="24"/>
          <w:szCs w:val="24"/>
        </w:rPr>
        <w:t xml:space="preserve"> Z toho vyplývá, že otázky spadající do působnosti Úmluvy, ale vý</w:t>
      </w:r>
      <w:r w:rsidR="003F3D2A">
        <w:rPr>
          <w:rFonts w:ascii="Times New Roman" w:hAnsi="Times New Roman" w:cs="Times New Roman"/>
          <w:sz w:val="24"/>
          <w:szCs w:val="24"/>
        </w:rPr>
        <w:t>slovně neřešené v Úmluvě, jsou u</w:t>
      </w:r>
      <w:r w:rsidR="00954880">
        <w:rPr>
          <w:rFonts w:ascii="Times New Roman" w:hAnsi="Times New Roman" w:cs="Times New Roman"/>
          <w:sz w:val="24"/>
          <w:szCs w:val="24"/>
        </w:rPr>
        <w:t>pravovány obecnými zásadami a až pak ustanoveními právního řádu rozhodného podle ustanovení mezinárodního práva soukromého.</w:t>
      </w:r>
      <w:r>
        <w:rPr>
          <w:rFonts w:ascii="Times New Roman" w:hAnsi="Times New Roman" w:cs="Times New Roman"/>
          <w:sz w:val="24"/>
          <w:szCs w:val="24"/>
        </w:rPr>
        <w:t xml:space="preserve"> </w:t>
      </w:r>
      <w:r w:rsidR="00954880">
        <w:rPr>
          <w:rFonts w:ascii="Times New Roman" w:hAnsi="Times New Roman" w:cs="Times New Roman"/>
          <w:sz w:val="24"/>
          <w:szCs w:val="24"/>
        </w:rPr>
        <w:t xml:space="preserve">Naopak </w:t>
      </w:r>
      <w:r w:rsidR="00954880">
        <w:rPr>
          <w:rFonts w:ascii="Times New Roman" w:hAnsi="Times New Roman" w:cs="Times New Roman"/>
          <w:i/>
          <w:sz w:val="24"/>
          <w:szCs w:val="24"/>
        </w:rPr>
        <w:t>v</w:t>
      </w:r>
      <w:r w:rsidRPr="00A6160E">
        <w:rPr>
          <w:rFonts w:ascii="Times New Roman" w:hAnsi="Times New Roman" w:cs="Times New Roman"/>
          <w:i/>
          <w:sz w:val="24"/>
          <w:szCs w:val="24"/>
        </w:rPr>
        <w:t>nější meze</w:t>
      </w:r>
      <w:r>
        <w:rPr>
          <w:rFonts w:ascii="Times New Roman" w:hAnsi="Times New Roman" w:cs="Times New Roman"/>
          <w:sz w:val="24"/>
          <w:szCs w:val="24"/>
        </w:rPr>
        <w:t xml:space="preserve"> jsou dány články Úmluvy vymezující předmět úpravy, časovou, osobní a místní působnost. </w:t>
      </w:r>
      <w:r w:rsidR="004F45FB">
        <w:rPr>
          <w:rFonts w:ascii="Times New Roman" w:hAnsi="Times New Roman" w:cs="Times New Roman"/>
          <w:sz w:val="24"/>
          <w:szCs w:val="24"/>
        </w:rPr>
        <w:t xml:space="preserve">Jde o otázky výslovně </w:t>
      </w:r>
      <w:r>
        <w:rPr>
          <w:rFonts w:ascii="Times New Roman" w:hAnsi="Times New Roman" w:cs="Times New Roman"/>
          <w:sz w:val="24"/>
          <w:szCs w:val="24"/>
        </w:rPr>
        <w:t xml:space="preserve">vyloučené </w:t>
      </w:r>
      <w:r w:rsidR="004F45FB">
        <w:rPr>
          <w:rFonts w:ascii="Times New Roman" w:hAnsi="Times New Roman" w:cs="Times New Roman"/>
          <w:sz w:val="24"/>
          <w:szCs w:val="24"/>
        </w:rPr>
        <w:t xml:space="preserve">z Úmluvy nebo neupravené Úmluvou. Ty </w:t>
      </w:r>
      <w:r>
        <w:rPr>
          <w:rFonts w:ascii="Times New Roman" w:hAnsi="Times New Roman" w:cs="Times New Roman"/>
          <w:sz w:val="24"/>
          <w:szCs w:val="24"/>
        </w:rPr>
        <w:t>se</w:t>
      </w:r>
      <w:r w:rsidR="004F45FB">
        <w:rPr>
          <w:rFonts w:ascii="Times New Roman" w:hAnsi="Times New Roman" w:cs="Times New Roman"/>
          <w:sz w:val="24"/>
          <w:szCs w:val="24"/>
        </w:rPr>
        <w:t xml:space="preserve"> pak</w:t>
      </w:r>
      <w:r>
        <w:rPr>
          <w:rFonts w:ascii="Times New Roman" w:hAnsi="Times New Roman" w:cs="Times New Roman"/>
          <w:sz w:val="24"/>
          <w:szCs w:val="24"/>
        </w:rPr>
        <w:t xml:space="preserve"> řeší podle pravidel mezinárodního práva soukromého.</w:t>
      </w:r>
      <w:r>
        <w:rPr>
          <w:rStyle w:val="Znakapoznpodarou"/>
          <w:rFonts w:ascii="Times New Roman" w:hAnsi="Times New Roman"/>
          <w:sz w:val="24"/>
          <w:szCs w:val="24"/>
        </w:rPr>
        <w:footnoteReference w:id="87"/>
      </w:r>
      <w:r>
        <w:rPr>
          <w:rFonts w:ascii="Times New Roman" w:hAnsi="Times New Roman" w:cs="Times New Roman"/>
          <w:sz w:val="24"/>
          <w:szCs w:val="24"/>
        </w:rPr>
        <w:t xml:space="preserve"> </w:t>
      </w:r>
      <w:r w:rsidR="00467163">
        <w:rPr>
          <w:rFonts w:ascii="Times New Roman" w:hAnsi="Times New Roman" w:cs="Times New Roman"/>
          <w:sz w:val="24"/>
          <w:szCs w:val="24"/>
        </w:rPr>
        <w:t xml:space="preserve">Polský a rakouský soud ve svém rozhodnutí uvedly, že vnitřní mezery podle čl. 7 odst. 2 mohou být také zaplněny na základě </w:t>
      </w:r>
      <w:r w:rsidR="00467163">
        <w:rPr>
          <w:rFonts w:ascii="Times New Roman" w:hAnsi="Times New Roman" w:cs="Times New Roman"/>
          <w:i/>
          <w:sz w:val="24"/>
          <w:szCs w:val="24"/>
        </w:rPr>
        <w:t>analogie</w:t>
      </w:r>
      <w:r w:rsidR="00467163">
        <w:rPr>
          <w:rFonts w:ascii="Times New Roman" w:hAnsi="Times New Roman" w:cs="Times New Roman"/>
          <w:sz w:val="24"/>
          <w:szCs w:val="24"/>
        </w:rPr>
        <w:t>.</w:t>
      </w:r>
      <w:r w:rsidR="00364537">
        <w:rPr>
          <w:rStyle w:val="Znakapoznpodarou"/>
          <w:rFonts w:ascii="Times New Roman" w:hAnsi="Times New Roman"/>
          <w:sz w:val="24"/>
          <w:szCs w:val="24"/>
        </w:rPr>
        <w:footnoteReference w:id="88"/>
      </w:r>
    </w:p>
    <w:p w:rsidR="00A6160E" w:rsidRDefault="00A6160E" w:rsidP="00A6160E">
      <w:pPr>
        <w:spacing w:after="0" w:line="360" w:lineRule="auto"/>
        <w:ind w:firstLine="708"/>
        <w:jc w:val="both"/>
        <w:rPr>
          <w:rFonts w:ascii="Times New Roman" w:hAnsi="Times New Roman" w:cs="Times New Roman"/>
          <w:sz w:val="24"/>
          <w:szCs w:val="24"/>
        </w:rPr>
      </w:pPr>
      <w:r w:rsidRPr="0086646B">
        <w:rPr>
          <w:rFonts w:ascii="Times New Roman" w:hAnsi="Times New Roman" w:cs="Times New Roman"/>
          <w:sz w:val="24"/>
          <w:szCs w:val="24"/>
        </w:rPr>
        <w:t>Nutno odlišovat mez</w:t>
      </w:r>
      <w:r>
        <w:rPr>
          <w:rFonts w:ascii="Times New Roman" w:hAnsi="Times New Roman" w:cs="Times New Roman"/>
          <w:sz w:val="24"/>
          <w:szCs w:val="24"/>
        </w:rPr>
        <w:t>ery v zákoně a mezery ve smlouvách</w:t>
      </w:r>
      <w:r w:rsidRPr="0086646B">
        <w:rPr>
          <w:rFonts w:ascii="Times New Roman" w:hAnsi="Times New Roman" w:cs="Times New Roman"/>
          <w:sz w:val="24"/>
          <w:szCs w:val="24"/>
        </w:rPr>
        <w:t>, které jsou často neúplně. Teorie ro</w:t>
      </w:r>
      <w:r>
        <w:rPr>
          <w:rFonts w:ascii="Times New Roman" w:hAnsi="Times New Roman" w:cs="Times New Roman"/>
          <w:sz w:val="24"/>
          <w:szCs w:val="24"/>
        </w:rPr>
        <w:t>zeznává neúplnost smlouvy vědomou</w:t>
      </w:r>
      <w:r w:rsidRPr="0086646B">
        <w:rPr>
          <w:rFonts w:ascii="Times New Roman" w:hAnsi="Times New Roman" w:cs="Times New Roman"/>
          <w:sz w:val="24"/>
          <w:szCs w:val="24"/>
        </w:rPr>
        <w:t xml:space="preserve"> a opomenutí</w:t>
      </w:r>
      <w:r>
        <w:rPr>
          <w:rFonts w:ascii="Times New Roman" w:hAnsi="Times New Roman" w:cs="Times New Roman"/>
          <w:sz w:val="24"/>
          <w:szCs w:val="24"/>
        </w:rPr>
        <w:t xml:space="preserve"> ve smlouvě</w:t>
      </w:r>
      <w:r w:rsidRPr="0086646B">
        <w:rPr>
          <w:rFonts w:ascii="Times New Roman" w:hAnsi="Times New Roman" w:cs="Times New Roman"/>
          <w:sz w:val="24"/>
          <w:szCs w:val="24"/>
        </w:rPr>
        <w:t xml:space="preserve"> nevědomé.</w:t>
      </w:r>
      <w:r w:rsidRPr="0086646B">
        <w:rPr>
          <w:rStyle w:val="Znakapoznpodarou"/>
          <w:rFonts w:ascii="Times New Roman" w:hAnsi="Times New Roman"/>
          <w:sz w:val="24"/>
          <w:szCs w:val="24"/>
        </w:rPr>
        <w:footnoteReference w:id="89"/>
      </w:r>
      <w:r w:rsidRPr="0086646B">
        <w:rPr>
          <w:rFonts w:ascii="Times New Roman" w:hAnsi="Times New Roman" w:cs="Times New Roman"/>
          <w:sz w:val="24"/>
          <w:szCs w:val="24"/>
        </w:rPr>
        <w:t xml:space="preserve"> Smlouva je vědomě neúplná zejména z těchto důvodů: (i) ztráty z mezer ve smlouvě jsou menší </w:t>
      </w:r>
      <w:r w:rsidR="003F3D2A">
        <w:rPr>
          <w:rFonts w:ascii="Times New Roman" w:hAnsi="Times New Roman" w:cs="Times New Roman"/>
          <w:sz w:val="24"/>
          <w:szCs w:val="24"/>
        </w:rPr>
        <w:t>než náklady na preventivní odst</w:t>
      </w:r>
      <w:r w:rsidRPr="0086646B">
        <w:rPr>
          <w:rFonts w:ascii="Times New Roman" w:hAnsi="Times New Roman" w:cs="Times New Roman"/>
          <w:sz w:val="24"/>
          <w:szCs w:val="24"/>
        </w:rPr>
        <w:t>ranění těchto mezer, (</w:t>
      </w:r>
      <w:proofErr w:type="spellStart"/>
      <w:r w:rsidRPr="0086646B">
        <w:rPr>
          <w:rFonts w:ascii="Times New Roman" w:hAnsi="Times New Roman" w:cs="Times New Roman"/>
          <w:sz w:val="24"/>
          <w:szCs w:val="24"/>
        </w:rPr>
        <w:t>ii</w:t>
      </w:r>
      <w:proofErr w:type="spellEnd"/>
      <w:r w:rsidRPr="0086646B">
        <w:rPr>
          <w:rFonts w:ascii="Times New Roman" w:hAnsi="Times New Roman" w:cs="Times New Roman"/>
          <w:sz w:val="24"/>
          <w:szCs w:val="24"/>
        </w:rPr>
        <w:t>) náklady n</w:t>
      </w:r>
      <w:r>
        <w:rPr>
          <w:rFonts w:ascii="Times New Roman" w:hAnsi="Times New Roman" w:cs="Times New Roman"/>
          <w:sz w:val="24"/>
          <w:szCs w:val="24"/>
        </w:rPr>
        <w:t>a vynutitelnost určité dohodnuté</w:t>
      </w:r>
      <w:r w:rsidRPr="0086646B">
        <w:rPr>
          <w:rFonts w:ascii="Times New Roman" w:hAnsi="Times New Roman" w:cs="Times New Roman"/>
          <w:sz w:val="24"/>
          <w:szCs w:val="24"/>
        </w:rPr>
        <w:t xml:space="preserve"> podmínky jsou příliš vysoké, a proto je lepší tuto podmínku vypustit, (</w:t>
      </w:r>
      <w:proofErr w:type="spellStart"/>
      <w:r w:rsidRPr="0086646B">
        <w:rPr>
          <w:rFonts w:ascii="Times New Roman" w:hAnsi="Times New Roman" w:cs="Times New Roman"/>
          <w:sz w:val="24"/>
          <w:szCs w:val="24"/>
        </w:rPr>
        <w:t>iii</w:t>
      </w:r>
      <w:proofErr w:type="spellEnd"/>
      <w:r w:rsidRPr="0086646B">
        <w:rPr>
          <w:rFonts w:ascii="Times New Roman" w:hAnsi="Times New Roman" w:cs="Times New Roman"/>
          <w:sz w:val="24"/>
          <w:szCs w:val="24"/>
        </w:rPr>
        <w:t>) prokázání určité skutečnosti před soudem je obtížné nebo nemožné, (</w:t>
      </w:r>
      <w:proofErr w:type="spellStart"/>
      <w:r w:rsidRPr="0086646B">
        <w:rPr>
          <w:rFonts w:ascii="Times New Roman" w:hAnsi="Times New Roman" w:cs="Times New Roman"/>
          <w:sz w:val="24"/>
          <w:szCs w:val="24"/>
        </w:rPr>
        <w:t>iv</w:t>
      </w:r>
      <w:proofErr w:type="spellEnd"/>
      <w:r w:rsidRPr="0086646B">
        <w:rPr>
          <w:rFonts w:ascii="Times New Roman" w:hAnsi="Times New Roman" w:cs="Times New Roman"/>
          <w:sz w:val="24"/>
          <w:szCs w:val="24"/>
        </w:rPr>
        <w:t>) určitá skutečnost není důležitá, a proto se neuvede ve smlouvě.</w:t>
      </w:r>
    </w:p>
    <w:p w:rsidR="00A6160E" w:rsidRDefault="00A6160E" w:rsidP="00A6160E">
      <w:pPr>
        <w:spacing w:after="0" w:line="360" w:lineRule="auto"/>
        <w:ind w:firstLine="708"/>
        <w:jc w:val="both"/>
        <w:rPr>
          <w:rFonts w:ascii="Times New Roman" w:hAnsi="Times New Roman" w:cs="Times New Roman"/>
          <w:sz w:val="24"/>
          <w:szCs w:val="24"/>
        </w:rPr>
      </w:pPr>
      <w:r w:rsidRPr="001A2573">
        <w:rPr>
          <w:rFonts w:ascii="Times New Roman" w:hAnsi="Times New Roman" w:cs="Times New Roman"/>
          <w:sz w:val="24"/>
          <w:szCs w:val="24"/>
        </w:rPr>
        <w:t>Mezery ve Vídeňské úmluvě lze vyplnit nejenom podle obecných zásad, na nichž Úmluva spočívá, ale i na základě obecných zásad, které jsou obsaženy v Zásadách UNIDROIT.</w:t>
      </w:r>
      <w:r>
        <w:rPr>
          <w:rFonts w:ascii="Times New Roman" w:hAnsi="Times New Roman" w:cs="Times New Roman"/>
          <w:sz w:val="24"/>
          <w:szCs w:val="24"/>
        </w:rPr>
        <w:t xml:space="preserve"> Mezinárodní rozhodčí soud se vyslovil ve svém rozhodnutí, že </w:t>
      </w:r>
      <w:r w:rsidRPr="00867855">
        <w:rPr>
          <w:rFonts w:ascii="Times New Roman" w:hAnsi="Times New Roman" w:cs="Times New Roman"/>
          <w:i/>
          <w:sz w:val="24"/>
          <w:szCs w:val="24"/>
        </w:rPr>
        <w:t>pouze tam, kde řešení nelze nalézt v Zásadách UNIDROIT, odkaz na vnitrostátní právo dané země je oprávněný</w:t>
      </w:r>
      <w:r>
        <w:rPr>
          <w:rFonts w:ascii="Times New Roman" w:hAnsi="Times New Roman" w:cs="Times New Roman"/>
          <w:sz w:val="24"/>
          <w:szCs w:val="24"/>
        </w:rPr>
        <w:t>.</w:t>
      </w:r>
      <w:r>
        <w:rPr>
          <w:rStyle w:val="Znakapoznpodarou"/>
          <w:rFonts w:ascii="Times New Roman" w:hAnsi="Times New Roman"/>
          <w:sz w:val="24"/>
          <w:szCs w:val="24"/>
        </w:rPr>
        <w:footnoteReference w:id="90"/>
      </w:r>
      <w:r>
        <w:rPr>
          <w:rFonts w:ascii="Times New Roman" w:hAnsi="Times New Roman" w:cs="Times New Roman"/>
          <w:sz w:val="24"/>
          <w:szCs w:val="24"/>
        </w:rPr>
        <w:t xml:space="preserve"> Podle dalšího rozhodnutí mezinárodního rozhodčího řízení, </w:t>
      </w:r>
      <w:r w:rsidRPr="001A2573">
        <w:rPr>
          <w:rFonts w:ascii="Times New Roman" w:hAnsi="Times New Roman" w:cs="Times New Roman"/>
          <w:i/>
          <w:sz w:val="24"/>
          <w:szCs w:val="24"/>
        </w:rPr>
        <w:t>lze Zásady UNIDROIT použít jak na otázky upravené Vídeňskou úmluvou, ale neřešené výslovně Úmluvou, tak na otázky nespadající do její působnosti</w:t>
      </w:r>
      <w:r>
        <w:rPr>
          <w:rFonts w:ascii="Times New Roman" w:hAnsi="Times New Roman" w:cs="Times New Roman"/>
          <w:sz w:val="24"/>
          <w:szCs w:val="24"/>
        </w:rPr>
        <w:t xml:space="preserve">. </w:t>
      </w:r>
      <w:r w:rsidRPr="001A2573">
        <w:rPr>
          <w:rFonts w:ascii="Times New Roman" w:hAnsi="Times New Roman" w:cs="Times New Roman"/>
          <w:sz w:val="24"/>
          <w:szCs w:val="24"/>
        </w:rPr>
        <w:t xml:space="preserve">Otázky upravené Úmluvou, ale výslovně v ní neřešené </w:t>
      </w:r>
      <w:r>
        <w:rPr>
          <w:rFonts w:ascii="Times New Roman" w:hAnsi="Times New Roman" w:cs="Times New Roman"/>
          <w:sz w:val="24"/>
          <w:szCs w:val="24"/>
        </w:rPr>
        <w:t xml:space="preserve">- aplikace Zásad UNIDROIT je důvodná, protože čl. 7 odst. 2 Úmluvy stanoví, že by měly být upraveny v souladu s obecnými zásadami, na kterých úmluva spočívá, a protože jeden z těchto principů je potřeba podporovat jednotnost v aplikaci Úmluvy (čl.7 odst. 1 Vídeňské úmluvy) je více pravděpodobné, že bude naplněna aplikací Zásad UNIDROIT než jakékoli vnitrostátní právo. </w:t>
      </w:r>
      <w:r w:rsidRPr="001A2573">
        <w:rPr>
          <w:rFonts w:ascii="Times New Roman" w:hAnsi="Times New Roman" w:cs="Times New Roman"/>
          <w:sz w:val="24"/>
          <w:szCs w:val="24"/>
        </w:rPr>
        <w:t>Otázky nespadající do působnosti úmluvy</w:t>
      </w:r>
      <w:r>
        <w:rPr>
          <w:rFonts w:ascii="Times New Roman" w:hAnsi="Times New Roman" w:cs="Times New Roman"/>
          <w:sz w:val="24"/>
          <w:szCs w:val="24"/>
        </w:rPr>
        <w:t xml:space="preserve"> – </w:t>
      </w:r>
      <w:r w:rsidR="002635A1">
        <w:rPr>
          <w:rFonts w:ascii="Times New Roman" w:hAnsi="Times New Roman" w:cs="Times New Roman"/>
          <w:sz w:val="24"/>
          <w:szCs w:val="24"/>
        </w:rPr>
        <w:lastRenderedPageBreak/>
        <w:t>rozhodčí soud připouští</w:t>
      </w:r>
      <w:r>
        <w:rPr>
          <w:rFonts w:ascii="Times New Roman" w:hAnsi="Times New Roman" w:cs="Times New Roman"/>
          <w:sz w:val="24"/>
          <w:szCs w:val="24"/>
        </w:rPr>
        <w:t xml:space="preserve">, že </w:t>
      </w:r>
      <w:r w:rsidR="002635A1">
        <w:rPr>
          <w:rFonts w:ascii="Times New Roman" w:hAnsi="Times New Roman" w:cs="Times New Roman"/>
          <w:sz w:val="24"/>
          <w:szCs w:val="24"/>
        </w:rPr>
        <w:t>použitelné</w:t>
      </w:r>
      <w:r>
        <w:rPr>
          <w:rFonts w:ascii="Times New Roman" w:hAnsi="Times New Roman" w:cs="Times New Roman"/>
          <w:sz w:val="24"/>
          <w:szCs w:val="24"/>
        </w:rPr>
        <w:t xml:space="preserve"> právo by mělo být </w:t>
      </w:r>
      <w:r w:rsidR="002635A1">
        <w:rPr>
          <w:rFonts w:ascii="Times New Roman" w:hAnsi="Times New Roman" w:cs="Times New Roman"/>
          <w:sz w:val="24"/>
          <w:szCs w:val="24"/>
        </w:rPr>
        <w:t>určeno podle pravidel mezinárodního práva soukromého, nicméně</w:t>
      </w:r>
      <w:r>
        <w:rPr>
          <w:rFonts w:ascii="Times New Roman" w:hAnsi="Times New Roman" w:cs="Times New Roman"/>
          <w:sz w:val="24"/>
          <w:szCs w:val="24"/>
        </w:rPr>
        <w:t xml:space="preserve"> podle rozhodce</w:t>
      </w:r>
      <w:r w:rsidR="002635A1">
        <w:rPr>
          <w:rFonts w:ascii="Times New Roman" w:hAnsi="Times New Roman" w:cs="Times New Roman"/>
          <w:sz w:val="24"/>
          <w:szCs w:val="24"/>
        </w:rPr>
        <w:t>,</w:t>
      </w:r>
      <w:r>
        <w:rPr>
          <w:rFonts w:ascii="Times New Roman" w:hAnsi="Times New Roman" w:cs="Times New Roman"/>
          <w:sz w:val="24"/>
          <w:szCs w:val="24"/>
        </w:rPr>
        <w:t xml:space="preserve"> na základě čl. 17 odst. 1 ICC Pravidel, aplikace Zásad UNIDROIT by </w:t>
      </w:r>
      <w:r w:rsidR="00AA16E0">
        <w:rPr>
          <w:rFonts w:ascii="Times New Roman" w:hAnsi="Times New Roman" w:cs="Times New Roman"/>
          <w:sz w:val="24"/>
          <w:szCs w:val="24"/>
        </w:rPr>
        <w:t xml:space="preserve">v rozhodovaném případě </w:t>
      </w:r>
      <w:r>
        <w:rPr>
          <w:rFonts w:ascii="Times New Roman" w:hAnsi="Times New Roman" w:cs="Times New Roman"/>
          <w:sz w:val="24"/>
          <w:szCs w:val="24"/>
        </w:rPr>
        <w:t>měla mít přednost před jakýmkoli vni</w:t>
      </w:r>
      <w:r w:rsidR="00AA16E0">
        <w:rPr>
          <w:rFonts w:ascii="Times New Roman" w:hAnsi="Times New Roman" w:cs="Times New Roman"/>
          <w:sz w:val="24"/>
          <w:szCs w:val="24"/>
        </w:rPr>
        <w:t>trostátním právem, které strany nevybraly</w:t>
      </w:r>
      <w:r>
        <w:rPr>
          <w:rFonts w:ascii="Times New Roman" w:hAnsi="Times New Roman" w:cs="Times New Roman"/>
          <w:sz w:val="24"/>
          <w:szCs w:val="24"/>
        </w:rPr>
        <w:t>.</w:t>
      </w:r>
      <w:r>
        <w:rPr>
          <w:rStyle w:val="Znakapoznpodarou"/>
          <w:rFonts w:ascii="Times New Roman" w:hAnsi="Times New Roman"/>
          <w:sz w:val="24"/>
          <w:szCs w:val="24"/>
        </w:rPr>
        <w:footnoteReference w:id="91"/>
      </w:r>
      <w:r>
        <w:rPr>
          <w:rFonts w:ascii="Times New Roman" w:hAnsi="Times New Roman" w:cs="Times New Roman"/>
          <w:sz w:val="24"/>
          <w:szCs w:val="24"/>
        </w:rPr>
        <w:t xml:space="preserve"> Zásady UNIDROIT lze na základě dalšího rozhodčích nálezů považovat za „</w:t>
      </w:r>
      <w:r w:rsidRPr="00255247">
        <w:rPr>
          <w:rFonts w:ascii="Times New Roman" w:hAnsi="Times New Roman" w:cs="Times New Roman"/>
          <w:i/>
          <w:sz w:val="24"/>
          <w:szCs w:val="24"/>
        </w:rPr>
        <w:t>obecné zásady smluvního práva</w:t>
      </w:r>
      <w:r>
        <w:rPr>
          <w:rFonts w:ascii="Times New Roman" w:hAnsi="Times New Roman" w:cs="Times New Roman"/>
          <w:sz w:val="24"/>
          <w:szCs w:val="24"/>
        </w:rPr>
        <w:t>“ a je možné je proto aplikovat na smlouvu řídící se úpravou Úmluvy.</w:t>
      </w:r>
      <w:r>
        <w:rPr>
          <w:rStyle w:val="Znakapoznpodarou"/>
          <w:rFonts w:ascii="Times New Roman" w:hAnsi="Times New Roman"/>
          <w:sz w:val="24"/>
          <w:szCs w:val="24"/>
        </w:rPr>
        <w:footnoteReference w:id="92"/>
      </w:r>
      <w:r>
        <w:rPr>
          <w:rFonts w:ascii="Times New Roman" w:hAnsi="Times New Roman" w:cs="Times New Roman"/>
          <w:sz w:val="24"/>
          <w:szCs w:val="24"/>
        </w:rPr>
        <w:t xml:space="preserve"> Protože Vídeňská úmluva neupravuje </w:t>
      </w:r>
      <w:r w:rsidRPr="00255247">
        <w:rPr>
          <w:rFonts w:ascii="Times New Roman" w:hAnsi="Times New Roman" w:cs="Times New Roman"/>
          <w:i/>
          <w:sz w:val="24"/>
          <w:szCs w:val="24"/>
        </w:rPr>
        <w:t>otázku výše úrokové sazby</w:t>
      </w:r>
      <w:r w:rsidR="008B05DB">
        <w:rPr>
          <w:rFonts w:ascii="Times New Roman" w:hAnsi="Times New Roman" w:cs="Times New Roman"/>
          <w:sz w:val="24"/>
          <w:szCs w:val="24"/>
        </w:rPr>
        <w:t>, lze v určitých př</w:t>
      </w:r>
      <w:r>
        <w:rPr>
          <w:rFonts w:ascii="Times New Roman" w:hAnsi="Times New Roman" w:cs="Times New Roman"/>
          <w:sz w:val="24"/>
          <w:szCs w:val="24"/>
        </w:rPr>
        <w:t>ípadech pro její výši použít Zásady UNIDROIT, a to konkrétně na základě čl. 7.4.9 Zásad.</w:t>
      </w:r>
      <w:r>
        <w:rPr>
          <w:rStyle w:val="Znakapoznpodarou"/>
          <w:rFonts w:ascii="Times New Roman" w:hAnsi="Times New Roman"/>
          <w:sz w:val="24"/>
          <w:szCs w:val="24"/>
        </w:rPr>
        <w:footnoteReference w:id="93"/>
      </w:r>
      <w:r>
        <w:rPr>
          <w:rFonts w:ascii="Times New Roman" w:hAnsi="Times New Roman" w:cs="Times New Roman"/>
          <w:sz w:val="24"/>
          <w:szCs w:val="24"/>
        </w:rPr>
        <w:t xml:space="preserve"> </w:t>
      </w:r>
    </w:p>
    <w:p w:rsidR="00A6160E" w:rsidRDefault="00A6160E" w:rsidP="00A6160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Podle </w:t>
      </w:r>
      <w:r w:rsidRPr="00255247">
        <w:rPr>
          <w:rFonts w:ascii="Times New Roman" w:hAnsi="Times New Roman" w:cs="Times New Roman"/>
          <w:i/>
          <w:sz w:val="24"/>
          <w:szCs w:val="24"/>
        </w:rPr>
        <w:t>návrhu nařízení</w:t>
      </w:r>
      <w:r>
        <w:rPr>
          <w:rFonts w:ascii="Times New Roman" w:hAnsi="Times New Roman" w:cs="Times New Roman"/>
          <w:sz w:val="24"/>
          <w:szCs w:val="24"/>
        </w:rPr>
        <w:t xml:space="preserve"> čl. 5 Přílohy I záležitosti, na něž se společná evropská právní úprava prodeje vztahuje, ale které výslovně neupravuje, se řeší v souladu s </w:t>
      </w:r>
      <w:r w:rsidRPr="00354C00">
        <w:rPr>
          <w:rFonts w:ascii="Times New Roman" w:hAnsi="Times New Roman" w:cs="Times New Roman"/>
          <w:i/>
          <w:sz w:val="24"/>
          <w:szCs w:val="24"/>
        </w:rPr>
        <w:t>cíli a zásadami, z nichž tato úprava vychází</w:t>
      </w:r>
      <w:r>
        <w:rPr>
          <w:rFonts w:ascii="Times New Roman" w:hAnsi="Times New Roman" w:cs="Times New Roman"/>
          <w:sz w:val="24"/>
          <w:szCs w:val="24"/>
        </w:rPr>
        <w:t xml:space="preserve">, a v souladu se všemi jejími ustanoveními </w:t>
      </w:r>
      <w:r w:rsidRPr="00354C00">
        <w:rPr>
          <w:rFonts w:ascii="Times New Roman" w:hAnsi="Times New Roman" w:cs="Times New Roman"/>
          <w:i/>
          <w:sz w:val="24"/>
          <w:szCs w:val="24"/>
        </w:rPr>
        <w:t>bez přihlédnutí k vnitrostátnímu právu</w:t>
      </w:r>
      <w:r>
        <w:rPr>
          <w:rFonts w:ascii="Times New Roman" w:hAnsi="Times New Roman" w:cs="Times New Roman"/>
          <w:sz w:val="24"/>
          <w:szCs w:val="24"/>
        </w:rPr>
        <w:t>, které by bylo použitelné v případě neexistence dohody o použití společné evropské právní úpravy prodeje, nebo k jiné právní úpravě. Na rozdíl od návrhu nařízení, Vídeňská úmluva připouští aplikovat na mezery úpravy i právní řád rozhodný podle ustanovení mezinárodního práva soukromého.</w:t>
      </w:r>
    </w:p>
    <w:p w:rsidR="00A6160E" w:rsidRDefault="00A6160E" w:rsidP="00A6160E">
      <w:pPr>
        <w:spacing w:after="0" w:line="360" w:lineRule="auto"/>
        <w:ind w:firstLine="708"/>
        <w:jc w:val="both"/>
        <w:rPr>
          <w:rFonts w:ascii="Times New Roman" w:hAnsi="Times New Roman" w:cs="Times New Roman"/>
          <w:sz w:val="24"/>
          <w:szCs w:val="24"/>
        </w:rPr>
      </w:pPr>
    </w:p>
    <w:p w:rsidR="008A2ACE" w:rsidRPr="008A2ACE" w:rsidRDefault="008A2ACE" w:rsidP="009F555B">
      <w:pPr>
        <w:pStyle w:val="Nadpis2"/>
        <w:ind w:firstLine="709"/>
        <w:rPr>
          <w:rFonts w:ascii="Times New Roman" w:hAnsi="Times New Roman" w:cs="Times New Roman"/>
          <w:b w:val="0"/>
          <w:sz w:val="28"/>
          <w:szCs w:val="24"/>
        </w:rPr>
      </w:pPr>
      <w:bookmarkStart w:id="15" w:name="_Toc352277095"/>
      <w:r w:rsidRPr="009F555B">
        <w:rPr>
          <w:rFonts w:ascii="Times New Roman" w:hAnsi="Times New Roman" w:cs="Times New Roman"/>
          <w:color w:val="auto"/>
          <w:sz w:val="28"/>
          <w:szCs w:val="28"/>
        </w:rPr>
        <w:t>6.</w:t>
      </w:r>
      <w:r w:rsidR="005D3C57" w:rsidRPr="009F555B">
        <w:rPr>
          <w:rFonts w:ascii="Times New Roman" w:hAnsi="Times New Roman" w:cs="Times New Roman"/>
          <w:color w:val="auto"/>
          <w:sz w:val="28"/>
          <w:szCs w:val="28"/>
        </w:rPr>
        <w:t>5</w:t>
      </w:r>
      <w:r w:rsidRPr="009F555B">
        <w:rPr>
          <w:rFonts w:ascii="Times New Roman" w:hAnsi="Times New Roman" w:cs="Times New Roman"/>
          <w:color w:val="auto"/>
          <w:sz w:val="28"/>
          <w:szCs w:val="28"/>
        </w:rPr>
        <w:t xml:space="preserve"> Uzavírání smlouvy</w:t>
      </w:r>
      <w:r w:rsidR="005D3C57" w:rsidRPr="009F555B">
        <w:rPr>
          <w:rFonts w:ascii="Times New Roman" w:hAnsi="Times New Roman" w:cs="Times New Roman"/>
          <w:color w:val="auto"/>
          <w:sz w:val="28"/>
          <w:szCs w:val="28"/>
        </w:rPr>
        <w:t>, práva a povinnosti stran</w:t>
      </w:r>
      <w:bookmarkEnd w:id="15"/>
    </w:p>
    <w:p w:rsidR="008A2ACE" w:rsidRDefault="008A2ACE" w:rsidP="00B814CE">
      <w:pPr>
        <w:spacing w:after="0" w:line="360" w:lineRule="auto"/>
        <w:jc w:val="both"/>
        <w:rPr>
          <w:rFonts w:ascii="Times New Roman" w:hAnsi="Times New Roman" w:cs="Times New Roman"/>
          <w:sz w:val="24"/>
          <w:szCs w:val="24"/>
        </w:rPr>
      </w:pPr>
    </w:p>
    <w:p w:rsidR="005D3C57" w:rsidRDefault="005D3C57" w:rsidP="000A62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E2D78">
        <w:rPr>
          <w:rFonts w:ascii="Times New Roman" w:hAnsi="Times New Roman" w:cs="Times New Roman"/>
          <w:sz w:val="24"/>
          <w:szCs w:val="24"/>
        </w:rPr>
        <w:t xml:space="preserve">V rámci uzavírání smlouvy se Úmluva vztahuje na </w:t>
      </w:r>
      <w:r w:rsidR="002E2D78" w:rsidRPr="005C7962">
        <w:rPr>
          <w:rFonts w:ascii="Times New Roman" w:hAnsi="Times New Roman" w:cs="Times New Roman"/>
          <w:i/>
          <w:sz w:val="24"/>
          <w:szCs w:val="24"/>
        </w:rPr>
        <w:t>existenci a formu smlouvy</w:t>
      </w:r>
      <w:r w:rsidR="002E2D78">
        <w:rPr>
          <w:rFonts w:ascii="Times New Roman" w:hAnsi="Times New Roman" w:cs="Times New Roman"/>
          <w:sz w:val="24"/>
          <w:szCs w:val="24"/>
        </w:rPr>
        <w:t>.</w:t>
      </w:r>
      <w:r w:rsidR="005C7962">
        <w:rPr>
          <w:rFonts w:ascii="Times New Roman" w:hAnsi="Times New Roman" w:cs="Times New Roman"/>
          <w:sz w:val="24"/>
          <w:szCs w:val="24"/>
        </w:rPr>
        <w:t xml:space="preserve"> Z Úmluvy jsou vyloučeny účinky veřejnoprávních norem vztahující se na zahraniční obchod (např. udělování licencí, zákazy vývozu nebo dovozu zboží).</w:t>
      </w:r>
      <w:r w:rsidR="005C7962">
        <w:rPr>
          <w:rStyle w:val="Znakapoznpodarou"/>
          <w:rFonts w:ascii="Times New Roman" w:hAnsi="Times New Roman"/>
          <w:sz w:val="24"/>
          <w:szCs w:val="24"/>
        </w:rPr>
        <w:footnoteReference w:id="94"/>
      </w:r>
      <w:r w:rsidR="00410912">
        <w:rPr>
          <w:rFonts w:ascii="Times New Roman" w:hAnsi="Times New Roman" w:cs="Times New Roman"/>
          <w:sz w:val="24"/>
          <w:szCs w:val="24"/>
        </w:rPr>
        <w:t xml:space="preserve"> Z Úmluvy byla</w:t>
      </w:r>
      <w:r w:rsidR="002E2D78">
        <w:rPr>
          <w:rFonts w:ascii="Times New Roman" w:hAnsi="Times New Roman" w:cs="Times New Roman"/>
          <w:sz w:val="24"/>
          <w:szCs w:val="24"/>
        </w:rPr>
        <w:t xml:space="preserve"> vyloučena výslovně </w:t>
      </w:r>
      <w:r w:rsidR="005C7962">
        <w:rPr>
          <w:rFonts w:ascii="Times New Roman" w:hAnsi="Times New Roman" w:cs="Times New Roman"/>
          <w:sz w:val="24"/>
          <w:szCs w:val="24"/>
        </w:rPr>
        <w:t xml:space="preserve">i </w:t>
      </w:r>
      <w:r w:rsidR="002E2D78">
        <w:rPr>
          <w:rFonts w:ascii="Times New Roman" w:hAnsi="Times New Roman" w:cs="Times New Roman"/>
          <w:sz w:val="24"/>
          <w:szCs w:val="24"/>
        </w:rPr>
        <w:t>platnost smlouvy. Smlouva o koupi nemusí být uzavřena nebo prokazována písemně a nevyžadují se u ní žádné jiné formální náležitosti</w:t>
      </w:r>
      <w:r w:rsidR="00913216">
        <w:rPr>
          <w:rFonts w:ascii="Times New Roman" w:hAnsi="Times New Roman" w:cs="Times New Roman"/>
          <w:sz w:val="24"/>
          <w:szCs w:val="24"/>
        </w:rPr>
        <w:t>. Lze ji prokazovat jakýmikoli prostředky, včetně svědků (čl. 11 Úmluvy). Pro účely Úmluvy písemná forma zahrnuje tel</w:t>
      </w:r>
      <w:r w:rsidR="005C7962">
        <w:rPr>
          <w:rFonts w:ascii="Times New Roman" w:hAnsi="Times New Roman" w:cs="Times New Roman"/>
          <w:sz w:val="24"/>
          <w:szCs w:val="24"/>
        </w:rPr>
        <w:t>e</w:t>
      </w:r>
      <w:r w:rsidR="00913216">
        <w:rPr>
          <w:rFonts w:ascii="Times New Roman" w:hAnsi="Times New Roman" w:cs="Times New Roman"/>
          <w:sz w:val="24"/>
          <w:szCs w:val="24"/>
        </w:rPr>
        <w:t>gram a dálnopis (čl. 13 Úmluvy).</w:t>
      </w:r>
      <w:r w:rsidR="005C7962">
        <w:rPr>
          <w:rFonts w:ascii="Times New Roman" w:hAnsi="Times New Roman" w:cs="Times New Roman"/>
          <w:sz w:val="24"/>
          <w:szCs w:val="24"/>
        </w:rPr>
        <w:t xml:space="preserve"> </w:t>
      </w:r>
      <w:r w:rsidR="00AC53BD">
        <w:rPr>
          <w:rFonts w:ascii="Times New Roman" w:hAnsi="Times New Roman" w:cs="Times New Roman"/>
          <w:sz w:val="24"/>
          <w:szCs w:val="24"/>
        </w:rPr>
        <w:t xml:space="preserve">Z článku 14 vyplývá, že ve smlouvě pro její určitost musí být označeno zboží, výslovně nebo nepřímo stanoveno množství a kupní cena, nebo smlouva obsahuje ustanovení umožňující jejich určení. Měna kupní ceny se určí kolizní normou, protože není upravena v Úmluvě. </w:t>
      </w:r>
      <w:r w:rsidR="00916503">
        <w:rPr>
          <w:rFonts w:ascii="Times New Roman" w:hAnsi="Times New Roman" w:cs="Times New Roman"/>
          <w:sz w:val="24"/>
          <w:szCs w:val="24"/>
        </w:rPr>
        <w:t xml:space="preserve">Otázky promlčení jsou upraveny zvlášť v Úmluvě </w:t>
      </w:r>
      <w:r w:rsidR="00916503">
        <w:rPr>
          <w:rFonts w:ascii="Times New Roman" w:hAnsi="Times New Roman" w:cs="Times New Roman"/>
          <w:sz w:val="24"/>
          <w:szCs w:val="24"/>
        </w:rPr>
        <w:lastRenderedPageBreak/>
        <w:t xml:space="preserve">o promlčení při mezinárodní koupi zboží z roku 1974, která byla přizpůsobena Dodatkovým protokolem z roku 1980. </w:t>
      </w:r>
    </w:p>
    <w:p w:rsidR="009F6F9C" w:rsidRDefault="00CC3207" w:rsidP="000A62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F6F9C">
        <w:rPr>
          <w:rFonts w:ascii="Times New Roman" w:hAnsi="Times New Roman" w:cs="Times New Roman"/>
          <w:sz w:val="24"/>
          <w:szCs w:val="24"/>
        </w:rPr>
        <w:t xml:space="preserve">Prodávající je povinen dodat zboží, předat jakékoli doklady, které se k němu vztahují, a vlastnické právo ke zboží, jak vyžaduje smlouva a tato Úmluva za podmínek stanovených smlouvou a Úmluvou (čl. 30 Úmluvy). Kupující je povinen zaplatit za zboží kupní cenu a převzít dodávku v souladu se smlouvou a Úmluvou (čl. 53). Pokud nesplní prodávající některou svou povinnost ze smlouvy o koupi nebo z Úmluvy, může kupující (i) uplatnit práva stanovená v čl. </w:t>
      </w:r>
      <w:r w:rsidR="007A00FB">
        <w:rPr>
          <w:rFonts w:ascii="Times New Roman" w:hAnsi="Times New Roman" w:cs="Times New Roman"/>
          <w:sz w:val="24"/>
          <w:szCs w:val="24"/>
        </w:rPr>
        <w:t xml:space="preserve">46 až </w:t>
      </w:r>
      <w:r w:rsidR="009F6F9C">
        <w:rPr>
          <w:rFonts w:ascii="Times New Roman" w:hAnsi="Times New Roman" w:cs="Times New Roman"/>
          <w:sz w:val="24"/>
          <w:szCs w:val="24"/>
        </w:rPr>
        <w:t>52 (</w:t>
      </w:r>
      <w:r w:rsidR="007A00FB">
        <w:rPr>
          <w:rFonts w:ascii="Times New Roman" w:hAnsi="Times New Roman" w:cs="Times New Roman"/>
          <w:sz w:val="24"/>
          <w:szCs w:val="24"/>
        </w:rPr>
        <w:t>požadovat splnit povinnosti, stanovit dodatečnou přiměřenou lhůtu ke splnění povinnosti, odstoupit od smlouvy a další</w:t>
      </w:r>
      <w:r w:rsidR="009F6F9C">
        <w:rPr>
          <w:rFonts w:ascii="Times New Roman" w:hAnsi="Times New Roman" w:cs="Times New Roman"/>
          <w:sz w:val="24"/>
          <w:szCs w:val="24"/>
        </w:rPr>
        <w:t>), (</w:t>
      </w:r>
      <w:proofErr w:type="spellStart"/>
      <w:r w:rsidR="009F6F9C">
        <w:rPr>
          <w:rFonts w:ascii="Times New Roman" w:hAnsi="Times New Roman" w:cs="Times New Roman"/>
          <w:sz w:val="24"/>
          <w:szCs w:val="24"/>
        </w:rPr>
        <w:t>ii</w:t>
      </w:r>
      <w:proofErr w:type="spellEnd"/>
      <w:r w:rsidR="009F6F9C">
        <w:rPr>
          <w:rFonts w:ascii="Times New Roman" w:hAnsi="Times New Roman" w:cs="Times New Roman"/>
          <w:sz w:val="24"/>
          <w:szCs w:val="24"/>
        </w:rPr>
        <w:t xml:space="preserve">) požadovat náhradu škody podle čl. </w:t>
      </w:r>
      <w:r w:rsidR="007A00FB">
        <w:rPr>
          <w:rFonts w:ascii="Times New Roman" w:hAnsi="Times New Roman" w:cs="Times New Roman"/>
          <w:sz w:val="24"/>
          <w:szCs w:val="24"/>
        </w:rPr>
        <w:t xml:space="preserve">74 až </w:t>
      </w:r>
      <w:r w:rsidR="009F6F9C">
        <w:rPr>
          <w:rFonts w:ascii="Times New Roman" w:hAnsi="Times New Roman" w:cs="Times New Roman"/>
          <w:sz w:val="24"/>
          <w:szCs w:val="24"/>
        </w:rPr>
        <w:t>77</w:t>
      </w:r>
      <w:r w:rsidR="007A00FB">
        <w:rPr>
          <w:rFonts w:ascii="Times New Roman" w:hAnsi="Times New Roman" w:cs="Times New Roman"/>
          <w:sz w:val="24"/>
          <w:szCs w:val="24"/>
        </w:rPr>
        <w:t>. Kupující není zbaven práva, které může mít na uplatnění náhrady škody, pokud uplatní své právo na jiné náhrady (čl. 45 Úmluvy)</w:t>
      </w:r>
      <w:r w:rsidR="009F6F9C">
        <w:rPr>
          <w:rFonts w:ascii="Times New Roman" w:hAnsi="Times New Roman" w:cs="Times New Roman"/>
          <w:sz w:val="24"/>
          <w:szCs w:val="24"/>
        </w:rPr>
        <w:t>.</w:t>
      </w:r>
      <w:r w:rsidR="007A00FB">
        <w:rPr>
          <w:rFonts w:ascii="Times New Roman" w:hAnsi="Times New Roman" w:cs="Times New Roman"/>
          <w:sz w:val="24"/>
          <w:szCs w:val="24"/>
        </w:rPr>
        <w:t xml:space="preserve"> Pokud nesplní kupující některou svou povinnost stanovenou smlouvou nebo touto Úmluvou, může prodávající: (i) uplatnit práva stanovená v čl. 62 až 65 (požadovat zaplatit kupní cenu, požadovat převzít dodávku, stanovit dodatečnou přiměřenou lhůtu ke splnění povinnosti, odstoupit od smlouvy</w:t>
      </w:r>
      <w:r w:rsidR="00410912">
        <w:rPr>
          <w:rFonts w:ascii="Times New Roman" w:hAnsi="Times New Roman" w:cs="Times New Roman"/>
          <w:sz w:val="24"/>
          <w:szCs w:val="24"/>
        </w:rPr>
        <w:t xml:space="preserve"> a další</w:t>
      </w:r>
      <w:r w:rsidR="007A00FB">
        <w:rPr>
          <w:rFonts w:ascii="Times New Roman" w:hAnsi="Times New Roman" w:cs="Times New Roman"/>
          <w:sz w:val="24"/>
          <w:szCs w:val="24"/>
        </w:rPr>
        <w:t>), (</w:t>
      </w:r>
      <w:proofErr w:type="spellStart"/>
      <w:r w:rsidR="007A00FB">
        <w:rPr>
          <w:rFonts w:ascii="Times New Roman" w:hAnsi="Times New Roman" w:cs="Times New Roman"/>
          <w:sz w:val="24"/>
          <w:szCs w:val="24"/>
        </w:rPr>
        <w:t>ii</w:t>
      </w:r>
      <w:proofErr w:type="spellEnd"/>
      <w:r w:rsidR="007A00FB">
        <w:rPr>
          <w:rFonts w:ascii="Times New Roman" w:hAnsi="Times New Roman" w:cs="Times New Roman"/>
          <w:sz w:val="24"/>
          <w:szCs w:val="24"/>
        </w:rPr>
        <w:t xml:space="preserve">) požadovat náhradu škody podle čl. 74 až 77. Prodávající neztrácí právo na náhradu škody tím, že uplatní své právo na jiné nároky (čl. 61 Úmluvy). </w:t>
      </w:r>
      <w:r w:rsidR="009F6F9C">
        <w:rPr>
          <w:rFonts w:ascii="Times New Roman" w:hAnsi="Times New Roman" w:cs="Times New Roman"/>
          <w:sz w:val="24"/>
          <w:szCs w:val="24"/>
        </w:rPr>
        <w:t xml:space="preserve"> </w:t>
      </w:r>
    </w:p>
    <w:p w:rsidR="005D3C57" w:rsidRDefault="00410912" w:rsidP="000A62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Vídeňská ú</w:t>
      </w:r>
      <w:r w:rsidR="00916503">
        <w:rPr>
          <w:rFonts w:ascii="Times New Roman" w:hAnsi="Times New Roman" w:cs="Times New Roman"/>
          <w:sz w:val="24"/>
          <w:szCs w:val="24"/>
        </w:rPr>
        <w:t xml:space="preserve">mluva obsahuje několik odlišně řešených úprav </w:t>
      </w:r>
      <w:r w:rsidR="00161B2C">
        <w:rPr>
          <w:rFonts w:ascii="Times New Roman" w:hAnsi="Times New Roman" w:cs="Times New Roman"/>
          <w:sz w:val="24"/>
          <w:szCs w:val="24"/>
        </w:rPr>
        <w:t>v porovnání s českou úpravou</w:t>
      </w:r>
      <w:r w:rsidR="00916503">
        <w:rPr>
          <w:rFonts w:ascii="Times New Roman" w:hAnsi="Times New Roman" w:cs="Times New Roman"/>
          <w:sz w:val="24"/>
          <w:szCs w:val="24"/>
        </w:rPr>
        <w:t xml:space="preserve"> v občanském zákoníku a obchodním zákoníku.</w:t>
      </w:r>
      <w:r w:rsidR="00161B2C">
        <w:rPr>
          <w:rFonts w:ascii="Times New Roman" w:hAnsi="Times New Roman" w:cs="Times New Roman"/>
          <w:sz w:val="24"/>
          <w:szCs w:val="24"/>
        </w:rPr>
        <w:t xml:space="preserve"> Úmluva považuje přijetí návrhu s nepodstatnými odchylkami a dodatky za přijetí (podle občanského zákoníku přijetí návrhu s jakýmikoli změnami je odmítnutí návrhu, pokud nejde o jinou formulaci téhož obsahu). Podle Úmluvy včasné neoznámení vad zboží prodávajícímu vede k zániku práva z vad zboží (podle obchodního zákoníku se promlčuje právo z vad zboží). Výše úroku a způsob určení úroku není uveden v</w:t>
      </w:r>
      <w:r w:rsidR="001E15E5">
        <w:rPr>
          <w:rFonts w:ascii="Times New Roman" w:hAnsi="Times New Roman" w:cs="Times New Roman"/>
          <w:sz w:val="24"/>
          <w:szCs w:val="24"/>
        </w:rPr>
        <w:t> </w:t>
      </w:r>
      <w:r w:rsidR="00161B2C">
        <w:rPr>
          <w:rFonts w:ascii="Times New Roman" w:hAnsi="Times New Roman" w:cs="Times New Roman"/>
          <w:sz w:val="24"/>
          <w:szCs w:val="24"/>
        </w:rPr>
        <w:t>Úmluvě</w:t>
      </w:r>
      <w:r w:rsidR="001E15E5">
        <w:rPr>
          <w:rFonts w:ascii="Times New Roman" w:hAnsi="Times New Roman" w:cs="Times New Roman"/>
          <w:sz w:val="24"/>
          <w:szCs w:val="24"/>
        </w:rPr>
        <w:t xml:space="preserve"> a nárok na úrok z prodlení se nedotýká nároku na náhradu škody </w:t>
      </w:r>
      <w:r w:rsidR="00161B2C">
        <w:rPr>
          <w:rFonts w:ascii="Times New Roman" w:hAnsi="Times New Roman" w:cs="Times New Roman"/>
          <w:sz w:val="24"/>
          <w:szCs w:val="24"/>
        </w:rPr>
        <w:t>(obchodní zákoník upravuje tyto otázk</w:t>
      </w:r>
      <w:r w:rsidR="008B05DB">
        <w:rPr>
          <w:rFonts w:ascii="Times New Roman" w:hAnsi="Times New Roman" w:cs="Times New Roman"/>
          <w:sz w:val="24"/>
          <w:szCs w:val="24"/>
        </w:rPr>
        <w:t>y, kdy v případě prodlení s plně</w:t>
      </w:r>
      <w:r w:rsidR="00161B2C">
        <w:rPr>
          <w:rFonts w:ascii="Times New Roman" w:hAnsi="Times New Roman" w:cs="Times New Roman"/>
          <w:sz w:val="24"/>
          <w:szCs w:val="24"/>
        </w:rPr>
        <w:t>ním peněžitého závazku se platí úroky z prodlení v téže měně, na kterou zní peněžitý závazek</w:t>
      </w:r>
      <w:r w:rsidR="001E15E5">
        <w:rPr>
          <w:rFonts w:ascii="Times New Roman" w:hAnsi="Times New Roman" w:cs="Times New Roman"/>
          <w:sz w:val="24"/>
          <w:szCs w:val="24"/>
        </w:rPr>
        <w:t xml:space="preserve">, </w:t>
      </w:r>
      <w:r w:rsidR="00360538">
        <w:rPr>
          <w:rFonts w:ascii="Times New Roman" w:hAnsi="Times New Roman" w:cs="Times New Roman"/>
          <w:sz w:val="24"/>
          <w:szCs w:val="24"/>
        </w:rPr>
        <w:t xml:space="preserve">a </w:t>
      </w:r>
      <w:r w:rsidR="001E15E5">
        <w:rPr>
          <w:rFonts w:ascii="Times New Roman" w:hAnsi="Times New Roman" w:cs="Times New Roman"/>
          <w:sz w:val="24"/>
          <w:szCs w:val="24"/>
        </w:rPr>
        <w:t>úrok z prodlení se započítává na náhradu škody</w:t>
      </w:r>
      <w:r w:rsidR="00161B2C">
        <w:rPr>
          <w:rFonts w:ascii="Times New Roman" w:hAnsi="Times New Roman" w:cs="Times New Roman"/>
          <w:sz w:val="24"/>
          <w:szCs w:val="24"/>
        </w:rPr>
        <w:t>).</w:t>
      </w:r>
      <w:r w:rsidR="001E15E5">
        <w:rPr>
          <w:rStyle w:val="Znakapoznpodarou"/>
          <w:rFonts w:ascii="Times New Roman" w:hAnsi="Times New Roman"/>
          <w:sz w:val="24"/>
          <w:szCs w:val="24"/>
        </w:rPr>
        <w:footnoteReference w:id="95"/>
      </w:r>
      <w:r w:rsidR="00916503">
        <w:rPr>
          <w:rFonts w:ascii="Times New Roman" w:hAnsi="Times New Roman" w:cs="Times New Roman"/>
          <w:sz w:val="24"/>
          <w:szCs w:val="24"/>
        </w:rPr>
        <w:t xml:space="preserve"> </w:t>
      </w:r>
    </w:p>
    <w:p w:rsidR="00916503" w:rsidRDefault="00916503" w:rsidP="000A627B">
      <w:pPr>
        <w:spacing w:after="0" w:line="360" w:lineRule="auto"/>
        <w:jc w:val="both"/>
        <w:rPr>
          <w:rFonts w:ascii="Times New Roman" w:hAnsi="Times New Roman" w:cs="Times New Roman"/>
          <w:sz w:val="24"/>
          <w:szCs w:val="24"/>
        </w:rPr>
      </w:pPr>
    </w:p>
    <w:p w:rsidR="006B2B49" w:rsidRDefault="006B2B49" w:rsidP="000A627B">
      <w:pPr>
        <w:spacing w:after="0" w:line="360" w:lineRule="auto"/>
        <w:jc w:val="both"/>
        <w:rPr>
          <w:rFonts w:ascii="Times New Roman" w:hAnsi="Times New Roman" w:cs="Times New Roman"/>
          <w:sz w:val="24"/>
          <w:szCs w:val="24"/>
        </w:rPr>
      </w:pPr>
    </w:p>
    <w:p w:rsidR="006B2B49" w:rsidRDefault="006B2B49" w:rsidP="000A627B">
      <w:pPr>
        <w:spacing w:after="0" w:line="360" w:lineRule="auto"/>
        <w:jc w:val="both"/>
        <w:rPr>
          <w:rFonts w:ascii="Times New Roman" w:hAnsi="Times New Roman" w:cs="Times New Roman"/>
          <w:sz w:val="24"/>
          <w:szCs w:val="24"/>
        </w:rPr>
      </w:pPr>
    </w:p>
    <w:p w:rsidR="00730175" w:rsidRPr="009F555B" w:rsidRDefault="00260B84" w:rsidP="009F555B">
      <w:pPr>
        <w:pStyle w:val="Nadpis1"/>
        <w:rPr>
          <w:rFonts w:ascii="Times New Roman" w:hAnsi="Times New Roman" w:cs="Times New Roman"/>
          <w:color w:val="auto"/>
          <w:sz w:val="32"/>
          <w:szCs w:val="32"/>
        </w:rPr>
      </w:pPr>
      <w:bookmarkStart w:id="16" w:name="_Toc352277096"/>
      <w:r w:rsidRPr="009F555B">
        <w:rPr>
          <w:rFonts w:ascii="Times New Roman" w:hAnsi="Times New Roman" w:cs="Times New Roman"/>
          <w:color w:val="auto"/>
          <w:sz w:val="32"/>
          <w:szCs w:val="32"/>
        </w:rPr>
        <w:lastRenderedPageBreak/>
        <w:t>7</w:t>
      </w:r>
      <w:r w:rsidR="0029268F" w:rsidRPr="009F555B">
        <w:rPr>
          <w:rFonts w:ascii="Times New Roman" w:hAnsi="Times New Roman" w:cs="Times New Roman"/>
          <w:color w:val="auto"/>
          <w:sz w:val="32"/>
          <w:szCs w:val="32"/>
        </w:rPr>
        <w:t xml:space="preserve">. </w:t>
      </w:r>
      <w:r w:rsidR="00B55780" w:rsidRPr="009F555B">
        <w:rPr>
          <w:rFonts w:ascii="Times New Roman" w:hAnsi="Times New Roman" w:cs="Times New Roman"/>
          <w:color w:val="auto"/>
          <w:sz w:val="32"/>
          <w:szCs w:val="32"/>
        </w:rPr>
        <w:t>Srovnání</w:t>
      </w:r>
      <w:r w:rsidR="00FF0FD8" w:rsidRPr="009F555B">
        <w:rPr>
          <w:rFonts w:ascii="Times New Roman" w:hAnsi="Times New Roman" w:cs="Times New Roman"/>
          <w:color w:val="auto"/>
          <w:sz w:val="32"/>
          <w:szCs w:val="32"/>
        </w:rPr>
        <w:t xml:space="preserve"> Ví</w:t>
      </w:r>
      <w:r w:rsidR="0029268F" w:rsidRPr="009F555B">
        <w:rPr>
          <w:rFonts w:ascii="Times New Roman" w:hAnsi="Times New Roman" w:cs="Times New Roman"/>
          <w:color w:val="auto"/>
          <w:sz w:val="32"/>
          <w:szCs w:val="32"/>
        </w:rPr>
        <w:t xml:space="preserve">deňské úmluvy </w:t>
      </w:r>
      <w:r w:rsidR="00156A14" w:rsidRPr="009F555B">
        <w:rPr>
          <w:rFonts w:ascii="Times New Roman" w:hAnsi="Times New Roman" w:cs="Times New Roman"/>
          <w:color w:val="auto"/>
          <w:sz w:val="32"/>
          <w:szCs w:val="32"/>
        </w:rPr>
        <w:t>se</w:t>
      </w:r>
      <w:r w:rsidR="00AE07BB" w:rsidRPr="009F555B">
        <w:rPr>
          <w:rFonts w:ascii="Times New Roman" w:hAnsi="Times New Roman" w:cs="Times New Roman"/>
          <w:color w:val="auto"/>
          <w:sz w:val="32"/>
          <w:szCs w:val="32"/>
        </w:rPr>
        <w:t xml:space="preserve"> </w:t>
      </w:r>
      <w:r w:rsidR="00122A0D" w:rsidRPr="009F555B">
        <w:rPr>
          <w:rFonts w:ascii="Times New Roman" w:hAnsi="Times New Roman" w:cs="Times New Roman"/>
          <w:color w:val="auto"/>
          <w:sz w:val="32"/>
          <w:szCs w:val="32"/>
        </w:rPr>
        <w:t xml:space="preserve">Zásadami </w:t>
      </w:r>
      <w:r w:rsidR="0029268F" w:rsidRPr="009F555B">
        <w:rPr>
          <w:rFonts w:ascii="Times New Roman" w:hAnsi="Times New Roman" w:cs="Times New Roman"/>
          <w:color w:val="auto"/>
          <w:sz w:val="32"/>
          <w:szCs w:val="32"/>
        </w:rPr>
        <w:t>UNIDROIT</w:t>
      </w:r>
      <w:r w:rsidR="00B5487A" w:rsidRPr="009F555B">
        <w:rPr>
          <w:rFonts w:ascii="Times New Roman" w:hAnsi="Times New Roman" w:cs="Times New Roman"/>
          <w:color w:val="auto"/>
          <w:sz w:val="32"/>
          <w:szCs w:val="32"/>
        </w:rPr>
        <w:t xml:space="preserve"> a </w:t>
      </w:r>
      <w:r w:rsidR="009D06E7" w:rsidRPr="009F555B">
        <w:rPr>
          <w:rFonts w:ascii="Times New Roman" w:hAnsi="Times New Roman" w:cs="Times New Roman"/>
          <w:color w:val="auto"/>
          <w:sz w:val="32"/>
          <w:szCs w:val="32"/>
        </w:rPr>
        <w:t xml:space="preserve">s </w:t>
      </w:r>
      <w:r w:rsidR="00B5487A" w:rsidRPr="009F555B">
        <w:rPr>
          <w:rFonts w:ascii="Times New Roman" w:hAnsi="Times New Roman" w:cs="Times New Roman"/>
          <w:color w:val="auto"/>
          <w:sz w:val="32"/>
          <w:szCs w:val="32"/>
        </w:rPr>
        <w:t>návrhem</w:t>
      </w:r>
      <w:r w:rsidR="00B55780" w:rsidRPr="009F555B">
        <w:rPr>
          <w:rFonts w:ascii="Times New Roman" w:hAnsi="Times New Roman" w:cs="Times New Roman"/>
          <w:color w:val="auto"/>
          <w:sz w:val="32"/>
          <w:szCs w:val="32"/>
        </w:rPr>
        <w:t xml:space="preserve"> nař</w:t>
      </w:r>
      <w:r w:rsidR="00156A14" w:rsidRPr="009F555B">
        <w:rPr>
          <w:rFonts w:ascii="Times New Roman" w:hAnsi="Times New Roman" w:cs="Times New Roman"/>
          <w:color w:val="auto"/>
          <w:sz w:val="32"/>
          <w:szCs w:val="32"/>
        </w:rPr>
        <w:t>ízení CESL</w:t>
      </w:r>
      <w:bookmarkEnd w:id="16"/>
    </w:p>
    <w:p w:rsidR="00717F25" w:rsidRDefault="00717F25" w:rsidP="0086646B">
      <w:pPr>
        <w:spacing w:after="0" w:line="360" w:lineRule="auto"/>
        <w:ind w:firstLine="709"/>
        <w:jc w:val="both"/>
        <w:rPr>
          <w:rFonts w:ascii="Times New Roman" w:hAnsi="Times New Roman" w:cs="Times New Roman"/>
          <w:sz w:val="24"/>
          <w:szCs w:val="24"/>
        </w:rPr>
      </w:pPr>
    </w:p>
    <w:p w:rsidR="00E748B7" w:rsidRDefault="001558C5" w:rsidP="00452F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 této kapitole bu</w:t>
      </w:r>
      <w:r w:rsidR="00AE07BB">
        <w:rPr>
          <w:rFonts w:ascii="Times New Roman" w:hAnsi="Times New Roman" w:cs="Times New Roman"/>
          <w:sz w:val="24"/>
          <w:szCs w:val="24"/>
        </w:rPr>
        <w:t xml:space="preserve">deme srovnávat Vídeňskou úmluvu se Zásadami UNIDROIT </w:t>
      </w:r>
      <w:r w:rsidR="00E748B7">
        <w:rPr>
          <w:rFonts w:ascii="Times New Roman" w:hAnsi="Times New Roman" w:cs="Times New Roman"/>
          <w:sz w:val="24"/>
          <w:szCs w:val="24"/>
        </w:rPr>
        <w:t>a</w:t>
      </w:r>
      <w:r w:rsidRPr="00B55780">
        <w:rPr>
          <w:rFonts w:ascii="Times New Roman" w:hAnsi="Times New Roman" w:cs="Times New Roman"/>
          <w:sz w:val="24"/>
          <w:szCs w:val="24"/>
        </w:rPr>
        <w:t xml:space="preserve"> </w:t>
      </w:r>
      <w:r>
        <w:rPr>
          <w:rFonts w:ascii="Times New Roman" w:hAnsi="Times New Roman" w:cs="Times New Roman"/>
          <w:sz w:val="24"/>
          <w:szCs w:val="24"/>
        </w:rPr>
        <w:t>návrh</w:t>
      </w:r>
      <w:r w:rsidR="00E748B7">
        <w:rPr>
          <w:rFonts w:ascii="Times New Roman" w:hAnsi="Times New Roman" w:cs="Times New Roman"/>
          <w:sz w:val="24"/>
          <w:szCs w:val="24"/>
        </w:rPr>
        <w:t>em</w:t>
      </w:r>
      <w:r w:rsidR="00AE07BB">
        <w:rPr>
          <w:rFonts w:ascii="Times New Roman" w:hAnsi="Times New Roman" w:cs="Times New Roman"/>
          <w:sz w:val="24"/>
          <w:szCs w:val="24"/>
        </w:rPr>
        <w:t xml:space="preserve"> nařízení </w:t>
      </w:r>
      <w:r w:rsidR="00E748B7">
        <w:rPr>
          <w:rFonts w:ascii="Times New Roman" w:hAnsi="Times New Roman" w:cs="Times New Roman"/>
          <w:sz w:val="24"/>
          <w:szCs w:val="24"/>
        </w:rPr>
        <w:t>o společné evropské právní úpravě prodeje (</w:t>
      </w:r>
      <w:r w:rsidR="00AE07BB">
        <w:rPr>
          <w:rFonts w:ascii="Times New Roman" w:hAnsi="Times New Roman" w:cs="Times New Roman"/>
          <w:sz w:val="24"/>
          <w:szCs w:val="24"/>
        </w:rPr>
        <w:t>CESL</w:t>
      </w:r>
      <w:r w:rsidR="00E748B7">
        <w:rPr>
          <w:rFonts w:ascii="Times New Roman" w:hAnsi="Times New Roman" w:cs="Times New Roman"/>
          <w:sz w:val="24"/>
          <w:szCs w:val="24"/>
        </w:rPr>
        <w:t>)</w:t>
      </w:r>
      <w:r w:rsidR="00AE07BB">
        <w:rPr>
          <w:rFonts w:ascii="Times New Roman" w:hAnsi="Times New Roman" w:cs="Times New Roman"/>
          <w:sz w:val="24"/>
          <w:szCs w:val="24"/>
        </w:rPr>
        <w:t xml:space="preserve">, které </w:t>
      </w:r>
      <w:r w:rsidR="00156A14">
        <w:rPr>
          <w:rFonts w:ascii="Times New Roman" w:hAnsi="Times New Roman" w:cs="Times New Roman"/>
          <w:sz w:val="24"/>
          <w:szCs w:val="24"/>
        </w:rPr>
        <w:t>obsahují úpravu kupních smluv s cizím prvkem</w:t>
      </w:r>
      <w:r w:rsidR="00AE07BB">
        <w:rPr>
          <w:rFonts w:ascii="Times New Roman" w:hAnsi="Times New Roman" w:cs="Times New Roman"/>
          <w:sz w:val="24"/>
          <w:szCs w:val="24"/>
        </w:rPr>
        <w:t xml:space="preserve">. </w:t>
      </w:r>
      <w:r w:rsidR="00AE07BB" w:rsidRPr="000056F0">
        <w:rPr>
          <w:rFonts w:ascii="Times New Roman" w:hAnsi="Times New Roman" w:cs="Times New Roman"/>
          <w:i/>
          <w:sz w:val="24"/>
          <w:szCs w:val="24"/>
        </w:rPr>
        <w:t>Vídeňská úmluva</w:t>
      </w:r>
      <w:r w:rsidR="00452FA9">
        <w:rPr>
          <w:rFonts w:ascii="Times New Roman" w:hAnsi="Times New Roman" w:cs="Times New Roman"/>
          <w:sz w:val="24"/>
          <w:szCs w:val="24"/>
        </w:rPr>
        <w:t xml:space="preserve"> byla projednána</w:t>
      </w:r>
      <w:r>
        <w:rPr>
          <w:rFonts w:ascii="Times New Roman" w:hAnsi="Times New Roman" w:cs="Times New Roman"/>
          <w:sz w:val="24"/>
          <w:szCs w:val="24"/>
        </w:rPr>
        <w:t xml:space="preserve"> </w:t>
      </w:r>
      <w:r w:rsidR="007E6804">
        <w:rPr>
          <w:rFonts w:ascii="Times New Roman" w:hAnsi="Times New Roman" w:cs="Times New Roman"/>
          <w:sz w:val="24"/>
          <w:szCs w:val="24"/>
        </w:rPr>
        <w:t>stá</w:t>
      </w:r>
      <w:r w:rsidR="00452FA9">
        <w:rPr>
          <w:rFonts w:ascii="Times New Roman" w:hAnsi="Times New Roman" w:cs="Times New Roman"/>
          <w:sz w:val="24"/>
          <w:szCs w:val="24"/>
        </w:rPr>
        <w:t xml:space="preserve">ty na mezinárodní úrovni a </w:t>
      </w:r>
      <w:r w:rsidR="007E6804">
        <w:rPr>
          <w:rFonts w:ascii="Times New Roman" w:hAnsi="Times New Roman" w:cs="Times New Roman"/>
          <w:sz w:val="24"/>
          <w:szCs w:val="24"/>
        </w:rPr>
        <w:t>přijata</w:t>
      </w:r>
      <w:r>
        <w:rPr>
          <w:rFonts w:ascii="Times New Roman" w:hAnsi="Times New Roman" w:cs="Times New Roman"/>
          <w:sz w:val="24"/>
          <w:szCs w:val="24"/>
        </w:rPr>
        <w:t xml:space="preserve"> ve formě </w:t>
      </w:r>
      <w:r w:rsidR="000C3161">
        <w:rPr>
          <w:rFonts w:ascii="Times New Roman" w:hAnsi="Times New Roman" w:cs="Times New Roman"/>
          <w:sz w:val="24"/>
          <w:szCs w:val="24"/>
        </w:rPr>
        <w:t xml:space="preserve">mnohostranné </w:t>
      </w:r>
      <w:r>
        <w:rPr>
          <w:rFonts w:ascii="Times New Roman" w:hAnsi="Times New Roman" w:cs="Times New Roman"/>
          <w:sz w:val="24"/>
          <w:szCs w:val="24"/>
        </w:rPr>
        <w:t>mezinárodní smlouvy</w:t>
      </w:r>
      <w:r w:rsidR="007E6804">
        <w:rPr>
          <w:rFonts w:ascii="Times New Roman" w:hAnsi="Times New Roman" w:cs="Times New Roman"/>
          <w:sz w:val="24"/>
          <w:szCs w:val="24"/>
        </w:rPr>
        <w:t>, která má závaznou povahu pro smluvní státy. N</w:t>
      </w:r>
      <w:r>
        <w:rPr>
          <w:rFonts w:ascii="Times New Roman" w:hAnsi="Times New Roman" w:cs="Times New Roman"/>
          <w:sz w:val="24"/>
          <w:szCs w:val="24"/>
        </w:rPr>
        <w:t>ávrh nařízení CESL byl vypracován na evropské úrovni v</w:t>
      </w:r>
      <w:r w:rsidR="00452FA9">
        <w:rPr>
          <w:rFonts w:ascii="Times New Roman" w:hAnsi="Times New Roman" w:cs="Times New Roman"/>
          <w:sz w:val="24"/>
          <w:szCs w:val="24"/>
        </w:rPr>
        <w:t> </w:t>
      </w:r>
      <w:r>
        <w:rPr>
          <w:rFonts w:ascii="Times New Roman" w:hAnsi="Times New Roman" w:cs="Times New Roman"/>
          <w:sz w:val="24"/>
          <w:szCs w:val="24"/>
        </w:rPr>
        <w:t>rám</w:t>
      </w:r>
      <w:r w:rsidR="00452FA9">
        <w:rPr>
          <w:rFonts w:ascii="Times New Roman" w:hAnsi="Times New Roman" w:cs="Times New Roman"/>
          <w:sz w:val="24"/>
          <w:szCs w:val="24"/>
        </w:rPr>
        <w:t xml:space="preserve">ci </w:t>
      </w:r>
      <w:r>
        <w:rPr>
          <w:rFonts w:ascii="Times New Roman" w:hAnsi="Times New Roman" w:cs="Times New Roman"/>
          <w:sz w:val="24"/>
          <w:szCs w:val="24"/>
        </w:rPr>
        <w:t>Evropské unie</w:t>
      </w:r>
      <w:r w:rsidR="00452FA9">
        <w:rPr>
          <w:rFonts w:ascii="Times New Roman" w:hAnsi="Times New Roman" w:cs="Times New Roman"/>
          <w:sz w:val="24"/>
          <w:szCs w:val="24"/>
        </w:rPr>
        <w:t xml:space="preserve"> ve</w:t>
      </w:r>
      <w:r>
        <w:rPr>
          <w:rFonts w:ascii="Times New Roman" w:hAnsi="Times New Roman" w:cs="Times New Roman"/>
          <w:sz w:val="24"/>
          <w:szCs w:val="24"/>
        </w:rPr>
        <w:t xml:space="preserve"> fo</w:t>
      </w:r>
      <w:r w:rsidR="00452FA9">
        <w:rPr>
          <w:rFonts w:ascii="Times New Roman" w:hAnsi="Times New Roman" w:cs="Times New Roman"/>
          <w:sz w:val="24"/>
          <w:szCs w:val="24"/>
        </w:rPr>
        <w:t>rmě nařízení.</w:t>
      </w:r>
      <w:r w:rsidR="007E6804">
        <w:rPr>
          <w:rFonts w:ascii="Times New Roman" w:hAnsi="Times New Roman" w:cs="Times New Roman"/>
          <w:sz w:val="24"/>
          <w:szCs w:val="24"/>
        </w:rPr>
        <w:t xml:space="preserve"> </w:t>
      </w:r>
      <w:r w:rsidR="007E6804" w:rsidRPr="000056F0">
        <w:rPr>
          <w:rFonts w:ascii="Times New Roman" w:hAnsi="Times New Roman" w:cs="Times New Roman"/>
          <w:i/>
          <w:sz w:val="24"/>
          <w:szCs w:val="24"/>
        </w:rPr>
        <w:t>Zásady UNIDROIT</w:t>
      </w:r>
      <w:r w:rsidR="007E6804">
        <w:rPr>
          <w:rFonts w:ascii="Times New Roman" w:hAnsi="Times New Roman" w:cs="Times New Roman"/>
          <w:sz w:val="24"/>
          <w:szCs w:val="24"/>
        </w:rPr>
        <w:t xml:space="preserve"> představují pramen</w:t>
      </w:r>
      <w:r>
        <w:rPr>
          <w:rFonts w:ascii="Times New Roman" w:hAnsi="Times New Roman" w:cs="Times New Roman"/>
          <w:sz w:val="24"/>
          <w:szCs w:val="24"/>
        </w:rPr>
        <w:t xml:space="preserve"> </w:t>
      </w:r>
      <w:proofErr w:type="spellStart"/>
      <w:r>
        <w:rPr>
          <w:rFonts w:ascii="Times New Roman" w:hAnsi="Times New Roman" w:cs="Times New Roman"/>
          <w:sz w:val="24"/>
          <w:szCs w:val="24"/>
        </w:rPr>
        <w:t>lex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mercatoria</w:t>
      </w:r>
      <w:proofErr w:type="spellEnd"/>
      <w:r w:rsidR="00452FA9">
        <w:rPr>
          <w:rFonts w:ascii="Times New Roman" w:hAnsi="Times New Roman" w:cs="Times New Roman"/>
          <w:sz w:val="24"/>
          <w:szCs w:val="24"/>
        </w:rPr>
        <w:t>, vytvořený</w:t>
      </w:r>
      <w:r>
        <w:rPr>
          <w:rFonts w:ascii="Times New Roman" w:hAnsi="Times New Roman" w:cs="Times New Roman"/>
          <w:sz w:val="24"/>
          <w:szCs w:val="24"/>
        </w:rPr>
        <w:t xml:space="preserve"> bez vlivu vlád států předními odborníky (profesory, soudci) z oblasti smluvního práva a mezinárodního práva obchodního zastupující hlavní světové právní systémy</w:t>
      </w:r>
      <w:r w:rsidR="00452FA9">
        <w:rPr>
          <w:rFonts w:ascii="Times New Roman" w:hAnsi="Times New Roman" w:cs="Times New Roman"/>
          <w:sz w:val="24"/>
          <w:szCs w:val="24"/>
        </w:rPr>
        <w:t xml:space="preserve">, </w:t>
      </w:r>
      <w:r w:rsidR="007E6804">
        <w:rPr>
          <w:rFonts w:ascii="Times New Roman" w:hAnsi="Times New Roman" w:cs="Times New Roman"/>
          <w:sz w:val="24"/>
          <w:szCs w:val="24"/>
        </w:rPr>
        <w:t>mají nezávaznou povahu</w:t>
      </w:r>
      <w:r>
        <w:rPr>
          <w:rFonts w:ascii="Times New Roman" w:hAnsi="Times New Roman" w:cs="Times New Roman"/>
          <w:sz w:val="24"/>
          <w:szCs w:val="24"/>
        </w:rPr>
        <w:t xml:space="preserve">. Každá z právních úprav je </w:t>
      </w:r>
      <w:r w:rsidR="00452FA9">
        <w:rPr>
          <w:rFonts w:ascii="Times New Roman" w:hAnsi="Times New Roman" w:cs="Times New Roman"/>
          <w:sz w:val="24"/>
          <w:szCs w:val="24"/>
        </w:rPr>
        <w:t>tedy</w:t>
      </w:r>
      <w:r w:rsidR="001C51D8">
        <w:rPr>
          <w:rFonts w:ascii="Times New Roman" w:hAnsi="Times New Roman" w:cs="Times New Roman"/>
          <w:sz w:val="24"/>
          <w:szCs w:val="24"/>
        </w:rPr>
        <w:t xml:space="preserve"> </w:t>
      </w:r>
      <w:r>
        <w:rPr>
          <w:rFonts w:ascii="Times New Roman" w:hAnsi="Times New Roman" w:cs="Times New Roman"/>
          <w:sz w:val="24"/>
          <w:szCs w:val="24"/>
        </w:rPr>
        <w:t>odlišná</w:t>
      </w:r>
      <w:r w:rsidR="00452FA9">
        <w:rPr>
          <w:rFonts w:ascii="Times New Roman" w:hAnsi="Times New Roman" w:cs="Times New Roman"/>
          <w:sz w:val="24"/>
          <w:szCs w:val="24"/>
        </w:rPr>
        <w:t xml:space="preserve"> svým vznikem a závazností</w:t>
      </w:r>
      <w:r w:rsidR="000056F0">
        <w:rPr>
          <w:rFonts w:ascii="Times New Roman" w:hAnsi="Times New Roman" w:cs="Times New Roman"/>
          <w:sz w:val="24"/>
          <w:szCs w:val="24"/>
        </w:rPr>
        <w:t>. Tato odlišnost</w:t>
      </w:r>
      <w:r w:rsidR="001C51D8">
        <w:rPr>
          <w:rFonts w:ascii="Times New Roman" w:hAnsi="Times New Roman" w:cs="Times New Roman"/>
          <w:sz w:val="24"/>
          <w:szCs w:val="24"/>
        </w:rPr>
        <w:t xml:space="preserve"> se odráží</w:t>
      </w:r>
      <w:r w:rsidR="00452FA9">
        <w:rPr>
          <w:rFonts w:ascii="Times New Roman" w:hAnsi="Times New Roman" w:cs="Times New Roman"/>
          <w:sz w:val="24"/>
          <w:szCs w:val="24"/>
        </w:rPr>
        <w:t xml:space="preserve"> i</w:t>
      </w:r>
      <w:r w:rsidR="001C51D8">
        <w:rPr>
          <w:rFonts w:ascii="Times New Roman" w:hAnsi="Times New Roman" w:cs="Times New Roman"/>
          <w:sz w:val="24"/>
          <w:szCs w:val="24"/>
        </w:rPr>
        <w:t xml:space="preserve"> </w:t>
      </w:r>
      <w:r w:rsidR="000056F0">
        <w:rPr>
          <w:rFonts w:ascii="Times New Roman" w:hAnsi="Times New Roman" w:cs="Times New Roman"/>
          <w:sz w:val="24"/>
          <w:szCs w:val="24"/>
        </w:rPr>
        <w:t>na jejich obsahu</w:t>
      </w:r>
      <w:r>
        <w:rPr>
          <w:rFonts w:ascii="Times New Roman" w:hAnsi="Times New Roman" w:cs="Times New Roman"/>
          <w:sz w:val="24"/>
          <w:szCs w:val="24"/>
        </w:rPr>
        <w:t xml:space="preserve">, </w:t>
      </w:r>
      <w:r w:rsidR="001C51D8">
        <w:rPr>
          <w:rFonts w:ascii="Times New Roman" w:hAnsi="Times New Roman" w:cs="Times New Roman"/>
          <w:sz w:val="24"/>
          <w:szCs w:val="24"/>
        </w:rPr>
        <w:t>důvodech</w:t>
      </w:r>
      <w:r w:rsidR="002D0977">
        <w:rPr>
          <w:rFonts w:ascii="Times New Roman" w:hAnsi="Times New Roman" w:cs="Times New Roman"/>
          <w:sz w:val="24"/>
          <w:szCs w:val="24"/>
        </w:rPr>
        <w:t xml:space="preserve"> </w:t>
      </w:r>
      <w:r>
        <w:rPr>
          <w:rFonts w:ascii="Times New Roman" w:hAnsi="Times New Roman" w:cs="Times New Roman"/>
          <w:sz w:val="24"/>
          <w:szCs w:val="24"/>
        </w:rPr>
        <w:t xml:space="preserve">vzniku, cílech úpravy a </w:t>
      </w:r>
      <w:r w:rsidR="001C51D8">
        <w:rPr>
          <w:rFonts w:ascii="Times New Roman" w:hAnsi="Times New Roman" w:cs="Times New Roman"/>
          <w:sz w:val="24"/>
          <w:szCs w:val="24"/>
        </w:rPr>
        <w:t>aplikaci. Předmětem nás</w:t>
      </w:r>
      <w:r w:rsidR="000056F0">
        <w:rPr>
          <w:rFonts w:ascii="Times New Roman" w:hAnsi="Times New Roman" w:cs="Times New Roman"/>
          <w:sz w:val="24"/>
          <w:szCs w:val="24"/>
        </w:rPr>
        <w:t xml:space="preserve">ledujících podkapitol bude </w:t>
      </w:r>
      <w:r w:rsidR="001C51D8">
        <w:rPr>
          <w:rFonts w:ascii="Times New Roman" w:hAnsi="Times New Roman" w:cs="Times New Roman"/>
          <w:sz w:val="24"/>
          <w:szCs w:val="24"/>
        </w:rPr>
        <w:t>rozvést a porovnat</w:t>
      </w:r>
      <w:r w:rsidR="00452FA9">
        <w:rPr>
          <w:rFonts w:ascii="Times New Roman" w:hAnsi="Times New Roman" w:cs="Times New Roman"/>
          <w:sz w:val="24"/>
          <w:szCs w:val="24"/>
        </w:rPr>
        <w:t xml:space="preserve"> jednotlivé</w:t>
      </w:r>
      <w:r w:rsidR="000056F0">
        <w:rPr>
          <w:rFonts w:ascii="Times New Roman" w:hAnsi="Times New Roman" w:cs="Times New Roman"/>
          <w:sz w:val="24"/>
          <w:szCs w:val="24"/>
        </w:rPr>
        <w:t xml:space="preserve"> prvky</w:t>
      </w:r>
      <w:r w:rsidR="001C51D8">
        <w:rPr>
          <w:rFonts w:ascii="Times New Roman" w:hAnsi="Times New Roman" w:cs="Times New Roman"/>
          <w:sz w:val="24"/>
          <w:szCs w:val="24"/>
        </w:rPr>
        <w:t>.</w:t>
      </w:r>
    </w:p>
    <w:p w:rsidR="008D78EB" w:rsidRDefault="008D78EB" w:rsidP="00B814CE">
      <w:pPr>
        <w:spacing w:after="0" w:line="360" w:lineRule="auto"/>
        <w:jc w:val="both"/>
        <w:rPr>
          <w:rFonts w:ascii="Times New Roman" w:hAnsi="Times New Roman" w:cs="Times New Roman"/>
          <w:sz w:val="24"/>
          <w:szCs w:val="24"/>
        </w:rPr>
      </w:pPr>
    </w:p>
    <w:p w:rsidR="008D78EB" w:rsidRPr="00922F3C" w:rsidRDefault="00260B84" w:rsidP="00922F3C">
      <w:pPr>
        <w:pStyle w:val="Nadpis2"/>
        <w:ind w:firstLine="709"/>
        <w:rPr>
          <w:rFonts w:ascii="Times New Roman" w:hAnsi="Times New Roman" w:cs="Times New Roman"/>
          <w:color w:val="auto"/>
          <w:sz w:val="28"/>
          <w:szCs w:val="28"/>
        </w:rPr>
      </w:pPr>
      <w:bookmarkStart w:id="17" w:name="_Toc352277097"/>
      <w:r w:rsidRPr="00922F3C">
        <w:rPr>
          <w:rFonts w:ascii="Times New Roman" w:hAnsi="Times New Roman" w:cs="Times New Roman"/>
          <w:color w:val="auto"/>
          <w:sz w:val="28"/>
          <w:szCs w:val="28"/>
        </w:rPr>
        <w:t>7</w:t>
      </w:r>
      <w:r w:rsidR="008D78EB" w:rsidRPr="00922F3C">
        <w:rPr>
          <w:rFonts w:ascii="Times New Roman" w:hAnsi="Times New Roman" w:cs="Times New Roman"/>
          <w:color w:val="auto"/>
          <w:sz w:val="28"/>
          <w:szCs w:val="28"/>
        </w:rPr>
        <w:t>.1 Struktura a obsah</w:t>
      </w:r>
      <w:bookmarkEnd w:id="17"/>
    </w:p>
    <w:p w:rsidR="008D78EB" w:rsidRDefault="008D78EB" w:rsidP="0086646B">
      <w:pPr>
        <w:spacing w:after="0" w:line="360" w:lineRule="auto"/>
        <w:ind w:firstLine="709"/>
        <w:jc w:val="both"/>
        <w:rPr>
          <w:rFonts w:ascii="Times New Roman" w:hAnsi="Times New Roman" w:cs="Times New Roman"/>
          <w:sz w:val="24"/>
          <w:szCs w:val="24"/>
        </w:rPr>
      </w:pPr>
    </w:p>
    <w:p w:rsidR="001558C5" w:rsidRDefault="00953614" w:rsidP="0086646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Jak už bylo uvedeno v pře</w:t>
      </w:r>
      <w:r w:rsidR="008B05DB">
        <w:rPr>
          <w:rFonts w:ascii="Times New Roman" w:hAnsi="Times New Roman" w:cs="Times New Roman"/>
          <w:sz w:val="24"/>
          <w:szCs w:val="24"/>
        </w:rPr>
        <w:t>d</w:t>
      </w:r>
      <w:r>
        <w:rPr>
          <w:rFonts w:ascii="Times New Roman" w:hAnsi="Times New Roman" w:cs="Times New Roman"/>
          <w:sz w:val="24"/>
          <w:szCs w:val="24"/>
        </w:rPr>
        <w:t xml:space="preserve">chozí kapitole, </w:t>
      </w:r>
      <w:r w:rsidR="00E748B7" w:rsidRPr="000056F0">
        <w:rPr>
          <w:rFonts w:ascii="Times New Roman" w:hAnsi="Times New Roman" w:cs="Times New Roman"/>
          <w:i/>
          <w:sz w:val="24"/>
          <w:szCs w:val="24"/>
        </w:rPr>
        <w:t>Vídeňská úmluva</w:t>
      </w:r>
      <w:r w:rsidR="00E748B7">
        <w:rPr>
          <w:rFonts w:ascii="Times New Roman" w:hAnsi="Times New Roman" w:cs="Times New Roman"/>
          <w:sz w:val="24"/>
          <w:szCs w:val="24"/>
        </w:rPr>
        <w:t xml:space="preserve"> se skládá z preambule a 101 člán</w:t>
      </w:r>
      <w:r w:rsidR="000056F0">
        <w:rPr>
          <w:rFonts w:ascii="Times New Roman" w:hAnsi="Times New Roman" w:cs="Times New Roman"/>
          <w:sz w:val="24"/>
          <w:szCs w:val="24"/>
        </w:rPr>
        <w:t xml:space="preserve">ků, ve kterých je </w:t>
      </w:r>
      <w:r w:rsidR="00E748B7">
        <w:rPr>
          <w:rFonts w:ascii="Times New Roman" w:hAnsi="Times New Roman" w:cs="Times New Roman"/>
          <w:sz w:val="24"/>
          <w:szCs w:val="24"/>
        </w:rPr>
        <w:t>upraven</w:t>
      </w:r>
      <w:r w:rsidR="00953BD6">
        <w:rPr>
          <w:rFonts w:ascii="Times New Roman" w:hAnsi="Times New Roman" w:cs="Times New Roman"/>
          <w:sz w:val="24"/>
          <w:szCs w:val="24"/>
        </w:rPr>
        <w:t xml:space="preserve"> mimo jiné</w:t>
      </w:r>
      <w:r w:rsidR="00E748B7">
        <w:rPr>
          <w:rFonts w:ascii="Times New Roman" w:hAnsi="Times New Roman" w:cs="Times New Roman"/>
          <w:sz w:val="24"/>
          <w:szCs w:val="24"/>
        </w:rPr>
        <w:t xml:space="preserve"> předmět </w:t>
      </w:r>
      <w:r w:rsidR="000056F0">
        <w:rPr>
          <w:rFonts w:ascii="Times New Roman" w:hAnsi="Times New Roman" w:cs="Times New Roman"/>
          <w:sz w:val="24"/>
          <w:szCs w:val="24"/>
        </w:rPr>
        <w:t>Úmluvy,</w:t>
      </w:r>
      <w:r w:rsidR="00E748B7">
        <w:rPr>
          <w:rFonts w:ascii="Times New Roman" w:hAnsi="Times New Roman" w:cs="Times New Roman"/>
          <w:sz w:val="24"/>
          <w:szCs w:val="24"/>
        </w:rPr>
        <w:t xml:space="preserve"> </w:t>
      </w:r>
      <w:r w:rsidR="000056F0">
        <w:rPr>
          <w:rFonts w:ascii="Times New Roman" w:hAnsi="Times New Roman" w:cs="Times New Roman"/>
          <w:sz w:val="24"/>
          <w:szCs w:val="24"/>
        </w:rPr>
        <w:t>předpoklady aplikace</w:t>
      </w:r>
      <w:r w:rsidR="00953BD6">
        <w:rPr>
          <w:rFonts w:ascii="Times New Roman" w:hAnsi="Times New Roman" w:cs="Times New Roman"/>
          <w:sz w:val="24"/>
          <w:szCs w:val="24"/>
        </w:rPr>
        <w:t xml:space="preserve">, proces uzavírání </w:t>
      </w:r>
      <w:r w:rsidR="00E748B7">
        <w:rPr>
          <w:rFonts w:ascii="Times New Roman" w:hAnsi="Times New Roman" w:cs="Times New Roman"/>
          <w:sz w:val="24"/>
          <w:szCs w:val="24"/>
        </w:rPr>
        <w:t>smlouvy, povinnosti prodávajícího, práva kupujícího při porušení smlouvy prodávajícím, povinnosti kupujícího, práva prodávajícího při porušení smlouvy kupujícím, náhrada škody</w:t>
      </w:r>
      <w:r w:rsidR="000056F0">
        <w:rPr>
          <w:rFonts w:ascii="Times New Roman" w:hAnsi="Times New Roman" w:cs="Times New Roman"/>
          <w:sz w:val="24"/>
          <w:szCs w:val="24"/>
        </w:rPr>
        <w:t>, účinky odstoupení od smlouvy,</w:t>
      </w:r>
      <w:r w:rsidR="00E748B7">
        <w:rPr>
          <w:rFonts w:ascii="Times New Roman" w:hAnsi="Times New Roman" w:cs="Times New Roman"/>
          <w:sz w:val="24"/>
          <w:szCs w:val="24"/>
        </w:rPr>
        <w:t xml:space="preserve"> závěrečná ustanovení </w:t>
      </w:r>
      <w:r w:rsidR="000056F0">
        <w:rPr>
          <w:rFonts w:ascii="Times New Roman" w:hAnsi="Times New Roman" w:cs="Times New Roman"/>
          <w:sz w:val="24"/>
          <w:szCs w:val="24"/>
        </w:rPr>
        <w:t>(</w:t>
      </w:r>
      <w:r w:rsidR="00E748B7">
        <w:rPr>
          <w:rFonts w:ascii="Times New Roman" w:hAnsi="Times New Roman" w:cs="Times New Roman"/>
          <w:sz w:val="24"/>
          <w:szCs w:val="24"/>
        </w:rPr>
        <w:t>např. hovořící o výhr</w:t>
      </w:r>
      <w:r w:rsidR="000056F0">
        <w:rPr>
          <w:rFonts w:ascii="Times New Roman" w:hAnsi="Times New Roman" w:cs="Times New Roman"/>
          <w:sz w:val="24"/>
          <w:szCs w:val="24"/>
        </w:rPr>
        <w:t>adách smluvních států Ú</w:t>
      </w:r>
      <w:r w:rsidR="00E748B7">
        <w:rPr>
          <w:rFonts w:ascii="Times New Roman" w:hAnsi="Times New Roman" w:cs="Times New Roman"/>
          <w:sz w:val="24"/>
          <w:szCs w:val="24"/>
        </w:rPr>
        <w:t>mluvy</w:t>
      </w:r>
      <w:r w:rsidR="00953BD6">
        <w:rPr>
          <w:rFonts w:ascii="Times New Roman" w:hAnsi="Times New Roman" w:cs="Times New Roman"/>
          <w:sz w:val="24"/>
          <w:szCs w:val="24"/>
        </w:rPr>
        <w:t>)</w:t>
      </w:r>
      <w:r w:rsidR="00E748B7">
        <w:rPr>
          <w:rFonts w:ascii="Times New Roman" w:hAnsi="Times New Roman" w:cs="Times New Roman"/>
          <w:sz w:val="24"/>
          <w:szCs w:val="24"/>
        </w:rPr>
        <w:t xml:space="preserve">. </w:t>
      </w:r>
      <w:r w:rsidR="00E748B7" w:rsidRPr="000056F0">
        <w:rPr>
          <w:rFonts w:ascii="Times New Roman" w:hAnsi="Times New Roman" w:cs="Times New Roman"/>
          <w:i/>
          <w:sz w:val="24"/>
          <w:szCs w:val="24"/>
        </w:rPr>
        <w:t>Zásady UNIDROIT</w:t>
      </w:r>
      <w:r w:rsidR="00E748B7">
        <w:rPr>
          <w:rFonts w:ascii="Times New Roman" w:hAnsi="Times New Roman" w:cs="Times New Roman"/>
          <w:sz w:val="24"/>
          <w:szCs w:val="24"/>
        </w:rPr>
        <w:t xml:space="preserve"> </w:t>
      </w:r>
      <w:r w:rsidR="000056F0">
        <w:rPr>
          <w:rFonts w:ascii="Times New Roman" w:hAnsi="Times New Roman" w:cs="Times New Roman"/>
          <w:sz w:val="24"/>
          <w:szCs w:val="24"/>
        </w:rPr>
        <w:t>se z</w:t>
      </w:r>
      <w:r w:rsidR="008B05DB">
        <w:rPr>
          <w:rFonts w:ascii="Times New Roman" w:hAnsi="Times New Roman" w:cs="Times New Roman"/>
          <w:sz w:val="24"/>
          <w:szCs w:val="24"/>
        </w:rPr>
        <w:t>a</w:t>
      </w:r>
      <w:r w:rsidR="000056F0">
        <w:rPr>
          <w:rFonts w:ascii="Times New Roman" w:hAnsi="Times New Roman" w:cs="Times New Roman"/>
          <w:sz w:val="24"/>
          <w:szCs w:val="24"/>
        </w:rPr>
        <w:t>kládají z preambule,</w:t>
      </w:r>
      <w:r w:rsidR="00E748B7">
        <w:rPr>
          <w:rFonts w:ascii="Times New Roman" w:hAnsi="Times New Roman" w:cs="Times New Roman"/>
          <w:sz w:val="24"/>
          <w:szCs w:val="24"/>
        </w:rPr>
        <w:t xml:space="preserve"> ve které je popsán účel zásad, následuje kapitola obsahující články o všeobecných ustanoveních upravující ujednání o smluvní svobodě,</w:t>
      </w:r>
      <w:r w:rsidR="00953BD6">
        <w:rPr>
          <w:rFonts w:ascii="Times New Roman" w:hAnsi="Times New Roman" w:cs="Times New Roman"/>
          <w:sz w:val="24"/>
          <w:szCs w:val="24"/>
        </w:rPr>
        <w:t xml:space="preserve"> </w:t>
      </w:r>
      <w:r w:rsidR="00E748B7">
        <w:rPr>
          <w:rFonts w:ascii="Times New Roman" w:hAnsi="Times New Roman" w:cs="Times New Roman"/>
          <w:sz w:val="24"/>
          <w:szCs w:val="24"/>
        </w:rPr>
        <w:t xml:space="preserve">svobodě formy smlouvy, </w:t>
      </w:r>
      <w:r w:rsidR="000056F0">
        <w:rPr>
          <w:rFonts w:ascii="Times New Roman" w:hAnsi="Times New Roman" w:cs="Times New Roman"/>
          <w:sz w:val="24"/>
          <w:szCs w:val="24"/>
        </w:rPr>
        <w:t xml:space="preserve">principu </w:t>
      </w:r>
      <w:r w:rsidR="00E748B7">
        <w:rPr>
          <w:rFonts w:ascii="Times New Roman" w:hAnsi="Times New Roman" w:cs="Times New Roman"/>
          <w:sz w:val="24"/>
          <w:szCs w:val="24"/>
        </w:rPr>
        <w:t xml:space="preserve">závaznosti smlouvy, kogentních pravidlech, </w:t>
      </w:r>
      <w:r w:rsidR="000056F0">
        <w:rPr>
          <w:rFonts w:ascii="Times New Roman" w:hAnsi="Times New Roman" w:cs="Times New Roman"/>
          <w:sz w:val="24"/>
          <w:szCs w:val="24"/>
        </w:rPr>
        <w:t xml:space="preserve">výkladu zásad nebo </w:t>
      </w:r>
      <w:r w:rsidR="00953BD6">
        <w:rPr>
          <w:rFonts w:ascii="Times New Roman" w:hAnsi="Times New Roman" w:cs="Times New Roman"/>
          <w:sz w:val="24"/>
          <w:szCs w:val="24"/>
        </w:rPr>
        <w:t xml:space="preserve">ujednání </w:t>
      </w:r>
      <w:r w:rsidR="000056F0">
        <w:rPr>
          <w:rFonts w:ascii="Times New Roman" w:hAnsi="Times New Roman" w:cs="Times New Roman"/>
          <w:sz w:val="24"/>
          <w:szCs w:val="24"/>
        </w:rPr>
        <w:t xml:space="preserve">o </w:t>
      </w:r>
      <w:r w:rsidR="00E748B7">
        <w:rPr>
          <w:rFonts w:ascii="Times New Roman" w:hAnsi="Times New Roman" w:cs="Times New Roman"/>
          <w:sz w:val="24"/>
          <w:szCs w:val="24"/>
        </w:rPr>
        <w:t>dobré víře</w:t>
      </w:r>
      <w:r w:rsidR="000056F0">
        <w:rPr>
          <w:rFonts w:ascii="Times New Roman" w:hAnsi="Times New Roman" w:cs="Times New Roman"/>
          <w:sz w:val="24"/>
          <w:szCs w:val="24"/>
        </w:rPr>
        <w:t>. D</w:t>
      </w:r>
      <w:r w:rsidR="00953BD6">
        <w:rPr>
          <w:rFonts w:ascii="Times New Roman" w:hAnsi="Times New Roman" w:cs="Times New Roman"/>
          <w:sz w:val="24"/>
          <w:szCs w:val="24"/>
        </w:rPr>
        <w:t>alší ka</w:t>
      </w:r>
      <w:r w:rsidR="00E748B7">
        <w:rPr>
          <w:rFonts w:ascii="Times New Roman" w:hAnsi="Times New Roman" w:cs="Times New Roman"/>
          <w:sz w:val="24"/>
          <w:szCs w:val="24"/>
        </w:rPr>
        <w:t xml:space="preserve">pitoly obsahují ustanovení o </w:t>
      </w:r>
      <w:r w:rsidR="000056F0">
        <w:rPr>
          <w:rFonts w:ascii="Times New Roman" w:hAnsi="Times New Roman" w:cs="Times New Roman"/>
          <w:sz w:val="24"/>
          <w:szCs w:val="24"/>
        </w:rPr>
        <w:t>uzavírání</w:t>
      </w:r>
      <w:r w:rsidR="00953BD6">
        <w:rPr>
          <w:rFonts w:ascii="Times New Roman" w:hAnsi="Times New Roman" w:cs="Times New Roman"/>
          <w:sz w:val="24"/>
          <w:szCs w:val="24"/>
        </w:rPr>
        <w:t xml:space="preserve"> smlouvy</w:t>
      </w:r>
      <w:r w:rsidR="00E748B7">
        <w:rPr>
          <w:rFonts w:ascii="Times New Roman" w:hAnsi="Times New Roman" w:cs="Times New Roman"/>
          <w:sz w:val="24"/>
          <w:szCs w:val="24"/>
        </w:rPr>
        <w:t xml:space="preserve">, platnosti </w:t>
      </w:r>
      <w:r w:rsidR="000056F0">
        <w:rPr>
          <w:rFonts w:ascii="Times New Roman" w:hAnsi="Times New Roman" w:cs="Times New Roman"/>
          <w:sz w:val="24"/>
          <w:szCs w:val="24"/>
        </w:rPr>
        <w:t>smluvních ujednání</w:t>
      </w:r>
      <w:r w:rsidR="00E748B7">
        <w:rPr>
          <w:rFonts w:ascii="Times New Roman" w:hAnsi="Times New Roman" w:cs="Times New Roman"/>
          <w:sz w:val="24"/>
          <w:szCs w:val="24"/>
        </w:rPr>
        <w:t xml:space="preserve">, výkladu smlouvy, </w:t>
      </w:r>
      <w:r w:rsidR="00452FA9">
        <w:rPr>
          <w:rFonts w:ascii="Times New Roman" w:hAnsi="Times New Roman" w:cs="Times New Roman"/>
          <w:sz w:val="24"/>
          <w:szCs w:val="24"/>
        </w:rPr>
        <w:t>obsahu smlouvy, plně</w:t>
      </w:r>
      <w:r w:rsidR="000056F0">
        <w:rPr>
          <w:rFonts w:ascii="Times New Roman" w:hAnsi="Times New Roman" w:cs="Times New Roman"/>
          <w:sz w:val="24"/>
          <w:szCs w:val="24"/>
        </w:rPr>
        <w:t>ní smlouvy nebo</w:t>
      </w:r>
      <w:r w:rsidR="00E748B7">
        <w:rPr>
          <w:rFonts w:ascii="Times New Roman" w:hAnsi="Times New Roman" w:cs="Times New Roman"/>
          <w:sz w:val="24"/>
          <w:szCs w:val="24"/>
        </w:rPr>
        <w:t xml:space="preserve"> následcích nespl</w:t>
      </w:r>
      <w:r w:rsidR="008B05DB">
        <w:rPr>
          <w:rFonts w:ascii="Times New Roman" w:hAnsi="Times New Roman" w:cs="Times New Roman"/>
          <w:sz w:val="24"/>
          <w:szCs w:val="24"/>
        </w:rPr>
        <w:t>n</w:t>
      </w:r>
      <w:r w:rsidR="00E748B7">
        <w:rPr>
          <w:rFonts w:ascii="Times New Roman" w:hAnsi="Times New Roman" w:cs="Times New Roman"/>
          <w:sz w:val="24"/>
          <w:szCs w:val="24"/>
        </w:rPr>
        <w:t xml:space="preserve">ění smluvních povinností. </w:t>
      </w:r>
      <w:r w:rsidR="00E748B7" w:rsidRPr="001558C5">
        <w:rPr>
          <w:rFonts w:ascii="Times New Roman" w:hAnsi="Times New Roman" w:cs="Times New Roman"/>
          <w:sz w:val="24"/>
          <w:szCs w:val="24"/>
        </w:rPr>
        <w:t xml:space="preserve">Struktura </w:t>
      </w:r>
      <w:r w:rsidR="00E748B7" w:rsidRPr="000056F0">
        <w:rPr>
          <w:rFonts w:ascii="Times New Roman" w:hAnsi="Times New Roman" w:cs="Times New Roman"/>
          <w:i/>
          <w:sz w:val="24"/>
          <w:szCs w:val="24"/>
        </w:rPr>
        <w:t>návrhu nařízení CESL</w:t>
      </w:r>
      <w:r w:rsidR="00E748B7">
        <w:rPr>
          <w:rFonts w:ascii="Times New Roman" w:hAnsi="Times New Roman" w:cs="Times New Roman"/>
          <w:sz w:val="24"/>
          <w:szCs w:val="24"/>
        </w:rPr>
        <w:t xml:space="preserve"> je rozdělena do tří hlavních částí: nařízení, příloha I obsahující pravidla smluvního práva a příloha II s hlavními právy spotřebitele před uzavřením smlouvy a po u</w:t>
      </w:r>
      <w:r w:rsidR="00942930">
        <w:rPr>
          <w:rFonts w:ascii="Times New Roman" w:hAnsi="Times New Roman" w:cs="Times New Roman"/>
          <w:sz w:val="24"/>
          <w:szCs w:val="24"/>
        </w:rPr>
        <w:t xml:space="preserve">zavření smlouvy. Samotná úprava </w:t>
      </w:r>
      <w:r w:rsidR="00E748B7">
        <w:rPr>
          <w:rFonts w:ascii="Times New Roman" w:hAnsi="Times New Roman" w:cs="Times New Roman"/>
          <w:sz w:val="24"/>
          <w:szCs w:val="24"/>
        </w:rPr>
        <w:t>nařízení obsahuje cíl a předmět nařízení, definici pojmů, ustanovení o fakultativní povaze prav</w:t>
      </w:r>
      <w:r w:rsidR="00452FA9">
        <w:rPr>
          <w:rFonts w:ascii="Times New Roman" w:hAnsi="Times New Roman" w:cs="Times New Roman"/>
          <w:sz w:val="24"/>
          <w:szCs w:val="24"/>
        </w:rPr>
        <w:t>i</w:t>
      </w:r>
      <w:r w:rsidR="00E748B7">
        <w:rPr>
          <w:rFonts w:ascii="Times New Roman" w:hAnsi="Times New Roman" w:cs="Times New Roman"/>
          <w:sz w:val="24"/>
          <w:szCs w:val="24"/>
        </w:rPr>
        <w:t>del smluvního práva v </w:t>
      </w:r>
      <w:proofErr w:type="spellStart"/>
      <w:r w:rsidR="00E748B7">
        <w:rPr>
          <w:rFonts w:ascii="Times New Roman" w:hAnsi="Times New Roman" w:cs="Times New Roman"/>
          <w:sz w:val="24"/>
          <w:szCs w:val="24"/>
        </w:rPr>
        <w:t>přeshraničn</w:t>
      </w:r>
      <w:r w:rsidR="00942930">
        <w:rPr>
          <w:rFonts w:ascii="Times New Roman" w:hAnsi="Times New Roman" w:cs="Times New Roman"/>
          <w:sz w:val="24"/>
          <w:szCs w:val="24"/>
        </w:rPr>
        <w:t>ích</w:t>
      </w:r>
      <w:proofErr w:type="spellEnd"/>
      <w:r w:rsidR="00942930">
        <w:rPr>
          <w:rFonts w:ascii="Times New Roman" w:hAnsi="Times New Roman" w:cs="Times New Roman"/>
          <w:sz w:val="24"/>
          <w:szCs w:val="24"/>
        </w:rPr>
        <w:t xml:space="preserve"> smlouvách, o územní, věcné</w:t>
      </w:r>
      <w:r w:rsidR="00E748B7">
        <w:rPr>
          <w:rFonts w:ascii="Times New Roman" w:hAnsi="Times New Roman" w:cs="Times New Roman"/>
          <w:sz w:val="24"/>
          <w:szCs w:val="24"/>
        </w:rPr>
        <w:t xml:space="preserve"> a osobní působnost</w:t>
      </w:r>
      <w:r w:rsidR="00942930">
        <w:rPr>
          <w:rFonts w:ascii="Times New Roman" w:hAnsi="Times New Roman" w:cs="Times New Roman"/>
          <w:sz w:val="24"/>
          <w:szCs w:val="24"/>
        </w:rPr>
        <w:t>i nebo</w:t>
      </w:r>
      <w:r w:rsidR="00E748B7">
        <w:rPr>
          <w:rFonts w:ascii="Times New Roman" w:hAnsi="Times New Roman" w:cs="Times New Roman"/>
          <w:sz w:val="24"/>
          <w:szCs w:val="24"/>
        </w:rPr>
        <w:t xml:space="preserve"> ustanovení o informační povinnosti u smluv </w:t>
      </w:r>
      <w:r w:rsidR="00E748B7">
        <w:rPr>
          <w:rFonts w:ascii="Times New Roman" w:hAnsi="Times New Roman" w:cs="Times New Roman"/>
          <w:sz w:val="24"/>
          <w:szCs w:val="24"/>
        </w:rPr>
        <w:lastRenderedPageBreak/>
        <w:t>uzavíraných mezi obc</w:t>
      </w:r>
      <w:r w:rsidR="00942930">
        <w:rPr>
          <w:rFonts w:ascii="Times New Roman" w:hAnsi="Times New Roman" w:cs="Times New Roman"/>
          <w:sz w:val="24"/>
          <w:szCs w:val="24"/>
        </w:rPr>
        <w:t>hodníkem a spotřebitelem</w:t>
      </w:r>
      <w:r w:rsidR="00E748B7">
        <w:rPr>
          <w:rFonts w:ascii="Times New Roman" w:hAnsi="Times New Roman" w:cs="Times New Roman"/>
          <w:sz w:val="24"/>
          <w:szCs w:val="24"/>
        </w:rPr>
        <w:t>. Př</w:t>
      </w:r>
      <w:r w:rsidR="00942930">
        <w:rPr>
          <w:rFonts w:ascii="Times New Roman" w:hAnsi="Times New Roman" w:cs="Times New Roman"/>
          <w:sz w:val="24"/>
          <w:szCs w:val="24"/>
        </w:rPr>
        <w:t xml:space="preserve">íloha I obsahuje úpravu prodeje, </w:t>
      </w:r>
      <w:r w:rsidR="00E748B7">
        <w:rPr>
          <w:rFonts w:ascii="Times New Roman" w:hAnsi="Times New Roman" w:cs="Times New Roman"/>
          <w:sz w:val="24"/>
          <w:szCs w:val="24"/>
        </w:rPr>
        <w:t xml:space="preserve">v úvodních ustanoveních </w:t>
      </w:r>
      <w:r w:rsidR="00942930">
        <w:rPr>
          <w:rFonts w:ascii="Times New Roman" w:hAnsi="Times New Roman" w:cs="Times New Roman"/>
          <w:sz w:val="24"/>
          <w:szCs w:val="24"/>
        </w:rPr>
        <w:t>jsou obsaženy obecné zásady</w:t>
      </w:r>
      <w:r w:rsidR="00E748B7">
        <w:rPr>
          <w:rFonts w:ascii="Times New Roman" w:hAnsi="Times New Roman" w:cs="Times New Roman"/>
          <w:sz w:val="24"/>
          <w:szCs w:val="24"/>
        </w:rPr>
        <w:t xml:space="preserve"> smluvního práva, ustanovení o uzavírání smlouvy, posuzování obsahu smlouvy, povinnosti a prostředky nápravy stran ku</w:t>
      </w:r>
      <w:r w:rsidR="008B05DB">
        <w:rPr>
          <w:rFonts w:ascii="Times New Roman" w:hAnsi="Times New Roman" w:cs="Times New Roman"/>
          <w:sz w:val="24"/>
          <w:szCs w:val="24"/>
        </w:rPr>
        <w:t>pní smlouvy, povinnosti a prost</w:t>
      </w:r>
      <w:r w:rsidR="00E748B7">
        <w:rPr>
          <w:rFonts w:ascii="Times New Roman" w:hAnsi="Times New Roman" w:cs="Times New Roman"/>
          <w:sz w:val="24"/>
          <w:szCs w:val="24"/>
        </w:rPr>
        <w:t xml:space="preserve">ředky nápravy strany smlouvy o poskytování souvisejících služeb, náhrada škody a úrok, navrácení plnění a ustanovení o promlčení. </w:t>
      </w:r>
    </w:p>
    <w:p w:rsidR="00953BD6" w:rsidRDefault="00E748B7" w:rsidP="00983E3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Z</w:t>
      </w:r>
      <w:r w:rsidR="00021822">
        <w:rPr>
          <w:rFonts w:ascii="Times New Roman" w:hAnsi="Times New Roman" w:cs="Times New Roman"/>
          <w:sz w:val="24"/>
          <w:szCs w:val="24"/>
        </w:rPr>
        <w:t xml:space="preserve"> porovnání obsahu</w:t>
      </w:r>
      <w:r>
        <w:rPr>
          <w:rFonts w:ascii="Times New Roman" w:hAnsi="Times New Roman" w:cs="Times New Roman"/>
          <w:sz w:val="24"/>
          <w:szCs w:val="24"/>
        </w:rPr>
        <w:t xml:space="preserve"> všech tří úprav vyplývá, že</w:t>
      </w:r>
      <w:r w:rsidR="00B63A48">
        <w:rPr>
          <w:rFonts w:ascii="Times New Roman" w:hAnsi="Times New Roman" w:cs="Times New Roman"/>
          <w:sz w:val="24"/>
          <w:szCs w:val="24"/>
        </w:rPr>
        <w:t xml:space="preserve"> mají podobný obsah: </w:t>
      </w:r>
      <w:r w:rsidR="00942930">
        <w:rPr>
          <w:rFonts w:ascii="Times New Roman" w:hAnsi="Times New Roman" w:cs="Times New Roman"/>
          <w:sz w:val="24"/>
          <w:szCs w:val="24"/>
        </w:rPr>
        <w:t xml:space="preserve">vymezují svou </w:t>
      </w:r>
      <w:r w:rsidR="00452FA9">
        <w:rPr>
          <w:rFonts w:ascii="Times New Roman" w:hAnsi="Times New Roman" w:cs="Times New Roman"/>
          <w:sz w:val="24"/>
          <w:szCs w:val="24"/>
        </w:rPr>
        <w:t>působnost, upravují proces uzaví</w:t>
      </w:r>
      <w:r w:rsidR="00DD109B">
        <w:rPr>
          <w:rFonts w:ascii="Times New Roman" w:hAnsi="Times New Roman" w:cs="Times New Roman"/>
          <w:sz w:val="24"/>
          <w:szCs w:val="24"/>
        </w:rPr>
        <w:t>rání smluv</w:t>
      </w:r>
      <w:r w:rsidR="00B63A48">
        <w:rPr>
          <w:rFonts w:ascii="Times New Roman" w:hAnsi="Times New Roman" w:cs="Times New Roman"/>
          <w:sz w:val="24"/>
          <w:szCs w:val="24"/>
        </w:rPr>
        <w:t>, práva a povinnosti smlouvy</w:t>
      </w:r>
      <w:r w:rsidR="00DD109B">
        <w:rPr>
          <w:rFonts w:ascii="Times New Roman" w:hAnsi="Times New Roman" w:cs="Times New Roman"/>
          <w:sz w:val="24"/>
          <w:szCs w:val="24"/>
        </w:rPr>
        <w:t xml:space="preserve"> a následky za nesplnění smluvních povinností</w:t>
      </w:r>
      <w:r w:rsidR="00B63A48">
        <w:rPr>
          <w:rFonts w:ascii="Times New Roman" w:hAnsi="Times New Roman" w:cs="Times New Roman"/>
          <w:sz w:val="24"/>
          <w:szCs w:val="24"/>
        </w:rPr>
        <w:t xml:space="preserve">. </w:t>
      </w:r>
      <w:r w:rsidR="00B63A48" w:rsidRPr="00942930">
        <w:rPr>
          <w:rFonts w:ascii="Times New Roman" w:hAnsi="Times New Roman" w:cs="Times New Roman"/>
          <w:i/>
          <w:sz w:val="24"/>
          <w:szCs w:val="24"/>
        </w:rPr>
        <w:t>Zásad</w:t>
      </w:r>
      <w:r w:rsidR="00942930" w:rsidRPr="00942930">
        <w:rPr>
          <w:rFonts w:ascii="Times New Roman" w:hAnsi="Times New Roman" w:cs="Times New Roman"/>
          <w:i/>
          <w:sz w:val="24"/>
          <w:szCs w:val="24"/>
        </w:rPr>
        <w:t>y</w:t>
      </w:r>
      <w:r w:rsidR="00B63A48" w:rsidRPr="00942930">
        <w:rPr>
          <w:rFonts w:ascii="Times New Roman" w:hAnsi="Times New Roman" w:cs="Times New Roman"/>
          <w:i/>
          <w:sz w:val="24"/>
          <w:szCs w:val="24"/>
        </w:rPr>
        <w:t xml:space="preserve"> UNIDROIT</w:t>
      </w:r>
      <w:r w:rsidR="00B63A48">
        <w:rPr>
          <w:rFonts w:ascii="Times New Roman" w:hAnsi="Times New Roman" w:cs="Times New Roman"/>
          <w:sz w:val="24"/>
          <w:szCs w:val="24"/>
        </w:rPr>
        <w:t xml:space="preserve"> a </w:t>
      </w:r>
      <w:r w:rsidR="00B63A48" w:rsidRPr="00942930">
        <w:rPr>
          <w:rFonts w:ascii="Times New Roman" w:hAnsi="Times New Roman" w:cs="Times New Roman"/>
          <w:i/>
          <w:sz w:val="24"/>
          <w:szCs w:val="24"/>
        </w:rPr>
        <w:t>návrh nařízení</w:t>
      </w:r>
      <w:r w:rsidR="00B63A48">
        <w:rPr>
          <w:rFonts w:ascii="Times New Roman" w:hAnsi="Times New Roman" w:cs="Times New Roman"/>
          <w:sz w:val="24"/>
          <w:szCs w:val="24"/>
        </w:rPr>
        <w:t xml:space="preserve"> navíc obsahují </w:t>
      </w:r>
      <w:r w:rsidR="00DD109B">
        <w:rPr>
          <w:rFonts w:ascii="Times New Roman" w:hAnsi="Times New Roman" w:cs="Times New Roman"/>
          <w:sz w:val="24"/>
          <w:szCs w:val="24"/>
        </w:rPr>
        <w:t xml:space="preserve">obecná </w:t>
      </w:r>
      <w:r w:rsidR="00B63A48">
        <w:rPr>
          <w:rFonts w:ascii="Times New Roman" w:hAnsi="Times New Roman" w:cs="Times New Roman"/>
          <w:sz w:val="24"/>
          <w:szCs w:val="24"/>
        </w:rPr>
        <w:t>ustanovení o obecných</w:t>
      </w:r>
      <w:r w:rsidR="00942930">
        <w:rPr>
          <w:rFonts w:ascii="Times New Roman" w:hAnsi="Times New Roman" w:cs="Times New Roman"/>
          <w:sz w:val="24"/>
          <w:szCs w:val="24"/>
        </w:rPr>
        <w:t xml:space="preserve"> zásadách smluvního práva, které</w:t>
      </w:r>
      <w:r w:rsidR="00B63A48">
        <w:rPr>
          <w:rFonts w:ascii="Times New Roman" w:hAnsi="Times New Roman" w:cs="Times New Roman"/>
          <w:sz w:val="24"/>
          <w:szCs w:val="24"/>
        </w:rPr>
        <w:t xml:space="preserve"> Vídeňské úmluvě chybí.</w:t>
      </w:r>
      <w:r w:rsidR="00DD109B">
        <w:rPr>
          <w:rFonts w:ascii="Times New Roman" w:hAnsi="Times New Roman" w:cs="Times New Roman"/>
          <w:sz w:val="24"/>
          <w:szCs w:val="24"/>
        </w:rPr>
        <w:t xml:space="preserve"> Nicméně c</w:t>
      </w:r>
      <w:r w:rsidR="00B63A48">
        <w:rPr>
          <w:rFonts w:ascii="Times New Roman" w:hAnsi="Times New Roman" w:cs="Times New Roman"/>
          <w:sz w:val="24"/>
          <w:szCs w:val="24"/>
        </w:rPr>
        <w:t xml:space="preserve">o se týká mezinárodních principů smluvního práva, </w:t>
      </w:r>
      <w:r w:rsidR="00B63A48" w:rsidRPr="00983E3A">
        <w:rPr>
          <w:rFonts w:ascii="Times New Roman" w:hAnsi="Times New Roman" w:cs="Times New Roman"/>
          <w:i/>
          <w:sz w:val="24"/>
          <w:szCs w:val="24"/>
        </w:rPr>
        <w:t>Vídeňská úmluva</w:t>
      </w:r>
      <w:r w:rsidR="00B63A48">
        <w:rPr>
          <w:rFonts w:ascii="Times New Roman" w:hAnsi="Times New Roman" w:cs="Times New Roman"/>
          <w:sz w:val="24"/>
          <w:szCs w:val="24"/>
        </w:rPr>
        <w:t xml:space="preserve"> a </w:t>
      </w:r>
      <w:r w:rsidR="00B63A48" w:rsidRPr="00983E3A">
        <w:rPr>
          <w:rFonts w:ascii="Times New Roman" w:hAnsi="Times New Roman" w:cs="Times New Roman"/>
          <w:i/>
          <w:sz w:val="24"/>
          <w:szCs w:val="24"/>
        </w:rPr>
        <w:t>Zásady UNIDROIT</w:t>
      </w:r>
      <w:r w:rsidR="00B63A48">
        <w:rPr>
          <w:rFonts w:ascii="Times New Roman" w:hAnsi="Times New Roman" w:cs="Times New Roman"/>
          <w:sz w:val="24"/>
          <w:szCs w:val="24"/>
        </w:rPr>
        <w:t xml:space="preserve"> stojí na stejných základech</w:t>
      </w:r>
      <w:r w:rsidR="00C2195B">
        <w:rPr>
          <w:rFonts w:ascii="Times New Roman" w:hAnsi="Times New Roman" w:cs="Times New Roman"/>
          <w:sz w:val="24"/>
          <w:szCs w:val="24"/>
        </w:rPr>
        <w:t xml:space="preserve"> (s výjimkou ustanovení o podstatné změně poměrů, tzv. </w:t>
      </w:r>
      <w:proofErr w:type="spellStart"/>
      <w:r w:rsidR="00C2195B">
        <w:rPr>
          <w:rFonts w:ascii="Times New Roman" w:hAnsi="Times New Roman" w:cs="Times New Roman"/>
          <w:sz w:val="24"/>
          <w:szCs w:val="24"/>
        </w:rPr>
        <w:t>hardship</w:t>
      </w:r>
      <w:proofErr w:type="spellEnd"/>
      <w:r w:rsidR="00C2195B">
        <w:rPr>
          <w:rFonts w:ascii="Times New Roman" w:hAnsi="Times New Roman" w:cs="Times New Roman"/>
          <w:sz w:val="24"/>
          <w:szCs w:val="24"/>
        </w:rPr>
        <w:t xml:space="preserve">, kterou Zásady </w:t>
      </w:r>
      <w:r w:rsidR="00983E3A">
        <w:rPr>
          <w:rFonts w:ascii="Times New Roman" w:hAnsi="Times New Roman" w:cs="Times New Roman"/>
          <w:sz w:val="24"/>
          <w:szCs w:val="24"/>
        </w:rPr>
        <w:t>zakotvují</w:t>
      </w:r>
      <w:r w:rsidR="00C2195B">
        <w:rPr>
          <w:rFonts w:ascii="Times New Roman" w:hAnsi="Times New Roman" w:cs="Times New Roman"/>
          <w:sz w:val="24"/>
          <w:szCs w:val="24"/>
        </w:rPr>
        <w:t xml:space="preserve"> v čl. 6.2.1 a 6.2.2, ale </w:t>
      </w:r>
      <w:r w:rsidR="00983E3A">
        <w:rPr>
          <w:rFonts w:ascii="Times New Roman" w:hAnsi="Times New Roman" w:cs="Times New Roman"/>
          <w:sz w:val="24"/>
          <w:szCs w:val="24"/>
        </w:rPr>
        <w:t>Ú</w:t>
      </w:r>
      <w:r w:rsidR="00C2195B">
        <w:rPr>
          <w:rFonts w:ascii="Times New Roman" w:hAnsi="Times New Roman" w:cs="Times New Roman"/>
          <w:sz w:val="24"/>
          <w:szCs w:val="24"/>
        </w:rPr>
        <w:t>mluva</w:t>
      </w:r>
      <w:r w:rsidR="00983E3A">
        <w:rPr>
          <w:rFonts w:ascii="Times New Roman" w:hAnsi="Times New Roman" w:cs="Times New Roman"/>
          <w:sz w:val="24"/>
          <w:szCs w:val="24"/>
        </w:rPr>
        <w:t xml:space="preserve"> tento</w:t>
      </w:r>
      <w:r w:rsidR="00C2195B">
        <w:rPr>
          <w:rFonts w:ascii="Times New Roman" w:hAnsi="Times New Roman" w:cs="Times New Roman"/>
          <w:sz w:val="24"/>
          <w:szCs w:val="24"/>
        </w:rPr>
        <w:t xml:space="preserve"> princip neobsahuje)</w:t>
      </w:r>
      <w:r w:rsidR="00C2195B">
        <w:rPr>
          <w:rStyle w:val="Znakapoznpodarou"/>
          <w:rFonts w:ascii="Times New Roman" w:hAnsi="Times New Roman"/>
          <w:sz w:val="24"/>
          <w:szCs w:val="24"/>
        </w:rPr>
        <w:footnoteReference w:id="96"/>
      </w:r>
      <w:r w:rsidR="00B63A48">
        <w:rPr>
          <w:rFonts w:ascii="Times New Roman" w:hAnsi="Times New Roman" w:cs="Times New Roman"/>
          <w:sz w:val="24"/>
          <w:szCs w:val="24"/>
        </w:rPr>
        <w:t xml:space="preserve">: </w:t>
      </w:r>
      <w:r w:rsidR="00C2195B">
        <w:rPr>
          <w:rFonts w:ascii="Times New Roman" w:hAnsi="Times New Roman" w:cs="Times New Roman"/>
          <w:sz w:val="24"/>
          <w:szCs w:val="24"/>
        </w:rPr>
        <w:t xml:space="preserve">(i) </w:t>
      </w:r>
      <w:r w:rsidR="00983E3A" w:rsidRPr="00953BD6">
        <w:rPr>
          <w:rFonts w:ascii="Times New Roman" w:hAnsi="Times New Roman" w:cs="Times New Roman"/>
          <w:i/>
          <w:sz w:val="24"/>
          <w:szCs w:val="24"/>
        </w:rPr>
        <w:t>smluvní svoboda</w:t>
      </w:r>
      <w:r w:rsidR="00983E3A">
        <w:rPr>
          <w:rFonts w:ascii="Times New Roman" w:hAnsi="Times New Roman" w:cs="Times New Roman"/>
          <w:i/>
          <w:sz w:val="24"/>
          <w:szCs w:val="24"/>
        </w:rPr>
        <w:t xml:space="preserve"> </w:t>
      </w:r>
      <w:r w:rsidR="00C2195B">
        <w:rPr>
          <w:rFonts w:ascii="Times New Roman" w:hAnsi="Times New Roman" w:cs="Times New Roman"/>
          <w:sz w:val="24"/>
          <w:szCs w:val="24"/>
        </w:rPr>
        <w:t xml:space="preserve">- </w:t>
      </w:r>
      <w:r w:rsidR="00B63A48">
        <w:rPr>
          <w:rFonts w:ascii="Times New Roman" w:hAnsi="Times New Roman" w:cs="Times New Roman"/>
          <w:sz w:val="24"/>
          <w:szCs w:val="24"/>
        </w:rPr>
        <w:t xml:space="preserve">ve Vídeňské úmluvě není </w:t>
      </w:r>
      <w:r w:rsidR="002156D6">
        <w:rPr>
          <w:rFonts w:ascii="Times New Roman" w:hAnsi="Times New Roman" w:cs="Times New Roman"/>
          <w:sz w:val="24"/>
          <w:szCs w:val="24"/>
        </w:rPr>
        <w:t xml:space="preserve">výslovně zásada zakotvena, ale </w:t>
      </w:r>
      <w:r w:rsidR="00983E3A">
        <w:rPr>
          <w:rFonts w:ascii="Times New Roman" w:hAnsi="Times New Roman" w:cs="Times New Roman"/>
          <w:sz w:val="24"/>
          <w:szCs w:val="24"/>
        </w:rPr>
        <w:t xml:space="preserve">vyplývá </w:t>
      </w:r>
      <w:r w:rsidR="00B63A48">
        <w:rPr>
          <w:rFonts w:ascii="Times New Roman" w:hAnsi="Times New Roman" w:cs="Times New Roman"/>
          <w:sz w:val="24"/>
          <w:szCs w:val="24"/>
        </w:rPr>
        <w:t>z</w:t>
      </w:r>
      <w:r w:rsidR="00983E3A">
        <w:rPr>
          <w:rFonts w:ascii="Times New Roman" w:hAnsi="Times New Roman" w:cs="Times New Roman"/>
          <w:sz w:val="24"/>
          <w:szCs w:val="24"/>
        </w:rPr>
        <w:t> povahy Ú</w:t>
      </w:r>
      <w:r w:rsidR="002156D6">
        <w:rPr>
          <w:rFonts w:ascii="Times New Roman" w:hAnsi="Times New Roman" w:cs="Times New Roman"/>
          <w:sz w:val="24"/>
          <w:szCs w:val="24"/>
        </w:rPr>
        <w:t>mluvy a jejich ustanovení</w:t>
      </w:r>
      <w:r w:rsidR="00B63A48">
        <w:rPr>
          <w:rFonts w:ascii="Times New Roman" w:hAnsi="Times New Roman" w:cs="Times New Roman"/>
          <w:sz w:val="24"/>
          <w:szCs w:val="24"/>
        </w:rPr>
        <w:t xml:space="preserve">, </w:t>
      </w:r>
      <w:r w:rsidR="00983E3A">
        <w:rPr>
          <w:rFonts w:ascii="Times New Roman" w:hAnsi="Times New Roman" w:cs="Times New Roman"/>
          <w:sz w:val="24"/>
          <w:szCs w:val="24"/>
        </w:rPr>
        <w:t xml:space="preserve">Zásady tento princip obsahují v </w:t>
      </w:r>
      <w:r w:rsidR="002156D6">
        <w:rPr>
          <w:rFonts w:ascii="Times New Roman" w:hAnsi="Times New Roman" w:cs="Times New Roman"/>
          <w:sz w:val="24"/>
          <w:szCs w:val="24"/>
        </w:rPr>
        <w:t>čl. 1.1</w:t>
      </w:r>
      <w:r w:rsidR="00C2195B">
        <w:rPr>
          <w:rFonts w:ascii="Times New Roman" w:hAnsi="Times New Roman" w:cs="Times New Roman"/>
          <w:sz w:val="24"/>
          <w:szCs w:val="24"/>
        </w:rPr>
        <w:t>, (</w:t>
      </w:r>
      <w:proofErr w:type="spellStart"/>
      <w:r w:rsidR="00C2195B">
        <w:rPr>
          <w:rFonts w:ascii="Times New Roman" w:hAnsi="Times New Roman" w:cs="Times New Roman"/>
          <w:sz w:val="24"/>
          <w:szCs w:val="24"/>
        </w:rPr>
        <w:t>ii</w:t>
      </w:r>
      <w:proofErr w:type="spellEnd"/>
      <w:r w:rsidR="00C2195B">
        <w:rPr>
          <w:rFonts w:ascii="Times New Roman" w:hAnsi="Times New Roman" w:cs="Times New Roman"/>
          <w:sz w:val="24"/>
          <w:szCs w:val="24"/>
        </w:rPr>
        <w:t>)</w:t>
      </w:r>
      <w:r w:rsidR="00B63A48">
        <w:rPr>
          <w:rFonts w:ascii="Times New Roman" w:hAnsi="Times New Roman" w:cs="Times New Roman"/>
          <w:sz w:val="24"/>
          <w:szCs w:val="24"/>
        </w:rPr>
        <w:t xml:space="preserve"> </w:t>
      </w:r>
      <w:r w:rsidR="00983E3A">
        <w:rPr>
          <w:rFonts w:ascii="Times New Roman" w:hAnsi="Times New Roman" w:cs="Times New Roman"/>
          <w:i/>
          <w:sz w:val="24"/>
          <w:szCs w:val="24"/>
        </w:rPr>
        <w:t>princip</w:t>
      </w:r>
      <w:r w:rsidR="00B63A48" w:rsidRPr="00C2195B">
        <w:rPr>
          <w:rFonts w:ascii="Times New Roman" w:hAnsi="Times New Roman" w:cs="Times New Roman"/>
          <w:i/>
          <w:sz w:val="24"/>
          <w:szCs w:val="24"/>
        </w:rPr>
        <w:t xml:space="preserve"> závaznosti smluv</w:t>
      </w:r>
      <w:r w:rsidR="00C2195B">
        <w:rPr>
          <w:rFonts w:ascii="Times New Roman" w:hAnsi="Times New Roman" w:cs="Times New Roman"/>
          <w:sz w:val="24"/>
          <w:szCs w:val="24"/>
        </w:rPr>
        <w:t xml:space="preserve"> - </w:t>
      </w:r>
      <w:r w:rsidR="002156D6">
        <w:rPr>
          <w:rFonts w:ascii="Times New Roman" w:hAnsi="Times New Roman" w:cs="Times New Roman"/>
          <w:sz w:val="24"/>
          <w:szCs w:val="24"/>
        </w:rPr>
        <w:t xml:space="preserve">princip </w:t>
      </w:r>
      <w:proofErr w:type="spellStart"/>
      <w:r w:rsidR="00B63A48">
        <w:rPr>
          <w:rFonts w:ascii="Times New Roman" w:hAnsi="Times New Roman" w:cs="Times New Roman"/>
          <w:sz w:val="24"/>
          <w:szCs w:val="24"/>
        </w:rPr>
        <w:t>pacta</w:t>
      </w:r>
      <w:proofErr w:type="spellEnd"/>
      <w:r w:rsidR="00B63A48">
        <w:rPr>
          <w:rFonts w:ascii="Times New Roman" w:hAnsi="Times New Roman" w:cs="Times New Roman"/>
          <w:sz w:val="24"/>
          <w:szCs w:val="24"/>
        </w:rPr>
        <w:t xml:space="preserve"> </w:t>
      </w:r>
      <w:proofErr w:type="spellStart"/>
      <w:r w:rsidR="00B63A48">
        <w:rPr>
          <w:rFonts w:ascii="Times New Roman" w:hAnsi="Times New Roman" w:cs="Times New Roman"/>
          <w:sz w:val="24"/>
          <w:szCs w:val="24"/>
        </w:rPr>
        <w:t>sunt</w:t>
      </w:r>
      <w:proofErr w:type="spellEnd"/>
      <w:r w:rsidR="00B63A48">
        <w:rPr>
          <w:rFonts w:ascii="Times New Roman" w:hAnsi="Times New Roman" w:cs="Times New Roman"/>
          <w:sz w:val="24"/>
          <w:szCs w:val="24"/>
        </w:rPr>
        <w:t xml:space="preserve"> </w:t>
      </w:r>
      <w:proofErr w:type="spellStart"/>
      <w:r w:rsidR="00B63A48">
        <w:rPr>
          <w:rFonts w:ascii="Times New Roman" w:hAnsi="Times New Roman" w:cs="Times New Roman"/>
          <w:sz w:val="24"/>
          <w:szCs w:val="24"/>
        </w:rPr>
        <w:t>servanda</w:t>
      </w:r>
      <w:proofErr w:type="spellEnd"/>
      <w:r w:rsidR="00983E3A">
        <w:rPr>
          <w:rFonts w:ascii="Times New Roman" w:hAnsi="Times New Roman" w:cs="Times New Roman"/>
          <w:sz w:val="24"/>
          <w:szCs w:val="24"/>
        </w:rPr>
        <w:t xml:space="preserve"> v Ú</w:t>
      </w:r>
      <w:r w:rsidR="002156D6">
        <w:rPr>
          <w:rFonts w:ascii="Times New Roman" w:hAnsi="Times New Roman" w:cs="Times New Roman"/>
          <w:sz w:val="24"/>
          <w:szCs w:val="24"/>
        </w:rPr>
        <w:t xml:space="preserve">mluvě </w:t>
      </w:r>
      <w:r w:rsidR="00983E3A">
        <w:rPr>
          <w:rFonts w:ascii="Times New Roman" w:hAnsi="Times New Roman" w:cs="Times New Roman"/>
          <w:sz w:val="24"/>
          <w:szCs w:val="24"/>
        </w:rPr>
        <w:t xml:space="preserve">také </w:t>
      </w:r>
      <w:r w:rsidR="002156D6">
        <w:rPr>
          <w:rFonts w:ascii="Times New Roman" w:hAnsi="Times New Roman" w:cs="Times New Roman"/>
          <w:sz w:val="24"/>
          <w:szCs w:val="24"/>
        </w:rPr>
        <w:t xml:space="preserve">není výslovně uveden, ale </w:t>
      </w:r>
      <w:r w:rsidR="00953BD6">
        <w:rPr>
          <w:rFonts w:ascii="Times New Roman" w:hAnsi="Times New Roman" w:cs="Times New Roman"/>
          <w:sz w:val="24"/>
          <w:szCs w:val="24"/>
        </w:rPr>
        <w:t>vyplývá</w:t>
      </w:r>
      <w:r w:rsidR="002156D6">
        <w:rPr>
          <w:rFonts w:ascii="Times New Roman" w:hAnsi="Times New Roman" w:cs="Times New Roman"/>
          <w:sz w:val="24"/>
          <w:szCs w:val="24"/>
        </w:rPr>
        <w:t xml:space="preserve"> např.</w:t>
      </w:r>
      <w:r w:rsidR="00983E3A">
        <w:rPr>
          <w:rFonts w:ascii="Times New Roman" w:hAnsi="Times New Roman" w:cs="Times New Roman"/>
          <w:sz w:val="24"/>
          <w:szCs w:val="24"/>
        </w:rPr>
        <w:t xml:space="preserve"> z čl. 79 Ú</w:t>
      </w:r>
      <w:r w:rsidR="002156D6">
        <w:rPr>
          <w:rFonts w:ascii="Times New Roman" w:hAnsi="Times New Roman" w:cs="Times New Roman"/>
          <w:sz w:val="24"/>
          <w:szCs w:val="24"/>
        </w:rPr>
        <w:t xml:space="preserve">mluvy obsahující ustanovení o vyloučení odpovědnosti </w:t>
      </w:r>
      <w:r w:rsidR="00983E3A">
        <w:rPr>
          <w:rFonts w:ascii="Times New Roman" w:hAnsi="Times New Roman" w:cs="Times New Roman"/>
          <w:sz w:val="24"/>
          <w:szCs w:val="24"/>
        </w:rPr>
        <w:t>za nesplnění povinnosti, Zásady</w:t>
      </w:r>
      <w:r w:rsidR="002156D6">
        <w:rPr>
          <w:rFonts w:ascii="Times New Roman" w:hAnsi="Times New Roman" w:cs="Times New Roman"/>
          <w:sz w:val="24"/>
          <w:szCs w:val="24"/>
        </w:rPr>
        <w:t xml:space="preserve"> princip výslovně upravují v čl. 1.3</w:t>
      </w:r>
      <w:r w:rsidR="00B63A48">
        <w:rPr>
          <w:rFonts w:ascii="Times New Roman" w:hAnsi="Times New Roman" w:cs="Times New Roman"/>
          <w:sz w:val="24"/>
          <w:szCs w:val="24"/>
        </w:rPr>
        <w:t>,</w:t>
      </w:r>
      <w:r w:rsidR="00C2195B">
        <w:rPr>
          <w:rFonts w:ascii="Times New Roman" w:hAnsi="Times New Roman" w:cs="Times New Roman"/>
          <w:sz w:val="24"/>
          <w:szCs w:val="24"/>
        </w:rPr>
        <w:t xml:space="preserve"> (</w:t>
      </w:r>
      <w:proofErr w:type="spellStart"/>
      <w:r w:rsidR="00C2195B">
        <w:rPr>
          <w:rFonts w:ascii="Times New Roman" w:hAnsi="Times New Roman" w:cs="Times New Roman"/>
          <w:sz w:val="24"/>
          <w:szCs w:val="24"/>
        </w:rPr>
        <w:t>iii</w:t>
      </w:r>
      <w:proofErr w:type="spellEnd"/>
      <w:r w:rsidR="00C2195B">
        <w:rPr>
          <w:rFonts w:ascii="Times New Roman" w:hAnsi="Times New Roman" w:cs="Times New Roman"/>
          <w:sz w:val="24"/>
          <w:szCs w:val="24"/>
        </w:rPr>
        <w:t>)</w:t>
      </w:r>
      <w:r w:rsidR="00B63A48">
        <w:rPr>
          <w:rFonts w:ascii="Times New Roman" w:hAnsi="Times New Roman" w:cs="Times New Roman"/>
          <w:sz w:val="24"/>
          <w:szCs w:val="24"/>
        </w:rPr>
        <w:t xml:space="preserve"> </w:t>
      </w:r>
      <w:r w:rsidR="00983E3A">
        <w:rPr>
          <w:rFonts w:ascii="Times New Roman" w:hAnsi="Times New Roman" w:cs="Times New Roman"/>
          <w:i/>
          <w:sz w:val="24"/>
          <w:szCs w:val="24"/>
        </w:rPr>
        <w:t>neformálnost</w:t>
      </w:r>
      <w:r w:rsidR="00B63A48" w:rsidRPr="00C2195B">
        <w:rPr>
          <w:rFonts w:ascii="Times New Roman" w:hAnsi="Times New Roman" w:cs="Times New Roman"/>
          <w:i/>
          <w:sz w:val="24"/>
          <w:szCs w:val="24"/>
        </w:rPr>
        <w:t xml:space="preserve"> smluv</w:t>
      </w:r>
      <w:r w:rsidR="00C2195B">
        <w:rPr>
          <w:rFonts w:ascii="Times New Roman" w:hAnsi="Times New Roman" w:cs="Times New Roman"/>
          <w:sz w:val="24"/>
          <w:szCs w:val="24"/>
        </w:rPr>
        <w:t xml:space="preserve"> - </w:t>
      </w:r>
      <w:r w:rsidR="002156D6">
        <w:rPr>
          <w:rFonts w:ascii="Times New Roman" w:hAnsi="Times New Roman" w:cs="Times New Roman"/>
          <w:sz w:val="24"/>
          <w:szCs w:val="24"/>
        </w:rPr>
        <w:t>jak Vídeňská úmluva</w:t>
      </w:r>
      <w:r w:rsidR="00953BD6">
        <w:rPr>
          <w:rFonts w:ascii="Times New Roman" w:hAnsi="Times New Roman" w:cs="Times New Roman"/>
          <w:sz w:val="24"/>
          <w:szCs w:val="24"/>
        </w:rPr>
        <w:t>,</w:t>
      </w:r>
      <w:r w:rsidR="002156D6">
        <w:rPr>
          <w:rFonts w:ascii="Times New Roman" w:hAnsi="Times New Roman" w:cs="Times New Roman"/>
          <w:sz w:val="24"/>
          <w:szCs w:val="24"/>
        </w:rPr>
        <w:t xml:space="preserve"> tak Zásady UNID</w:t>
      </w:r>
      <w:r w:rsidR="00953BD6">
        <w:rPr>
          <w:rFonts w:ascii="Times New Roman" w:hAnsi="Times New Roman" w:cs="Times New Roman"/>
          <w:sz w:val="24"/>
          <w:szCs w:val="24"/>
        </w:rPr>
        <w:t>ROIT obsahují výslovnou úpravu (</w:t>
      </w:r>
      <w:r w:rsidR="00983E3A">
        <w:rPr>
          <w:rFonts w:ascii="Times New Roman" w:hAnsi="Times New Roman" w:cs="Times New Roman"/>
          <w:sz w:val="24"/>
          <w:szCs w:val="24"/>
        </w:rPr>
        <w:t>čl. 11 Ú</w:t>
      </w:r>
      <w:r w:rsidR="002156D6">
        <w:rPr>
          <w:rFonts w:ascii="Times New Roman" w:hAnsi="Times New Roman" w:cs="Times New Roman"/>
          <w:sz w:val="24"/>
          <w:szCs w:val="24"/>
        </w:rPr>
        <w:t>mluvy a čl. 1.2 Zásad</w:t>
      </w:r>
      <w:r w:rsidR="00953BD6">
        <w:rPr>
          <w:rFonts w:ascii="Times New Roman" w:hAnsi="Times New Roman" w:cs="Times New Roman"/>
          <w:sz w:val="24"/>
          <w:szCs w:val="24"/>
        </w:rPr>
        <w:t>)</w:t>
      </w:r>
      <w:r w:rsidR="00B63A48">
        <w:rPr>
          <w:rFonts w:ascii="Times New Roman" w:hAnsi="Times New Roman" w:cs="Times New Roman"/>
          <w:sz w:val="24"/>
          <w:szCs w:val="24"/>
        </w:rPr>
        <w:t>,</w:t>
      </w:r>
      <w:r w:rsidR="00C2195B">
        <w:rPr>
          <w:rFonts w:ascii="Times New Roman" w:hAnsi="Times New Roman" w:cs="Times New Roman"/>
          <w:sz w:val="24"/>
          <w:szCs w:val="24"/>
        </w:rPr>
        <w:t xml:space="preserve"> (</w:t>
      </w:r>
      <w:proofErr w:type="spellStart"/>
      <w:r w:rsidR="00C2195B">
        <w:rPr>
          <w:rFonts w:ascii="Times New Roman" w:hAnsi="Times New Roman" w:cs="Times New Roman"/>
          <w:sz w:val="24"/>
          <w:szCs w:val="24"/>
        </w:rPr>
        <w:t>iv</w:t>
      </w:r>
      <w:proofErr w:type="spellEnd"/>
      <w:r w:rsidR="00C2195B">
        <w:rPr>
          <w:rFonts w:ascii="Times New Roman" w:hAnsi="Times New Roman" w:cs="Times New Roman"/>
          <w:sz w:val="24"/>
          <w:szCs w:val="24"/>
        </w:rPr>
        <w:t>)</w:t>
      </w:r>
      <w:r w:rsidR="00B63A48">
        <w:rPr>
          <w:rFonts w:ascii="Times New Roman" w:hAnsi="Times New Roman" w:cs="Times New Roman"/>
          <w:sz w:val="24"/>
          <w:szCs w:val="24"/>
        </w:rPr>
        <w:t xml:space="preserve"> </w:t>
      </w:r>
      <w:r w:rsidR="00983E3A">
        <w:rPr>
          <w:rFonts w:ascii="Times New Roman" w:hAnsi="Times New Roman" w:cs="Times New Roman"/>
          <w:i/>
          <w:sz w:val="24"/>
          <w:szCs w:val="24"/>
        </w:rPr>
        <w:t>dobrá víra</w:t>
      </w:r>
      <w:r w:rsidR="00C2195B">
        <w:rPr>
          <w:rFonts w:ascii="Times New Roman" w:hAnsi="Times New Roman" w:cs="Times New Roman"/>
          <w:sz w:val="24"/>
          <w:szCs w:val="24"/>
        </w:rPr>
        <w:t xml:space="preserve"> - </w:t>
      </w:r>
      <w:r w:rsidR="00983E3A">
        <w:rPr>
          <w:rFonts w:ascii="Times New Roman" w:hAnsi="Times New Roman" w:cs="Times New Roman"/>
          <w:sz w:val="24"/>
          <w:szCs w:val="24"/>
        </w:rPr>
        <w:t>Ú</w:t>
      </w:r>
      <w:r w:rsidR="002156D6">
        <w:rPr>
          <w:rFonts w:ascii="Times New Roman" w:hAnsi="Times New Roman" w:cs="Times New Roman"/>
          <w:sz w:val="24"/>
          <w:szCs w:val="24"/>
        </w:rPr>
        <w:t>mluva výslovně toto pravidlo nezakotvuje, ale stanoví, že k dobré víře v mezinárodním obchodu</w:t>
      </w:r>
      <w:r w:rsidR="00983E3A">
        <w:rPr>
          <w:rFonts w:ascii="Times New Roman" w:hAnsi="Times New Roman" w:cs="Times New Roman"/>
          <w:sz w:val="24"/>
          <w:szCs w:val="24"/>
        </w:rPr>
        <w:t xml:space="preserve"> se musí přihlížet při výkladu Úmluvy (</w:t>
      </w:r>
      <w:r w:rsidR="002156D6">
        <w:rPr>
          <w:rFonts w:ascii="Times New Roman" w:hAnsi="Times New Roman" w:cs="Times New Roman"/>
          <w:sz w:val="24"/>
          <w:szCs w:val="24"/>
        </w:rPr>
        <w:t>čl</w:t>
      </w:r>
      <w:r w:rsidR="00983E3A">
        <w:rPr>
          <w:rFonts w:ascii="Times New Roman" w:hAnsi="Times New Roman" w:cs="Times New Roman"/>
          <w:sz w:val="24"/>
          <w:szCs w:val="24"/>
        </w:rPr>
        <w:t>.</w:t>
      </w:r>
      <w:r w:rsidR="002156D6">
        <w:rPr>
          <w:rFonts w:ascii="Times New Roman" w:hAnsi="Times New Roman" w:cs="Times New Roman"/>
          <w:sz w:val="24"/>
          <w:szCs w:val="24"/>
        </w:rPr>
        <w:t xml:space="preserve"> 7 odst. 1</w:t>
      </w:r>
      <w:r w:rsidR="00983E3A">
        <w:rPr>
          <w:rFonts w:ascii="Times New Roman" w:hAnsi="Times New Roman" w:cs="Times New Roman"/>
          <w:sz w:val="24"/>
          <w:szCs w:val="24"/>
        </w:rPr>
        <w:t xml:space="preserve"> Úmluvy)</w:t>
      </w:r>
      <w:r w:rsidR="002156D6">
        <w:rPr>
          <w:rFonts w:ascii="Times New Roman" w:hAnsi="Times New Roman" w:cs="Times New Roman"/>
          <w:sz w:val="24"/>
          <w:szCs w:val="24"/>
        </w:rPr>
        <w:t>, Zásady výslov</w:t>
      </w:r>
      <w:r w:rsidR="008B05DB">
        <w:rPr>
          <w:rFonts w:ascii="Times New Roman" w:hAnsi="Times New Roman" w:cs="Times New Roman"/>
          <w:sz w:val="24"/>
          <w:szCs w:val="24"/>
        </w:rPr>
        <w:t>n</w:t>
      </w:r>
      <w:r w:rsidR="002156D6">
        <w:rPr>
          <w:rFonts w:ascii="Times New Roman" w:hAnsi="Times New Roman" w:cs="Times New Roman"/>
          <w:sz w:val="24"/>
          <w:szCs w:val="24"/>
        </w:rPr>
        <w:t>ě zásadu dobré víry upravují v čl. 1.7</w:t>
      </w:r>
      <w:r w:rsidR="00B63A48">
        <w:rPr>
          <w:rFonts w:ascii="Times New Roman" w:hAnsi="Times New Roman" w:cs="Times New Roman"/>
          <w:sz w:val="24"/>
          <w:szCs w:val="24"/>
        </w:rPr>
        <w:t>,</w:t>
      </w:r>
      <w:r w:rsidR="00C2195B">
        <w:rPr>
          <w:rFonts w:ascii="Times New Roman" w:hAnsi="Times New Roman" w:cs="Times New Roman"/>
          <w:sz w:val="24"/>
          <w:szCs w:val="24"/>
        </w:rPr>
        <w:t xml:space="preserve"> (v)</w:t>
      </w:r>
      <w:r w:rsidR="00B63A48">
        <w:rPr>
          <w:rFonts w:ascii="Times New Roman" w:hAnsi="Times New Roman" w:cs="Times New Roman"/>
          <w:sz w:val="24"/>
          <w:szCs w:val="24"/>
        </w:rPr>
        <w:t xml:space="preserve"> </w:t>
      </w:r>
      <w:r w:rsidR="00983E3A">
        <w:rPr>
          <w:rFonts w:ascii="Times New Roman" w:hAnsi="Times New Roman" w:cs="Times New Roman"/>
          <w:i/>
          <w:sz w:val="24"/>
          <w:szCs w:val="24"/>
        </w:rPr>
        <w:t>výklad</w:t>
      </w:r>
      <w:r w:rsidR="00B63A48" w:rsidRPr="00C2195B">
        <w:rPr>
          <w:rFonts w:ascii="Times New Roman" w:hAnsi="Times New Roman" w:cs="Times New Roman"/>
          <w:i/>
          <w:sz w:val="24"/>
          <w:szCs w:val="24"/>
        </w:rPr>
        <w:t xml:space="preserve"> vůle </w:t>
      </w:r>
      <w:r w:rsidR="00C2195B" w:rsidRPr="00C2195B">
        <w:rPr>
          <w:rFonts w:ascii="Times New Roman" w:hAnsi="Times New Roman" w:cs="Times New Roman"/>
          <w:i/>
          <w:sz w:val="24"/>
          <w:szCs w:val="24"/>
        </w:rPr>
        <w:t xml:space="preserve">stran </w:t>
      </w:r>
      <w:r w:rsidR="00B80797" w:rsidRPr="00C2195B">
        <w:rPr>
          <w:rFonts w:ascii="Times New Roman" w:hAnsi="Times New Roman" w:cs="Times New Roman"/>
          <w:i/>
          <w:sz w:val="24"/>
          <w:szCs w:val="24"/>
        </w:rPr>
        <w:t xml:space="preserve">při </w:t>
      </w:r>
      <w:r w:rsidR="00983E3A">
        <w:rPr>
          <w:rFonts w:ascii="Times New Roman" w:hAnsi="Times New Roman" w:cs="Times New Roman"/>
          <w:i/>
          <w:sz w:val="24"/>
          <w:szCs w:val="24"/>
        </w:rPr>
        <w:t>vzniku smlouvy a interpretace</w:t>
      </w:r>
      <w:r w:rsidR="00B80797" w:rsidRPr="00C2195B">
        <w:rPr>
          <w:rFonts w:ascii="Times New Roman" w:hAnsi="Times New Roman" w:cs="Times New Roman"/>
          <w:i/>
          <w:sz w:val="24"/>
          <w:szCs w:val="24"/>
        </w:rPr>
        <w:t xml:space="preserve"> smlouvy</w:t>
      </w:r>
      <w:r w:rsidR="00C2195B">
        <w:rPr>
          <w:rFonts w:ascii="Times New Roman" w:hAnsi="Times New Roman" w:cs="Times New Roman"/>
          <w:sz w:val="24"/>
          <w:szCs w:val="24"/>
        </w:rPr>
        <w:t xml:space="preserve"> - </w:t>
      </w:r>
      <w:r w:rsidR="008B05DB">
        <w:rPr>
          <w:rFonts w:ascii="Times New Roman" w:hAnsi="Times New Roman" w:cs="Times New Roman"/>
          <w:sz w:val="24"/>
          <w:szCs w:val="24"/>
        </w:rPr>
        <w:t>Úmluva a Zásady tento princip u</w:t>
      </w:r>
      <w:r w:rsidR="00983E3A">
        <w:rPr>
          <w:rFonts w:ascii="Times New Roman" w:hAnsi="Times New Roman" w:cs="Times New Roman"/>
          <w:sz w:val="24"/>
          <w:szCs w:val="24"/>
        </w:rPr>
        <w:t xml:space="preserve">pravují výslovně </w:t>
      </w:r>
      <w:r w:rsidR="00953BD6">
        <w:rPr>
          <w:rFonts w:ascii="Times New Roman" w:hAnsi="Times New Roman" w:cs="Times New Roman"/>
          <w:sz w:val="24"/>
          <w:szCs w:val="24"/>
        </w:rPr>
        <w:t>(v čl. 8 a čl. 9 Úmluvy,</w:t>
      </w:r>
      <w:r w:rsidR="00B80797">
        <w:rPr>
          <w:rFonts w:ascii="Times New Roman" w:hAnsi="Times New Roman" w:cs="Times New Roman"/>
          <w:sz w:val="24"/>
          <w:szCs w:val="24"/>
        </w:rPr>
        <w:t xml:space="preserve"> čl. 4.1-4.8</w:t>
      </w:r>
      <w:r w:rsidR="00953BD6">
        <w:rPr>
          <w:rFonts w:ascii="Times New Roman" w:hAnsi="Times New Roman" w:cs="Times New Roman"/>
          <w:sz w:val="24"/>
          <w:szCs w:val="24"/>
        </w:rPr>
        <w:t xml:space="preserve"> Zásad)</w:t>
      </w:r>
      <w:r w:rsidR="00B63A48">
        <w:rPr>
          <w:rFonts w:ascii="Times New Roman" w:hAnsi="Times New Roman" w:cs="Times New Roman"/>
          <w:sz w:val="24"/>
          <w:szCs w:val="24"/>
        </w:rPr>
        <w:t>.</w:t>
      </w:r>
      <w:r w:rsidR="00B80797">
        <w:rPr>
          <w:rFonts w:ascii="Times New Roman" w:hAnsi="Times New Roman" w:cs="Times New Roman"/>
          <w:sz w:val="24"/>
          <w:szCs w:val="24"/>
        </w:rPr>
        <w:t xml:space="preserve"> </w:t>
      </w:r>
    </w:p>
    <w:p w:rsidR="003458B0" w:rsidRPr="006B2B49" w:rsidRDefault="00505B1B" w:rsidP="006B2B4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Návrh</w:t>
      </w:r>
      <w:r w:rsidR="00C2195B">
        <w:rPr>
          <w:rFonts w:ascii="Times New Roman" w:hAnsi="Times New Roman" w:cs="Times New Roman"/>
          <w:sz w:val="24"/>
          <w:szCs w:val="24"/>
        </w:rPr>
        <w:t xml:space="preserve"> nařízení</w:t>
      </w:r>
      <w:r>
        <w:rPr>
          <w:rFonts w:ascii="Times New Roman" w:hAnsi="Times New Roman" w:cs="Times New Roman"/>
          <w:sz w:val="24"/>
          <w:szCs w:val="24"/>
        </w:rPr>
        <w:t xml:space="preserve"> </w:t>
      </w:r>
      <w:r w:rsidR="00E748B7">
        <w:rPr>
          <w:rFonts w:ascii="Times New Roman" w:hAnsi="Times New Roman" w:cs="Times New Roman"/>
          <w:sz w:val="24"/>
          <w:szCs w:val="24"/>
        </w:rPr>
        <w:t>CESL</w:t>
      </w:r>
      <w:r w:rsidR="00DD109B">
        <w:rPr>
          <w:rFonts w:ascii="Times New Roman" w:hAnsi="Times New Roman" w:cs="Times New Roman"/>
          <w:sz w:val="24"/>
          <w:szCs w:val="24"/>
        </w:rPr>
        <w:t xml:space="preserve"> zakotvuje výslovně ve svých článcích </w:t>
      </w:r>
      <w:r w:rsidR="00495AD5">
        <w:rPr>
          <w:rFonts w:ascii="Times New Roman" w:hAnsi="Times New Roman" w:cs="Times New Roman"/>
          <w:sz w:val="24"/>
          <w:szCs w:val="24"/>
        </w:rPr>
        <w:t>všechny výše zmíněné principy</w:t>
      </w:r>
      <w:r>
        <w:rPr>
          <w:rFonts w:ascii="Times New Roman" w:hAnsi="Times New Roman" w:cs="Times New Roman"/>
          <w:sz w:val="24"/>
          <w:szCs w:val="24"/>
        </w:rPr>
        <w:t>, tedy i ustanove</w:t>
      </w:r>
      <w:r w:rsidR="00953BD6">
        <w:rPr>
          <w:rFonts w:ascii="Times New Roman" w:hAnsi="Times New Roman" w:cs="Times New Roman"/>
          <w:sz w:val="24"/>
          <w:szCs w:val="24"/>
        </w:rPr>
        <w:t>ní o změně okolností</w:t>
      </w:r>
      <w:r w:rsidR="00DD109B">
        <w:rPr>
          <w:rFonts w:ascii="Times New Roman" w:hAnsi="Times New Roman" w:cs="Times New Roman"/>
          <w:sz w:val="24"/>
          <w:szCs w:val="24"/>
        </w:rPr>
        <w:t xml:space="preserve"> (</w:t>
      </w:r>
      <w:proofErr w:type="spellStart"/>
      <w:r w:rsidR="00DD109B">
        <w:rPr>
          <w:rFonts w:ascii="Times New Roman" w:hAnsi="Times New Roman" w:cs="Times New Roman"/>
          <w:sz w:val="24"/>
          <w:szCs w:val="24"/>
        </w:rPr>
        <w:t>hardship</w:t>
      </w:r>
      <w:proofErr w:type="spellEnd"/>
      <w:r w:rsidR="00DD109B">
        <w:rPr>
          <w:rFonts w:ascii="Times New Roman" w:hAnsi="Times New Roman" w:cs="Times New Roman"/>
          <w:sz w:val="24"/>
          <w:szCs w:val="24"/>
        </w:rPr>
        <w:t xml:space="preserve">): smluvní svoboda </w:t>
      </w:r>
      <w:r w:rsidR="00495AD5">
        <w:rPr>
          <w:rFonts w:ascii="Times New Roman" w:hAnsi="Times New Roman" w:cs="Times New Roman"/>
          <w:sz w:val="24"/>
          <w:szCs w:val="24"/>
        </w:rPr>
        <w:t>(</w:t>
      </w:r>
      <w:r w:rsidR="00DD109B">
        <w:rPr>
          <w:rFonts w:ascii="Times New Roman" w:hAnsi="Times New Roman" w:cs="Times New Roman"/>
          <w:sz w:val="24"/>
          <w:szCs w:val="24"/>
        </w:rPr>
        <w:t>čl. 1</w:t>
      </w:r>
      <w:r w:rsidR="00495AD5">
        <w:rPr>
          <w:rFonts w:ascii="Times New Roman" w:hAnsi="Times New Roman" w:cs="Times New Roman"/>
          <w:sz w:val="24"/>
          <w:szCs w:val="24"/>
        </w:rPr>
        <w:t>)</w:t>
      </w:r>
      <w:r w:rsidR="00DD109B">
        <w:rPr>
          <w:rFonts w:ascii="Times New Roman" w:hAnsi="Times New Roman" w:cs="Times New Roman"/>
          <w:sz w:val="24"/>
          <w:szCs w:val="24"/>
        </w:rPr>
        <w:t>,</w:t>
      </w:r>
      <w:r w:rsidR="00495AD5">
        <w:rPr>
          <w:rFonts w:ascii="Times New Roman" w:hAnsi="Times New Roman" w:cs="Times New Roman"/>
          <w:sz w:val="24"/>
          <w:szCs w:val="24"/>
        </w:rPr>
        <w:t xml:space="preserve"> princip </w:t>
      </w:r>
      <w:r w:rsidR="00DD109B">
        <w:rPr>
          <w:rFonts w:ascii="Times New Roman" w:hAnsi="Times New Roman" w:cs="Times New Roman"/>
          <w:sz w:val="24"/>
          <w:szCs w:val="24"/>
        </w:rPr>
        <w:t>závaznost</w:t>
      </w:r>
      <w:r w:rsidR="00495AD5">
        <w:rPr>
          <w:rFonts w:ascii="Times New Roman" w:hAnsi="Times New Roman" w:cs="Times New Roman"/>
          <w:sz w:val="24"/>
          <w:szCs w:val="24"/>
        </w:rPr>
        <w:t>i</w:t>
      </w:r>
      <w:r w:rsidR="00DD109B">
        <w:rPr>
          <w:rFonts w:ascii="Times New Roman" w:hAnsi="Times New Roman" w:cs="Times New Roman"/>
          <w:sz w:val="24"/>
          <w:szCs w:val="24"/>
        </w:rPr>
        <w:t xml:space="preserve"> smluv </w:t>
      </w:r>
      <w:r w:rsidR="00495AD5">
        <w:rPr>
          <w:rFonts w:ascii="Times New Roman" w:hAnsi="Times New Roman" w:cs="Times New Roman"/>
          <w:sz w:val="24"/>
          <w:szCs w:val="24"/>
        </w:rPr>
        <w:t>(</w:t>
      </w:r>
      <w:r w:rsidR="00DD109B">
        <w:rPr>
          <w:rFonts w:ascii="Times New Roman" w:hAnsi="Times New Roman" w:cs="Times New Roman"/>
          <w:sz w:val="24"/>
          <w:szCs w:val="24"/>
        </w:rPr>
        <w:t>čl. 2 odst. 1</w:t>
      </w:r>
      <w:r w:rsidR="00495AD5">
        <w:rPr>
          <w:rFonts w:ascii="Times New Roman" w:hAnsi="Times New Roman" w:cs="Times New Roman"/>
          <w:sz w:val="24"/>
          <w:szCs w:val="24"/>
        </w:rPr>
        <w:t>)</w:t>
      </w:r>
      <w:r w:rsidR="00DD109B">
        <w:rPr>
          <w:rFonts w:ascii="Times New Roman" w:hAnsi="Times New Roman" w:cs="Times New Roman"/>
          <w:sz w:val="24"/>
          <w:szCs w:val="24"/>
        </w:rPr>
        <w:t>,</w:t>
      </w:r>
      <w:r w:rsidR="00495AD5">
        <w:rPr>
          <w:rFonts w:ascii="Times New Roman" w:hAnsi="Times New Roman" w:cs="Times New Roman"/>
          <w:sz w:val="24"/>
          <w:szCs w:val="24"/>
        </w:rPr>
        <w:t xml:space="preserve"> princip</w:t>
      </w:r>
      <w:r w:rsidR="00DD109B">
        <w:rPr>
          <w:rFonts w:ascii="Times New Roman" w:hAnsi="Times New Roman" w:cs="Times New Roman"/>
          <w:sz w:val="24"/>
          <w:szCs w:val="24"/>
        </w:rPr>
        <w:t xml:space="preserve"> neformálnost</w:t>
      </w:r>
      <w:r w:rsidR="00495AD5">
        <w:rPr>
          <w:rFonts w:ascii="Times New Roman" w:hAnsi="Times New Roman" w:cs="Times New Roman"/>
          <w:sz w:val="24"/>
          <w:szCs w:val="24"/>
        </w:rPr>
        <w:t>i</w:t>
      </w:r>
      <w:r w:rsidR="00DD109B">
        <w:rPr>
          <w:rFonts w:ascii="Times New Roman" w:hAnsi="Times New Roman" w:cs="Times New Roman"/>
          <w:sz w:val="24"/>
          <w:szCs w:val="24"/>
        </w:rPr>
        <w:t xml:space="preserve"> smluv </w:t>
      </w:r>
      <w:r w:rsidR="00495AD5">
        <w:rPr>
          <w:rFonts w:ascii="Times New Roman" w:hAnsi="Times New Roman" w:cs="Times New Roman"/>
          <w:sz w:val="24"/>
          <w:szCs w:val="24"/>
        </w:rPr>
        <w:t>(</w:t>
      </w:r>
      <w:r w:rsidR="00DD109B">
        <w:rPr>
          <w:rFonts w:ascii="Times New Roman" w:hAnsi="Times New Roman" w:cs="Times New Roman"/>
          <w:sz w:val="24"/>
          <w:szCs w:val="24"/>
        </w:rPr>
        <w:t>čl. 6</w:t>
      </w:r>
      <w:r w:rsidR="00495AD5">
        <w:rPr>
          <w:rFonts w:ascii="Times New Roman" w:hAnsi="Times New Roman" w:cs="Times New Roman"/>
          <w:sz w:val="24"/>
          <w:szCs w:val="24"/>
        </w:rPr>
        <w:t>)</w:t>
      </w:r>
      <w:r w:rsidR="00DD109B">
        <w:rPr>
          <w:rFonts w:ascii="Times New Roman" w:hAnsi="Times New Roman" w:cs="Times New Roman"/>
          <w:sz w:val="24"/>
          <w:szCs w:val="24"/>
        </w:rPr>
        <w:t>,</w:t>
      </w:r>
      <w:r w:rsidR="00495AD5">
        <w:rPr>
          <w:rFonts w:ascii="Times New Roman" w:hAnsi="Times New Roman" w:cs="Times New Roman"/>
          <w:sz w:val="24"/>
          <w:szCs w:val="24"/>
        </w:rPr>
        <w:t xml:space="preserve"> princip dobré víry</w:t>
      </w:r>
      <w:r w:rsidR="00DD109B">
        <w:rPr>
          <w:rFonts w:ascii="Times New Roman" w:hAnsi="Times New Roman" w:cs="Times New Roman"/>
          <w:sz w:val="24"/>
          <w:szCs w:val="24"/>
        </w:rPr>
        <w:t xml:space="preserve"> </w:t>
      </w:r>
      <w:r w:rsidR="00495AD5">
        <w:rPr>
          <w:rFonts w:ascii="Times New Roman" w:hAnsi="Times New Roman" w:cs="Times New Roman"/>
          <w:sz w:val="24"/>
          <w:szCs w:val="24"/>
        </w:rPr>
        <w:t>(</w:t>
      </w:r>
      <w:r w:rsidR="00DD109B">
        <w:rPr>
          <w:rFonts w:ascii="Times New Roman" w:hAnsi="Times New Roman" w:cs="Times New Roman"/>
          <w:sz w:val="24"/>
          <w:szCs w:val="24"/>
        </w:rPr>
        <w:t>čl. 2 odst. 1</w:t>
      </w:r>
      <w:r w:rsidR="00495AD5">
        <w:rPr>
          <w:rFonts w:ascii="Times New Roman" w:hAnsi="Times New Roman" w:cs="Times New Roman"/>
          <w:sz w:val="24"/>
          <w:szCs w:val="24"/>
        </w:rPr>
        <w:t>)</w:t>
      </w:r>
      <w:r w:rsidR="00DD109B">
        <w:rPr>
          <w:rFonts w:ascii="Times New Roman" w:hAnsi="Times New Roman" w:cs="Times New Roman"/>
          <w:sz w:val="24"/>
          <w:szCs w:val="24"/>
        </w:rPr>
        <w:t xml:space="preserve">, výklad vůle </w:t>
      </w:r>
      <w:r w:rsidR="00495AD5">
        <w:rPr>
          <w:rFonts w:ascii="Times New Roman" w:hAnsi="Times New Roman" w:cs="Times New Roman"/>
          <w:sz w:val="24"/>
          <w:szCs w:val="24"/>
        </w:rPr>
        <w:t>(</w:t>
      </w:r>
      <w:r w:rsidR="00DD109B">
        <w:rPr>
          <w:rFonts w:ascii="Times New Roman" w:hAnsi="Times New Roman" w:cs="Times New Roman"/>
          <w:sz w:val="24"/>
          <w:szCs w:val="24"/>
        </w:rPr>
        <w:t>čl. 58-65</w:t>
      </w:r>
      <w:r w:rsidR="00495AD5">
        <w:rPr>
          <w:rFonts w:ascii="Times New Roman" w:hAnsi="Times New Roman" w:cs="Times New Roman"/>
          <w:sz w:val="24"/>
          <w:szCs w:val="24"/>
        </w:rPr>
        <w:t>)</w:t>
      </w:r>
      <w:r w:rsidR="00452FA9">
        <w:rPr>
          <w:rFonts w:ascii="Times New Roman" w:hAnsi="Times New Roman" w:cs="Times New Roman"/>
          <w:sz w:val="24"/>
          <w:szCs w:val="24"/>
        </w:rPr>
        <w:t>, podstatná z</w:t>
      </w:r>
      <w:r w:rsidR="00DD109B">
        <w:rPr>
          <w:rFonts w:ascii="Times New Roman" w:hAnsi="Times New Roman" w:cs="Times New Roman"/>
          <w:sz w:val="24"/>
          <w:szCs w:val="24"/>
        </w:rPr>
        <w:t xml:space="preserve">měna poměrů </w:t>
      </w:r>
      <w:r w:rsidR="00495AD5">
        <w:rPr>
          <w:rFonts w:ascii="Times New Roman" w:hAnsi="Times New Roman" w:cs="Times New Roman"/>
          <w:sz w:val="24"/>
          <w:szCs w:val="24"/>
        </w:rPr>
        <w:t>(</w:t>
      </w:r>
      <w:r w:rsidR="00DD109B">
        <w:rPr>
          <w:rFonts w:ascii="Times New Roman" w:hAnsi="Times New Roman" w:cs="Times New Roman"/>
          <w:sz w:val="24"/>
          <w:szCs w:val="24"/>
        </w:rPr>
        <w:t>čl.89</w:t>
      </w:r>
      <w:r w:rsidR="00495AD5">
        <w:rPr>
          <w:rFonts w:ascii="Times New Roman" w:hAnsi="Times New Roman" w:cs="Times New Roman"/>
          <w:sz w:val="24"/>
          <w:szCs w:val="24"/>
        </w:rPr>
        <w:t>)</w:t>
      </w:r>
      <w:r w:rsidR="00DD109B">
        <w:rPr>
          <w:rFonts w:ascii="Times New Roman" w:hAnsi="Times New Roman" w:cs="Times New Roman"/>
          <w:sz w:val="24"/>
          <w:szCs w:val="24"/>
        </w:rPr>
        <w:t xml:space="preserve">. </w:t>
      </w:r>
      <w:r w:rsidR="00E748B7">
        <w:rPr>
          <w:rFonts w:ascii="Times New Roman" w:hAnsi="Times New Roman" w:cs="Times New Roman"/>
          <w:sz w:val="24"/>
          <w:szCs w:val="24"/>
        </w:rPr>
        <w:t xml:space="preserve">Protože </w:t>
      </w:r>
      <w:r w:rsidR="00DD109B">
        <w:rPr>
          <w:rFonts w:ascii="Times New Roman" w:hAnsi="Times New Roman" w:cs="Times New Roman"/>
          <w:sz w:val="24"/>
          <w:szCs w:val="24"/>
        </w:rPr>
        <w:t xml:space="preserve">návrh nařízení </w:t>
      </w:r>
      <w:r w:rsidR="00E748B7">
        <w:rPr>
          <w:rFonts w:ascii="Times New Roman" w:hAnsi="Times New Roman" w:cs="Times New Roman"/>
          <w:sz w:val="24"/>
          <w:szCs w:val="24"/>
        </w:rPr>
        <w:t xml:space="preserve">je </w:t>
      </w:r>
      <w:r w:rsidR="00DD109B">
        <w:rPr>
          <w:rFonts w:ascii="Times New Roman" w:hAnsi="Times New Roman" w:cs="Times New Roman"/>
          <w:sz w:val="24"/>
          <w:szCs w:val="24"/>
        </w:rPr>
        <w:t>určen pro členské státy Evropské unie</w:t>
      </w:r>
      <w:r w:rsidR="00E748B7">
        <w:rPr>
          <w:rFonts w:ascii="Times New Roman" w:hAnsi="Times New Roman" w:cs="Times New Roman"/>
          <w:sz w:val="24"/>
          <w:szCs w:val="24"/>
        </w:rPr>
        <w:t xml:space="preserve"> a upravuje i smlouv</w:t>
      </w:r>
      <w:r w:rsidR="00495AD5">
        <w:rPr>
          <w:rFonts w:ascii="Times New Roman" w:hAnsi="Times New Roman" w:cs="Times New Roman"/>
          <w:sz w:val="24"/>
          <w:szCs w:val="24"/>
        </w:rPr>
        <w:t xml:space="preserve">y mezi obchodníky a spotřebiteli, </w:t>
      </w:r>
      <w:r w:rsidR="00E748B7">
        <w:rPr>
          <w:rFonts w:ascii="Times New Roman" w:hAnsi="Times New Roman" w:cs="Times New Roman"/>
          <w:sz w:val="24"/>
          <w:szCs w:val="24"/>
        </w:rPr>
        <w:t xml:space="preserve">návrh </w:t>
      </w:r>
      <w:r w:rsidR="00495AD5">
        <w:rPr>
          <w:rFonts w:ascii="Times New Roman" w:hAnsi="Times New Roman" w:cs="Times New Roman"/>
          <w:sz w:val="24"/>
          <w:szCs w:val="24"/>
        </w:rPr>
        <w:t xml:space="preserve">obsahuje </w:t>
      </w:r>
      <w:r w:rsidR="00953BD6">
        <w:rPr>
          <w:rFonts w:ascii="Times New Roman" w:hAnsi="Times New Roman" w:cs="Times New Roman"/>
          <w:sz w:val="24"/>
          <w:szCs w:val="24"/>
        </w:rPr>
        <w:t xml:space="preserve">i </w:t>
      </w:r>
      <w:r w:rsidR="00495AD5">
        <w:rPr>
          <w:rFonts w:ascii="Times New Roman" w:hAnsi="Times New Roman" w:cs="Times New Roman"/>
          <w:sz w:val="24"/>
          <w:szCs w:val="24"/>
        </w:rPr>
        <w:t>další</w:t>
      </w:r>
      <w:r w:rsidR="00DD109B">
        <w:rPr>
          <w:rFonts w:ascii="Times New Roman" w:hAnsi="Times New Roman" w:cs="Times New Roman"/>
          <w:sz w:val="24"/>
          <w:szCs w:val="24"/>
        </w:rPr>
        <w:t xml:space="preserve"> </w:t>
      </w:r>
      <w:r w:rsidR="00953BD6">
        <w:rPr>
          <w:rFonts w:ascii="Times New Roman" w:hAnsi="Times New Roman" w:cs="Times New Roman"/>
          <w:sz w:val="24"/>
          <w:szCs w:val="24"/>
        </w:rPr>
        <w:t xml:space="preserve">zvláštní </w:t>
      </w:r>
      <w:r w:rsidR="00DD109B">
        <w:rPr>
          <w:rFonts w:ascii="Times New Roman" w:hAnsi="Times New Roman" w:cs="Times New Roman"/>
          <w:sz w:val="24"/>
          <w:szCs w:val="24"/>
        </w:rPr>
        <w:t>ustanovení</w:t>
      </w:r>
      <w:r w:rsidR="00953BD6">
        <w:rPr>
          <w:rFonts w:ascii="Times New Roman" w:hAnsi="Times New Roman" w:cs="Times New Roman"/>
          <w:sz w:val="24"/>
          <w:szCs w:val="24"/>
        </w:rPr>
        <w:t>,</w:t>
      </w:r>
      <w:r w:rsidR="00495AD5">
        <w:rPr>
          <w:rFonts w:ascii="Times New Roman" w:hAnsi="Times New Roman" w:cs="Times New Roman"/>
          <w:sz w:val="24"/>
          <w:szCs w:val="24"/>
        </w:rPr>
        <w:t xml:space="preserve"> </w:t>
      </w:r>
      <w:r w:rsidR="00E748B7">
        <w:rPr>
          <w:rFonts w:ascii="Times New Roman" w:hAnsi="Times New Roman" w:cs="Times New Roman"/>
          <w:sz w:val="24"/>
          <w:szCs w:val="24"/>
        </w:rPr>
        <w:t>např. povinnost obdržet informační oznámení, které musí poskytnout obchodník spotřebiteli</w:t>
      </w:r>
      <w:r w:rsidR="00EC7BBE">
        <w:rPr>
          <w:rFonts w:ascii="Times New Roman" w:hAnsi="Times New Roman" w:cs="Times New Roman"/>
          <w:sz w:val="24"/>
          <w:szCs w:val="24"/>
        </w:rPr>
        <w:t xml:space="preserve"> před uzavřením dohody o používání ustanovení CESL upravená v </w:t>
      </w:r>
      <w:r w:rsidR="00495AD5">
        <w:rPr>
          <w:rFonts w:ascii="Times New Roman" w:hAnsi="Times New Roman" w:cs="Times New Roman"/>
          <w:sz w:val="24"/>
          <w:szCs w:val="24"/>
        </w:rPr>
        <w:t>Příloze II návrhu nařízení. N</w:t>
      </w:r>
      <w:r w:rsidR="00EC7BBE">
        <w:rPr>
          <w:rFonts w:ascii="Times New Roman" w:hAnsi="Times New Roman" w:cs="Times New Roman"/>
          <w:sz w:val="24"/>
          <w:szCs w:val="24"/>
        </w:rPr>
        <w:t>ávrh nařízení stanoví i určité povinnosti člens</w:t>
      </w:r>
      <w:r w:rsidR="00495AD5">
        <w:rPr>
          <w:rFonts w:ascii="Times New Roman" w:hAnsi="Times New Roman" w:cs="Times New Roman"/>
          <w:sz w:val="24"/>
          <w:szCs w:val="24"/>
        </w:rPr>
        <w:t>kým státům v souvislosti s touto</w:t>
      </w:r>
      <w:r w:rsidR="00EC7BBE">
        <w:rPr>
          <w:rFonts w:ascii="Times New Roman" w:hAnsi="Times New Roman" w:cs="Times New Roman"/>
          <w:sz w:val="24"/>
          <w:szCs w:val="24"/>
        </w:rPr>
        <w:t xml:space="preserve"> úpravou</w:t>
      </w:r>
      <w:r w:rsidR="00E748B7">
        <w:rPr>
          <w:rFonts w:ascii="Times New Roman" w:hAnsi="Times New Roman" w:cs="Times New Roman"/>
          <w:sz w:val="24"/>
          <w:szCs w:val="24"/>
        </w:rPr>
        <w:t>.</w:t>
      </w:r>
    </w:p>
    <w:p w:rsidR="008D78EB" w:rsidRPr="00922F3C" w:rsidRDefault="00260B84" w:rsidP="00922F3C">
      <w:pPr>
        <w:pStyle w:val="Nadpis2"/>
        <w:ind w:firstLine="709"/>
        <w:rPr>
          <w:rFonts w:ascii="Times New Roman" w:hAnsi="Times New Roman" w:cs="Times New Roman"/>
          <w:color w:val="auto"/>
          <w:sz w:val="28"/>
          <w:szCs w:val="28"/>
        </w:rPr>
      </w:pPr>
      <w:bookmarkStart w:id="18" w:name="_Toc352277098"/>
      <w:r w:rsidRPr="00922F3C">
        <w:rPr>
          <w:rFonts w:ascii="Times New Roman" w:hAnsi="Times New Roman" w:cs="Times New Roman"/>
          <w:color w:val="auto"/>
          <w:sz w:val="28"/>
          <w:szCs w:val="28"/>
        </w:rPr>
        <w:lastRenderedPageBreak/>
        <w:t>7</w:t>
      </w:r>
      <w:r w:rsidR="008D78EB" w:rsidRPr="00922F3C">
        <w:rPr>
          <w:rFonts w:ascii="Times New Roman" w:hAnsi="Times New Roman" w:cs="Times New Roman"/>
          <w:color w:val="auto"/>
          <w:sz w:val="28"/>
          <w:szCs w:val="28"/>
        </w:rPr>
        <w:t>.2 Důvody a cíle</w:t>
      </w:r>
      <w:bookmarkEnd w:id="18"/>
      <w:r w:rsidR="008D78EB" w:rsidRPr="00922F3C">
        <w:rPr>
          <w:rFonts w:ascii="Times New Roman" w:hAnsi="Times New Roman" w:cs="Times New Roman"/>
          <w:color w:val="auto"/>
          <w:sz w:val="28"/>
          <w:szCs w:val="28"/>
        </w:rPr>
        <w:t xml:space="preserve"> </w:t>
      </w:r>
    </w:p>
    <w:p w:rsidR="008D78EB" w:rsidRDefault="008D78EB" w:rsidP="0086646B">
      <w:pPr>
        <w:spacing w:after="0" w:line="360" w:lineRule="auto"/>
        <w:ind w:firstLine="708"/>
        <w:jc w:val="both"/>
        <w:rPr>
          <w:rFonts w:ascii="Times New Roman" w:hAnsi="Times New Roman" w:cs="Times New Roman"/>
          <w:sz w:val="24"/>
          <w:szCs w:val="24"/>
        </w:rPr>
      </w:pPr>
    </w:p>
    <w:p w:rsidR="001267DF" w:rsidRDefault="00C24564" w:rsidP="0086646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Důvody a cíle přijetí </w:t>
      </w:r>
      <w:r w:rsidRPr="00D70A01">
        <w:rPr>
          <w:rFonts w:ascii="Times New Roman" w:hAnsi="Times New Roman" w:cs="Times New Roman"/>
          <w:i/>
          <w:sz w:val="24"/>
          <w:szCs w:val="24"/>
        </w:rPr>
        <w:t>Vídeňské úmluvy</w:t>
      </w:r>
      <w:r>
        <w:rPr>
          <w:rFonts w:ascii="Times New Roman" w:hAnsi="Times New Roman" w:cs="Times New Roman"/>
          <w:sz w:val="24"/>
          <w:szCs w:val="24"/>
        </w:rPr>
        <w:t xml:space="preserve"> vyplývají z</w:t>
      </w:r>
      <w:r w:rsidR="003B1EB8">
        <w:rPr>
          <w:rFonts w:ascii="Times New Roman" w:hAnsi="Times New Roman" w:cs="Times New Roman"/>
          <w:sz w:val="24"/>
          <w:szCs w:val="24"/>
        </w:rPr>
        <w:t> </w:t>
      </w:r>
      <w:r w:rsidR="005B5665">
        <w:rPr>
          <w:rFonts w:ascii="Times New Roman" w:hAnsi="Times New Roman" w:cs="Times New Roman"/>
          <w:sz w:val="24"/>
          <w:szCs w:val="24"/>
        </w:rPr>
        <w:t>preambule</w:t>
      </w:r>
      <w:r w:rsidR="003B1EB8">
        <w:rPr>
          <w:rFonts w:ascii="Times New Roman" w:hAnsi="Times New Roman" w:cs="Times New Roman"/>
          <w:sz w:val="24"/>
          <w:szCs w:val="24"/>
        </w:rPr>
        <w:t>:</w:t>
      </w:r>
      <w:r w:rsidR="00E81A64">
        <w:rPr>
          <w:rFonts w:ascii="Times New Roman" w:hAnsi="Times New Roman" w:cs="Times New Roman"/>
          <w:sz w:val="24"/>
          <w:szCs w:val="24"/>
        </w:rPr>
        <w:t xml:space="preserve"> (i)</w:t>
      </w:r>
      <w:r w:rsidR="003B1EB8">
        <w:rPr>
          <w:rFonts w:ascii="Times New Roman" w:hAnsi="Times New Roman" w:cs="Times New Roman"/>
          <w:sz w:val="24"/>
          <w:szCs w:val="24"/>
        </w:rPr>
        <w:t xml:space="preserve"> s</w:t>
      </w:r>
      <w:r w:rsidR="00FE79B3">
        <w:rPr>
          <w:rFonts w:ascii="Times New Roman" w:hAnsi="Times New Roman" w:cs="Times New Roman"/>
          <w:sz w:val="24"/>
          <w:szCs w:val="24"/>
        </w:rPr>
        <w:t>ml</w:t>
      </w:r>
      <w:r>
        <w:rPr>
          <w:rFonts w:ascii="Times New Roman" w:hAnsi="Times New Roman" w:cs="Times New Roman"/>
          <w:sz w:val="24"/>
          <w:szCs w:val="24"/>
        </w:rPr>
        <w:t xml:space="preserve">uvní státy přijaly </w:t>
      </w:r>
      <w:r w:rsidR="00E81A64">
        <w:rPr>
          <w:rFonts w:ascii="Times New Roman" w:hAnsi="Times New Roman" w:cs="Times New Roman"/>
          <w:sz w:val="24"/>
          <w:szCs w:val="24"/>
        </w:rPr>
        <w:t>(</w:t>
      </w:r>
      <w:proofErr w:type="spellStart"/>
      <w:r w:rsidR="00E81A64">
        <w:rPr>
          <w:rFonts w:ascii="Times New Roman" w:hAnsi="Times New Roman" w:cs="Times New Roman"/>
          <w:sz w:val="24"/>
          <w:szCs w:val="24"/>
        </w:rPr>
        <w:t>ii</w:t>
      </w:r>
      <w:proofErr w:type="spellEnd"/>
      <w:r w:rsidR="00E81A64">
        <w:rPr>
          <w:rFonts w:ascii="Times New Roman" w:hAnsi="Times New Roman" w:cs="Times New Roman"/>
          <w:sz w:val="24"/>
          <w:szCs w:val="24"/>
        </w:rPr>
        <w:t xml:space="preserve">) </w:t>
      </w:r>
      <w:r>
        <w:rPr>
          <w:rFonts w:ascii="Times New Roman" w:hAnsi="Times New Roman" w:cs="Times New Roman"/>
          <w:sz w:val="24"/>
          <w:szCs w:val="24"/>
        </w:rPr>
        <w:t>jednotná</w:t>
      </w:r>
      <w:r w:rsidR="00FE79B3">
        <w:rPr>
          <w:rFonts w:ascii="Times New Roman" w:hAnsi="Times New Roman" w:cs="Times New Roman"/>
          <w:sz w:val="24"/>
          <w:szCs w:val="24"/>
        </w:rPr>
        <w:t xml:space="preserve"> ustanovení upravující smlouvy o mezinárodní koupi zboží, </w:t>
      </w:r>
      <w:r w:rsidR="00E81A64">
        <w:rPr>
          <w:rFonts w:ascii="Times New Roman" w:hAnsi="Times New Roman" w:cs="Times New Roman"/>
          <w:sz w:val="24"/>
          <w:szCs w:val="24"/>
        </w:rPr>
        <w:t>(</w:t>
      </w:r>
      <w:proofErr w:type="spellStart"/>
      <w:r w:rsidR="00E81A64">
        <w:rPr>
          <w:rFonts w:ascii="Times New Roman" w:hAnsi="Times New Roman" w:cs="Times New Roman"/>
          <w:sz w:val="24"/>
          <w:szCs w:val="24"/>
        </w:rPr>
        <w:t>iii</w:t>
      </w:r>
      <w:proofErr w:type="spellEnd"/>
      <w:r w:rsidR="00E81A64">
        <w:rPr>
          <w:rFonts w:ascii="Times New Roman" w:hAnsi="Times New Roman" w:cs="Times New Roman"/>
          <w:sz w:val="24"/>
          <w:szCs w:val="24"/>
        </w:rPr>
        <w:t xml:space="preserve">) </w:t>
      </w:r>
      <w:r w:rsidR="00FE79B3">
        <w:rPr>
          <w:rFonts w:ascii="Times New Roman" w:hAnsi="Times New Roman" w:cs="Times New Roman"/>
          <w:sz w:val="24"/>
          <w:szCs w:val="24"/>
        </w:rPr>
        <w:t>která přihlíží k různým sociálním, ekonomickým a právním systémům</w:t>
      </w:r>
      <w:r w:rsidR="00D70A01">
        <w:rPr>
          <w:rFonts w:ascii="Times New Roman" w:hAnsi="Times New Roman" w:cs="Times New Roman"/>
          <w:sz w:val="24"/>
          <w:szCs w:val="24"/>
        </w:rPr>
        <w:t>,</w:t>
      </w:r>
      <w:r w:rsidR="00FD5942">
        <w:rPr>
          <w:rFonts w:ascii="Times New Roman" w:hAnsi="Times New Roman" w:cs="Times New Roman"/>
          <w:sz w:val="24"/>
          <w:szCs w:val="24"/>
        </w:rPr>
        <w:t xml:space="preserve"> </w:t>
      </w:r>
      <w:r w:rsidR="00E81A64">
        <w:rPr>
          <w:rFonts w:ascii="Times New Roman" w:hAnsi="Times New Roman" w:cs="Times New Roman"/>
          <w:sz w:val="24"/>
          <w:szCs w:val="24"/>
        </w:rPr>
        <w:t>(</w:t>
      </w:r>
      <w:proofErr w:type="spellStart"/>
      <w:r w:rsidR="00E81A64">
        <w:rPr>
          <w:rFonts w:ascii="Times New Roman" w:hAnsi="Times New Roman" w:cs="Times New Roman"/>
          <w:sz w:val="24"/>
          <w:szCs w:val="24"/>
        </w:rPr>
        <w:t>iv</w:t>
      </w:r>
      <w:proofErr w:type="spellEnd"/>
      <w:r w:rsidR="00E81A64">
        <w:rPr>
          <w:rFonts w:ascii="Times New Roman" w:hAnsi="Times New Roman" w:cs="Times New Roman"/>
          <w:sz w:val="24"/>
          <w:szCs w:val="24"/>
        </w:rPr>
        <w:t xml:space="preserve">) </w:t>
      </w:r>
      <w:r w:rsidR="00FE79B3">
        <w:rPr>
          <w:rFonts w:ascii="Times New Roman" w:hAnsi="Times New Roman" w:cs="Times New Roman"/>
          <w:sz w:val="24"/>
          <w:szCs w:val="24"/>
        </w:rPr>
        <w:t xml:space="preserve">tím </w:t>
      </w:r>
      <w:r>
        <w:rPr>
          <w:rFonts w:ascii="Times New Roman" w:hAnsi="Times New Roman" w:cs="Times New Roman"/>
          <w:sz w:val="24"/>
          <w:szCs w:val="24"/>
        </w:rPr>
        <w:t xml:space="preserve">mají </w:t>
      </w:r>
      <w:r w:rsidR="00FE79B3">
        <w:rPr>
          <w:rFonts w:ascii="Times New Roman" w:hAnsi="Times New Roman" w:cs="Times New Roman"/>
          <w:sz w:val="24"/>
          <w:szCs w:val="24"/>
        </w:rPr>
        <w:t>přispět k odstraňování právních překážek v mezinárodním obchodě a podpořit rozvoj mezinárodního obchodu.</w:t>
      </w:r>
      <w:r w:rsidR="00A41F63" w:rsidRPr="00A41F63">
        <w:rPr>
          <w:rFonts w:ascii="Times New Roman" w:hAnsi="Times New Roman" w:cs="Times New Roman"/>
          <w:sz w:val="24"/>
          <w:szCs w:val="24"/>
        </w:rPr>
        <w:t xml:space="preserve"> </w:t>
      </w:r>
      <w:r w:rsidR="00D70A01">
        <w:rPr>
          <w:rFonts w:ascii="Times New Roman" w:hAnsi="Times New Roman" w:cs="Times New Roman"/>
          <w:sz w:val="24"/>
          <w:szCs w:val="24"/>
        </w:rPr>
        <w:t xml:space="preserve">Důvody a cíle </w:t>
      </w:r>
      <w:r w:rsidR="00E81A64" w:rsidRPr="00D70A01">
        <w:rPr>
          <w:rFonts w:ascii="Times New Roman" w:hAnsi="Times New Roman" w:cs="Times New Roman"/>
          <w:i/>
          <w:sz w:val="24"/>
          <w:szCs w:val="24"/>
        </w:rPr>
        <w:t>Zásad UNIDROIT</w:t>
      </w:r>
      <w:r w:rsidR="00E81A64">
        <w:rPr>
          <w:rFonts w:ascii="Times New Roman" w:hAnsi="Times New Roman" w:cs="Times New Roman"/>
          <w:sz w:val="24"/>
          <w:szCs w:val="24"/>
        </w:rPr>
        <w:t xml:space="preserve"> vychá</w:t>
      </w:r>
      <w:r w:rsidR="00D70A01">
        <w:rPr>
          <w:rFonts w:ascii="Times New Roman" w:hAnsi="Times New Roman" w:cs="Times New Roman"/>
          <w:sz w:val="24"/>
          <w:szCs w:val="24"/>
        </w:rPr>
        <w:t xml:space="preserve">zí také z preambule a navíc i z úvodních </w:t>
      </w:r>
      <w:r w:rsidR="00E81A64">
        <w:rPr>
          <w:rFonts w:ascii="Times New Roman" w:hAnsi="Times New Roman" w:cs="Times New Roman"/>
          <w:sz w:val="24"/>
          <w:szCs w:val="24"/>
        </w:rPr>
        <w:t>slov Rady vedení UNIDROIT</w:t>
      </w:r>
      <w:r w:rsidR="00D70A01">
        <w:rPr>
          <w:rFonts w:ascii="Times New Roman" w:hAnsi="Times New Roman" w:cs="Times New Roman"/>
          <w:sz w:val="24"/>
          <w:szCs w:val="24"/>
        </w:rPr>
        <w:t xml:space="preserve"> k Zásadám</w:t>
      </w:r>
      <w:r w:rsidR="00E81A64">
        <w:rPr>
          <w:rStyle w:val="Znakapoznpodarou"/>
          <w:rFonts w:ascii="Times New Roman" w:hAnsi="Times New Roman"/>
          <w:sz w:val="24"/>
          <w:szCs w:val="24"/>
        </w:rPr>
        <w:footnoteReference w:id="97"/>
      </w:r>
      <w:r w:rsidR="00D70A01">
        <w:rPr>
          <w:rFonts w:ascii="Times New Roman" w:hAnsi="Times New Roman" w:cs="Times New Roman"/>
          <w:sz w:val="24"/>
          <w:szCs w:val="24"/>
        </w:rPr>
        <w:t>:</w:t>
      </w:r>
      <w:r w:rsidR="00E81A64">
        <w:rPr>
          <w:rFonts w:ascii="Times New Roman" w:hAnsi="Times New Roman" w:cs="Times New Roman"/>
          <w:sz w:val="24"/>
          <w:szCs w:val="24"/>
        </w:rPr>
        <w:t xml:space="preserve"> (i) odborníci (profesoři a soudci) na smluvní právo a mezinárodní právo obchodní, kteří zastupují hlavní světové právní systémy, (</w:t>
      </w:r>
      <w:proofErr w:type="spellStart"/>
      <w:r w:rsidR="00E81A64">
        <w:rPr>
          <w:rFonts w:ascii="Times New Roman" w:hAnsi="Times New Roman" w:cs="Times New Roman"/>
          <w:sz w:val="24"/>
          <w:szCs w:val="24"/>
        </w:rPr>
        <w:t>ii</w:t>
      </w:r>
      <w:proofErr w:type="spellEnd"/>
      <w:r w:rsidR="00E81A64">
        <w:rPr>
          <w:rFonts w:ascii="Times New Roman" w:hAnsi="Times New Roman" w:cs="Times New Roman"/>
          <w:sz w:val="24"/>
          <w:szCs w:val="24"/>
        </w:rPr>
        <w:t>) vytvořili obecné zásady smluvního práva určené k celosvětovému použití, (</w:t>
      </w:r>
      <w:proofErr w:type="spellStart"/>
      <w:r w:rsidR="00E81A64">
        <w:rPr>
          <w:rFonts w:ascii="Times New Roman" w:hAnsi="Times New Roman" w:cs="Times New Roman"/>
          <w:sz w:val="24"/>
          <w:szCs w:val="24"/>
        </w:rPr>
        <w:t>iii</w:t>
      </w:r>
      <w:proofErr w:type="spellEnd"/>
      <w:r w:rsidR="00E81A64">
        <w:rPr>
          <w:rFonts w:ascii="Times New Roman" w:hAnsi="Times New Roman" w:cs="Times New Roman"/>
          <w:sz w:val="24"/>
          <w:szCs w:val="24"/>
        </w:rPr>
        <w:t>)</w:t>
      </w:r>
      <w:r w:rsidR="00B6766D">
        <w:rPr>
          <w:rFonts w:ascii="Times New Roman" w:hAnsi="Times New Roman" w:cs="Times New Roman"/>
          <w:sz w:val="24"/>
          <w:szCs w:val="24"/>
        </w:rPr>
        <w:t xml:space="preserve"> které vycházejí </w:t>
      </w:r>
      <w:r w:rsidR="00E81A64">
        <w:rPr>
          <w:rFonts w:ascii="Times New Roman" w:hAnsi="Times New Roman" w:cs="Times New Roman"/>
          <w:sz w:val="24"/>
          <w:szCs w:val="24"/>
        </w:rPr>
        <w:t xml:space="preserve">ze všech hlavních světových právních systémů </w:t>
      </w:r>
      <w:r w:rsidR="00B6766D">
        <w:rPr>
          <w:rFonts w:ascii="Times New Roman" w:hAnsi="Times New Roman" w:cs="Times New Roman"/>
          <w:sz w:val="24"/>
          <w:szCs w:val="24"/>
        </w:rPr>
        <w:t>a mají se použít bez ohledu na právní tradice, ekonom</w:t>
      </w:r>
      <w:r w:rsidR="00FD5942">
        <w:rPr>
          <w:rFonts w:ascii="Times New Roman" w:hAnsi="Times New Roman" w:cs="Times New Roman"/>
          <w:sz w:val="24"/>
          <w:szCs w:val="24"/>
        </w:rPr>
        <w:t>ické a politické podmínky zemí,</w:t>
      </w:r>
      <w:r w:rsidR="00B6766D">
        <w:rPr>
          <w:rFonts w:ascii="Times New Roman" w:hAnsi="Times New Roman" w:cs="Times New Roman"/>
          <w:sz w:val="24"/>
          <w:szCs w:val="24"/>
        </w:rPr>
        <w:t xml:space="preserve"> (</w:t>
      </w:r>
      <w:proofErr w:type="spellStart"/>
      <w:r w:rsidR="00B6766D">
        <w:rPr>
          <w:rFonts w:ascii="Times New Roman" w:hAnsi="Times New Roman" w:cs="Times New Roman"/>
          <w:sz w:val="24"/>
          <w:szCs w:val="24"/>
        </w:rPr>
        <w:t>iv</w:t>
      </w:r>
      <w:proofErr w:type="spellEnd"/>
      <w:r w:rsidR="00B6766D">
        <w:rPr>
          <w:rFonts w:ascii="Times New Roman" w:hAnsi="Times New Roman" w:cs="Times New Roman"/>
          <w:sz w:val="24"/>
          <w:szCs w:val="24"/>
        </w:rPr>
        <w:t>) mají existovat a používat se vedle legislativních prostředků jednotného a harmonizovaného práva (národní</w:t>
      </w:r>
      <w:r w:rsidR="00D70A01">
        <w:rPr>
          <w:rFonts w:ascii="Times New Roman" w:hAnsi="Times New Roman" w:cs="Times New Roman"/>
          <w:sz w:val="24"/>
          <w:szCs w:val="24"/>
        </w:rPr>
        <w:t>ho</w:t>
      </w:r>
      <w:r w:rsidR="00B6766D">
        <w:rPr>
          <w:rFonts w:ascii="Times New Roman" w:hAnsi="Times New Roman" w:cs="Times New Roman"/>
          <w:sz w:val="24"/>
          <w:szCs w:val="24"/>
        </w:rPr>
        <w:t xml:space="preserve"> zákonodárství a mezinárodní</w:t>
      </w:r>
      <w:r w:rsidR="00D70A01">
        <w:rPr>
          <w:rFonts w:ascii="Times New Roman" w:hAnsi="Times New Roman" w:cs="Times New Roman"/>
          <w:sz w:val="24"/>
          <w:szCs w:val="24"/>
        </w:rPr>
        <w:t>ch úmluv</w:t>
      </w:r>
      <w:r w:rsidR="00B6766D">
        <w:rPr>
          <w:rFonts w:ascii="Times New Roman" w:hAnsi="Times New Roman" w:cs="Times New Roman"/>
          <w:sz w:val="24"/>
          <w:szCs w:val="24"/>
        </w:rPr>
        <w:t>), protože existuje nebezpečí jejich fragmentární úpravy</w:t>
      </w:r>
      <w:r w:rsidR="002F6F83">
        <w:rPr>
          <w:rFonts w:ascii="Times New Roman" w:hAnsi="Times New Roman" w:cs="Times New Roman"/>
          <w:sz w:val="24"/>
          <w:szCs w:val="24"/>
        </w:rPr>
        <w:t>.</w:t>
      </w:r>
    </w:p>
    <w:p w:rsidR="002F6F83" w:rsidRDefault="002F6F83" w:rsidP="0086646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porovnání důvodů a cílů Vídeňské úpravy a Zásad UNIDROIT vyplývá, že mezi nimi existují </w:t>
      </w:r>
      <w:r w:rsidR="00D70A01">
        <w:rPr>
          <w:rFonts w:ascii="Times New Roman" w:hAnsi="Times New Roman" w:cs="Times New Roman"/>
          <w:sz w:val="24"/>
          <w:szCs w:val="24"/>
        </w:rPr>
        <w:t>společné a rozdílné prvky. Jak Ú</w:t>
      </w:r>
      <w:r>
        <w:rPr>
          <w:rFonts w:ascii="Times New Roman" w:hAnsi="Times New Roman" w:cs="Times New Roman"/>
          <w:sz w:val="24"/>
          <w:szCs w:val="24"/>
        </w:rPr>
        <w:t>mluva</w:t>
      </w:r>
      <w:r w:rsidR="00D70A01">
        <w:rPr>
          <w:rFonts w:ascii="Times New Roman" w:hAnsi="Times New Roman" w:cs="Times New Roman"/>
          <w:sz w:val="24"/>
          <w:szCs w:val="24"/>
        </w:rPr>
        <w:t>, tak Zásady vytvářejí</w:t>
      </w:r>
      <w:r>
        <w:rPr>
          <w:rFonts w:ascii="Times New Roman" w:hAnsi="Times New Roman" w:cs="Times New Roman"/>
          <w:sz w:val="24"/>
          <w:szCs w:val="24"/>
        </w:rPr>
        <w:t xml:space="preserve"> jednotnou úpravu smlu</w:t>
      </w:r>
      <w:r w:rsidR="00D70A01">
        <w:rPr>
          <w:rFonts w:ascii="Times New Roman" w:hAnsi="Times New Roman" w:cs="Times New Roman"/>
          <w:sz w:val="24"/>
          <w:szCs w:val="24"/>
        </w:rPr>
        <w:t>vního práva s tím rozdílem, že Ú</w:t>
      </w:r>
      <w:r>
        <w:rPr>
          <w:rFonts w:ascii="Times New Roman" w:hAnsi="Times New Roman" w:cs="Times New Roman"/>
          <w:sz w:val="24"/>
          <w:szCs w:val="24"/>
        </w:rPr>
        <w:t xml:space="preserve">mluva sjednocuje </w:t>
      </w:r>
      <w:r w:rsidR="001267DF">
        <w:rPr>
          <w:rFonts w:ascii="Times New Roman" w:hAnsi="Times New Roman" w:cs="Times New Roman"/>
          <w:sz w:val="24"/>
          <w:szCs w:val="24"/>
        </w:rPr>
        <w:t xml:space="preserve">konkrétně </w:t>
      </w:r>
      <w:r>
        <w:rPr>
          <w:rFonts w:ascii="Times New Roman" w:hAnsi="Times New Roman" w:cs="Times New Roman"/>
          <w:sz w:val="24"/>
          <w:szCs w:val="24"/>
        </w:rPr>
        <w:t>smlouvy o mezinárodní koupi zboží</w:t>
      </w:r>
      <w:r w:rsidR="001267DF">
        <w:rPr>
          <w:rFonts w:ascii="Times New Roman" w:hAnsi="Times New Roman" w:cs="Times New Roman"/>
          <w:sz w:val="24"/>
          <w:szCs w:val="24"/>
        </w:rPr>
        <w:t>,</w:t>
      </w:r>
      <w:r>
        <w:rPr>
          <w:rFonts w:ascii="Times New Roman" w:hAnsi="Times New Roman" w:cs="Times New Roman"/>
          <w:sz w:val="24"/>
          <w:szCs w:val="24"/>
        </w:rPr>
        <w:t xml:space="preserve"> a</w:t>
      </w:r>
      <w:r w:rsidR="001267DF">
        <w:rPr>
          <w:rFonts w:ascii="Times New Roman" w:hAnsi="Times New Roman" w:cs="Times New Roman"/>
          <w:sz w:val="24"/>
          <w:szCs w:val="24"/>
        </w:rPr>
        <w:t>le</w:t>
      </w:r>
      <w:r>
        <w:rPr>
          <w:rFonts w:ascii="Times New Roman" w:hAnsi="Times New Roman" w:cs="Times New Roman"/>
          <w:sz w:val="24"/>
          <w:szCs w:val="24"/>
        </w:rPr>
        <w:t xml:space="preserve"> Zásady sjednocují obecné zásady smluvního práva</w:t>
      </w:r>
      <w:r w:rsidR="001267DF">
        <w:rPr>
          <w:rFonts w:ascii="Times New Roman" w:hAnsi="Times New Roman" w:cs="Times New Roman"/>
          <w:sz w:val="24"/>
          <w:szCs w:val="24"/>
        </w:rPr>
        <w:t xml:space="preserve"> bez ohledu na smluvní typ</w:t>
      </w:r>
      <w:r>
        <w:rPr>
          <w:rFonts w:ascii="Times New Roman" w:hAnsi="Times New Roman" w:cs="Times New Roman"/>
          <w:sz w:val="24"/>
          <w:szCs w:val="24"/>
        </w:rPr>
        <w:t>. Obě úpravy také vychází z principu „univerz</w:t>
      </w:r>
      <w:r w:rsidR="00D70A01">
        <w:rPr>
          <w:rFonts w:ascii="Times New Roman" w:hAnsi="Times New Roman" w:cs="Times New Roman"/>
          <w:sz w:val="24"/>
          <w:szCs w:val="24"/>
        </w:rPr>
        <w:t>ality a neutrality“</w:t>
      </w:r>
      <w:r>
        <w:rPr>
          <w:rFonts w:ascii="Times New Roman" w:hAnsi="Times New Roman" w:cs="Times New Roman"/>
          <w:sz w:val="24"/>
          <w:szCs w:val="24"/>
        </w:rPr>
        <w:t>, protože se mají použít celosvětově</w:t>
      </w:r>
      <w:r w:rsidR="001267DF">
        <w:rPr>
          <w:rFonts w:ascii="Times New Roman" w:hAnsi="Times New Roman" w:cs="Times New Roman"/>
          <w:sz w:val="24"/>
          <w:szCs w:val="24"/>
        </w:rPr>
        <w:t>,</w:t>
      </w:r>
      <w:r>
        <w:rPr>
          <w:rFonts w:ascii="Times New Roman" w:hAnsi="Times New Roman" w:cs="Times New Roman"/>
          <w:sz w:val="24"/>
          <w:szCs w:val="24"/>
        </w:rPr>
        <w:t xml:space="preserve"> a </w:t>
      </w:r>
      <w:r w:rsidR="001267DF">
        <w:rPr>
          <w:rFonts w:ascii="Times New Roman" w:hAnsi="Times New Roman" w:cs="Times New Roman"/>
          <w:sz w:val="24"/>
          <w:szCs w:val="24"/>
        </w:rPr>
        <w:t xml:space="preserve">jejich úprava </w:t>
      </w:r>
      <w:r>
        <w:rPr>
          <w:rFonts w:ascii="Times New Roman" w:hAnsi="Times New Roman" w:cs="Times New Roman"/>
          <w:sz w:val="24"/>
          <w:szCs w:val="24"/>
        </w:rPr>
        <w:t xml:space="preserve">vychází z různých právních, sociálních a ekonomických podmínek a systémů. Jejich rozdíl spočívá v tom, že </w:t>
      </w:r>
      <w:r w:rsidR="008B7E76">
        <w:rPr>
          <w:rFonts w:ascii="Times New Roman" w:hAnsi="Times New Roman" w:cs="Times New Roman"/>
          <w:sz w:val="24"/>
          <w:szCs w:val="24"/>
        </w:rPr>
        <w:t>Zás</w:t>
      </w:r>
      <w:r w:rsidR="001267DF">
        <w:rPr>
          <w:rFonts w:ascii="Times New Roman" w:hAnsi="Times New Roman" w:cs="Times New Roman"/>
          <w:sz w:val="24"/>
          <w:szCs w:val="24"/>
        </w:rPr>
        <w:t xml:space="preserve">ady byly vytvořeny nezávislými odborníky, </w:t>
      </w:r>
      <w:r w:rsidR="008B7E76">
        <w:rPr>
          <w:rFonts w:ascii="Times New Roman" w:hAnsi="Times New Roman" w:cs="Times New Roman"/>
          <w:sz w:val="24"/>
          <w:szCs w:val="24"/>
        </w:rPr>
        <w:t xml:space="preserve">proto jde o </w:t>
      </w:r>
      <w:r w:rsidR="001267DF">
        <w:rPr>
          <w:rFonts w:ascii="Times New Roman" w:hAnsi="Times New Roman" w:cs="Times New Roman"/>
          <w:sz w:val="24"/>
          <w:szCs w:val="24"/>
        </w:rPr>
        <w:t>nestátní</w:t>
      </w:r>
      <w:r w:rsidR="008B7E76">
        <w:rPr>
          <w:rFonts w:ascii="Times New Roman" w:hAnsi="Times New Roman" w:cs="Times New Roman"/>
          <w:sz w:val="24"/>
          <w:szCs w:val="24"/>
        </w:rPr>
        <w:t xml:space="preserve"> </w:t>
      </w:r>
      <w:r w:rsidR="001267DF">
        <w:rPr>
          <w:rFonts w:ascii="Times New Roman" w:hAnsi="Times New Roman" w:cs="Times New Roman"/>
          <w:sz w:val="24"/>
          <w:szCs w:val="24"/>
        </w:rPr>
        <w:t xml:space="preserve">a nezávazný pramen </w:t>
      </w:r>
      <w:proofErr w:type="spellStart"/>
      <w:r w:rsidR="001267DF">
        <w:rPr>
          <w:rFonts w:ascii="Times New Roman" w:hAnsi="Times New Roman" w:cs="Times New Roman"/>
          <w:sz w:val="24"/>
          <w:szCs w:val="24"/>
        </w:rPr>
        <w:t>lex</w:t>
      </w:r>
      <w:proofErr w:type="spellEnd"/>
      <w:r w:rsidR="001267DF">
        <w:rPr>
          <w:rFonts w:ascii="Times New Roman" w:hAnsi="Times New Roman" w:cs="Times New Roman"/>
          <w:sz w:val="24"/>
          <w:szCs w:val="24"/>
        </w:rPr>
        <w:t xml:space="preserve"> </w:t>
      </w:r>
      <w:proofErr w:type="spellStart"/>
      <w:r w:rsidR="001267DF">
        <w:rPr>
          <w:rFonts w:ascii="Times New Roman" w:hAnsi="Times New Roman" w:cs="Times New Roman"/>
          <w:sz w:val="24"/>
          <w:szCs w:val="24"/>
        </w:rPr>
        <w:t>mercatoria</w:t>
      </w:r>
      <w:proofErr w:type="spellEnd"/>
      <w:r w:rsidR="001267DF">
        <w:rPr>
          <w:rFonts w:ascii="Times New Roman" w:hAnsi="Times New Roman" w:cs="Times New Roman"/>
          <w:sz w:val="24"/>
          <w:szCs w:val="24"/>
        </w:rPr>
        <w:t xml:space="preserve"> (soft </w:t>
      </w:r>
      <w:proofErr w:type="spellStart"/>
      <w:r w:rsidR="001267DF">
        <w:rPr>
          <w:rFonts w:ascii="Times New Roman" w:hAnsi="Times New Roman" w:cs="Times New Roman"/>
          <w:sz w:val="24"/>
          <w:szCs w:val="24"/>
        </w:rPr>
        <w:t>law</w:t>
      </w:r>
      <w:proofErr w:type="spellEnd"/>
      <w:r w:rsidR="001267DF">
        <w:rPr>
          <w:rFonts w:ascii="Times New Roman" w:hAnsi="Times New Roman" w:cs="Times New Roman"/>
          <w:sz w:val="24"/>
          <w:szCs w:val="24"/>
        </w:rPr>
        <w:t>)</w:t>
      </w:r>
      <w:r w:rsidR="00D70A01">
        <w:rPr>
          <w:rFonts w:ascii="Times New Roman" w:hAnsi="Times New Roman" w:cs="Times New Roman"/>
          <w:sz w:val="24"/>
          <w:szCs w:val="24"/>
        </w:rPr>
        <w:t>. N</w:t>
      </w:r>
      <w:r w:rsidR="008B7E76">
        <w:rPr>
          <w:rFonts w:ascii="Times New Roman" w:hAnsi="Times New Roman" w:cs="Times New Roman"/>
          <w:sz w:val="24"/>
          <w:szCs w:val="24"/>
        </w:rPr>
        <w:t xml:space="preserve">aopak </w:t>
      </w:r>
      <w:r w:rsidR="00D70A01">
        <w:rPr>
          <w:rFonts w:ascii="Times New Roman" w:hAnsi="Times New Roman" w:cs="Times New Roman"/>
          <w:sz w:val="24"/>
          <w:szCs w:val="24"/>
        </w:rPr>
        <w:t>Ú</w:t>
      </w:r>
      <w:r>
        <w:rPr>
          <w:rFonts w:ascii="Times New Roman" w:hAnsi="Times New Roman" w:cs="Times New Roman"/>
          <w:sz w:val="24"/>
          <w:szCs w:val="24"/>
        </w:rPr>
        <w:t>mluva byla přijata smluvními státy</w:t>
      </w:r>
      <w:r w:rsidR="001267DF">
        <w:rPr>
          <w:rFonts w:ascii="Times New Roman" w:hAnsi="Times New Roman" w:cs="Times New Roman"/>
          <w:sz w:val="24"/>
          <w:szCs w:val="24"/>
        </w:rPr>
        <w:t xml:space="preserve"> ve formě</w:t>
      </w:r>
      <w:r w:rsidR="008B7E76">
        <w:rPr>
          <w:rFonts w:ascii="Times New Roman" w:hAnsi="Times New Roman" w:cs="Times New Roman"/>
          <w:sz w:val="24"/>
          <w:szCs w:val="24"/>
        </w:rPr>
        <w:t xml:space="preserve"> </w:t>
      </w:r>
      <w:r w:rsidR="00D70A01">
        <w:rPr>
          <w:rFonts w:ascii="Times New Roman" w:hAnsi="Times New Roman" w:cs="Times New Roman"/>
          <w:sz w:val="24"/>
          <w:szCs w:val="24"/>
        </w:rPr>
        <w:t xml:space="preserve">závazné </w:t>
      </w:r>
      <w:r w:rsidR="008B7E76">
        <w:rPr>
          <w:rFonts w:ascii="Times New Roman" w:hAnsi="Times New Roman" w:cs="Times New Roman"/>
          <w:sz w:val="24"/>
          <w:szCs w:val="24"/>
        </w:rPr>
        <w:t>mezinár</w:t>
      </w:r>
      <w:r w:rsidR="00D70A01">
        <w:rPr>
          <w:rFonts w:ascii="Times New Roman" w:hAnsi="Times New Roman" w:cs="Times New Roman"/>
          <w:sz w:val="24"/>
          <w:szCs w:val="24"/>
        </w:rPr>
        <w:t>odní smlouvy</w:t>
      </w:r>
      <w:r w:rsidR="001267DF">
        <w:rPr>
          <w:rFonts w:ascii="Times New Roman" w:hAnsi="Times New Roman" w:cs="Times New Roman"/>
          <w:sz w:val="24"/>
          <w:szCs w:val="24"/>
        </w:rPr>
        <w:t xml:space="preserve"> (tedy </w:t>
      </w:r>
      <w:proofErr w:type="spellStart"/>
      <w:r w:rsidR="001267DF">
        <w:rPr>
          <w:rFonts w:ascii="Times New Roman" w:hAnsi="Times New Roman" w:cs="Times New Roman"/>
          <w:sz w:val="24"/>
          <w:szCs w:val="24"/>
        </w:rPr>
        <w:t>hard</w:t>
      </w:r>
      <w:proofErr w:type="spellEnd"/>
      <w:r w:rsidR="001267DF">
        <w:rPr>
          <w:rFonts w:ascii="Times New Roman" w:hAnsi="Times New Roman" w:cs="Times New Roman"/>
          <w:sz w:val="24"/>
          <w:szCs w:val="24"/>
        </w:rPr>
        <w:t xml:space="preserve"> </w:t>
      </w:r>
      <w:proofErr w:type="spellStart"/>
      <w:r w:rsidR="001267DF">
        <w:rPr>
          <w:rFonts w:ascii="Times New Roman" w:hAnsi="Times New Roman" w:cs="Times New Roman"/>
          <w:sz w:val="24"/>
          <w:szCs w:val="24"/>
        </w:rPr>
        <w:t>law</w:t>
      </w:r>
      <w:proofErr w:type="spellEnd"/>
      <w:r w:rsidR="001267DF">
        <w:rPr>
          <w:rFonts w:ascii="Times New Roman" w:hAnsi="Times New Roman" w:cs="Times New Roman"/>
          <w:sz w:val="24"/>
          <w:szCs w:val="24"/>
        </w:rPr>
        <w:t>)</w:t>
      </w:r>
      <w:r w:rsidR="008B7E76">
        <w:rPr>
          <w:rFonts w:ascii="Times New Roman" w:hAnsi="Times New Roman" w:cs="Times New Roman"/>
          <w:sz w:val="24"/>
          <w:szCs w:val="24"/>
        </w:rPr>
        <w:t>.</w:t>
      </w:r>
      <w:r>
        <w:rPr>
          <w:rFonts w:ascii="Times New Roman" w:hAnsi="Times New Roman" w:cs="Times New Roman"/>
          <w:sz w:val="24"/>
          <w:szCs w:val="24"/>
        </w:rPr>
        <w:t xml:space="preserve"> </w:t>
      </w:r>
      <w:r w:rsidR="008B7E76">
        <w:rPr>
          <w:rFonts w:ascii="Times New Roman" w:hAnsi="Times New Roman" w:cs="Times New Roman"/>
          <w:sz w:val="24"/>
          <w:szCs w:val="24"/>
        </w:rPr>
        <w:t xml:space="preserve">Další rozdíl lze vidět </w:t>
      </w:r>
      <w:r w:rsidR="005C3906">
        <w:rPr>
          <w:rFonts w:ascii="Times New Roman" w:hAnsi="Times New Roman" w:cs="Times New Roman"/>
          <w:sz w:val="24"/>
          <w:szCs w:val="24"/>
        </w:rPr>
        <w:t>v tom, že prvotním účelem Zásad je</w:t>
      </w:r>
      <w:r w:rsidR="008B7E76">
        <w:rPr>
          <w:rFonts w:ascii="Times New Roman" w:hAnsi="Times New Roman" w:cs="Times New Roman"/>
          <w:sz w:val="24"/>
          <w:szCs w:val="24"/>
        </w:rPr>
        <w:t xml:space="preserve"> </w:t>
      </w:r>
      <w:r w:rsidR="001267DF">
        <w:rPr>
          <w:rFonts w:ascii="Times New Roman" w:hAnsi="Times New Roman" w:cs="Times New Roman"/>
          <w:sz w:val="24"/>
          <w:szCs w:val="24"/>
        </w:rPr>
        <w:t>jejich existence</w:t>
      </w:r>
      <w:r w:rsidR="008B7E76">
        <w:rPr>
          <w:rFonts w:ascii="Times New Roman" w:hAnsi="Times New Roman" w:cs="Times New Roman"/>
          <w:sz w:val="24"/>
          <w:szCs w:val="24"/>
        </w:rPr>
        <w:t xml:space="preserve"> vedle legislativních prostře</w:t>
      </w:r>
      <w:r w:rsidR="001267DF">
        <w:rPr>
          <w:rFonts w:ascii="Times New Roman" w:hAnsi="Times New Roman" w:cs="Times New Roman"/>
          <w:sz w:val="24"/>
          <w:szCs w:val="24"/>
        </w:rPr>
        <w:t>dků práva a doplňování těchto prostředků práva</w:t>
      </w:r>
      <w:r w:rsidR="008B7E76">
        <w:rPr>
          <w:rFonts w:ascii="Times New Roman" w:hAnsi="Times New Roman" w:cs="Times New Roman"/>
          <w:sz w:val="24"/>
          <w:szCs w:val="24"/>
        </w:rPr>
        <w:t xml:space="preserve">. </w:t>
      </w:r>
    </w:p>
    <w:p w:rsidR="005C3906" w:rsidRDefault="00C24564" w:rsidP="0086646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w:t>
      </w:r>
      <w:r w:rsidR="00A41F63">
        <w:rPr>
          <w:rFonts w:ascii="Times New Roman" w:hAnsi="Times New Roman" w:cs="Times New Roman"/>
          <w:sz w:val="24"/>
          <w:szCs w:val="24"/>
        </w:rPr>
        <w:t xml:space="preserve"> čl. 1 </w:t>
      </w:r>
      <w:r w:rsidR="00A41F63" w:rsidRPr="005C3906">
        <w:rPr>
          <w:rFonts w:ascii="Times New Roman" w:hAnsi="Times New Roman" w:cs="Times New Roman"/>
          <w:i/>
          <w:sz w:val="24"/>
          <w:szCs w:val="24"/>
        </w:rPr>
        <w:t>ná</w:t>
      </w:r>
      <w:r w:rsidR="008B05DB">
        <w:rPr>
          <w:rFonts w:ascii="Times New Roman" w:hAnsi="Times New Roman" w:cs="Times New Roman"/>
          <w:i/>
          <w:sz w:val="24"/>
          <w:szCs w:val="24"/>
        </w:rPr>
        <w:t>v</w:t>
      </w:r>
      <w:r w:rsidR="00A41F63" w:rsidRPr="005C3906">
        <w:rPr>
          <w:rFonts w:ascii="Times New Roman" w:hAnsi="Times New Roman" w:cs="Times New Roman"/>
          <w:i/>
          <w:sz w:val="24"/>
          <w:szCs w:val="24"/>
        </w:rPr>
        <w:t xml:space="preserve">rhu nařízení </w:t>
      </w:r>
      <w:r w:rsidRPr="005C3906">
        <w:rPr>
          <w:rFonts w:ascii="Times New Roman" w:hAnsi="Times New Roman" w:cs="Times New Roman"/>
          <w:i/>
          <w:sz w:val="24"/>
          <w:szCs w:val="24"/>
        </w:rPr>
        <w:t>CESL</w:t>
      </w:r>
      <w:r>
        <w:rPr>
          <w:rFonts w:ascii="Times New Roman" w:hAnsi="Times New Roman" w:cs="Times New Roman"/>
          <w:sz w:val="24"/>
          <w:szCs w:val="24"/>
        </w:rPr>
        <w:t xml:space="preserve"> </w:t>
      </w:r>
      <w:r w:rsidR="008D78EB">
        <w:rPr>
          <w:rFonts w:ascii="Times New Roman" w:hAnsi="Times New Roman" w:cs="Times New Roman"/>
          <w:sz w:val="24"/>
          <w:szCs w:val="24"/>
        </w:rPr>
        <w:t>a jeho důvodové zprávy</w:t>
      </w:r>
      <w:r w:rsidR="008D78EB">
        <w:rPr>
          <w:rStyle w:val="Znakapoznpodarou"/>
          <w:rFonts w:ascii="Times New Roman" w:hAnsi="Times New Roman"/>
          <w:sz w:val="24"/>
          <w:szCs w:val="24"/>
        </w:rPr>
        <w:footnoteReference w:id="98"/>
      </w:r>
      <w:r w:rsidR="008D78EB">
        <w:rPr>
          <w:rFonts w:ascii="Times New Roman" w:hAnsi="Times New Roman" w:cs="Times New Roman"/>
          <w:sz w:val="24"/>
          <w:szCs w:val="24"/>
        </w:rPr>
        <w:t xml:space="preserve"> </w:t>
      </w:r>
      <w:r>
        <w:rPr>
          <w:rFonts w:ascii="Times New Roman" w:hAnsi="Times New Roman" w:cs="Times New Roman"/>
          <w:sz w:val="24"/>
          <w:szCs w:val="24"/>
        </w:rPr>
        <w:t xml:space="preserve">vyplývá, že </w:t>
      </w:r>
      <w:r w:rsidR="008D78EB">
        <w:rPr>
          <w:rFonts w:ascii="Times New Roman" w:hAnsi="Times New Roman" w:cs="Times New Roman"/>
          <w:sz w:val="24"/>
          <w:szCs w:val="24"/>
        </w:rPr>
        <w:t>důvody přijetí a cíle</w:t>
      </w:r>
      <w:r>
        <w:rPr>
          <w:rFonts w:ascii="Times New Roman" w:hAnsi="Times New Roman" w:cs="Times New Roman"/>
          <w:sz w:val="24"/>
          <w:szCs w:val="24"/>
        </w:rPr>
        <w:t xml:space="preserve"> </w:t>
      </w:r>
      <w:r w:rsidR="00A41F63">
        <w:rPr>
          <w:rFonts w:ascii="Times New Roman" w:hAnsi="Times New Roman" w:cs="Times New Roman"/>
          <w:sz w:val="24"/>
          <w:szCs w:val="24"/>
        </w:rPr>
        <w:t>této úpravy</w:t>
      </w:r>
      <w:r>
        <w:rPr>
          <w:rFonts w:ascii="Times New Roman" w:hAnsi="Times New Roman" w:cs="Times New Roman"/>
          <w:sz w:val="24"/>
          <w:szCs w:val="24"/>
        </w:rPr>
        <w:t xml:space="preserve"> </w:t>
      </w:r>
      <w:r w:rsidR="008D78EB">
        <w:rPr>
          <w:rFonts w:ascii="Times New Roman" w:hAnsi="Times New Roman" w:cs="Times New Roman"/>
          <w:sz w:val="24"/>
          <w:szCs w:val="24"/>
        </w:rPr>
        <w:t>jsou</w:t>
      </w:r>
      <w:r w:rsidR="001267DF">
        <w:rPr>
          <w:rFonts w:ascii="Times New Roman" w:hAnsi="Times New Roman" w:cs="Times New Roman"/>
          <w:sz w:val="24"/>
          <w:szCs w:val="24"/>
        </w:rPr>
        <w:t xml:space="preserve"> tyto</w:t>
      </w:r>
      <w:r w:rsidR="008D78EB">
        <w:rPr>
          <w:rFonts w:ascii="Times New Roman" w:hAnsi="Times New Roman" w:cs="Times New Roman"/>
          <w:sz w:val="24"/>
          <w:szCs w:val="24"/>
        </w:rPr>
        <w:t>: (i)</w:t>
      </w:r>
      <w:r w:rsidR="0032575F">
        <w:rPr>
          <w:rFonts w:ascii="Times New Roman" w:hAnsi="Times New Roman" w:cs="Times New Roman"/>
          <w:sz w:val="24"/>
          <w:szCs w:val="24"/>
        </w:rPr>
        <w:t xml:space="preserve"> </w:t>
      </w:r>
      <w:r w:rsidR="00CE01DF">
        <w:rPr>
          <w:rFonts w:ascii="Times New Roman" w:hAnsi="Times New Roman" w:cs="Times New Roman"/>
          <w:sz w:val="24"/>
          <w:szCs w:val="24"/>
        </w:rPr>
        <w:t>v rámci orgánů Evropské unie za účasti odborníků pro evropské smluvní právo a hlavních zúčastněných subjektů (podnikatelské a spotřebitelské asociace, zástupci bankov</w:t>
      </w:r>
      <w:r w:rsidR="005C3906">
        <w:rPr>
          <w:rFonts w:ascii="Times New Roman" w:hAnsi="Times New Roman" w:cs="Times New Roman"/>
          <w:sz w:val="24"/>
          <w:szCs w:val="24"/>
        </w:rPr>
        <w:t>ního a pojišťovacího sektoru, a</w:t>
      </w:r>
      <w:r w:rsidR="00CE01DF">
        <w:rPr>
          <w:rFonts w:ascii="Times New Roman" w:hAnsi="Times New Roman" w:cs="Times New Roman"/>
          <w:sz w:val="24"/>
          <w:szCs w:val="24"/>
        </w:rPr>
        <w:t>sociace advokátů a notářů)</w:t>
      </w:r>
      <w:r w:rsidR="001267DF">
        <w:rPr>
          <w:rFonts w:ascii="Times New Roman" w:hAnsi="Times New Roman" w:cs="Times New Roman"/>
          <w:sz w:val="24"/>
          <w:szCs w:val="24"/>
        </w:rPr>
        <w:t>,</w:t>
      </w:r>
      <w:r w:rsidR="00CE01DF">
        <w:rPr>
          <w:rFonts w:ascii="Times New Roman" w:hAnsi="Times New Roman" w:cs="Times New Roman"/>
          <w:sz w:val="24"/>
          <w:szCs w:val="24"/>
        </w:rPr>
        <w:t xml:space="preserve"> (</w:t>
      </w:r>
      <w:proofErr w:type="spellStart"/>
      <w:r w:rsidR="00CE01DF">
        <w:rPr>
          <w:rFonts w:ascii="Times New Roman" w:hAnsi="Times New Roman" w:cs="Times New Roman"/>
          <w:sz w:val="24"/>
          <w:szCs w:val="24"/>
        </w:rPr>
        <w:t>ii</w:t>
      </w:r>
      <w:proofErr w:type="spellEnd"/>
      <w:r w:rsidR="00CE01DF">
        <w:rPr>
          <w:rFonts w:ascii="Times New Roman" w:hAnsi="Times New Roman" w:cs="Times New Roman"/>
          <w:sz w:val="24"/>
          <w:szCs w:val="24"/>
        </w:rPr>
        <w:t xml:space="preserve">) byl vytvořen návrh nařízení vytvářející jednotný soubor pravidel smluvního práva, který má harmonizovat vnitrostátní smluvní právo členských států Evropské unie, </w:t>
      </w:r>
      <w:r w:rsidR="008D78EB">
        <w:rPr>
          <w:rFonts w:ascii="Times New Roman" w:hAnsi="Times New Roman" w:cs="Times New Roman"/>
          <w:sz w:val="24"/>
          <w:szCs w:val="24"/>
        </w:rPr>
        <w:t>(</w:t>
      </w:r>
      <w:proofErr w:type="spellStart"/>
      <w:r w:rsidR="008D78EB">
        <w:rPr>
          <w:rFonts w:ascii="Times New Roman" w:hAnsi="Times New Roman" w:cs="Times New Roman"/>
          <w:sz w:val="24"/>
          <w:szCs w:val="24"/>
        </w:rPr>
        <w:t>iii</w:t>
      </w:r>
      <w:proofErr w:type="spellEnd"/>
      <w:r w:rsidR="008D78EB">
        <w:rPr>
          <w:rFonts w:ascii="Times New Roman" w:hAnsi="Times New Roman" w:cs="Times New Roman"/>
          <w:sz w:val="24"/>
          <w:szCs w:val="24"/>
        </w:rPr>
        <w:t>)</w:t>
      </w:r>
      <w:r w:rsidR="00CE01DF">
        <w:rPr>
          <w:rFonts w:ascii="Times New Roman" w:hAnsi="Times New Roman" w:cs="Times New Roman"/>
          <w:sz w:val="24"/>
          <w:szCs w:val="24"/>
        </w:rPr>
        <w:t xml:space="preserve"> kte</w:t>
      </w:r>
      <w:r w:rsidR="005C3906">
        <w:rPr>
          <w:rFonts w:ascii="Times New Roman" w:hAnsi="Times New Roman" w:cs="Times New Roman"/>
          <w:sz w:val="24"/>
          <w:szCs w:val="24"/>
        </w:rPr>
        <w:t xml:space="preserve">rý má zlepšit podmínky pro </w:t>
      </w:r>
      <w:r w:rsidR="005C3906">
        <w:rPr>
          <w:rFonts w:ascii="Times New Roman" w:hAnsi="Times New Roman" w:cs="Times New Roman"/>
          <w:sz w:val="24"/>
          <w:szCs w:val="24"/>
        </w:rPr>
        <w:lastRenderedPageBreak/>
        <w:t>vytvá</w:t>
      </w:r>
      <w:r w:rsidR="00CE01DF">
        <w:rPr>
          <w:rFonts w:ascii="Times New Roman" w:hAnsi="Times New Roman" w:cs="Times New Roman"/>
          <w:sz w:val="24"/>
          <w:szCs w:val="24"/>
        </w:rPr>
        <w:t xml:space="preserve">ření a fungování vnitřního trhu, </w:t>
      </w:r>
      <w:r w:rsidR="00435E53">
        <w:rPr>
          <w:rFonts w:ascii="Times New Roman" w:hAnsi="Times New Roman" w:cs="Times New Roman"/>
          <w:sz w:val="24"/>
          <w:szCs w:val="24"/>
        </w:rPr>
        <w:t xml:space="preserve">má </w:t>
      </w:r>
      <w:r w:rsidR="00CE01DF">
        <w:rPr>
          <w:rFonts w:ascii="Times New Roman" w:hAnsi="Times New Roman" w:cs="Times New Roman"/>
          <w:sz w:val="24"/>
          <w:szCs w:val="24"/>
        </w:rPr>
        <w:t>obchodníkům umožnit používat</w:t>
      </w:r>
      <w:r w:rsidR="00A41F63">
        <w:rPr>
          <w:rFonts w:ascii="Times New Roman" w:hAnsi="Times New Roman" w:cs="Times New Roman"/>
          <w:sz w:val="24"/>
          <w:szCs w:val="24"/>
        </w:rPr>
        <w:t xml:space="preserve"> stejné smluvní podmínky při svých </w:t>
      </w:r>
      <w:proofErr w:type="spellStart"/>
      <w:r w:rsidR="00A41F63">
        <w:rPr>
          <w:rFonts w:ascii="Times New Roman" w:hAnsi="Times New Roman" w:cs="Times New Roman"/>
          <w:sz w:val="24"/>
          <w:szCs w:val="24"/>
        </w:rPr>
        <w:t>přeshraničních</w:t>
      </w:r>
      <w:proofErr w:type="spellEnd"/>
      <w:r w:rsidR="00A41F63">
        <w:rPr>
          <w:rFonts w:ascii="Times New Roman" w:hAnsi="Times New Roman" w:cs="Times New Roman"/>
          <w:sz w:val="24"/>
          <w:szCs w:val="24"/>
        </w:rPr>
        <w:t xml:space="preserve"> transakcích, čímž se</w:t>
      </w:r>
      <w:r w:rsidR="00CE01DF">
        <w:rPr>
          <w:rFonts w:ascii="Times New Roman" w:hAnsi="Times New Roman" w:cs="Times New Roman"/>
          <w:sz w:val="24"/>
          <w:szCs w:val="24"/>
        </w:rPr>
        <w:t xml:space="preserve"> jim</w:t>
      </w:r>
      <w:r w:rsidR="00A41F63">
        <w:rPr>
          <w:rFonts w:ascii="Times New Roman" w:hAnsi="Times New Roman" w:cs="Times New Roman"/>
          <w:sz w:val="24"/>
          <w:szCs w:val="24"/>
        </w:rPr>
        <w:t xml:space="preserve"> s</w:t>
      </w:r>
      <w:r w:rsidR="005C3906">
        <w:rPr>
          <w:rFonts w:ascii="Times New Roman" w:hAnsi="Times New Roman" w:cs="Times New Roman"/>
          <w:sz w:val="24"/>
          <w:szCs w:val="24"/>
        </w:rPr>
        <w:t xml:space="preserve">níží zbytečné náklady a zároveň </w:t>
      </w:r>
      <w:r w:rsidR="00CE01DF">
        <w:rPr>
          <w:rFonts w:ascii="Times New Roman" w:hAnsi="Times New Roman" w:cs="Times New Roman"/>
          <w:sz w:val="24"/>
          <w:szCs w:val="24"/>
        </w:rPr>
        <w:t xml:space="preserve">jim </w:t>
      </w:r>
      <w:r w:rsidR="00A41F63">
        <w:rPr>
          <w:rFonts w:ascii="Times New Roman" w:hAnsi="Times New Roman" w:cs="Times New Roman"/>
          <w:sz w:val="24"/>
          <w:szCs w:val="24"/>
        </w:rPr>
        <w:t>poskytne vysoký stupeň právní jistoty</w:t>
      </w:r>
      <w:r w:rsidR="00CE01DF">
        <w:rPr>
          <w:rFonts w:ascii="Times New Roman" w:hAnsi="Times New Roman" w:cs="Times New Roman"/>
          <w:sz w:val="24"/>
          <w:szCs w:val="24"/>
        </w:rPr>
        <w:t xml:space="preserve"> a má chránit spotřebitele, </w:t>
      </w:r>
      <w:r w:rsidR="00A41F63">
        <w:rPr>
          <w:rFonts w:ascii="Times New Roman" w:hAnsi="Times New Roman" w:cs="Times New Roman"/>
          <w:sz w:val="24"/>
          <w:szCs w:val="24"/>
        </w:rPr>
        <w:t>posílit důvěru spotřebitele ve vnitřní trh a podnítit spotřebitele k </w:t>
      </w:r>
      <w:proofErr w:type="spellStart"/>
      <w:r w:rsidR="00A41F63">
        <w:rPr>
          <w:rFonts w:ascii="Times New Roman" w:hAnsi="Times New Roman" w:cs="Times New Roman"/>
          <w:sz w:val="24"/>
          <w:szCs w:val="24"/>
        </w:rPr>
        <w:t>přeshraničním</w:t>
      </w:r>
      <w:proofErr w:type="spellEnd"/>
      <w:r w:rsidR="00A41F63">
        <w:rPr>
          <w:rFonts w:ascii="Times New Roman" w:hAnsi="Times New Roman" w:cs="Times New Roman"/>
          <w:sz w:val="24"/>
          <w:szCs w:val="24"/>
        </w:rPr>
        <w:t xml:space="preserve"> nákupům.</w:t>
      </w:r>
      <w:r w:rsidR="00CE01DF">
        <w:rPr>
          <w:rFonts w:ascii="Times New Roman" w:hAnsi="Times New Roman" w:cs="Times New Roman"/>
          <w:sz w:val="24"/>
          <w:szCs w:val="24"/>
        </w:rPr>
        <w:t xml:space="preserve"> N</w:t>
      </w:r>
      <w:r w:rsidR="00A41F63">
        <w:rPr>
          <w:rFonts w:ascii="Times New Roman" w:hAnsi="Times New Roman" w:cs="Times New Roman"/>
          <w:sz w:val="24"/>
          <w:szCs w:val="24"/>
        </w:rPr>
        <w:t>ávrh „harmonizuje vnitrostátní smluvní právo členských států, aniž by vyžadoval změny platné právní úpravy v členských státech, ale tím, že v rámci vnitrostátního práva jednotlivých členských států vytváří druhý systém smluvního práva pro účely smluv, na něž se vztahuje oblast působnosti tohoto systému</w:t>
      </w:r>
      <w:r w:rsidR="00452FA9">
        <w:rPr>
          <w:rFonts w:ascii="Times New Roman" w:hAnsi="Times New Roman" w:cs="Times New Roman"/>
          <w:sz w:val="24"/>
          <w:szCs w:val="24"/>
        </w:rPr>
        <w:t>, který je totožný v rámci celé</w:t>
      </w:r>
      <w:r w:rsidR="00A41F63">
        <w:rPr>
          <w:rFonts w:ascii="Times New Roman" w:hAnsi="Times New Roman" w:cs="Times New Roman"/>
          <w:sz w:val="24"/>
          <w:szCs w:val="24"/>
        </w:rPr>
        <w:t xml:space="preserve"> Evropské unie a bude existovat vedle stávajících pravidel vnitrostátního smluvního práv</w:t>
      </w:r>
      <w:r w:rsidR="009A717B">
        <w:rPr>
          <w:rFonts w:ascii="Times New Roman" w:hAnsi="Times New Roman" w:cs="Times New Roman"/>
          <w:sz w:val="24"/>
          <w:szCs w:val="24"/>
        </w:rPr>
        <w:t>a“.</w:t>
      </w:r>
      <w:r w:rsidR="00A41F63">
        <w:rPr>
          <w:rStyle w:val="Znakapoznpodarou"/>
          <w:rFonts w:ascii="Times New Roman" w:hAnsi="Times New Roman"/>
          <w:sz w:val="24"/>
          <w:szCs w:val="24"/>
        </w:rPr>
        <w:footnoteReference w:id="99"/>
      </w:r>
      <w:r w:rsidR="00A41F63">
        <w:rPr>
          <w:rFonts w:ascii="Times New Roman" w:hAnsi="Times New Roman" w:cs="Times New Roman"/>
          <w:sz w:val="24"/>
          <w:szCs w:val="24"/>
        </w:rPr>
        <w:t xml:space="preserve"> Je zajímavé z důvodové zprávy vyčíst i důvod, proč byla zvolena forma nařízení pro úpravu společné evropské právní úpravy prodeje. P</w:t>
      </w:r>
      <w:r w:rsidR="001267DF">
        <w:rPr>
          <w:rFonts w:ascii="Times New Roman" w:hAnsi="Times New Roman" w:cs="Times New Roman"/>
          <w:sz w:val="24"/>
          <w:szCs w:val="24"/>
        </w:rPr>
        <w:t xml:space="preserve">odle této zprávy by </w:t>
      </w:r>
      <w:r w:rsidR="00A41F63">
        <w:rPr>
          <w:rFonts w:ascii="Times New Roman" w:hAnsi="Times New Roman" w:cs="Times New Roman"/>
          <w:sz w:val="24"/>
          <w:szCs w:val="24"/>
        </w:rPr>
        <w:t xml:space="preserve">doporučení určené členským státům nevytvořilo lépe vnitřní trh a nezlepšilo </w:t>
      </w:r>
      <w:r w:rsidR="001267DF">
        <w:rPr>
          <w:rFonts w:ascii="Times New Roman" w:hAnsi="Times New Roman" w:cs="Times New Roman"/>
          <w:sz w:val="24"/>
          <w:szCs w:val="24"/>
        </w:rPr>
        <w:t xml:space="preserve">by </w:t>
      </w:r>
      <w:r w:rsidR="00A41F63">
        <w:rPr>
          <w:rFonts w:ascii="Times New Roman" w:hAnsi="Times New Roman" w:cs="Times New Roman"/>
          <w:sz w:val="24"/>
          <w:szCs w:val="24"/>
        </w:rPr>
        <w:t>jeho fungování</w:t>
      </w:r>
      <w:r w:rsidR="001267DF">
        <w:rPr>
          <w:rFonts w:ascii="Times New Roman" w:hAnsi="Times New Roman" w:cs="Times New Roman"/>
          <w:sz w:val="24"/>
          <w:szCs w:val="24"/>
        </w:rPr>
        <w:t>. Za další</w:t>
      </w:r>
      <w:r w:rsidR="009A717B">
        <w:rPr>
          <w:rFonts w:ascii="Times New Roman" w:hAnsi="Times New Roman" w:cs="Times New Roman"/>
          <w:sz w:val="24"/>
          <w:szCs w:val="24"/>
        </w:rPr>
        <w:t xml:space="preserve"> </w:t>
      </w:r>
      <w:r w:rsidR="001267DF">
        <w:rPr>
          <w:rFonts w:ascii="Times New Roman" w:hAnsi="Times New Roman" w:cs="Times New Roman"/>
          <w:sz w:val="24"/>
          <w:szCs w:val="24"/>
        </w:rPr>
        <w:t xml:space="preserve">by směrnice a nařízení </w:t>
      </w:r>
      <w:r w:rsidR="00A41F63">
        <w:rPr>
          <w:rFonts w:ascii="Times New Roman" w:hAnsi="Times New Roman" w:cs="Times New Roman"/>
          <w:sz w:val="24"/>
          <w:szCs w:val="24"/>
        </w:rPr>
        <w:t>nahrazením vnitrostátního práva (zavedením povinného evropského smluvního práva) zacházely příliš daleko a obchodníci by museli né</w:t>
      </w:r>
      <w:r w:rsidR="005C3906">
        <w:rPr>
          <w:rFonts w:ascii="Times New Roman" w:hAnsi="Times New Roman" w:cs="Times New Roman"/>
          <w:sz w:val="24"/>
          <w:szCs w:val="24"/>
        </w:rPr>
        <w:t>st vyšší náklady, kdyby nechtěli</w:t>
      </w:r>
      <w:r w:rsidR="00A41F63">
        <w:rPr>
          <w:rFonts w:ascii="Times New Roman" w:hAnsi="Times New Roman" w:cs="Times New Roman"/>
          <w:sz w:val="24"/>
          <w:szCs w:val="24"/>
        </w:rPr>
        <w:t xml:space="preserve"> prodávat přes hranice. Navíc </w:t>
      </w:r>
      <w:r w:rsidR="009A717B">
        <w:rPr>
          <w:rFonts w:ascii="Times New Roman" w:hAnsi="Times New Roman" w:cs="Times New Roman"/>
          <w:sz w:val="24"/>
          <w:szCs w:val="24"/>
        </w:rPr>
        <w:t>s</w:t>
      </w:r>
      <w:r w:rsidR="00A41F63">
        <w:rPr>
          <w:rFonts w:ascii="Times New Roman" w:hAnsi="Times New Roman" w:cs="Times New Roman"/>
          <w:sz w:val="24"/>
          <w:szCs w:val="24"/>
        </w:rPr>
        <w:t>měrnice jako minimální norma by nezavedla právní jistotu a jednotnost pro snížení nákladů na transakce.</w:t>
      </w:r>
      <w:r w:rsidR="00A41F63">
        <w:rPr>
          <w:rStyle w:val="Znakapoznpodarou"/>
          <w:rFonts w:ascii="Times New Roman" w:hAnsi="Times New Roman"/>
          <w:sz w:val="24"/>
          <w:szCs w:val="24"/>
        </w:rPr>
        <w:footnoteReference w:id="100"/>
      </w:r>
      <w:r w:rsidR="009A717B">
        <w:rPr>
          <w:rFonts w:ascii="Times New Roman" w:hAnsi="Times New Roman" w:cs="Times New Roman"/>
          <w:sz w:val="24"/>
          <w:szCs w:val="24"/>
        </w:rPr>
        <w:t xml:space="preserve"> </w:t>
      </w:r>
    </w:p>
    <w:p w:rsidR="008E4C33" w:rsidRDefault="00347FF7" w:rsidP="005C390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9A717B">
        <w:rPr>
          <w:rFonts w:ascii="Times New Roman" w:hAnsi="Times New Roman" w:cs="Times New Roman"/>
          <w:sz w:val="24"/>
          <w:szCs w:val="24"/>
        </w:rPr>
        <w:t>orovnání</w:t>
      </w:r>
      <w:r>
        <w:rPr>
          <w:rFonts w:ascii="Times New Roman" w:hAnsi="Times New Roman" w:cs="Times New Roman"/>
          <w:sz w:val="24"/>
          <w:szCs w:val="24"/>
        </w:rPr>
        <w:t>m</w:t>
      </w:r>
      <w:r w:rsidR="009A717B">
        <w:rPr>
          <w:rFonts w:ascii="Times New Roman" w:hAnsi="Times New Roman" w:cs="Times New Roman"/>
          <w:sz w:val="24"/>
          <w:szCs w:val="24"/>
        </w:rPr>
        <w:t xml:space="preserve"> </w:t>
      </w:r>
      <w:r w:rsidR="009A717B" w:rsidRPr="005C3906">
        <w:rPr>
          <w:rFonts w:ascii="Times New Roman" w:hAnsi="Times New Roman" w:cs="Times New Roman"/>
          <w:i/>
          <w:sz w:val="24"/>
          <w:szCs w:val="24"/>
        </w:rPr>
        <w:t>Vídeňské úmluvy</w:t>
      </w:r>
      <w:r w:rsidR="009A717B">
        <w:rPr>
          <w:rFonts w:ascii="Times New Roman" w:hAnsi="Times New Roman" w:cs="Times New Roman"/>
          <w:sz w:val="24"/>
          <w:szCs w:val="24"/>
        </w:rPr>
        <w:t xml:space="preserve"> a </w:t>
      </w:r>
      <w:r w:rsidR="009A717B" w:rsidRPr="005C3906">
        <w:rPr>
          <w:rFonts w:ascii="Times New Roman" w:hAnsi="Times New Roman" w:cs="Times New Roman"/>
          <w:i/>
          <w:sz w:val="24"/>
          <w:szCs w:val="24"/>
        </w:rPr>
        <w:t>návrhu nařízení CESL</w:t>
      </w:r>
      <w:r>
        <w:rPr>
          <w:rFonts w:ascii="Times New Roman" w:hAnsi="Times New Roman" w:cs="Times New Roman"/>
          <w:sz w:val="24"/>
          <w:szCs w:val="24"/>
        </w:rPr>
        <w:t xml:space="preserve"> existují také stejné a rozdílné</w:t>
      </w:r>
      <w:r w:rsidR="00F635B0">
        <w:rPr>
          <w:rFonts w:ascii="Times New Roman" w:hAnsi="Times New Roman" w:cs="Times New Roman"/>
          <w:sz w:val="24"/>
          <w:szCs w:val="24"/>
        </w:rPr>
        <w:t xml:space="preserve"> východiska vzniku a cíle úprav</w:t>
      </w:r>
      <w:r w:rsidR="009A717B">
        <w:rPr>
          <w:rFonts w:ascii="Times New Roman" w:hAnsi="Times New Roman" w:cs="Times New Roman"/>
          <w:sz w:val="24"/>
          <w:szCs w:val="24"/>
        </w:rPr>
        <w:t xml:space="preserve">. Návrh </w:t>
      </w:r>
      <w:r w:rsidR="00435E53">
        <w:rPr>
          <w:rFonts w:ascii="Times New Roman" w:hAnsi="Times New Roman" w:cs="Times New Roman"/>
          <w:sz w:val="24"/>
          <w:szCs w:val="24"/>
        </w:rPr>
        <w:t xml:space="preserve">nařízení </w:t>
      </w:r>
      <w:r w:rsidR="009A717B">
        <w:rPr>
          <w:rFonts w:ascii="Times New Roman" w:hAnsi="Times New Roman" w:cs="Times New Roman"/>
          <w:sz w:val="24"/>
          <w:szCs w:val="24"/>
        </w:rPr>
        <w:t>je regionální unifikací smluvního práva určen</w:t>
      </w:r>
      <w:r>
        <w:rPr>
          <w:rFonts w:ascii="Times New Roman" w:hAnsi="Times New Roman" w:cs="Times New Roman"/>
          <w:sz w:val="24"/>
          <w:szCs w:val="24"/>
        </w:rPr>
        <w:t>ý členským státům Evropské unie</w:t>
      </w:r>
      <w:r w:rsidR="00F635B0">
        <w:rPr>
          <w:rFonts w:ascii="Times New Roman" w:hAnsi="Times New Roman" w:cs="Times New Roman"/>
          <w:sz w:val="24"/>
          <w:szCs w:val="24"/>
        </w:rPr>
        <w:t>,</w:t>
      </w:r>
      <w:r w:rsidR="009A717B">
        <w:rPr>
          <w:rFonts w:ascii="Times New Roman" w:hAnsi="Times New Roman" w:cs="Times New Roman"/>
          <w:sz w:val="24"/>
          <w:szCs w:val="24"/>
        </w:rPr>
        <w:t xml:space="preserve"> na rozdíl od univerzální unifikace Vídeňské úmluvy. </w:t>
      </w:r>
      <w:r w:rsidR="00B52769">
        <w:rPr>
          <w:rFonts w:ascii="Times New Roman" w:hAnsi="Times New Roman" w:cs="Times New Roman"/>
          <w:sz w:val="24"/>
          <w:szCs w:val="24"/>
        </w:rPr>
        <w:t>Obě úpravy mají společn</w:t>
      </w:r>
      <w:r w:rsidR="00435E53">
        <w:rPr>
          <w:rFonts w:ascii="Times New Roman" w:hAnsi="Times New Roman" w:cs="Times New Roman"/>
          <w:sz w:val="24"/>
          <w:szCs w:val="24"/>
        </w:rPr>
        <w:t>ý ekonomický cíl</w:t>
      </w:r>
      <w:r w:rsidR="009A717B">
        <w:rPr>
          <w:rFonts w:ascii="Times New Roman" w:hAnsi="Times New Roman" w:cs="Times New Roman"/>
          <w:sz w:val="24"/>
          <w:szCs w:val="24"/>
        </w:rPr>
        <w:t>,</w:t>
      </w:r>
      <w:r w:rsidR="00B52769">
        <w:rPr>
          <w:rFonts w:ascii="Times New Roman" w:hAnsi="Times New Roman" w:cs="Times New Roman"/>
          <w:sz w:val="24"/>
          <w:szCs w:val="24"/>
        </w:rPr>
        <w:t xml:space="preserve"> protože mají přispět</w:t>
      </w:r>
      <w:r w:rsidR="009A717B">
        <w:rPr>
          <w:rFonts w:ascii="Times New Roman" w:hAnsi="Times New Roman" w:cs="Times New Roman"/>
          <w:sz w:val="24"/>
          <w:szCs w:val="24"/>
        </w:rPr>
        <w:t xml:space="preserve"> k rozvoji obchodu</w:t>
      </w:r>
      <w:r w:rsidR="00B52769">
        <w:rPr>
          <w:rFonts w:ascii="Times New Roman" w:hAnsi="Times New Roman" w:cs="Times New Roman"/>
          <w:sz w:val="24"/>
          <w:szCs w:val="24"/>
        </w:rPr>
        <w:t xml:space="preserve">, dále si kladou za cíl </w:t>
      </w:r>
      <w:r w:rsidR="009A717B">
        <w:rPr>
          <w:rFonts w:ascii="Times New Roman" w:hAnsi="Times New Roman" w:cs="Times New Roman"/>
          <w:sz w:val="24"/>
          <w:szCs w:val="24"/>
        </w:rPr>
        <w:t>odstranit n</w:t>
      </w:r>
      <w:r w:rsidR="00B82D5D">
        <w:rPr>
          <w:rFonts w:ascii="Times New Roman" w:hAnsi="Times New Roman" w:cs="Times New Roman"/>
          <w:sz w:val="24"/>
          <w:szCs w:val="24"/>
        </w:rPr>
        <w:t>eb</w:t>
      </w:r>
      <w:r>
        <w:rPr>
          <w:rFonts w:ascii="Times New Roman" w:hAnsi="Times New Roman" w:cs="Times New Roman"/>
          <w:sz w:val="24"/>
          <w:szCs w:val="24"/>
        </w:rPr>
        <w:t xml:space="preserve">o zjednodušit právní překážky. </w:t>
      </w:r>
      <w:r w:rsidR="00B37802">
        <w:rPr>
          <w:rFonts w:ascii="Times New Roman" w:hAnsi="Times New Roman" w:cs="Times New Roman"/>
          <w:sz w:val="24"/>
          <w:szCs w:val="24"/>
        </w:rPr>
        <w:t>Oproti Ú</w:t>
      </w:r>
      <w:r w:rsidR="00B52769">
        <w:rPr>
          <w:rFonts w:ascii="Times New Roman" w:hAnsi="Times New Roman" w:cs="Times New Roman"/>
          <w:sz w:val="24"/>
          <w:szCs w:val="24"/>
        </w:rPr>
        <w:t>mluvě</w:t>
      </w:r>
      <w:r w:rsidR="00365D22">
        <w:rPr>
          <w:rFonts w:ascii="Times New Roman" w:hAnsi="Times New Roman" w:cs="Times New Roman"/>
          <w:sz w:val="24"/>
          <w:szCs w:val="24"/>
        </w:rPr>
        <w:t>, která nedělá rozdíly mezi podnikateli,</w:t>
      </w:r>
      <w:r w:rsidR="00B52769">
        <w:rPr>
          <w:rFonts w:ascii="Times New Roman" w:hAnsi="Times New Roman" w:cs="Times New Roman"/>
          <w:sz w:val="24"/>
          <w:szCs w:val="24"/>
        </w:rPr>
        <w:t xml:space="preserve"> chce návrh</w:t>
      </w:r>
      <w:r w:rsidR="00642E29">
        <w:rPr>
          <w:rFonts w:ascii="Times New Roman" w:hAnsi="Times New Roman" w:cs="Times New Roman"/>
          <w:sz w:val="24"/>
          <w:szCs w:val="24"/>
        </w:rPr>
        <w:t xml:space="preserve"> nařízení </w:t>
      </w:r>
      <w:r w:rsidR="009A717B">
        <w:rPr>
          <w:rFonts w:ascii="Times New Roman" w:hAnsi="Times New Roman" w:cs="Times New Roman"/>
          <w:sz w:val="24"/>
          <w:szCs w:val="24"/>
        </w:rPr>
        <w:t>chránit</w:t>
      </w:r>
      <w:r w:rsidR="00820E5D">
        <w:rPr>
          <w:rFonts w:ascii="Times New Roman" w:hAnsi="Times New Roman" w:cs="Times New Roman"/>
          <w:sz w:val="24"/>
          <w:szCs w:val="24"/>
        </w:rPr>
        <w:t xml:space="preserve"> také</w:t>
      </w:r>
      <w:r w:rsidR="00642E29">
        <w:rPr>
          <w:rFonts w:ascii="Times New Roman" w:hAnsi="Times New Roman" w:cs="Times New Roman"/>
          <w:sz w:val="24"/>
          <w:szCs w:val="24"/>
        </w:rPr>
        <w:t>:</w:t>
      </w:r>
      <w:r w:rsidR="009A717B">
        <w:rPr>
          <w:rFonts w:ascii="Times New Roman" w:hAnsi="Times New Roman" w:cs="Times New Roman"/>
          <w:sz w:val="24"/>
          <w:szCs w:val="24"/>
        </w:rPr>
        <w:t xml:space="preserve"> </w:t>
      </w:r>
      <w:r w:rsidR="00642E29">
        <w:rPr>
          <w:rFonts w:ascii="Times New Roman" w:hAnsi="Times New Roman" w:cs="Times New Roman"/>
          <w:sz w:val="24"/>
          <w:szCs w:val="24"/>
        </w:rPr>
        <w:t>(i)</w:t>
      </w:r>
      <w:r w:rsidR="00B37802">
        <w:rPr>
          <w:rFonts w:ascii="Times New Roman" w:hAnsi="Times New Roman" w:cs="Times New Roman"/>
          <w:sz w:val="24"/>
          <w:szCs w:val="24"/>
        </w:rPr>
        <w:t xml:space="preserve"> malého a středního obchodníka,</w:t>
      </w:r>
      <w:r w:rsidR="00642E29">
        <w:rPr>
          <w:rFonts w:ascii="Times New Roman" w:hAnsi="Times New Roman" w:cs="Times New Roman"/>
          <w:sz w:val="24"/>
          <w:szCs w:val="24"/>
        </w:rPr>
        <w:t xml:space="preserve"> protože jsou-li</w:t>
      </w:r>
      <w:r w:rsidR="00642E29" w:rsidRPr="00642E29">
        <w:rPr>
          <w:rFonts w:ascii="Times New Roman" w:hAnsi="Times New Roman" w:cs="Times New Roman"/>
          <w:sz w:val="24"/>
          <w:szCs w:val="24"/>
        </w:rPr>
        <w:t xml:space="preserve"> smluvní</w:t>
      </w:r>
      <w:r w:rsidR="00642E29">
        <w:rPr>
          <w:rFonts w:ascii="Times New Roman" w:hAnsi="Times New Roman" w:cs="Times New Roman"/>
          <w:sz w:val="24"/>
          <w:szCs w:val="24"/>
        </w:rPr>
        <w:t>mi stranami obchodníci, lze</w:t>
      </w:r>
      <w:r w:rsidR="00642E29" w:rsidRPr="00642E29">
        <w:rPr>
          <w:rFonts w:ascii="Times New Roman" w:hAnsi="Times New Roman" w:cs="Times New Roman"/>
          <w:sz w:val="24"/>
          <w:szCs w:val="24"/>
        </w:rPr>
        <w:t xml:space="preserve"> úpravu </w:t>
      </w:r>
      <w:r w:rsidR="00642E29">
        <w:rPr>
          <w:rFonts w:ascii="Times New Roman" w:hAnsi="Times New Roman" w:cs="Times New Roman"/>
          <w:sz w:val="24"/>
          <w:szCs w:val="24"/>
        </w:rPr>
        <w:t xml:space="preserve">CESL </w:t>
      </w:r>
      <w:r w:rsidR="00B37802">
        <w:rPr>
          <w:rFonts w:ascii="Times New Roman" w:hAnsi="Times New Roman" w:cs="Times New Roman"/>
          <w:sz w:val="24"/>
          <w:szCs w:val="24"/>
        </w:rPr>
        <w:t>použít,</w:t>
      </w:r>
      <w:r w:rsidR="00642E29" w:rsidRPr="00642E29">
        <w:rPr>
          <w:rFonts w:ascii="Times New Roman" w:hAnsi="Times New Roman" w:cs="Times New Roman"/>
          <w:sz w:val="24"/>
          <w:szCs w:val="24"/>
        </w:rPr>
        <w:t xml:space="preserve"> </w:t>
      </w:r>
      <w:r w:rsidR="00642E29">
        <w:rPr>
          <w:rFonts w:ascii="Times New Roman" w:hAnsi="Times New Roman" w:cs="Times New Roman"/>
          <w:sz w:val="24"/>
          <w:szCs w:val="24"/>
        </w:rPr>
        <w:t xml:space="preserve">pouze </w:t>
      </w:r>
      <w:r w:rsidR="00642E29" w:rsidRPr="00642E29">
        <w:rPr>
          <w:rFonts w:ascii="Times New Roman" w:hAnsi="Times New Roman" w:cs="Times New Roman"/>
          <w:sz w:val="24"/>
          <w:szCs w:val="24"/>
        </w:rPr>
        <w:t>pokud je alespoň jedna z těchto stran malým nebo středním podnikem (čl. 7 odst. 1 návrhu nařízení</w:t>
      </w:r>
      <w:r w:rsidR="00642E29">
        <w:rPr>
          <w:rFonts w:ascii="Times New Roman" w:hAnsi="Times New Roman" w:cs="Times New Roman"/>
          <w:sz w:val="24"/>
          <w:szCs w:val="24"/>
        </w:rPr>
        <w:t>), a (</w:t>
      </w:r>
      <w:proofErr w:type="spellStart"/>
      <w:r w:rsidR="00642E29">
        <w:rPr>
          <w:rFonts w:ascii="Times New Roman" w:hAnsi="Times New Roman" w:cs="Times New Roman"/>
          <w:sz w:val="24"/>
          <w:szCs w:val="24"/>
        </w:rPr>
        <w:t>ii</w:t>
      </w:r>
      <w:proofErr w:type="spellEnd"/>
      <w:r w:rsidR="00642E29">
        <w:rPr>
          <w:rFonts w:ascii="Times New Roman" w:hAnsi="Times New Roman" w:cs="Times New Roman"/>
          <w:sz w:val="24"/>
          <w:szCs w:val="24"/>
        </w:rPr>
        <w:t xml:space="preserve">) </w:t>
      </w:r>
      <w:r w:rsidR="009A717B">
        <w:rPr>
          <w:rFonts w:ascii="Times New Roman" w:hAnsi="Times New Roman" w:cs="Times New Roman"/>
          <w:sz w:val="24"/>
          <w:szCs w:val="24"/>
        </w:rPr>
        <w:t>spotřebitele</w:t>
      </w:r>
      <w:r w:rsidR="00B52769">
        <w:rPr>
          <w:rFonts w:ascii="Times New Roman" w:hAnsi="Times New Roman" w:cs="Times New Roman"/>
          <w:sz w:val="24"/>
          <w:szCs w:val="24"/>
        </w:rPr>
        <w:t xml:space="preserve"> od znevýhodňujících praktik obchodníků</w:t>
      </w:r>
      <w:r w:rsidR="00B82D5D">
        <w:rPr>
          <w:rFonts w:ascii="Times New Roman" w:hAnsi="Times New Roman" w:cs="Times New Roman"/>
          <w:sz w:val="24"/>
          <w:szCs w:val="24"/>
        </w:rPr>
        <w:t>,</w:t>
      </w:r>
      <w:r w:rsidR="009A717B">
        <w:rPr>
          <w:rFonts w:ascii="Times New Roman" w:hAnsi="Times New Roman" w:cs="Times New Roman"/>
          <w:sz w:val="24"/>
          <w:szCs w:val="24"/>
        </w:rPr>
        <w:t xml:space="preserve"> a</w:t>
      </w:r>
      <w:r w:rsidR="00B52769">
        <w:rPr>
          <w:rFonts w:ascii="Times New Roman" w:hAnsi="Times New Roman" w:cs="Times New Roman"/>
          <w:sz w:val="24"/>
          <w:szCs w:val="24"/>
        </w:rPr>
        <w:t xml:space="preserve"> tak motivovat spotřebitele </w:t>
      </w:r>
      <w:r w:rsidR="00452FA9">
        <w:rPr>
          <w:rFonts w:ascii="Times New Roman" w:hAnsi="Times New Roman" w:cs="Times New Roman"/>
          <w:sz w:val="24"/>
          <w:szCs w:val="24"/>
        </w:rPr>
        <w:t>k </w:t>
      </w:r>
      <w:proofErr w:type="spellStart"/>
      <w:r w:rsidR="00452FA9">
        <w:rPr>
          <w:rFonts w:ascii="Times New Roman" w:hAnsi="Times New Roman" w:cs="Times New Roman"/>
          <w:sz w:val="24"/>
          <w:szCs w:val="24"/>
        </w:rPr>
        <w:t>přeshraničním</w:t>
      </w:r>
      <w:proofErr w:type="spellEnd"/>
      <w:r w:rsidR="00452FA9">
        <w:rPr>
          <w:rFonts w:ascii="Times New Roman" w:hAnsi="Times New Roman" w:cs="Times New Roman"/>
          <w:sz w:val="24"/>
          <w:szCs w:val="24"/>
        </w:rPr>
        <w:t xml:space="preserve"> náku</w:t>
      </w:r>
      <w:r w:rsidR="00A63B8A">
        <w:rPr>
          <w:rFonts w:ascii="Times New Roman" w:hAnsi="Times New Roman" w:cs="Times New Roman"/>
          <w:sz w:val="24"/>
          <w:szCs w:val="24"/>
        </w:rPr>
        <w:t>pům.</w:t>
      </w:r>
    </w:p>
    <w:p w:rsidR="00A63B8A" w:rsidRDefault="00A63B8A" w:rsidP="0086646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Přijetí návrhu nařízení CESL je podle některých názorů </w:t>
      </w:r>
      <w:r w:rsidR="008F0186">
        <w:rPr>
          <w:rFonts w:ascii="Times New Roman" w:hAnsi="Times New Roman" w:cs="Times New Roman"/>
          <w:sz w:val="24"/>
          <w:szCs w:val="24"/>
        </w:rPr>
        <w:t>pochybné</w:t>
      </w:r>
      <w:r>
        <w:rPr>
          <w:rFonts w:ascii="Times New Roman" w:hAnsi="Times New Roman" w:cs="Times New Roman"/>
          <w:sz w:val="24"/>
          <w:szCs w:val="24"/>
        </w:rPr>
        <w:t>, hlavně co do důvodu snížení nákladů</w:t>
      </w:r>
      <w:r w:rsidR="00B6382A">
        <w:rPr>
          <w:rFonts w:ascii="Times New Roman" w:hAnsi="Times New Roman" w:cs="Times New Roman"/>
          <w:sz w:val="24"/>
          <w:szCs w:val="24"/>
        </w:rPr>
        <w:t xml:space="preserve"> u obchodníků při používání stejných</w:t>
      </w:r>
      <w:r>
        <w:rPr>
          <w:rFonts w:ascii="Times New Roman" w:hAnsi="Times New Roman" w:cs="Times New Roman"/>
          <w:sz w:val="24"/>
          <w:szCs w:val="24"/>
        </w:rPr>
        <w:t xml:space="preserve"> smluvní</w:t>
      </w:r>
      <w:r w:rsidR="00B6382A">
        <w:rPr>
          <w:rFonts w:ascii="Times New Roman" w:hAnsi="Times New Roman" w:cs="Times New Roman"/>
          <w:sz w:val="24"/>
          <w:szCs w:val="24"/>
        </w:rPr>
        <w:t>ch podmínek v </w:t>
      </w:r>
      <w:proofErr w:type="spellStart"/>
      <w:r w:rsidR="00B6382A">
        <w:rPr>
          <w:rFonts w:ascii="Times New Roman" w:hAnsi="Times New Roman" w:cs="Times New Roman"/>
          <w:sz w:val="24"/>
          <w:szCs w:val="24"/>
        </w:rPr>
        <w:t>přeshraničních</w:t>
      </w:r>
      <w:proofErr w:type="spellEnd"/>
      <w:r w:rsidR="00B6382A">
        <w:rPr>
          <w:rFonts w:ascii="Times New Roman" w:hAnsi="Times New Roman" w:cs="Times New Roman"/>
          <w:sz w:val="24"/>
          <w:szCs w:val="24"/>
        </w:rPr>
        <w:t xml:space="preserve"> transakcích, kdy se očekává pouze seznámení se s jednou právní úpravou</w:t>
      </w:r>
      <w:r>
        <w:rPr>
          <w:rFonts w:ascii="Times New Roman" w:hAnsi="Times New Roman" w:cs="Times New Roman"/>
          <w:sz w:val="24"/>
          <w:szCs w:val="24"/>
        </w:rPr>
        <w:t>.</w:t>
      </w:r>
      <w:r w:rsidR="00B6382A">
        <w:rPr>
          <w:rFonts w:ascii="Times New Roman" w:hAnsi="Times New Roman" w:cs="Times New Roman"/>
          <w:sz w:val="24"/>
          <w:szCs w:val="24"/>
        </w:rPr>
        <w:t xml:space="preserve"> U tohoto důvodu se namítá, že náklady na znalost práva nelze odstranit absolutně, protože návrh neupravuje k</w:t>
      </w:r>
      <w:r w:rsidR="008F0186">
        <w:rPr>
          <w:rFonts w:ascii="Times New Roman" w:hAnsi="Times New Roman" w:cs="Times New Roman"/>
          <w:sz w:val="24"/>
          <w:szCs w:val="24"/>
        </w:rPr>
        <w:t xml:space="preserve">ompletně všechny právní otázky </w:t>
      </w:r>
      <w:r w:rsidR="00B6382A">
        <w:rPr>
          <w:rFonts w:ascii="Times New Roman" w:hAnsi="Times New Roman" w:cs="Times New Roman"/>
          <w:sz w:val="24"/>
          <w:szCs w:val="24"/>
        </w:rPr>
        <w:t>jako např. prot</w:t>
      </w:r>
      <w:r w:rsidR="008F0186">
        <w:rPr>
          <w:rFonts w:ascii="Times New Roman" w:hAnsi="Times New Roman" w:cs="Times New Roman"/>
          <w:sz w:val="24"/>
          <w:szCs w:val="24"/>
        </w:rPr>
        <w:t>iprávnost smluv nebo zastoupení</w:t>
      </w:r>
      <w:r w:rsidR="002A4F8A">
        <w:rPr>
          <w:rFonts w:ascii="Times New Roman" w:hAnsi="Times New Roman" w:cs="Times New Roman"/>
          <w:sz w:val="24"/>
          <w:szCs w:val="24"/>
        </w:rPr>
        <w:t xml:space="preserve">. Tyto mezery se </w:t>
      </w:r>
      <w:r w:rsidR="00B6382A">
        <w:rPr>
          <w:rFonts w:ascii="Times New Roman" w:hAnsi="Times New Roman" w:cs="Times New Roman"/>
          <w:sz w:val="24"/>
          <w:szCs w:val="24"/>
        </w:rPr>
        <w:t>budou muset řešit</w:t>
      </w:r>
      <w:r w:rsidR="008F0186">
        <w:rPr>
          <w:rFonts w:ascii="Times New Roman" w:hAnsi="Times New Roman" w:cs="Times New Roman"/>
          <w:sz w:val="24"/>
          <w:szCs w:val="24"/>
        </w:rPr>
        <w:t xml:space="preserve"> volbou práva nebo kolizními normami</w:t>
      </w:r>
      <w:r w:rsidR="002A4F8A">
        <w:rPr>
          <w:rFonts w:ascii="Times New Roman" w:hAnsi="Times New Roman" w:cs="Times New Roman"/>
          <w:sz w:val="24"/>
          <w:szCs w:val="24"/>
        </w:rPr>
        <w:t xml:space="preserve">, které určí aplikovatelné vnitrostátní právo. </w:t>
      </w:r>
      <w:r w:rsidR="008F0186">
        <w:rPr>
          <w:rFonts w:ascii="Times New Roman" w:hAnsi="Times New Roman" w:cs="Times New Roman"/>
          <w:sz w:val="24"/>
          <w:szCs w:val="24"/>
        </w:rPr>
        <w:t>Také</w:t>
      </w:r>
      <w:r w:rsidR="00B6382A">
        <w:rPr>
          <w:rFonts w:ascii="Times New Roman" w:hAnsi="Times New Roman" w:cs="Times New Roman"/>
          <w:sz w:val="24"/>
          <w:szCs w:val="24"/>
        </w:rPr>
        <w:t xml:space="preserve"> se uvádí, že náklady na znalost cizího práva </w:t>
      </w:r>
      <w:r w:rsidR="00B6382A">
        <w:rPr>
          <w:rFonts w:ascii="Times New Roman" w:hAnsi="Times New Roman" w:cs="Times New Roman"/>
          <w:sz w:val="24"/>
          <w:szCs w:val="24"/>
        </w:rPr>
        <w:lastRenderedPageBreak/>
        <w:t>nepředstavují skutečnou pře</w:t>
      </w:r>
      <w:r w:rsidR="002A4F8A">
        <w:rPr>
          <w:rFonts w:ascii="Times New Roman" w:hAnsi="Times New Roman" w:cs="Times New Roman"/>
          <w:sz w:val="24"/>
          <w:szCs w:val="24"/>
        </w:rPr>
        <w:t xml:space="preserve">kážku </w:t>
      </w:r>
      <w:r w:rsidR="008F0186">
        <w:rPr>
          <w:rFonts w:ascii="Times New Roman" w:hAnsi="Times New Roman" w:cs="Times New Roman"/>
          <w:sz w:val="24"/>
          <w:szCs w:val="24"/>
        </w:rPr>
        <w:t xml:space="preserve">pro rozvoj </w:t>
      </w:r>
      <w:proofErr w:type="spellStart"/>
      <w:r w:rsidR="008F0186">
        <w:rPr>
          <w:rFonts w:ascii="Times New Roman" w:hAnsi="Times New Roman" w:cs="Times New Roman"/>
          <w:sz w:val="24"/>
          <w:szCs w:val="24"/>
        </w:rPr>
        <w:t>přes</w:t>
      </w:r>
      <w:r w:rsidR="002A4F8A">
        <w:rPr>
          <w:rFonts w:ascii="Times New Roman" w:hAnsi="Times New Roman" w:cs="Times New Roman"/>
          <w:sz w:val="24"/>
          <w:szCs w:val="24"/>
        </w:rPr>
        <w:t>hraničního</w:t>
      </w:r>
      <w:proofErr w:type="spellEnd"/>
      <w:r w:rsidR="002A4F8A">
        <w:rPr>
          <w:rFonts w:ascii="Times New Roman" w:hAnsi="Times New Roman" w:cs="Times New Roman"/>
          <w:sz w:val="24"/>
          <w:szCs w:val="24"/>
        </w:rPr>
        <w:t xml:space="preserve"> obchodování.</w:t>
      </w:r>
      <w:r w:rsidR="002A4F8A">
        <w:rPr>
          <w:rStyle w:val="Znakapoznpodarou"/>
          <w:rFonts w:ascii="Times New Roman" w:hAnsi="Times New Roman"/>
          <w:sz w:val="24"/>
          <w:szCs w:val="24"/>
        </w:rPr>
        <w:footnoteReference w:id="101"/>
      </w:r>
      <w:r w:rsidR="009942E3">
        <w:rPr>
          <w:rFonts w:ascii="Times New Roman" w:hAnsi="Times New Roman" w:cs="Times New Roman"/>
          <w:sz w:val="24"/>
          <w:szCs w:val="24"/>
        </w:rPr>
        <w:t xml:space="preserve"> </w:t>
      </w:r>
      <w:r w:rsidR="00820E5D">
        <w:rPr>
          <w:rFonts w:ascii="Times New Roman" w:hAnsi="Times New Roman" w:cs="Times New Roman"/>
          <w:sz w:val="24"/>
          <w:szCs w:val="24"/>
        </w:rPr>
        <w:t>Autor</w:t>
      </w:r>
      <w:r w:rsidR="008C4047">
        <w:rPr>
          <w:rFonts w:ascii="Times New Roman" w:hAnsi="Times New Roman" w:cs="Times New Roman"/>
          <w:sz w:val="24"/>
          <w:szCs w:val="24"/>
        </w:rPr>
        <w:t>ka</w:t>
      </w:r>
      <w:r w:rsidR="00820E5D">
        <w:rPr>
          <w:rFonts w:ascii="Times New Roman" w:hAnsi="Times New Roman" w:cs="Times New Roman"/>
          <w:sz w:val="24"/>
          <w:szCs w:val="24"/>
        </w:rPr>
        <w:t xml:space="preserve"> diplomové práce se ztotožňuje s těmito námitkami a navíc dodává, že tato nová </w:t>
      </w:r>
      <w:r w:rsidR="00FB0CBB">
        <w:rPr>
          <w:rFonts w:ascii="Times New Roman" w:hAnsi="Times New Roman" w:cs="Times New Roman"/>
          <w:sz w:val="24"/>
          <w:szCs w:val="24"/>
        </w:rPr>
        <w:t xml:space="preserve">evropská </w:t>
      </w:r>
      <w:r w:rsidR="00820E5D">
        <w:rPr>
          <w:rFonts w:ascii="Times New Roman" w:hAnsi="Times New Roman" w:cs="Times New Roman"/>
          <w:sz w:val="24"/>
          <w:szCs w:val="24"/>
        </w:rPr>
        <w:t>úprava by mohla vznést zmatek do již fungující aplikace Vídeňské úmluvy. Exi</w:t>
      </w:r>
      <w:r w:rsidR="008B05DB">
        <w:rPr>
          <w:rFonts w:ascii="Times New Roman" w:hAnsi="Times New Roman" w:cs="Times New Roman"/>
          <w:sz w:val="24"/>
          <w:szCs w:val="24"/>
        </w:rPr>
        <w:t>s</w:t>
      </w:r>
      <w:r w:rsidR="00820E5D">
        <w:rPr>
          <w:rFonts w:ascii="Times New Roman" w:hAnsi="Times New Roman" w:cs="Times New Roman"/>
          <w:sz w:val="24"/>
          <w:szCs w:val="24"/>
        </w:rPr>
        <w:t>toval by</w:t>
      </w:r>
      <w:r w:rsidR="00FB0CBB">
        <w:rPr>
          <w:rFonts w:ascii="Times New Roman" w:hAnsi="Times New Roman" w:cs="Times New Roman"/>
          <w:sz w:val="24"/>
          <w:szCs w:val="24"/>
        </w:rPr>
        <w:t xml:space="preserve"> totiž </w:t>
      </w:r>
      <w:r w:rsidR="00820E5D">
        <w:rPr>
          <w:rFonts w:ascii="Times New Roman" w:hAnsi="Times New Roman" w:cs="Times New Roman"/>
          <w:sz w:val="24"/>
          <w:szCs w:val="24"/>
        </w:rPr>
        <w:t>nový stupeň judikatury pouze v rámci Evropské unie vedle judikatury Vídeňské úmluvy</w:t>
      </w:r>
      <w:r w:rsidR="00625A6C">
        <w:rPr>
          <w:rFonts w:ascii="Times New Roman" w:hAnsi="Times New Roman" w:cs="Times New Roman"/>
          <w:sz w:val="24"/>
          <w:szCs w:val="24"/>
        </w:rPr>
        <w:t>. Výklad judikatury u Vídeňské úmluvy nicméně není zajišťován jedním společným soudním orgánem</w:t>
      </w:r>
      <w:r w:rsidR="00820E5D">
        <w:rPr>
          <w:rFonts w:ascii="Times New Roman" w:hAnsi="Times New Roman" w:cs="Times New Roman"/>
          <w:sz w:val="24"/>
          <w:szCs w:val="24"/>
        </w:rPr>
        <w:t xml:space="preserve">. </w:t>
      </w:r>
      <w:r w:rsidR="00FB0CBB">
        <w:rPr>
          <w:rFonts w:ascii="Times New Roman" w:hAnsi="Times New Roman" w:cs="Times New Roman"/>
          <w:sz w:val="24"/>
          <w:szCs w:val="24"/>
        </w:rPr>
        <w:t>Vznikla by i další p</w:t>
      </w:r>
      <w:r w:rsidR="00820E5D">
        <w:rPr>
          <w:rFonts w:ascii="Times New Roman" w:hAnsi="Times New Roman" w:cs="Times New Roman"/>
          <w:sz w:val="24"/>
          <w:szCs w:val="24"/>
        </w:rPr>
        <w:t xml:space="preserve">rávní úprava </w:t>
      </w:r>
      <w:r w:rsidR="00FB0CBB">
        <w:rPr>
          <w:rFonts w:ascii="Times New Roman" w:hAnsi="Times New Roman" w:cs="Times New Roman"/>
          <w:sz w:val="24"/>
          <w:szCs w:val="24"/>
        </w:rPr>
        <w:t>smluvního p</w:t>
      </w:r>
      <w:r w:rsidR="008B05DB">
        <w:rPr>
          <w:rFonts w:ascii="Times New Roman" w:hAnsi="Times New Roman" w:cs="Times New Roman"/>
          <w:sz w:val="24"/>
          <w:szCs w:val="24"/>
        </w:rPr>
        <w:t>ráva vedle již existujícího vni</w:t>
      </w:r>
      <w:r w:rsidR="00FB0CBB">
        <w:rPr>
          <w:rFonts w:ascii="Times New Roman" w:hAnsi="Times New Roman" w:cs="Times New Roman"/>
          <w:sz w:val="24"/>
          <w:szCs w:val="24"/>
        </w:rPr>
        <w:t xml:space="preserve">trostátního a mezinárodního smluvního práva. Z toho důvodu autor práce vidí jako efektivnější, kdyby tato evropská úprava do určité míry harmonizovala vnitrostátní právo všech členských států Evropské unie. </w:t>
      </w:r>
    </w:p>
    <w:p w:rsidR="00156A14" w:rsidRDefault="00156A14" w:rsidP="0086646B">
      <w:pPr>
        <w:spacing w:after="0" w:line="360" w:lineRule="auto"/>
        <w:jc w:val="both"/>
        <w:rPr>
          <w:rFonts w:ascii="Times New Roman" w:hAnsi="Times New Roman" w:cs="Times New Roman"/>
          <w:sz w:val="24"/>
          <w:szCs w:val="24"/>
        </w:rPr>
      </w:pPr>
    </w:p>
    <w:p w:rsidR="00156A14" w:rsidRPr="00156A14" w:rsidRDefault="00260B84" w:rsidP="00922F3C">
      <w:pPr>
        <w:pStyle w:val="Nadpis2"/>
        <w:ind w:firstLine="709"/>
        <w:rPr>
          <w:rFonts w:ascii="Times New Roman" w:hAnsi="Times New Roman" w:cs="Times New Roman"/>
          <w:b w:val="0"/>
          <w:sz w:val="28"/>
          <w:szCs w:val="24"/>
        </w:rPr>
      </w:pPr>
      <w:bookmarkStart w:id="19" w:name="_Toc352277099"/>
      <w:r w:rsidRPr="00922F3C">
        <w:rPr>
          <w:rFonts w:ascii="Times New Roman" w:hAnsi="Times New Roman" w:cs="Times New Roman"/>
          <w:color w:val="auto"/>
          <w:sz w:val="28"/>
          <w:szCs w:val="28"/>
        </w:rPr>
        <w:t>7</w:t>
      </w:r>
      <w:r w:rsidR="00156A14" w:rsidRPr="00922F3C">
        <w:rPr>
          <w:rFonts w:ascii="Times New Roman" w:hAnsi="Times New Roman" w:cs="Times New Roman"/>
          <w:color w:val="auto"/>
          <w:sz w:val="28"/>
          <w:szCs w:val="28"/>
        </w:rPr>
        <w:t>.3 Aplikace</w:t>
      </w:r>
      <w:bookmarkEnd w:id="19"/>
      <w:r w:rsidR="00156A14" w:rsidRPr="00156A14">
        <w:rPr>
          <w:rFonts w:ascii="Times New Roman" w:hAnsi="Times New Roman" w:cs="Times New Roman"/>
          <w:b w:val="0"/>
          <w:sz w:val="28"/>
          <w:szCs w:val="24"/>
        </w:rPr>
        <w:t xml:space="preserve"> </w:t>
      </w:r>
    </w:p>
    <w:p w:rsidR="00156A14" w:rsidRDefault="0035462A" w:rsidP="0035462A">
      <w:pPr>
        <w:tabs>
          <w:tab w:val="left" w:pos="117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05204D" w:rsidRDefault="00FB7E6C" w:rsidP="0086646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základě čl. 1 </w:t>
      </w:r>
      <w:r w:rsidR="00C771AA">
        <w:rPr>
          <w:rFonts w:ascii="Times New Roman" w:hAnsi="Times New Roman" w:cs="Times New Roman"/>
          <w:sz w:val="24"/>
          <w:szCs w:val="24"/>
        </w:rPr>
        <w:t xml:space="preserve">se </w:t>
      </w:r>
      <w:r>
        <w:rPr>
          <w:rFonts w:ascii="Times New Roman" w:hAnsi="Times New Roman" w:cs="Times New Roman"/>
          <w:sz w:val="24"/>
          <w:szCs w:val="24"/>
        </w:rPr>
        <w:t>ustanovení</w:t>
      </w:r>
      <w:r w:rsidR="0005204D">
        <w:rPr>
          <w:rFonts w:ascii="Times New Roman" w:hAnsi="Times New Roman" w:cs="Times New Roman"/>
          <w:sz w:val="24"/>
          <w:szCs w:val="24"/>
        </w:rPr>
        <w:t xml:space="preserve"> </w:t>
      </w:r>
      <w:r w:rsidR="0005204D" w:rsidRPr="00C771AA">
        <w:rPr>
          <w:rFonts w:ascii="Times New Roman" w:hAnsi="Times New Roman" w:cs="Times New Roman"/>
          <w:i/>
          <w:sz w:val="24"/>
          <w:szCs w:val="24"/>
        </w:rPr>
        <w:t>Vídeňské</w:t>
      </w:r>
      <w:r w:rsidR="005B7F44" w:rsidRPr="00C771AA">
        <w:rPr>
          <w:rFonts w:ascii="Times New Roman" w:hAnsi="Times New Roman" w:cs="Times New Roman"/>
          <w:i/>
          <w:sz w:val="24"/>
          <w:szCs w:val="24"/>
        </w:rPr>
        <w:t xml:space="preserve"> úmluvy</w:t>
      </w:r>
      <w:r w:rsidR="00FE79B3">
        <w:rPr>
          <w:rFonts w:ascii="Times New Roman" w:hAnsi="Times New Roman" w:cs="Times New Roman"/>
          <w:sz w:val="24"/>
          <w:szCs w:val="24"/>
        </w:rPr>
        <w:t xml:space="preserve"> </w:t>
      </w:r>
      <w:r w:rsidR="0005204D">
        <w:rPr>
          <w:rFonts w:ascii="Times New Roman" w:hAnsi="Times New Roman" w:cs="Times New Roman"/>
          <w:sz w:val="24"/>
          <w:szCs w:val="24"/>
        </w:rPr>
        <w:t>aplikují</w:t>
      </w:r>
      <w:r w:rsidR="00FE79B3">
        <w:rPr>
          <w:rFonts w:ascii="Times New Roman" w:hAnsi="Times New Roman" w:cs="Times New Roman"/>
          <w:sz w:val="24"/>
          <w:szCs w:val="24"/>
        </w:rPr>
        <w:t xml:space="preserve"> na </w:t>
      </w:r>
      <w:r w:rsidR="00560C7C">
        <w:rPr>
          <w:rFonts w:ascii="Times New Roman" w:hAnsi="Times New Roman" w:cs="Times New Roman"/>
          <w:sz w:val="24"/>
          <w:szCs w:val="24"/>
        </w:rPr>
        <w:t>smlouvy o koupi zboží mezi stranami, které mají místa podnikání v</w:t>
      </w:r>
      <w:r>
        <w:rPr>
          <w:rFonts w:ascii="Times New Roman" w:hAnsi="Times New Roman" w:cs="Times New Roman"/>
          <w:sz w:val="24"/>
          <w:szCs w:val="24"/>
        </w:rPr>
        <w:t xml:space="preserve"> </w:t>
      </w:r>
      <w:r w:rsidR="00560C7C">
        <w:rPr>
          <w:rFonts w:ascii="Times New Roman" w:hAnsi="Times New Roman" w:cs="Times New Roman"/>
          <w:sz w:val="24"/>
          <w:szCs w:val="24"/>
        </w:rPr>
        <w:t>různých státech, jestliže</w:t>
      </w:r>
      <w:r>
        <w:rPr>
          <w:rFonts w:ascii="Times New Roman" w:hAnsi="Times New Roman" w:cs="Times New Roman"/>
          <w:sz w:val="24"/>
          <w:szCs w:val="24"/>
        </w:rPr>
        <w:t xml:space="preserve"> (i)</w:t>
      </w:r>
      <w:r w:rsidR="00560C7C">
        <w:rPr>
          <w:rFonts w:ascii="Times New Roman" w:hAnsi="Times New Roman" w:cs="Times New Roman"/>
          <w:sz w:val="24"/>
          <w:szCs w:val="24"/>
        </w:rPr>
        <w:t xml:space="preserve"> tyto státy jsou smluvními státy, nebo jestliže </w:t>
      </w:r>
      <w:r>
        <w:rPr>
          <w:rFonts w:ascii="Times New Roman" w:hAnsi="Times New Roman" w:cs="Times New Roman"/>
          <w:sz w:val="24"/>
          <w:szCs w:val="24"/>
        </w:rPr>
        <w:t>(</w:t>
      </w: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xml:space="preserve">) </w:t>
      </w:r>
      <w:r w:rsidR="00560C7C">
        <w:rPr>
          <w:rFonts w:ascii="Times New Roman" w:hAnsi="Times New Roman" w:cs="Times New Roman"/>
          <w:sz w:val="24"/>
          <w:szCs w:val="24"/>
        </w:rPr>
        <w:t xml:space="preserve">podle ustanovení mezinárodního práva soukromého se má použít právního </w:t>
      </w:r>
      <w:r w:rsidR="00FB0CBB">
        <w:rPr>
          <w:rFonts w:ascii="Times New Roman" w:hAnsi="Times New Roman" w:cs="Times New Roman"/>
          <w:sz w:val="24"/>
          <w:szCs w:val="24"/>
        </w:rPr>
        <w:t>řádu některého sml</w:t>
      </w:r>
      <w:r>
        <w:rPr>
          <w:rFonts w:ascii="Times New Roman" w:hAnsi="Times New Roman" w:cs="Times New Roman"/>
          <w:sz w:val="24"/>
          <w:szCs w:val="24"/>
        </w:rPr>
        <w:t>uvního státu</w:t>
      </w:r>
      <w:r w:rsidR="00560C7C">
        <w:rPr>
          <w:rFonts w:ascii="Times New Roman" w:hAnsi="Times New Roman" w:cs="Times New Roman"/>
          <w:sz w:val="24"/>
          <w:szCs w:val="24"/>
        </w:rPr>
        <w:t>. Úmlu</w:t>
      </w:r>
      <w:r>
        <w:rPr>
          <w:rFonts w:ascii="Times New Roman" w:hAnsi="Times New Roman" w:cs="Times New Roman"/>
          <w:sz w:val="24"/>
          <w:szCs w:val="24"/>
        </w:rPr>
        <w:t xml:space="preserve">va dává zároveň výčet </w:t>
      </w:r>
      <w:r w:rsidR="008B05DB">
        <w:rPr>
          <w:rFonts w:ascii="Times New Roman" w:hAnsi="Times New Roman" w:cs="Times New Roman"/>
          <w:sz w:val="24"/>
          <w:szCs w:val="24"/>
        </w:rPr>
        <w:t>u</w:t>
      </w:r>
      <w:r w:rsidR="00FB0CBB">
        <w:rPr>
          <w:rFonts w:ascii="Times New Roman" w:hAnsi="Times New Roman" w:cs="Times New Roman"/>
          <w:sz w:val="24"/>
          <w:szCs w:val="24"/>
        </w:rPr>
        <w:t>stanovení o koupi, na které se Ú</w:t>
      </w:r>
      <w:r w:rsidR="00560C7C">
        <w:rPr>
          <w:rFonts w:ascii="Times New Roman" w:hAnsi="Times New Roman" w:cs="Times New Roman"/>
          <w:sz w:val="24"/>
          <w:szCs w:val="24"/>
        </w:rPr>
        <w:t>mluva nepoužije</w:t>
      </w:r>
      <w:r>
        <w:rPr>
          <w:rFonts w:ascii="Times New Roman" w:hAnsi="Times New Roman" w:cs="Times New Roman"/>
          <w:sz w:val="24"/>
          <w:szCs w:val="24"/>
        </w:rPr>
        <w:t xml:space="preserve"> (čl. 3)</w:t>
      </w:r>
      <w:r w:rsidR="00FB0CBB">
        <w:rPr>
          <w:rFonts w:ascii="Times New Roman" w:hAnsi="Times New Roman" w:cs="Times New Roman"/>
          <w:sz w:val="24"/>
          <w:szCs w:val="24"/>
        </w:rPr>
        <w:t>.</w:t>
      </w:r>
      <w:r w:rsidR="0005204D">
        <w:rPr>
          <w:rFonts w:ascii="Times New Roman" w:hAnsi="Times New Roman" w:cs="Times New Roman"/>
          <w:sz w:val="24"/>
          <w:szCs w:val="24"/>
        </w:rPr>
        <w:t xml:space="preserve"> </w:t>
      </w:r>
      <w:r>
        <w:rPr>
          <w:rFonts w:ascii="Times New Roman" w:hAnsi="Times New Roman" w:cs="Times New Roman"/>
          <w:sz w:val="24"/>
          <w:szCs w:val="24"/>
        </w:rPr>
        <w:t xml:space="preserve">Strany </w:t>
      </w:r>
      <w:r w:rsidR="0005204D">
        <w:rPr>
          <w:rFonts w:ascii="Times New Roman" w:hAnsi="Times New Roman" w:cs="Times New Roman"/>
          <w:sz w:val="24"/>
          <w:szCs w:val="24"/>
        </w:rPr>
        <w:t xml:space="preserve">mají možnost </w:t>
      </w:r>
      <w:r w:rsidR="00C771AA">
        <w:rPr>
          <w:rFonts w:ascii="Times New Roman" w:hAnsi="Times New Roman" w:cs="Times New Roman"/>
          <w:sz w:val="24"/>
          <w:szCs w:val="24"/>
        </w:rPr>
        <w:t>vyloučit použití Ú</w:t>
      </w:r>
      <w:r>
        <w:rPr>
          <w:rFonts w:ascii="Times New Roman" w:hAnsi="Times New Roman" w:cs="Times New Roman"/>
          <w:sz w:val="24"/>
          <w:szCs w:val="24"/>
        </w:rPr>
        <w:t>mluvy nebo, s výjimkou čl. 12, kteréhokoli jejího ustanovení nebo jeho účinky změnit (čl. 6)</w:t>
      </w:r>
      <w:r w:rsidR="00FB0CBB">
        <w:rPr>
          <w:rFonts w:ascii="Times New Roman" w:hAnsi="Times New Roman" w:cs="Times New Roman"/>
          <w:sz w:val="24"/>
          <w:szCs w:val="24"/>
        </w:rPr>
        <w:t>. J</w:t>
      </w:r>
      <w:r w:rsidR="00BF6DD1">
        <w:rPr>
          <w:rFonts w:ascii="Times New Roman" w:hAnsi="Times New Roman" w:cs="Times New Roman"/>
          <w:sz w:val="24"/>
          <w:szCs w:val="24"/>
        </w:rPr>
        <w:t xml:space="preserve">inak </w:t>
      </w:r>
      <w:r w:rsidR="00FB0CBB">
        <w:rPr>
          <w:rFonts w:ascii="Times New Roman" w:hAnsi="Times New Roman" w:cs="Times New Roman"/>
          <w:sz w:val="24"/>
          <w:szCs w:val="24"/>
        </w:rPr>
        <w:t xml:space="preserve">se Úmluva </w:t>
      </w:r>
      <w:r w:rsidR="009B2CA1">
        <w:rPr>
          <w:rFonts w:ascii="Times New Roman" w:hAnsi="Times New Roman" w:cs="Times New Roman"/>
          <w:sz w:val="24"/>
          <w:szCs w:val="24"/>
        </w:rPr>
        <w:t>použije</w:t>
      </w:r>
      <w:r w:rsidR="00FB0CBB">
        <w:rPr>
          <w:rFonts w:ascii="Times New Roman" w:hAnsi="Times New Roman" w:cs="Times New Roman"/>
          <w:sz w:val="24"/>
          <w:szCs w:val="24"/>
        </w:rPr>
        <w:t xml:space="preserve"> </w:t>
      </w:r>
      <w:r w:rsidR="00BF6DD1">
        <w:rPr>
          <w:rFonts w:ascii="Times New Roman" w:hAnsi="Times New Roman" w:cs="Times New Roman"/>
          <w:sz w:val="24"/>
          <w:szCs w:val="24"/>
        </w:rPr>
        <w:t>po splnění všech podmín</w:t>
      </w:r>
      <w:r w:rsidR="00FB0CBB">
        <w:rPr>
          <w:rFonts w:ascii="Times New Roman" w:hAnsi="Times New Roman" w:cs="Times New Roman"/>
          <w:sz w:val="24"/>
          <w:szCs w:val="24"/>
        </w:rPr>
        <w:t xml:space="preserve">ek </w:t>
      </w:r>
      <w:r w:rsidR="009B2CA1">
        <w:rPr>
          <w:rFonts w:ascii="Times New Roman" w:hAnsi="Times New Roman" w:cs="Times New Roman"/>
          <w:sz w:val="24"/>
          <w:szCs w:val="24"/>
        </w:rPr>
        <w:t xml:space="preserve">její </w:t>
      </w:r>
      <w:r w:rsidR="00FB0CBB">
        <w:rPr>
          <w:rFonts w:ascii="Times New Roman" w:hAnsi="Times New Roman" w:cs="Times New Roman"/>
          <w:sz w:val="24"/>
          <w:szCs w:val="24"/>
        </w:rPr>
        <w:t>aplikovatelnosti</w:t>
      </w:r>
      <w:r w:rsidR="003A1C9C">
        <w:rPr>
          <w:rFonts w:ascii="Times New Roman" w:hAnsi="Times New Roman" w:cs="Times New Roman"/>
          <w:sz w:val="24"/>
          <w:szCs w:val="24"/>
        </w:rPr>
        <w:t>.</w:t>
      </w:r>
    </w:p>
    <w:p w:rsidR="00014778" w:rsidRDefault="006C37F2" w:rsidP="0086646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 rozdíl od Vídeňské úmluvy</w:t>
      </w:r>
      <w:r w:rsidR="00014778">
        <w:rPr>
          <w:rFonts w:ascii="Times New Roman" w:hAnsi="Times New Roman" w:cs="Times New Roman"/>
          <w:sz w:val="24"/>
          <w:szCs w:val="24"/>
        </w:rPr>
        <w:t>, vztahující se na kupní smlouvy mezi stranami s místem podnikání v různých státech a aplikující se na závazkový právní vztah bez potřeby předchozí dohody stran o její aplikaci, by se p</w:t>
      </w:r>
      <w:r w:rsidR="00FB7E6C">
        <w:rPr>
          <w:rFonts w:ascii="Times New Roman" w:hAnsi="Times New Roman" w:cs="Times New Roman"/>
          <w:sz w:val="24"/>
          <w:szCs w:val="24"/>
        </w:rPr>
        <w:t xml:space="preserve">odle preambule </w:t>
      </w:r>
      <w:r w:rsidR="00FB7E6C" w:rsidRPr="003A1C9C">
        <w:rPr>
          <w:rFonts w:ascii="Times New Roman" w:hAnsi="Times New Roman" w:cs="Times New Roman"/>
          <w:i/>
          <w:sz w:val="24"/>
          <w:szCs w:val="24"/>
        </w:rPr>
        <w:t>Zásad UNIDROIT</w:t>
      </w:r>
      <w:r w:rsidR="00014778">
        <w:rPr>
          <w:rFonts w:ascii="Times New Roman" w:hAnsi="Times New Roman" w:cs="Times New Roman"/>
          <w:sz w:val="24"/>
          <w:szCs w:val="24"/>
        </w:rPr>
        <w:t xml:space="preserve"> měly</w:t>
      </w:r>
      <w:r w:rsidR="00FB7E6C">
        <w:rPr>
          <w:rFonts w:ascii="Times New Roman" w:hAnsi="Times New Roman" w:cs="Times New Roman"/>
          <w:sz w:val="24"/>
          <w:szCs w:val="24"/>
        </w:rPr>
        <w:t xml:space="preserve"> </w:t>
      </w:r>
      <w:r>
        <w:rPr>
          <w:rFonts w:ascii="Times New Roman" w:hAnsi="Times New Roman" w:cs="Times New Roman"/>
          <w:sz w:val="24"/>
          <w:szCs w:val="24"/>
        </w:rPr>
        <w:t>obecnými pravidly</w:t>
      </w:r>
      <w:r w:rsidR="00014778">
        <w:rPr>
          <w:rFonts w:ascii="Times New Roman" w:hAnsi="Times New Roman" w:cs="Times New Roman"/>
          <w:sz w:val="24"/>
          <w:szCs w:val="24"/>
        </w:rPr>
        <w:t xml:space="preserve"> řídit </w:t>
      </w:r>
      <w:r w:rsidR="00A41F63">
        <w:rPr>
          <w:rFonts w:ascii="Times New Roman" w:hAnsi="Times New Roman" w:cs="Times New Roman"/>
          <w:sz w:val="24"/>
          <w:szCs w:val="24"/>
        </w:rPr>
        <w:t>mezinárodní obchodní smlouvy, pokud se tak strany ve smlouvě</w:t>
      </w:r>
      <w:r w:rsidR="009B2CA1">
        <w:rPr>
          <w:rFonts w:ascii="Times New Roman" w:hAnsi="Times New Roman" w:cs="Times New Roman"/>
          <w:sz w:val="24"/>
          <w:szCs w:val="24"/>
        </w:rPr>
        <w:t xml:space="preserve"> dohodnou</w:t>
      </w:r>
      <w:r w:rsidR="00014778">
        <w:rPr>
          <w:rFonts w:ascii="Times New Roman" w:hAnsi="Times New Roman" w:cs="Times New Roman"/>
          <w:sz w:val="24"/>
          <w:szCs w:val="24"/>
        </w:rPr>
        <w:t xml:space="preserve">. </w:t>
      </w:r>
      <w:r w:rsidR="009B2CA1">
        <w:rPr>
          <w:rFonts w:ascii="Times New Roman" w:hAnsi="Times New Roman" w:cs="Times New Roman"/>
          <w:sz w:val="24"/>
          <w:szCs w:val="24"/>
        </w:rPr>
        <w:t xml:space="preserve">Obecná </w:t>
      </w:r>
      <w:r w:rsidR="00A41F63">
        <w:rPr>
          <w:rFonts w:ascii="Times New Roman" w:hAnsi="Times New Roman" w:cs="Times New Roman"/>
          <w:sz w:val="24"/>
          <w:szCs w:val="24"/>
        </w:rPr>
        <w:t>pravidla se mohou</w:t>
      </w:r>
      <w:r w:rsidR="009B2CA1">
        <w:rPr>
          <w:rFonts w:ascii="Times New Roman" w:hAnsi="Times New Roman" w:cs="Times New Roman"/>
          <w:sz w:val="24"/>
          <w:szCs w:val="24"/>
        </w:rPr>
        <w:t xml:space="preserve"> </w:t>
      </w:r>
      <w:r w:rsidR="00A41F63">
        <w:rPr>
          <w:rFonts w:ascii="Times New Roman" w:hAnsi="Times New Roman" w:cs="Times New Roman"/>
          <w:sz w:val="24"/>
          <w:szCs w:val="24"/>
        </w:rPr>
        <w:t>použít i k interpretaci nebo doplnění mezinárodního práva a mohou posloužit jako model pro vnitrostátní a mezinárodní zákonodárce při přípravě norem.</w:t>
      </w:r>
      <w:r w:rsidR="0096739E" w:rsidRPr="0096739E">
        <w:rPr>
          <w:rFonts w:ascii="Times New Roman" w:hAnsi="Times New Roman" w:cs="Times New Roman"/>
          <w:sz w:val="24"/>
          <w:szCs w:val="24"/>
        </w:rPr>
        <w:t xml:space="preserve"> </w:t>
      </w:r>
      <w:r w:rsidR="003A1C9C">
        <w:rPr>
          <w:rFonts w:ascii="Times New Roman" w:hAnsi="Times New Roman" w:cs="Times New Roman"/>
          <w:sz w:val="24"/>
          <w:szCs w:val="24"/>
        </w:rPr>
        <w:t xml:space="preserve">Zásady UNIDROIT si </w:t>
      </w:r>
      <w:r w:rsidR="009B2CA1">
        <w:rPr>
          <w:rFonts w:ascii="Times New Roman" w:hAnsi="Times New Roman" w:cs="Times New Roman"/>
          <w:sz w:val="24"/>
          <w:szCs w:val="24"/>
        </w:rPr>
        <w:t xml:space="preserve">tak </w:t>
      </w:r>
      <w:r w:rsidR="003A1C9C">
        <w:rPr>
          <w:rFonts w:ascii="Times New Roman" w:hAnsi="Times New Roman" w:cs="Times New Roman"/>
          <w:sz w:val="24"/>
          <w:szCs w:val="24"/>
        </w:rPr>
        <w:t xml:space="preserve">stanovují </w:t>
      </w:r>
      <w:r w:rsidR="00014778">
        <w:rPr>
          <w:rFonts w:ascii="Times New Roman" w:hAnsi="Times New Roman" w:cs="Times New Roman"/>
          <w:sz w:val="24"/>
          <w:szCs w:val="24"/>
        </w:rPr>
        <w:t>široké uplatnění v </w:t>
      </w:r>
      <w:r w:rsidR="00CF242F">
        <w:rPr>
          <w:rFonts w:ascii="Times New Roman" w:hAnsi="Times New Roman" w:cs="Times New Roman"/>
          <w:sz w:val="24"/>
          <w:szCs w:val="24"/>
        </w:rPr>
        <w:t>mezinárodní</w:t>
      </w:r>
      <w:r w:rsidR="00014778">
        <w:rPr>
          <w:rFonts w:ascii="Times New Roman" w:hAnsi="Times New Roman" w:cs="Times New Roman"/>
          <w:sz w:val="24"/>
          <w:szCs w:val="24"/>
        </w:rPr>
        <w:t xml:space="preserve">ch </w:t>
      </w:r>
      <w:r w:rsidR="00CF242F">
        <w:rPr>
          <w:rFonts w:ascii="Times New Roman" w:hAnsi="Times New Roman" w:cs="Times New Roman"/>
          <w:sz w:val="24"/>
          <w:szCs w:val="24"/>
        </w:rPr>
        <w:t>obchodních transakcích</w:t>
      </w:r>
      <w:r w:rsidR="009B2CA1">
        <w:rPr>
          <w:rFonts w:ascii="Times New Roman" w:hAnsi="Times New Roman" w:cs="Times New Roman"/>
          <w:sz w:val="24"/>
          <w:szCs w:val="24"/>
        </w:rPr>
        <w:t xml:space="preserve">. </w:t>
      </w:r>
      <w:r w:rsidR="00DC1F78">
        <w:rPr>
          <w:rFonts w:ascii="Times New Roman" w:hAnsi="Times New Roman" w:cs="Times New Roman"/>
          <w:sz w:val="24"/>
          <w:szCs w:val="24"/>
        </w:rPr>
        <w:t>J</w:t>
      </w:r>
      <w:r w:rsidR="009B2CA1">
        <w:rPr>
          <w:rFonts w:ascii="Times New Roman" w:hAnsi="Times New Roman" w:cs="Times New Roman"/>
          <w:sz w:val="24"/>
          <w:szCs w:val="24"/>
        </w:rPr>
        <w:t xml:space="preserve">ak uvidíme v následující kapitole „Vídeňská úmluva jako </w:t>
      </w:r>
      <w:proofErr w:type="spellStart"/>
      <w:r w:rsidR="009B2CA1">
        <w:rPr>
          <w:rFonts w:ascii="Times New Roman" w:hAnsi="Times New Roman" w:cs="Times New Roman"/>
          <w:sz w:val="24"/>
          <w:szCs w:val="24"/>
        </w:rPr>
        <w:t>lex</w:t>
      </w:r>
      <w:proofErr w:type="spellEnd"/>
      <w:r w:rsidR="009B2CA1">
        <w:rPr>
          <w:rFonts w:ascii="Times New Roman" w:hAnsi="Times New Roman" w:cs="Times New Roman"/>
          <w:sz w:val="24"/>
          <w:szCs w:val="24"/>
        </w:rPr>
        <w:t xml:space="preserve"> </w:t>
      </w:r>
      <w:proofErr w:type="spellStart"/>
      <w:r w:rsidR="009B2CA1">
        <w:rPr>
          <w:rFonts w:ascii="Times New Roman" w:hAnsi="Times New Roman" w:cs="Times New Roman"/>
          <w:sz w:val="24"/>
          <w:szCs w:val="24"/>
        </w:rPr>
        <w:t>mercatoria</w:t>
      </w:r>
      <w:proofErr w:type="spellEnd"/>
      <w:r w:rsidR="009B2CA1">
        <w:rPr>
          <w:rFonts w:ascii="Times New Roman" w:hAnsi="Times New Roman" w:cs="Times New Roman"/>
          <w:sz w:val="24"/>
          <w:szCs w:val="24"/>
        </w:rPr>
        <w:t>“, na základě rozhodovací praxe soudů se Vídeňská úmluva také používá pro interpretaci nebo doplnění mezinárodního práva</w:t>
      </w:r>
      <w:r w:rsidR="00E215EE">
        <w:rPr>
          <w:rFonts w:ascii="Times New Roman" w:hAnsi="Times New Roman" w:cs="Times New Roman"/>
          <w:sz w:val="24"/>
          <w:szCs w:val="24"/>
        </w:rPr>
        <w:t>.</w:t>
      </w:r>
      <w:r w:rsidR="00CF242F">
        <w:rPr>
          <w:rFonts w:ascii="Times New Roman" w:hAnsi="Times New Roman" w:cs="Times New Roman"/>
          <w:sz w:val="24"/>
          <w:szCs w:val="24"/>
        </w:rPr>
        <w:t xml:space="preserve"> </w:t>
      </w:r>
      <w:r w:rsidR="009B2CA1">
        <w:rPr>
          <w:rFonts w:ascii="Times New Roman" w:hAnsi="Times New Roman" w:cs="Times New Roman"/>
          <w:sz w:val="24"/>
          <w:szCs w:val="24"/>
        </w:rPr>
        <w:t>Vídeňská úmluva je taktéž modelem pro zákonodárce při přípravě vnitrostátních obchodních norem a, jak bylo již v této práci uvedeno, Vídeňská úmluva posloužila jako vzor pro tvorbu</w:t>
      </w:r>
      <w:r w:rsidR="00DC1F78">
        <w:rPr>
          <w:rFonts w:ascii="Times New Roman" w:hAnsi="Times New Roman" w:cs="Times New Roman"/>
          <w:sz w:val="24"/>
          <w:szCs w:val="24"/>
        </w:rPr>
        <w:t xml:space="preserve"> pramenů </w:t>
      </w:r>
      <w:proofErr w:type="spellStart"/>
      <w:r w:rsidR="00DC1F78">
        <w:rPr>
          <w:rFonts w:ascii="Times New Roman" w:hAnsi="Times New Roman" w:cs="Times New Roman"/>
          <w:sz w:val="24"/>
          <w:szCs w:val="24"/>
        </w:rPr>
        <w:t>lex</w:t>
      </w:r>
      <w:proofErr w:type="spellEnd"/>
      <w:r w:rsidR="00DC1F78">
        <w:rPr>
          <w:rFonts w:ascii="Times New Roman" w:hAnsi="Times New Roman" w:cs="Times New Roman"/>
          <w:sz w:val="24"/>
          <w:szCs w:val="24"/>
        </w:rPr>
        <w:t xml:space="preserve"> </w:t>
      </w:r>
      <w:proofErr w:type="spellStart"/>
      <w:r w:rsidR="00DC1F78">
        <w:rPr>
          <w:rFonts w:ascii="Times New Roman" w:hAnsi="Times New Roman" w:cs="Times New Roman"/>
          <w:sz w:val="24"/>
          <w:szCs w:val="24"/>
        </w:rPr>
        <w:t>mercatoria</w:t>
      </w:r>
      <w:proofErr w:type="spellEnd"/>
      <w:r w:rsidR="00DC1F78">
        <w:rPr>
          <w:rFonts w:ascii="Times New Roman" w:hAnsi="Times New Roman" w:cs="Times New Roman"/>
          <w:sz w:val="24"/>
          <w:szCs w:val="24"/>
        </w:rPr>
        <w:t xml:space="preserve"> (Zásad UNIDROIT a</w:t>
      </w:r>
      <w:r w:rsidR="009B2CA1">
        <w:rPr>
          <w:rFonts w:ascii="Times New Roman" w:hAnsi="Times New Roman" w:cs="Times New Roman"/>
          <w:sz w:val="24"/>
          <w:szCs w:val="24"/>
        </w:rPr>
        <w:t xml:space="preserve"> Principů PECL</w:t>
      </w:r>
      <w:r w:rsidR="00DC1F78">
        <w:rPr>
          <w:rFonts w:ascii="Times New Roman" w:hAnsi="Times New Roman" w:cs="Times New Roman"/>
          <w:sz w:val="24"/>
          <w:szCs w:val="24"/>
        </w:rPr>
        <w:t>)</w:t>
      </w:r>
      <w:r w:rsidR="009B2CA1">
        <w:rPr>
          <w:rFonts w:ascii="Times New Roman" w:hAnsi="Times New Roman" w:cs="Times New Roman"/>
          <w:sz w:val="24"/>
          <w:szCs w:val="24"/>
        </w:rPr>
        <w:t>.</w:t>
      </w:r>
    </w:p>
    <w:p w:rsidR="00625A6C" w:rsidRDefault="00A41F63" w:rsidP="0086646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Podle čl. 1 </w:t>
      </w:r>
      <w:r w:rsidR="008B05DB">
        <w:rPr>
          <w:rFonts w:ascii="Times New Roman" w:hAnsi="Times New Roman" w:cs="Times New Roman"/>
          <w:i/>
          <w:sz w:val="24"/>
          <w:szCs w:val="24"/>
        </w:rPr>
        <w:t>návrhu na</w:t>
      </w:r>
      <w:r w:rsidRPr="00374D9D">
        <w:rPr>
          <w:rFonts w:ascii="Times New Roman" w:hAnsi="Times New Roman" w:cs="Times New Roman"/>
          <w:i/>
          <w:sz w:val="24"/>
          <w:szCs w:val="24"/>
        </w:rPr>
        <w:t>řízení</w:t>
      </w:r>
      <w:r w:rsidR="009942E3" w:rsidRPr="00374D9D">
        <w:rPr>
          <w:rFonts w:ascii="Times New Roman" w:hAnsi="Times New Roman" w:cs="Times New Roman"/>
          <w:i/>
          <w:sz w:val="24"/>
          <w:szCs w:val="24"/>
        </w:rPr>
        <w:t xml:space="preserve"> CESL</w:t>
      </w:r>
      <w:r>
        <w:rPr>
          <w:rFonts w:ascii="Times New Roman" w:hAnsi="Times New Roman" w:cs="Times New Roman"/>
          <w:sz w:val="24"/>
          <w:szCs w:val="24"/>
        </w:rPr>
        <w:t xml:space="preserve"> lze společnou evropskou právní úpravu prodeje použít na </w:t>
      </w:r>
      <w:proofErr w:type="spellStart"/>
      <w:r>
        <w:rPr>
          <w:rFonts w:ascii="Times New Roman" w:hAnsi="Times New Roman" w:cs="Times New Roman"/>
          <w:sz w:val="24"/>
          <w:szCs w:val="24"/>
        </w:rPr>
        <w:t>přeshraniční</w:t>
      </w:r>
      <w:proofErr w:type="spellEnd"/>
      <w:r>
        <w:rPr>
          <w:rFonts w:ascii="Times New Roman" w:hAnsi="Times New Roman" w:cs="Times New Roman"/>
          <w:sz w:val="24"/>
          <w:szCs w:val="24"/>
        </w:rPr>
        <w:t xml:space="preserve"> transakce</w:t>
      </w:r>
      <w:r w:rsidR="002A4F8A">
        <w:rPr>
          <w:rFonts w:ascii="Times New Roman" w:hAnsi="Times New Roman" w:cs="Times New Roman"/>
          <w:sz w:val="24"/>
          <w:szCs w:val="24"/>
        </w:rPr>
        <w:t xml:space="preserve"> (tj. působnost místní)</w:t>
      </w:r>
      <w:r w:rsidR="00DC1F78">
        <w:rPr>
          <w:rFonts w:ascii="Times New Roman" w:hAnsi="Times New Roman" w:cs="Times New Roman"/>
          <w:sz w:val="24"/>
          <w:szCs w:val="24"/>
        </w:rPr>
        <w:t>,</w:t>
      </w:r>
      <w:r>
        <w:rPr>
          <w:rFonts w:ascii="Times New Roman" w:hAnsi="Times New Roman" w:cs="Times New Roman"/>
          <w:sz w:val="24"/>
          <w:szCs w:val="24"/>
        </w:rPr>
        <w:t xml:space="preserve"> týkající se prodeje zboží, dodání digitálního obsahu a poskytování souvisejících služeb</w:t>
      </w:r>
      <w:r w:rsidR="002A4F8A">
        <w:rPr>
          <w:rFonts w:ascii="Times New Roman" w:hAnsi="Times New Roman" w:cs="Times New Roman"/>
          <w:sz w:val="24"/>
          <w:szCs w:val="24"/>
        </w:rPr>
        <w:t xml:space="preserve"> (tj. působnost věcná)</w:t>
      </w:r>
      <w:r>
        <w:rPr>
          <w:rFonts w:ascii="Times New Roman" w:hAnsi="Times New Roman" w:cs="Times New Roman"/>
          <w:sz w:val="24"/>
          <w:szCs w:val="24"/>
        </w:rPr>
        <w:t>, pokud se tak sml</w:t>
      </w:r>
      <w:r w:rsidR="002A4F8A">
        <w:rPr>
          <w:rFonts w:ascii="Times New Roman" w:hAnsi="Times New Roman" w:cs="Times New Roman"/>
          <w:sz w:val="24"/>
          <w:szCs w:val="24"/>
        </w:rPr>
        <w:t xml:space="preserve">uvní strany dohodnou. </w:t>
      </w:r>
      <w:r w:rsidR="00452FA9">
        <w:rPr>
          <w:rFonts w:ascii="Times New Roman" w:hAnsi="Times New Roman" w:cs="Times New Roman"/>
          <w:sz w:val="24"/>
          <w:szCs w:val="24"/>
        </w:rPr>
        <w:t>V příp</w:t>
      </w:r>
      <w:r w:rsidR="00E215EE">
        <w:rPr>
          <w:rFonts w:ascii="Times New Roman" w:hAnsi="Times New Roman" w:cs="Times New Roman"/>
          <w:sz w:val="24"/>
          <w:szCs w:val="24"/>
        </w:rPr>
        <w:t>adě nařízení CESL jde</w:t>
      </w:r>
      <w:r w:rsidR="00625A6C">
        <w:rPr>
          <w:rFonts w:ascii="Times New Roman" w:hAnsi="Times New Roman" w:cs="Times New Roman"/>
          <w:sz w:val="24"/>
          <w:szCs w:val="24"/>
        </w:rPr>
        <w:t>,</w:t>
      </w:r>
      <w:r w:rsidR="00E215EE">
        <w:rPr>
          <w:rFonts w:ascii="Times New Roman" w:hAnsi="Times New Roman" w:cs="Times New Roman"/>
          <w:sz w:val="24"/>
          <w:szCs w:val="24"/>
        </w:rPr>
        <w:t xml:space="preserve"> na rozdí</w:t>
      </w:r>
      <w:r w:rsidR="00374D9D">
        <w:rPr>
          <w:rFonts w:ascii="Times New Roman" w:hAnsi="Times New Roman" w:cs="Times New Roman"/>
          <w:sz w:val="24"/>
          <w:szCs w:val="24"/>
        </w:rPr>
        <w:t>l od Vídeňské úmluvy</w:t>
      </w:r>
      <w:r w:rsidR="00625A6C">
        <w:rPr>
          <w:rFonts w:ascii="Times New Roman" w:hAnsi="Times New Roman" w:cs="Times New Roman"/>
          <w:sz w:val="24"/>
          <w:szCs w:val="24"/>
        </w:rPr>
        <w:t>,</w:t>
      </w:r>
      <w:r w:rsidR="00374D9D">
        <w:rPr>
          <w:rFonts w:ascii="Times New Roman" w:hAnsi="Times New Roman" w:cs="Times New Roman"/>
          <w:sz w:val="24"/>
          <w:szCs w:val="24"/>
        </w:rPr>
        <w:t xml:space="preserve"> o tzv. </w:t>
      </w:r>
      <w:proofErr w:type="spellStart"/>
      <w:r w:rsidR="00374D9D">
        <w:rPr>
          <w:rFonts w:ascii="Times New Roman" w:hAnsi="Times New Roman" w:cs="Times New Roman"/>
          <w:sz w:val="24"/>
          <w:szCs w:val="24"/>
        </w:rPr>
        <w:t>opt</w:t>
      </w:r>
      <w:r w:rsidR="00E215EE">
        <w:rPr>
          <w:rFonts w:ascii="Times New Roman" w:hAnsi="Times New Roman" w:cs="Times New Roman"/>
          <w:sz w:val="24"/>
          <w:szCs w:val="24"/>
        </w:rPr>
        <w:t>in</w:t>
      </w:r>
      <w:proofErr w:type="spellEnd"/>
      <w:r w:rsidR="00E215EE">
        <w:rPr>
          <w:rFonts w:ascii="Times New Roman" w:hAnsi="Times New Roman" w:cs="Times New Roman"/>
          <w:sz w:val="24"/>
          <w:szCs w:val="24"/>
        </w:rPr>
        <w:t xml:space="preserve"> systém, </w:t>
      </w:r>
      <w:r w:rsidR="00625A6C">
        <w:rPr>
          <w:rFonts w:ascii="Times New Roman" w:hAnsi="Times New Roman" w:cs="Times New Roman"/>
          <w:sz w:val="24"/>
          <w:szCs w:val="24"/>
        </w:rPr>
        <w:t>kdy se vyžaduje dohoda</w:t>
      </w:r>
      <w:r w:rsidR="00E215EE">
        <w:rPr>
          <w:rFonts w:ascii="Times New Roman" w:hAnsi="Times New Roman" w:cs="Times New Roman"/>
          <w:sz w:val="24"/>
          <w:szCs w:val="24"/>
        </w:rPr>
        <w:t xml:space="preserve"> stran, aby</w:t>
      </w:r>
      <w:r w:rsidR="00374D9D">
        <w:rPr>
          <w:rFonts w:ascii="Times New Roman" w:hAnsi="Times New Roman" w:cs="Times New Roman"/>
          <w:sz w:val="24"/>
          <w:szCs w:val="24"/>
        </w:rPr>
        <w:t xml:space="preserve"> se nařízení </w:t>
      </w:r>
      <w:r w:rsidR="00625A6C">
        <w:rPr>
          <w:rFonts w:ascii="Times New Roman" w:hAnsi="Times New Roman" w:cs="Times New Roman"/>
          <w:sz w:val="24"/>
          <w:szCs w:val="24"/>
        </w:rPr>
        <w:t>mohlo aplikovat</w:t>
      </w:r>
      <w:r w:rsidR="00374D9D">
        <w:rPr>
          <w:rFonts w:ascii="Times New Roman" w:hAnsi="Times New Roman" w:cs="Times New Roman"/>
          <w:sz w:val="24"/>
          <w:szCs w:val="24"/>
        </w:rPr>
        <w:t xml:space="preserve"> na určitý závazkový </w:t>
      </w:r>
      <w:r w:rsidR="00E215EE">
        <w:rPr>
          <w:rFonts w:ascii="Times New Roman" w:hAnsi="Times New Roman" w:cs="Times New Roman"/>
          <w:sz w:val="24"/>
          <w:szCs w:val="24"/>
        </w:rPr>
        <w:t>vztah</w:t>
      </w:r>
      <w:r w:rsidR="007D40FA">
        <w:rPr>
          <w:rFonts w:ascii="Times New Roman" w:hAnsi="Times New Roman" w:cs="Times New Roman"/>
          <w:sz w:val="24"/>
          <w:szCs w:val="24"/>
        </w:rPr>
        <w:t>.</w:t>
      </w:r>
      <w:r w:rsidR="007D40FA" w:rsidRPr="007D40FA">
        <w:rPr>
          <w:rFonts w:ascii="Times New Roman" w:hAnsi="Times New Roman" w:cs="Times New Roman"/>
          <w:sz w:val="24"/>
          <w:szCs w:val="24"/>
        </w:rPr>
        <w:t xml:space="preserve"> </w:t>
      </w:r>
      <w:r w:rsidR="007D40FA">
        <w:rPr>
          <w:rFonts w:ascii="Times New Roman" w:hAnsi="Times New Roman" w:cs="Times New Roman"/>
          <w:sz w:val="24"/>
          <w:szCs w:val="24"/>
        </w:rPr>
        <w:t>Podle důvodové zprávy k ná</w:t>
      </w:r>
      <w:r w:rsidR="00374D9D">
        <w:rPr>
          <w:rFonts w:ascii="Times New Roman" w:hAnsi="Times New Roman" w:cs="Times New Roman"/>
          <w:sz w:val="24"/>
          <w:szCs w:val="24"/>
        </w:rPr>
        <w:t>vrhu nařízení platná dohoda sml</w:t>
      </w:r>
      <w:r w:rsidR="007D40FA">
        <w:rPr>
          <w:rFonts w:ascii="Times New Roman" w:hAnsi="Times New Roman" w:cs="Times New Roman"/>
          <w:sz w:val="24"/>
          <w:szCs w:val="24"/>
        </w:rPr>
        <w:t>uvních stran „nepředstavuje volbu rozhodného práva ve smyslu pravidel mezinárodního práva soukromého a nesmí být s takovou volbou zaměňována; tato volba se činí v rámci vnitrostátního práva, které je podle pravidel mezinárodního práva soukromého rozhodné“.</w:t>
      </w:r>
      <w:r w:rsidR="007D40FA">
        <w:rPr>
          <w:rStyle w:val="Znakapoznpodarou"/>
          <w:rFonts w:ascii="Times New Roman" w:hAnsi="Times New Roman"/>
          <w:sz w:val="24"/>
          <w:szCs w:val="24"/>
        </w:rPr>
        <w:footnoteReference w:id="102"/>
      </w:r>
      <w:r w:rsidR="007D40FA">
        <w:rPr>
          <w:rFonts w:ascii="Times New Roman" w:hAnsi="Times New Roman" w:cs="Times New Roman"/>
          <w:sz w:val="24"/>
          <w:szCs w:val="24"/>
        </w:rPr>
        <w:t xml:space="preserve"> </w:t>
      </w:r>
      <w:r w:rsidR="002A4F8A">
        <w:rPr>
          <w:rFonts w:ascii="Times New Roman" w:hAnsi="Times New Roman" w:cs="Times New Roman"/>
          <w:sz w:val="24"/>
          <w:szCs w:val="24"/>
        </w:rPr>
        <w:t>S</w:t>
      </w:r>
      <w:r>
        <w:rPr>
          <w:rFonts w:ascii="Times New Roman" w:hAnsi="Times New Roman" w:cs="Times New Roman"/>
          <w:sz w:val="24"/>
          <w:szCs w:val="24"/>
        </w:rPr>
        <w:t xml:space="preserve">polečnou evropskou právní úpravu prodeje lze použít pouze </w:t>
      </w:r>
      <w:r w:rsidR="00642E29">
        <w:rPr>
          <w:rFonts w:ascii="Times New Roman" w:hAnsi="Times New Roman" w:cs="Times New Roman"/>
          <w:sz w:val="24"/>
          <w:szCs w:val="24"/>
        </w:rPr>
        <w:t>v případě, že prodávajícím zboží</w:t>
      </w:r>
      <w:r w:rsidR="008B05DB">
        <w:rPr>
          <w:rFonts w:ascii="Times New Roman" w:hAnsi="Times New Roman" w:cs="Times New Roman"/>
          <w:sz w:val="24"/>
          <w:szCs w:val="24"/>
        </w:rPr>
        <w:t xml:space="preserve"> nebo dodava</w:t>
      </w:r>
      <w:r>
        <w:rPr>
          <w:rFonts w:ascii="Times New Roman" w:hAnsi="Times New Roman" w:cs="Times New Roman"/>
          <w:sz w:val="24"/>
          <w:szCs w:val="24"/>
        </w:rPr>
        <w:t>telem digitálního obsahu je obchodník</w:t>
      </w:r>
      <w:r w:rsidR="002A4F8A">
        <w:rPr>
          <w:rFonts w:ascii="Times New Roman" w:hAnsi="Times New Roman" w:cs="Times New Roman"/>
          <w:sz w:val="24"/>
          <w:szCs w:val="24"/>
        </w:rPr>
        <w:t xml:space="preserve"> (tj. osobní působnost)</w:t>
      </w:r>
      <w:r>
        <w:rPr>
          <w:rFonts w:ascii="Times New Roman" w:hAnsi="Times New Roman" w:cs="Times New Roman"/>
          <w:sz w:val="24"/>
          <w:szCs w:val="24"/>
        </w:rPr>
        <w:t xml:space="preserve">; jsou-li všechny smluvní strany obchodníky, lze společnou evropskou právní úpravu prodeje použít, pokud je alespoň jedna z těchto stran malým nebo středním podnikem (čl. 7 odst. 1 návrhu nařízení). </w:t>
      </w:r>
    </w:p>
    <w:p w:rsidR="0099148B" w:rsidRDefault="007D40FA" w:rsidP="0086646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Nařízení </w:t>
      </w:r>
      <w:r w:rsidR="00625A6C">
        <w:rPr>
          <w:rFonts w:ascii="Times New Roman" w:hAnsi="Times New Roman" w:cs="Times New Roman"/>
          <w:sz w:val="24"/>
          <w:szCs w:val="24"/>
        </w:rPr>
        <w:t xml:space="preserve">se </w:t>
      </w:r>
      <w:r w:rsidR="00374D9D">
        <w:rPr>
          <w:rFonts w:ascii="Times New Roman" w:hAnsi="Times New Roman" w:cs="Times New Roman"/>
          <w:sz w:val="24"/>
          <w:szCs w:val="24"/>
        </w:rPr>
        <w:t xml:space="preserve">proto aplikuje jen na vymezené </w:t>
      </w:r>
      <w:r>
        <w:rPr>
          <w:rFonts w:ascii="Times New Roman" w:hAnsi="Times New Roman" w:cs="Times New Roman"/>
          <w:sz w:val="24"/>
          <w:szCs w:val="24"/>
        </w:rPr>
        <w:t>smlouvy, kde</w:t>
      </w:r>
      <w:r w:rsidR="00452FA9">
        <w:rPr>
          <w:rFonts w:ascii="Times New Roman" w:hAnsi="Times New Roman" w:cs="Times New Roman"/>
          <w:sz w:val="24"/>
          <w:szCs w:val="24"/>
        </w:rPr>
        <w:t xml:space="preserve"> stranami jsou (i) obchodník a s</w:t>
      </w:r>
      <w:r>
        <w:rPr>
          <w:rFonts w:ascii="Times New Roman" w:hAnsi="Times New Roman" w:cs="Times New Roman"/>
          <w:sz w:val="24"/>
          <w:szCs w:val="24"/>
        </w:rPr>
        <w:t>potřebitel nebo (</w:t>
      </w: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obchodníci, kde alespoň jedna strana musí být malý nebo střední podnikatel. Naopak Víde</w:t>
      </w:r>
      <w:r w:rsidR="00625A6C">
        <w:rPr>
          <w:rFonts w:ascii="Times New Roman" w:hAnsi="Times New Roman" w:cs="Times New Roman"/>
          <w:sz w:val="24"/>
          <w:szCs w:val="24"/>
        </w:rPr>
        <w:t xml:space="preserve">ňská úmluva se použije na </w:t>
      </w:r>
      <w:r>
        <w:rPr>
          <w:rFonts w:ascii="Times New Roman" w:hAnsi="Times New Roman" w:cs="Times New Roman"/>
          <w:sz w:val="24"/>
          <w:szCs w:val="24"/>
        </w:rPr>
        <w:t xml:space="preserve">smlouvy mezi obchodníky bez ohledu na rozlišování kategorií </w:t>
      </w:r>
      <w:r w:rsidR="00625A6C">
        <w:rPr>
          <w:rFonts w:ascii="Times New Roman" w:hAnsi="Times New Roman" w:cs="Times New Roman"/>
          <w:sz w:val="24"/>
          <w:szCs w:val="24"/>
        </w:rPr>
        <w:t xml:space="preserve">obchodníků. </w:t>
      </w:r>
      <w:r w:rsidR="00374D9D">
        <w:rPr>
          <w:rFonts w:ascii="Times New Roman" w:hAnsi="Times New Roman" w:cs="Times New Roman"/>
          <w:sz w:val="24"/>
          <w:szCs w:val="24"/>
        </w:rPr>
        <w:t>Ú</w:t>
      </w:r>
      <w:r>
        <w:rPr>
          <w:rFonts w:ascii="Times New Roman" w:hAnsi="Times New Roman" w:cs="Times New Roman"/>
          <w:sz w:val="24"/>
          <w:szCs w:val="24"/>
        </w:rPr>
        <w:t xml:space="preserve">mluva nevztahuje na spotřebitele, ale pouze na obchodníky. </w:t>
      </w:r>
    </w:p>
    <w:p w:rsidR="00FA51EE" w:rsidRDefault="00C70F00" w:rsidP="0086646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w:t>
      </w:r>
      <w:r w:rsidR="00FA51EE">
        <w:rPr>
          <w:rFonts w:ascii="Times New Roman" w:hAnsi="Times New Roman" w:cs="Times New Roman"/>
          <w:sz w:val="24"/>
          <w:szCs w:val="24"/>
        </w:rPr>
        <w:t xml:space="preserve"> návrhu nařízení </w:t>
      </w:r>
      <w:r>
        <w:rPr>
          <w:rFonts w:ascii="Times New Roman" w:hAnsi="Times New Roman" w:cs="Times New Roman"/>
          <w:sz w:val="24"/>
          <w:szCs w:val="24"/>
        </w:rPr>
        <w:t>se vidí jako problematické, že z pohledu obchodníků je nařízení adresováno hlavně spotřebitelům, takže se tato nová právní úp</w:t>
      </w:r>
      <w:r w:rsidR="008B05DB">
        <w:rPr>
          <w:rFonts w:ascii="Times New Roman" w:hAnsi="Times New Roman" w:cs="Times New Roman"/>
          <w:sz w:val="24"/>
          <w:szCs w:val="24"/>
        </w:rPr>
        <w:t>rava nemusí do takové míry využí</w:t>
      </w:r>
      <w:r>
        <w:rPr>
          <w:rFonts w:ascii="Times New Roman" w:hAnsi="Times New Roman" w:cs="Times New Roman"/>
          <w:sz w:val="24"/>
          <w:szCs w:val="24"/>
        </w:rPr>
        <w:t xml:space="preserve">vat mezi obchodníky, což je umocněno existencí </w:t>
      </w:r>
      <w:r w:rsidR="00CB6099">
        <w:rPr>
          <w:rFonts w:ascii="Times New Roman" w:hAnsi="Times New Roman" w:cs="Times New Roman"/>
          <w:sz w:val="24"/>
          <w:szCs w:val="24"/>
        </w:rPr>
        <w:t>dalších</w:t>
      </w:r>
      <w:r>
        <w:rPr>
          <w:rFonts w:ascii="Times New Roman" w:hAnsi="Times New Roman" w:cs="Times New Roman"/>
          <w:sz w:val="24"/>
          <w:szCs w:val="24"/>
        </w:rPr>
        <w:t xml:space="preserve"> platných právních předpisů a pramenů </w:t>
      </w:r>
      <w:proofErr w:type="spellStart"/>
      <w:r>
        <w:rPr>
          <w:rFonts w:ascii="Times New Roman" w:hAnsi="Times New Roman" w:cs="Times New Roman"/>
          <w:sz w:val="24"/>
          <w:szCs w:val="24"/>
        </w:rPr>
        <w:t>lex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mercatoria</w:t>
      </w:r>
      <w:proofErr w:type="spellEnd"/>
      <w:r>
        <w:rPr>
          <w:rFonts w:ascii="Times New Roman" w:hAnsi="Times New Roman" w:cs="Times New Roman"/>
          <w:sz w:val="24"/>
          <w:szCs w:val="24"/>
        </w:rPr>
        <w:t>.</w:t>
      </w:r>
      <w:r w:rsidR="00A64C1B">
        <w:rPr>
          <w:rFonts w:ascii="Times New Roman" w:hAnsi="Times New Roman" w:cs="Times New Roman"/>
          <w:sz w:val="24"/>
          <w:szCs w:val="24"/>
        </w:rPr>
        <w:t xml:space="preserve"> Proto zaznívají hlasy, aby se norm</w:t>
      </w:r>
      <w:r w:rsidR="00CB6099">
        <w:rPr>
          <w:rFonts w:ascii="Times New Roman" w:hAnsi="Times New Roman" w:cs="Times New Roman"/>
          <w:sz w:val="24"/>
          <w:szCs w:val="24"/>
        </w:rPr>
        <w:t>y chránící spotřebitele vydělily</w:t>
      </w:r>
      <w:r w:rsidR="00A64C1B">
        <w:rPr>
          <w:rFonts w:ascii="Times New Roman" w:hAnsi="Times New Roman" w:cs="Times New Roman"/>
          <w:sz w:val="24"/>
          <w:szCs w:val="24"/>
        </w:rPr>
        <w:t xml:space="preserve"> z této právní normy do směrnic, jelikož ochrana spotřebitele </w:t>
      </w:r>
      <w:r w:rsidR="00452FA9">
        <w:rPr>
          <w:rFonts w:ascii="Times New Roman" w:hAnsi="Times New Roman" w:cs="Times New Roman"/>
          <w:sz w:val="24"/>
          <w:szCs w:val="24"/>
        </w:rPr>
        <w:t xml:space="preserve">byla </w:t>
      </w:r>
      <w:r w:rsidR="00A64C1B">
        <w:rPr>
          <w:rFonts w:ascii="Times New Roman" w:hAnsi="Times New Roman" w:cs="Times New Roman"/>
          <w:sz w:val="24"/>
          <w:szCs w:val="24"/>
        </w:rPr>
        <w:t>na poli Evropské unie</w:t>
      </w:r>
      <w:r w:rsidR="00CB6099">
        <w:rPr>
          <w:rFonts w:ascii="Times New Roman" w:hAnsi="Times New Roman" w:cs="Times New Roman"/>
          <w:sz w:val="24"/>
          <w:szCs w:val="24"/>
        </w:rPr>
        <w:t xml:space="preserve"> vždy</w:t>
      </w:r>
      <w:r w:rsidR="00A64C1B">
        <w:rPr>
          <w:rFonts w:ascii="Times New Roman" w:hAnsi="Times New Roman" w:cs="Times New Roman"/>
          <w:sz w:val="24"/>
          <w:szCs w:val="24"/>
        </w:rPr>
        <w:t xml:space="preserve"> prosazována tímto způsobem.</w:t>
      </w:r>
      <w:r w:rsidR="00A64C1B">
        <w:rPr>
          <w:rStyle w:val="Znakapoznpodarou"/>
          <w:rFonts w:ascii="Times New Roman" w:hAnsi="Times New Roman"/>
          <w:sz w:val="24"/>
          <w:szCs w:val="24"/>
        </w:rPr>
        <w:footnoteReference w:id="103"/>
      </w:r>
      <w:r>
        <w:rPr>
          <w:rFonts w:ascii="Times New Roman" w:hAnsi="Times New Roman" w:cs="Times New Roman"/>
          <w:sz w:val="24"/>
          <w:szCs w:val="24"/>
        </w:rPr>
        <w:t xml:space="preserve"> </w:t>
      </w:r>
      <w:r w:rsidR="00CB6099">
        <w:rPr>
          <w:rFonts w:ascii="Times New Roman" w:hAnsi="Times New Roman" w:cs="Times New Roman"/>
          <w:sz w:val="24"/>
          <w:szCs w:val="24"/>
        </w:rPr>
        <w:t>Další výtka je,</w:t>
      </w:r>
      <w:r w:rsidR="00A64C1B">
        <w:rPr>
          <w:rFonts w:ascii="Times New Roman" w:hAnsi="Times New Roman" w:cs="Times New Roman"/>
          <w:sz w:val="24"/>
          <w:szCs w:val="24"/>
        </w:rPr>
        <w:t xml:space="preserve"> že ochrana spotřebitelů, malých a středních o</w:t>
      </w:r>
      <w:r w:rsidR="008B05DB">
        <w:rPr>
          <w:rFonts w:ascii="Times New Roman" w:hAnsi="Times New Roman" w:cs="Times New Roman"/>
          <w:sz w:val="24"/>
          <w:szCs w:val="24"/>
        </w:rPr>
        <w:t>b</w:t>
      </w:r>
      <w:r w:rsidR="00A64C1B">
        <w:rPr>
          <w:rFonts w:ascii="Times New Roman" w:hAnsi="Times New Roman" w:cs="Times New Roman"/>
          <w:sz w:val="24"/>
          <w:szCs w:val="24"/>
        </w:rPr>
        <w:t xml:space="preserve">chodníků bude bránit </w:t>
      </w:r>
      <w:r w:rsidR="00354C00">
        <w:rPr>
          <w:rFonts w:ascii="Times New Roman" w:hAnsi="Times New Roman" w:cs="Times New Roman"/>
          <w:sz w:val="24"/>
          <w:szCs w:val="24"/>
        </w:rPr>
        <w:t>potřebné</w:t>
      </w:r>
      <w:r w:rsidR="00A64C1B">
        <w:rPr>
          <w:rFonts w:ascii="Times New Roman" w:hAnsi="Times New Roman" w:cs="Times New Roman"/>
          <w:sz w:val="24"/>
          <w:szCs w:val="24"/>
        </w:rPr>
        <w:t xml:space="preserve"> dohodě stran, aby se</w:t>
      </w:r>
      <w:r w:rsidR="00354C00">
        <w:rPr>
          <w:rFonts w:ascii="Times New Roman" w:hAnsi="Times New Roman" w:cs="Times New Roman"/>
          <w:sz w:val="24"/>
          <w:szCs w:val="24"/>
        </w:rPr>
        <w:t xml:space="preserve"> nařízení</w:t>
      </w:r>
      <w:r w:rsidR="00A64C1B">
        <w:rPr>
          <w:rFonts w:ascii="Times New Roman" w:hAnsi="Times New Roman" w:cs="Times New Roman"/>
          <w:sz w:val="24"/>
          <w:szCs w:val="24"/>
        </w:rPr>
        <w:t xml:space="preserve"> aplikovalo na </w:t>
      </w:r>
      <w:r w:rsidR="00354C00">
        <w:rPr>
          <w:rFonts w:ascii="Times New Roman" w:hAnsi="Times New Roman" w:cs="Times New Roman"/>
          <w:sz w:val="24"/>
          <w:szCs w:val="24"/>
        </w:rPr>
        <w:t xml:space="preserve">jejich </w:t>
      </w:r>
      <w:r w:rsidR="00A64C1B">
        <w:rPr>
          <w:rFonts w:ascii="Times New Roman" w:hAnsi="Times New Roman" w:cs="Times New Roman"/>
          <w:sz w:val="24"/>
          <w:szCs w:val="24"/>
        </w:rPr>
        <w:t>závazkové vztahy</w:t>
      </w:r>
      <w:r w:rsidR="00354C00">
        <w:rPr>
          <w:rFonts w:ascii="Times New Roman" w:hAnsi="Times New Roman" w:cs="Times New Roman"/>
          <w:sz w:val="24"/>
          <w:szCs w:val="24"/>
        </w:rPr>
        <w:t xml:space="preserve">, protože </w:t>
      </w:r>
      <w:r w:rsidR="00CB6099">
        <w:rPr>
          <w:rFonts w:ascii="Times New Roman" w:hAnsi="Times New Roman" w:cs="Times New Roman"/>
          <w:sz w:val="24"/>
          <w:szCs w:val="24"/>
        </w:rPr>
        <w:t>úprava nařízení půjde</w:t>
      </w:r>
      <w:r w:rsidR="00354C00">
        <w:rPr>
          <w:rFonts w:ascii="Times New Roman" w:hAnsi="Times New Roman" w:cs="Times New Roman"/>
          <w:sz w:val="24"/>
          <w:szCs w:val="24"/>
        </w:rPr>
        <w:t xml:space="preserve"> proti zájmům silnějších obchodních subjektů</w:t>
      </w:r>
      <w:r w:rsidR="00A64C1B">
        <w:rPr>
          <w:rFonts w:ascii="Times New Roman" w:hAnsi="Times New Roman" w:cs="Times New Roman"/>
          <w:sz w:val="24"/>
          <w:szCs w:val="24"/>
        </w:rPr>
        <w:t>.</w:t>
      </w:r>
      <w:r w:rsidR="00354C00">
        <w:rPr>
          <w:rStyle w:val="Znakapoznpodarou"/>
          <w:rFonts w:ascii="Times New Roman" w:hAnsi="Times New Roman"/>
          <w:sz w:val="24"/>
          <w:szCs w:val="24"/>
        </w:rPr>
        <w:footnoteReference w:id="104"/>
      </w:r>
      <w:r w:rsidR="00A64C1B">
        <w:rPr>
          <w:rFonts w:ascii="Times New Roman" w:hAnsi="Times New Roman" w:cs="Times New Roman"/>
          <w:sz w:val="24"/>
          <w:szCs w:val="24"/>
        </w:rPr>
        <w:t xml:space="preserve"> </w:t>
      </w:r>
      <w:r w:rsidR="008C4047">
        <w:rPr>
          <w:rFonts w:ascii="Times New Roman" w:hAnsi="Times New Roman" w:cs="Times New Roman"/>
          <w:sz w:val="24"/>
          <w:szCs w:val="24"/>
        </w:rPr>
        <w:t xml:space="preserve">Autorka práce má také za to, že evropská úprava by měla být spíše založena na tzv. systému </w:t>
      </w:r>
      <w:proofErr w:type="spellStart"/>
      <w:r w:rsidR="008C4047">
        <w:rPr>
          <w:rFonts w:ascii="Times New Roman" w:hAnsi="Times New Roman" w:cs="Times New Roman"/>
          <w:sz w:val="24"/>
          <w:szCs w:val="24"/>
        </w:rPr>
        <w:t>opt</w:t>
      </w:r>
      <w:r w:rsidR="001B3CF7">
        <w:rPr>
          <w:rFonts w:ascii="Times New Roman" w:hAnsi="Times New Roman" w:cs="Times New Roman"/>
          <w:sz w:val="24"/>
          <w:szCs w:val="24"/>
        </w:rPr>
        <w:t>out</w:t>
      </w:r>
      <w:proofErr w:type="spellEnd"/>
      <w:r w:rsidR="001B3CF7">
        <w:rPr>
          <w:rFonts w:ascii="Times New Roman" w:hAnsi="Times New Roman" w:cs="Times New Roman"/>
          <w:sz w:val="24"/>
          <w:szCs w:val="24"/>
        </w:rPr>
        <w:t xml:space="preserve">, jako má Vídeňská úmluva, a tak </w:t>
      </w:r>
      <w:r w:rsidR="008C4047">
        <w:rPr>
          <w:rFonts w:ascii="Times New Roman" w:hAnsi="Times New Roman" w:cs="Times New Roman"/>
          <w:sz w:val="24"/>
          <w:szCs w:val="24"/>
        </w:rPr>
        <w:t>byl</w:t>
      </w:r>
      <w:r w:rsidR="001B3CF7">
        <w:rPr>
          <w:rFonts w:ascii="Times New Roman" w:hAnsi="Times New Roman" w:cs="Times New Roman"/>
          <w:sz w:val="24"/>
          <w:szCs w:val="24"/>
        </w:rPr>
        <w:t>a</w:t>
      </w:r>
      <w:r w:rsidR="008C4047">
        <w:rPr>
          <w:rFonts w:ascii="Times New Roman" w:hAnsi="Times New Roman" w:cs="Times New Roman"/>
          <w:sz w:val="24"/>
          <w:szCs w:val="24"/>
        </w:rPr>
        <w:t xml:space="preserve"> lépe zajištěn</w:t>
      </w:r>
      <w:r w:rsidR="001B3CF7">
        <w:rPr>
          <w:rFonts w:ascii="Times New Roman" w:hAnsi="Times New Roman" w:cs="Times New Roman"/>
          <w:sz w:val="24"/>
          <w:szCs w:val="24"/>
        </w:rPr>
        <w:t>a ochrana slabších stran</w:t>
      </w:r>
      <w:r w:rsidR="008C4047">
        <w:rPr>
          <w:rFonts w:ascii="Times New Roman" w:hAnsi="Times New Roman" w:cs="Times New Roman"/>
          <w:sz w:val="24"/>
          <w:szCs w:val="24"/>
        </w:rPr>
        <w:t xml:space="preserve">. </w:t>
      </w:r>
    </w:p>
    <w:p w:rsidR="00213D2B" w:rsidRPr="00922F3C" w:rsidRDefault="002429D3" w:rsidP="00922F3C">
      <w:pPr>
        <w:pStyle w:val="Nadpis1"/>
        <w:rPr>
          <w:rFonts w:ascii="Times New Roman" w:hAnsi="Times New Roman" w:cs="Times New Roman"/>
          <w:color w:val="auto"/>
          <w:sz w:val="32"/>
          <w:szCs w:val="32"/>
        </w:rPr>
      </w:pPr>
      <w:bookmarkStart w:id="20" w:name="_Toc352277100"/>
      <w:r w:rsidRPr="00922F3C">
        <w:rPr>
          <w:rFonts w:ascii="Times New Roman" w:hAnsi="Times New Roman" w:cs="Times New Roman"/>
          <w:color w:val="auto"/>
          <w:sz w:val="32"/>
          <w:szCs w:val="32"/>
        </w:rPr>
        <w:lastRenderedPageBreak/>
        <w:t>8</w:t>
      </w:r>
      <w:r w:rsidR="00785194" w:rsidRPr="00922F3C">
        <w:rPr>
          <w:rFonts w:ascii="Times New Roman" w:hAnsi="Times New Roman" w:cs="Times New Roman"/>
          <w:color w:val="auto"/>
          <w:sz w:val="32"/>
          <w:szCs w:val="32"/>
        </w:rPr>
        <w:t xml:space="preserve">. </w:t>
      </w:r>
      <w:r w:rsidR="00FF0FD8" w:rsidRPr="00922F3C">
        <w:rPr>
          <w:rFonts w:ascii="Times New Roman" w:hAnsi="Times New Roman" w:cs="Times New Roman"/>
          <w:color w:val="auto"/>
          <w:sz w:val="32"/>
          <w:szCs w:val="32"/>
        </w:rPr>
        <w:t>Vídeňská</w:t>
      </w:r>
      <w:r w:rsidR="009341C1" w:rsidRPr="00922F3C">
        <w:rPr>
          <w:rFonts w:ascii="Times New Roman" w:hAnsi="Times New Roman" w:cs="Times New Roman"/>
          <w:color w:val="auto"/>
          <w:sz w:val="32"/>
          <w:szCs w:val="32"/>
        </w:rPr>
        <w:t xml:space="preserve"> úmluva</w:t>
      </w:r>
      <w:r w:rsidR="00785194" w:rsidRPr="00922F3C">
        <w:rPr>
          <w:rFonts w:ascii="Times New Roman" w:hAnsi="Times New Roman" w:cs="Times New Roman"/>
          <w:color w:val="auto"/>
          <w:sz w:val="32"/>
          <w:szCs w:val="32"/>
        </w:rPr>
        <w:t xml:space="preserve"> jako </w:t>
      </w:r>
      <w:proofErr w:type="spellStart"/>
      <w:r w:rsidR="00785194" w:rsidRPr="00922F3C">
        <w:rPr>
          <w:rFonts w:ascii="Times New Roman" w:hAnsi="Times New Roman" w:cs="Times New Roman"/>
          <w:color w:val="auto"/>
          <w:sz w:val="32"/>
          <w:szCs w:val="32"/>
        </w:rPr>
        <w:t>lex</w:t>
      </w:r>
      <w:proofErr w:type="spellEnd"/>
      <w:r w:rsidR="00785194" w:rsidRPr="00922F3C">
        <w:rPr>
          <w:rFonts w:ascii="Times New Roman" w:hAnsi="Times New Roman" w:cs="Times New Roman"/>
          <w:color w:val="auto"/>
          <w:sz w:val="32"/>
          <w:szCs w:val="32"/>
        </w:rPr>
        <w:t xml:space="preserve"> </w:t>
      </w:r>
      <w:proofErr w:type="spellStart"/>
      <w:r w:rsidR="00785194" w:rsidRPr="00922F3C">
        <w:rPr>
          <w:rFonts w:ascii="Times New Roman" w:hAnsi="Times New Roman" w:cs="Times New Roman"/>
          <w:color w:val="auto"/>
          <w:sz w:val="32"/>
          <w:szCs w:val="32"/>
        </w:rPr>
        <w:t>mercatoria</w:t>
      </w:r>
      <w:bookmarkEnd w:id="20"/>
      <w:proofErr w:type="spellEnd"/>
    </w:p>
    <w:p w:rsidR="00213D2B" w:rsidRPr="00530CE5" w:rsidRDefault="00213D2B" w:rsidP="00900EC0">
      <w:pPr>
        <w:spacing w:after="0" w:line="360" w:lineRule="auto"/>
        <w:jc w:val="both"/>
        <w:rPr>
          <w:rFonts w:ascii="Times New Roman" w:hAnsi="Times New Roman" w:cs="Times New Roman"/>
          <w:sz w:val="24"/>
          <w:szCs w:val="24"/>
        </w:rPr>
      </w:pPr>
    </w:p>
    <w:p w:rsidR="006B680A" w:rsidRDefault="001A6674" w:rsidP="00900E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B680A">
        <w:rPr>
          <w:rFonts w:ascii="Times New Roman" w:hAnsi="Times New Roman" w:cs="Times New Roman"/>
          <w:sz w:val="24"/>
          <w:szCs w:val="24"/>
        </w:rPr>
        <w:t>Vídeňsk</w:t>
      </w:r>
      <w:r w:rsidR="008B05DB">
        <w:rPr>
          <w:rFonts w:ascii="Times New Roman" w:hAnsi="Times New Roman" w:cs="Times New Roman"/>
          <w:sz w:val="24"/>
          <w:szCs w:val="24"/>
        </w:rPr>
        <w:t>á úmluva v určitých případech mů</w:t>
      </w:r>
      <w:r w:rsidR="006B680A">
        <w:rPr>
          <w:rFonts w:ascii="Times New Roman" w:hAnsi="Times New Roman" w:cs="Times New Roman"/>
          <w:sz w:val="24"/>
          <w:szCs w:val="24"/>
        </w:rPr>
        <w:t xml:space="preserve">že být využita jako jeden z prostředků </w:t>
      </w:r>
      <w:proofErr w:type="spellStart"/>
      <w:r w:rsidR="006B680A">
        <w:rPr>
          <w:rFonts w:ascii="Times New Roman" w:hAnsi="Times New Roman" w:cs="Times New Roman"/>
          <w:sz w:val="24"/>
          <w:szCs w:val="24"/>
        </w:rPr>
        <w:t>lex</w:t>
      </w:r>
      <w:proofErr w:type="spellEnd"/>
      <w:r w:rsidR="006B680A">
        <w:rPr>
          <w:rFonts w:ascii="Times New Roman" w:hAnsi="Times New Roman" w:cs="Times New Roman"/>
          <w:sz w:val="24"/>
          <w:szCs w:val="24"/>
        </w:rPr>
        <w:t xml:space="preserve"> </w:t>
      </w:r>
      <w:proofErr w:type="spellStart"/>
      <w:r w:rsidR="006B680A">
        <w:rPr>
          <w:rFonts w:ascii="Times New Roman" w:hAnsi="Times New Roman" w:cs="Times New Roman"/>
          <w:sz w:val="24"/>
          <w:szCs w:val="24"/>
        </w:rPr>
        <w:t>mercatoria</w:t>
      </w:r>
      <w:proofErr w:type="spellEnd"/>
      <w:r w:rsidR="006B680A">
        <w:rPr>
          <w:rFonts w:ascii="Times New Roman" w:hAnsi="Times New Roman" w:cs="Times New Roman"/>
          <w:sz w:val="24"/>
          <w:szCs w:val="24"/>
        </w:rPr>
        <w:t>. Lze ji použít k výkladu a doplnění práva při rozhodování národních soudů a rozhodčích orgánů</w:t>
      </w:r>
      <w:r w:rsidR="008A74AA">
        <w:rPr>
          <w:rFonts w:ascii="Times New Roman" w:hAnsi="Times New Roman" w:cs="Times New Roman"/>
          <w:sz w:val="24"/>
          <w:szCs w:val="24"/>
        </w:rPr>
        <w:t>, když není</w:t>
      </w:r>
      <w:r w:rsidR="00DD192E">
        <w:rPr>
          <w:rFonts w:ascii="Times New Roman" w:hAnsi="Times New Roman" w:cs="Times New Roman"/>
          <w:sz w:val="24"/>
          <w:szCs w:val="24"/>
        </w:rPr>
        <w:t xml:space="preserve"> na konkrétní spor</w:t>
      </w:r>
      <w:r w:rsidR="008A74AA">
        <w:rPr>
          <w:rFonts w:ascii="Times New Roman" w:hAnsi="Times New Roman" w:cs="Times New Roman"/>
          <w:sz w:val="24"/>
          <w:szCs w:val="24"/>
        </w:rPr>
        <w:t xml:space="preserve"> </w:t>
      </w:r>
      <w:r w:rsidR="00DD192E">
        <w:rPr>
          <w:rFonts w:ascii="Times New Roman" w:hAnsi="Times New Roman" w:cs="Times New Roman"/>
          <w:sz w:val="24"/>
          <w:szCs w:val="24"/>
        </w:rPr>
        <w:t>aplikována Vídeňská úmluva</w:t>
      </w:r>
      <w:r w:rsidR="006B680A">
        <w:rPr>
          <w:rFonts w:ascii="Times New Roman" w:hAnsi="Times New Roman" w:cs="Times New Roman"/>
          <w:sz w:val="24"/>
          <w:szCs w:val="24"/>
        </w:rPr>
        <w:t>.</w:t>
      </w:r>
      <w:r w:rsidR="008A74AA">
        <w:rPr>
          <w:rFonts w:ascii="Times New Roman" w:hAnsi="Times New Roman" w:cs="Times New Roman"/>
          <w:sz w:val="24"/>
          <w:szCs w:val="24"/>
        </w:rPr>
        <w:t xml:space="preserve"> Tato funkce vychází z ro</w:t>
      </w:r>
      <w:r w:rsidR="008B05DB">
        <w:rPr>
          <w:rFonts w:ascii="Times New Roman" w:hAnsi="Times New Roman" w:cs="Times New Roman"/>
          <w:sz w:val="24"/>
          <w:szCs w:val="24"/>
        </w:rPr>
        <w:t>z</w:t>
      </w:r>
      <w:r w:rsidR="008A74AA">
        <w:rPr>
          <w:rFonts w:ascii="Times New Roman" w:hAnsi="Times New Roman" w:cs="Times New Roman"/>
          <w:sz w:val="24"/>
          <w:szCs w:val="24"/>
        </w:rPr>
        <w:t>hodovací činnosti soudů. Soudy odkazovaly na ustanovení a principy Vídeňské úmluvy</w:t>
      </w:r>
      <w:r w:rsidR="006F662D">
        <w:rPr>
          <w:rFonts w:ascii="Times New Roman" w:hAnsi="Times New Roman" w:cs="Times New Roman"/>
          <w:sz w:val="24"/>
          <w:szCs w:val="24"/>
        </w:rPr>
        <w:t xml:space="preserve"> pro podporu svých</w:t>
      </w:r>
      <w:r w:rsidR="008A74AA">
        <w:rPr>
          <w:rFonts w:ascii="Times New Roman" w:hAnsi="Times New Roman" w:cs="Times New Roman"/>
          <w:sz w:val="24"/>
          <w:szCs w:val="24"/>
        </w:rPr>
        <w:t xml:space="preserve"> rozhodnutí nebo</w:t>
      </w:r>
      <w:r w:rsidR="006F662D">
        <w:rPr>
          <w:rFonts w:ascii="Times New Roman" w:hAnsi="Times New Roman" w:cs="Times New Roman"/>
          <w:sz w:val="24"/>
          <w:szCs w:val="24"/>
        </w:rPr>
        <w:t xml:space="preserve"> jako</w:t>
      </w:r>
      <w:r w:rsidR="008A74AA">
        <w:rPr>
          <w:rFonts w:ascii="Times New Roman" w:hAnsi="Times New Roman" w:cs="Times New Roman"/>
          <w:sz w:val="24"/>
          <w:szCs w:val="24"/>
        </w:rPr>
        <w:t xml:space="preserve"> doplněk vnitrostátních norem, když aplikovaly vnitrostátní právo v </w:t>
      </w:r>
      <w:r w:rsidR="006F662D">
        <w:rPr>
          <w:rFonts w:ascii="Times New Roman" w:hAnsi="Times New Roman" w:cs="Times New Roman"/>
          <w:sz w:val="24"/>
          <w:szCs w:val="24"/>
        </w:rPr>
        <w:t>případech</w:t>
      </w:r>
      <w:r w:rsidR="008A74AA">
        <w:rPr>
          <w:rFonts w:ascii="Times New Roman" w:hAnsi="Times New Roman" w:cs="Times New Roman"/>
          <w:sz w:val="24"/>
          <w:szCs w:val="24"/>
        </w:rPr>
        <w:t xml:space="preserve"> subjektů s místem podnikání ve stejném státu. V rozhodčím řízení bylo </w:t>
      </w:r>
      <w:r w:rsidR="001A7E08">
        <w:rPr>
          <w:rFonts w:ascii="Times New Roman" w:hAnsi="Times New Roman" w:cs="Times New Roman"/>
          <w:sz w:val="24"/>
          <w:szCs w:val="24"/>
        </w:rPr>
        <w:t xml:space="preserve">při rozhodování </w:t>
      </w:r>
      <w:r w:rsidR="006F662D">
        <w:rPr>
          <w:rFonts w:ascii="Times New Roman" w:hAnsi="Times New Roman" w:cs="Times New Roman"/>
          <w:sz w:val="24"/>
          <w:szCs w:val="24"/>
        </w:rPr>
        <w:t>odkazová</w:t>
      </w:r>
      <w:r w:rsidR="008A74AA">
        <w:rPr>
          <w:rFonts w:ascii="Times New Roman" w:hAnsi="Times New Roman" w:cs="Times New Roman"/>
          <w:sz w:val="24"/>
          <w:szCs w:val="24"/>
        </w:rPr>
        <w:t>no na ustanovení Úmluvy</w:t>
      </w:r>
      <w:r w:rsidR="001A7E08">
        <w:rPr>
          <w:rFonts w:ascii="Times New Roman" w:hAnsi="Times New Roman" w:cs="Times New Roman"/>
          <w:sz w:val="24"/>
          <w:szCs w:val="24"/>
        </w:rPr>
        <w:t>, kvůli jejímu normativnímu textu užitečnému pro výklad smlu</w:t>
      </w:r>
      <w:r w:rsidR="006F662D">
        <w:rPr>
          <w:rFonts w:ascii="Times New Roman" w:hAnsi="Times New Roman" w:cs="Times New Roman"/>
          <w:sz w:val="24"/>
          <w:szCs w:val="24"/>
        </w:rPr>
        <w:t>v</w:t>
      </w:r>
      <w:r w:rsidR="001A7E08">
        <w:rPr>
          <w:rFonts w:ascii="Times New Roman" w:hAnsi="Times New Roman" w:cs="Times New Roman"/>
          <w:sz w:val="24"/>
          <w:szCs w:val="24"/>
        </w:rPr>
        <w:t xml:space="preserve"> s mezinárodním prvkem. Když rozhodčí soud rozhodoval spor na základě jiných pramenů </w:t>
      </w:r>
      <w:proofErr w:type="spellStart"/>
      <w:r w:rsidR="001A7E08">
        <w:rPr>
          <w:rFonts w:ascii="Times New Roman" w:hAnsi="Times New Roman" w:cs="Times New Roman"/>
          <w:sz w:val="24"/>
          <w:szCs w:val="24"/>
        </w:rPr>
        <w:t>lex</w:t>
      </w:r>
      <w:proofErr w:type="spellEnd"/>
      <w:r w:rsidR="001A7E08">
        <w:rPr>
          <w:rFonts w:ascii="Times New Roman" w:hAnsi="Times New Roman" w:cs="Times New Roman"/>
          <w:sz w:val="24"/>
          <w:szCs w:val="24"/>
        </w:rPr>
        <w:t xml:space="preserve"> </w:t>
      </w:r>
      <w:proofErr w:type="spellStart"/>
      <w:r w:rsidR="001A7E08">
        <w:rPr>
          <w:rFonts w:ascii="Times New Roman" w:hAnsi="Times New Roman" w:cs="Times New Roman"/>
          <w:sz w:val="24"/>
          <w:szCs w:val="24"/>
        </w:rPr>
        <w:t>mercatoria</w:t>
      </w:r>
      <w:proofErr w:type="spellEnd"/>
      <w:r w:rsidR="001A7E08">
        <w:rPr>
          <w:rFonts w:ascii="Times New Roman" w:hAnsi="Times New Roman" w:cs="Times New Roman"/>
          <w:sz w:val="24"/>
          <w:szCs w:val="24"/>
        </w:rPr>
        <w:t xml:space="preserve"> (např. p</w:t>
      </w:r>
      <w:r w:rsidR="006F662D">
        <w:rPr>
          <w:rFonts w:ascii="Times New Roman" w:hAnsi="Times New Roman" w:cs="Times New Roman"/>
          <w:sz w:val="24"/>
          <w:szCs w:val="24"/>
        </w:rPr>
        <w:t xml:space="preserve">odle </w:t>
      </w:r>
      <w:proofErr w:type="spellStart"/>
      <w:r w:rsidR="006F662D">
        <w:rPr>
          <w:rFonts w:ascii="Times New Roman" w:hAnsi="Times New Roman" w:cs="Times New Roman"/>
          <w:sz w:val="24"/>
          <w:szCs w:val="24"/>
        </w:rPr>
        <w:t>Incoter</w:t>
      </w:r>
      <w:r w:rsidR="001A7E08">
        <w:rPr>
          <w:rFonts w:ascii="Times New Roman" w:hAnsi="Times New Roman" w:cs="Times New Roman"/>
          <w:sz w:val="24"/>
          <w:szCs w:val="24"/>
        </w:rPr>
        <w:t>m</w:t>
      </w:r>
      <w:r w:rsidR="006F662D">
        <w:rPr>
          <w:rFonts w:ascii="Times New Roman" w:hAnsi="Times New Roman" w:cs="Times New Roman"/>
          <w:sz w:val="24"/>
          <w:szCs w:val="24"/>
        </w:rPr>
        <w:t>s</w:t>
      </w:r>
      <w:proofErr w:type="spellEnd"/>
      <w:r w:rsidR="001A7E08">
        <w:rPr>
          <w:rFonts w:ascii="Times New Roman" w:hAnsi="Times New Roman" w:cs="Times New Roman"/>
          <w:sz w:val="24"/>
          <w:szCs w:val="24"/>
        </w:rPr>
        <w:t>), použil</w:t>
      </w:r>
      <w:r w:rsidR="006F662D">
        <w:rPr>
          <w:rFonts w:ascii="Times New Roman" w:hAnsi="Times New Roman" w:cs="Times New Roman"/>
          <w:sz w:val="24"/>
          <w:szCs w:val="24"/>
        </w:rPr>
        <w:t xml:space="preserve"> </w:t>
      </w:r>
      <w:r w:rsidR="001A7E08">
        <w:rPr>
          <w:rFonts w:ascii="Times New Roman" w:hAnsi="Times New Roman" w:cs="Times New Roman"/>
          <w:sz w:val="24"/>
          <w:szCs w:val="24"/>
        </w:rPr>
        <w:t xml:space="preserve">také Úmluvu na otázky neupravené v aplikovaných pramenech </w:t>
      </w:r>
      <w:proofErr w:type="spellStart"/>
      <w:r w:rsidR="001A7E08">
        <w:rPr>
          <w:rFonts w:ascii="Times New Roman" w:hAnsi="Times New Roman" w:cs="Times New Roman"/>
          <w:sz w:val="24"/>
          <w:szCs w:val="24"/>
        </w:rPr>
        <w:t>lex</w:t>
      </w:r>
      <w:proofErr w:type="spellEnd"/>
      <w:r w:rsidR="001A7E08">
        <w:rPr>
          <w:rFonts w:ascii="Times New Roman" w:hAnsi="Times New Roman" w:cs="Times New Roman"/>
          <w:sz w:val="24"/>
          <w:szCs w:val="24"/>
        </w:rPr>
        <w:t xml:space="preserve"> </w:t>
      </w:r>
      <w:proofErr w:type="spellStart"/>
      <w:r w:rsidR="001A7E08">
        <w:rPr>
          <w:rFonts w:ascii="Times New Roman" w:hAnsi="Times New Roman" w:cs="Times New Roman"/>
          <w:sz w:val="24"/>
          <w:szCs w:val="24"/>
        </w:rPr>
        <w:t>mercatoria</w:t>
      </w:r>
      <w:proofErr w:type="spellEnd"/>
      <w:r w:rsidR="001A7E08">
        <w:rPr>
          <w:rFonts w:ascii="Times New Roman" w:hAnsi="Times New Roman" w:cs="Times New Roman"/>
          <w:sz w:val="24"/>
          <w:szCs w:val="24"/>
        </w:rPr>
        <w:t xml:space="preserve">. Rozhodčí soud takové využití </w:t>
      </w:r>
      <w:r w:rsidR="006F662D">
        <w:rPr>
          <w:rFonts w:ascii="Times New Roman" w:hAnsi="Times New Roman" w:cs="Times New Roman"/>
          <w:sz w:val="24"/>
          <w:szCs w:val="24"/>
        </w:rPr>
        <w:t>ustanovení</w:t>
      </w:r>
      <w:r w:rsidR="00A91258">
        <w:rPr>
          <w:rFonts w:ascii="Times New Roman" w:hAnsi="Times New Roman" w:cs="Times New Roman"/>
          <w:sz w:val="24"/>
          <w:szCs w:val="24"/>
        </w:rPr>
        <w:t xml:space="preserve"> Úmluvy</w:t>
      </w:r>
      <w:r w:rsidR="001A7E08">
        <w:rPr>
          <w:rFonts w:ascii="Times New Roman" w:hAnsi="Times New Roman" w:cs="Times New Roman"/>
          <w:sz w:val="24"/>
          <w:szCs w:val="24"/>
        </w:rPr>
        <w:t xml:space="preserve"> odůvodnil tak, že Úmluvu považoval za výraz obecně uznávaných zásad a postupů v mezinárodním </w:t>
      </w:r>
      <w:r w:rsidR="00A91258">
        <w:rPr>
          <w:rFonts w:ascii="Times New Roman" w:hAnsi="Times New Roman" w:cs="Times New Roman"/>
          <w:sz w:val="24"/>
          <w:szCs w:val="24"/>
        </w:rPr>
        <w:t xml:space="preserve">obchodním </w:t>
      </w:r>
      <w:r w:rsidR="008B05DB">
        <w:rPr>
          <w:rFonts w:ascii="Times New Roman" w:hAnsi="Times New Roman" w:cs="Times New Roman"/>
          <w:sz w:val="24"/>
          <w:szCs w:val="24"/>
        </w:rPr>
        <w:t>právu. Příklady konkré</w:t>
      </w:r>
      <w:r w:rsidR="001A7E08">
        <w:rPr>
          <w:rFonts w:ascii="Times New Roman" w:hAnsi="Times New Roman" w:cs="Times New Roman"/>
          <w:sz w:val="24"/>
          <w:szCs w:val="24"/>
        </w:rPr>
        <w:t>tní</w:t>
      </w:r>
      <w:r w:rsidR="006F662D">
        <w:rPr>
          <w:rFonts w:ascii="Times New Roman" w:hAnsi="Times New Roman" w:cs="Times New Roman"/>
          <w:sz w:val="24"/>
          <w:szCs w:val="24"/>
        </w:rPr>
        <w:t xml:space="preserve">ho výkladu </w:t>
      </w:r>
      <w:r w:rsidR="001A7E08">
        <w:rPr>
          <w:rFonts w:ascii="Times New Roman" w:hAnsi="Times New Roman" w:cs="Times New Roman"/>
          <w:sz w:val="24"/>
          <w:szCs w:val="24"/>
        </w:rPr>
        <w:t>a doplnění mezinárodního práva za pomoci Úmluv</w:t>
      </w:r>
      <w:r w:rsidR="00A91258">
        <w:rPr>
          <w:rFonts w:ascii="Times New Roman" w:hAnsi="Times New Roman" w:cs="Times New Roman"/>
          <w:sz w:val="24"/>
          <w:szCs w:val="24"/>
        </w:rPr>
        <w:t>y jsou rozvedeny</w:t>
      </w:r>
      <w:r w:rsidR="001A7E08">
        <w:rPr>
          <w:rFonts w:ascii="Times New Roman" w:hAnsi="Times New Roman" w:cs="Times New Roman"/>
          <w:sz w:val="24"/>
          <w:szCs w:val="24"/>
        </w:rPr>
        <w:t xml:space="preserve"> v následujícím odstavci. </w:t>
      </w:r>
    </w:p>
    <w:p w:rsidR="003A6A40" w:rsidRDefault="00E65E7B" w:rsidP="006B680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Případ se týkal dvou španělských stran, které mezi sebou uzavř</w:t>
      </w:r>
      <w:r w:rsidR="000C3A2F">
        <w:rPr>
          <w:rFonts w:ascii="Times New Roman" w:hAnsi="Times New Roman" w:cs="Times New Roman"/>
          <w:sz w:val="24"/>
          <w:szCs w:val="24"/>
        </w:rPr>
        <w:t xml:space="preserve">ely smlouvu. Ve sporu, který mezi nimi později vyvstal, </w:t>
      </w:r>
      <w:r w:rsidR="00780783">
        <w:rPr>
          <w:rFonts w:ascii="Times New Roman" w:hAnsi="Times New Roman" w:cs="Times New Roman"/>
          <w:sz w:val="24"/>
          <w:szCs w:val="24"/>
        </w:rPr>
        <w:t xml:space="preserve">španělský </w:t>
      </w:r>
      <w:r w:rsidR="000C3A2F">
        <w:rPr>
          <w:rFonts w:ascii="Times New Roman" w:hAnsi="Times New Roman" w:cs="Times New Roman"/>
          <w:sz w:val="24"/>
          <w:szCs w:val="24"/>
        </w:rPr>
        <w:t xml:space="preserve">soud </w:t>
      </w:r>
      <w:r w:rsidR="000C3A2F" w:rsidRPr="002E775E">
        <w:rPr>
          <w:rFonts w:ascii="Times New Roman" w:hAnsi="Times New Roman" w:cs="Times New Roman"/>
          <w:i/>
          <w:sz w:val="24"/>
          <w:szCs w:val="24"/>
        </w:rPr>
        <w:t>uplatnil španělské vnitrostátní právo</w:t>
      </w:r>
      <w:r w:rsidR="000C3A2F">
        <w:rPr>
          <w:rFonts w:ascii="Times New Roman" w:hAnsi="Times New Roman" w:cs="Times New Roman"/>
          <w:sz w:val="24"/>
          <w:szCs w:val="24"/>
        </w:rPr>
        <w:t xml:space="preserve">. Zároveň soud v rozhodování sporu </w:t>
      </w:r>
      <w:r w:rsidR="000C3A2F" w:rsidRPr="002E775E">
        <w:rPr>
          <w:rFonts w:ascii="Times New Roman" w:hAnsi="Times New Roman" w:cs="Times New Roman"/>
          <w:i/>
          <w:sz w:val="24"/>
          <w:szCs w:val="24"/>
        </w:rPr>
        <w:t>odkázal na čl. 35 odst. 2 Vídeňské úmluvy, i když nemohla být aplikována v konkrétním případě</w:t>
      </w:r>
      <w:r w:rsidR="009308CD">
        <w:rPr>
          <w:rFonts w:ascii="Times New Roman" w:hAnsi="Times New Roman" w:cs="Times New Roman"/>
          <w:sz w:val="24"/>
          <w:szCs w:val="24"/>
        </w:rPr>
        <w:t>. Úmluva</w:t>
      </w:r>
      <w:r w:rsidR="00581F3D">
        <w:rPr>
          <w:rFonts w:ascii="Times New Roman" w:hAnsi="Times New Roman" w:cs="Times New Roman"/>
          <w:sz w:val="24"/>
          <w:szCs w:val="24"/>
        </w:rPr>
        <w:t xml:space="preserve"> totiž</w:t>
      </w:r>
      <w:r w:rsidR="000C3A2F">
        <w:rPr>
          <w:rFonts w:ascii="Times New Roman" w:hAnsi="Times New Roman" w:cs="Times New Roman"/>
          <w:sz w:val="24"/>
          <w:szCs w:val="24"/>
        </w:rPr>
        <w:t xml:space="preserve"> obsahovala stejný princip, který soud při řešení sporu aplikoval (prodávající, i když věděl </w:t>
      </w:r>
      <w:r w:rsidR="00171C34">
        <w:rPr>
          <w:rFonts w:ascii="Times New Roman" w:hAnsi="Times New Roman" w:cs="Times New Roman"/>
          <w:sz w:val="24"/>
          <w:szCs w:val="24"/>
        </w:rPr>
        <w:t xml:space="preserve">o </w:t>
      </w:r>
      <w:r w:rsidR="000C3A2F">
        <w:rPr>
          <w:rFonts w:ascii="Times New Roman" w:hAnsi="Times New Roman" w:cs="Times New Roman"/>
          <w:sz w:val="24"/>
          <w:szCs w:val="24"/>
        </w:rPr>
        <w:t>konkrétní</w:t>
      </w:r>
      <w:r w:rsidR="00171C34">
        <w:rPr>
          <w:rFonts w:ascii="Times New Roman" w:hAnsi="Times New Roman" w:cs="Times New Roman"/>
          <w:sz w:val="24"/>
          <w:szCs w:val="24"/>
        </w:rPr>
        <w:t>m</w:t>
      </w:r>
      <w:r w:rsidR="000C3A2F">
        <w:rPr>
          <w:rFonts w:ascii="Times New Roman" w:hAnsi="Times New Roman" w:cs="Times New Roman"/>
          <w:sz w:val="24"/>
          <w:szCs w:val="24"/>
        </w:rPr>
        <w:t xml:space="preserve"> využití prodávaného výrobku, pochybil</w:t>
      </w:r>
      <w:r w:rsidR="00171C34">
        <w:rPr>
          <w:rFonts w:ascii="Times New Roman" w:hAnsi="Times New Roman" w:cs="Times New Roman"/>
          <w:sz w:val="24"/>
          <w:szCs w:val="24"/>
        </w:rPr>
        <w:t>,</w:t>
      </w:r>
      <w:r w:rsidR="000C3A2F">
        <w:rPr>
          <w:rFonts w:ascii="Times New Roman" w:hAnsi="Times New Roman" w:cs="Times New Roman"/>
          <w:sz w:val="24"/>
          <w:szCs w:val="24"/>
        </w:rPr>
        <w:t xml:space="preserve"> když nesplnil svou smluvní povinnost převést zboží vhodné pro dohodnuté </w:t>
      </w:r>
      <w:r w:rsidR="00171C34">
        <w:rPr>
          <w:rFonts w:ascii="Times New Roman" w:hAnsi="Times New Roman" w:cs="Times New Roman"/>
          <w:sz w:val="24"/>
          <w:szCs w:val="24"/>
        </w:rPr>
        <w:t xml:space="preserve">nebo známé užití </w:t>
      </w:r>
      <w:r w:rsidR="000C3A2F">
        <w:rPr>
          <w:rFonts w:ascii="Times New Roman" w:hAnsi="Times New Roman" w:cs="Times New Roman"/>
          <w:sz w:val="24"/>
          <w:szCs w:val="24"/>
        </w:rPr>
        <w:t>prodávajícímu</w:t>
      </w:r>
      <w:r w:rsidR="00171C34">
        <w:rPr>
          <w:rFonts w:ascii="Times New Roman" w:hAnsi="Times New Roman" w:cs="Times New Roman"/>
          <w:sz w:val="24"/>
          <w:szCs w:val="24"/>
        </w:rPr>
        <w:t>).</w:t>
      </w:r>
      <w:r w:rsidR="00581F3D">
        <w:rPr>
          <w:rStyle w:val="Znakapoznpodarou"/>
          <w:rFonts w:ascii="Times New Roman" w:hAnsi="Times New Roman"/>
          <w:sz w:val="24"/>
          <w:szCs w:val="24"/>
        </w:rPr>
        <w:footnoteReference w:id="105"/>
      </w:r>
      <w:r w:rsidR="00171C34">
        <w:rPr>
          <w:rFonts w:ascii="Times New Roman" w:hAnsi="Times New Roman" w:cs="Times New Roman"/>
          <w:sz w:val="24"/>
          <w:szCs w:val="24"/>
        </w:rPr>
        <w:t xml:space="preserve"> </w:t>
      </w:r>
      <w:r w:rsidR="002E775E">
        <w:rPr>
          <w:rFonts w:ascii="Times New Roman" w:hAnsi="Times New Roman" w:cs="Times New Roman"/>
          <w:sz w:val="24"/>
          <w:szCs w:val="24"/>
        </w:rPr>
        <w:t>V dalším rozhodnutí i</w:t>
      </w:r>
      <w:r w:rsidR="00780783">
        <w:rPr>
          <w:rFonts w:ascii="Times New Roman" w:hAnsi="Times New Roman" w:cs="Times New Roman"/>
          <w:sz w:val="24"/>
          <w:szCs w:val="24"/>
        </w:rPr>
        <w:t xml:space="preserve">talský soud uvedl, že při aplikaci kolizních norem, si </w:t>
      </w:r>
      <w:r w:rsidR="002E775E">
        <w:rPr>
          <w:rFonts w:ascii="Times New Roman" w:hAnsi="Times New Roman" w:cs="Times New Roman"/>
          <w:sz w:val="24"/>
          <w:szCs w:val="24"/>
        </w:rPr>
        <w:t xml:space="preserve">strany </w:t>
      </w:r>
      <w:r w:rsidR="00780783">
        <w:rPr>
          <w:rFonts w:ascii="Times New Roman" w:hAnsi="Times New Roman" w:cs="Times New Roman"/>
          <w:sz w:val="24"/>
          <w:szCs w:val="24"/>
        </w:rPr>
        <w:t>mohou vybrat rozhodn</w:t>
      </w:r>
      <w:r w:rsidR="00EF358E">
        <w:rPr>
          <w:rFonts w:ascii="Times New Roman" w:hAnsi="Times New Roman" w:cs="Times New Roman"/>
          <w:sz w:val="24"/>
          <w:szCs w:val="24"/>
        </w:rPr>
        <w:t xml:space="preserve">é právo pro jejich smlouvu, </w:t>
      </w:r>
      <w:r w:rsidR="00780783">
        <w:rPr>
          <w:rFonts w:ascii="Times New Roman" w:hAnsi="Times New Roman" w:cs="Times New Roman"/>
          <w:sz w:val="24"/>
          <w:szCs w:val="24"/>
        </w:rPr>
        <w:t xml:space="preserve">musí si vybrat </w:t>
      </w:r>
      <w:r w:rsidR="00780783" w:rsidRPr="002E775E">
        <w:rPr>
          <w:rFonts w:ascii="Times New Roman" w:hAnsi="Times New Roman" w:cs="Times New Roman"/>
          <w:i/>
          <w:sz w:val="24"/>
          <w:szCs w:val="24"/>
        </w:rPr>
        <w:t>konkrétní vnitrostátní právo</w:t>
      </w:r>
      <w:r w:rsidR="00780783">
        <w:rPr>
          <w:rFonts w:ascii="Times New Roman" w:hAnsi="Times New Roman" w:cs="Times New Roman"/>
          <w:sz w:val="24"/>
          <w:szCs w:val="24"/>
        </w:rPr>
        <w:t xml:space="preserve">. Odkaz stran na nestátní pravidla nadnárodní povahy jako je </w:t>
      </w:r>
      <w:proofErr w:type="spellStart"/>
      <w:r w:rsidR="00780783">
        <w:rPr>
          <w:rFonts w:ascii="Times New Roman" w:hAnsi="Times New Roman" w:cs="Times New Roman"/>
          <w:sz w:val="24"/>
          <w:szCs w:val="24"/>
        </w:rPr>
        <w:t>lex</w:t>
      </w:r>
      <w:proofErr w:type="spellEnd"/>
      <w:r w:rsidR="00780783">
        <w:rPr>
          <w:rFonts w:ascii="Times New Roman" w:hAnsi="Times New Roman" w:cs="Times New Roman"/>
          <w:sz w:val="24"/>
          <w:szCs w:val="24"/>
        </w:rPr>
        <w:t xml:space="preserve"> </w:t>
      </w:r>
      <w:proofErr w:type="spellStart"/>
      <w:r w:rsidR="00780783">
        <w:rPr>
          <w:rFonts w:ascii="Times New Roman" w:hAnsi="Times New Roman" w:cs="Times New Roman"/>
          <w:sz w:val="24"/>
          <w:szCs w:val="24"/>
        </w:rPr>
        <w:t>mercatoria</w:t>
      </w:r>
      <w:proofErr w:type="spellEnd"/>
      <w:r w:rsidR="00780783">
        <w:rPr>
          <w:rFonts w:ascii="Times New Roman" w:hAnsi="Times New Roman" w:cs="Times New Roman"/>
          <w:sz w:val="24"/>
          <w:szCs w:val="24"/>
        </w:rPr>
        <w:t xml:space="preserve">, Zásady UNIDROIT nebo </w:t>
      </w:r>
      <w:r w:rsidR="00780783" w:rsidRPr="00335737">
        <w:rPr>
          <w:rFonts w:ascii="Times New Roman" w:hAnsi="Times New Roman" w:cs="Times New Roman"/>
          <w:i/>
          <w:sz w:val="24"/>
          <w:szCs w:val="24"/>
        </w:rPr>
        <w:t>odkaz na Vídeňskou úmluvu, když Vídeňská úmluva není aplikovatelná, nelze považovat za skutečnou volbu práva stranami</w:t>
      </w:r>
      <w:r w:rsidR="00EF358E">
        <w:rPr>
          <w:rFonts w:ascii="Times New Roman" w:hAnsi="Times New Roman" w:cs="Times New Roman"/>
          <w:sz w:val="24"/>
          <w:szCs w:val="24"/>
        </w:rPr>
        <w:t>. P</w:t>
      </w:r>
      <w:r w:rsidR="00780783">
        <w:rPr>
          <w:rFonts w:ascii="Times New Roman" w:hAnsi="Times New Roman" w:cs="Times New Roman"/>
          <w:sz w:val="24"/>
          <w:szCs w:val="24"/>
        </w:rPr>
        <w:t xml:space="preserve">ouze se tento odkaz rovná </w:t>
      </w:r>
      <w:r w:rsidR="00780783" w:rsidRPr="00335737">
        <w:rPr>
          <w:rFonts w:ascii="Times New Roman" w:hAnsi="Times New Roman" w:cs="Times New Roman"/>
          <w:i/>
          <w:sz w:val="24"/>
          <w:szCs w:val="24"/>
        </w:rPr>
        <w:t>začlenění daných pravidel do smlouvy s důsledky, že budou zavazovat strany pouze v rozsahu, v jakém nejsou v rozporu se závaznými pravidly použitelného domácího práva</w:t>
      </w:r>
      <w:r w:rsidR="00780783">
        <w:rPr>
          <w:rFonts w:ascii="Times New Roman" w:hAnsi="Times New Roman" w:cs="Times New Roman"/>
          <w:sz w:val="24"/>
          <w:szCs w:val="24"/>
        </w:rPr>
        <w:t>.</w:t>
      </w:r>
      <w:r w:rsidR="00581F3D">
        <w:rPr>
          <w:rStyle w:val="Znakapoznpodarou"/>
          <w:rFonts w:ascii="Times New Roman" w:hAnsi="Times New Roman"/>
          <w:sz w:val="24"/>
          <w:szCs w:val="24"/>
        </w:rPr>
        <w:footnoteReference w:id="106"/>
      </w:r>
      <w:r w:rsidR="00780783">
        <w:rPr>
          <w:rFonts w:ascii="Times New Roman" w:hAnsi="Times New Roman" w:cs="Times New Roman"/>
          <w:sz w:val="24"/>
          <w:szCs w:val="24"/>
        </w:rPr>
        <w:t xml:space="preserve"> </w:t>
      </w:r>
      <w:r w:rsidR="00B52C4D">
        <w:rPr>
          <w:rFonts w:ascii="Times New Roman" w:hAnsi="Times New Roman" w:cs="Times New Roman"/>
          <w:sz w:val="24"/>
          <w:szCs w:val="24"/>
        </w:rPr>
        <w:t xml:space="preserve">Na základě rozhodnutí australského soudu ve sporu, kde se neaplikovala Vídeňská úmluva, </w:t>
      </w:r>
      <w:r w:rsidR="000D4BEF" w:rsidRPr="00335737">
        <w:rPr>
          <w:rFonts w:ascii="Times New Roman" w:hAnsi="Times New Roman" w:cs="Times New Roman"/>
          <w:i/>
          <w:sz w:val="24"/>
          <w:szCs w:val="24"/>
        </w:rPr>
        <w:t xml:space="preserve">bylo odkázáno na používání principu dobré víry a poctivého jednání v domácím právu </w:t>
      </w:r>
      <w:r w:rsidR="000D4BEF" w:rsidRPr="00335737">
        <w:rPr>
          <w:rFonts w:ascii="Times New Roman" w:hAnsi="Times New Roman" w:cs="Times New Roman"/>
          <w:i/>
          <w:sz w:val="24"/>
          <w:szCs w:val="24"/>
        </w:rPr>
        <w:lastRenderedPageBreak/>
        <w:t>Austrálie, který je obsažen v čl. 7 odst. 1 Úmluvy</w:t>
      </w:r>
      <w:r w:rsidR="000D4BEF">
        <w:rPr>
          <w:rFonts w:ascii="Times New Roman" w:hAnsi="Times New Roman" w:cs="Times New Roman"/>
          <w:sz w:val="24"/>
          <w:szCs w:val="24"/>
        </w:rPr>
        <w:t>.</w:t>
      </w:r>
      <w:r w:rsidR="00581F3D">
        <w:rPr>
          <w:rStyle w:val="Znakapoznpodarou"/>
          <w:rFonts w:ascii="Times New Roman" w:hAnsi="Times New Roman"/>
          <w:sz w:val="24"/>
          <w:szCs w:val="24"/>
        </w:rPr>
        <w:footnoteReference w:id="107"/>
      </w:r>
      <w:r w:rsidR="000D4BEF">
        <w:rPr>
          <w:rFonts w:ascii="Times New Roman" w:hAnsi="Times New Roman" w:cs="Times New Roman"/>
          <w:sz w:val="24"/>
          <w:szCs w:val="24"/>
        </w:rPr>
        <w:t xml:space="preserve"> </w:t>
      </w:r>
      <w:r w:rsidR="00335737">
        <w:rPr>
          <w:rFonts w:ascii="Times New Roman" w:hAnsi="Times New Roman" w:cs="Times New Roman"/>
          <w:sz w:val="24"/>
          <w:szCs w:val="24"/>
        </w:rPr>
        <w:t>V dalším případě r</w:t>
      </w:r>
      <w:r w:rsidR="003A6A40">
        <w:rPr>
          <w:rFonts w:ascii="Times New Roman" w:hAnsi="Times New Roman" w:cs="Times New Roman"/>
          <w:sz w:val="24"/>
          <w:szCs w:val="24"/>
        </w:rPr>
        <w:t xml:space="preserve">ozhodčí soud přijal návrh na </w:t>
      </w:r>
      <w:r w:rsidR="00335737">
        <w:rPr>
          <w:rFonts w:ascii="Times New Roman" w:hAnsi="Times New Roman" w:cs="Times New Roman"/>
          <w:sz w:val="24"/>
          <w:szCs w:val="24"/>
        </w:rPr>
        <w:t>aplikaci</w:t>
      </w:r>
      <w:r w:rsidR="003A6A40">
        <w:rPr>
          <w:rFonts w:ascii="Times New Roman" w:hAnsi="Times New Roman" w:cs="Times New Roman"/>
          <w:sz w:val="24"/>
          <w:szCs w:val="24"/>
        </w:rPr>
        <w:t xml:space="preserve"> „</w:t>
      </w:r>
      <w:r w:rsidR="003A6A40" w:rsidRPr="00335737">
        <w:rPr>
          <w:rFonts w:ascii="Times New Roman" w:hAnsi="Times New Roman" w:cs="Times New Roman"/>
          <w:i/>
          <w:sz w:val="24"/>
          <w:szCs w:val="24"/>
        </w:rPr>
        <w:t>obecných pravidel a pravidel mezinárodních smluv</w:t>
      </w:r>
      <w:r w:rsidR="003A6A40">
        <w:rPr>
          <w:rFonts w:ascii="Times New Roman" w:hAnsi="Times New Roman" w:cs="Times New Roman"/>
          <w:sz w:val="24"/>
          <w:szCs w:val="24"/>
        </w:rPr>
        <w:t>“</w:t>
      </w:r>
      <w:r w:rsidR="00335737">
        <w:rPr>
          <w:rFonts w:ascii="Times New Roman" w:hAnsi="Times New Roman" w:cs="Times New Roman"/>
          <w:sz w:val="24"/>
          <w:szCs w:val="24"/>
        </w:rPr>
        <w:t xml:space="preserve"> </w:t>
      </w:r>
      <w:r w:rsidR="003A6A40">
        <w:rPr>
          <w:rFonts w:ascii="Times New Roman" w:hAnsi="Times New Roman" w:cs="Times New Roman"/>
          <w:sz w:val="24"/>
          <w:szCs w:val="24"/>
        </w:rPr>
        <w:t xml:space="preserve">a rozhodl, že </w:t>
      </w:r>
      <w:r w:rsidR="003A6A40" w:rsidRPr="00335737">
        <w:rPr>
          <w:rFonts w:ascii="Times New Roman" w:hAnsi="Times New Roman" w:cs="Times New Roman"/>
          <w:i/>
          <w:sz w:val="24"/>
          <w:szCs w:val="24"/>
        </w:rPr>
        <w:t>Vídeňská úmluva obsahuje univerzální principy použitelné v mezinárodních smlouvách</w:t>
      </w:r>
      <w:r w:rsidR="00335737">
        <w:rPr>
          <w:rFonts w:ascii="Times New Roman" w:hAnsi="Times New Roman" w:cs="Times New Roman"/>
          <w:sz w:val="24"/>
          <w:szCs w:val="24"/>
        </w:rPr>
        <w:t>. P</w:t>
      </w:r>
      <w:r w:rsidR="003A6A40">
        <w:rPr>
          <w:rFonts w:ascii="Times New Roman" w:hAnsi="Times New Roman" w:cs="Times New Roman"/>
          <w:sz w:val="24"/>
          <w:szCs w:val="24"/>
        </w:rPr>
        <w:t xml:space="preserve">roto rozhodčí soud ve sporu </w:t>
      </w:r>
      <w:r w:rsidR="008B05DB">
        <w:rPr>
          <w:rFonts w:ascii="Times New Roman" w:hAnsi="Times New Roman" w:cs="Times New Roman"/>
          <w:sz w:val="24"/>
          <w:szCs w:val="24"/>
        </w:rPr>
        <w:t>aplikoval mimo jiné ustanovení Ú</w:t>
      </w:r>
      <w:r w:rsidR="003A6A40">
        <w:rPr>
          <w:rFonts w:ascii="Times New Roman" w:hAnsi="Times New Roman" w:cs="Times New Roman"/>
          <w:sz w:val="24"/>
          <w:szCs w:val="24"/>
        </w:rPr>
        <w:t>mluvy.</w:t>
      </w:r>
      <w:r w:rsidR="00581F3D">
        <w:rPr>
          <w:rStyle w:val="Znakapoznpodarou"/>
          <w:rFonts w:ascii="Times New Roman" w:hAnsi="Times New Roman"/>
          <w:sz w:val="24"/>
          <w:szCs w:val="24"/>
        </w:rPr>
        <w:footnoteReference w:id="108"/>
      </w:r>
      <w:r w:rsidR="003A6A40">
        <w:rPr>
          <w:rFonts w:ascii="Times New Roman" w:hAnsi="Times New Roman" w:cs="Times New Roman"/>
          <w:sz w:val="24"/>
          <w:szCs w:val="24"/>
        </w:rPr>
        <w:t xml:space="preserve"> Další rozhodčí soud </w:t>
      </w:r>
      <w:r w:rsidR="00335737">
        <w:rPr>
          <w:rFonts w:ascii="Times New Roman" w:hAnsi="Times New Roman" w:cs="Times New Roman"/>
          <w:sz w:val="24"/>
          <w:szCs w:val="24"/>
        </w:rPr>
        <w:t>v rozhodovaném</w:t>
      </w:r>
      <w:r w:rsidR="00B15729">
        <w:rPr>
          <w:rFonts w:ascii="Times New Roman" w:hAnsi="Times New Roman" w:cs="Times New Roman"/>
          <w:sz w:val="24"/>
          <w:szCs w:val="24"/>
        </w:rPr>
        <w:t xml:space="preserve"> sporu opakovaně </w:t>
      </w:r>
      <w:r w:rsidR="00B15729" w:rsidRPr="00335737">
        <w:rPr>
          <w:rFonts w:ascii="Times New Roman" w:hAnsi="Times New Roman" w:cs="Times New Roman"/>
          <w:i/>
          <w:sz w:val="24"/>
          <w:szCs w:val="24"/>
        </w:rPr>
        <w:t>odkázal</w:t>
      </w:r>
      <w:r w:rsidR="00EF358E">
        <w:rPr>
          <w:rFonts w:ascii="Times New Roman" w:hAnsi="Times New Roman" w:cs="Times New Roman"/>
          <w:i/>
          <w:sz w:val="24"/>
          <w:szCs w:val="24"/>
        </w:rPr>
        <w:t>,</w:t>
      </w:r>
      <w:r w:rsidR="00B15729" w:rsidRPr="00335737">
        <w:rPr>
          <w:rFonts w:ascii="Times New Roman" w:hAnsi="Times New Roman" w:cs="Times New Roman"/>
          <w:i/>
          <w:sz w:val="24"/>
          <w:szCs w:val="24"/>
        </w:rPr>
        <w:t xml:space="preserve"> kromě příslušných ustanovení italského občanského zákoníku</w:t>
      </w:r>
      <w:r w:rsidR="00EF358E">
        <w:rPr>
          <w:rFonts w:ascii="Times New Roman" w:hAnsi="Times New Roman" w:cs="Times New Roman"/>
          <w:i/>
          <w:sz w:val="24"/>
          <w:szCs w:val="24"/>
        </w:rPr>
        <w:t>,</w:t>
      </w:r>
      <w:r w:rsidR="00B15729" w:rsidRPr="00335737">
        <w:rPr>
          <w:rFonts w:ascii="Times New Roman" w:hAnsi="Times New Roman" w:cs="Times New Roman"/>
          <w:i/>
          <w:sz w:val="24"/>
          <w:szCs w:val="24"/>
        </w:rPr>
        <w:t xml:space="preserve"> na ustanovení obsažená ve Vídeňské úmluvě</w:t>
      </w:r>
      <w:r w:rsidR="00EF358E">
        <w:rPr>
          <w:rFonts w:ascii="Times New Roman" w:hAnsi="Times New Roman" w:cs="Times New Roman"/>
          <w:sz w:val="24"/>
          <w:szCs w:val="24"/>
        </w:rPr>
        <w:t xml:space="preserve"> a Zásady</w:t>
      </w:r>
      <w:r w:rsidR="00B15729">
        <w:rPr>
          <w:rFonts w:ascii="Times New Roman" w:hAnsi="Times New Roman" w:cs="Times New Roman"/>
          <w:sz w:val="24"/>
          <w:szCs w:val="24"/>
        </w:rPr>
        <w:t xml:space="preserve"> UNIDROIT</w:t>
      </w:r>
      <w:r w:rsidR="00335737">
        <w:rPr>
          <w:rFonts w:ascii="Times New Roman" w:hAnsi="Times New Roman" w:cs="Times New Roman"/>
          <w:sz w:val="24"/>
          <w:szCs w:val="24"/>
        </w:rPr>
        <w:t>. Úmluvu a Zásady</w:t>
      </w:r>
      <w:r w:rsidR="00B15729">
        <w:rPr>
          <w:rFonts w:ascii="Times New Roman" w:hAnsi="Times New Roman" w:cs="Times New Roman"/>
          <w:sz w:val="24"/>
          <w:szCs w:val="24"/>
        </w:rPr>
        <w:t xml:space="preserve"> </w:t>
      </w:r>
      <w:r w:rsidR="00EF358E">
        <w:rPr>
          <w:rFonts w:ascii="Times New Roman" w:hAnsi="Times New Roman" w:cs="Times New Roman"/>
          <w:sz w:val="24"/>
          <w:szCs w:val="24"/>
        </w:rPr>
        <w:t>charakterizoval jako</w:t>
      </w:r>
      <w:r w:rsidR="00B15729">
        <w:rPr>
          <w:rFonts w:ascii="Times New Roman" w:hAnsi="Times New Roman" w:cs="Times New Roman"/>
          <w:sz w:val="24"/>
          <w:szCs w:val="24"/>
        </w:rPr>
        <w:t xml:space="preserve"> „</w:t>
      </w:r>
      <w:r w:rsidR="00B15729" w:rsidRPr="00335737">
        <w:rPr>
          <w:rFonts w:ascii="Times New Roman" w:hAnsi="Times New Roman" w:cs="Times New Roman"/>
          <w:i/>
          <w:sz w:val="24"/>
          <w:szCs w:val="24"/>
        </w:rPr>
        <w:t>normativní texty, které mohou být považovány za užitečné při výkladu všech smluv s mezinárodním prvkem</w:t>
      </w:r>
      <w:r w:rsidR="00B15729">
        <w:rPr>
          <w:rFonts w:ascii="Times New Roman" w:hAnsi="Times New Roman" w:cs="Times New Roman"/>
          <w:sz w:val="24"/>
          <w:szCs w:val="24"/>
        </w:rPr>
        <w:t>“.</w:t>
      </w:r>
      <w:r w:rsidR="00581F3D">
        <w:rPr>
          <w:rStyle w:val="Znakapoznpodarou"/>
          <w:rFonts w:ascii="Times New Roman" w:hAnsi="Times New Roman"/>
          <w:sz w:val="24"/>
          <w:szCs w:val="24"/>
        </w:rPr>
        <w:footnoteReference w:id="109"/>
      </w:r>
      <w:r w:rsidR="00B15729">
        <w:rPr>
          <w:rFonts w:ascii="Times New Roman" w:hAnsi="Times New Roman" w:cs="Times New Roman"/>
          <w:sz w:val="24"/>
          <w:szCs w:val="24"/>
        </w:rPr>
        <w:t xml:space="preserve"> </w:t>
      </w:r>
      <w:r w:rsidR="009D0D43">
        <w:rPr>
          <w:rFonts w:ascii="Times New Roman" w:hAnsi="Times New Roman" w:cs="Times New Roman"/>
          <w:sz w:val="24"/>
          <w:szCs w:val="24"/>
        </w:rPr>
        <w:t xml:space="preserve">Podle názoru </w:t>
      </w:r>
      <w:r w:rsidR="00335737">
        <w:rPr>
          <w:rFonts w:ascii="Times New Roman" w:hAnsi="Times New Roman" w:cs="Times New Roman"/>
          <w:sz w:val="24"/>
          <w:szCs w:val="24"/>
        </w:rPr>
        <w:t xml:space="preserve">dalšího </w:t>
      </w:r>
      <w:r w:rsidR="009D0D43">
        <w:rPr>
          <w:rFonts w:ascii="Times New Roman" w:hAnsi="Times New Roman" w:cs="Times New Roman"/>
          <w:sz w:val="24"/>
          <w:szCs w:val="24"/>
        </w:rPr>
        <w:t xml:space="preserve">rozhodčího soudu, odkaz na </w:t>
      </w:r>
      <w:proofErr w:type="spellStart"/>
      <w:r w:rsidR="009D0D43">
        <w:rPr>
          <w:rFonts w:ascii="Times New Roman" w:hAnsi="Times New Roman" w:cs="Times New Roman"/>
          <w:sz w:val="24"/>
          <w:szCs w:val="24"/>
        </w:rPr>
        <w:t>Incoterms</w:t>
      </w:r>
      <w:proofErr w:type="spellEnd"/>
      <w:r w:rsidR="009D0D43">
        <w:rPr>
          <w:rFonts w:ascii="Times New Roman" w:hAnsi="Times New Roman" w:cs="Times New Roman"/>
          <w:sz w:val="24"/>
          <w:szCs w:val="24"/>
        </w:rPr>
        <w:t xml:space="preserve"> a UCP dával najevo </w:t>
      </w:r>
      <w:r w:rsidR="009D0D43" w:rsidRPr="00335737">
        <w:rPr>
          <w:rFonts w:ascii="Times New Roman" w:hAnsi="Times New Roman" w:cs="Times New Roman"/>
          <w:i/>
          <w:sz w:val="24"/>
          <w:szCs w:val="24"/>
        </w:rPr>
        <w:t>záměr stran, že jejich smlouva se bude</w:t>
      </w:r>
      <w:r w:rsidR="009D0D43">
        <w:rPr>
          <w:rFonts w:ascii="Times New Roman" w:hAnsi="Times New Roman" w:cs="Times New Roman"/>
          <w:sz w:val="24"/>
          <w:szCs w:val="24"/>
        </w:rPr>
        <w:t xml:space="preserve"> </w:t>
      </w:r>
      <w:r w:rsidR="009D0D43" w:rsidRPr="00335737">
        <w:rPr>
          <w:rFonts w:ascii="Times New Roman" w:hAnsi="Times New Roman" w:cs="Times New Roman"/>
          <w:i/>
          <w:sz w:val="24"/>
          <w:szCs w:val="24"/>
        </w:rPr>
        <w:t>řídit</w:t>
      </w:r>
      <w:r w:rsidR="009D0D43">
        <w:rPr>
          <w:rFonts w:ascii="Times New Roman" w:hAnsi="Times New Roman" w:cs="Times New Roman"/>
          <w:sz w:val="24"/>
          <w:szCs w:val="24"/>
        </w:rPr>
        <w:t xml:space="preserve"> </w:t>
      </w:r>
      <w:r w:rsidR="009D0D43" w:rsidRPr="00335737">
        <w:rPr>
          <w:rFonts w:ascii="Times New Roman" w:hAnsi="Times New Roman" w:cs="Times New Roman"/>
          <w:i/>
          <w:sz w:val="24"/>
          <w:szCs w:val="24"/>
        </w:rPr>
        <w:t>obchodními zvyklosti a obecně uznávanými zásadami mezinárodního obchodu</w:t>
      </w:r>
      <w:r w:rsidR="009D0D43">
        <w:rPr>
          <w:rFonts w:ascii="Times New Roman" w:hAnsi="Times New Roman" w:cs="Times New Roman"/>
          <w:sz w:val="24"/>
          <w:szCs w:val="24"/>
        </w:rPr>
        <w:t xml:space="preserve">. Rozhodčí soud se </w:t>
      </w:r>
      <w:r w:rsidR="00EF358E">
        <w:rPr>
          <w:rFonts w:ascii="Times New Roman" w:hAnsi="Times New Roman" w:cs="Times New Roman"/>
          <w:sz w:val="24"/>
          <w:szCs w:val="24"/>
        </w:rPr>
        <w:t>proto</w:t>
      </w:r>
      <w:r w:rsidR="009D0D43">
        <w:rPr>
          <w:rFonts w:ascii="Times New Roman" w:hAnsi="Times New Roman" w:cs="Times New Roman"/>
          <w:sz w:val="24"/>
          <w:szCs w:val="24"/>
        </w:rPr>
        <w:t xml:space="preserve"> rozhodl </w:t>
      </w:r>
      <w:r w:rsidR="009D0D43" w:rsidRPr="00335737">
        <w:rPr>
          <w:rFonts w:ascii="Times New Roman" w:hAnsi="Times New Roman" w:cs="Times New Roman"/>
          <w:sz w:val="24"/>
          <w:szCs w:val="24"/>
        </w:rPr>
        <w:t>aplikovat</w:t>
      </w:r>
      <w:r w:rsidR="009D0D43">
        <w:rPr>
          <w:rFonts w:ascii="Times New Roman" w:hAnsi="Times New Roman" w:cs="Times New Roman"/>
          <w:sz w:val="24"/>
          <w:szCs w:val="24"/>
        </w:rPr>
        <w:t>, s ohledem na otázky neupravené v </w:t>
      </w:r>
      <w:proofErr w:type="spellStart"/>
      <w:r w:rsidR="009D0D43">
        <w:rPr>
          <w:rFonts w:ascii="Times New Roman" w:hAnsi="Times New Roman" w:cs="Times New Roman"/>
          <w:sz w:val="24"/>
          <w:szCs w:val="24"/>
        </w:rPr>
        <w:t>Incoterms</w:t>
      </w:r>
      <w:proofErr w:type="spellEnd"/>
      <w:r w:rsidR="009D0D43">
        <w:rPr>
          <w:rFonts w:ascii="Times New Roman" w:hAnsi="Times New Roman" w:cs="Times New Roman"/>
          <w:sz w:val="24"/>
          <w:szCs w:val="24"/>
        </w:rPr>
        <w:t xml:space="preserve"> nebo UCP, </w:t>
      </w:r>
      <w:r w:rsidR="009D0D43" w:rsidRPr="00335737">
        <w:rPr>
          <w:rFonts w:ascii="Times New Roman" w:hAnsi="Times New Roman" w:cs="Times New Roman"/>
          <w:i/>
          <w:sz w:val="24"/>
          <w:szCs w:val="24"/>
        </w:rPr>
        <w:t>Vídeňskou úmluvu a Zásady UNIDROIT, jako doklady uznaných postupů podle mezinárodního práva obchodního</w:t>
      </w:r>
      <w:r w:rsidR="009D0D43">
        <w:rPr>
          <w:rFonts w:ascii="Times New Roman" w:hAnsi="Times New Roman" w:cs="Times New Roman"/>
          <w:sz w:val="24"/>
          <w:szCs w:val="24"/>
        </w:rPr>
        <w:t>.</w:t>
      </w:r>
      <w:r w:rsidR="00581F3D">
        <w:rPr>
          <w:rStyle w:val="Znakapoznpodarou"/>
          <w:rFonts w:ascii="Times New Roman" w:hAnsi="Times New Roman"/>
          <w:sz w:val="24"/>
          <w:szCs w:val="24"/>
        </w:rPr>
        <w:footnoteReference w:id="110"/>
      </w:r>
      <w:r w:rsidR="009D0D43">
        <w:rPr>
          <w:rFonts w:ascii="Times New Roman" w:hAnsi="Times New Roman" w:cs="Times New Roman"/>
          <w:sz w:val="24"/>
          <w:szCs w:val="24"/>
        </w:rPr>
        <w:t xml:space="preserve"> </w:t>
      </w:r>
    </w:p>
    <w:p w:rsidR="003A6A40" w:rsidRDefault="003A6A40" w:rsidP="00900EC0">
      <w:pPr>
        <w:spacing w:after="0" w:line="360" w:lineRule="auto"/>
        <w:jc w:val="both"/>
        <w:rPr>
          <w:rFonts w:ascii="Times New Roman" w:hAnsi="Times New Roman" w:cs="Times New Roman"/>
          <w:sz w:val="24"/>
          <w:szCs w:val="24"/>
        </w:rPr>
      </w:pPr>
    </w:p>
    <w:p w:rsidR="00C96629" w:rsidRPr="00922F3C" w:rsidRDefault="002429D3" w:rsidP="00922F3C">
      <w:pPr>
        <w:pStyle w:val="Nadpis1"/>
        <w:rPr>
          <w:rFonts w:ascii="Times New Roman" w:hAnsi="Times New Roman" w:cs="Times New Roman"/>
          <w:color w:val="auto"/>
          <w:sz w:val="32"/>
          <w:szCs w:val="32"/>
        </w:rPr>
      </w:pPr>
      <w:bookmarkStart w:id="21" w:name="_Toc352277101"/>
      <w:r w:rsidRPr="00922F3C">
        <w:rPr>
          <w:rFonts w:ascii="Times New Roman" w:hAnsi="Times New Roman" w:cs="Times New Roman"/>
          <w:color w:val="auto"/>
          <w:sz w:val="32"/>
          <w:szCs w:val="32"/>
        </w:rPr>
        <w:t>9</w:t>
      </w:r>
      <w:r w:rsidR="00AE07BB" w:rsidRPr="00922F3C">
        <w:rPr>
          <w:rFonts w:ascii="Times New Roman" w:hAnsi="Times New Roman" w:cs="Times New Roman"/>
          <w:color w:val="auto"/>
          <w:sz w:val="32"/>
          <w:szCs w:val="32"/>
        </w:rPr>
        <w:t xml:space="preserve">. Význam </w:t>
      </w:r>
      <w:r w:rsidR="00C207DE" w:rsidRPr="00922F3C">
        <w:rPr>
          <w:rFonts w:ascii="Times New Roman" w:hAnsi="Times New Roman" w:cs="Times New Roman"/>
          <w:color w:val="auto"/>
          <w:sz w:val="32"/>
          <w:szCs w:val="32"/>
        </w:rPr>
        <w:t>soudních rozhodnutí</w:t>
      </w:r>
      <w:bookmarkEnd w:id="21"/>
      <w:r w:rsidR="00AE07BB" w:rsidRPr="00922F3C">
        <w:rPr>
          <w:rFonts w:ascii="Times New Roman" w:hAnsi="Times New Roman" w:cs="Times New Roman"/>
          <w:color w:val="auto"/>
          <w:sz w:val="32"/>
          <w:szCs w:val="32"/>
        </w:rPr>
        <w:t xml:space="preserve"> </w:t>
      </w:r>
    </w:p>
    <w:p w:rsidR="00C96629" w:rsidRPr="00C96629" w:rsidRDefault="00C96629" w:rsidP="00C96629">
      <w:pPr>
        <w:spacing w:after="0" w:line="360" w:lineRule="auto"/>
        <w:ind w:firstLine="708"/>
        <w:jc w:val="both"/>
        <w:rPr>
          <w:rFonts w:ascii="Times New Roman" w:hAnsi="Times New Roman" w:cs="Times New Roman"/>
          <w:sz w:val="24"/>
          <w:szCs w:val="24"/>
        </w:rPr>
      </w:pPr>
    </w:p>
    <w:p w:rsidR="00895054" w:rsidRDefault="00D83D27" w:rsidP="003151A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Vídeňskou úmluvu aplikují národní soudy a rozhodčí orgány</w:t>
      </w:r>
      <w:r w:rsidR="003151AE">
        <w:rPr>
          <w:rFonts w:ascii="Times New Roman" w:hAnsi="Times New Roman" w:cs="Times New Roman"/>
          <w:sz w:val="24"/>
          <w:szCs w:val="24"/>
        </w:rPr>
        <w:t>.</w:t>
      </w:r>
      <w:r>
        <w:rPr>
          <w:rFonts w:ascii="Times New Roman" w:hAnsi="Times New Roman" w:cs="Times New Roman"/>
          <w:sz w:val="24"/>
          <w:szCs w:val="24"/>
        </w:rPr>
        <w:t xml:space="preserve"> Smysl jejich norem získávají</w:t>
      </w:r>
      <w:r w:rsidR="003151AE">
        <w:rPr>
          <w:rFonts w:ascii="Times New Roman" w:hAnsi="Times New Roman" w:cs="Times New Roman"/>
          <w:sz w:val="24"/>
          <w:szCs w:val="24"/>
        </w:rPr>
        <w:t xml:space="preserve"> soudy jejich</w:t>
      </w:r>
      <w:r>
        <w:rPr>
          <w:rFonts w:ascii="Times New Roman" w:hAnsi="Times New Roman" w:cs="Times New Roman"/>
          <w:sz w:val="24"/>
          <w:szCs w:val="24"/>
        </w:rPr>
        <w:t xml:space="preserve"> výkladem (interpretací). V obecných ustanovení</w:t>
      </w:r>
      <w:r w:rsidR="003151AE">
        <w:rPr>
          <w:rFonts w:ascii="Times New Roman" w:hAnsi="Times New Roman" w:cs="Times New Roman"/>
          <w:sz w:val="24"/>
          <w:szCs w:val="24"/>
        </w:rPr>
        <w:t>ch Úmluvy jsou</w:t>
      </w:r>
      <w:r>
        <w:rPr>
          <w:rFonts w:ascii="Times New Roman" w:hAnsi="Times New Roman" w:cs="Times New Roman"/>
          <w:sz w:val="24"/>
          <w:szCs w:val="24"/>
        </w:rPr>
        <w:t xml:space="preserve"> v čl. 7</w:t>
      </w:r>
      <w:r w:rsidR="003151AE">
        <w:rPr>
          <w:rFonts w:ascii="Times New Roman" w:hAnsi="Times New Roman" w:cs="Times New Roman"/>
          <w:sz w:val="24"/>
          <w:szCs w:val="24"/>
        </w:rPr>
        <w:t xml:space="preserve"> obsaženy</w:t>
      </w:r>
      <w:r w:rsidR="00D94569">
        <w:rPr>
          <w:rFonts w:ascii="Times New Roman" w:hAnsi="Times New Roman" w:cs="Times New Roman"/>
          <w:sz w:val="24"/>
          <w:szCs w:val="24"/>
        </w:rPr>
        <w:t xml:space="preserve"> zásady interpretace Úmluvy</w:t>
      </w:r>
      <w:r>
        <w:rPr>
          <w:rFonts w:ascii="Times New Roman" w:hAnsi="Times New Roman" w:cs="Times New Roman"/>
          <w:sz w:val="24"/>
          <w:szCs w:val="24"/>
        </w:rPr>
        <w:t xml:space="preserve">: při výkladu Úmluvy se přihlédne k její </w:t>
      </w:r>
      <w:r w:rsidRPr="00D83D27">
        <w:rPr>
          <w:rFonts w:ascii="Times New Roman" w:hAnsi="Times New Roman" w:cs="Times New Roman"/>
          <w:i/>
          <w:sz w:val="24"/>
          <w:szCs w:val="24"/>
        </w:rPr>
        <w:t>mezinárodní povaze</w:t>
      </w:r>
      <w:r>
        <w:rPr>
          <w:rFonts w:ascii="Times New Roman" w:hAnsi="Times New Roman" w:cs="Times New Roman"/>
          <w:sz w:val="24"/>
          <w:szCs w:val="24"/>
        </w:rPr>
        <w:t xml:space="preserve"> a k potřebě </w:t>
      </w:r>
      <w:r w:rsidRPr="00D83D27">
        <w:rPr>
          <w:rFonts w:ascii="Times New Roman" w:hAnsi="Times New Roman" w:cs="Times New Roman"/>
          <w:i/>
          <w:sz w:val="24"/>
          <w:szCs w:val="24"/>
        </w:rPr>
        <w:t>podporovat jednotnost při jejím použití</w:t>
      </w:r>
      <w:r>
        <w:rPr>
          <w:rFonts w:ascii="Times New Roman" w:hAnsi="Times New Roman" w:cs="Times New Roman"/>
          <w:sz w:val="24"/>
          <w:szCs w:val="24"/>
        </w:rPr>
        <w:t xml:space="preserve"> a dodržov</w:t>
      </w:r>
      <w:r w:rsidRPr="00D83D27">
        <w:rPr>
          <w:rFonts w:ascii="Times New Roman" w:hAnsi="Times New Roman" w:cs="Times New Roman"/>
          <w:i/>
          <w:sz w:val="24"/>
          <w:szCs w:val="24"/>
        </w:rPr>
        <w:t>ání dobré víry v mezinárodním obchodu</w:t>
      </w:r>
      <w:r>
        <w:rPr>
          <w:rFonts w:ascii="Times New Roman" w:hAnsi="Times New Roman" w:cs="Times New Roman"/>
          <w:sz w:val="24"/>
          <w:szCs w:val="24"/>
        </w:rPr>
        <w:t>.</w:t>
      </w:r>
      <w:r w:rsidR="00105CCD">
        <w:rPr>
          <w:rFonts w:ascii="Times New Roman" w:hAnsi="Times New Roman" w:cs="Times New Roman"/>
          <w:sz w:val="24"/>
          <w:szCs w:val="24"/>
        </w:rPr>
        <w:t xml:space="preserve"> </w:t>
      </w:r>
      <w:r w:rsidR="00D94569">
        <w:rPr>
          <w:rFonts w:ascii="Times New Roman" w:hAnsi="Times New Roman" w:cs="Times New Roman"/>
          <w:sz w:val="24"/>
          <w:szCs w:val="24"/>
        </w:rPr>
        <w:t>To znamená, že „Vídeňská úmluva musí být interpretována odlišně od vnitrostátních úprav, metody interpretace by neměly být podmíněny právem platným v místě, kde orgán o věci rozhoduje, a měly by být vzaty v úvahu mezinárodní původ pramene úpravy a snaha o jednotný výklad“.</w:t>
      </w:r>
      <w:r w:rsidR="00D94569">
        <w:rPr>
          <w:rStyle w:val="Znakapoznpodarou"/>
          <w:rFonts w:ascii="Times New Roman" w:hAnsi="Times New Roman"/>
          <w:sz w:val="24"/>
          <w:szCs w:val="24"/>
        </w:rPr>
        <w:footnoteReference w:id="111"/>
      </w:r>
      <w:r w:rsidR="00D94569">
        <w:rPr>
          <w:rFonts w:ascii="Times New Roman" w:hAnsi="Times New Roman" w:cs="Times New Roman"/>
          <w:sz w:val="24"/>
          <w:szCs w:val="24"/>
        </w:rPr>
        <w:t xml:space="preserve"> </w:t>
      </w:r>
      <w:r w:rsidR="00895054">
        <w:rPr>
          <w:rFonts w:ascii="Times New Roman" w:hAnsi="Times New Roman" w:cs="Times New Roman"/>
          <w:sz w:val="24"/>
          <w:szCs w:val="24"/>
        </w:rPr>
        <w:t xml:space="preserve">Důležitým nástrojem pro sjednocování rozhodovací praxe jsou elektronické </w:t>
      </w:r>
      <w:r w:rsidR="003151AE">
        <w:rPr>
          <w:rFonts w:ascii="Times New Roman" w:hAnsi="Times New Roman" w:cs="Times New Roman"/>
          <w:sz w:val="24"/>
          <w:szCs w:val="24"/>
        </w:rPr>
        <w:t>databáze s přehledným dělením rozhodnutí</w:t>
      </w:r>
      <w:r w:rsidR="00895054">
        <w:rPr>
          <w:rFonts w:ascii="Times New Roman" w:hAnsi="Times New Roman" w:cs="Times New Roman"/>
          <w:sz w:val="24"/>
          <w:szCs w:val="24"/>
        </w:rPr>
        <w:t xml:space="preserve"> a komentovaná ustanovení Úmluvy vycházející z rozhodnutí národních soudů a rozhodčích nálezů, </w:t>
      </w:r>
      <w:r w:rsidR="00895054" w:rsidRPr="00895054">
        <w:rPr>
          <w:rFonts w:ascii="Times New Roman" w:hAnsi="Times New Roman" w:cs="Times New Roman"/>
          <w:i/>
          <w:sz w:val="24"/>
          <w:szCs w:val="24"/>
        </w:rPr>
        <w:t xml:space="preserve">UNCITRAL Digest </w:t>
      </w:r>
      <w:proofErr w:type="spellStart"/>
      <w:r w:rsidR="00895054" w:rsidRPr="00895054">
        <w:rPr>
          <w:rFonts w:ascii="Times New Roman" w:hAnsi="Times New Roman" w:cs="Times New Roman"/>
          <w:i/>
          <w:sz w:val="24"/>
          <w:szCs w:val="24"/>
        </w:rPr>
        <w:t>of</w:t>
      </w:r>
      <w:proofErr w:type="spellEnd"/>
      <w:r w:rsidR="00895054" w:rsidRPr="00895054">
        <w:rPr>
          <w:rFonts w:ascii="Times New Roman" w:hAnsi="Times New Roman" w:cs="Times New Roman"/>
          <w:i/>
          <w:sz w:val="24"/>
          <w:szCs w:val="24"/>
        </w:rPr>
        <w:t xml:space="preserve"> Case </w:t>
      </w:r>
      <w:proofErr w:type="spellStart"/>
      <w:r w:rsidR="00895054" w:rsidRPr="00895054">
        <w:rPr>
          <w:rFonts w:ascii="Times New Roman" w:hAnsi="Times New Roman" w:cs="Times New Roman"/>
          <w:i/>
          <w:sz w:val="24"/>
          <w:szCs w:val="24"/>
        </w:rPr>
        <w:t>Law</w:t>
      </w:r>
      <w:proofErr w:type="spellEnd"/>
      <w:r w:rsidR="00895054" w:rsidRPr="00895054">
        <w:rPr>
          <w:rFonts w:ascii="Times New Roman" w:hAnsi="Times New Roman" w:cs="Times New Roman"/>
          <w:i/>
          <w:sz w:val="24"/>
          <w:szCs w:val="24"/>
        </w:rPr>
        <w:t xml:space="preserve"> on </w:t>
      </w:r>
      <w:proofErr w:type="spellStart"/>
      <w:r w:rsidR="00895054" w:rsidRPr="00895054">
        <w:rPr>
          <w:rFonts w:ascii="Times New Roman" w:hAnsi="Times New Roman" w:cs="Times New Roman"/>
          <w:i/>
          <w:sz w:val="24"/>
          <w:szCs w:val="24"/>
        </w:rPr>
        <w:t>the</w:t>
      </w:r>
      <w:proofErr w:type="spellEnd"/>
      <w:r w:rsidR="00895054" w:rsidRPr="00895054">
        <w:rPr>
          <w:rFonts w:ascii="Times New Roman" w:hAnsi="Times New Roman" w:cs="Times New Roman"/>
          <w:i/>
          <w:sz w:val="24"/>
          <w:szCs w:val="24"/>
        </w:rPr>
        <w:t xml:space="preserve"> </w:t>
      </w:r>
      <w:proofErr w:type="spellStart"/>
      <w:r w:rsidR="00895054" w:rsidRPr="00895054">
        <w:rPr>
          <w:rFonts w:ascii="Times New Roman" w:hAnsi="Times New Roman" w:cs="Times New Roman"/>
          <w:i/>
          <w:sz w:val="24"/>
          <w:szCs w:val="24"/>
        </w:rPr>
        <w:t>United</w:t>
      </w:r>
      <w:proofErr w:type="spellEnd"/>
      <w:r w:rsidR="00895054" w:rsidRPr="00895054">
        <w:rPr>
          <w:rFonts w:ascii="Times New Roman" w:hAnsi="Times New Roman" w:cs="Times New Roman"/>
          <w:i/>
          <w:sz w:val="24"/>
          <w:szCs w:val="24"/>
        </w:rPr>
        <w:t xml:space="preserve"> </w:t>
      </w:r>
      <w:proofErr w:type="spellStart"/>
      <w:r w:rsidR="00895054" w:rsidRPr="00895054">
        <w:rPr>
          <w:rFonts w:ascii="Times New Roman" w:hAnsi="Times New Roman" w:cs="Times New Roman"/>
          <w:i/>
          <w:sz w:val="24"/>
          <w:szCs w:val="24"/>
        </w:rPr>
        <w:t>Nations</w:t>
      </w:r>
      <w:proofErr w:type="spellEnd"/>
      <w:r w:rsidR="00895054" w:rsidRPr="00895054">
        <w:rPr>
          <w:rFonts w:ascii="Times New Roman" w:hAnsi="Times New Roman" w:cs="Times New Roman"/>
          <w:i/>
          <w:sz w:val="24"/>
          <w:szCs w:val="24"/>
        </w:rPr>
        <w:t xml:space="preserve"> </w:t>
      </w:r>
      <w:proofErr w:type="spellStart"/>
      <w:r w:rsidR="00895054" w:rsidRPr="00895054">
        <w:rPr>
          <w:rFonts w:ascii="Times New Roman" w:hAnsi="Times New Roman" w:cs="Times New Roman"/>
          <w:i/>
          <w:sz w:val="24"/>
          <w:szCs w:val="24"/>
        </w:rPr>
        <w:t>Convention</w:t>
      </w:r>
      <w:proofErr w:type="spellEnd"/>
      <w:r w:rsidR="00895054" w:rsidRPr="00895054">
        <w:rPr>
          <w:rFonts w:ascii="Times New Roman" w:hAnsi="Times New Roman" w:cs="Times New Roman"/>
          <w:i/>
          <w:sz w:val="24"/>
          <w:szCs w:val="24"/>
        </w:rPr>
        <w:t xml:space="preserve"> on </w:t>
      </w:r>
      <w:proofErr w:type="spellStart"/>
      <w:r w:rsidR="00895054" w:rsidRPr="00895054">
        <w:rPr>
          <w:rFonts w:ascii="Times New Roman" w:hAnsi="Times New Roman" w:cs="Times New Roman"/>
          <w:i/>
          <w:sz w:val="24"/>
          <w:szCs w:val="24"/>
        </w:rPr>
        <w:t>Contracts</w:t>
      </w:r>
      <w:proofErr w:type="spellEnd"/>
      <w:r w:rsidR="00895054" w:rsidRPr="00895054">
        <w:rPr>
          <w:rFonts w:ascii="Times New Roman" w:hAnsi="Times New Roman" w:cs="Times New Roman"/>
          <w:i/>
          <w:sz w:val="24"/>
          <w:szCs w:val="24"/>
        </w:rPr>
        <w:t xml:space="preserve"> </w:t>
      </w:r>
      <w:proofErr w:type="spellStart"/>
      <w:r w:rsidR="00895054" w:rsidRPr="00895054">
        <w:rPr>
          <w:rFonts w:ascii="Times New Roman" w:hAnsi="Times New Roman" w:cs="Times New Roman"/>
          <w:i/>
          <w:sz w:val="24"/>
          <w:szCs w:val="24"/>
        </w:rPr>
        <w:t>for</w:t>
      </w:r>
      <w:proofErr w:type="spellEnd"/>
      <w:r w:rsidR="00895054">
        <w:rPr>
          <w:rFonts w:ascii="Times New Roman" w:hAnsi="Times New Roman" w:cs="Times New Roman"/>
          <w:i/>
          <w:sz w:val="24"/>
          <w:szCs w:val="24"/>
        </w:rPr>
        <w:t xml:space="preserve"> </w:t>
      </w:r>
      <w:proofErr w:type="spellStart"/>
      <w:r w:rsidR="00895054">
        <w:rPr>
          <w:rFonts w:ascii="Times New Roman" w:hAnsi="Times New Roman" w:cs="Times New Roman"/>
          <w:i/>
          <w:sz w:val="24"/>
          <w:szCs w:val="24"/>
        </w:rPr>
        <w:t>the</w:t>
      </w:r>
      <w:proofErr w:type="spellEnd"/>
      <w:r w:rsidR="00895054">
        <w:rPr>
          <w:rFonts w:ascii="Times New Roman" w:hAnsi="Times New Roman" w:cs="Times New Roman"/>
          <w:i/>
          <w:sz w:val="24"/>
          <w:szCs w:val="24"/>
        </w:rPr>
        <w:t xml:space="preserve"> </w:t>
      </w:r>
      <w:proofErr w:type="spellStart"/>
      <w:r w:rsidR="00895054">
        <w:rPr>
          <w:rFonts w:ascii="Times New Roman" w:hAnsi="Times New Roman" w:cs="Times New Roman"/>
          <w:i/>
          <w:sz w:val="24"/>
          <w:szCs w:val="24"/>
        </w:rPr>
        <w:t>International</w:t>
      </w:r>
      <w:proofErr w:type="spellEnd"/>
      <w:r w:rsidR="00895054">
        <w:rPr>
          <w:rFonts w:ascii="Times New Roman" w:hAnsi="Times New Roman" w:cs="Times New Roman"/>
          <w:i/>
          <w:sz w:val="24"/>
          <w:szCs w:val="24"/>
        </w:rPr>
        <w:t xml:space="preserve"> </w:t>
      </w:r>
      <w:proofErr w:type="spellStart"/>
      <w:r w:rsidR="00895054">
        <w:rPr>
          <w:rFonts w:ascii="Times New Roman" w:hAnsi="Times New Roman" w:cs="Times New Roman"/>
          <w:i/>
          <w:sz w:val="24"/>
          <w:szCs w:val="24"/>
        </w:rPr>
        <w:t>Sale</w:t>
      </w:r>
      <w:proofErr w:type="spellEnd"/>
      <w:r w:rsidR="00895054">
        <w:rPr>
          <w:rFonts w:ascii="Times New Roman" w:hAnsi="Times New Roman" w:cs="Times New Roman"/>
          <w:i/>
          <w:sz w:val="24"/>
          <w:szCs w:val="24"/>
        </w:rPr>
        <w:t xml:space="preserve"> </w:t>
      </w:r>
      <w:proofErr w:type="spellStart"/>
      <w:r w:rsidR="00895054">
        <w:rPr>
          <w:rFonts w:ascii="Times New Roman" w:hAnsi="Times New Roman" w:cs="Times New Roman"/>
          <w:i/>
          <w:sz w:val="24"/>
          <w:szCs w:val="24"/>
        </w:rPr>
        <w:t>of</w:t>
      </w:r>
      <w:proofErr w:type="spellEnd"/>
      <w:r w:rsidR="00895054">
        <w:rPr>
          <w:rFonts w:ascii="Times New Roman" w:hAnsi="Times New Roman" w:cs="Times New Roman"/>
          <w:i/>
          <w:sz w:val="24"/>
          <w:szCs w:val="24"/>
        </w:rPr>
        <w:t xml:space="preserve"> </w:t>
      </w:r>
      <w:proofErr w:type="spellStart"/>
      <w:r w:rsidR="00895054">
        <w:rPr>
          <w:rFonts w:ascii="Times New Roman" w:hAnsi="Times New Roman" w:cs="Times New Roman"/>
          <w:i/>
          <w:sz w:val="24"/>
          <w:szCs w:val="24"/>
        </w:rPr>
        <w:t>Goods</w:t>
      </w:r>
      <w:proofErr w:type="spellEnd"/>
      <w:r w:rsidR="00895054">
        <w:rPr>
          <w:rFonts w:ascii="Times New Roman" w:hAnsi="Times New Roman" w:cs="Times New Roman"/>
          <w:i/>
          <w:sz w:val="24"/>
          <w:szCs w:val="24"/>
        </w:rPr>
        <w:t>.</w:t>
      </w:r>
      <w:r w:rsidR="00895054">
        <w:rPr>
          <w:rFonts w:ascii="Times New Roman" w:hAnsi="Times New Roman" w:cs="Times New Roman"/>
          <w:sz w:val="24"/>
          <w:szCs w:val="24"/>
        </w:rPr>
        <w:t xml:space="preserve"> </w:t>
      </w:r>
    </w:p>
    <w:p w:rsidR="00D94569" w:rsidRDefault="003151AE" w:rsidP="00105C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Soudní praxe </w:t>
      </w:r>
      <w:r w:rsidR="00973C91">
        <w:rPr>
          <w:rFonts w:ascii="Times New Roman" w:hAnsi="Times New Roman" w:cs="Times New Roman"/>
          <w:sz w:val="24"/>
          <w:szCs w:val="24"/>
        </w:rPr>
        <w:t xml:space="preserve">vykládá Úmluvu tak, že ji doplňuje a tím jí posiluje. Jak bylo uvedeno v podkapitole „Aplikace Úmluvy“, soudy vyloučení z působnosti Úmluvy vykládají </w:t>
      </w:r>
      <w:r w:rsidR="009F43BE">
        <w:rPr>
          <w:rFonts w:ascii="Times New Roman" w:hAnsi="Times New Roman" w:cs="Times New Roman"/>
          <w:sz w:val="24"/>
          <w:szCs w:val="24"/>
        </w:rPr>
        <w:t xml:space="preserve">restriktivně, kdy </w:t>
      </w:r>
      <w:r w:rsidR="00973C91">
        <w:rPr>
          <w:rFonts w:ascii="Times New Roman" w:hAnsi="Times New Roman" w:cs="Times New Roman"/>
          <w:sz w:val="24"/>
          <w:szCs w:val="24"/>
        </w:rPr>
        <w:t xml:space="preserve">např. </w:t>
      </w:r>
      <w:r>
        <w:rPr>
          <w:rFonts w:ascii="Times New Roman" w:hAnsi="Times New Roman" w:cs="Times New Roman"/>
          <w:sz w:val="24"/>
          <w:szCs w:val="24"/>
        </w:rPr>
        <w:t>prodej částí lod</w:t>
      </w:r>
      <w:r w:rsidR="00973C91">
        <w:rPr>
          <w:rFonts w:ascii="Times New Roman" w:hAnsi="Times New Roman" w:cs="Times New Roman"/>
          <w:sz w:val="24"/>
          <w:szCs w:val="24"/>
        </w:rPr>
        <w:t>í, člunů, vznášedel nebo letadel se může řídit Úmluvou. Soudní praxe spíš</w:t>
      </w:r>
      <w:r w:rsidR="009F43BE">
        <w:rPr>
          <w:rFonts w:ascii="Times New Roman" w:hAnsi="Times New Roman" w:cs="Times New Roman"/>
          <w:sz w:val="24"/>
          <w:szCs w:val="24"/>
        </w:rPr>
        <w:t>e Úmluvu prohlubuje i proto,</w:t>
      </w:r>
      <w:r w:rsidR="00973C91">
        <w:rPr>
          <w:rFonts w:ascii="Times New Roman" w:hAnsi="Times New Roman" w:cs="Times New Roman"/>
          <w:sz w:val="24"/>
          <w:szCs w:val="24"/>
        </w:rPr>
        <w:t xml:space="preserve"> že </w:t>
      </w:r>
      <w:r>
        <w:rPr>
          <w:rFonts w:ascii="Times New Roman" w:hAnsi="Times New Roman" w:cs="Times New Roman"/>
          <w:sz w:val="24"/>
          <w:szCs w:val="24"/>
        </w:rPr>
        <w:t>nechrání národní právní systémy a nesnaží se Úmluvě bránit. To se například projevuje v tom, že soudy přiznávají Úmluvě ve svých rozhodnutích aplikační přednost před normami m</w:t>
      </w:r>
      <w:r w:rsidR="009F43BE">
        <w:rPr>
          <w:rFonts w:ascii="Times New Roman" w:hAnsi="Times New Roman" w:cs="Times New Roman"/>
          <w:sz w:val="24"/>
          <w:szCs w:val="24"/>
        </w:rPr>
        <w:t>ezinárodního práva soukromého, např. uvádí její specialitu vůči kolizním normám nebo hovoří o možnosti přímo aplikovat ustanovení Úmluvy. T</w:t>
      </w:r>
      <w:r w:rsidR="00EE2011">
        <w:rPr>
          <w:rFonts w:ascii="Times New Roman" w:hAnsi="Times New Roman" w:cs="Times New Roman"/>
          <w:sz w:val="24"/>
          <w:szCs w:val="24"/>
        </w:rPr>
        <w:t>aké se uvádí v</w:t>
      </w:r>
      <w:r>
        <w:rPr>
          <w:rFonts w:ascii="Times New Roman" w:hAnsi="Times New Roman" w:cs="Times New Roman"/>
          <w:sz w:val="24"/>
          <w:szCs w:val="24"/>
        </w:rPr>
        <w:t> rozhodn</w:t>
      </w:r>
      <w:r w:rsidR="00EE2011">
        <w:rPr>
          <w:rFonts w:ascii="Times New Roman" w:hAnsi="Times New Roman" w:cs="Times New Roman"/>
          <w:sz w:val="24"/>
          <w:szCs w:val="24"/>
        </w:rPr>
        <w:t>utích</w:t>
      </w:r>
      <w:r>
        <w:rPr>
          <w:rFonts w:ascii="Times New Roman" w:hAnsi="Times New Roman" w:cs="Times New Roman"/>
          <w:sz w:val="24"/>
          <w:szCs w:val="24"/>
        </w:rPr>
        <w:t>, že vyloučení Úmluvy z</w:t>
      </w:r>
      <w:r w:rsidR="00EE2011">
        <w:rPr>
          <w:rFonts w:ascii="Times New Roman" w:hAnsi="Times New Roman" w:cs="Times New Roman"/>
          <w:sz w:val="24"/>
          <w:szCs w:val="24"/>
        </w:rPr>
        <w:t> </w:t>
      </w:r>
      <w:r>
        <w:rPr>
          <w:rFonts w:ascii="Times New Roman" w:hAnsi="Times New Roman" w:cs="Times New Roman"/>
          <w:sz w:val="24"/>
          <w:szCs w:val="24"/>
        </w:rPr>
        <w:t>aplikace</w:t>
      </w:r>
      <w:r w:rsidR="00EE2011">
        <w:rPr>
          <w:rFonts w:ascii="Times New Roman" w:hAnsi="Times New Roman" w:cs="Times New Roman"/>
          <w:sz w:val="24"/>
          <w:szCs w:val="24"/>
        </w:rPr>
        <w:t xml:space="preserve"> podle čl. 6</w:t>
      </w:r>
      <w:r>
        <w:rPr>
          <w:rFonts w:ascii="Times New Roman" w:hAnsi="Times New Roman" w:cs="Times New Roman"/>
          <w:sz w:val="24"/>
          <w:szCs w:val="24"/>
        </w:rPr>
        <w:t xml:space="preserve"> musí být výslovné a strany </w:t>
      </w:r>
      <w:r w:rsidR="009F43BE">
        <w:rPr>
          <w:rFonts w:ascii="Times New Roman" w:hAnsi="Times New Roman" w:cs="Times New Roman"/>
          <w:sz w:val="24"/>
          <w:szCs w:val="24"/>
        </w:rPr>
        <w:t xml:space="preserve">musí </w:t>
      </w:r>
      <w:r w:rsidR="00EE2011">
        <w:rPr>
          <w:rFonts w:ascii="Times New Roman" w:hAnsi="Times New Roman" w:cs="Times New Roman"/>
          <w:sz w:val="24"/>
          <w:szCs w:val="24"/>
        </w:rPr>
        <w:t>mít</w:t>
      </w:r>
      <w:r w:rsidR="009F43BE">
        <w:rPr>
          <w:rFonts w:ascii="Times New Roman" w:hAnsi="Times New Roman" w:cs="Times New Roman"/>
          <w:sz w:val="24"/>
          <w:szCs w:val="24"/>
        </w:rPr>
        <w:t xml:space="preserve"> úmysl vyloučit Úmluvu, takže pouhý odkaz na právo státu není dostatečný</w:t>
      </w:r>
      <w:r w:rsidR="00EE2011">
        <w:rPr>
          <w:rFonts w:ascii="Times New Roman" w:hAnsi="Times New Roman" w:cs="Times New Roman"/>
          <w:sz w:val="24"/>
          <w:szCs w:val="24"/>
        </w:rPr>
        <w:t xml:space="preserve"> pro vyloučení Úmluvy</w:t>
      </w:r>
      <w:r w:rsidR="009F43BE">
        <w:rPr>
          <w:rFonts w:ascii="Times New Roman" w:hAnsi="Times New Roman" w:cs="Times New Roman"/>
          <w:sz w:val="24"/>
          <w:szCs w:val="24"/>
        </w:rPr>
        <w:t xml:space="preserve">. Dále při vyplňování vnitřních mezer dávají soudy přednost obecným zásadám obsažených v Zásadách UNIDROIT nebo analogii před aplikací norem mezinárodního práva soukromého. </w:t>
      </w:r>
    </w:p>
    <w:p w:rsidR="009F43BE" w:rsidRPr="00895054" w:rsidRDefault="009F43BE" w:rsidP="00105C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Samotná Úmluva je využívána k výkladu a doplnění práva při rozhodování národních soudů </w:t>
      </w:r>
      <w:r w:rsidR="00EE2011">
        <w:rPr>
          <w:rFonts w:ascii="Times New Roman" w:hAnsi="Times New Roman" w:cs="Times New Roman"/>
          <w:sz w:val="24"/>
          <w:szCs w:val="24"/>
        </w:rPr>
        <w:t xml:space="preserve">ve sporech bez mezinárodního prvku </w:t>
      </w:r>
      <w:r>
        <w:rPr>
          <w:rFonts w:ascii="Times New Roman" w:hAnsi="Times New Roman" w:cs="Times New Roman"/>
          <w:sz w:val="24"/>
          <w:szCs w:val="24"/>
        </w:rPr>
        <w:t>a rozhodčích orgánů, což posiluje její postavení.</w:t>
      </w:r>
    </w:p>
    <w:p w:rsidR="00B814CE" w:rsidRPr="00EC0A9C" w:rsidRDefault="00895054" w:rsidP="009F43B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16DD2" w:rsidRPr="00EC0A9C" w:rsidRDefault="00216DD2" w:rsidP="00900EC0">
      <w:pPr>
        <w:spacing w:after="0" w:line="360" w:lineRule="auto"/>
        <w:jc w:val="both"/>
        <w:rPr>
          <w:rFonts w:ascii="Times New Roman" w:hAnsi="Times New Roman" w:cs="Times New Roman"/>
          <w:sz w:val="24"/>
          <w:szCs w:val="24"/>
        </w:rPr>
      </w:pPr>
    </w:p>
    <w:p w:rsidR="00216DD2" w:rsidRPr="00EC0A9C" w:rsidRDefault="00216DD2" w:rsidP="00900EC0">
      <w:pPr>
        <w:spacing w:after="0" w:line="360" w:lineRule="auto"/>
        <w:jc w:val="both"/>
        <w:rPr>
          <w:rFonts w:ascii="Times New Roman" w:hAnsi="Times New Roman" w:cs="Times New Roman"/>
          <w:sz w:val="24"/>
          <w:szCs w:val="24"/>
        </w:rPr>
      </w:pPr>
    </w:p>
    <w:p w:rsidR="00216DD2" w:rsidRPr="00EC0A9C" w:rsidRDefault="00216DD2" w:rsidP="00900EC0">
      <w:pPr>
        <w:spacing w:after="0" w:line="360" w:lineRule="auto"/>
        <w:jc w:val="both"/>
        <w:rPr>
          <w:rFonts w:ascii="Times New Roman" w:hAnsi="Times New Roman" w:cs="Times New Roman"/>
          <w:sz w:val="24"/>
          <w:szCs w:val="24"/>
        </w:rPr>
      </w:pPr>
    </w:p>
    <w:p w:rsidR="000A0A5C" w:rsidRPr="00EC0A9C" w:rsidRDefault="000A0A5C" w:rsidP="00900EC0">
      <w:pPr>
        <w:spacing w:after="0" w:line="360" w:lineRule="auto"/>
        <w:jc w:val="both"/>
        <w:rPr>
          <w:rFonts w:ascii="Times New Roman" w:hAnsi="Times New Roman" w:cs="Times New Roman"/>
          <w:sz w:val="24"/>
          <w:szCs w:val="24"/>
        </w:rPr>
      </w:pPr>
    </w:p>
    <w:p w:rsidR="00216DD2" w:rsidRPr="00EC0A9C" w:rsidRDefault="00216DD2" w:rsidP="00900EC0">
      <w:pPr>
        <w:spacing w:after="0" w:line="360" w:lineRule="auto"/>
        <w:jc w:val="both"/>
        <w:rPr>
          <w:rFonts w:ascii="Times New Roman" w:hAnsi="Times New Roman" w:cs="Times New Roman"/>
          <w:sz w:val="24"/>
          <w:szCs w:val="24"/>
        </w:rPr>
      </w:pPr>
    </w:p>
    <w:p w:rsidR="00EC0A9C" w:rsidRPr="00EC0A9C" w:rsidRDefault="00EC0A9C" w:rsidP="00900EC0">
      <w:pPr>
        <w:spacing w:after="0" w:line="360" w:lineRule="auto"/>
        <w:jc w:val="both"/>
        <w:rPr>
          <w:rFonts w:ascii="Times New Roman" w:hAnsi="Times New Roman" w:cs="Times New Roman"/>
          <w:sz w:val="24"/>
          <w:szCs w:val="24"/>
        </w:rPr>
      </w:pPr>
    </w:p>
    <w:p w:rsidR="00EC0A9C" w:rsidRPr="00EC0A9C" w:rsidRDefault="00EC0A9C" w:rsidP="00900EC0">
      <w:pPr>
        <w:spacing w:after="0" w:line="360" w:lineRule="auto"/>
        <w:jc w:val="both"/>
        <w:rPr>
          <w:rFonts w:ascii="Times New Roman" w:hAnsi="Times New Roman" w:cs="Times New Roman"/>
          <w:sz w:val="24"/>
          <w:szCs w:val="24"/>
        </w:rPr>
      </w:pPr>
    </w:p>
    <w:p w:rsidR="00EC0A9C" w:rsidRDefault="00EC0A9C" w:rsidP="00900EC0">
      <w:pPr>
        <w:spacing w:after="0" w:line="360" w:lineRule="auto"/>
        <w:jc w:val="both"/>
        <w:rPr>
          <w:rFonts w:ascii="Times New Roman" w:hAnsi="Times New Roman" w:cs="Times New Roman"/>
          <w:sz w:val="24"/>
          <w:szCs w:val="24"/>
        </w:rPr>
      </w:pPr>
    </w:p>
    <w:p w:rsidR="009F43BE" w:rsidRDefault="009F43BE" w:rsidP="00900EC0">
      <w:pPr>
        <w:spacing w:after="0" w:line="360" w:lineRule="auto"/>
        <w:jc w:val="both"/>
        <w:rPr>
          <w:rFonts w:ascii="Times New Roman" w:hAnsi="Times New Roman" w:cs="Times New Roman"/>
          <w:sz w:val="24"/>
          <w:szCs w:val="24"/>
        </w:rPr>
      </w:pPr>
    </w:p>
    <w:p w:rsidR="00DB00E3" w:rsidRDefault="00DB00E3">
      <w:pPr>
        <w:rPr>
          <w:rFonts w:ascii="Times New Roman" w:hAnsi="Times New Roman" w:cs="Times New Roman"/>
          <w:sz w:val="24"/>
          <w:szCs w:val="24"/>
        </w:rPr>
      </w:pPr>
      <w:r>
        <w:rPr>
          <w:rFonts w:ascii="Times New Roman" w:hAnsi="Times New Roman" w:cs="Times New Roman"/>
          <w:sz w:val="24"/>
          <w:szCs w:val="24"/>
        </w:rPr>
        <w:br w:type="page"/>
      </w:r>
    </w:p>
    <w:p w:rsidR="00BB2270" w:rsidRPr="00922F3C" w:rsidRDefault="00AE07BB" w:rsidP="00922F3C">
      <w:pPr>
        <w:pStyle w:val="Nadpis1"/>
        <w:rPr>
          <w:rFonts w:ascii="Times New Roman" w:hAnsi="Times New Roman" w:cs="Times New Roman"/>
          <w:color w:val="auto"/>
          <w:sz w:val="32"/>
          <w:szCs w:val="32"/>
        </w:rPr>
      </w:pPr>
      <w:bookmarkStart w:id="22" w:name="_Toc352277102"/>
      <w:r w:rsidRPr="00922F3C">
        <w:rPr>
          <w:rFonts w:ascii="Times New Roman" w:hAnsi="Times New Roman" w:cs="Times New Roman"/>
          <w:color w:val="auto"/>
          <w:sz w:val="32"/>
          <w:szCs w:val="32"/>
        </w:rPr>
        <w:lastRenderedPageBreak/>
        <w:t>Závěr</w:t>
      </w:r>
      <w:bookmarkEnd w:id="22"/>
      <w:r w:rsidR="00213D2B" w:rsidRPr="00922F3C">
        <w:rPr>
          <w:rFonts w:ascii="Times New Roman" w:hAnsi="Times New Roman" w:cs="Times New Roman"/>
          <w:color w:val="auto"/>
          <w:sz w:val="32"/>
          <w:szCs w:val="32"/>
        </w:rPr>
        <w:t xml:space="preserve"> </w:t>
      </w:r>
    </w:p>
    <w:p w:rsidR="00B814CE" w:rsidRDefault="00B814CE" w:rsidP="00B15268">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p>
    <w:p w:rsidR="00E77164" w:rsidRDefault="00B15268" w:rsidP="00E607D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Diplomová práce se věnovala Vídeňské úmluvě OSN o mezinárodní koupi zboží a rozhodnutí soudů. </w:t>
      </w:r>
      <w:r w:rsidR="00D85891">
        <w:rPr>
          <w:rFonts w:ascii="Times New Roman" w:hAnsi="Times New Roman" w:cs="Times New Roman"/>
          <w:sz w:val="24"/>
          <w:szCs w:val="24"/>
        </w:rPr>
        <w:t xml:space="preserve">Práce si vytyčila </w:t>
      </w:r>
      <w:r w:rsidR="004B04B1">
        <w:rPr>
          <w:rFonts w:ascii="Times New Roman" w:hAnsi="Times New Roman" w:cs="Times New Roman"/>
          <w:sz w:val="24"/>
          <w:szCs w:val="24"/>
        </w:rPr>
        <w:t xml:space="preserve">několik </w:t>
      </w:r>
      <w:r w:rsidR="00E77164">
        <w:rPr>
          <w:rFonts w:ascii="Times New Roman" w:hAnsi="Times New Roman" w:cs="Times New Roman"/>
          <w:sz w:val="24"/>
          <w:szCs w:val="24"/>
        </w:rPr>
        <w:t>výzkumných otázek</w:t>
      </w:r>
      <w:r w:rsidR="004B04B1">
        <w:rPr>
          <w:rFonts w:ascii="Times New Roman" w:hAnsi="Times New Roman" w:cs="Times New Roman"/>
          <w:sz w:val="24"/>
          <w:szCs w:val="24"/>
        </w:rPr>
        <w:t>, na které</w:t>
      </w:r>
      <w:r w:rsidR="00D85891">
        <w:rPr>
          <w:rFonts w:ascii="Times New Roman" w:hAnsi="Times New Roman" w:cs="Times New Roman"/>
          <w:sz w:val="24"/>
          <w:szCs w:val="24"/>
        </w:rPr>
        <w:t xml:space="preserve"> byly postupně hledány v kapitolách a podkapitolách </w:t>
      </w:r>
      <w:r w:rsidR="004B04B1">
        <w:rPr>
          <w:rFonts w:ascii="Times New Roman" w:hAnsi="Times New Roman" w:cs="Times New Roman"/>
          <w:sz w:val="24"/>
          <w:szCs w:val="24"/>
        </w:rPr>
        <w:t xml:space="preserve">odpovědi za využívání </w:t>
      </w:r>
      <w:r w:rsidR="00E77164">
        <w:rPr>
          <w:rFonts w:ascii="Times New Roman" w:hAnsi="Times New Roman" w:cs="Times New Roman"/>
          <w:sz w:val="24"/>
          <w:szCs w:val="24"/>
        </w:rPr>
        <w:t>metodologických postupů.</w:t>
      </w:r>
      <w:r w:rsidR="00D85891">
        <w:rPr>
          <w:rFonts w:ascii="Times New Roman" w:hAnsi="Times New Roman" w:cs="Times New Roman"/>
          <w:sz w:val="24"/>
          <w:szCs w:val="24"/>
        </w:rPr>
        <w:t xml:space="preserve"> Výzkumné </w:t>
      </w:r>
      <w:r w:rsidR="00E77164">
        <w:rPr>
          <w:rFonts w:ascii="Times New Roman" w:hAnsi="Times New Roman" w:cs="Times New Roman"/>
          <w:sz w:val="24"/>
          <w:szCs w:val="24"/>
        </w:rPr>
        <w:t xml:space="preserve">otázky se týkaly norem mezinárodního práva obchodního, pramenů </w:t>
      </w:r>
      <w:proofErr w:type="spellStart"/>
      <w:r w:rsidR="00E77164">
        <w:rPr>
          <w:rFonts w:ascii="Times New Roman" w:hAnsi="Times New Roman" w:cs="Times New Roman"/>
          <w:sz w:val="24"/>
          <w:szCs w:val="24"/>
        </w:rPr>
        <w:t>lex</w:t>
      </w:r>
      <w:proofErr w:type="spellEnd"/>
      <w:r w:rsidR="00E77164">
        <w:rPr>
          <w:rFonts w:ascii="Times New Roman" w:hAnsi="Times New Roman" w:cs="Times New Roman"/>
          <w:sz w:val="24"/>
          <w:szCs w:val="24"/>
        </w:rPr>
        <w:t xml:space="preserve"> </w:t>
      </w:r>
      <w:proofErr w:type="spellStart"/>
      <w:r w:rsidR="00E77164">
        <w:rPr>
          <w:rFonts w:ascii="Times New Roman" w:hAnsi="Times New Roman" w:cs="Times New Roman"/>
          <w:sz w:val="24"/>
          <w:szCs w:val="24"/>
        </w:rPr>
        <w:t>mercatoria</w:t>
      </w:r>
      <w:proofErr w:type="spellEnd"/>
      <w:r w:rsidR="00E77164">
        <w:rPr>
          <w:rFonts w:ascii="Times New Roman" w:hAnsi="Times New Roman" w:cs="Times New Roman"/>
          <w:sz w:val="24"/>
          <w:szCs w:val="24"/>
        </w:rPr>
        <w:t xml:space="preserve">, mezinárodní smlouvy obchodní, mezinárodní smlouvy kupní, aplikační přednosti </w:t>
      </w:r>
      <w:proofErr w:type="spellStart"/>
      <w:r w:rsidR="00E77164">
        <w:rPr>
          <w:rFonts w:ascii="Times New Roman" w:hAnsi="Times New Roman" w:cs="Times New Roman"/>
          <w:sz w:val="24"/>
          <w:szCs w:val="24"/>
        </w:rPr>
        <w:t>Videňské</w:t>
      </w:r>
      <w:proofErr w:type="spellEnd"/>
      <w:r w:rsidR="00E77164">
        <w:rPr>
          <w:rFonts w:ascii="Times New Roman" w:hAnsi="Times New Roman" w:cs="Times New Roman"/>
          <w:sz w:val="24"/>
          <w:szCs w:val="24"/>
        </w:rPr>
        <w:t xml:space="preserve"> úmluvy, vyplňování mezer v Úmluvě, </w:t>
      </w:r>
      <w:r w:rsidR="00D85891">
        <w:rPr>
          <w:rFonts w:ascii="Times New Roman" w:hAnsi="Times New Roman" w:cs="Times New Roman"/>
          <w:sz w:val="24"/>
          <w:szCs w:val="24"/>
        </w:rPr>
        <w:t xml:space="preserve">stanovení </w:t>
      </w:r>
      <w:r w:rsidR="00E77164">
        <w:rPr>
          <w:rFonts w:ascii="Times New Roman" w:hAnsi="Times New Roman" w:cs="Times New Roman"/>
          <w:sz w:val="24"/>
          <w:szCs w:val="24"/>
        </w:rPr>
        <w:t xml:space="preserve">rozdílů a společných prvků tří úprav kupních smluv s cizím </w:t>
      </w:r>
      <w:r w:rsidR="00833681">
        <w:rPr>
          <w:rFonts w:ascii="Times New Roman" w:hAnsi="Times New Roman" w:cs="Times New Roman"/>
          <w:sz w:val="24"/>
          <w:szCs w:val="24"/>
        </w:rPr>
        <w:t>prvkem a</w:t>
      </w:r>
      <w:r w:rsidR="00E77164">
        <w:rPr>
          <w:rFonts w:ascii="Times New Roman" w:hAnsi="Times New Roman" w:cs="Times New Roman"/>
          <w:sz w:val="24"/>
          <w:szCs w:val="24"/>
        </w:rPr>
        <w:t xml:space="preserve"> judikatury. P</w:t>
      </w:r>
      <w:r w:rsidR="00833681">
        <w:rPr>
          <w:rFonts w:ascii="Times New Roman" w:hAnsi="Times New Roman" w:cs="Times New Roman"/>
          <w:sz w:val="24"/>
          <w:szCs w:val="24"/>
        </w:rPr>
        <w:t>ro</w:t>
      </w:r>
      <w:r w:rsidR="00E77164">
        <w:rPr>
          <w:rFonts w:ascii="Times New Roman" w:hAnsi="Times New Roman" w:cs="Times New Roman"/>
          <w:sz w:val="24"/>
          <w:szCs w:val="24"/>
        </w:rPr>
        <w:t xml:space="preserve"> </w:t>
      </w:r>
      <w:r w:rsidR="00833681">
        <w:rPr>
          <w:rFonts w:ascii="Times New Roman" w:hAnsi="Times New Roman" w:cs="Times New Roman"/>
          <w:sz w:val="24"/>
          <w:szCs w:val="24"/>
        </w:rPr>
        <w:t>tato témata byly</w:t>
      </w:r>
      <w:r w:rsidR="00E77164">
        <w:rPr>
          <w:rFonts w:ascii="Times New Roman" w:hAnsi="Times New Roman" w:cs="Times New Roman"/>
          <w:sz w:val="24"/>
          <w:szCs w:val="24"/>
        </w:rPr>
        <w:t xml:space="preserve"> využity</w:t>
      </w:r>
      <w:r w:rsidR="00833681">
        <w:rPr>
          <w:rFonts w:ascii="Times New Roman" w:hAnsi="Times New Roman" w:cs="Times New Roman"/>
          <w:sz w:val="24"/>
          <w:szCs w:val="24"/>
        </w:rPr>
        <w:t xml:space="preserve"> metodologické postupy</w:t>
      </w:r>
      <w:r w:rsidR="00E77164">
        <w:rPr>
          <w:rFonts w:ascii="Times New Roman" w:hAnsi="Times New Roman" w:cs="Times New Roman"/>
          <w:sz w:val="24"/>
          <w:szCs w:val="24"/>
        </w:rPr>
        <w:t xml:space="preserve"> </w:t>
      </w:r>
      <w:r w:rsidR="00833681">
        <w:rPr>
          <w:rFonts w:ascii="Times New Roman" w:hAnsi="Times New Roman" w:cs="Times New Roman"/>
          <w:sz w:val="24"/>
          <w:szCs w:val="24"/>
        </w:rPr>
        <w:t xml:space="preserve">- </w:t>
      </w:r>
      <w:r w:rsidR="00E77164">
        <w:rPr>
          <w:rFonts w:ascii="Times New Roman" w:hAnsi="Times New Roman" w:cs="Times New Roman"/>
          <w:sz w:val="24"/>
          <w:szCs w:val="24"/>
        </w:rPr>
        <w:t>metod</w:t>
      </w:r>
      <w:r w:rsidR="00833681">
        <w:rPr>
          <w:rFonts w:ascii="Times New Roman" w:hAnsi="Times New Roman" w:cs="Times New Roman"/>
          <w:sz w:val="24"/>
          <w:szCs w:val="24"/>
        </w:rPr>
        <w:t>a</w:t>
      </w:r>
      <w:r w:rsidR="00E77164">
        <w:rPr>
          <w:rFonts w:ascii="Times New Roman" w:hAnsi="Times New Roman" w:cs="Times New Roman"/>
          <w:sz w:val="24"/>
          <w:szCs w:val="24"/>
        </w:rPr>
        <w:t xml:space="preserve"> </w:t>
      </w:r>
      <w:proofErr w:type="spellStart"/>
      <w:r w:rsidR="00E77164">
        <w:rPr>
          <w:rFonts w:ascii="Times New Roman" w:hAnsi="Times New Roman" w:cs="Times New Roman"/>
          <w:sz w:val="24"/>
          <w:szCs w:val="24"/>
        </w:rPr>
        <w:t>systézy</w:t>
      </w:r>
      <w:proofErr w:type="spellEnd"/>
      <w:r w:rsidR="00E77164">
        <w:rPr>
          <w:rFonts w:ascii="Times New Roman" w:hAnsi="Times New Roman" w:cs="Times New Roman"/>
          <w:sz w:val="24"/>
          <w:szCs w:val="24"/>
        </w:rPr>
        <w:t>, komparace, analýzy, abstrakce</w:t>
      </w:r>
      <w:r w:rsidR="00833681">
        <w:rPr>
          <w:rFonts w:ascii="Times New Roman" w:hAnsi="Times New Roman" w:cs="Times New Roman"/>
          <w:sz w:val="24"/>
          <w:szCs w:val="24"/>
        </w:rPr>
        <w:t>. Také byly použity</w:t>
      </w:r>
      <w:r w:rsidR="00E77164">
        <w:rPr>
          <w:rFonts w:ascii="Times New Roman" w:hAnsi="Times New Roman" w:cs="Times New Roman"/>
          <w:sz w:val="24"/>
          <w:szCs w:val="24"/>
        </w:rPr>
        <w:t xml:space="preserve"> metod</w:t>
      </w:r>
      <w:r w:rsidR="00833681">
        <w:rPr>
          <w:rFonts w:ascii="Times New Roman" w:hAnsi="Times New Roman" w:cs="Times New Roman"/>
          <w:sz w:val="24"/>
          <w:szCs w:val="24"/>
        </w:rPr>
        <w:t>y</w:t>
      </w:r>
      <w:r w:rsidR="00E77164">
        <w:rPr>
          <w:rFonts w:ascii="Times New Roman" w:hAnsi="Times New Roman" w:cs="Times New Roman"/>
          <w:sz w:val="24"/>
          <w:szCs w:val="24"/>
        </w:rPr>
        <w:t xml:space="preserve"> výkladu jazykového</w:t>
      </w:r>
      <w:r w:rsidR="00833681">
        <w:rPr>
          <w:rFonts w:ascii="Times New Roman" w:hAnsi="Times New Roman" w:cs="Times New Roman"/>
          <w:sz w:val="24"/>
          <w:szCs w:val="24"/>
        </w:rPr>
        <w:t>, systematického a</w:t>
      </w:r>
      <w:r w:rsidR="00E77164">
        <w:rPr>
          <w:rFonts w:ascii="Times New Roman" w:hAnsi="Times New Roman" w:cs="Times New Roman"/>
          <w:sz w:val="24"/>
          <w:szCs w:val="24"/>
        </w:rPr>
        <w:t xml:space="preserve"> historického</w:t>
      </w:r>
      <w:r w:rsidR="004B04B1">
        <w:rPr>
          <w:rFonts w:ascii="Times New Roman" w:hAnsi="Times New Roman" w:cs="Times New Roman"/>
          <w:sz w:val="24"/>
          <w:szCs w:val="24"/>
        </w:rPr>
        <w:t>.</w:t>
      </w:r>
      <w:r w:rsidR="00E607D9">
        <w:rPr>
          <w:rFonts w:ascii="Times New Roman" w:hAnsi="Times New Roman" w:cs="Times New Roman"/>
          <w:sz w:val="24"/>
          <w:szCs w:val="24"/>
        </w:rPr>
        <w:t xml:space="preserve"> </w:t>
      </w:r>
      <w:r w:rsidR="00833681">
        <w:rPr>
          <w:rFonts w:ascii="Times New Roman" w:hAnsi="Times New Roman" w:cs="Times New Roman"/>
          <w:sz w:val="24"/>
          <w:szCs w:val="24"/>
        </w:rPr>
        <w:t xml:space="preserve">Aby bylo možné získat odpověď na výzkumné otázky, práce vycházela z četných zdrojů a literatury. </w:t>
      </w:r>
      <w:r w:rsidR="00E607D9">
        <w:rPr>
          <w:rFonts w:ascii="Times New Roman" w:hAnsi="Times New Roman" w:cs="Times New Roman"/>
          <w:sz w:val="24"/>
          <w:szCs w:val="24"/>
        </w:rPr>
        <w:t>Na základě toho byly zjištěny následující poznatky.</w:t>
      </w:r>
      <w:r w:rsidR="00E77164">
        <w:rPr>
          <w:rFonts w:ascii="Times New Roman" w:hAnsi="Times New Roman" w:cs="Times New Roman"/>
          <w:sz w:val="24"/>
          <w:szCs w:val="24"/>
        </w:rPr>
        <w:t xml:space="preserve"> </w:t>
      </w:r>
    </w:p>
    <w:p w:rsidR="008C225D" w:rsidRDefault="00E607D9" w:rsidP="00C0579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Normy související s oblastí mezi</w:t>
      </w:r>
      <w:r w:rsidR="00F37219">
        <w:rPr>
          <w:rFonts w:ascii="Times New Roman" w:hAnsi="Times New Roman" w:cs="Times New Roman"/>
          <w:sz w:val="24"/>
          <w:szCs w:val="24"/>
        </w:rPr>
        <w:t xml:space="preserve">národního práva obchodního jsou </w:t>
      </w:r>
      <w:r>
        <w:rPr>
          <w:rFonts w:ascii="Times New Roman" w:hAnsi="Times New Roman" w:cs="Times New Roman"/>
          <w:sz w:val="24"/>
          <w:szCs w:val="24"/>
        </w:rPr>
        <w:t>normy vnitrostátního práva, mezinárodního práva a evropského práva, které regulují vztahy vznikající při uskuteč</w:t>
      </w:r>
      <w:r w:rsidR="00F37219">
        <w:rPr>
          <w:rFonts w:ascii="Times New Roman" w:hAnsi="Times New Roman" w:cs="Times New Roman"/>
          <w:sz w:val="24"/>
          <w:szCs w:val="24"/>
        </w:rPr>
        <w:t xml:space="preserve">ňování </w:t>
      </w:r>
      <w:proofErr w:type="spellStart"/>
      <w:r w:rsidR="00F37219">
        <w:rPr>
          <w:rFonts w:ascii="Times New Roman" w:hAnsi="Times New Roman" w:cs="Times New Roman"/>
          <w:sz w:val="24"/>
          <w:szCs w:val="24"/>
        </w:rPr>
        <w:t>přeshraničních</w:t>
      </w:r>
      <w:proofErr w:type="spellEnd"/>
      <w:r w:rsidR="00F37219">
        <w:rPr>
          <w:rFonts w:ascii="Times New Roman" w:hAnsi="Times New Roman" w:cs="Times New Roman"/>
          <w:sz w:val="24"/>
          <w:szCs w:val="24"/>
        </w:rPr>
        <w:t xml:space="preserve"> obchodů. Vztahy mezinárodního práva</w:t>
      </w:r>
      <w:r>
        <w:rPr>
          <w:rFonts w:ascii="Times New Roman" w:hAnsi="Times New Roman" w:cs="Times New Roman"/>
          <w:sz w:val="24"/>
          <w:szCs w:val="24"/>
        </w:rPr>
        <w:t xml:space="preserve"> obchodní</w:t>
      </w:r>
      <w:r w:rsidR="00F37219">
        <w:rPr>
          <w:rFonts w:ascii="Times New Roman" w:hAnsi="Times New Roman" w:cs="Times New Roman"/>
          <w:sz w:val="24"/>
          <w:szCs w:val="24"/>
        </w:rPr>
        <w:t>ho</w:t>
      </w:r>
      <w:r>
        <w:rPr>
          <w:rFonts w:ascii="Times New Roman" w:hAnsi="Times New Roman" w:cs="Times New Roman"/>
          <w:sz w:val="24"/>
          <w:szCs w:val="24"/>
        </w:rPr>
        <w:t xml:space="preserve"> také regulují prameny nestátní povahy (</w:t>
      </w:r>
      <w:proofErr w:type="spellStart"/>
      <w:r>
        <w:rPr>
          <w:rFonts w:ascii="Times New Roman" w:hAnsi="Times New Roman" w:cs="Times New Roman"/>
          <w:sz w:val="24"/>
          <w:szCs w:val="24"/>
        </w:rPr>
        <w:t>lex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F37219">
        <w:rPr>
          <w:rFonts w:ascii="Times New Roman" w:hAnsi="Times New Roman" w:cs="Times New Roman"/>
          <w:sz w:val="24"/>
          <w:szCs w:val="24"/>
        </w:rPr>
        <w:t>ercatoria</w:t>
      </w:r>
      <w:proofErr w:type="spellEnd"/>
      <w:r w:rsidR="00F37219">
        <w:rPr>
          <w:rFonts w:ascii="Times New Roman" w:hAnsi="Times New Roman" w:cs="Times New Roman"/>
          <w:sz w:val="24"/>
          <w:szCs w:val="24"/>
        </w:rPr>
        <w:t>), které jsou vytvářeny</w:t>
      </w:r>
      <w:r>
        <w:rPr>
          <w:rFonts w:ascii="Times New Roman" w:hAnsi="Times New Roman" w:cs="Times New Roman"/>
          <w:sz w:val="24"/>
          <w:szCs w:val="24"/>
        </w:rPr>
        <w:t xml:space="preserve"> bez zásahu státu nebo mezinárodních or</w:t>
      </w:r>
      <w:r w:rsidR="00F37219">
        <w:rPr>
          <w:rFonts w:ascii="Times New Roman" w:hAnsi="Times New Roman" w:cs="Times New Roman"/>
          <w:sz w:val="24"/>
          <w:szCs w:val="24"/>
        </w:rPr>
        <w:t>ganizací, který je typický</w:t>
      </w:r>
      <w:r>
        <w:rPr>
          <w:rFonts w:ascii="Times New Roman" w:hAnsi="Times New Roman" w:cs="Times New Roman"/>
          <w:sz w:val="24"/>
          <w:szCs w:val="24"/>
        </w:rPr>
        <w:t xml:space="preserve"> pro tvorbu vnitrostátního práva, mezinárodního práva veřejného a evropského práva. Tabulka</w:t>
      </w:r>
      <w:r w:rsidR="008C225D">
        <w:rPr>
          <w:rFonts w:ascii="Times New Roman" w:hAnsi="Times New Roman" w:cs="Times New Roman"/>
          <w:sz w:val="24"/>
          <w:szCs w:val="24"/>
        </w:rPr>
        <w:t xml:space="preserve"> obsahující přehled norem souvisejících s oblastní mezinárodního obchodního práva </w:t>
      </w:r>
      <w:r w:rsidR="00F37219">
        <w:rPr>
          <w:rFonts w:ascii="Times New Roman" w:hAnsi="Times New Roman" w:cs="Times New Roman"/>
          <w:sz w:val="24"/>
          <w:szCs w:val="24"/>
        </w:rPr>
        <w:t xml:space="preserve">tak ukázala, </w:t>
      </w:r>
      <w:r w:rsidR="008C225D">
        <w:rPr>
          <w:rFonts w:ascii="Times New Roman" w:hAnsi="Times New Roman" w:cs="Times New Roman"/>
          <w:sz w:val="24"/>
          <w:szCs w:val="24"/>
        </w:rPr>
        <w:t xml:space="preserve">že mezinárodní obchodní právo nevytváří samostatný právní systém, ani nevytváří právní odvětví některého </w:t>
      </w:r>
      <w:r w:rsidR="00F37219">
        <w:rPr>
          <w:rFonts w:ascii="Times New Roman" w:hAnsi="Times New Roman" w:cs="Times New Roman"/>
          <w:sz w:val="24"/>
          <w:szCs w:val="24"/>
        </w:rPr>
        <w:t>ze systé</w:t>
      </w:r>
      <w:r w:rsidR="00C05796">
        <w:rPr>
          <w:rFonts w:ascii="Times New Roman" w:hAnsi="Times New Roman" w:cs="Times New Roman"/>
          <w:sz w:val="24"/>
          <w:szCs w:val="24"/>
        </w:rPr>
        <w:t xml:space="preserve">mu práva. Mezinárodní obchodní smlouva jako základ obchodní aktivity obchodníků je podle úpravy Zásad UNIDROIT </w:t>
      </w:r>
      <w:r w:rsidR="00A96CEA">
        <w:rPr>
          <w:rFonts w:ascii="Times New Roman" w:hAnsi="Times New Roman" w:cs="Times New Roman"/>
          <w:sz w:val="24"/>
          <w:szCs w:val="24"/>
        </w:rPr>
        <w:t xml:space="preserve">vykládána </w:t>
      </w:r>
      <w:r w:rsidR="00C05796">
        <w:rPr>
          <w:rFonts w:ascii="Times New Roman" w:hAnsi="Times New Roman" w:cs="Times New Roman"/>
          <w:sz w:val="24"/>
          <w:szCs w:val="24"/>
        </w:rPr>
        <w:t xml:space="preserve">v co nejširším smyslu. Pouze </w:t>
      </w:r>
      <w:r w:rsidR="00A96CEA">
        <w:rPr>
          <w:rFonts w:ascii="Times New Roman" w:hAnsi="Times New Roman" w:cs="Times New Roman"/>
          <w:sz w:val="24"/>
          <w:szCs w:val="24"/>
        </w:rPr>
        <w:t xml:space="preserve">jsou z aplikace zásad vyloučeny </w:t>
      </w:r>
      <w:r w:rsidR="00C05796">
        <w:rPr>
          <w:rFonts w:ascii="Times New Roman" w:hAnsi="Times New Roman" w:cs="Times New Roman"/>
          <w:sz w:val="24"/>
          <w:szCs w:val="24"/>
        </w:rPr>
        <w:t xml:space="preserve">spotřebitelské smlouvy. Vídeňská úmluva </w:t>
      </w:r>
      <w:r w:rsidR="00A96CEA">
        <w:rPr>
          <w:rFonts w:ascii="Times New Roman" w:hAnsi="Times New Roman" w:cs="Times New Roman"/>
          <w:sz w:val="24"/>
          <w:szCs w:val="24"/>
        </w:rPr>
        <w:t xml:space="preserve">nevykládá </w:t>
      </w:r>
      <w:r w:rsidR="00C05796">
        <w:rPr>
          <w:rFonts w:ascii="Times New Roman" w:hAnsi="Times New Roman" w:cs="Times New Roman"/>
          <w:sz w:val="24"/>
          <w:szCs w:val="24"/>
        </w:rPr>
        <w:t xml:space="preserve">takto široce smlouvy s mezinárodním </w:t>
      </w:r>
      <w:r w:rsidR="00A96CEA">
        <w:rPr>
          <w:rFonts w:ascii="Times New Roman" w:hAnsi="Times New Roman" w:cs="Times New Roman"/>
          <w:sz w:val="24"/>
          <w:szCs w:val="24"/>
        </w:rPr>
        <w:t xml:space="preserve">prvkem. Podle </w:t>
      </w:r>
      <w:r w:rsidR="00C05796">
        <w:rPr>
          <w:rFonts w:ascii="Times New Roman" w:hAnsi="Times New Roman" w:cs="Times New Roman"/>
          <w:sz w:val="24"/>
          <w:szCs w:val="24"/>
        </w:rPr>
        <w:t>výklad</w:t>
      </w:r>
      <w:r w:rsidR="00A96CEA">
        <w:rPr>
          <w:rFonts w:ascii="Times New Roman" w:hAnsi="Times New Roman" w:cs="Times New Roman"/>
          <w:sz w:val="24"/>
          <w:szCs w:val="24"/>
        </w:rPr>
        <w:t>u soudů</w:t>
      </w:r>
      <w:r w:rsidR="00C05796">
        <w:rPr>
          <w:rFonts w:ascii="Times New Roman" w:hAnsi="Times New Roman" w:cs="Times New Roman"/>
          <w:sz w:val="24"/>
          <w:szCs w:val="24"/>
        </w:rPr>
        <w:t xml:space="preserve"> Vídeňské úmluvě </w:t>
      </w:r>
      <w:r w:rsidR="00A96CEA">
        <w:rPr>
          <w:rFonts w:ascii="Times New Roman" w:hAnsi="Times New Roman" w:cs="Times New Roman"/>
          <w:sz w:val="24"/>
          <w:szCs w:val="24"/>
        </w:rPr>
        <w:t>nepodléhají např. distributorské smlouvy nebo</w:t>
      </w:r>
      <w:r w:rsidR="00C05796">
        <w:rPr>
          <w:rFonts w:ascii="Times New Roman" w:hAnsi="Times New Roman" w:cs="Times New Roman"/>
          <w:sz w:val="24"/>
          <w:szCs w:val="24"/>
        </w:rPr>
        <w:t xml:space="preserve"> </w:t>
      </w:r>
      <w:proofErr w:type="spellStart"/>
      <w:r w:rsidR="00C05796">
        <w:rPr>
          <w:rFonts w:ascii="Times New Roman" w:hAnsi="Times New Roman" w:cs="Times New Roman"/>
          <w:sz w:val="24"/>
          <w:szCs w:val="24"/>
        </w:rPr>
        <w:t>franchisingov</w:t>
      </w:r>
      <w:r w:rsidR="00A96CEA">
        <w:rPr>
          <w:rFonts w:ascii="Times New Roman" w:hAnsi="Times New Roman" w:cs="Times New Roman"/>
          <w:sz w:val="24"/>
          <w:szCs w:val="24"/>
        </w:rPr>
        <w:t>é</w:t>
      </w:r>
      <w:proofErr w:type="spellEnd"/>
      <w:r w:rsidR="00A96CEA">
        <w:rPr>
          <w:rFonts w:ascii="Times New Roman" w:hAnsi="Times New Roman" w:cs="Times New Roman"/>
          <w:sz w:val="24"/>
          <w:szCs w:val="24"/>
        </w:rPr>
        <w:t xml:space="preserve"> smlouvy</w:t>
      </w:r>
      <w:r w:rsidR="00C05796">
        <w:rPr>
          <w:rFonts w:ascii="Times New Roman" w:hAnsi="Times New Roman" w:cs="Times New Roman"/>
          <w:sz w:val="24"/>
          <w:szCs w:val="24"/>
        </w:rPr>
        <w:t xml:space="preserve">. </w:t>
      </w:r>
    </w:p>
    <w:p w:rsidR="008C225D" w:rsidRDefault="008C225D" w:rsidP="00C0579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Prostředky </w:t>
      </w:r>
      <w:proofErr w:type="spellStart"/>
      <w:r>
        <w:rPr>
          <w:rFonts w:ascii="Times New Roman" w:hAnsi="Times New Roman" w:cs="Times New Roman"/>
          <w:sz w:val="24"/>
          <w:szCs w:val="24"/>
        </w:rPr>
        <w:t>lex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mercatoria</w:t>
      </w:r>
      <w:proofErr w:type="spellEnd"/>
      <w:r>
        <w:rPr>
          <w:rFonts w:ascii="Times New Roman" w:hAnsi="Times New Roman" w:cs="Times New Roman"/>
          <w:sz w:val="24"/>
          <w:szCs w:val="24"/>
        </w:rPr>
        <w:t xml:space="preserve"> se odliš</w:t>
      </w:r>
      <w:r w:rsidR="00F37219">
        <w:rPr>
          <w:rFonts w:ascii="Times New Roman" w:hAnsi="Times New Roman" w:cs="Times New Roman"/>
          <w:sz w:val="24"/>
          <w:szCs w:val="24"/>
        </w:rPr>
        <w:t>u</w:t>
      </w:r>
      <w:r>
        <w:rPr>
          <w:rFonts w:ascii="Times New Roman" w:hAnsi="Times New Roman" w:cs="Times New Roman"/>
          <w:sz w:val="24"/>
          <w:szCs w:val="24"/>
        </w:rPr>
        <w:t>jí od Vídeňské úmluvy tím, že jde o nestátní pra</w:t>
      </w:r>
      <w:r w:rsidR="00F37219">
        <w:rPr>
          <w:rFonts w:ascii="Times New Roman" w:hAnsi="Times New Roman" w:cs="Times New Roman"/>
          <w:sz w:val="24"/>
          <w:szCs w:val="24"/>
        </w:rPr>
        <w:t>vidla, která jsou schopná flexibilně</w:t>
      </w:r>
      <w:r>
        <w:rPr>
          <w:rFonts w:ascii="Times New Roman" w:hAnsi="Times New Roman" w:cs="Times New Roman"/>
          <w:sz w:val="24"/>
          <w:szCs w:val="24"/>
        </w:rPr>
        <w:t xml:space="preserve"> reagovat na</w:t>
      </w:r>
      <w:r w:rsidR="00FC267F">
        <w:rPr>
          <w:rFonts w:ascii="Times New Roman" w:hAnsi="Times New Roman" w:cs="Times New Roman"/>
          <w:sz w:val="24"/>
          <w:szCs w:val="24"/>
        </w:rPr>
        <w:t xml:space="preserve"> rychle se měnící</w:t>
      </w:r>
      <w:r>
        <w:rPr>
          <w:rFonts w:ascii="Times New Roman" w:hAnsi="Times New Roman" w:cs="Times New Roman"/>
          <w:sz w:val="24"/>
          <w:szCs w:val="24"/>
        </w:rPr>
        <w:t xml:space="preserve"> </w:t>
      </w:r>
      <w:r w:rsidR="00FC267F">
        <w:rPr>
          <w:rFonts w:ascii="Times New Roman" w:hAnsi="Times New Roman" w:cs="Times New Roman"/>
          <w:sz w:val="24"/>
          <w:szCs w:val="24"/>
        </w:rPr>
        <w:t xml:space="preserve">potřeby </w:t>
      </w:r>
      <w:r>
        <w:rPr>
          <w:rFonts w:ascii="Times New Roman" w:hAnsi="Times New Roman" w:cs="Times New Roman"/>
          <w:sz w:val="24"/>
          <w:szCs w:val="24"/>
        </w:rPr>
        <w:t xml:space="preserve">v mezinárodním obchodě. Prameny </w:t>
      </w:r>
      <w:proofErr w:type="spellStart"/>
      <w:r>
        <w:rPr>
          <w:rFonts w:ascii="Times New Roman" w:hAnsi="Times New Roman" w:cs="Times New Roman"/>
          <w:sz w:val="24"/>
          <w:szCs w:val="24"/>
        </w:rPr>
        <w:t>lex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mercatoria</w:t>
      </w:r>
      <w:proofErr w:type="spellEnd"/>
      <w:r>
        <w:rPr>
          <w:rFonts w:ascii="Times New Roman" w:hAnsi="Times New Roman" w:cs="Times New Roman"/>
          <w:sz w:val="24"/>
          <w:szCs w:val="24"/>
        </w:rPr>
        <w:t xml:space="preserve"> </w:t>
      </w:r>
      <w:r w:rsidR="00FC267F">
        <w:rPr>
          <w:rFonts w:ascii="Times New Roman" w:hAnsi="Times New Roman" w:cs="Times New Roman"/>
          <w:sz w:val="24"/>
          <w:szCs w:val="24"/>
        </w:rPr>
        <w:t>jsou využívány hlavně rozhodčími soudy k výkladu a doplnění Vídeňské úmluvy</w:t>
      </w:r>
      <w:r w:rsidR="00DD192E">
        <w:rPr>
          <w:rFonts w:ascii="Times New Roman" w:hAnsi="Times New Roman" w:cs="Times New Roman"/>
          <w:sz w:val="24"/>
          <w:szCs w:val="24"/>
        </w:rPr>
        <w:t xml:space="preserve"> (</w:t>
      </w:r>
      <w:r w:rsidR="00F37219">
        <w:rPr>
          <w:rFonts w:ascii="Times New Roman" w:hAnsi="Times New Roman" w:cs="Times New Roman"/>
          <w:sz w:val="24"/>
          <w:szCs w:val="24"/>
        </w:rPr>
        <w:t>nejčastěji takovou roli mají</w:t>
      </w:r>
      <w:r w:rsidR="00DD192E">
        <w:rPr>
          <w:rFonts w:ascii="Times New Roman" w:hAnsi="Times New Roman" w:cs="Times New Roman"/>
          <w:sz w:val="24"/>
          <w:szCs w:val="24"/>
        </w:rPr>
        <w:t xml:space="preserve"> Zásady UNIDROIT)</w:t>
      </w:r>
      <w:r w:rsidR="00FC267F">
        <w:rPr>
          <w:rFonts w:ascii="Times New Roman" w:hAnsi="Times New Roman" w:cs="Times New Roman"/>
          <w:sz w:val="24"/>
          <w:szCs w:val="24"/>
        </w:rPr>
        <w:t xml:space="preserve">. </w:t>
      </w:r>
      <w:r w:rsidR="00C05796">
        <w:rPr>
          <w:rFonts w:ascii="Times New Roman" w:hAnsi="Times New Roman" w:cs="Times New Roman"/>
          <w:sz w:val="24"/>
          <w:szCs w:val="24"/>
        </w:rPr>
        <w:t xml:space="preserve">Prameny </w:t>
      </w:r>
      <w:proofErr w:type="spellStart"/>
      <w:r w:rsidR="00C05796">
        <w:rPr>
          <w:rFonts w:ascii="Times New Roman" w:hAnsi="Times New Roman" w:cs="Times New Roman"/>
          <w:sz w:val="24"/>
          <w:szCs w:val="24"/>
        </w:rPr>
        <w:t>lex</w:t>
      </w:r>
      <w:proofErr w:type="spellEnd"/>
      <w:r w:rsidR="00C05796">
        <w:rPr>
          <w:rFonts w:ascii="Times New Roman" w:hAnsi="Times New Roman" w:cs="Times New Roman"/>
          <w:sz w:val="24"/>
          <w:szCs w:val="24"/>
        </w:rPr>
        <w:t xml:space="preserve"> </w:t>
      </w:r>
      <w:proofErr w:type="spellStart"/>
      <w:r w:rsidR="00C05796">
        <w:rPr>
          <w:rFonts w:ascii="Times New Roman" w:hAnsi="Times New Roman" w:cs="Times New Roman"/>
          <w:sz w:val="24"/>
          <w:szCs w:val="24"/>
        </w:rPr>
        <w:t>mercatoria</w:t>
      </w:r>
      <w:proofErr w:type="spellEnd"/>
      <w:r w:rsidR="00FC267F">
        <w:rPr>
          <w:rFonts w:ascii="Times New Roman" w:hAnsi="Times New Roman" w:cs="Times New Roman"/>
          <w:sz w:val="24"/>
          <w:szCs w:val="24"/>
        </w:rPr>
        <w:t xml:space="preserve"> </w:t>
      </w:r>
      <w:r w:rsidR="00C05796">
        <w:rPr>
          <w:rFonts w:ascii="Times New Roman" w:hAnsi="Times New Roman" w:cs="Times New Roman"/>
          <w:sz w:val="24"/>
          <w:szCs w:val="24"/>
        </w:rPr>
        <w:t xml:space="preserve">jsou </w:t>
      </w:r>
      <w:r w:rsidR="00FC267F">
        <w:rPr>
          <w:rFonts w:ascii="Times New Roman" w:hAnsi="Times New Roman" w:cs="Times New Roman"/>
          <w:sz w:val="24"/>
          <w:szCs w:val="24"/>
        </w:rPr>
        <w:t>jak</w:t>
      </w:r>
      <w:r w:rsidR="00C05796">
        <w:rPr>
          <w:rFonts w:ascii="Times New Roman" w:hAnsi="Times New Roman" w:cs="Times New Roman"/>
          <w:sz w:val="24"/>
          <w:szCs w:val="24"/>
        </w:rPr>
        <w:t>ou</w:t>
      </w:r>
      <w:r w:rsidR="00FC267F">
        <w:rPr>
          <w:rFonts w:ascii="Times New Roman" w:hAnsi="Times New Roman" w:cs="Times New Roman"/>
          <w:sz w:val="24"/>
          <w:szCs w:val="24"/>
        </w:rPr>
        <w:t xml:space="preserve">si konkurencí pro Vídeňskou úmluvu, protože se </w:t>
      </w:r>
      <w:r w:rsidR="00C05796">
        <w:rPr>
          <w:rFonts w:ascii="Times New Roman" w:hAnsi="Times New Roman" w:cs="Times New Roman"/>
          <w:sz w:val="24"/>
          <w:szCs w:val="24"/>
        </w:rPr>
        <w:t xml:space="preserve">také </w:t>
      </w:r>
      <w:r w:rsidR="00FC267F">
        <w:rPr>
          <w:rFonts w:ascii="Times New Roman" w:hAnsi="Times New Roman" w:cs="Times New Roman"/>
          <w:sz w:val="24"/>
          <w:szCs w:val="24"/>
        </w:rPr>
        <w:t>používají jako právo smlouvy</w:t>
      </w:r>
      <w:r w:rsidR="00C05796">
        <w:rPr>
          <w:rFonts w:ascii="Times New Roman" w:hAnsi="Times New Roman" w:cs="Times New Roman"/>
          <w:sz w:val="24"/>
          <w:szCs w:val="24"/>
        </w:rPr>
        <w:t xml:space="preserve"> prostřednictvím odkazu na jeho prameny,</w:t>
      </w:r>
      <w:r w:rsidR="00FC267F">
        <w:rPr>
          <w:rFonts w:ascii="Times New Roman" w:hAnsi="Times New Roman" w:cs="Times New Roman"/>
          <w:sz w:val="24"/>
          <w:szCs w:val="24"/>
        </w:rPr>
        <w:t xml:space="preserve"> nebo mohou být aplikovány na základě rozhodčích pravidel</w:t>
      </w:r>
      <w:r w:rsidR="00C05796">
        <w:rPr>
          <w:rFonts w:ascii="Times New Roman" w:hAnsi="Times New Roman" w:cs="Times New Roman"/>
          <w:sz w:val="24"/>
          <w:szCs w:val="24"/>
        </w:rPr>
        <w:t xml:space="preserve"> bez nutnosti odkazu pravidla těchto pramenů</w:t>
      </w:r>
      <w:r w:rsidR="00FC267F">
        <w:rPr>
          <w:rFonts w:ascii="Times New Roman" w:hAnsi="Times New Roman" w:cs="Times New Roman"/>
          <w:sz w:val="24"/>
          <w:szCs w:val="24"/>
        </w:rPr>
        <w:t xml:space="preserve">, podle kterých se bude rozhodovat. </w:t>
      </w:r>
      <w:r>
        <w:rPr>
          <w:rFonts w:ascii="Times New Roman" w:hAnsi="Times New Roman" w:cs="Times New Roman"/>
          <w:sz w:val="24"/>
          <w:szCs w:val="24"/>
        </w:rPr>
        <w:t>Vídeňskou úmluvu lze</w:t>
      </w:r>
      <w:r w:rsidR="00DD192E">
        <w:rPr>
          <w:rFonts w:ascii="Times New Roman" w:hAnsi="Times New Roman" w:cs="Times New Roman"/>
          <w:sz w:val="24"/>
          <w:szCs w:val="24"/>
        </w:rPr>
        <w:t xml:space="preserve"> </w:t>
      </w:r>
      <w:r w:rsidR="00C05796">
        <w:rPr>
          <w:rFonts w:ascii="Times New Roman" w:hAnsi="Times New Roman" w:cs="Times New Roman"/>
          <w:sz w:val="24"/>
          <w:szCs w:val="24"/>
        </w:rPr>
        <w:t xml:space="preserve">nicméně </w:t>
      </w:r>
      <w:r w:rsidR="00DD192E">
        <w:rPr>
          <w:rFonts w:ascii="Times New Roman" w:hAnsi="Times New Roman" w:cs="Times New Roman"/>
          <w:sz w:val="24"/>
          <w:szCs w:val="24"/>
        </w:rPr>
        <w:t>v určitých případech</w:t>
      </w:r>
      <w:r>
        <w:rPr>
          <w:rFonts w:ascii="Times New Roman" w:hAnsi="Times New Roman" w:cs="Times New Roman"/>
          <w:sz w:val="24"/>
          <w:szCs w:val="24"/>
        </w:rPr>
        <w:t xml:space="preserve"> považovat </w:t>
      </w:r>
      <w:r w:rsidR="00DD192E">
        <w:rPr>
          <w:rFonts w:ascii="Times New Roman" w:hAnsi="Times New Roman" w:cs="Times New Roman"/>
          <w:sz w:val="24"/>
          <w:szCs w:val="24"/>
        </w:rPr>
        <w:t xml:space="preserve">také </w:t>
      </w:r>
      <w:r w:rsidR="00C05796">
        <w:rPr>
          <w:rFonts w:ascii="Times New Roman" w:hAnsi="Times New Roman" w:cs="Times New Roman"/>
          <w:sz w:val="24"/>
          <w:szCs w:val="24"/>
        </w:rPr>
        <w:t xml:space="preserve">za </w:t>
      </w:r>
      <w:r w:rsidR="00C05796">
        <w:rPr>
          <w:rFonts w:ascii="Times New Roman" w:hAnsi="Times New Roman" w:cs="Times New Roman"/>
          <w:sz w:val="24"/>
          <w:szCs w:val="24"/>
        </w:rPr>
        <w:lastRenderedPageBreak/>
        <w:t xml:space="preserve">prostředek </w:t>
      </w:r>
      <w:proofErr w:type="spellStart"/>
      <w:r w:rsidR="00C05796">
        <w:rPr>
          <w:rFonts w:ascii="Times New Roman" w:hAnsi="Times New Roman" w:cs="Times New Roman"/>
          <w:sz w:val="24"/>
          <w:szCs w:val="24"/>
        </w:rPr>
        <w:t>lex</w:t>
      </w:r>
      <w:proofErr w:type="spellEnd"/>
      <w:r w:rsidR="00C05796">
        <w:rPr>
          <w:rFonts w:ascii="Times New Roman" w:hAnsi="Times New Roman" w:cs="Times New Roman"/>
          <w:sz w:val="24"/>
          <w:szCs w:val="24"/>
        </w:rPr>
        <w:t xml:space="preserve"> </w:t>
      </w:r>
      <w:proofErr w:type="spellStart"/>
      <w:r w:rsidR="00C05796">
        <w:rPr>
          <w:rFonts w:ascii="Times New Roman" w:hAnsi="Times New Roman" w:cs="Times New Roman"/>
          <w:sz w:val="24"/>
          <w:szCs w:val="24"/>
        </w:rPr>
        <w:t>mercatoria</w:t>
      </w:r>
      <w:proofErr w:type="spellEnd"/>
      <w:r w:rsidR="00C05796">
        <w:rPr>
          <w:rFonts w:ascii="Times New Roman" w:hAnsi="Times New Roman" w:cs="Times New Roman"/>
          <w:sz w:val="24"/>
          <w:szCs w:val="24"/>
        </w:rPr>
        <w:t xml:space="preserve"> (</w:t>
      </w:r>
      <w:r w:rsidR="00DD192E">
        <w:rPr>
          <w:rFonts w:ascii="Times New Roman" w:hAnsi="Times New Roman" w:cs="Times New Roman"/>
          <w:sz w:val="24"/>
          <w:szCs w:val="24"/>
        </w:rPr>
        <w:t xml:space="preserve">ve smyslu </w:t>
      </w:r>
      <w:r w:rsidR="00C05796">
        <w:rPr>
          <w:rFonts w:ascii="Times New Roman" w:hAnsi="Times New Roman" w:cs="Times New Roman"/>
          <w:sz w:val="24"/>
          <w:szCs w:val="24"/>
        </w:rPr>
        <w:t>podpůrného</w:t>
      </w:r>
      <w:r w:rsidR="00DD192E">
        <w:rPr>
          <w:rFonts w:ascii="Times New Roman" w:hAnsi="Times New Roman" w:cs="Times New Roman"/>
          <w:sz w:val="24"/>
          <w:szCs w:val="24"/>
        </w:rPr>
        <w:t xml:space="preserve"> prostředku k výkladu nebo doplnění práva, </w:t>
      </w:r>
      <w:r w:rsidR="00C05796">
        <w:rPr>
          <w:rFonts w:ascii="Times New Roman" w:hAnsi="Times New Roman" w:cs="Times New Roman"/>
          <w:sz w:val="24"/>
          <w:szCs w:val="24"/>
        </w:rPr>
        <w:t>když nejsou</w:t>
      </w:r>
      <w:r w:rsidR="00EF0E96" w:rsidRPr="00DD192E">
        <w:rPr>
          <w:rFonts w:ascii="Times New Roman" w:hAnsi="Times New Roman" w:cs="Times New Roman"/>
          <w:sz w:val="24"/>
          <w:szCs w:val="24"/>
        </w:rPr>
        <w:t xml:space="preserve"> na konkrétní spor apli</w:t>
      </w:r>
      <w:r w:rsidR="00C05796">
        <w:rPr>
          <w:rFonts w:ascii="Times New Roman" w:hAnsi="Times New Roman" w:cs="Times New Roman"/>
          <w:sz w:val="24"/>
          <w:szCs w:val="24"/>
        </w:rPr>
        <w:t>kovány ustanovení</w:t>
      </w:r>
      <w:r w:rsidR="00EF0E96" w:rsidRPr="00DD192E">
        <w:rPr>
          <w:rFonts w:ascii="Times New Roman" w:hAnsi="Times New Roman" w:cs="Times New Roman"/>
          <w:sz w:val="24"/>
          <w:szCs w:val="24"/>
        </w:rPr>
        <w:t xml:space="preserve"> </w:t>
      </w:r>
      <w:r w:rsidR="00C05796">
        <w:rPr>
          <w:rFonts w:ascii="Times New Roman" w:hAnsi="Times New Roman" w:cs="Times New Roman"/>
          <w:sz w:val="24"/>
          <w:szCs w:val="24"/>
        </w:rPr>
        <w:t>Ú</w:t>
      </w:r>
      <w:r w:rsidR="00EF0E96" w:rsidRPr="00DD192E">
        <w:rPr>
          <w:rFonts w:ascii="Times New Roman" w:hAnsi="Times New Roman" w:cs="Times New Roman"/>
          <w:sz w:val="24"/>
          <w:szCs w:val="24"/>
        </w:rPr>
        <w:t>mluva</w:t>
      </w:r>
      <w:r w:rsidR="00C05796">
        <w:rPr>
          <w:rFonts w:ascii="Times New Roman" w:hAnsi="Times New Roman" w:cs="Times New Roman"/>
          <w:sz w:val="24"/>
          <w:szCs w:val="24"/>
        </w:rPr>
        <w:t>)</w:t>
      </w:r>
      <w:r w:rsidR="00DD192E">
        <w:rPr>
          <w:rFonts w:ascii="Times New Roman" w:hAnsi="Times New Roman" w:cs="Times New Roman"/>
          <w:sz w:val="24"/>
          <w:szCs w:val="24"/>
        </w:rPr>
        <w:t>.</w:t>
      </w:r>
      <w:r>
        <w:rPr>
          <w:rFonts w:ascii="Times New Roman" w:hAnsi="Times New Roman" w:cs="Times New Roman"/>
          <w:sz w:val="24"/>
          <w:szCs w:val="24"/>
        </w:rPr>
        <w:t xml:space="preserve"> </w:t>
      </w:r>
      <w:r w:rsidR="00C05796">
        <w:rPr>
          <w:rFonts w:ascii="Times New Roman" w:hAnsi="Times New Roman" w:cs="Times New Roman"/>
          <w:sz w:val="24"/>
          <w:szCs w:val="24"/>
        </w:rPr>
        <w:t xml:space="preserve">Takovéto jejich využití </w:t>
      </w:r>
      <w:r>
        <w:rPr>
          <w:rFonts w:ascii="Times New Roman" w:hAnsi="Times New Roman" w:cs="Times New Roman"/>
          <w:sz w:val="24"/>
          <w:szCs w:val="24"/>
        </w:rPr>
        <w:t>vyplývá z činnosti národ</w:t>
      </w:r>
      <w:r w:rsidR="00DD192E">
        <w:rPr>
          <w:rFonts w:ascii="Times New Roman" w:hAnsi="Times New Roman" w:cs="Times New Roman"/>
          <w:sz w:val="24"/>
          <w:szCs w:val="24"/>
        </w:rPr>
        <w:t>ních soudů a rozhodčích orgánů</w:t>
      </w:r>
      <w:r w:rsidR="00C05796">
        <w:rPr>
          <w:rFonts w:ascii="Times New Roman" w:hAnsi="Times New Roman" w:cs="Times New Roman"/>
          <w:sz w:val="24"/>
          <w:szCs w:val="24"/>
        </w:rPr>
        <w:t xml:space="preserve">, </w:t>
      </w:r>
      <w:proofErr w:type="spellStart"/>
      <w:r w:rsidR="00C05796">
        <w:rPr>
          <w:rFonts w:ascii="Times New Roman" w:hAnsi="Times New Roman" w:cs="Times New Roman"/>
          <w:sz w:val="24"/>
          <w:szCs w:val="24"/>
        </w:rPr>
        <w:t>kdyz</w:t>
      </w:r>
      <w:proofErr w:type="spellEnd"/>
      <w:r w:rsidR="00C05796">
        <w:rPr>
          <w:rFonts w:ascii="Times New Roman" w:hAnsi="Times New Roman" w:cs="Times New Roman"/>
          <w:sz w:val="24"/>
          <w:szCs w:val="24"/>
        </w:rPr>
        <w:t xml:space="preserve"> soudy </w:t>
      </w:r>
      <w:r w:rsidR="00DD192E" w:rsidRPr="00DD192E">
        <w:rPr>
          <w:rFonts w:ascii="Times New Roman" w:hAnsi="Times New Roman" w:cs="Times New Roman"/>
          <w:sz w:val="24"/>
          <w:szCs w:val="24"/>
        </w:rPr>
        <w:t>odkazovaly na ustanovení a principy Vídeňské úmluvy pro podporu svých rozhodnutí</w:t>
      </w:r>
      <w:r w:rsidR="00C05796">
        <w:rPr>
          <w:rFonts w:ascii="Times New Roman" w:hAnsi="Times New Roman" w:cs="Times New Roman"/>
          <w:sz w:val="24"/>
          <w:szCs w:val="24"/>
        </w:rPr>
        <w:t>,</w:t>
      </w:r>
      <w:r w:rsidR="00DD192E" w:rsidRPr="00DD192E">
        <w:rPr>
          <w:rFonts w:ascii="Times New Roman" w:hAnsi="Times New Roman" w:cs="Times New Roman"/>
          <w:sz w:val="24"/>
          <w:szCs w:val="24"/>
        </w:rPr>
        <w:t xml:space="preserve"> nebo jako doplněk vnitrostátních norem, když aplikovaly vnitrostátní právo</w:t>
      </w:r>
      <w:r w:rsidR="00EF0E96">
        <w:rPr>
          <w:rFonts w:ascii="Times New Roman" w:hAnsi="Times New Roman" w:cs="Times New Roman"/>
          <w:sz w:val="24"/>
          <w:szCs w:val="24"/>
        </w:rPr>
        <w:t xml:space="preserve">. </w:t>
      </w:r>
      <w:r w:rsidR="00DD192E" w:rsidRPr="00DD192E">
        <w:rPr>
          <w:rFonts w:ascii="Times New Roman" w:hAnsi="Times New Roman" w:cs="Times New Roman"/>
          <w:sz w:val="24"/>
          <w:szCs w:val="24"/>
        </w:rPr>
        <w:t xml:space="preserve">Když rozhodčí soud rozhodoval spor na základě pramenů </w:t>
      </w:r>
      <w:proofErr w:type="spellStart"/>
      <w:r w:rsidR="00DD192E" w:rsidRPr="00DD192E">
        <w:rPr>
          <w:rFonts w:ascii="Times New Roman" w:hAnsi="Times New Roman" w:cs="Times New Roman"/>
          <w:sz w:val="24"/>
          <w:szCs w:val="24"/>
        </w:rPr>
        <w:t>lex</w:t>
      </w:r>
      <w:proofErr w:type="spellEnd"/>
      <w:r w:rsidR="00DD192E" w:rsidRPr="00DD192E">
        <w:rPr>
          <w:rFonts w:ascii="Times New Roman" w:hAnsi="Times New Roman" w:cs="Times New Roman"/>
          <w:sz w:val="24"/>
          <w:szCs w:val="24"/>
        </w:rPr>
        <w:t xml:space="preserve"> </w:t>
      </w:r>
      <w:proofErr w:type="spellStart"/>
      <w:r w:rsidR="00DD192E" w:rsidRPr="00DD192E">
        <w:rPr>
          <w:rFonts w:ascii="Times New Roman" w:hAnsi="Times New Roman" w:cs="Times New Roman"/>
          <w:sz w:val="24"/>
          <w:szCs w:val="24"/>
        </w:rPr>
        <w:t>mercatoria</w:t>
      </w:r>
      <w:proofErr w:type="spellEnd"/>
      <w:r w:rsidR="00DD192E" w:rsidRPr="00DD192E">
        <w:rPr>
          <w:rFonts w:ascii="Times New Roman" w:hAnsi="Times New Roman" w:cs="Times New Roman"/>
          <w:sz w:val="24"/>
          <w:szCs w:val="24"/>
        </w:rPr>
        <w:t xml:space="preserve"> (např. podle </w:t>
      </w:r>
      <w:proofErr w:type="spellStart"/>
      <w:r w:rsidR="00DD192E" w:rsidRPr="00DD192E">
        <w:rPr>
          <w:rFonts w:ascii="Times New Roman" w:hAnsi="Times New Roman" w:cs="Times New Roman"/>
          <w:sz w:val="24"/>
          <w:szCs w:val="24"/>
        </w:rPr>
        <w:t>Incoterms</w:t>
      </w:r>
      <w:proofErr w:type="spellEnd"/>
      <w:r w:rsidR="00DD192E" w:rsidRPr="00DD192E">
        <w:rPr>
          <w:rFonts w:ascii="Times New Roman" w:hAnsi="Times New Roman" w:cs="Times New Roman"/>
          <w:sz w:val="24"/>
          <w:szCs w:val="24"/>
        </w:rPr>
        <w:t xml:space="preserve">), použil </w:t>
      </w:r>
      <w:r w:rsidR="00C05796">
        <w:rPr>
          <w:rFonts w:ascii="Times New Roman" w:hAnsi="Times New Roman" w:cs="Times New Roman"/>
          <w:sz w:val="24"/>
          <w:szCs w:val="24"/>
        </w:rPr>
        <w:t>také Vídeňskou ú</w:t>
      </w:r>
      <w:r w:rsidR="00DD192E" w:rsidRPr="00DD192E">
        <w:rPr>
          <w:rFonts w:ascii="Times New Roman" w:hAnsi="Times New Roman" w:cs="Times New Roman"/>
          <w:sz w:val="24"/>
          <w:szCs w:val="24"/>
        </w:rPr>
        <w:t xml:space="preserve">mluvu na </w:t>
      </w:r>
      <w:r w:rsidR="00C05796">
        <w:rPr>
          <w:rFonts w:ascii="Times New Roman" w:hAnsi="Times New Roman" w:cs="Times New Roman"/>
          <w:sz w:val="24"/>
          <w:szCs w:val="24"/>
        </w:rPr>
        <w:t>otázky neupravené v</w:t>
      </w:r>
      <w:r w:rsidR="00DD192E" w:rsidRPr="00DD192E">
        <w:rPr>
          <w:rFonts w:ascii="Times New Roman" w:hAnsi="Times New Roman" w:cs="Times New Roman"/>
          <w:sz w:val="24"/>
          <w:szCs w:val="24"/>
        </w:rPr>
        <w:t xml:space="preserve"> pramene</w:t>
      </w:r>
      <w:r w:rsidR="00C05796">
        <w:rPr>
          <w:rFonts w:ascii="Times New Roman" w:hAnsi="Times New Roman" w:cs="Times New Roman"/>
          <w:sz w:val="24"/>
          <w:szCs w:val="24"/>
        </w:rPr>
        <w:t xml:space="preserve">ch </w:t>
      </w:r>
      <w:proofErr w:type="spellStart"/>
      <w:r w:rsidR="00C05796">
        <w:rPr>
          <w:rFonts w:ascii="Times New Roman" w:hAnsi="Times New Roman" w:cs="Times New Roman"/>
          <w:sz w:val="24"/>
          <w:szCs w:val="24"/>
        </w:rPr>
        <w:t>lex</w:t>
      </w:r>
      <w:proofErr w:type="spellEnd"/>
      <w:r w:rsidR="00C05796">
        <w:rPr>
          <w:rFonts w:ascii="Times New Roman" w:hAnsi="Times New Roman" w:cs="Times New Roman"/>
          <w:sz w:val="24"/>
          <w:szCs w:val="24"/>
        </w:rPr>
        <w:t xml:space="preserve"> </w:t>
      </w:r>
      <w:proofErr w:type="spellStart"/>
      <w:r w:rsidR="00C05796">
        <w:rPr>
          <w:rFonts w:ascii="Times New Roman" w:hAnsi="Times New Roman" w:cs="Times New Roman"/>
          <w:sz w:val="24"/>
          <w:szCs w:val="24"/>
        </w:rPr>
        <w:t>mercatoria</w:t>
      </w:r>
      <w:proofErr w:type="spellEnd"/>
      <w:r w:rsidR="00C05796">
        <w:rPr>
          <w:rFonts w:ascii="Times New Roman" w:hAnsi="Times New Roman" w:cs="Times New Roman"/>
          <w:sz w:val="24"/>
          <w:szCs w:val="24"/>
        </w:rPr>
        <w:t>.</w:t>
      </w:r>
    </w:p>
    <w:p w:rsidR="00F96A85" w:rsidRDefault="000F11C8" w:rsidP="00501D9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Vídeňská úmluva má aplikační přednost před kolizními normami mezinárodního práva soukromého, které určují rozhodný právní řád. </w:t>
      </w:r>
      <w:r w:rsidR="00F45FA1">
        <w:rPr>
          <w:rFonts w:ascii="Times New Roman" w:hAnsi="Times New Roman" w:cs="Times New Roman"/>
          <w:sz w:val="24"/>
          <w:szCs w:val="24"/>
        </w:rPr>
        <w:t>A</w:t>
      </w:r>
      <w:r>
        <w:rPr>
          <w:rFonts w:ascii="Times New Roman" w:hAnsi="Times New Roman" w:cs="Times New Roman"/>
          <w:sz w:val="24"/>
          <w:szCs w:val="24"/>
        </w:rPr>
        <w:t>plik</w:t>
      </w:r>
      <w:r w:rsidR="00F45FA1">
        <w:rPr>
          <w:rFonts w:ascii="Times New Roman" w:hAnsi="Times New Roman" w:cs="Times New Roman"/>
          <w:sz w:val="24"/>
          <w:szCs w:val="24"/>
        </w:rPr>
        <w:t xml:space="preserve">ační přednost vykládají </w:t>
      </w:r>
      <w:r>
        <w:rPr>
          <w:rFonts w:ascii="Times New Roman" w:hAnsi="Times New Roman" w:cs="Times New Roman"/>
          <w:sz w:val="24"/>
          <w:szCs w:val="24"/>
        </w:rPr>
        <w:t>soud</w:t>
      </w:r>
      <w:r w:rsidR="00F45FA1">
        <w:rPr>
          <w:rFonts w:ascii="Times New Roman" w:hAnsi="Times New Roman" w:cs="Times New Roman"/>
          <w:sz w:val="24"/>
          <w:szCs w:val="24"/>
        </w:rPr>
        <w:t xml:space="preserve">y. </w:t>
      </w:r>
      <w:r>
        <w:rPr>
          <w:rFonts w:ascii="Times New Roman" w:hAnsi="Times New Roman" w:cs="Times New Roman"/>
          <w:sz w:val="24"/>
          <w:szCs w:val="24"/>
        </w:rPr>
        <w:t xml:space="preserve">Národní soudy v několika rozhodnutích </w:t>
      </w:r>
      <w:r w:rsidR="00336864">
        <w:rPr>
          <w:rFonts w:ascii="Times New Roman" w:hAnsi="Times New Roman" w:cs="Times New Roman"/>
          <w:sz w:val="24"/>
          <w:szCs w:val="24"/>
        </w:rPr>
        <w:t>vyložily</w:t>
      </w:r>
      <w:r>
        <w:rPr>
          <w:rFonts w:ascii="Times New Roman" w:hAnsi="Times New Roman" w:cs="Times New Roman"/>
          <w:sz w:val="24"/>
          <w:szCs w:val="24"/>
        </w:rPr>
        <w:t xml:space="preserve"> přednost Úmluvy z obecných cílů </w:t>
      </w:r>
      <w:r w:rsidR="00F45FA1">
        <w:rPr>
          <w:rFonts w:ascii="Times New Roman" w:hAnsi="Times New Roman" w:cs="Times New Roman"/>
          <w:sz w:val="24"/>
          <w:szCs w:val="24"/>
        </w:rPr>
        <w:t>Úmluvy, které jsou obsaženy</w:t>
      </w:r>
      <w:r>
        <w:rPr>
          <w:rFonts w:ascii="Times New Roman" w:hAnsi="Times New Roman" w:cs="Times New Roman"/>
          <w:sz w:val="24"/>
          <w:szCs w:val="24"/>
        </w:rPr>
        <w:t xml:space="preserve"> v její preambuli</w:t>
      </w:r>
      <w:r w:rsidR="00F45FA1">
        <w:rPr>
          <w:rFonts w:ascii="Times New Roman" w:hAnsi="Times New Roman" w:cs="Times New Roman"/>
          <w:sz w:val="24"/>
          <w:szCs w:val="24"/>
        </w:rPr>
        <w:t>.</w:t>
      </w:r>
      <w:r w:rsidR="00336864">
        <w:rPr>
          <w:rFonts w:ascii="Times New Roman" w:hAnsi="Times New Roman" w:cs="Times New Roman"/>
          <w:sz w:val="24"/>
          <w:szCs w:val="24"/>
        </w:rPr>
        <w:t xml:space="preserve"> </w:t>
      </w:r>
      <w:r w:rsidR="00F45FA1">
        <w:rPr>
          <w:rFonts w:ascii="Times New Roman" w:hAnsi="Times New Roman" w:cs="Times New Roman"/>
          <w:sz w:val="24"/>
          <w:szCs w:val="24"/>
        </w:rPr>
        <w:t>D</w:t>
      </w:r>
      <w:r w:rsidR="00336864">
        <w:rPr>
          <w:rFonts w:ascii="Times New Roman" w:hAnsi="Times New Roman" w:cs="Times New Roman"/>
          <w:sz w:val="24"/>
          <w:szCs w:val="24"/>
        </w:rPr>
        <w:t>ále</w:t>
      </w:r>
      <w:r w:rsidR="00F45FA1">
        <w:rPr>
          <w:rFonts w:ascii="Times New Roman" w:hAnsi="Times New Roman" w:cs="Times New Roman"/>
          <w:sz w:val="24"/>
          <w:szCs w:val="24"/>
        </w:rPr>
        <w:t xml:space="preserve"> např. </w:t>
      </w:r>
      <w:r w:rsidR="00336864">
        <w:rPr>
          <w:rFonts w:ascii="Times New Roman" w:hAnsi="Times New Roman" w:cs="Times New Roman"/>
          <w:sz w:val="24"/>
          <w:szCs w:val="24"/>
        </w:rPr>
        <w:t xml:space="preserve">rozhodly, že přednost Úmluvy </w:t>
      </w:r>
      <w:r w:rsidR="00F45FA1">
        <w:rPr>
          <w:rFonts w:ascii="Times New Roman" w:hAnsi="Times New Roman" w:cs="Times New Roman"/>
          <w:sz w:val="24"/>
          <w:szCs w:val="24"/>
        </w:rPr>
        <w:t xml:space="preserve">vychází z principu </w:t>
      </w:r>
      <w:r w:rsidR="00336864">
        <w:rPr>
          <w:rFonts w:ascii="Times New Roman" w:hAnsi="Times New Roman" w:cs="Times New Roman"/>
          <w:sz w:val="24"/>
          <w:szCs w:val="24"/>
        </w:rPr>
        <w:t>speciality vůči kolizním normám. V </w:t>
      </w:r>
      <w:r w:rsidR="00F45FA1">
        <w:rPr>
          <w:rFonts w:ascii="Times New Roman" w:hAnsi="Times New Roman" w:cs="Times New Roman"/>
          <w:sz w:val="24"/>
          <w:szCs w:val="24"/>
        </w:rPr>
        <w:t>jiném</w:t>
      </w:r>
      <w:r w:rsidR="00336864">
        <w:rPr>
          <w:rFonts w:ascii="Times New Roman" w:hAnsi="Times New Roman" w:cs="Times New Roman"/>
          <w:sz w:val="24"/>
          <w:szCs w:val="24"/>
        </w:rPr>
        <w:t xml:space="preserve"> rozhodnutí soud aplikační přednost odůvodnil tak, že ustanovení Úmluvy se přímo vztahují na určité otázky, tj. obsahují přímo použitelná jednotná </w:t>
      </w:r>
      <w:proofErr w:type="spellStart"/>
      <w:r w:rsidR="00336864">
        <w:rPr>
          <w:rFonts w:ascii="Times New Roman" w:hAnsi="Times New Roman" w:cs="Times New Roman"/>
          <w:sz w:val="24"/>
          <w:szCs w:val="24"/>
        </w:rPr>
        <w:t>hmotněprávní</w:t>
      </w:r>
      <w:proofErr w:type="spellEnd"/>
      <w:r w:rsidR="00336864">
        <w:rPr>
          <w:rFonts w:ascii="Times New Roman" w:hAnsi="Times New Roman" w:cs="Times New Roman"/>
          <w:sz w:val="24"/>
          <w:szCs w:val="24"/>
        </w:rPr>
        <w:t xml:space="preserve"> pravidla, která zabraňují dvoustupňové fázi typické pro pravidla mezinárodního práva soukromého</w:t>
      </w:r>
      <w:r w:rsidR="00446EC3">
        <w:rPr>
          <w:rFonts w:ascii="Times New Roman" w:hAnsi="Times New Roman" w:cs="Times New Roman"/>
          <w:sz w:val="24"/>
          <w:szCs w:val="24"/>
        </w:rPr>
        <w:t>,</w:t>
      </w:r>
      <w:r w:rsidR="00F45FA1">
        <w:rPr>
          <w:rFonts w:ascii="Times New Roman" w:hAnsi="Times New Roman" w:cs="Times New Roman"/>
          <w:sz w:val="24"/>
          <w:szCs w:val="24"/>
        </w:rPr>
        <w:t xml:space="preserve"> proto se mají aplikovat přednostně</w:t>
      </w:r>
      <w:r>
        <w:rPr>
          <w:rFonts w:ascii="Times New Roman" w:hAnsi="Times New Roman" w:cs="Times New Roman"/>
          <w:sz w:val="24"/>
          <w:szCs w:val="24"/>
        </w:rPr>
        <w:t xml:space="preserve">. </w:t>
      </w:r>
      <w:r w:rsidR="00F154F3">
        <w:rPr>
          <w:rFonts w:ascii="Times New Roman" w:hAnsi="Times New Roman" w:cs="Times New Roman"/>
          <w:sz w:val="24"/>
          <w:szCs w:val="24"/>
        </w:rPr>
        <w:t xml:space="preserve">Otázky výslovně vyloučené z Úmluvy </w:t>
      </w:r>
      <w:r w:rsidR="00D81C93">
        <w:rPr>
          <w:rFonts w:ascii="Times New Roman" w:hAnsi="Times New Roman" w:cs="Times New Roman"/>
          <w:sz w:val="24"/>
          <w:szCs w:val="24"/>
        </w:rPr>
        <w:t>a otázky nespadající do jejího předmětu a působnosti (tedy otázky neupravené, nebo-li vnější mezery Úmluvy)</w:t>
      </w:r>
      <w:r w:rsidR="00446EC3">
        <w:rPr>
          <w:rFonts w:ascii="Times New Roman" w:hAnsi="Times New Roman" w:cs="Times New Roman"/>
          <w:sz w:val="24"/>
          <w:szCs w:val="24"/>
        </w:rPr>
        <w:t>,</w:t>
      </w:r>
      <w:r w:rsidR="00D81C93">
        <w:rPr>
          <w:rFonts w:ascii="Times New Roman" w:hAnsi="Times New Roman" w:cs="Times New Roman"/>
          <w:sz w:val="24"/>
          <w:szCs w:val="24"/>
        </w:rPr>
        <w:t xml:space="preserve"> se řeší podle norem mezinárodního práva soukromého. Otázky </w:t>
      </w:r>
      <w:r w:rsidR="00446EC3">
        <w:rPr>
          <w:rFonts w:ascii="Times New Roman" w:hAnsi="Times New Roman" w:cs="Times New Roman"/>
          <w:sz w:val="24"/>
          <w:szCs w:val="24"/>
        </w:rPr>
        <w:t>v</w:t>
      </w:r>
      <w:r w:rsidR="00D81C93">
        <w:rPr>
          <w:rFonts w:ascii="Times New Roman" w:hAnsi="Times New Roman" w:cs="Times New Roman"/>
          <w:sz w:val="24"/>
          <w:szCs w:val="24"/>
        </w:rPr>
        <w:t>ýslovně neřešené v Úmluvě, ale spadající do jejího předmětu a působnosti (</w:t>
      </w:r>
      <w:r w:rsidR="00446EC3">
        <w:rPr>
          <w:rFonts w:ascii="Times New Roman" w:hAnsi="Times New Roman" w:cs="Times New Roman"/>
          <w:sz w:val="24"/>
          <w:szCs w:val="24"/>
        </w:rPr>
        <w:t xml:space="preserve">tedy </w:t>
      </w:r>
      <w:r w:rsidR="00D81C93">
        <w:rPr>
          <w:rFonts w:ascii="Times New Roman" w:hAnsi="Times New Roman" w:cs="Times New Roman"/>
          <w:sz w:val="24"/>
          <w:szCs w:val="24"/>
        </w:rPr>
        <w:t>otázky upravené</w:t>
      </w:r>
      <w:r w:rsidR="00501D99">
        <w:rPr>
          <w:rFonts w:ascii="Times New Roman" w:hAnsi="Times New Roman" w:cs="Times New Roman"/>
          <w:sz w:val="24"/>
          <w:szCs w:val="24"/>
        </w:rPr>
        <w:t xml:space="preserve"> Úmluvou</w:t>
      </w:r>
      <w:r w:rsidR="00D81C93">
        <w:rPr>
          <w:rFonts w:ascii="Times New Roman" w:hAnsi="Times New Roman" w:cs="Times New Roman"/>
          <w:sz w:val="24"/>
          <w:szCs w:val="24"/>
        </w:rPr>
        <w:t>, nebo-li vnitřní mezery)</w:t>
      </w:r>
      <w:r w:rsidR="00501D99">
        <w:rPr>
          <w:rFonts w:ascii="Times New Roman" w:hAnsi="Times New Roman" w:cs="Times New Roman"/>
          <w:sz w:val="24"/>
          <w:szCs w:val="24"/>
        </w:rPr>
        <w:t>,</w:t>
      </w:r>
      <w:r w:rsidR="00D81C93">
        <w:rPr>
          <w:rFonts w:ascii="Times New Roman" w:hAnsi="Times New Roman" w:cs="Times New Roman"/>
          <w:sz w:val="24"/>
          <w:szCs w:val="24"/>
        </w:rPr>
        <w:t xml:space="preserve"> se řeší nejprve podle obecných zásad, na nichž Úmluva spočívá, a pak podle ustanovení právního řádu rozhodného podle ustanovení mezinárodního práva soukromého.</w:t>
      </w:r>
      <w:r w:rsidR="00C35F8C">
        <w:rPr>
          <w:rFonts w:ascii="Times New Roman" w:hAnsi="Times New Roman" w:cs="Times New Roman"/>
          <w:sz w:val="24"/>
          <w:szCs w:val="24"/>
        </w:rPr>
        <w:t xml:space="preserve"> Podle rozhodnutí národních soudů a rozhodčích orgánů</w:t>
      </w:r>
      <w:r w:rsidR="00501D99">
        <w:rPr>
          <w:rFonts w:ascii="Times New Roman" w:hAnsi="Times New Roman" w:cs="Times New Roman"/>
          <w:sz w:val="24"/>
          <w:szCs w:val="24"/>
        </w:rPr>
        <w:t>,</w:t>
      </w:r>
      <w:r w:rsidR="00C35F8C">
        <w:rPr>
          <w:rFonts w:ascii="Times New Roman" w:hAnsi="Times New Roman" w:cs="Times New Roman"/>
          <w:sz w:val="24"/>
          <w:szCs w:val="24"/>
        </w:rPr>
        <w:t xml:space="preserve"> lze před uchýlením se k aplikaci norem mezinárodního práva soukromého na zaplnění mezer</w:t>
      </w:r>
      <w:r w:rsidR="00501D99">
        <w:rPr>
          <w:rFonts w:ascii="Times New Roman" w:hAnsi="Times New Roman" w:cs="Times New Roman"/>
          <w:sz w:val="24"/>
          <w:szCs w:val="24"/>
        </w:rPr>
        <w:t>,</w:t>
      </w:r>
      <w:r w:rsidR="00C35F8C">
        <w:rPr>
          <w:rFonts w:ascii="Times New Roman" w:hAnsi="Times New Roman" w:cs="Times New Roman"/>
          <w:sz w:val="24"/>
          <w:szCs w:val="24"/>
        </w:rPr>
        <w:t xml:space="preserve"> použít analogii nebo obecné zásady obsažené v Zásadách UNIDROIT.</w:t>
      </w:r>
      <w:r w:rsidR="00501D99">
        <w:rPr>
          <w:rFonts w:ascii="Times New Roman" w:hAnsi="Times New Roman" w:cs="Times New Roman"/>
          <w:sz w:val="24"/>
          <w:szCs w:val="24"/>
        </w:rPr>
        <w:t xml:space="preserve"> </w:t>
      </w:r>
      <w:r w:rsidR="00F96A85">
        <w:rPr>
          <w:rFonts w:ascii="Times New Roman" w:hAnsi="Times New Roman" w:cs="Times New Roman"/>
          <w:sz w:val="24"/>
          <w:szCs w:val="24"/>
        </w:rPr>
        <w:t>Z </w:t>
      </w:r>
      <w:r w:rsidR="00501D99">
        <w:rPr>
          <w:rFonts w:ascii="Times New Roman" w:hAnsi="Times New Roman" w:cs="Times New Roman"/>
          <w:sz w:val="24"/>
          <w:szCs w:val="24"/>
        </w:rPr>
        <w:t>porovná</w:t>
      </w:r>
      <w:r w:rsidR="00F96A85">
        <w:rPr>
          <w:rFonts w:ascii="Times New Roman" w:hAnsi="Times New Roman" w:cs="Times New Roman"/>
          <w:sz w:val="24"/>
          <w:szCs w:val="24"/>
        </w:rPr>
        <w:t xml:space="preserve">ní </w:t>
      </w:r>
      <w:r w:rsidR="00E77164">
        <w:rPr>
          <w:rFonts w:ascii="Times New Roman" w:hAnsi="Times New Roman" w:cs="Times New Roman"/>
          <w:sz w:val="24"/>
          <w:szCs w:val="24"/>
        </w:rPr>
        <w:t>Vídeňské úmluvy</w:t>
      </w:r>
      <w:r w:rsidR="00D85891">
        <w:rPr>
          <w:rFonts w:ascii="Times New Roman" w:hAnsi="Times New Roman" w:cs="Times New Roman"/>
          <w:sz w:val="24"/>
          <w:szCs w:val="24"/>
        </w:rPr>
        <w:t xml:space="preserve"> se Zásadami UNIDROIT a </w:t>
      </w:r>
      <w:r w:rsidR="00501D99">
        <w:rPr>
          <w:rFonts w:ascii="Times New Roman" w:hAnsi="Times New Roman" w:cs="Times New Roman"/>
          <w:sz w:val="24"/>
          <w:szCs w:val="24"/>
        </w:rPr>
        <w:t xml:space="preserve">s </w:t>
      </w:r>
      <w:r w:rsidR="00D85891">
        <w:rPr>
          <w:rFonts w:ascii="Times New Roman" w:hAnsi="Times New Roman" w:cs="Times New Roman"/>
          <w:sz w:val="24"/>
          <w:szCs w:val="24"/>
        </w:rPr>
        <w:t>návrhem nařízení CESL</w:t>
      </w:r>
      <w:r w:rsidR="00E77164">
        <w:rPr>
          <w:rFonts w:ascii="Times New Roman" w:hAnsi="Times New Roman" w:cs="Times New Roman"/>
          <w:sz w:val="24"/>
          <w:szCs w:val="24"/>
        </w:rPr>
        <w:t xml:space="preserve"> </w:t>
      </w:r>
      <w:r w:rsidR="00D85891">
        <w:rPr>
          <w:rFonts w:ascii="Times New Roman" w:hAnsi="Times New Roman" w:cs="Times New Roman"/>
          <w:sz w:val="24"/>
          <w:szCs w:val="24"/>
        </w:rPr>
        <w:t>vyplynulo, že mají mnoho společných</w:t>
      </w:r>
      <w:r w:rsidR="00501D99">
        <w:rPr>
          <w:rFonts w:ascii="Times New Roman" w:hAnsi="Times New Roman" w:cs="Times New Roman"/>
          <w:sz w:val="24"/>
          <w:szCs w:val="24"/>
        </w:rPr>
        <w:t xml:space="preserve"> a</w:t>
      </w:r>
      <w:r w:rsidR="00D85891">
        <w:rPr>
          <w:rFonts w:ascii="Times New Roman" w:hAnsi="Times New Roman" w:cs="Times New Roman"/>
          <w:sz w:val="24"/>
          <w:szCs w:val="24"/>
        </w:rPr>
        <w:t xml:space="preserve"> rozdílných prvků v oblasti </w:t>
      </w:r>
      <w:r w:rsidR="00501D99">
        <w:rPr>
          <w:rFonts w:ascii="Times New Roman" w:hAnsi="Times New Roman" w:cs="Times New Roman"/>
          <w:sz w:val="24"/>
          <w:szCs w:val="24"/>
        </w:rPr>
        <w:t>obsahu, důvodů</w:t>
      </w:r>
      <w:r w:rsidR="00D85891">
        <w:rPr>
          <w:rFonts w:ascii="Times New Roman" w:hAnsi="Times New Roman" w:cs="Times New Roman"/>
          <w:sz w:val="24"/>
          <w:szCs w:val="24"/>
        </w:rPr>
        <w:t xml:space="preserve"> </w:t>
      </w:r>
      <w:r w:rsidR="00501D99">
        <w:rPr>
          <w:rFonts w:ascii="Times New Roman" w:hAnsi="Times New Roman" w:cs="Times New Roman"/>
          <w:sz w:val="24"/>
          <w:szCs w:val="24"/>
        </w:rPr>
        <w:t xml:space="preserve">a </w:t>
      </w:r>
      <w:r w:rsidR="00D85891">
        <w:rPr>
          <w:rFonts w:ascii="Times New Roman" w:hAnsi="Times New Roman" w:cs="Times New Roman"/>
          <w:sz w:val="24"/>
          <w:szCs w:val="24"/>
        </w:rPr>
        <w:t>cílů</w:t>
      </w:r>
      <w:r w:rsidR="00501D99">
        <w:rPr>
          <w:rFonts w:ascii="Times New Roman" w:hAnsi="Times New Roman" w:cs="Times New Roman"/>
          <w:sz w:val="24"/>
          <w:szCs w:val="24"/>
        </w:rPr>
        <w:t xml:space="preserve"> vzniku, </w:t>
      </w:r>
      <w:r w:rsidR="00D85891">
        <w:rPr>
          <w:rFonts w:ascii="Times New Roman" w:hAnsi="Times New Roman" w:cs="Times New Roman"/>
          <w:sz w:val="24"/>
          <w:szCs w:val="24"/>
        </w:rPr>
        <w:t xml:space="preserve">aplikace. </w:t>
      </w:r>
      <w:r w:rsidR="00501D99">
        <w:rPr>
          <w:rFonts w:ascii="Times New Roman" w:hAnsi="Times New Roman" w:cs="Times New Roman"/>
          <w:sz w:val="24"/>
          <w:szCs w:val="24"/>
        </w:rPr>
        <w:t>Jejich r</w:t>
      </w:r>
      <w:r w:rsidR="00D85891">
        <w:rPr>
          <w:rFonts w:ascii="Times New Roman" w:hAnsi="Times New Roman" w:cs="Times New Roman"/>
          <w:sz w:val="24"/>
          <w:szCs w:val="24"/>
        </w:rPr>
        <w:t xml:space="preserve">ozdíly </w:t>
      </w:r>
      <w:r w:rsidR="00501D99">
        <w:rPr>
          <w:rFonts w:ascii="Times New Roman" w:hAnsi="Times New Roman" w:cs="Times New Roman"/>
          <w:sz w:val="24"/>
          <w:szCs w:val="24"/>
        </w:rPr>
        <w:t>existují i v</w:t>
      </w:r>
      <w:r w:rsidR="00D85891">
        <w:rPr>
          <w:rFonts w:ascii="Times New Roman" w:hAnsi="Times New Roman" w:cs="Times New Roman"/>
          <w:sz w:val="24"/>
          <w:szCs w:val="24"/>
        </w:rPr>
        <w:t xml:space="preserve"> </w:t>
      </w:r>
      <w:r w:rsidR="00501D99">
        <w:rPr>
          <w:rFonts w:ascii="Times New Roman" w:hAnsi="Times New Roman" w:cs="Times New Roman"/>
          <w:sz w:val="24"/>
          <w:szCs w:val="24"/>
        </w:rPr>
        <w:t>původu vzniku a závaznosti úpravy</w:t>
      </w:r>
      <w:r w:rsidR="00D85891">
        <w:rPr>
          <w:rFonts w:ascii="Times New Roman" w:hAnsi="Times New Roman" w:cs="Times New Roman"/>
          <w:sz w:val="24"/>
          <w:szCs w:val="24"/>
        </w:rPr>
        <w:t xml:space="preserve">. </w:t>
      </w:r>
    </w:p>
    <w:p w:rsidR="00216DD2" w:rsidRPr="00EC0A9C" w:rsidRDefault="004B04B1" w:rsidP="005053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Vídeňská úmluva na poli mezinárodního obchodu </w:t>
      </w:r>
      <w:r w:rsidR="00501D99">
        <w:rPr>
          <w:rFonts w:ascii="Times New Roman" w:hAnsi="Times New Roman" w:cs="Times New Roman"/>
          <w:sz w:val="24"/>
          <w:szCs w:val="24"/>
        </w:rPr>
        <w:t>je</w:t>
      </w:r>
      <w:r>
        <w:rPr>
          <w:rFonts w:ascii="Times New Roman" w:hAnsi="Times New Roman" w:cs="Times New Roman"/>
          <w:sz w:val="24"/>
          <w:szCs w:val="24"/>
        </w:rPr>
        <w:t xml:space="preserve"> často využívan</w:t>
      </w:r>
      <w:r w:rsidR="00501D99">
        <w:rPr>
          <w:rFonts w:ascii="Times New Roman" w:hAnsi="Times New Roman" w:cs="Times New Roman"/>
          <w:sz w:val="24"/>
          <w:szCs w:val="24"/>
        </w:rPr>
        <w:t>á v rozhodovací praxi soudů. To vyplývá i z množství soudních rozhod</w:t>
      </w:r>
      <w:r w:rsidR="0079155C">
        <w:rPr>
          <w:rFonts w:ascii="Times New Roman" w:hAnsi="Times New Roman" w:cs="Times New Roman"/>
          <w:sz w:val="24"/>
          <w:szCs w:val="24"/>
        </w:rPr>
        <w:t>nutí</w:t>
      </w:r>
      <w:r w:rsidR="00501D99">
        <w:rPr>
          <w:rFonts w:ascii="Times New Roman" w:hAnsi="Times New Roman" w:cs="Times New Roman"/>
          <w:sz w:val="24"/>
          <w:szCs w:val="24"/>
        </w:rPr>
        <w:t xml:space="preserve">. Národní soudy a rozhodčí orgány hrají důležitou roli při výkladu ustanovení Úmluvy nebo při aplikaci jejich ustanovení. </w:t>
      </w:r>
      <w:r w:rsidR="00973C91">
        <w:rPr>
          <w:rFonts w:ascii="Times New Roman" w:hAnsi="Times New Roman" w:cs="Times New Roman"/>
          <w:sz w:val="24"/>
          <w:szCs w:val="24"/>
        </w:rPr>
        <w:t>P</w:t>
      </w:r>
      <w:r w:rsidR="0079155C">
        <w:rPr>
          <w:rFonts w:ascii="Times New Roman" w:hAnsi="Times New Roman" w:cs="Times New Roman"/>
          <w:sz w:val="24"/>
          <w:szCs w:val="24"/>
        </w:rPr>
        <w:t xml:space="preserve">ři řešení podobných sporů nemusí soudy zaručovat jednotnost při rozhodování, a z toho důvodu je právní jistota stran snížena. </w:t>
      </w:r>
      <w:r w:rsidR="00D83D27">
        <w:rPr>
          <w:rFonts w:ascii="Times New Roman" w:hAnsi="Times New Roman" w:cs="Times New Roman"/>
          <w:sz w:val="24"/>
          <w:szCs w:val="24"/>
        </w:rPr>
        <w:t xml:space="preserve">Rozhodnutí soudů nejsou </w:t>
      </w:r>
      <w:r w:rsidR="009C5FA8">
        <w:rPr>
          <w:rFonts w:ascii="Times New Roman" w:hAnsi="Times New Roman" w:cs="Times New Roman"/>
          <w:sz w:val="24"/>
          <w:szCs w:val="24"/>
        </w:rPr>
        <w:t xml:space="preserve">závazná, ale obecně </w:t>
      </w:r>
      <w:r w:rsidR="009C0254">
        <w:rPr>
          <w:rFonts w:ascii="Times New Roman" w:hAnsi="Times New Roman" w:cs="Times New Roman"/>
          <w:sz w:val="24"/>
          <w:szCs w:val="24"/>
        </w:rPr>
        <w:t>převládá</w:t>
      </w:r>
      <w:r w:rsidR="009C5FA8">
        <w:rPr>
          <w:rFonts w:ascii="Times New Roman" w:hAnsi="Times New Roman" w:cs="Times New Roman"/>
          <w:sz w:val="24"/>
          <w:szCs w:val="24"/>
        </w:rPr>
        <w:t xml:space="preserve"> snaha vykládat </w:t>
      </w:r>
      <w:r w:rsidR="009C0254">
        <w:rPr>
          <w:rFonts w:ascii="Times New Roman" w:hAnsi="Times New Roman" w:cs="Times New Roman"/>
          <w:sz w:val="24"/>
          <w:szCs w:val="24"/>
        </w:rPr>
        <w:t>Úmluvu jednotně.</w:t>
      </w:r>
      <w:r w:rsidR="00973C91">
        <w:rPr>
          <w:rFonts w:ascii="Times New Roman" w:hAnsi="Times New Roman" w:cs="Times New Roman"/>
          <w:sz w:val="24"/>
          <w:szCs w:val="24"/>
        </w:rPr>
        <w:t xml:space="preserve"> </w:t>
      </w:r>
      <w:r w:rsidR="003151AE">
        <w:rPr>
          <w:rFonts w:ascii="Times New Roman" w:hAnsi="Times New Roman" w:cs="Times New Roman"/>
          <w:sz w:val="24"/>
          <w:szCs w:val="24"/>
        </w:rPr>
        <w:t>Co se týká výkladu ustanovení Úmluvy, lze vyvodit závěr, že soudní praxe spíše Úmluvu prohlubuje, nechrání národní právní systémy.</w:t>
      </w:r>
    </w:p>
    <w:p w:rsidR="00500C40" w:rsidRPr="00922F3C" w:rsidRDefault="00500C40" w:rsidP="00922F3C">
      <w:pPr>
        <w:pStyle w:val="Nadpis1"/>
        <w:rPr>
          <w:rFonts w:ascii="Times New Roman" w:hAnsi="Times New Roman" w:cs="Times New Roman"/>
          <w:color w:val="auto"/>
          <w:sz w:val="32"/>
          <w:szCs w:val="32"/>
        </w:rPr>
      </w:pPr>
      <w:bookmarkStart w:id="23" w:name="_Toc352277103"/>
      <w:r w:rsidRPr="00922F3C">
        <w:rPr>
          <w:rFonts w:ascii="Times New Roman" w:hAnsi="Times New Roman" w:cs="Times New Roman"/>
          <w:color w:val="auto"/>
          <w:sz w:val="32"/>
          <w:szCs w:val="32"/>
        </w:rPr>
        <w:lastRenderedPageBreak/>
        <w:t>Použité zdroje</w:t>
      </w:r>
      <w:bookmarkEnd w:id="23"/>
    </w:p>
    <w:p w:rsidR="00500C40" w:rsidRPr="00390BEC" w:rsidRDefault="00500C40" w:rsidP="00390BEC">
      <w:pPr>
        <w:spacing w:after="0" w:line="360" w:lineRule="auto"/>
        <w:jc w:val="both"/>
        <w:rPr>
          <w:rFonts w:ascii="Times New Roman" w:hAnsi="Times New Roman" w:cs="Times New Roman"/>
          <w:b/>
          <w:sz w:val="24"/>
          <w:szCs w:val="24"/>
        </w:rPr>
      </w:pPr>
    </w:p>
    <w:p w:rsidR="00390BEC" w:rsidRPr="00390BEC" w:rsidRDefault="00390BEC" w:rsidP="00390BEC">
      <w:pPr>
        <w:spacing w:after="0" w:line="360" w:lineRule="auto"/>
        <w:jc w:val="both"/>
        <w:rPr>
          <w:rFonts w:ascii="Times New Roman" w:hAnsi="Times New Roman" w:cs="Times New Roman"/>
          <w:b/>
          <w:sz w:val="24"/>
          <w:szCs w:val="24"/>
        </w:rPr>
      </w:pPr>
    </w:p>
    <w:p w:rsidR="00500C40" w:rsidRPr="00390BEC" w:rsidRDefault="00390BEC" w:rsidP="00390BEC">
      <w:pPr>
        <w:spacing w:after="0" w:line="360" w:lineRule="auto"/>
        <w:jc w:val="both"/>
        <w:rPr>
          <w:rFonts w:ascii="Times New Roman" w:hAnsi="Times New Roman" w:cs="Times New Roman"/>
          <w:b/>
          <w:sz w:val="32"/>
          <w:szCs w:val="24"/>
        </w:rPr>
      </w:pPr>
      <w:r w:rsidRPr="00390BEC">
        <w:rPr>
          <w:rFonts w:ascii="Times New Roman" w:hAnsi="Times New Roman" w:cs="Times New Roman"/>
          <w:b/>
          <w:sz w:val="32"/>
          <w:szCs w:val="24"/>
        </w:rPr>
        <w:t>P</w:t>
      </w:r>
      <w:r w:rsidR="00500C40" w:rsidRPr="00390BEC">
        <w:rPr>
          <w:rFonts w:ascii="Times New Roman" w:hAnsi="Times New Roman" w:cs="Times New Roman"/>
          <w:b/>
          <w:sz w:val="32"/>
          <w:szCs w:val="24"/>
        </w:rPr>
        <w:t>rameny</w:t>
      </w: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ab/>
      </w: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Návrh nařízení Evropského parlamentu a Rady o společné evropské právní úpravě prodeje, v Bruselu dne 11.10.2011</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Oficiální stránky orgánu UNCITRAL: Informace o státech přistupujících k Vídeňské úmluvě (http://www.uncitral.org/uncitral/en/uncitral_texts/sale_goods/1980CISG_status.html )</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b/>
          <w:sz w:val="24"/>
          <w:szCs w:val="24"/>
        </w:rPr>
      </w:pPr>
      <w:r w:rsidRPr="00390BEC">
        <w:rPr>
          <w:rFonts w:ascii="Times New Roman" w:hAnsi="Times New Roman" w:cs="Times New Roman"/>
          <w:sz w:val="24"/>
          <w:szCs w:val="24"/>
        </w:rPr>
        <w:t>Zásady mezinárodních obchodních smluv. Praha: CODEX Bohemia, 1997. 348 s.</w:t>
      </w:r>
    </w:p>
    <w:p w:rsidR="00500C40" w:rsidRPr="00390BEC" w:rsidRDefault="00500C40" w:rsidP="00390BEC">
      <w:pPr>
        <w:spacing w:after="0" w:line="360" w:lineRule="auto"/>
        <w:jc w:val="both"/>
        <w:rPr>
          <w:rFonts w:ascii="Times New Roman" w:hAnsi="Times New Roman" w:cs="Times New Roman"/>
          <w:b/>
          <w:sz w:val="24"/>
          <w:szCs w:val="24"/>
        </w:rPr>
      </w:pPr>
    </w:p>
    <w:p w:rsidR="00500C40" w:rsidRPr="00390BEC" w:rsidRDefault="00500C40" w:rsidP="00390BEC">
      <w:pPr>
        <w:spacing w:after="0" w:line="360" w:lineRule="auto"/>
        <w:ind w:firstLine="708"/>
        <w:jc w:val="both"/>
        <w:rPr>
          <w:rFonts w:ascii="Times New Roman" w:hAnsi="Times New Roman" w:cs="Times New Roman"/>
          <w:b/>
          <w:sz w:val="28"/>
          <w:szCs w:val="24"/>
        </w:rPr>
      </w:pPr>
      <w:r w:rsidRPr="00390BEC">
        <w:rPr>
          <w:rFonts w:ascii="Times New Roman" w:hAnsi="Times New Roman" w:cs="Times New Roman"/>
          <w:b/>
          <w:sz w:val="28"/>
          <w:szCs w:val="24"/>
        </w:rPr>
        <w:t>Právní předpisy</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Vídeňská úmluva OSN o smlo</w:t>
      </w:r>
      <w:r w:rsidR="00390BEC">
        <w:rPr>
          <w:rFonts w:ascii="Times New Roman" w:hAnsi="Times New Roman" w:cs="Times New Roman"/>
          <w:sz w:val="24"/>
          <w:szCs w:val="24"/>
        </w:rPr>
        <w:t>uvách o mezinárodní koupi zboží</w:t>
      </w:r>
      <w:r w:rsidRPr="00390BEC">
        <w:rPr>
          <w:rFonts w:ascii="Times New Roman" w:hAnsi="Times New Roman" w:cs="Times New Roman"/>
          <w:sz w:val="24"/>
          <w:szCs w:val="24"/>
        </w:rPr>
        <w:t xml:space="preserve"> z roku 1980</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Ústavní zákon č. 1/1993 Sb., Ústava České republiky, ve znění pozdějších předpisů</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Zákon č. 97/1963 Sb., o mezinárodním právu soukromém a procesním, ve znění pozdějších předpisů</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Zákon č. 216/1994 Sb., o rozhodčím řízení a o výkonu rozhodčích nálezů, ve znění pozdějších předpisů</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Zákon č. 513/1991 Sb., obchodní zákoník, ve znění pozdějších předpisů</w:t>
      </w:r>
    </w:p>
    <w:p w:rsidR="00500C40" w:rsidRPr="00390BEC" w:rsidRDefault="00500C40" w:rsidP="00390BEC">
      <w:pPr>
        <w:spacing w:after="0" w:line="360" w:lineRule="auto"/>
        <w:jc w:val="both"/>
        <w:rPr>
          <w:rFonts w:ascii="Times New Roman" w:hAnsi="Times New Roman" w:cs="Times New Roman"/>
          <w:b/>
          <w:sz w:val="24"/>
          <w:szCs w:val="24"/>
        </w:rPr>
      </w:pPr>
    </w:p>
    <w:p w:rsidR="00500C40" w:rsidRPr="00390BEC" w:rsidRDefault="00500C40" w:rsidP="00390BEC">
      <w:pPr>
        <w:spacing w:after="0" w:line="360" w:lineRule="auto"/>
        <w:ind w:firstLine="708"/>
        <w:jc w:val="both"/>
        <w:rPr>
          <w:rFonts w:ascii="Times New Roman" w:hAnsi="Times New Roman" w:cs="Times New Roman"/>
          <w:b/>
          <w:sz w:val="28"/>
          <w:szCs w:val="24"/>
        </w:rPr>
      </w:pPr>
      <w:r w:rsidRPr="00390BEC">
        <w:rPr>
          <w:rFonts w:ascii="Times New Roman" w:hAnsi="Times New Roman" w:cs="Times New Roman"/>
          <w:b/>
          <w:sz w:val="28"/>
          <w:szCs w:val="24"/>
        </w:rPr>
        <w:t>Judikatura</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ind w:firstLine="708"/>
        <w:jc w:val="both"/>
        <w:rPr>
          <w:rFonts w:ascii="Times New Roman" w:hAnsi="Times New Roman" w:cs="Times New Roman"/>
          <w:b/>
          <w:sz w:val="24"/>
          <w:szCs w:val="24"/>
        </w:rPr>
      </w:pPr>
      <w:r w:rsidRPr="00390BEC">
        <w:rPr>
          <w:rFonts w:ascii="Times New Roman" w:hAnsi="Times New Roman" w:cs="Times New Roman"/>
          <w:b/>
          <w:sz w:val="24"/>
          <w:szCs w:val="24"/>
        </w:rPr>
        <w:t>Rozhodčí nálezy</w:t>
      </w: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Rozhodčí nález </w:t>
      </w:r>
      <w:r w:rsidRPr="00390BEC">
        <w:rPr>
          <w:rFonts w:ascii="Times New Roman" w:hAnsi="Times New Roman" w:cs="Times New Roman"/>
          <w:sz w:val="24"/>
          <w:szCs w:val="24"/>
          <w:lang w:val="en-US"/>
        </w:rPr>
        <w:t xml:space="preserve">International Arbitration Court at the Chamber of Commerce and Industry </w:t>
      </w:r>
      <w:proofErr w:type="spellStart"/>
      <w:r w:rsidRPr="00390BEC">
        <w:rPr>
          <w:rFonts w:ascii="Times New Roman" w:hAnsi="Times New Roman" w:cs="Times New Roman"/>
          <w:sz w:val="24"/>
          <w:szCs w:val="24"/>
          <w:lang w:val="en-US"/>
        </w:rPr>
        <w:t>Rusko</w:t>
      </w:r>
      <w:proofErr w:type="spellEnd"/>
      <w:r w:rsidRPr="00390BEC">
        <w:rPr>
          <w:rFonts w:ascii="Times New Roman" w:hAnsi="Times New Roman" w:cs="Times New Roman"/>
          <w:sz w:val="24"/>
          <w:szCs w:val="24"/>
          <w:lang w:val="en-US"/>
        </w:rPr>
        <w:t xml:space="preserve"> </w:t>
      </w:r>
      <w:r w:rsidRPr="00390BEC">
        <w:rPr>
          <w:rFonts w:ascii="Times New Roman" w:hAnsi="Times New Roman" w:cs="Times New Roman"/>
          <w:sz w:val="24"/>
          <w:szCs w:val="24"/>
        </w:rPr>
        <w:t xml:space="preserve">z 19.5.2004, </w:t>
      </w:r>
      <w:proofErr w:type="spellStart"/>
      <w:r w:rsidRPr="00390BEC">
        <w:rPr>
          <w:rFonts w:ascii="Times New Roman" w:hAnsi="Times New Roman" w:cs="Times New Roman"/>
          <w:sz w:val="24"/>
          <w:szCs w:val="24"/>
        </w:rPr>
        <w:t>sp</w:t>
      </w:r>
      <w:proofErr w:type="spellEnd"/>
      <w:r w:rsidRPr="00390BEC">
        <w:rPr>
          <w:rFonts w:ascii="Times New Roman" w:hAnsi="Times New Roman" w:cs="Times New Roman"/>
          <w:sz w:val="24"/>
          <w:szCs w:val="24"/>
        </w:rPr>
        <w:t>. zn. 100/2002 (UNILEX)</w:t>
      </w: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Rozhodčí nález ICC </w:t>
      </w:r>
      <w:proofErr w:type="spellStart"/>
      <w:r w:rsidRPr="00390BEC">
        <w:rPr>
          <w:rFonts w:ascii="Times New Roman" w:hAnsi="Times New Roman" w:cs="Times New Roman"/>
          <w:sz w:val="24"/>
          <w:szCs w:val="24"/>
        </w:rPr>
        <w:t>Court</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of</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Arbitration</w:t>
      </w:r>
      <w:proofErr w:type="spellEnd"/>
      <w:r w:rsidRPr="00390BEC">
        <w:rPr>
          <w:rFonts w:ascii="Times New Roman" w:hAnsi="Times New Roman" w:cs="Times New Roman"/>
          <w:sz w:val="24"/>
          <w:szCs w:val="24"/>
        </w:rPr>
        <w:t xml:space="preserve"> z roku 2004, </w:t>
      </w:r>
      <w:proofErr w:type="spellStart"/>
      <w:r w:rsidRPr="00390BEC">
        <w:rPr>
          <w:rFonts w:ascii="Times New Roman" w:hAnsi="Times New Roman" w:cs="Times New Roman"/>
          <w:sz w:val="24"/>
          <w:szCs w:val="24"/>
        </w:rPr>
        <w:t>sp</w:t>
      </w:r>
      <w:proofErr w:type="spellEnd"/>
      <w:r w:rsidRPr="00390BEC">
        <w:rPr>
          <w:rFonts w:ascii="Times New Roman" w:hAnsi="Times New Roman" w:cs="Times New Roman"/>
          <w:sz w:val="24"/>
          <w:szCs w:val="24"/>
        </w:rPr>
        <w:t xml:space="preserve">. zn. 12460 (UNILEX) </w:t>
      </w: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lastRenderedPageBreak/>
        <w:t xml:space="preserve">Rozhodčí nález ICC </w:t>
      </w:r>
      <w:proofErr w:type="spellStart"/>
      <w:r w:rsidRPr="00390BEC">
        <w:rPr>
          <w:rFonts w:ascii="Times New Roman" w:hAnsi="Times New Roman" w:cs="Times New Roman"/>
          <w:sz w:val="24"/>
          <w:szCs w:val="24"/>
        </w:rPr>
        <w:t>Court</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of</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Arbitration</w:t>
      </w:r>
      <w:proofErr w:type="spellEnd"/>
      <w:r w:rsidRPr="00390BEC">
        <w:rPr>
          <w:rFonts w:ascii="Times New Roman" w:hAnsi="Times New Roman" w:cs="Times New Roman"/>
          <w:sz w:val="24"/>
          <w:szCs w:val="24"/>
        </w:rPr>
        <w:t xml:space="preserve"> z roku 2003, </w:t>
      </w:r>
      <w:proofErr w:type="spellStart"/>
      <w:r w:rsidRPr="00390BEC">
        <w:rPr>
          <w:rFonts w:ascii="Times New Roman" w:hAnsi="Times New Roman" w:cs="Times New Roman"/>
          <w:sz w:val="24"/>
          <w:szCs w:val="24"/>
        </w:rPr>
        <w:t>sp</w:t>
      </w:r>
      <w:proofErr w:type="spellEnd"/>
      <w:r w:rsidRPr="00390BEC">
        <w:rPr>
          <w:rFonts w:ascii="Times New Roman" w:hAnsi="Times New Roman" w:cs="Times New Roman"/>
          <w:sz w:val="24"/>
          <w:szCs w:val="24"/>
        </w:rPr>
        <w:t>. zn. 11265 (UNILEX)</w:t>
      </w: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Rozhodčí nález ICC </w:t>
      </w:r>
      <w:proofErr w:type="spellStart"/>
      <w:r w:rsidRPr="00390BEC">
        <w:rPr>
          <w:rFonts w:ascii="Times New Roman" w:hAnsi="Times New Roman" w:cs="Times New Roman"/>
          <w:sz w:val="24"/>
          <w:szCs w:val="24"/>
        </w:rPr>
        <w:t>Court</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of</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Arbitration</w:t>
      </w:r>
      <w:proofErr w:type="spellEnd"/>
      <w:r w:rsidRPr="00390BEC">
        <w:rPr>
          <w:rFonts w:ascii="Times New Roman" w:hAnsi="Times New Roman" w:cs="Times New Roman"/>
          <w:sz w:val="24"/>
          <w:szCs w:val="24"/>
        </w:rPr>
        <w:t xml:space="preserve"> z roku, 2003, </w:t>
      </w:r>
      <w:proofErr w:type="spellStart"/>
      <w:r w:rsidRPr="00390BEC">
        <w:rPr>
          <w:rFonts w:ascii="Times New Roman" w:hAnsi="Times New Roman" w:cs="Times New Roman"/>
          <w:sz w:val="24"/>
          <w:szCs w:val="24"/>
        </w:rPr>
        <w:t>sp</w:t>
      </w:r>
      <w:proofErr w:type="spellEnd"/>
      <w:r w:rsidRPr="00390BEC">
        <w:rPr>
          <w:rFonts w:ascii="Times New Roman" w:hAnsi="Times New Roman" w:cs="Times New Roman"/>
          <w:sz w:val="24"/>
          <w:szCs w:val="24"/>
        </w:rPr>
        <w:t>. zn. 12097 (UNILEX)</w:t>
      </w: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Rozhodčí nález ICC </w:t>
      </w:r>
      <w:proofErr w:type="spellStart"/>
      <w:r w:rsidRPr="00390BEC">
        <w:rPr>
          <w:rFonts w:ascii="Times New Roman" w:hAnsi="Times New Roman" w:cs="Times New Roman"/>
          <w:sz w:val="24"/>
          <w:szCs w:val="24"/>
        </w:rPr>
        <w:t>Court</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of</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Arbitration</w:t>
      </w:r>
      <w:proofErr w:type="spellEnd"/>
      <w:r w:rsidRPr="00390BEC">
        <w:rPr>
          <w:rFonts w:ascii="Times New Roman" w:hAnsi="Times New Roman" w:cs="Times New Roman"/>
          <w:sz w:val="24"/>
          <w:szCs w:val="24"/>
        </w:rPr>
        <w:t xml:space="preserve"> z roku 2002, </w:t>
      </w:r>
      <w:proofErr w:type="spellStart"/>
      <w:r w:rsidRPr="00390BEC">
        <w:rPr>
          <w:rFonts w:ascii="Times New Roman" w:hAnsi="Times New Roman" w:cs="Times New Roman"/>
          <w:sz w:val="24"/>
          <w:szCs w:val="24"/>
        </w:rPr>
        <w:t>sp</w:t>
      </w:r>
      <w:proofErr w:type="spellEnd"/>
      <w:r w:rsidRPr="00390BEC">
        <w:rPr>
          <w:rFonts w:ascii="Times New Roman" w:hAnsi="Times New Roman" w:cs="Times New Roman"/>
          <w:sz w:val="24"/>
          <w:szCs w:val="24"/>
        </w:rPr>
        <w:t>. zn. 11638 (UNILEX)</w:t>
      </w: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Rozhodčí nález ICC </w:t>
      </w:r>
      <w:proofErr w:type="spellStart"/>
      <w:r w:rsidRPr="00390BEC">
        <w:rPr>
          <w:rFonts w:ascii="Times New Roman" w:hAnsi="Times New Roman" w:cs="Times New Roman"/>
          <w:sz w:val="24"/>
          <w:szCs w:val="24"/>
        </w:rPr>
        <w:t>Court</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of</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Arbitration</w:t>
      </w:r>
      <w:proofErr w:type="spellEnd"/>
      <w:r w:rsidRPr="00390BEC">
        <w:rPr>
          <w:rFonts w:ascii="Times New Roman" w:hAnsi="Times New Roman" w:cs="Times New Roman"/>
          <w:sz w:val="24"/>
          <w:szCs w:val="24"/>
        </w:rPr>
        <w:t xml:space="preserve"> z února 1999, </w:t>
      </w:r>
      <w:proofErr w:type="spellStart"/>
      <w:r w:rsidRPr="00390BEC">
        <w:rPr>
          <w:rFonts w:ascii="Times New Roman" w:hAnsi="Times New Roman" w:cs="Times New Roman"/>
          <w:sz w:val="24"/>
          <w:szCs w:val="24"/>
        </w:rPr>
        <w:t>sp</w:t>
      </w:r>
      <w:proofErr w:type="spellEnd"/>
      <w:r w:rsidRPr="00390BEC">
        <w:rPr>
          <w:rFonts w:ascii="Times New Roman" w:hAnsi="Times New Roman" w:cs="Times New Roman"/>
          <w:sz w:val="24"/>
          <w:szCs w:val="24"/>
        </w:rPr>
        <w:t>. zn. 9474 (UNILEX)</w:t>
      </w: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Rozhodčí nález ICC </w:t>
      </w:r>
      <w:proofErr w:type="spellStart"/>
      <w:r w:rsidRPr="00390BEC">
        <w:rPr>
          <w:rFonts w:ascii="Times New Roman" w:hAnsi="Times New Roman" w:cs="Times New Roman"/>
          <w:sz w:val="24"/>
          <w:szCs w:val="24"/>
        </w:rPr>
        <w:t>Court</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of</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Arbitration</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Miláno</w:t>
      </w:r>
      <w:proofErr w:type="spellEnd"/>
      <w:r w:rsidRPr="00390BEC">
        <w:rPr>
          <w:rFonts w:ascii="Times New Roman" w:hAnsi="Times New Roman" w:cs="Times New Roman"/>
          <w:sz w:val="24"/>
          <w:szCs w:val="24"/>
        </w:rPr>
        <w:t xml:space="preserve"> z prosince 1998, </w:t>
      </w:r>
      <w:proofErr w:type="spellStart"/>
      <w:r w:rsidRPr="00390BEC">
        <w:rPr>
          <w:rFonts w:ascii="Times New Roman" w:hAnsi="Times New Roman" w:cs="Times New Roman"/>
          <w:sz w:val="24"/>
          <w:szCs w:val="24"/>
        </w:rPr>
        <w:t>sp</w:t>
      </w:r>
      <w:proofErr w:type="spellEnd"/>
      <w:r w:rsidRPr="00390BEC">
        <w:rPr>
          <w:rFonts w:ascii="Times New Roman" w:hAnsi="Times New Roman" w:cs="Times New Roman"/>
          <w:sz w:val="24"/>
          <w:szCs w:val="24"/>
        </w:rPr>
        <w:t>. zn. 8908 (UNILEX)</w:t>
      </w: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Rozhodčí nález ICC </w:t>
      </w:r>
      <w:proofErr w:type="spellStart"/>
      <w:r w:rsidRPr="00390BEC">
        <w:rPr>
          <w:rFonts w:ascii="Times New Roman" w:hAnsi="Times New Roman" w:cs="Times New Roman"/>
          <w:sz w:val="24"/>
          <w:szCs w:val="24"/>
        </w:rPr>
        <w:t>Court</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of</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Arbitration</w:t>
      </w:r>
      <w:proofErr w:type="spellEnd"/>
      <w:r w:rsidRPr="00390BEC">
        <w:rPr>
          <w:rFonts w:ascii="Times New Roman" w:hAnsi="Times New Roman" w:cs="Times New Roman"/>
          <w:sz w:val="24"/>
          <w:szCs w:val="24"/>
        </w:rPr>
        <w:t xml:space="preserve"> Paříž z listopadu 1996, </w:t>
      </w:r>
      <w:proofErr w:type="spellStart"/>
      <w:r w:rsidRPr="00390BEC">
        <w:rPr>
          <w:rFonts w:ascii="Times New Roman" w:hAnsi="Times New Roman" w:cs="Times New Roman"/>
          <w:sz w:val="24"/>
          <w:szCs w:val="24"/>
        </w:rPr>
        <w:t>sp</w:t>
      </w:r>
      <w:proofErr w:type="spellEnd"/>
      <w:r w:rsidRPr="00390BEC">
        <w:rPr>
          <w:rFonts w:ascii="Times New Roman" w:hAnsi="Times New Roman" w:cs="Times New Roman"/>
          <w:sz w:val="24"/>
          <w:szCs w:val="24"/>
        </w:rPr>
        <w:t>. zn. 8502 (UNILEX)</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ind w:firstLine="708"/>
        <w:jc w:val="both"/>
        <w:rPr>
          <w:rFonts w:ascii="Times New Roman" w:hAnsi="Times New Roman" w:cs="Times New Roman"/>
          <w:b/>
          <w:sz w:val="24"/>
          <w:szCs w:val="24"/>
        </w:rPr>
      </w:pPr>
      <w:r w:rsidRPr="00390BEC">
        <w:rPr>
          <w:rFonts w:ascii="Times New Roman" w:hAnsi="Times New Roman" w:cs="Times New Roman"/>
          <w:b/>
          <w:sz w:val="24"/>
          <w:szCs w:val="24"/>
        </w:rPr>
        <w:t>Soudní rozhodnutí</w:t>
      </w:r>
    </w:p>
    <w:p w:rsidR="00500C40" w:rsidRPr="00390BEC" w:rsidRDefault="00500C40" w:rsidP="00390BEC">
      <w:pPr>
        <w:spacing w:after="0" w:line="360" w:lineRule="auto"/>
        <w:ind w:firstLine="708"/>
        <w:jc w:val="both"/>
        <w:rPr>
          <w:rFonts w:ascii="Times New Roman" w:hAnsi="Times New Roman" w:cs="Times New Roman"/>
          <w:b/>
          <w:sz w:val="24"/>
          <w:szCs w:val="24"/>
        </w:rPr>
      </w:pPr>
      <w:r w:rsidRPr="00390BEC">
        <w:rPr>
          <w:rFonts w:ascii="Times New Roman" w:hAnsi="Times New Roman" w:cs="Times New Roman"/>
          <w:b/>
          <w:sz w:val="24"/>
          <w:szCs w:val="24"/>
        </w:rPr>
        <w:t>Austrálie</w:t>
      </w: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Rozhodnutí </w:t>
      </w:r>
      <w:proofErr w:type="spellStart"/>
      <w:r w:rsidRPr="00390BEC">
        <w:rPr>
          <w:rFonts w:ascii="Times New Roman" w:hAnsi="Times New Roman" w:cs="Times New Roman"/>
          <w:sz w:val="24"/>
          <w:szCs w:val="24"/>
        </w:rPr>
        <w:t>Federal</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Court</w:t>
      </w:r>
      <w:proofErr w:type="spellEnd"/>
      <w:r w:rsidRPr="00390BEC">
        <w:rPr>
          <w:rFonts w:ascii="Times New Roman" w:hAnsi="Times New Roman" w:cs="Times New Roman"/>
          <w:sz w:val="24"/>
          <w:szCs w:val="24"/>
        </w:rPr>
        <w:t xml:space="preserve"> z 3.11.2000, </w:t>
      </w:r>
      <w:proofErr w:type="spellStart"/>
      <w:r w:rsidRPr="00390BEC">
        <w:rPr>
          <w:rFonts w:ascii="Times New Roman" w:hAnsi="Times New Roman" w:cs="Times New Roman"/>
          <w:sz w:val="24"/>
          <w:szCs w:val="24"/>
        </w:rPr>
        <w:t>sp</w:t>
      </w:r>
      <w:proofErr w:type="spellEnd"/>
      <w:r w:rsidRPr="00390BEC">
        <w:rPr>
          <w:rFonts w:ascii="Times New Roman" w:hAnsi="Times New Roman" w:cs="Times New Roman"/>
          <w:sz w:val="24"/>
          <w:szCs w:val="24"/>
        </w:rPr>
        <w:t>. zn. N 1295 OF 1999 (UNILEX)</w:t>
      </w:r>
    </w:p>
    <w:p w:rsidR="00500C40" w:rsidRPr="00390BEC" w:rsidRDefault="00500C40" w:rsidP="00390BEC">
      <w:pPr>
        <w:spacing w:after="0" w:line="360" w:lineRule="auto"/>
        <w:ind w:firstLine="708"/>
        <w:jc w:val="both"/>
        <w:rPr>
          <w:rFonts w:ascii="Times New Roman" w:hAnsi="Times New Roman" w:cs="Times New Roman"/>
          <w:b/>
          <w:sz w:val="24"/>
          <w:szCs w:val="24"/>
        </w:rPr>
      </w:pPr>
      <w:r w:rsidRPr="00390BEC">
        <w:rPr>
          <w:rFonts w:ascii="Times New Roman" w:hAnsi="Times New Roman" w:cs="Times New Roman"/>
          <w:b/>
          <w:sz w:val="24"/>
          <w:szCs w:val="24"/>
        </w:rPr>
        <w:t>Belgie</w:t>
      </w:r>
      <w:r w:rsidRPr="00390BEC">
        <w:rPr>
          <w:rFonts w:ascii="Times New Roman" w:hAnsi="Times New Roman" w:cs="Times New Roman"/>
          <w:b/>
          <w:sz w:val="24"/>
          <w:szCs w:val="24"/>
        </w:rPr>
        <w:tab/>
      </w: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Rozhodnutí </w:t>
      </w:r>
      <w:proofErr w:type="spellStart"/>
      <w:r w:rsidRPr="00390BEC">
        <w:rPr>
          <w:rFonts w:ascii="Times New Roman" w:hAnsi="Times New Roman" w:cs="Times New Roman"/>
          <w:sz w:val="24"/>
          <w:szCs w:val="24"/>
        </w:rPr>
        <w:t>Tribunal</w:t>
      </w:r>
      <w:proofErr w:type="spellEnd"/>
      <w:r w:rsidRPr="00390BEC">
        <w:rPr>
          <w:rFonts w:ascii="Times New Roman" w:hAnsi="Times New Roman" w:cs="Times New Roman"/>
          <w:sz w:val="24"/>
          <w:szCs w:val="24"/>
        </w:rPr>
        <w:t xml:space="preserve"> de </w:t>
      </w:r>
      <w:proofErr w:type="spellStart"/>
      <w:r w:rsidRPr="00390BEC">
        <w:rPr>
          <w:rFonts w:ascii="Times New Roman" w:hAnsi="Times New Roman" w:cs="Times New Roman"/>
          <w:sz w:val="24"/>
          <w:szCs w:val="24"/>
        </w:rPr>
        <w:t>commerce</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Namur</w:t>
      </w:r>
      <w:proofErr w:type="spellEnd"/>
      <w:r w:rsidRPr="00390BEC">
        <w:rPr>
          <w:rFonts w:ascii="Times New Roman" w:hAnsi="Times New Roman" w:cs="Times New Roman"/>
          <w:sz w:val="24"/>
          <w:szCs w:val="24"/>
        </w:rPr>
        <w:t xml:space="preserve">, z 15.1.2002, </w:t>
      </w:r>
      <w:proofErr w:type="spellStart"/>
      <w:r w:rsidRPr="00390BEC">
        <w:rPr>
          <w:rFonts w:ascii="Times New Roman" w:hAnsi="Times New Roman" w:cs="Times New Roman"/>
          <w:sz w:val="24"/>
          <w:szCs w:val="24"/>
        </w:rPr>
        <w:t>sp</w:t>
      </w:r>
      <w:proofErr w:type="spellEnd"/>
      <w:r w:rsidRPr="00390BEC">
        <w:rPr>
          <w:rFonts w:ascii="Times New Roman" w:hAnsi="Times New Roman" w:cs="Times New Roman"/>
          <w:sz w:val="24"/>
          <w:szCs w:val="24"/>
        </w:rPr>
        <w:t>. zn. 985/01 (UNILEX)</w:t>
      </w:r>
    </w:p>
    <w:p w:rsidR="00500C40" w:rsidRPr="00390BEC" w:rsidRDefault="00500C40" w:rsidP="00390BEC">
      <w:pPr>
        <w:spacing w:after="0" w:line="360" w:lineRule="auto"/>
        <w:ind w:firstLine="708"/>
        <w:jc w:val="both"/>
        <w:rPr>
          <w:rFonts w:ascii="Times New Roman" w:hAnsi="Times New Roman" w:cs="Times New Roman"/>
          <w:b/>
          <w:sz w:val="24"/>
          <w:szCs w:val="24"/>
        </w:rPr>
      </w:pPr>
      <w:r w:rsidRPr="00390BEC">
        <w:rPr>
          <w:rFonts w:ascii="Times New Roman" w:hAnsi="Times New Roman" w:cs="Times New Roman"/>
          <w:b/>
          <w:sz w:val="24"/>
          <w:szCs w:val="24"/>
        </w:rPr>
        <w:t>Česká republika</w:t>
      </w: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Rozsudek Nejvyššího soudu z 22.3.2011, </w:t>
      </w:r>
      <w:proofErr w:type="spellStart"/>
      <w:r w:rsidRPr="00390BEC">
        <w:rPr>
          <w:rFonts w:ascii="Times New Roman" w:hAnsi="Times New Roman" w:cs="Times New Roman"/>
          <w:sz w:val="24"/>
          <w:szCs w:val="24"/>
        </w:rPr>
        <w:t>sp</w:t>
      </w:r>
      <w:proofErr w:type="spellEnd"/>
      <w:r w:rsidRPr="00390BEC">
        <w:rPr>
          <w:rFonts w:ascii="Times New Roman" w:hAnsi="Times New Roman" w:cs="Times New Roman"/>
          <w:sz w:val="24"/>
          <w:szCs w:val="24"/>
        </w:rPr>
        <w:t xml:space="preserve">. zn. 32 </w:t>
      </w:r>
      <w:proofErr w:type="spellStart"/>
      <w:r w:rsidRPr="00390BEC">
        <w:rPr>
          <w:rFonts w:ascii="Times New Roman" w:hAnsi="Times New Roman" w:cs="Times New Roman"/>
          <w:sz w:val="24"/>
          <w:szCs w:val="24"/>
        </w:rPr>
        <w:t>Cdo</w:t>
      </w:r>
      <w:proofErr w:type="spellEnd"/>
      <w:r w:rsidRPr="00390BEC">
        <w:rPr>
          <w:rFonts w:ascii="Times New Roman" w:hAnsi="Times New Roman" w:cs="Times New Roman"/>
          <w:sz w:val="24"/>
          <w:szCs w:val="24"/>
        </w:rPr>
        <w:t xml:space="preserve"> 4932/2009</w:t>
      </w:r>
    </w:p>
    <w:p w:rsidR="00500C40" w:rsidRPr="00390BEC" w:rsidRDefault="00500C40" w:rsidP="00390BEC">
      <w:pPr>
        <w:spacing w:after="0" w:line="360" w:lineRule="auto"/>
        <w:jc w:val="both"/>
        <w:rPr>
          <w:rFonts w:ascii="Times New Roman" w:hAnsi="Times New Roman" w:cs="Times New Roman"/>
          <w:b/>
          <w:sz w:val="24"/>
          <w:szCs w:val="24"/>
        </w:rPr>
      </w:pPr>
      <w:r w:rsidRPr="00390BEC">
        <w:rPr>
          <w:rFonts w:ascii="Times New Roman" w:hAnsi="Times New Roman" w:cs="Times New Roman"/>
          <w:sz w:val="24"/>
          <w:szCs w:val="24"/>
        </w:rPr>
        <w:tab/>
      </w:r>
      <w:r w:rsidRPr="00390BEC">
        <w:rPr>
          <w:rFonts w:ascii="Times New Roman" w:hAnsi="Times New Roman" w:cs="Times New Roman"/>
          <w:b/>
          <w:sz w:val="24"/>
          <w:szCs w:val="24"/>
        </w:rPr>
        <w:t>Itálie</w:t>
      </w: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Rozhodnutí </w:t>
      </w:r>
      <w:proofErr w:type="spellStart"/>
      <w:r w:rsidRPr="00390BEC">
        <w:rPr>
          <w:rFonts w:ascii="Times New Roman" w:hAnsi="Times New Roman" w:cs="Times New Roman"/>
          <w:sz w:val="24"/>
          <w:szCs w:val="24"/>
        </w:rPr>
        <w:t>Tribunale</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di</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Forli</w:t>
      </w:r>
      <w:proofErr w:type="spellEnd"/>
      <w:r w:rsidRPr="00390BEC">
        <w:rPr>
          <w:rFonts w:ascii="Times New Roman" w:hAnsi="Times New Roman" w:cs="Times New Roman"/>
          <w:sz w:val="24"/>
          <w:szCs w:val="24"/>
        </w:rPr>
        <w:t xml:space="preserve"> z 9.12.2008, </w:t>
      </w:r>
      <w:proofErr w:type="spellStart"/>
      <w:r w:rsidRPr="00390BEC">
        <w:rPr>
          <w:rFonts w:ascii="Times New Roman" w:hAnsi="Times New Roman" w:cs="Times New Roman"/>
          <w:sz w:val="24"/>
          <w:szCs w:val="24"/>
        </w:rPr>
        <w:t>sp</w:t>
      </w:r>
      <w:proofErr w:type="spellEnd"/>
      <w:r w:rsidRPr="00390BEC">
        <w:rPr>
          <w:rFonts w:ascii="Times New Roman" w:hAnsi="Times New Roman" w:cs="Times New Roman"/>
          <w:sz w:val="24"/>
          <w:szCs w:val="24"/>
        </w:rPr>
        <w:t>. zn. 2280 (CLOUT)</w:t>
      </w: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Rozhodnutí </w:t>
      </w:r>
      <w:proofErr w:type="spellStart"/>
      <w:r w:rsidRPr="00390BEC">
        <w:rPr>
          <w:rFonts w:ascii="Times New Roman" w:hAnsi="Times New Roman" w:cs="Times New Roman"/>
          <w:sz w:val="24"/>
          <w:szCs w:val="24"/>
        </w:rPr>
        <w:t>Tribunale</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di</w:t>
      </w:r>
      <w:proofErr w:type="spellEnd"/>
      <w:r w:rsidRPr="00390BEC">
        <w:rPr>
          <w:rFonts w:ascii="Times New Roman" w:hAnsi="Times New Roman" w:cs="Times New Roman"/>
          <w:sz w:val="24"/>
          <w:szCs w:val="24"/>
        </w:rPr>
        <w:t xml:space="preserve"> Padova, </w:t>
      </w:r>
      <w:proofErr w:type="spellStart"/>
      <w:r w:rsidRPr="00390BEC">
        <w:rPr>
          <w:rFonts w:ascii="Times New Roman" w:hAnsi="Times New Roman" w:cs="Times New Roman"/>
          <w:sz w:val="24"/>
          <w:szCs w:val="24"/>
        </w:rPr>
        <w:t>Sez</w:t>
      </w:r>
      <w:proofErr w:type="spellEnd"/>
      <w:r w:rsidRPr="00390BEC">
        <w:rPr>
          <w:rFonts w:ascii="Times New Roman" w:hAnsi="Times New Roman" w:cs="Times New Roman"/>
          <w:sz w:val="24"/>
          <w:szCs w:val="24"/>
        </w:rPr>
        <w:t>. Este, z 11.1.2005 (UNILEX)</w:t>
      </w: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Rozhodnutí </w:t>
      </w:r>
      <w:proofErr w:type="spellStart"/>
      <w:r w:rsidRPr="00390BEC">
        <w:rPr>
          <w:rFonts w:ascii="Times New Roman" w:hAnsi="Times New Roman" w:cs="Times New Roman"/>
          <w:sz w:val="24"/>
          <w:szCs w:val="24"/>
        </w:rPr>
        <w:t>Tribunale</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di</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Rimini</w:t>
      </w:r>
      <w:proofErr w:type="spellEnd"/>
      <w:r w:rsidRPr="00390BEC">
        <w:rPr>
          <w:rFonts w:ascii="Times New Roman" w:hAnsi="Times New Roman" w:cs="Times New Roman"/>
          <w:sz w:val="24"/>
          <w:szCs w:val="24"/>
        </w:rPr>
        <w:t xml:space="preserve"> z 26.11.2002 (CLOUT)</w:t>
      </w: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Rozhodnutí </w:t>
      </w:r>
      <w:proofErr w:type="spellStart"/>
      <w:r w:rsidRPr="00390BEC">
        <w:rPr>
          <w:rFonts w:ascii="Times New Roman" w:hAnsi="Times New Roman" w:cs="Times New Roman"/>
          <w:sz w:val="24"/>
          <w:szCs w:val="24"/>
        </w:rPr>
        <w:t>Tribunale</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di</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Vigevano</w:t>
      </w:r>
      <w:proofErr w:type="spellEnd"/>
      <w:r w:rsidRPr="00390BEC">
        <w:rPr>
          <w:rFonts w:ascii="Times New Roman" w:hAnsi="Times New Roman" w:cs="Times New Roman"/>
          <w:sz w:val="24"/>
          <w:szCs w:val="24"/>
        </w:rPr>
        <w:t xml:space="preserve"> z 12.7.2000 (CLOUT)</w:t>
      </w: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Rozhodnutí </w:t>
      </w:r>
      <w:proofErr w:type="spellStart"/>
      <w:r w:rsidRPr="00390BEC">
        <w:rPr>
          <w:rFonts w:ascii="Times New Roman" w:hAnsi="Times New Roman" w:cs="Times New Roman"/>
          <w:sz w:val="24"/>
          <w:szCs w:val="24"/>
        </w:rPr>
        <w:t>Tribunale</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di</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Pavia</w:t>
      </w:r>
      <w:proofErr w:type="spellEnd"/>
      <w:r w:rsidRPr="00390BEC">
        <w:rPr>
          <w:rFonts w:ascii="Times New Roman" w:hAnsi="Times New Roman" w:cs="Times New Roman"/>
          <w:sz w:val="24"/>
          <w:szCs w:val="24"/>
        </w:rPr>
        <w:t xml:space="preserve"> z 29.12.1999 (CLOUT)</w:t>
      </w:r>
    </w:p>
    <w:p w:rsidR="00500C40" w:rsidRPr="00390BEC" w:rsidRDefault="00500C40" w:rsidP="00390BEC">
      <w:pPr>
        <w:spacing w:after="0" w:line="360" w:lineRule="auto"/>
        <w:ind w:firstLine="708"/>
        <w:jc w:val="both"/>
        <w:rPr>
          <w:rFonts w:ascii="Times New Roman" w:hAnsi="Times New Roman" w:cs="Times New Roman"/>
          <w:b/>
          <w:sz w:val="24"/>
          <w:szCs w:val="24"/>
        </w:rPr>
      </w:pPr>
      <w:r w:rsidRPr="00390BEC">
        <w:rPr>
          <w:rFonts w:ascii="Times New Roman" w:hAnsi="Times New Roman" w:cs="Times New Roman"/>
          <w:b/>
          <w:sz w:val="24"/>
          <w:szCs w:val="24"/>
        </w:rPr>
        <w:t>Polsko</w:t>
      </w: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Rozhodnutí Nejvyššího soudu z 11.5.2007, </w:t>
      </w:r>
      <w:proofErr w:type="spellStart"/>
      <w:r w:rsidRPr="00390BEC">
        <w:rPr>
          <w:rFonts w:ascii="Times New Roman" w:hAnsi="Times New Roman" w:cs="Times New Roman"/>
          <w:sz w:val="24"/>
          <w:szCs w:val="24"/>
        </w:rPr>
        <w:t>sp</w:t>
      </w:r>
      <w:proofErr w:type="spellEnd"/>
      <w:r w:rsidRPr="00390BEC">
        <w:rPr>
          <w:rFonts w:ascii="Times New Roman" w:hAnsi="Times New Roman" w:cs="Times New Roman"/>
          <w:sz w:val="24"/>
          <w:szCs w:val="24"/>
        </w:rPr>
        <w:t>. zn. V CSK 456/06 (Pace databáze)</w:t>
      </w:r>
    </w:p>
    <w:p w:rsidR="00500C40" w:rsidRPr="00390BEC" w:rsidRDefault="00500C40" w:rsidP="00390BEC">
      <w:pPr>
        <w:spacing w:after="0" w:line="360" w:lineRule="auto"/>
        <w:ind w:firstLine="708"/>
        <w:jc w:val="both"/>
        <w:rPr>
          <w:rFonts w:ascii="Times New Roman" w:hAnsi="Times New Roman" w:cs="Times New Roman"/>
          <w:b/>
          <w:sz w:val="24"/>
          <w:szCs w:val="24"/>
        </w:rPr>
      </w:pPr>
      <w:r w:rsidRPr="00390BEC">
        <w:rPr>
          <w:rFonts w:ascii="Times New Roman" w:hAnsi="Times New Roman" w:cs="Times New Roman"/>
          <w:b/>
          <w:sz w:val="24"/>
          <w:szCs w:val="24"/>
        </w:rPr>
        <w:t>Rakousko</w:t>
      </w: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Rozhodnutí </w:t>
      </w:r>
      <w:proofErr w:type="spellStart"/>
      <w:r w:rsidRPr="00390BEC">
        <w:rPr>
          <w:rFonts w:ascii="Times New Roman" w:hAnsi="Times New Roman" w:cs="Times New Roman"/>
          <w:sz w:val="24"/>
          <w:szCs w:val="24"/>
        </w:rPr>
        <w:t>Oberster</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Gerichtshof</w:t>
      </w:r>
      <w:proofErr w:type="spellEnd"/>
      <w:r w:rsidRPr="00390BEC">
        <w:rPr>
          <w:rFonts w:ascii="Times New Roman" w:hAnsi="Times New Roman" w:cs="Times New Roman"/>
          <w:sz w:val="24"/>
          <w:szCs w:val="24"/>
        </w:rPr>
        <w:t xml:space="preserve"> 14.1.2002, </w:t>
      </w:r>
      <w:proofErr w:type="spellStart"/>
      <w:r w:rsidRPr="00390BEC">
        <w:rPr>
          <w:rFonts w:ascii="Times New Roman" w:hAnsi="Times New Roman" w:cs="Times New Roman"/>
          <w:sz w:val="24"/>
          <w:szCs w:val="24"/>
        </w:rPr>
        <w:t>sp</w:t>
      </w:r>
      <w:proofErr w:type="spellEnd"/>
      <w:r w:rsidRPr="00390BEC">
        <w:rPr>
          <w:rFonts w:ascii="Times New Roman" w:hAnsi="Times New Roman" w:cs="Times New Roman"/>
          <w:sz w:val="24"/>
          <w:szCs w:val="24"/>
        </w:rPr>
        <w:t>. zn. 7 Ob 301/01t (UNILEX)</w:t>
      </w: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Rozhodnutí </w:t>
      </w:r>
      <w:proofErr w:type="spellStart"/>
      <w:r w:rsidRPr="00390BEC">
        <w:rPr>
          <w:rFonts w:ascii="Times New Roman" w:hAnsi="Times New Roman" w:cs="Times New Roman"/>
          <w:sz w:val="24"/>
          <w:szCs w:val="24"/>
        </w:rPr>
        <w:t>Oberster</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Gerichtshof</w:t>
      </w:r>
      <w:proofErr w:type="spellEnd"/>
      <w:r w:rsidRPr="00390BEC">
        <w:rPr>
          <w:rFonts w:ascii="Times New Roman" w:hAnsi="Times New Roman" w:cs="Times New Roman"/>
          <w:sz w:val="24"/>
          <w:szCs w:val="24"/>
        </w:rPr>
        <w:t xml:space="preserve"> z 18.12.2002, </w:t>
      </w:r>
      <w:proofErr w:type="spellStart"/>
      <w:r w:rsidRPr="00390BEC">
        <w:rPr>
          <w:rFonts w:ascii="Times New Roman" w:hAnsi="Times New Roman" w:cs="Times New Roman"/>
          <w:sz w:val="24"/>
          <w:szCs w:val="24"/>
        </w:rPr>
        <w:t>sp</w:t>
      </w:r>
      <w:proofErr w:type="spellEnd"/>
      <w:r w:rsidRPr="00390BEC">
        <w:rPr>
          <w:rFonts w:ascii="Times New Roman" w:hAnsi="Times New Roman" w:cs="Times New Roman"/>
          <w:sz w:val="24"/>
          <w:szCs w:val="24"/>
        </w:rPr>
        <w:t xml:space="preserve">. zn. 3 </w:t>
      </w:r>
      <w:proofErr w:type="spellStart"/>
      <w:r w:rsidRPr="00390BEC">
        <w:rPr>
          <w:rFonts w:ascii="Times New Roman" w:hAnsi="Times New Roman" w:cs="Times New Roman"/>
          <w:sz w:val="24"/>
          <w:szCs w:val="24"/>
        </w:rPr>
        <w:t>Nd</w:t>
      </w:r>
      <w:proofErr w:type="spellEnd"/>
      <w:r w:rsidRPr="00390BEC">
        <w:rPr>
          <w:rFonts w:ascii="Times New Roman" w:hAnsi="Times New Roman" w:cs="Times New Roman"/>
          <w:sz w:val="24"/>
          <w:szCs w:val="24"/>
        </w:rPr>
        <w:t xml:space="preserve"> 509/02 (Pace databáze)</w:t>
      </w:r>
    </w:p>
    <w:p w:rsidR="00500C40" w:rsidRPr="00390BEC" w:rsidRDefault="00500C40" w:rsidP="00390BEC">
      <w:pPr>
        <w:spacing w:after="0" w:line="360" w:lineRule="auto"/>
        <w:jc w:val="both"/>
        <w:rPr>
          <w:rFonts w:ascii="Times New Roman" w:hAnsi="Times New Roman" w:cs="Times New Roman"/>
          <w:b/>
          <w:sz w:val="24"/>
          <w:szCs w:val="24"/>
        </w:rPr>
      </w:pPr>
      <w:r w:rsidRPr="00390BEC">
        <w:rPr>
          <w:rFonts w:ascii="Times New Roman" w:hAnsi="Times New Roman" w:cs="Times New Roman"/>
          <w:b/>
          <w:sz w:val="24"/>
          <w:szCs w:val="24"/>
        </w:rPr>
        <w:tab/>
        <w:t>Španělsko</w:t>
      </w: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Rozhodnutí </w:t>
      </w:r>
      <w:proofErr w:type="spellStart"/>
      <w:r w:rsidRPr="00390BEC">
        <w:rPr>
          <w:rFonts w:ascii="Times New Roman" w:hAnsi="Times New Roman" w:cs="Times New Roman"/>
          <w:sz w:val="24"/>
          <w:szCs w:val="24"/>
        </w:rPr>
        <w:t>Audiencia</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Provincial</w:t>
      </w:r>
      <w:proofErr w:type="spellEnd"/>
      <w:r w:rsidRPr="00390BEC">
        <w:rPr>
          <w:rFonts w:ascii="Times New Roman" w:hAnsi="Times New Roman" w:cs="Times New Roman"/>
          <w:sz w:val="24"/>
          <w:szCs w:val="24"/>
        </w:rPr>
        <w:t xml:space="preserve"> de Barcelona z 4.2.1997 (UNILEX)</w:t>
      </w:r>
    </w:p>
    <w:p w:rsidR="00500C40" w:rsidRPr="00390BEC" w:rsidRDefault="00500C40" w:rsidP="00390BEC">
      <w:pPr>
        <w:spacing w:after="0" w:line="360" w:lineRule="auto"/>
        <w:jc w:val="both"/>
        <w:rPr>
          <w:rFonts w:ascii="Times New Roman" w:hAnsi="Times New Roman" w:cs="Times New Roman"/>
          <w:b/>
          <w:sz w:val="24"/>
          <w:szCs w:val="24"/>
        </w:rPr>
      </w:pPr>
      <w:r w:rsidRPr="00390BEC">
        <w:rPr>
          <w:rFonts w:ascii="Times New Roman" w:hAnsi="Times New Roman" w:cs="Times New Roman"/>
          <w:sz w:val="24"/>
          <w:szCs w:val="24"/>
        </w:rPr>
        <w:tab/>
      </w:r>
      <w:r w:rsidRPr="00390BEC">
        <w:rPr>
          <w:rFonts w:ascii="Times New Roman" w:hAnsi="Times New Roman" w:cs="Times New Roman"/>
          <w:b/>
          <w:sz w:val="24"/>
          <w:szCs w:val="24"/>
        </w:rPr>
        <w:t>USA</w:t>
      </w: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Rozhodnutí </w:t>
      </w:r>
      <w:proofErr w:type="spellStart"/>
      <w:r w:rsidRPr="00390BEC">
        <w:rPr>
          <w:rFonts w:ascii="Times New Roman" w:hAnsi="Times New Roman" w:cs="Times New Roman"/>
          <w:sz w:val="24"/>
          <w:szCs w:val="24"/>
        </w:rPr>
        <w:t>District</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Court</w:t>
      </w:r>
      <w:proofErr w:type="spellEnd"/>
      <w:r w:rsidRPr="00390BEC">
        <w:rPr>
          <w:rFonts w:ascii="Times New Roman" w:hAnsi="Times New Roman" w:cs="Times New Roman"/>
          <w:sz w:val="24"/>
          <w:szCs w:val="24"/>
        </w:rPr>
        <w:t xml:space="preserve">, N.D., </w:t>
      </w:r>
      <w:proofErr w:type="spellStart"/>
      <w:r w:rsidRPr="00390BEC">
        <w:rPr>
          <w:rFonts w:ascii="Times New Roman" w:hAnsi="Times New Roman" w:cs="Times New Roman"/>
          <w:sz w:val="24"/>
          <w:szCs w:val="24"/>
        </w:rPr>
        <w:t>Califormia</w:t>
      </w:r>
      <w:proofErr w:type="spellEnd"/>
      <w:r w:rsidRPr="00390BEC">
        <w:rPr>
          <w:rFonts w:ascii="Times New Roman" w:hAnsi="Times New Roman" w:cs="Times New Roman"/>
          <w:sz w:val="24"/>
          <w:szCs w:val="24"/>
        </w:rPr>
        <w:t xml:space="preserve">, z 31.1.2007, </w:t>
      </w:r>
      <w:proofErr w:type="spellStart"/>
      <w:r w:rsidRPr="00390BEC">
        <w:rPr>
          <w:rFonts w:ascii="Times New Roman" w:hAnsi="Times New Roman" w:cs="Times New Roman"/>
          <w:sz w:val="24"/>
          <w:szCs w:val="24"/>
        </w:rPr>
        <w:t>sp.zn</w:t>
      </w:r>
      <w:proofErr w:type="spellEnd"/>
      <w:r w:rsidRPr="00390BEC">
        <w:rPr>
          <w:rFonts w:ascii="Times New Roman" w:hAnsi="Times New Roman" w:cs="Times New Roman"/>
          <w:sz w:val="24"/>
          <w:szCs w:val="24"/>
        </w:rPr>
        <w:t>. Civ. 04-4386 ADM/AJB (UNILEX)</w:t>
      </w: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Rozhodnutí </w:t>
      </w:r>
      <w:proofErr w:type="spellStart"/>
      <w:r w:rsidRPr="00390BEC">
        <w:rPr>
          <w:rFonts w:ascii="Times New Roman" w:hAnsi="Times New Roman" w:cs="Times New Roman"/>
          <w:sz w:val="24"/>
          <w:szCs w:val="24"/>
        </w:rPr>
        <w:t>District</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Court</w:t>
      </w:r>
      <w:proofErr w:type="spellEnd"/>
      <w:r w:rsidRPr="00390BEC">
        <w:rPr>
          <w:rFonts w:ascii="Times New Roman" w:hAnsi="Times New Roman" w:cs="Times New Roman"/>
          <w:sz w:val="24"/>
          <w:szCs w:val="24"/>
        </w:rPr>
        <w:t xml:space="preserve"> z 27.7.2001, </w:t>
      </w:r>
      <w:proofErr w:type="spellStart"/>
      <w:r w:rsidRPr="00390BEC">
        <w:rPr>
          <w:rFonts w:ascii="Times New Roman" w:hAnsi="Times New Roman" w:cs="Times New Roman"/>
          <w:sz w:val="24"/>
          <w:szCs w:val="24"/>
        </w:rPr>
        <w:t>sp</w:t>
      </w:r>
      <w:proofErr w:type="spellEnd"/>
      <w:r w:rsidRPr="00390BEC">
        <w:rPr>
          <w:rFonts w:ascii="Times New Roman" w:hAnsi="Times New Roman" w:cs="Times New Roman"/>
          <w:sz w:val="24"/>
          <w:szCs w:val="24"/>
        </w:rPr>
        <w:t>. zn. C O1-20230 JW (Pace databáze)</w:t>
      </w:r>
    </w:p>
    <w:p w:rsidR="00500C40" w:rsidRPr="00390BEC" w:rsidRDefault="00500C40" w:rsidP="00390BEC">
      <w:pPr>
        <w:spacing w:after="0" w:line="360" w:lineRule="auto"/>
        <w:jc w:val="both"/>
        <w:rPr>
          <w:rFonts w:ascii="Times New Roman" w:hAnsi="Times New Roman" w:cs="Times New Roman"/>
          <w:b/>
          <w:sz w:val="24"/>
          <w:szCs w:val="24"/>
        </w:rPr>
      </w:pPr>
      <w:r w:rsidRPr="00390BEC">
        <w:rPr>
          <w:rFonts w:ascii="Times New Roman" w:hAnsi="Times New Roman" w:cs="Times New Roman"/>
          <w:sz w:val="24"/>
          <w:szCs w:val="24"/>
        </w:rPr>
        <w:tab/>
      </w:r>
      <w:r w:rsidRPr="00390BEC">
        <w:rPr>
          <w:rFonts w:ascii="Times New Roman" w:hAnsi="Times New Roman" w:cs="Times New Roman"/>
          <w:b/>
          <w:sz w:val="24"/>
          <w:szCs w:val="24"/>
        </w:rPr>
        <w:t>Venezuela</w:t>
      </w: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Rozhodnutí </w:t>
      </w:r>
      <w:proofErr w:type="spellStart"/>
      <w:r w:rsidRPr="00390BEC">
        <w:rPr>
          <w:rFonts w:ascii="Times New Roman" w:hAnsi="Times New Roman" w:cs="Times New Roman"/>
          <w:sz w:val="24"/>
          <w:szCs w:val="24"/>
        </w:rPr>
        <w:t>Supreme</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Court</w:t>
      </w:r>
      <w:proofErr w:type="spellEnd"/>
      <w:r w:rsidRPr="00390BEC">
        <w:rPr>
          <w:rFonts w:ascii="Times New Roman" w:hAnsi="Times New Roman" w:cs="Times New Roman"/>
          <w:sz w:val="24"/>
          <w:szCs w:val="24"/>
        </w:rPr>
        <w:t xml:space="preserve"> z 9.10.1997 (UNILEX k UNIDROIT) </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b/>
          <w:sz w:val="32"/>
          <w:szCs w:val="24"/>
        </w:rPr>
      </w:pPr>
      <w:r w:rsidRPr="00390BEC">
        <w:rPr>
          <w:rFonts w:ascii="Times New Roman" w:hAnsi="Times New Roman" w:cs="Times New Roman"/>
          <w:b/>
          <w:sz w:val="32"/>
          <w:szCs w:val="24"/>
        </w:rPr>
        <w:lastRenderedPageBreak/>
        <w:t>Literatura</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ind w:firstLine="708"/>
        <w:jc w:val="both"/>
        <w:rPr>
          <w:rFonts w:ascii="Times New Roman" w:hAnsi="Times New Roman" w:cs="Times New Roman"/>
          <w:b/>
          <w:sz w:val="28"/>
          <w:szCs w:val="24"/>
        </w:rPr>
      </w:pPr>
      <w:r w:rsidRPr="00390BEC">
        <w:rPr>
          <w:rFonts w:ascii="Times New Roman" w:hAnsi="Times New Roman" w:cs="Times New Roman"/>
          <w:b/>
          <w:sz w:val="28"/>
          <w:szCs w:val="24"/>
        </w:rPr>
        <w:t>Monografie</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0D3743"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BUTLER, </w:t>
      </w:r>
      <w:proofErr w:type="spellStart"/>
      <w:r w:rsidRPr="00390BEC">
        <w:rPr>
          <w:rFonts w:ascii="Times New Roman" w:hAnsi="Times New Roman" w:cs="Times New Roman"/>
          <w:sz w:val="24"/>
          <w:szCs w:val="24"/>
        </w:rPr>
        <w:t>Allison</w:t>
      </w:r>
      <w:proofErr w:type="spellEnd"/>
      <w:r w:rsidRPr="00390BEC">
        <w:rPr>
          <w:rFonts w:ascii="Times New Roman" w:hAnsi="Times New Roman" w:cs="Times New Roman"/>
          <w:sz w:val="24"/>
          <w:szCs w:val="24"/>
        </w:rPr>
        <w:t xml:space="preserve">. </w:t>
      </w:r>
      <w:r w:rsidRPr="00390BEC">
        <w:rPr>
          <w:rFonts w:ascii="Times New Roman" w:hAnsi="Times New Roman" w:cs="Times New Roman"/>
          <w:i/>
          <w:sz w:val="24"/>
          <w:szCs w:val="24"/>
        </w:rPr>
        <w:t xml:space="preserve">A </w:t>
      </w:r>
      <w:proofErr w:type="spellStart"/>
      <w:r w:rsidRPr="00390BEC">
        <w:rPr>
          <w:rFonts w:ascii="Times New Roman" w:hAnsi="Times New Roman" w:cs="Times New Roman"/>
          <w:i/>
          <w:sz w:val="24"/>
          <w:szCs w:val="24"/>
        </w:rPr>
        <w:t>Practical</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Guide</w:t>
      </w:r>
      <w:proofErr w:type="spellEnd"/>
      <w:r w:rsidRPr="00390BEC">
        <w:rPr>
          <w:rFonts w:ascii="Times New Roman" w:hAnsi="Times New Roman" w:cs="Times New Roman"/>
          <w:i/>
          <w:sz w:val="24"/>
          <w:szCs w:val="24"/>
        </w:rPr>
        <w:t xml:space="preserve"> to </w:t>
      </w:r>
      <w:proofErr w:type="spellStart"/>
      <w:r w:rsidRPr="00390BEC">
        <w:rPr>
          <w:rFonts w:ascii="Times New Roman" w:hAnsi="Times New Roman" w:cs="Times New Roman"/>
          <w:i/>
          <w:sz w:val="24"/>
          <w:szCs w:val="24"/>
        </w:rPr>
        <w:t>the</w:t>
      </w:r>
      <w:proofErr w:type="spellEnd"/>
      <w:r w:rsidRPr="00390BEC">
        <w:rPr>
          <w:rFonts w:ascii="Times New Roman" w:hAnsi="Times New Roman" w:cs="Times New Roman"/>
          <w:i/>
          <w:sz w:val="24"/>
          <w:szCs w:val="24"/>
        </w:rPr>
        <w:t xml:space="preserve"> CISG: </w:t>
      </w:r>
      <w:proofErr w:type="spellStart"/>
      <w:r w:rsidRPr="00390BEC">
        <w:rPr>
          <w:rFonts w:ascii="Times New Roman" w:hAnsi="Times New Roman" w:cs="Times New Roman"/>
          <w:i/>
          <w:sz w:val="24"/>
          <w:szCs w:val="24"/>
        </w:rPr>
        <w:t>Negotiations</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through</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Litigation</w:t>
      </w:r>
      <w:proofErr w:type="spellEnd"/>
      <w:r w:rsidR="007649C4">
        <w:rPr>
          <w:rFonts w:ascii="Times New Roman" w:hAnsi="Times New Roman" w:cs="Times New Roman"/>
          <w:sz w:val="24"/>
          <w:szCs w:val="24"/>
        </w:rPr>
        <w:t>. 2. v</w:t>
      </w:r>
      <w:r w:rsidRPr="00390BEC">
        <w:rPr>
          <w:rFonts w:ascii="Times New Roman" w:hAnsi="Times New Roman" w:cs="Times New Roman"/>
          <w:sz w:val="24"/>
          <w:szCs w:val="24"/>
        </w:rPr>
        <w:t xml:space="preserve">ydání. </w:t>
      </w:r>
      <w:proofErr w:type="spellStart"/>
      <w:r w:rsidRPr="00390BEC">
        <w:rPr>
          <w:rFonts w:ascii="Times New Roman" w:hAnsi="Times New Roman" w:cs="Times New Roman"/>
          <w:sz w:val="24"/>
          <w:szCs w:val="24"/>
        </w:rPr>
        <w:t>Aspen</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Publishers</w:t>
      </w:r>
      <w:proofErr w:type="spellEnd"/>
      <w:r w:rsidRPr="00390BEC">
        <w:rPr>
          <w:rFonts w:ascii="Times New Roman" w:hAnsi="Times New Roman" w:cs="Times New Roman"/>
          <w:sz w:val="24"/>
          <w:szCs w:val="24"/>
        </w:rPr>
        <w:t>, 2007. (</w:t>
      </w:r>
      <w:hyperlink r:id="rId8" w:history="1">
        <w:r w:rsidRPr="000D3743">
          <w:rPr>
            <w:rStyle w:val="Hypertextovodkaz"/>
            <w:rFonts w:ascii="Times New Roman" w:hAnsi="Times New Roman" w:cs="Times New Roman"/>
            <w:color w:val="auto"/>
            <w:sz w:val="24"/>
            <w:szCs w:val="24"/>
            <w:u w:val="none"/>
          </w:rPr>
          <w:t>http://www.cisg.law.pace.edu/cisg/biblio/butler6.html</w:t>
        </w:r>
      </w:hyperlink>
      <w:r w:rsidRPr="000D3743">
        <w:rPr>
          <w:rFonts w:ascii="Times New Roman" w:hAnsi="Times New Roman" w:cs="Times New Roman"/>
          <w:sz w:val="24"/>
          <w:szCs w:val="24"/>
        </w:rPr>
        <w:t xml:space="preserve">) </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GERLOCH, Aleš. </w:t>
      </w:r>
      <w:r w:rsidRPr="00390BEC">
        <w:rPr>
          <w:rFonts w:ascii="Times New Roman" w:hAnsi="Times New Roman" w:cs="Times New Roman"/>
          <w:i/>
          <w:sz w:val="24"/>
          <w:szCs w:val="24"/>
        </w:rPr>
        <w:t>Teorie práva</w:t>
      </w:r>
      <w:r w:rsidRPr="00390BEC">
        <w:rPr>
          <w:rFonts w:ascii="Times New Roman" w:hAnsi="Times New Roman" w:cs="Times New Roman"/>
          <w:sz w:val="24"/>
          <w:szCs w:val="24"/>
        </w:rPr>
        <w:t>. 2. vydání. Dobrá Voda: Aleš Čeněk, 2001. 299 s.</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KINCL, Jaromír a kol. </w:t>
      </w:r>
      <w:r w:rsidRPr="00390BEC">
        <w:rPr>
          <w:rFonts w:ascii="Times New Roman" w:hAnsi="Times New Roman" w:cs="Times New Roman"/>
          <w:i/>
          <w:sz w:val="24"/>
          <w:szCs w:val="24"/>
        </w:rPr>
        <w:t>Římské právo</w:t>
      </w:r>
      <w:r w:rsidRPr="00390BEC">
        <w:rPr>
          <w:rFonts w:ascii="Times New Roman" w:hAnsi="Times New Roman" w:cs="Times New Roman"/>
          <w:sz w:val="24"/>
          <w:szCs w:val="24"/>
        </w:rPr>
        <w:t xml:space="preserve">. 2. vydání. Praha: </w:t>
      </w:r>
      <w:proofErr w:type="spellStart"/>
      <w:r w:rsidRPr="00390BEC">
        <w:rPr>
          <w:rFonts w:ascii="Times New Roman" w:hAnsi="Times New Roman" w:cs="Times New Roman"/>
          <w:sz w:val="24"/>
          <w:szCs w:val="24"/>
        </w:rPr>
        <w:t>C.H.Beck</w:t>
      </w:r>
      <w:proofErr w:type="spellEnd"/>
      <w:r w:rsidRPr="00390BEC">
        <w:rPr>
          <w:rFonts w:ascii="Times New Roman" w:hAnsi="Times New Roman" w:cs="Times New Roman"/>
          <w:sz w:val="24"/>
          <w:szCs w:val="24"/>
        </w:rPr>
        <w:t xml:space="preserve">, 1995. 386 s. </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KUČERA, Zdeněk. </w:t>
      </w:r>
      <w:r w:rsidRPr="00390BEC">
        <w:rPr>
          <w:rFonts w:ascii="Times New Roman" w:hAnsi="Times New Roman" w:cs="Times New Roman"/>
          <w:i/>
          <w:sz w:val="24"/>
          <w:szCs w:val="24"/>
        </w:rPr>
        <w:t>Mezinárodní právo soukromé</w:t>
      </w:r>
      <w:r w:rsidRPr="00390BEC">
        <w:rPr>
          <w:rFonts w:ascii="Times New Roman" w:hAnsi="Times New Roman" w:cs="Times New Roman"/>
          <w:sz w:val="24"/>
          <w:szCs w:val="24"/>
        </w:rPr>
        <w:t xml:space="preserve">. 6. vydání. Brno: Doplněk, 2004. 460 s. </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KUČERA, Zdeněk a kol. </w:t>
      </w:r>
      <w:r w:rsidRPr="00390BEC">
        <w:rPr>
          <w:rFonts w:ascii="Times New Roman" w:hAnsi="Times New Roman" w:cs="Times New Roman"/>
          <w:i/>
          <w:sz w:val="24"/>
          <w:szCs w:val="24"/>
        </w:rPr>
        <w:t>Úvod do práva mezinárodního obchodu</w:t>
      </w:r>
      <w:r w:rsidRPr="00390BEC">
        <w:rPr>
          <w:rFonts w:ascii="Times New Roman" w:hAnsi="Times New Roman" w:cs="Times New Roman"/>
          <w:sz w:val="24"/>
          <w:szCs w:val="24"/>
        </w:rPr>
        <w:t xml:space="preserve">. 1. vydání. Dobrá Voda: Aleš Čeněk, 2003. 302 s. </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MALENOVSKÝ, Jiří. </w:t>
      </w:r>
      <w:r w:rsidRPr="00390BEC">
        <w:rPr>
          <w:rFonts w:ascii="Times New Roman" w:hAnsi="Times New Roman" w:cs="Times New Roman"/>
          <w:i/>
          <w:sz w:val="24"/>
          <w:szCs w:val="24"/>
        </w:rPr>
        <w:t>Mezinárodní právo veřejné</w:t>
      </w:r>
      <w:r w:rsidRPr="00390BEC">
        <w:rPr>
          <w:rFonts w:ascii="Times New Roman" w:hAnsi="Times New Roman" w:cs="Times New Roman"/>
          <w:sz w:val="24"/>
          <w:szCs w:val="24"/>
        </w:rPr>
        <w:t xml:space="preserve">. 4. vydání. Brno: Doplněk, 1993. 467 s. </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MO, John. </w:t>
      </w:r>
      <w:proofErr w:type="spellStart"/>
      <w:r w:rsidRPr="00390BEC">
        <w:rPr>
          <w:rFonts w:ascii="Times New Roman" w:hAnsi="Times New Roman" w:cs="Times New Roman"/>
          <w:i/>
          <w:sz w:val="24"/>
          <w:szCs w:val="24"/>
        </w:rPr>
        <w:t>International</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Commercial</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Law</w:t>
      </w:r>
      <w:proofErr w:type="spellEnd"/>
      <w:r w:rsidRPr="00390BEC">
        <w:rPr>
          <w:rFonts w:ascii="Times New Roman" w:hAnsi="Times New Roman" w:cs="Times New Roman"/>
          <w:sz w:val="24"/>
          <w:szCs w:val="24"/>
        </w:rPr>
        <w:t xml:space="preserve">. 1. vydání. Sydney: </w:t>
      </w:r>
      <w:proofErr w:type="spellStart"/>
      <w:r w:rsidRPr="00390BEC">
        <w:rPr>
          <w:rFonts w:ascii="Times New Roman" w:hAnsi="Times New Roman" w:cs="Times New Roman"/>
          <w:sz w:val="24"/>
          <w:szCs w:val="24"/>
        </w:rPr>
        <w:t>Butterworths</w:t>
      </w:r>
      <w:proofErr w:type="spellEnd"/>
      <w:r w:rsidRPr="00390BEC">
        <w:rPr>
          <w:rFonts w:ascii="Times New Roman" w:hAnsi="Times New Roman" w:cs="Times New Roman"/>
          <w:sz w:val="24"/>
          <w:szCs w:val="24"/>
        </w:rPr>
        <w:t>, 1997. 707 s.</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ONDŘEJ, Jan. </w:t>
      </w:r>
      <w:r w:rsidRPr="00390BEC">
        <w:rPr>
          <w:rFonts w:ascii="Times New Roman" w:hAnsi="Times New Roman" w:cs="Times New Roman"/>
          <w:i/>
          <w:sz w:val="24"/>
          <w:szCs w:val="24"/>
        </w:rPr>
        <w:t>Mezinárodní právo, veřejné, soukromé, obchodní</w:t>
      </w:r>
      <w:r w:rsidRPr="00390BEC">
        <w:rPr>
          <w:rFonts w:ascii="Times New Roman" w:hAnsi="Times New Roman" w:cs="Times New Roman"/>
          <w:sz w:val="24"/>
          <w:szCs w:val="24"/>
        </w:rPr>
        <w:t>. 3. vydání. Plzeň: Aleš Čeněk, 2009. 474 s.</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PAUKNEROVÁ, Monika. </w:t>
      </w:r>
      <w:r w:rsidRPr="00390BEC">
        <w:rPr>
          <w:rFonts w:ascii="Times New Roman" w:hAnsi="Times New Roman" w:cs="Times New Roman"/>
          <w:i/>
          <w:sz w:val="24"/>
          <w:szCs w:val="24"/>
        </w:rPr>
        <w:t>Evropské mezinárodní právo soukromé</w:t>
      </w:r>
      <w:r w:rsidRPr="00390BEC">
        <w:rPr>
          <w:rFonts w:ascii="Times New Roman" w:hAnsi="Times New Roman" w:cs="Times New Roman"/>
          <w:sz w:val="24"/>
          <w:szCs w:val="24"/>
        </w:rPr>
        <w:t xml:space="preserve">. 1. vydání. Praha: </w:t>
      </w:r>
      <w:proofErr w:type="spellStart"/>
      <w:r w:rsidRPr="00390BEC">
        <w:rPr>
          <w:rFonts w:ascii="Times New Roman" w:hAnsi="Times New Roman" w:cs="Times New Roman"/>
          <w:sz w:val="24"/>
          <w:szCs w:val="24"/>
        </w:rPr>
        <w:t>C.H.Beck</w:t>
      </w:r>
      <w:proofErr w:type="spellEnd"/>
      <w:r w:rsidRPr="00390BEC">
        <w:rPr>
          <w:rFonts w:ascii="Times New Roman" w:hAnsi="Times New Roman" w:cs="Times New Roman"/>
          <w:sz w:val="24"/>
          <w:szCs w:val="24"/>
        </w:rPr>
        <w:t>, 2008. 441 s.</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ROZEHNALOVÁ, Naděžda. </w:t>
      </w:r>
      <w:r w:rsidRPr="00390BEC">
        <w:rPr>
          <w:rFonts w:ascii="Times New Roman" w:hAnsi="Times New Roman" w:cs="Times New Roman"/>
          <w:i/>
          <w:sz w:val="24"/>
          <w:szCs w:val="24"/>
        </w:rPr>
        <w:t>Právo mezinárodního obchodu</w:t>
      </w:r>
      <w:r w:rsidRPr="00390BEC">
        <w:rPr>
          <w:rFonts w:ascii="Times New Roman" w:hAnsi="Times New Roman" w:cs="Times New Roman"/>
          <w:sz w:val="24"/>
          <w:szCs w:val="24"/>
        </w:rPr>
        <w:t>. 2. vydání. Praha: ASPI, 2006. 556 s.</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ROZEHNALOVÁ, Naděžda. </w:t>
      </w:r>
      <w:r w:rsidRPr="00390BEC">
        <w:rPr>
          <w:rFonts w:ascii="Times New Roman" w:hAnsi="Times New Roman" w:cs="Times New Roman"/>
          <w:i/>
          <w:sz w:val="24"/>
          <w:szCs w:val="24"/>
        </w:rPr>
        <w:t>Rozhodčí řízení v mezinárodním a vnitrostátním obchodním styku</w:t>
      </w:r>
      <w:r w:rsidR="007649C4">
        <w:rPr>
          <w:rFonts w:ascii="Times New Roman" w:hAnsi="Times New Roman" w:cs="Times New Roman"/>
          <w:sz w:val="24"/>
          <w:szCs w:val="24"/>
        </w:rPr>
        <w:t>. 1. v</w:t>
      </w:r>
      <w:r w:rsidRPr="00390BEC">
        <w:rPr>
          <w:rFonts w:ascii="Times New Roman" w:hAnsi="Times New Roman" w:cs="Times New Roman"/>
          <w:sz w:val="24"/>
          <w:szCs w:val="24"/>
        </w:rPr>
        <w:t xml:space="preserve">ydání. Praha: ASPI, 2002. 219 s. </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lastRenderedPageBreak/>
        <w:t xml:space="preserve">ROZEHNALOVÁ, Naděžda. </w:t>
      </w:r>
      <w:r w:rsidRPr="00390BEC">
        <w:rPr>
          <w:rFonts w:ascii="Times New Roman" w:hAnsi="Times New Roman" w:cs="Times New Roman"/>
          <w:i/>
          <w:sz w:val="24"/>
          <w:szCs w:val="24"/>
        </w:rPr>
        <w:t>Závazky ze smluv a jejich právní režim</w:t>
      </w:r>
      <w:r w:rsidRPr="00390BEC">
        <w:rPr>
          <w:rFonts w:ascii="Times New Roman" w:hAnsi="Times New Roman" w:cs="Times New Roman"/>
          <w:sz w:val="24"/>
          <w:szCs w:val="24"/>
        </w:rPr>
        <w:t>. 1. vydání. Brno: Masarykova univerzita, 2010. 272 s.</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ROZEHNALOVÁ, Naděžda a kol. </w:t>
      </w:r>
      <w:r w:rsidRPr="00390BEC">
        <w:rPr>
          <w:rFonts w:ascii="Times New Roman" w:hAnsi="Times New Roman" w:cs="Times New Roman"/>
          <w:i/>
          <w:sz w:val="24"/>
          <w:szCs w:val="24"/>
        </w:rPr>
        <w:t>Právo světové obchodní organizace a další kapitoly z mezinárodního ekonomického práva</w:t>
      </w:r>
      <w:r w:rsidRPr="00390BEC">
        <w:rPr>
          <w:rFonts w:ascii="Times New Roman" w:hAnsi="Times New Roman" w:cs="Times New Roman"/>
          <w:sz w:val="24"/>
          <w:szCs w:val="24"/>
        </w:rPr>
        <w:t>. 1. vydání. Brno: Masarykova univerzita, 2010. 224 s.</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ROZEHNALOVÁ, Naděžda, TÝČ, Vladimír. </w:t>
      </w:r>
      <w:r w:rsidRPr="00390BEC">
        <w:rPr>
          <w:rFonts w:ascii="Times New Roman" w:hAnsi="Times New Roman" w:cs="Times New Roman"/>
          <w:i/>
          <w:sz w:val="24"/>
          <w:szCs w:val="24"/>
        </w:rPr>
        <w:t>Vnější obchodní vztahy Evropské unie</w:t>
      </w:r>
      <w:r w:rsidRPr="00390BEC">
        <w:rPr>
          <w:rFonts w:ascii="Times New Roman" w:hAnsi="Times New Roman" w:cs="Times New Roman"/>
          <w:sz w:val="24"/>
          <w:szCs w:val="24"/>
        </w:rPr>
        <w:t>. 1. vydání. Brno: Masarykova univerzita, 2006. 207 s.</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SCHELLE, Karel a kol. </w:t>
      </w:r>
      <w:r w:rsidRPr="00390BEC">
        <w:rPr>
          <w:rFonts w:ascii="Times New Roman" w:hAnsi="Times New Roman" w:cs="Times New Roman"/>
          <w:i/>
          <w:sz w:val="24"/>
          <w:szCs w:val="24"/>
        </w:rPr>
        <w:t>Právní dějiny</w:t>
      </w:r>
      <w:r w:rsidR="00D21B37" w:rsidRPr="00390BEC">
        <w:rPr>
          <w:rFonts w:ascii="Times New Roman" w:hAnsi="Times New Roman" w:cs="Times New Roman"/>
          <w:sz w:val="24"/>
          <w:szCs w:val="24"/>
        </w:rPr>
        <w:t>. Plzeň: Aleš</w:t>
      </w:r>
      <w:r w:rsidRPr="00390BEC">
        <w:rPr>
          <w:rFonts w:ascii="Times New Roman" w:hAnsi="Times New Roman" w:cs="Times New Roman"/>
          <w:sz w:val="24"/>
          <w:szCs w:val="24"/>
        </w:rPr>
        <w:t xml:space="preserve"> Čeněk, 2007. 1134 s.</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SCHWENZER, </w:t>
      </w:r>
      <w:proofErr w:type="spellStart"/>
      <w:r w:rsidRPr="00390BEC">
        <w:rPr>
          <w:rFonts w:ascii="Times New Roman" w:hAnsi="Times New Roman" w:cs="Times New Roman"/>
          <w:sz w:val="24"/>
          <w:szCs w:val="24"/>
        </w:rPr>
        <w:t>Ingeborg</w:t>
      </w:r>
      <w:proofErr w:type="spellEnd"/>
      <w:r w:rsidRPr="00390BEC">
        <w:rPr>
          <w:rFonts w:ascii="Times New Roman" w:hAnsi="Times New Roman" w:cs="Times New Roman"/>
          <w:sz w:val="24"/>
          <w:szCs w:val="24"/>
        </w:rPr>
        <w:t xml:space="preserve"> a kol. </w:t>
      </w:r>
      <w:proofErr w:type="spellStart"/>
      <w:r w:rsidRPr="00390BEC">
        <w:rPr>
          <w:rFonts w:ascii="Times New Roman" w:hAnsi="Times New Roman" w:cs="Times New Roman"/>
          <w:i/>
          <w:sz w:val="24"/>
          <w:szCs w:val="24"/>
        </w:rPr>
        <w:t>Global</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sales</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and</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Contract</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Law</w:t>
      </w:r>
      <w:proofErr w:type="spellEnd"/>
      <w:r w:rsidRPr="00390BEC">
        <w:rPr>
          <w:rFonts w:ascii="Times New Roman" w:hAnsi="Times New Roman" w:cs="Times New Roman"/>
          <w:sz w:val="24"/>
          <w:szCs w:val="24"/>
        </w:rPr>
        <w:t xml:space="preserve">. 1. vydání. Oxford: Oxford University </w:t>
      </w:r>
      <w:proofErr w:type="spellStart"/>
      <w:r w:rsidRPr="00390BEC">
        <w:rPr>
          <w:rFonts w:ascii="Times New Roman" w:hAnsi="Times New Roman" w:cs="Times New Roman"/>
          <w:sz w:val="24"/>
          <w:szCs w:val="24"/>
        </w:rPr>
        <w:t>Press</w:t>
      </w:r>
      <w:proofErr w:type="spellEnd"/>
      <w:r w:rsidRPr="00390BEC">
        <w:rPr>
          <w:rFonts w:ascii="Times New Roman" w:hAnsi="Times New Roman" w:cs="Times New Roman"/>
          <w:sz w:val="24"/>
          <w:szCs w:val="24"/>
        </w:rPr>
        <w:t>, 2012. 1072 s.</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URFUS, Valentin. </w:t>
      </w:r>
      <w:r w:rsidRPr="00390BEC">
        <w:rPr>
          <w:rFonts w:ascii="Times New Roman" w:hAnsi="Times New Roman" w:cs="Times New Roman"/>
          <w:i/>
          <w:sz w:val="24"/>
          <w:szCs w:val="24"/>
        </w:rPr>
        <w:t>Historické základy novodobého práva soukromého</w:t>
      </w:r>
      <w:r w:rsidRPr="00390BEC">
        <w:rPr>
          <w:rFonts w:ascii="Times New Roman" w:hAnsi="Times New Roman" w:cs="Times New Roman"/>
          <w:sz w:val="24"/>
          <w:szCs w:val="24"/>
        </w:rPr>
        <w:t xml:space="preserve">. 2. vydání. Praha: </w:t>
      </w:r>
      <w:proofErr w:type="spellStart"/>
      <w:r w:rsidRPr="00390BEC">
        <w:rPr>
          <w:rFonts w:ascii="Times New Roman" w:hAnsi="Times New Roman" w:cs="Times New Roman"/>
          <w:sz w:val="24"/>
          <w:szCs w:val="24"/>
        </w:rPr>
        <w:t>C.H.Beck</w:t>
      </w:r>
      <w:proofErr w:type="spellEnd"/>
      <w:r w:rsidRPr="00390BEC">
        <w:rPr>
          <w:rFonts w:ascii="Times New Roman" w:hAnsi="Times New Roman" w:cs="Times New Roman"/>
          <w:sz w:val="24"/>
          <w:szCs w:val="24"/>
        </w:rPr>
        <w:t>, 2001. 131 s.</w:t>
      </w:r>
    </w:p>
    <w:p w:rsidR="00500C40" w:rsidRPr="00390BEC" w:rsidRDefault="00500C40" w:rsidP="00390BEC">
      <w:pPr>
        <w:spacing w:after="0" w:line="360" w:lineRule="auto"/>
        <w:jc w:val="both"/>
        <w:rPr>
          <w:rFonts w:ascii="Times New Roman" w:hAnsi="Times New Roman" w:cs="Times New Roman"/>
          <w:b/>
          <w:sz w:val="24"/>
          <w:szCs w:val="24"/>
        </w:rPr>
      </w:pPr>
    </w:p>
    <w:p w:rsidR="00500C40" w:rsidRPr="00390BEC" w:rsidRDefault="00500C40" w:rsidP="00390BEC">
      <w:pPr>
        <w:spacing w:after="0" w:line="360" w:lineRule="auto"/>
        <w:ind w:firstLine="708"/>
        <w:jc w:val="both"/>
        <w:rPr>
          <w:rFonts w:ascii="Times New Roman" w:hAnsi="Times New Roman" w:cs="Times New Roman"/>
          <w:b/>
          <w:sz w:val="28"/>
          <w:szCs w:val="24"/>
        </w:rPr>
      </w:pPr>
      <w:r w:rsidRPr="00390BEC">
        <w:rPr>
          <w:rFonts w:ascii="Times New Roman" w:hAnsi="Times New Roman" w:cs="Times New Roman"/>
          <w:b/>
          <w:sz w:val="28"/>
          <w:szCs w:val="24"/>
        </w:rPr>
        <w:t xml:space="preserve">Příspěvky ve sborníku </w:t>
      </w:r>
    </w:p>
    <w:p w:rsidR="00500C40" w:rsidRPr="00390BEC" w:rsidRDefault="00500C40" w:rsidP="00390BEC">
      <w:pPr>
        <w:spacing w:after="0" w:line="360" w:lineRule="auto"/>
        <w:jc w:val="both"/>
        <w:rPr>
          <w:rFonts w:ascii="Times New Roman" w:hAnsi="Times New Roman" w:cs="Times New Roman"/>
          <w:b/>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LAVRUSHIN, Konstantin. Úvahy nad společnou evropskou právní úpravou prodeje: efektivní volba nebo </w:t>
      </w:r>
      <w:proofErr w:type="spellStart"/>
      <w:r w:rsidRPr="00390BEC">
        <w:rPr>
          <w:rFonts w:ascii="Times New Roman" w:hAnsi="Times New Roman" w:cs="Times New Roman"/>
          <w:sz w:val="24"/>
          <w:szCs w:val="24"/>
        </w:rPr>
        <w:t>aji</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keshi</w:t>
      </w:r>
      <w:proofErr w:type="spellEnd"/>
      <w:r w:rsidRPr="00390BEC">
        <w:rPr>
          <w:rFonts w:ascii="Times New Roman" w:hAnsi="Times New Roman" w:cs="Times New Roman"/>
          <w:sz w:val="24"/>
          <w:szCs w:val="24"/>
        </w:rPr>
        <w:t>? In KOTÁSEK, Josef (</w:t>
      </w:r>
      <w:proofErr w:type="spellStart"/>
      <w:r w:rsidRPr="00390BEC">
        <w:rPr>
          <w:rFonts w:ascii="Times New Roman" w:hAnsi="Times New Roman" w:cs="Times New Roman"/>
          <w:sz w:val="24"/>
          <w:szCs w:val="24"/>
        </w:rPr>
        <w:t>ed</w:t>
      </w:r>
      <w:proofErr w:type="spellEnd"/>
      <w:r w:rsidRPr="00390BEC">
        <w:rPr>
          <w:rFonts w:ascii="Times New Roman" w:hAnsi="Times New Roman" w:cs="Times New Roman"/>
          <w:sz w:val="24"/>
          <w:szCs w:val="24"/>
        </w:rPr>
        <w:t xml:space="preserve">). </w:t>
      </w:r>
      <w:r w:rsidRPr="00390BEC">
        <w:rPr>
          <w:rFonts w:ascii="Times New Roman" w:hAnsi="Times New Roman" w:cs="Times New Roman"/>
          <w:i/>
          <w:sz w:val="24"/>
          <w:szCs w:val="24"/>
        </w:rPr>
        <w:t>Bermudský trojúhelník obchodního práva I</w:t>
      </w:r>
      <w:r w:rsidRPr="00390BEC">
        <w:rPr>
          <w:rFonts w:ascii="Times New Roman" w:hAnsi="Times New Roman" w:cs="Times New Roman"/>
          <w:sz w:val="24"/>
          <w:szCs w:val="24"/>
        </w:rPr>
        <w:t>. Dny práva 2011, Brno: Masarykova univerzita, 2012, s. 104-112.</w:t>
      </w:r>
    </w:p>
    <w:p w:rsidR="00500C40" w:rsidRPr="00390BEC" w:rsidRDefault="00500C40" w:rsidP="00390BEC">
      <w:pPr>
        <w:spacing w:after="0" w:line="360" w:lineRule="auto"/>
        <w:jc w:val="both"/>
        <w:rPr>
          <w:rFonts w:ascii="Times New Roman" w:hAnsi="Times New Roman" w:cs="Times New Roman"/>
          <w:sz w:val="24"/>
          <w:szCs w:val="24"/>
        </w:rPr>
      </w:pPr>
    </w:p>
    <w:p w:rsidR="00390BEC" w:rsidRPr="00390BEC" w:rsidRDefault="00390BEC"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ROZEHNALOVÁ, Naděžda: Nestátní právo před českými soudy. In NECKÁŘ, Jan (</w:t>
      </w:r>
      <w:proofErr w:type="spellStart"/>
      <w:r w:rsidRPr="00390BEC">
        <w:rPr>
          <w:rFonts w:ascii="Times New Roman" w:hAnsi="Times New Roman" w:cs="Times New Roman"/>
          <w:sz w:val="24"/>
          <w:szCs w:val="24"/>
        </w:rPr>
        <w:t>ed</w:t>
      </w:r>
      <w:proofErr w:type="spellEnd"/>
      <w:r w:rsidRPr="00390BEC">
        <w:rPr>
          <w:rFonts w:ascii="Times New Roman" w:hAnsi="Times New Roman" w:cs="Times New Roman"/>
          <w:sz w:val="24"/>
          <w:szCs w:val="24"/>
        </w:rPr>
        <w:t xml:space="preserve">). </w:t>
      </w:r>
      <w:r w:rsidRPr="00390BEC">
        <w:rPr>
          <w:rFonts w:ascii="Times New Roman" w:hAnsi="Times New Roman" w:cs="Times New Roman"/>
          <w:i/>
          <w:sz w:val="24"/>
          <w:szCs w:val="24"/>
        </w:rPr>
        <w:t>Dny práva 2008: 2. Ročník mezinárodní konference pořádané Právnickou fakultou Masarykovy univerzity.</w:t>
      </w:r>
      <w:r w:rsidRPr="00390BEC">
        <w:rPr>
          <w:rFonts w:ascii="Times New Roman" w:hAnsi="Times New Roman" w:cs="Times New Roman"/>
          <w:sz w:val="24"/>
          <w:szCs w:val="24"/>
        </w:rPr>
        <w:t xml:space="preserve"> Brno: Masarykova univerzita, 2008, s. 731-738.</w:t>
      </w:r>
    </w:p>
    <w:p w:rsidR="00390BEC" w:rsidRDefault="00390BEC"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ZACHARIASIEWICZ, </w:t>
      </w:r>
      <w:proofErr w:type="spellStart"/>
      <w:r w:rsidRPr="00390BEC">
        <w:rPr>
          <w:rFonts w:ascii="Times New Roman" w:hAnsi="Times New Roman" w:cs="Times New Roman"/>
          <w:sz w:val="24"/>
          <w:szCs w:val="24"/>
        </w:rPr>
        <w:t>Maciej</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Perspectives</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for</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the</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European</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Optional</w:t>
      </w:r>
      <w:proofErr w:type="spellEnd"/>
      <w:r w:rsidRPr="00390BEC">
        <w:rPr>
          <w:rFonts w:ascii="Times New Roman" w:hAnsi="Times New Roman" w:cs="Times New Roman"/>
          <w:sz w:val="24"/>
          <w:szCs w:val="24"/>
        </w:rPr>
        <w:t xml:space="preserve"> Instrument </w:t>
      </w:r>
      <w:proofErr w:type="spellStart"/>
      <w:r w:rsidRPr="00390BEC">
        <w:rPr>
          <w:rFonts w:ascii="Times New Roman" w:hAnsi="Times New Roman" w:cs="Times New Roman"/>
          <w:sz w:val="24"/>
          <w:szCs w:val="24"/>
        </w:rPr>
        <w:t>Regarding</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Common</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Law</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of</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Contracts</w:t>
      </w:r>
      <w:proofErr w:type="spellEnd"/>
      <w:r w:rsidRPr="00390BEC">
        <w:rPr>
          <w:rFonts w:ascii="Times New Roman" w:hAnsi="Times New Roman" w:cs="Times New Roman"/>
          <w:sz w:val="24"/>
          <w:szCs w:val="24"/>
        </w:rPr>
        <w:t>. In KOTÁSEK, Josef (</w:t>
      </w:r>
      <w:proofErr w:type="spellStart"/>
      <w:r w:rsidRPr="00390BEC">
        <w:rPr>
          <w:rFonts w:ascii="Times New Roman" w:hAnsi="Times New Roman" w:cs="Times New Roman"/>
          <w:sz w:val="24"/>
          <w:szCs w:val="24"/>
        </w:rPr>
        <w:t>ed</w:t>
      </w:r>
      <w:proofErr w:type="spellEnd"/>
      <w:r w:rsidRPr="00390BEC">
        <w:rPr>
          <w:rFonts w:ascii="Times New Roman" w:hAnsi="Times New Roman" w:cs="Times New Roman"/>
          <w:sz w:val="24"/>
          <w:szCs w:val="24"/>
        </w:rPr>
        <w:t xml:space="preserve">). </w:t>
      </w:r>
      <w:r w:rsidRPr="00390BEC">
        <w:rPr>
          <w:rFonts w:ascii="Times New Roman" w:hAnsi="Times New Roman" w:cs="Times New Roman"/>
          <w:i/>
          <w:sz w:val="24"/>
          <w:szCs w:val="24"/>
        </w:rPr>
        <w:t xml:space="preserve">Civil </w:t>
      </w:r>
      <w:proofErr w:type="spellStart"/>
      <w:r w:rsidRPr="00390BEC">
        <w:rPr>
          <w:rFonts w:ascii="Times New Roman" w:hAnsi="Times New Roman" w:cs="Times New Roman"/>
          <w:i/>
          <w:sz w:val="24"/>
          <w:szCs w:val="24"/>
        </w:rPr>
        <w:t>Law</w:t>
      </w:r>
      <w:proofErr w:type="spellEnd"/>
      <w:r w:rsidRPr="00390BEC">
        <w:rPr>
          <w:rFonts w:ascii="Times New Roman" w:hAnsi="Times New Roman" w:cs="Times New Roman"/>
          <w:i/>
          <w:sz w:val="24"/>
          <w:szCs w:val="24"/>
        </w:rPr>
        <w:t xml:space="preserve"> on </w:t>
      </w:r>
      <w:proofErr w:type="spellStart"/>
      <w:r w:rsidRPr="00390BEC">
        <w:rPr>
          <w:rFonts w:ascii="Times New Roman" w:hAnsi="Times New Roman" w:cs="Times New Roman"/>
          <w:i/>
          <w:sz w:val="24"/>
          <w:szCs w:val="24"/>
        </w:rPr>
        <w:t>the</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Cross</w:t>
      </w:r>
      <w:proofErr w:type="spellEnd"/>
      <w:r w:rsidRPr="00390BEC">
        <w:rPr>
          <w:rFonts w:ascii="Times New Roman" w:hAnsi="Times New Roman" w:cs="Times New Roman"/>
          <w:i/>
          <w:sz w:val="24"/>
          <w:szCs w:val="24"/>
        </w:rPr>
        <w:t>-</w:t>
      </w:r>
      <w:proofErr w:type="spellStart"/>
      <w:r w:rsidRPr="00390BEC">
        <w:rPr>
          <w:rFonts w:ascii="Times New Roman" w:hAnsi="Times New Roman" w:cs="Times New Roman"/>
          <w:i/>
          <w:sz w:val="24"/>
          <w:szCs w:val="24"/>
        </w:rPr>
        <w:t>roads</w:t>
      </w:r>
      <w:proofErr w:type="spellEnd"/>
      <w:r w:rsidRPr="00390BEC">
        <w:rPr>
          <w:rFonts w:ascii="Times New Roman" w:hAnsi="Times New Roman" w:cs="Times New Roman"/>
          <w:sz w:val="24"/>
          <w:szCs w:val="24"/>
        </w:rPr>
        <w:t xml:space="preserve">. Dny práva 2011, Brno: Masarykova univerzita, 2011, s. 116-138. </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b/>
          <w:sz w:val="24"/>
          <w:szCs w:val="24"/>
        </w:rPr>
      </w:pPr>
    </w:p>
    <w:p w:rsidR="00390BEC" w:rsidRPr="00390BEC" w:rsidRDefault="00390BEC" w:rsidP="00390BEC">
      <w:pPr>
        <w:spacing w:after="0" w:line="360" w:lineRule="auto"/>
        <w:jc w:val="both"/>
        <w:rPr>
          <w:rFonts w:ascii="Times New Roman" w:hAnsi="Times New Roman" w:cs="Times New Roman"/>
          <w:b/>
          <w:sz w:val="24"/>
          <w:szCs w:val="24"/>
        </w:rPr>
      </w:pPr>
    </w:p>
    <w:p w:rsidR="00500C40" w:rsidRPr="00390BEC" w:rsidRDefault="00500C40" w:rsidP="00390BEC">
      <w:pPr>
        <w:spacing w:after="0" w:line="360" w:lineRule="auto"/>
        <w:ind w:firstLine="708"/>
        <w:jc w:val="both"/>
        <w:rPr>
          <w:rFonts w:ascii="Times New Roman" w:hAnsi="Times New Roman" w:cs="Times New Roman"/>
          <w:b/>
          <w:sz w:val="28"/>
          <w:szCs w:val="24"/>
        </w:rPr>
      </w:pPr>
      <w:r w:rsidRPr="00390BEC">
        <w:rPr>
          <w:rFonts w:ascii="Times New Roman" w:hAnsi="Times New Roman" w:cs="Times New Roman"/>
          <w:b/>
          <w:sz w:val="28"/>
          <w:szCs w:val="24"/>
        </w:rPr>
        <w:lastRenderedPageBreak/>
        <w:t>Komentáře</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ŠTENGLOVÁ, Ivana a kol. </w:t>
      </w:r>
      <w:r w:rsidRPr="00390BEC">
        <w:rPr>
          <w:rFonts w:ascii="Times New Roman" w:hAnsi="Times New Roman" w:cs="Times New Roman"/>
          <w:i/>
          <w:sz w:val="24"/>
          <w:szCs w:val="24"/>
        </w:rPr>
        <w:t>Obchodní zákoník komentář</w:t>
      </w:r>
      <w:r w:rsidRPr="00390BEC">
        <w:rPr>
          <w:rFonts w:ascii="Times New Roman" w:hAnsi="Times New Roman" w:cs="Times New Roman"/>
          <w:sz w:val="24"/>
          <w:szCs w:val="24"/>
        </w:rPr>
        <w:t xml:space="preserve">. 13. vydání. Praha: </w:t>
      </w:r>
      <w:proofErr w:type="spellStart"/>
      <w:r w:rsidRPr="00390BEC">
        <w:rPr>
          <w:rFonts w:ascii="Times New Roman" w:hAnsi="Times New Roman" w:cs="Times New Roman"/>
          <w:sz w:val="24"/>
          <w:szCs w:val="24"/>
        </w:rPr>
        <w:t>C.H.Beck</w:t>
      </w:r>
      <w:proofErr w:type="spellEnd"/>
      <w:r w:rsidRPr="00390BEC">
        <w:rPr>
          <w:rFonts w:ascii="Times New Roman" w:hAnsi="Times New Roman" w:cs="Times New Roman"/>
          <w:sz w:val="24"/>
          <w:szCs w:val="24"/>
        </w:rPr>
        <w:t>, 2010. 1478 s.</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i/>
          <w:sz w:val="24"/>
          <w:szCs w:val="24"/>
        </w:rPr>
        <w:t xml:space="preserve">UNCITRAL Digest </w:t>
      </w:r>
      <w:proofErr w:type="spellStart"/>
      <w:r w:rsidRPr="00390BEC">
        <w:rPr>
          <w:rFonts w:ascii="Times New Roman" w:hAnsi="Times New Roman" w:cs="Times New Roman"/>
          <w:i/>
          <w:sz w:val="24"/>
          <w:szCs w:val="24"/>
        </w:rPr>
        <w:t>of</w:t>
      </w:r>
      <w:proofErr w:type="spellEnd"/>
      <w:r w:rsidRPr="00390BEC">
        <w:rPr>
          <w:rFonts w:ascii="Times New Roman" w:hAnsi="Times New Roman" w:cs="Times New Roman"/>
          <w:i/>
          <w:sz w:val="24"/>
          <w:szCs w:val="24"/>
        </w:rPr>
        <w:t xml:space="preserve"> Case </w:t>
      </w:r>
      <w:proofErr w:type="spellStart"/>
      <w:r w:rsidRPr="00390BEC">
        <w:rPr>
          <w:rFonts w:ascii="Times New Roman" w:hAnsi="Times New Roman" w:cs="Times New Roman"/>
          <w:i/>
          <w:sz w:val="24"/>
          <w:szCs w:val="24"/>
        </w:rPr>
        <w:t>Law</w:t>
      </w:r>
      <w:proofErr w:type="spellEnd"/>
      <w:r w:rsidRPr="00390BEC">
        <w:rPr>
          <w:rFonts w:ascii="Times New Roman" w:hAnsi="Times New Roman" w:cs="Times New Roman"/>
          <w:i/>
          <w:sz w:val="24"/>
          <w:szCs w:val="24"/>
        </w:rPr>
        <w:t xml:space="preserve"> on </w:t>
      </w:r>
      <w:proofErr w:type="spellStart"/>
      <w:r w:rsidRPr="00390BEC">
        <w:rPr>
          <w:rFonts w:ascii="Times New Roman" w:hAnsi="Times New Roman" w:cs="Times New Roman"/>
          <w:i/>
          <w:sz w:val="24"/>
          <w:szCs w:val="24"/>
        </w:rPr>
        <w:t>the</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United</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Nations</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Convention</w:t>
      </w:r>
      <w:proofErr w:type="spellEnd"/>
      <w:r w:rsidRPr="00390BEC">
        <w:rPr>
          <w:rFonts w:ascii="Times New Roman" w:hAnsi="Times New Roman" w:cs="Times New Roman"/>
          <w:i/>
          <w:sz w:val="24"/>
          <w:szCs w:val="24"/>
        </w:rPr>
        <w:t xml:space="preserve"> on </w:t>
      </w:r>
      <w:proofErr w:type="spellStart"/>
      <w:r w:rsidRPr="00390BEC">
        <w:rPr>
          <w:rFonts w:ascii="Times New Roman" w:hAnsi="Times New Roman" w:cs="Times New Roman"/>
          <w:i/>
          <w:sz w:val="24"/>
          <w:szCs w:val="24"/>
        </w:rPr>
        <w:t>Contracts</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for</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the</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International</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Sale</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of</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Goods</w:t>
      </w:r>
      <w:proofErr w:type="spellEnd"/>
      <w:r w:rsidRPr="00390BEC">
        <w:rPr>
          <w:rFonts w:ascii="Times New Roman" w:hAnsi="Times New Roman" w:cs="Times New Roman"/>
          <w:sz w:val="24"/>
          <w:szCs w:val="24"/>
        </w:rPr>
        <w:t>. Organizace spojených národů, 2012. 694 s. (http://www.uncitral.org/pdf/english/clout/CISG-digest-2012-e.pdf)</w:t>
      </w:r>
    </w:p>
    <w:p w:rsidR="00500C40" w:rsidRPr="00390BEC" w:rsidRDefault="00500C40" w:rsidP="00390BEC">
      <w:pPr>
        <w:spacing w:after="0" w:line="360" w:lineRule="auto"/>
        <w:jc w:val="both"/>
        <w:rPr>
          <w:rFonts w:ascii="Times New Roman" w:hAnsi="Times New Roman" w:cs="Times New Roman"/>
          <w:b/>
          <w:sz w:val="24"/>
          <w:szCs w:val="24"/>
        </w:rPr>
      </w:pPr>
    </w:p>
    <w:p w:rsidR="00500C40" w:rsidRPr="00390BEC" w:rsidRDefault="00500C40" w:rsidP="00390BEC">
      <w:pPr>
        <w:spacing w:after="0" w:line="360" w:lineRule="auto"/>
        <w:ind w:firstLine="708"/>
        <w:jc w:val="both"/>
        <w:rPr>
          <w:rFonts w:ascii="Times New Roman" w:hAnsi="Times New Roman" w:cs="Times New Roman"/>
          <w:b/>
          <w:sz w:val="28"/>
          <w:szCs w:val="24"/>
        </w:rPr>
      </w:pPr>
      <w:r w:rsidRPr="00390BEC">
        <w:rPr>
          <w:rFonts w:ascii="Times New Roman" w:hAnsi="Times New Roman" w:cs="Times New Roman"/>
          <w:b/>
          <w:sz w:val="28"/>
          <w:szCs w:val="24"/>
        </w:rPr>
        <w:t>Odborné časopisy</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BERGER, Klaus Peter. </w:t>
      </w:r>
      <w:proofErr w:type="spellStart"/>
      <w:r w:rsidRPr="00390BEC">
        <w:rPr>
          <w:rFonts w:ascii="Times New Roman" w:hAnsi="Times New Roman" w:cs="Times New Roman"/>
          <w:sz w:val="24"/>
          <w:szCs w:val="24"/>
        </w:rPr>
        <w:t>Harmonisation</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of</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European</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Contract</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Law</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the</w:t>
      </w:r>
      <w:proofErr w:type="spellEnd"/>
      <w:r w:rsidRPr="00390BEC">
        <w:rPr>
          <w:rFonts w:ascii="Times New Roman" w:hAnsi="Times New Roman" w:cs="Times New Roman"/>
          <w:sz w:val="24"/>
          <w:szCs w:val="24"/>
        </w:rPr>
        <w:t xml:space="preserve"> Influence </w:t>
      </w:r>
      <w:proofErr w:type="spellStart"/>
      <w:r w:rsidRPr="00390BEC">
        <w:rPr>
          <w:rFonts w:ascii="Times New Roman" w:hAnsi="Times New Roman" w:cs="Times New Roman"/>
          <w:sz w:val="24"/>
          <w:szCs w:val="24"/>
        </w:rPr>
        <w:t>of</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Comparative</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Law</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i/>
          <w:sz w:val="24"/>
          <w:szCs w:val="24"/>
        </w:rPr>
        <w:t>The</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international</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and</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Comparative</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Law</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Quarterly</w:t>
      </w:r>
      <w:proofErr w:type="spellEnd"/>
      <w:r w:rsidRPr="00390BEC">
        <w:rPr>
          <w:rFonts w:ascii="Times New Roman" w:hAnsi="Times New Roman" w:cs="Times New Roman"/>
          <w:sz w:val="24"/>
          <w:szCs w:val="24"/>
        </w:rPr>
        <w:t xml:space="preserve">, 2001, </w:t>
      </w:r>
      <w:proofErr w:type="spellStart"/>
      <w:r w:rsidRPr="00390BEC">
        <w:rPr>
          <w:rFonts w:ascii="Times New Roman" w:hAnsi="Times New Roman" w:cs="Times New Roman"/>
          <w:sz w:val="24"/>
          <w:szCs w:val="24"/>
        </w:rPr>
        <w:t>roč</w:t>
      </w:r>
      <w:proofErr w:type="spellEnd"/>
      <w:r w:rsidRPr="00390BEC">
        <w:rPr>
          <w:rFonts w:ascii="Times New Roman" w:hAnsi="Times New Roman" w:cs="Times New Roman"/>
          <w:sz w:val="24"/>
          <w:szCs w:val="24"/>
        </w:rPr>
        <w:t>. 50, č. 4, s. 877-900.</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BERGER, Klaus Peter. </w:t>
      </w:r>
      <w:proofErr w:type="spellStart"/>
      <w:r w:rsidRPr="00390BEC">
        <w:rPr>
          <w:rFonts w:ascii="Times New Roman" w:hAnsi="Times New Roman" w:cs="Times New Roman"/>
          <w:sz w:val="24"/>
          <w:szCs w:val="24"/>
        </w:rPr>
        <w:t>International</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Arbitral</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Practice</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and</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the</w:t>
      </w:r>
      <w:proofErr w:type="spellEnd"/>
      <w:r w:rsidRPr="00390BEC">
        <w:rPr>
          <w:rFonts w:ascii="Times New Roman" w:hAnsi="Times New Roman" w:cs="Times New Roman"/>
          <w:sz w:val="24"/>
          <w:szCs w:val="24"/>
        </w:rPr>
        <w:t xml:space="preserve"> UNIDROIT </w:t>
      </w:r>
      <w:proofErr w:type="spellStart"/>
      <w:r w:rsidRPr="00390BEC">
        <w:rPr>
          <w:rFonts w:ascii="Times New Roman" w:hAnsi="Times New Roman" w:cs="Times New Roman"/>
          <w:sz w:val="24"/>
          <w:szCs w:val="24"/>
        </w:rPr>
        <w:t>Principles</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of</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International</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Commercial</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Contracts</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i/>
          <w:sz w:val="24"/>
          <w:szCs w:val="24"/>
        </w:rPr>
        <w:t>The</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American</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Journal</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of</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Comparative</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Law</w:t>
      </w:r>
      <w:proofErr w:type="spellEnd"/>
      <w:r w:rsidRPr="00390BEC">
        <w:rPr>
          <w:rFonts w:ascii="Times New Roman" w:hAnsi="Times New Roman" w:cs="Times New Roman"/>
          <w:sz w:val="24"/>
          <w:szCs w:val="24"/>
        </w:rPr>
        <w:t xml:space="preserve">, 1998, </w:t>
      </w:r>
      <w:proofErr w:type="spellStart"/>
      <w:r w:rsidRPr="00390BEC">
        <w:rPr>
          <w:rFonts w:ascii="Times New Roman" w:hAnsi="Times New Roman" w:cs="Times New Roman"/>
          <w:sz w:val="24"/>
          <w:szCs w:val="24"/>
        </w:rPr>
        <w:t>roč</w:t>
      </w:r>
      <w:proofErr w:type="spellEnd"/>
      <w:r w:rsidRPr="00390BEC">
        <w:rPr>
          <w:rFonts w:ascii="Times New Roman" w:hAnsi="Times New Roman" w:cs="Times New Roman"/>
          <w:sz w:val="24"/>
          <w:szCs w:val="24"/>
        </w:rPr>
        <w:t>. 46, č. 1, s. 129-150.</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GOODE, </w:t>
      </w:r>
      <w:proofErr w:type="spellStart"/>
      <w:r w:rsidRPr="00390BEC">
        <w:rPr>
          <w:rFonts w:ascii="Times New Roman" w:hAnsi="Times New Roman" w:cs="Times New Roman"/>
          <w:sz w:val="24"/>
          <w:szCs w:val="24"/>
        </w:rPr>
        <w:t>Roy</w:t>
      </w:r>
      <w:proofErr w:type="spellEnd"/>
      <w:r w:rsidRPr="00390BEC">
        <w:rPr>
          <w:rFonts w:ascii="Times New Roman" w:hAnsi="Times New Roman" w:cs="Times New Roman"/>
          <w:sz w:val="24"/>
          <w:szCs w:val="24"/>
        </w:rPr>
        <w:t xml:space="preserve">. Rule, </w:t>
      </w:r>
      <w:proofErr w:type="spellStart"/>
      <w:r w:rsidRPr="00390BEC">
        <w:rPr>
          <w:rFonts w:ascii="Times New Roman" w:hAnsi="Times New Roman" w:cs="Times New Roman"/>
          <w:sz w:val="24"/>
          <w:szCs w:val="24"/>
        </w:rPr>
        <w:t>Practice</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and</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Pragmatism</w:t>
      </w:r>
      <w:proofErr w:type="spellEnd"/>
      <w:r w:rsidRPr="00390BEC">
        <w:rPr>
          <w:rFonts w:ascii="Times New Roman" w:hAnsi="Times New Roman" w:cs="Times New Roman"/>
          <w:sz w:val="24"/>
          <w:szCs w:val="24"/>
        </w:rPr>
        <w:t xml:space="preserve"> in </w:t>
      </w:r>
      <w:proofErr w:type="spellStart"/>
      <w:r w:rsidRPr="00390BEC">
        <w:rPr>
          <w:rFonts w:ascii="Times New Roman" w:hAnsi="Times New Roman" w:cs="Times New Roman"/>
          <w:sz w:val="24"/>
          <w:szCs w:val="24"/>
        </w:rPr>
        <w:t>Transnational</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Commercial</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Law</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i/>
          <w:sz w:val="24"/>
          <w:szCs w:val="24"/>
        </w:rPr>
        <w:t>The</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International</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and</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Comparative</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Law</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Quarterly</w:t>
      </w:r>
      <w:proofErr w:type="spellEnd"/>
      <w:r w:rsidRPr="00390BEC">
        <w:rPr>
          <w:rFonts w:ascii="Times New Roman" w:hAnsi="Times New Roman" w:cs="Times New Roman"/>
          <w:sz w:val="24"/>
          <w:szCs w:val="24"/>
        </w:rPr>
        <w:t xml:space="preserve">, 2005, </w:t>
      </w:r>
      <w:proofErr w:type="spellStart"/>
      <w:r w:rsidRPr="00390BEC">
        <w:rPr>
          <w:rFonts w:ascii="Times New Roman" w:hAnsi="Times New Roman" w:cs="Times New Roman"/>
          <w:sz w:val="24"/>
          <w:szCs w:val="24"/>
        </w:rPr>
        <w:t>roč</w:t>
      </w:r>
      <w:proofErr w:type="spellEnd"/>
      <w:r w:rsidRPr="00390BEC">
        <w:rPr>
          <w:rFonts w:ascii="Times New Roman" w:hAnsi="Times New Roman" w:cs="Times New Roman"/>
          <w:sz w:val="24"/>
          <w:szCs w:val="24"/>
        </w:rPr>
        <w:t>. 54, č. 3, s. 539-562.</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HERSHEY, Amos. </w:t>
      </w:r>
      <w:proofErr w:type="spellStart"/>
      <w:r w:rsidRPr="00390BEC">
        <w:rPr>
          <w:rFonts w:ascii="Times New Roman" w:hAnsi="Times New Roman" w:cs="Times New Roman"/>
          <w:sz w:val="24"/>
          <w:szCs w:val="24"/>
        </w:rPr>
        <w:t>The</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History</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of</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International</w:t>
      </w:r>
      <w:proofErr w:type="spellEnd"/>
      <w:r w:rsidRPr="00390BEC">
        <w:rPr>
          <w:rFonts w:ascii="Times New Roman" w:hAnsi="Times New Roman" w:cs="Times New Roman"/>
          <w:sz w:val="24"/>
          <w:szCs w:val="24"/>
        </w:rPr>
        <w:t xml:space="preserve"> Relations </w:t>
      </w:r>
      <w:proofErr w:type="spellStart"/>
      <w:r w:rsidRPr="00390BEC">
        <w:rPr>
          <w:rFonts w:ascii="Times New Roman" w:hAnsi="Times New Roman" w:cs="Times New Roman"/>
          <w:sz w:val="24"/>
          <w:szCs w:val="24"/>
        </w:rPr>
        <w:t>During</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Antiquity</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and</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the</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Middle</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Ages</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i/>
          <w:sz w:val="24"/>
          <w:szCs w:val="24"/>
        </w:rPr>
        <w:t>The</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American</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Journal</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of</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International</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Law</w:t>
      </w:r>
      <w:proofErr w:type="spellEnd"/>
      <w:r w:rsidRPr="00390BEC">
        <w:rPr>
          <w:rFonts w:ascii="Times New Roman" w:hAnsi="Times New Roman" w:cs="Times New Roman"/>
          <w:sz w:val="24"/>
          <w:szCs w:val="24"/>
        </w:rPr>
        <w:t xml:space="preserve">, 1911, </w:t>
      </w:r>
      <w:proofErr w:type="spellStart"/>
      <w:r w:rsidRPr="00390BEC">
        <w:rPr>
          <w:rFonts w:ascii="Times New Roman" w:hAnsi="Times New Roman" w:cs="Times New Roman"/>
          <w:sz w:val="24"/>
          <w:szCs w:val="24"/>
        </w:rPr>
        <w:t>roč</w:t>
      </w:r>
      <w:proofErr w:type="spellEnd"/>
      <w:r w:rsidRPr="00390BEC">
        <w:rPr>
          <w:rFonts w:ascii="Times New Roman" w:hAnsi="Times New Roman" w:cs="Times New Roman"/>
          <w:sz w:val="24"/>
          <w:szCs w:val="24"/>
        </w:rPr>
        <w:t>. 5, č. 4, s. 901-933.</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KANDA, Antonín. Vídeňská Úmluva o mezinárodní koupi zboží a náš právní řád. </w:t>
      </w:r>
      <w:r w:rsidRPr="00390BEC">
        <w:rPr>
          <w:rFonts w:ascii="Times New Roman" w:hAnsi="Times New Roman" w:cs="Times New Roman"/>
          <w:i/>
          <w:sz w:val="24"/>
          <w:szCs w:val="24"/>
        </w:rPr>
        <w:t>Právník</w:t>
      </w:r>
      <w:r w:rsidRPr="00390BEC">
        <w:rPr>
          <w:rFonts w:ascii="Times New Roman" w:hAnsi="Times New Roman" w:cs="Times New Roman"/>
          <w:sz w:val="24"/>
          <w:szCs w:val="24"/>
        </w:rPr>
        <w:t>, 1997, č. 1, s. 1-22.</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KANDA, Antonín. Zásady mezinárodních obchodních smluv, nový trend ve vývoji závazkového práva. </w:t>
      </w:r>
      <w:r w:rsidRPr="00390BEC">
        <w:rPr>
          <w:rFonts w:ascii="Times New Roman" w:hAnsi="Times New Roman" w:cs="Times New Roman"/>
          <w:i/>
          <w:sz w:val="24"/>
          <w:szCs w:val="24"/>
        </w:rPr>
        <w:t>Právník</w:t>
      </w:r>
      <w:r w:rsidRPr="00390BEC">
        <w:rPr>
          <w:rFonts w:ascii="Times New Roman" w:hAnsi="Times New Roman" w:cs="Times New Roman"/>
          <w:sz w:val="24"/>
          <w:szCs w:val="24"/>
        </w:rPr>
        <w:t>, 1999, č. 2, s. 105-124.</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LANDO, Ole. CISG </w:t>
      </w:r>
      <w:proofErr w:type="spellStart"/>
      <w:r w:rsidRPr="00390BEC">
        <w:rPr>
          <w:rFonts w:ascii="Times New Roman" w:hAnsi="Times New Roman" w:cs="Times New Roman"/>
          <w:sz w:val="24"/>
          <w:szCs w:val="24"/>
        </w:rPr>
        <w:t>and</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Its</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Followers</w:t>
      </w:r>
      <w:proofErr w:type="spellEnd"/>
      <w:r w:rsidRPr="00390BEC">
        <w:rPr>
          <w:rFonts w:ascii="Times New Roman" w:hAnsi="Times New Roman" w:cs="Times New Roman"/>
          <w:sz w:val="24"/>
          <w:szCs w:val="24"/>
        </w:rPr>
        <w:t xml:space="preserve">: A </w:t>
      </w:r>
      <w:proofErr w:type="spellStart"/>
      <w:r w:rsidRPr="00390BEC">
        <w:rPr>
          <w:rFonts w:ascii="Times New Roman" w:hAnsi="Times New Roman" w:cs="Times New Roman"/>
          <w:sz w:val="24"/>
          <w:szCs w:val="24"/>
        </w:rPr>
        <w:t>Proposal</w:t>
      </w:r>
      <w:proofErr w:type="spellEnd"/>
      <w:r w:rsidRPr="00390BEC">
        <w:rPr>
          <w:rFonts w:ascii="Times New Roman" w:hAnsi="Times New Roman" w:cs="Times New Roman"/>
          <w:sz w:val="24"/>
          <w:szCs w:val="24"/>
        </w:rPr>
        <w:t xml:space="preserve"> to </w:t>
      </w:r>
      <w:proofErr w:type="spellStart"/>
      <w:r w:rsidRPr="00390BEC">
        <w:rPr>
          <w:rFonts w:ascii="Times New Roman" w:hAnsi="Times New Roman" w:cs="Times New Roman"/>
          <w:sz w:val="24"/>
          <w:szCs w:val="24"/>
        </w:rPr>
        <w:t>Adopt</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Some</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International</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Principles</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of</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Contract</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Law</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i/>
          <w:sz w:val="24"/>
          <w:szCs w:val="24"/>
        </w:rPr>
        <w:t>The</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American</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Journal</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of</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Comparative</w:t>
      </w:r>
      <w:proofErr w:type="spellEnd"/>
      <w:r w:rsidRPr="00390BEC">
        <w:rPr>
          <w:rFonts w:ascii="Times New Roman" w:hAnsi="Times New Roman" w:cs="Times New Roman"/>
          <w:i/>
          <w:sz w:val="24"/>
          <w:szCs w:val="24"/>
        </w:rPr>
        <w:t xml:space="preserve"> </w:t>
      </w:r>
      <w:proofErr w:type="spellStart"/>
      <w:r w:rsidRPr="00390BEC">
        <w:rPr>
          <w:rFonts w:ascii="Times New Roman" w:hAnsi="Times New Roman" w:cs="Times New Roman"/>
          <w:i/>
          <w:sz w:val="24"/>
          <w:szCs w:val="24"/>
        </w:rPr>
        <w:t>Law</w:t>
      </w:r>
      <w:proofErr w:type="spellEnd"/>
      <w:r w:rsidRPr="00390BEC">
        <w:rPr>
          <w:rFonts w:ascii="Times New Roman" w:hAnsi="Times New Roman" w:cs="Times New Roman"/>
          <w:sz w:val="24"/>
          <w:szCs w:val="24"/>
        </w:rPr>
        <w:t>, 2005, 53, č. 2, s. 379-401.</w:t>
      </w: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lastRenderedPageBreak/>
        <w:t xml:space="preserve">MAREK, Karel. K obchodním podmínkám a obchodním zvyklostem a k vykládacím pravidlům </w:t>
      </w:r>
      <w:proofErr w:type="spellStart"/>
      <w:r w:rsidRPr="00390BEC">
        <w:rPr>
          <w:rFonts w:ascii="Times New Roman" w:hAnsi="Times New Roman" w:cs="Times New Roman"/>
          <w:sz w:val="24"/>
          <w:szCs w:val="24"/>
        </w:rPr>
        <w:t>Incoterms</w:t>
      </w:r>
      <w:proofErr w:type="spellEnd"/>
      <w:r w:rsidRPr="00390BEC">
        <w:rPr>
          <w:rFonts w:ascii="Times New Roman" w:hAnsi="Times New Roman" w:cs="Times New Roman"/>
          <w:sz w:val="24"/>
          <w:szCs w:val="24"/>
        </w:rPr>
        <w:t xml:space="preserve"> 2010. </w:t>
      </w:r>
      <w:r w:rsidRPr="00390BEC">
        <w:rPr>
          <w:rFonts w:ascii="Times New Roman" w:hAnsi="Times New Roman" w:cs="Times New Roman"/>
          <w:i/>
          <w:sz w:val="24"/>
          <w:szCs w:val="24"/>
        </w:rPr>
        <w:t>Obchodní právo</w:t>
      </w:r>
      <w:r w:rsidRPr="00390BEC">
        <w:rPr>
          <w:rFonts w:ascii="Times New Roman" w:hAnsi="Times New Roman" w:cs="Times New Roman"/>
          <w:sz w:val="24"/>
          <w:szCs w:val="24"/>
        </w:rPr>
        <w:t>, 2011, č. 4, s. 2-11.</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MYŠÁKOVÁ, Petra. Nařízení Řím I – revoluce v oblasti rozhodného práva pro závazky ze smluv? </w:t>
      </w:r>
      <w:r w:rsidRPr="00390BEC">
        <w:rPr>
          <w:rFonts w:ascii="Times New Roman" w:hAnsi="Times New Roman" w:cs="Times New Roman"/>
          <w:i/>
          <w:sz w:val="24"/>
          <w:szCs w:val="24"/>
        </w:rPr>
        <w:t>Obchodněprávní revue</w:t>
      </w:r>
      <w:r w:rsidRPr="00390BEC">
        <w:rPr>
          <w:rFonts w:ascii="Times New Roman" w:hAnsi="Times New Roman" w:cs="Times New Roman"/>
          <w:sz w:val="24"/>
          <w:szCs w:val="24"/>
        </w:rPr>
        <w:t>, 2009, č. 2, s. 39-43.</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PAUKNEROVÁ, Monika. Tři pohledy na mezinárodní kupní smlouvu: Vídeňská úmluva OSN, Nařízení Řím I a Společné evropské právo kupní smlouvy. </w:t>
      </w:r>
      <w:r w:rsidRPr="00390BEC">
        <w:rPr>
          <w:rFonts w:ascii="Times New Roman" w:hAnsi="Times New Roman" w:cs="Times New Roman"/>
          <w:i/>
          <w:sz w:val="24"/>
          <w:szCs w:val="24"/>
        </w:rPr>
        <w:t>Obchodněprávní revue</w:t>
      </w:r>
      <w:r w:rsidRPr="00390BEC">
        <w:rPr>
          <w:rFonts w:ascii="Times New Roman" w:hAnsi="Times New Roman" w:cs="Times New Roman"/>
          <w:sz w:val="24"/>
          <w:szCs w:val="24"/>
        </w:rPr>
        <w:t>, 2012, č. 6, s. 167-172.</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RONOVSKÁ, Kateřina. Unifikační tendence na poli soukromého práva v rámci sjednocené Evropy. </w:t>
      </w:r>
      <w:r w:rsidRPr="00390BEC">
        <w:rPr>
          <w:rFonts w:ascii="Times New Roman" w:hAnsi="Times New Roman" w:cs="Times New Roman"/>
          <w:i/>
          <w:sz w:val="24"/>
          <w:szCs w:val="24"/>
        </w:rPr>
        <w:t>Časopis pro právní vědu a praxi</w:t>
      </w:r>
      <w:r w:rsidRPr="00390BEC">
        <w:rPr>
          <w:rFonts w:ascii="Times New Roman" w:hAnsi="Times New Roman" w:cs="Times New Roman"/>
          <w:sz w:val="24"/>
          <w:szCs w:val="24"/>
        </w:rPr>
        <w:t>, 2007, č. 3, s. 217-221.</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ROZEHNALOVÁ, Naděžda. </w:t>
      </w:r>
      <w:proofErr w:type="spellStart"/>
      <w:r w:rsidRPr="00390BEC">
        <w:rPr>
          <w:rFonts w:ascii="Times New Roman" w:hAnsi="Times New Roman" w:cs="Times New Roman"/>
          <w:sz w:val="24"/>
          <w:szCs w:val="24"/>
        </w:rPr>
        <w:t>Lex</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Mercatoria</w:t>
      </w:r>
      <w:proofErr w:type="spellEnd"/>
      <w:r w:rsidRPr="00390BEC">
        <w:rPr>
          <w:rFonts w:ascii="Times New Roman" w:hAnsi="Times New Roman" w:cs="Times New Roman"/>
          <w:sz w:val="24"/>
          <w:szCs w:val="24"/>
        </w:rPr>
        <w:t xml:space="preserve"> – fikce či realita? </w:t>
      </w:r>
      <w:r w:rsidRPr="00390BEC">
        <w:rPr>
          <w:rFonts w:ascii="Times New Roman" w:hAnsi="Times New Roman" w:cs="Times New Roman"/>
          <w:i/>
          <w:sz w:val="24"/>
          <w:szCs w:val="24"/>
        </w:rPr>
        <w:t>Právník</w:t>
      </w:r>
      <w:r w:rsidRPr="00390BEC">
        <w:rPr>
          <w:rFonts w:ascii="Times New Roman" w:hAnsi="Times New Roman" w:cs="Times New Roman"/>
          <w:sz w:val="24"/>
          <w:szCs w:val="24"/>
        </w:rPr>
        <w:t>, 1998, č. 10-11, s. 932-952.</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ROZEHNALOVÁ, Naděžda, STŘELEC, Jan. Zásady mezinárodních smluv UNIDROIT, </w:t>
      </w:r>
      <w:proofErr w:type="spellStart"/>
      <w:r w:rsidRPr="00390BEC">
        <w:rPr>
          <w:rFonts w:ascii="Times New Roman" w:hAnsi="Times New Roman" w:cs="Times New Roman"/>
          <w:sz w:val="24"/>
          <w:szCs w:val="24"/>
        </w:rPr>
        <w:t>lex</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mercatoria</w:t>
      </w:r>
      <w:proofErr w:type="spellEnd"/>
      <w:r w:rsidRPr="00390BEC">
        <w:rPr>
          <w:rFonts w:ascii="Times New Roman" w:hAnsi="Times New Roman" w:cs="Times New Roman"/>
          <w:sz w:val="24"/>
          <w:szCs w:val="24"/>
        </w:rPr>
        <w:t xml:space="preserve"> a odvaha k aplikaci. </w:t>
      </w:r>
      <w:r w:rsidRPr="00390BEC">
        <w:rPr>
          <w:rFonts w:ascii="Times New Roman" w:hAnsi="Times New Roman" w:cs="Times New Roman"/>
          <w:i/>
          <w:sz w:val="24"/>
          <w:szCs w:val="24"/>
        </w:rPr>
        <w:t>Časopis pro právní vědu a praxi</w:t>
      </w:r>
      <w:r w:rsidRPr="00390BEC">
        <w:rPr>
          <w:rFonts w:ascii="Times New Roman" w:hAnsi="Times New Roman" w:cs="Times New Roman"/>
          <w:sz w:val="24"/>
          <w:szCs w:val="24"/>
        </w:rPr>
        <w:t>, 2004, č. 1, s. 48-55.</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STŘELEC, Jan. </w:t>
      </w:r>
      <w:proofErr w:type="spellStart"/>
      <w:r w:rsidRPr="00390BEC">
        <w:rPr>
          <w:rFonts w:ascii="Times New Roman" w:hAnsi="Times New Roman" w:cs="Times New Roman"/>
          <w:sz w:val="24"/>
          <w:szCs w:val="24"/>
        </w:rPr>
        <w:t>Lex</w:t>
      </w:r>
      <w:proofErr w:type="spellEnd"/>
      <w:r w:rsidRPr="00390BEC">
        <w:rPr>
          <w:rFonts w:ascii="Times New Roman" w:hAnsi="Times New Roman" w:cs="Times New Roman"/>
          <w:sz w:val="24"/>
          <w:szCs w:val="24"/>
        </w:rPr>
        <w:t xml:space="preserve"> </w:t>
      </w:r>
      <w:proofErr w:type="spellStart"/>
      <w:r w:rsidRPr="00390BEC">
        <w:rPr>
          <w:rFonts w:ascii="Times New Roman" w:hAnsi="Times New Roman" w:cs="Times New Roman"/>
          <w:sz w:val="24"/>
          <w:szCs w:val="24"/>
        </w:rPr>
        <w:t>mercatoria</w:t>
      </w:r>
      <w:proofErr w:type="spellEnd"/>
      <w:r w:rsidRPr="00390BEC">
        <w:rPr>
          <w:rFonts w:ascii="Times New Roman" w:hAnsi="Times New Roman" w:cs="Times New Roman"/>
          <w:sz w:val="24"/>
          <w:szCs w:val="24"/>
        </w:rPr>
        <w:t xml:space="preserve"> a pr</w:t>
      </w:r>
      <w:r w:rsidR="00090B08">
        <w:rPr>
          <w:rFonts w:ascii="Times New Roman" w:hAnsi="Times New Roman" w:cs="Times New Roman"/>
          <w:sz w:val="24"/>
          <w:szCs w:val="24"/>
        </w:rPr>
        <w:t>á</w:t>
      </w:r>
      <w:r w:rsidRPr="00390BEC">
        <w:rPr>
          <w:rFonts w:ascii="Times New Roman" w:hAnsi="Times New Roman" w:cs="Times New Roman"/>
          <w:sz w:val="24"/>
          <w:szCs w:val="24"/>
        </w:rPr>
        <w:t xml:space="preserve">vní regulace mezinárodního obchodu. </w:t>
      </w:r>
      <w:r w:rsidRPr="00390BEC">
        <w:rPr>
          <w:rFonts w:ascii="Times New Roman" w:hAnsi="Times New Roman" w:cs="Times New Roman"/>
          <w:i/>
          <w:sz w:val="24"/>
          <w:szCs w:val="24"/>
        </w:rPr>
        <w:t>Evropské mezinárodní právo</w:t>
      </w:r>
      <w:r w:rsidRPr="00390BEC">
        <w:rPr>
          <w:rFonts w:ascii="Times New Roman" w:hAnsi="Times New Roman" w:cs="Times New Roman"/>
          <w:sz w:val="24"/>
          <w:szCs w:val="24"/>
        </w:rPr>
        <w:t xml:space="preserve">, 2002, </w:t>
      </w:r>
      <w:proofErr w:type="spellStart"/>
      <w:r w:rsidRPr="00390BEC">
        <w:rPr>
          <w:rFonts w:ascii="Times New Roman" w:hAnsi="Times New Roman" w:cs="Times New Roman"/>
          <w:sz w:val="24"/>
          <w:szCs w:val="24"/>
        </w:rPr>
        <w:t>roč</w:t>
      </w:r>
      <w:proofErr w:type="spellEnd"/>
      <w:r w:rsidRPr="00390BEC">
        <w:rPr>
          <w:rFonts w:ascii="Times New Roman" w:hAnsi="Times New Roman" w:cs="Times New Roman"/>
          <w:sz w:val="24"/>
          <w:szCs w:val="24"/>
        </w:rPr>
        <w:t>. 11, č. 1-2, s. 60-65.</w:t>
      </w:r>
    </w:p>
    <w:p w:rsidR="00500C40" w:rsidRPr="00390BEC" w:rsidRDefault="00500C40" w:rsidP="00390BEC">
      <w:pPr>
        <w:spacing w:after="0" w:line="360" w:lineRule="auto"/>
        <w:jc w:val="both"/>
        <w:rPr>
          <w:rFonts w:ascii="Times New Roman" w:hAnsi="Times New Roman" w:cs="Times New Roman"/>
          <w:sz w:val="24"/>
          <w:szCs w:val="24"/>
        </w:rPr>
      </w:pPr>
    </w:p>
    <w:p w:rsidR="00500C40" w:rsidRPr="00390BEC" w:rsidRDefault="00500C40" w:rsidP="00390BEC">
      <w:pPr>
        <w:spacing w:after="0" w:line="360" w:lineRule="auto"/>
        <w:jc w:val="both"/>
        <w:rPr>
          <w:rFonts w:ascii="Times New Roman" w:hAnsi="Times New Roman" w:cs="Times New Roman"/>
          <w:sz w:val="24"/>
          <w:szCs w:val="24"/>
        </w:rPr>
      </w:pPr>
      <w:r w:rsidRPr="00390BEC">
        <w:rPr>
          <w:rFonts w:ascii="Times New Roman" w:hAnsi="Times New Roman" w:cs="Times New Roman"/>
          <w:sz w:val="24"/>
          <w:szCs w:val="24"/>
        </w:rPr>
        <w:t xml:space="preserve">TYLEČKOVÁ, Markéta. Unifikace kolizního práva v zemích ES: Římská úmluva o právu rozhodném pro smluvní závazky. </w:t>
      </w:r>
      <w:r w:rsidRPr="00390BEC">
        <w:rPr>
          <w:rFonts w:ascii="Times New Roman" w:hAnsi="Times New Roman" w:cs="Times New Roman"/>
          <w:i/>
          <w:sz w:val="24"/>
          <w:szCs w:val="24"/>
        </w:rPr>
        <w:t>Obchodní právo</w:t>
      </w:r>
      <w:r w:rsidRPr="00390BEC">
        <w:rPr>
          <w:rFonts w:ascii="Times New Roman" w:hAnsi="Times New Roman" w:cs="Times New Roman"/>
          <w:sz w:val="24"/>
          <w:szCs w:val="24"/>
        </w:rPr>
        <w:t>, 2004, č. 9, s. 11-21.</w:t>
      </w:r>
    </w:p>
    <w:p w:rsidR="00216DD2" w:rsidRPr="00390BEC" w:rsidRDefault="00216DD2" w:rsidP="00390BEC">
      <w:pPr>
        <w:spacing w:after="0" w:line="360" w:lineRule="auto"/>
        <w:jc w:val="both"/>
        <w:rPr>
          <w:rFonts w:ascii="Times New Roman" w:hAnsi="Times New Roman" w:cs="Times New Roman"/>
          <w:sz w:val="24"/>
          <w:szCs w:val="24"/>
        </w:rPr>
      </w:pPr>
    </w:p>
    <w:p w:rsidR="00216DD2" w:rsidRPr="00390BEC" w:rsidRDefault="00216DD2" w:rsidP="00390BEC">
      <w:pPr>
        <w:spacing w:after="0" w:line="360" w:lineRule="auto"/>
        <w:jc w:val="both"/>
        <w:rPr>
          <w:rFonts w:ascii="Times New Roman" w:hAnsi="Times New Roman" w:cs="Times New Roman"/>
          <w:sz w:val="24"/>
          <w:szCs w:val="24"/>
        </w:rPr>
      </w:pPr>
    </w:p>
    <w:p w:rsidR="00216DD2" w:rsidRPr="00390BEC" w:rsidRDefault="00216DD2" w:rsidP="00390BEC">
      <w:pPr>
        <w:spacing w:after="0" w:line="360" w:lineRule="auto"/>
        <w:jc w:val="both"/>
        <w:rPr>
          <w:rFonts w:ascii="Times New Roman" w:hAnsi="Times New Roman" w:cs="Times New Roman"/>
          <w:sz w:val="24"/>
          <w:szCs w:val="24"/>
        </w:rPr>
      </w:pPr>
    </w:p>
    <w:p w:rsidR="00216DD2" w:rsidRPr="00390BEC" w:rsidRDefault="00216DD2" w:rsidP="00390BEC">
      <w:pPr>
        <w:spacing w:after="0" w:line="360" w:lineRule="auto"/>
        <w:jc w:val="both"/>
        <w:rPr>
          <w:rFonts w:ascii="Times New Roman" w:hAnsi="Times New Roman" w:cs="Times New Roman"/>
          <w:sz w:val="24"/>
          <w:szCs w:val="24"/>
        </w:rPr>
      </w:pPr>
    </w:p>
    <w:p w:rsidR="00390BEC" w:rsidRPr="00390BEC" w:rsidRDefault="00390BEC" w:rsidP="00390BEC">
      <w:pPr>
        <w:spacing w:after="0" w:line="360" w:lineRule="auto"/>
        <w:jc w:val="both"/>
        <w:rPr>
          <w:rFonts w:ascii="Times New Roman" w:hAnsi="Times New Roman" w:cs="Times New Roman"/>
          <w:sz w:val="24"/>
          <w:szCs w:val="24"/>
        </w:rPr>
      </w:pPr>
    </w:p>
    <w:p w:rsidR="00390BEC" w:rsidRPr="00390BEC" w:rsidRDefault="00390BEC" w:rsidP="00390BEC">
      <w:pPr>
        <w:spacing w:after="0" w:line="360" w:lineRule="auto"/>
        <w:jc w:val="both"/>
        <w:rPr>
          <w:rFonts w:ascii="Times New Roman" w:hAnsi="Times New Roman" w:cs="Times New Roman"/>
          <w:sz w:val="24"/>
          <w:szCs w:val="24"/>
        </w:rPr>
      </w:pPr>
    </w:p>
    <w:p w:rsidR="00390BEC" w:rsidRPr="00390BEC" w:rsidRDefault="00390BEC" w:rsidP="00390BEC">
      <w:pPr>
        <w:spacing w:after="0" w:line="360" w:lineRule="auto"/>
        <w:jc w:val="both"/>
        <w:rPr>
          <w:rFonts w:ascii="Times New Roman" w:hAnsi="Times New Roman" w:cs="Times New Roman"/>
          <w:sz w:val="24"/>
          <w:szCs w:val="24"/>
        </w:rPr>
      </w:pPr>
    </w:p>
    <w:p w:rsidR="00390BEC" w:rsidRPr="00390BEC" w:rsidRDefault="00390BEC" w:rsidP="00390BEC">
      <w:pPr>
        <w:spacing w:after="0" w:line="360" w:lineRule="auto"/>
        <w:jc w:val="both"/>
        <w:rPr>
          <w:rFonts w:ascii="Times New Roman" w:hAnsi="Times New Roman" w:cs="Times New Roman"/>
          <w:sz w:val="24"/>
          <w:szCs w:val="24"/>
        </w:rPr>
      </w:pPr>
    </w:p>
    <w:p w:rsidR="00390BEC" w:rsidRPr="00390BEC" w:rsidRDefault="00390BEC" w:rsidP="00390BEC">
      <w:pPr>
        <w:spacing w:after="0" w:line="360" w:lineRule="auto"/>
        <w:jc w:val="both"/>
        <w:rPr>
          <w:rFonts w:ascii="Times New Roman" w:hAnsi="Times New Roman" w:cs="Times New Roman"/>
          <w:sz w:val="24"/>
          <w:szCs w:val="24"/>
        </w:rPr>
      </w:pPr>
    </w:p>
    <w:p w:rsidR="003C1209" w:rsidRPr="00922F3C" w:rsidRDefault="00C207DE" w:rsidP="00922F3C">
      <w:pPr>
        <w:pStyle w:val="Nadpis1"/>
        <w:rPr>
          <w:rFonts w:ascii="Times New Roman" w:hAnsi="Times New Roman" w:cs="Times New Roman"/>
          <w:color w:val="auto"/>
          <w:sz w:val="32"/>
          <w:szCs w:val="32"/>
        </w:rPr>
      </w:pPr>
      <w:bookmarkStart w:id="24" w:name="_Toc352277104"/>
      <w:r w:rsidRPr="00922F3C">
        <w:rPr>
          <w:rFonts w:ascii="Times New Roman" w:hAnsi="Times New Roman" w:cs="Times New Roman"/>
          <w:color w:val="auto"/>
          <w:sz w:val="32"/>
          <w:szCs w:val="32"/>
        </w:rPr>
        <w:lastRenderedPageBreak/>
        <w:t>Abstrakt</w:t>
      </w:r>
      <w:bookmarkEnd w:id="24"/>
    </w:p>
    <w:p w:rsidR="00C207DE" w:rsidRPr="00C207DE" w:rsidRDefault="00C207DE" w:rsidP="00390BEC">
      <w:pPr>
        <w:spacing w:after="0" w:line="360" w:lineRule="auto"/>
        <w:jc w:val="both"/>
        <w:rPr>
          <w:rFonts w:ascii="Times New Roman" w:hAnsi="Times New Roman" w:cs="Times New Roman"/>
          <w:sz w:val="24"/>
          <w:szCs w:val="24"/>
        </w:rPr>
      </w:pPr>
    </w:p>
    <w:p w:rsidR="001C29C0" w:rsidRPr="004958DF" w:rsidRDefault="003C1EC8" w:rsidP="001C29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C29C0" w:rsidRPr="004958DF">
        <w:rPr>
          <w:rFonts w:ascii="Times New Roman" w:hAnsi="Times New Roman" w:cs="Times New Roman"/>
          <w:sz w:val="24"/>
          <w:szCs w:val="24"/>
        </w:rPr>
        <w:t xml:space="preserve">Tématem diplomové práce </w:t>
      </w:r>
      <w:r w:rsidR="001C29C0">
        <w:rPr>
          <w:rFonts w:ascii="Times New Roman" w:hAnsi="Times New Roman" w:cs="Times New Roman"/>
          <w:sz w:val="24"/>
          <w:szCs w:val="24"/>
        </w:rPr>
        <w:t xml:space="preserve">je </w:t>
      </w:r>
      <w:r w:rsidR="001C29C0" w:rsidRPr="004958DF">
        <w:rPr>
          <w:rFonts w:ascii="Times New Roman" w:hAnsi="Times New Roman" w:cs="Times New Roman"/>
          <w:sz w:val="24"/>
          <w:szCs w:val="24"/>
        </w:rPr>
        <w:t>Vídeňská úmluva OSN o mezinárodní koupi zboží z roku 1980 a rozhodnutí soudů.</w:t>
      </w:r>
      <w:r w:rsidR="001C29C0">
        <w:rPr>
          <w:rFonts w:ascii="Times New Roman" w:hAnsi="Times New Roman" w:cs="Times New Roman"/>
          <w:sz w:val="24"/>
          <w:szCs w:val="24"/>
        </w:rPr>
        <w:t xml:space="preserve"> Vídeňská úmluva je </w:t>
      </w:r>
      <w:r w:rsidR="001C29C0" w:rsidRPr="004958DF">
        <w:rPr>
          <w:rFonts w:ascii="Times New Roman" w:hAnsi="Times New Roman" w:cs="Times New Roman"/>
          <w:sz w:val="24"/>
          <w:szCs w:val="24"/>
        </w:rPr>
        <w:t>významným právním instrumentem mezi obchodníky v </w:t>
      </w:r>
      <w:proofErr w:type="spellStart"/>
      <w:r w:rsidR="001C29C0" w:rsidRPr="004958DF">
        <w:rPr>
          <w:rFonts w:ascii="Times New Roman" w:hAnsi="Times New Roman" w:cs="Times New Roman"/>
          <w:sz w:val="24"/>
          <w:szCs w:val="24"/>
        </w:rPr>
        <w:t>přeshrani</w:t>
      </w:r>
      <w:r w:rsidR="001C29C0">
        <w:rPr>
          <w:rFonts w:ascii="Times New Roman" w:hAnsi="Times New Roman" w:cs="Times New Roman"/>
          <w:sz w:val="24"/>
          <w:szCs w:val="24"/>
        </w:rPr>
        <w:t>čních</w:t>
      </w:r>
      <w:proofErr w:type="spellEnd"/>
      <w:r w:rsidR="001C29C0">
        <w:rPr>
          <w:rFonts w:ascii="Times New Roman" w:hAnsi="Times New Roman" w:cs="Times New Roman"/>
          <w:sz w:val="24"/>
          <w:szCs w:val="24"/>
        </w:rPr>
        <w:t xml:space="preserve"> vztazích. P</w:t>
      </w:r>
      <w:r w:rsidR="001C29C0" w:rsidRPr="004958DF">
        <w:rPr>
          <w:rFonts w:ascii="Times New Roman" w:hAnsi="Times New Roman" w:cs="Times New Roman"/>
          <w:sz w:val="24"/>
          <w:szCs w:val="24"/>
        </w:rPr>
        <w:t xml:space="preserve">ředstavuje jednotnou formu </w:t>
      </w:r>
      <w:proofErr w:type="spellStart"/>
      <w:r w:rsidR="001C29C0" w:rsidRPr="004958DF">
        <w:rPr>
          <w:rFonts w:ascii="Times New Roman" w:hAnsi="Times New Roman" w:cs="Times New Roman"/>
          <w:sz w:val="24"/>
          <w:szCs w:val="24"/>
        </w:rPr>
        <w:t>hmotněprávních</w:t>
      </w:r>
      <w:proofErr w:type="spellEnd"/>
      <w:r w:rsidR="001C29C0" w:rsidRPr="004958DF">
        <w:rPr>
          <w:rFonts w:ascii="Times New Roman" w:hAnsi="Times New Roman" w:cs="Times New Roman"/>
          <w:sz w:val="24"/>
          <w:szCs w:val="24"/>
        </w:rPr>
        <w:t xml:space="preserve"> ustanovení </w:t>
      </w:r>
      <w:r w:rsidR="001C29C0">
        <w:rPr>
          <w:rFonts w:ascii="Times New Roman" w:hAnsi="Times New Roman" w:cs="Times New Roman"/>
          <w:sz w:val="24"/>
          <w:szCs w:val="24"/>
        </w:rPr>
        <w:t>obsažených v mnohostranné mezinárodní smlouvě,</w:t>
      </w:r>
      <w:r w:rsidR="001C29C0" w:rsidRPr="004958DF">
        <w:rPr>
          <w:rFonts w:ascii="Times New Roman" w:hAnsi="Times New Roman" w:cs="Times New Roman"/>
          <w:sz w:val="24"/>
          <w:szCs w:val="24"/>
        </w:rPr>
        <w:t xml:space="preserve"> používající se </w:t>
      </w:r>
      <w:r w:rsidR="001C29C0">
        <w:rPr>
          <w:rFonts w:ascii="Times New Roman" w:hAnsi="Times New Roman" w:cs="Times New Roman"/>
          <w:sz w:val="24"/>
          <w:szCs w:val="24"/>
        </w:rPr>
        <w:t>v celosvětovém měřítku. U</w:t>
      </w:r>
      <w:r w:rsidR="001C29C0" w:rsidRPr="004958DF">
        <w:rPr>
          <w:rFonts w:ascii="Times New Roman" w:hAnsi="Times New Roman" w:cs="Times New Roman"/>
          <w:sz w:val="24"/>
          <w:szCs w:val="24"/>
        </w:rPr>
        <w:t>pravuje smlouvy o koupi zboží mezi podnikateli jako soukromými subjekty, kteří mají místa podnikání v různých státech.</w:t>
      </w:r>
      <w:r w:rsidR="001C29C0">
        <w:rPr>
          <w:rFonts w:ascii="Times New Roman" w:hAnsi="Times New Roman" w:cs="Times New Roman"/>
          <w:sz w:val="24"/>
          <w:szCs w:val="24"/>
        </w:rPr>
        <w:t xml:space="preserve"> </w:t>
      </w:r>
      <w:r w:rsidR="001C29C0" w:rsidRPr="004958DF">
        <w:rPr>
          <w:rFonts w:ascii="Times New Roman" w:hAnsi="Times New Roman" w:cs="Times New Roman"/>
          <w:sz w:val="24"/>
          <w:szCs w:val="24"/>
        </w:rPr>
        <w:t>Úmluva odstraňuje právní překážky v mezinárodním obchodě</w:t>
      </w:r>
      <w:r w:rsidR="001C29C0">
        <w:rPr>
          <w:rFonts w:ascii="Times New Roman" w:hAnsi="Times New Roman" w:cs="Times New Roman"/>
          <w:sz w:val="24"/>
          <w:szCs w:val="24"/>
        </w:rPr>
        <w:t>, a t</w:t>
      </w:r>
      <w:r w:rsidR="001C29C0" w:rsidRPr="004958DF">
        <w:rPr>
          <w:rFonts w:ascii="Times New Roman" w:hAnsi="Times New Roman" w:cs="Times New Roman"/>
          <w:sz w:val="24"/>
          <w:szCs w:val="24"/>
        </w:rPr>
        <w:t>ím přispívá do jisté míry k podpoře mezinárodního obchodu S</w:t>
      </w:r>
      <w:r w:rsidR="001C29C0">
        <w:rPr>
          <w:rFonts w:ascii="Times New Roman" w:hAnsi="Times New Roman" w:cs="Times New Roman"/>
          <w:sz w:val="24"/>
          <w:szCs w:val="24"/>
        </w:rPr>
        <w:t> </w:t>
      </w:r>
      <w:r w:rsidR="001C29C0" w:rsidRPr="004958DF">
        <w:rPr>
          <w:rFonts w:ascii="Times New Roman" w:hAnsi="Times New Roman" w:cs="Times New Roman"/>
          <w:sz w:val="24"/>
          <w:szCs w:val="24"/>
        </w:rPr>
        <w:t>existencí</w:t>
      </w:r>
      <w:r w:rsidR="001C29C0">
        <w:rPr>
          <w:rFonts w:ascii="Times New Roman" w:hAnsi="Times New Roman" w:cs="Times New Roman"/>
          <w:sz w:val="24"/>
          <w:szCs w:val="24"/>
        </w:rPr>
        <w:t xml:space="preserve"> </w:t>
      </w:r>
      <w:proofErr w:type="spellStart"/>
      <w:r w:rsidR="00236D34">
        <w:rPr>
          <w:rFonts w:ascii="Times New Roman" w:hAnsi="Times New Roman" w:cs="Times New Roman"/>
          <w:sz w:val="24"/>
          <w:szCs w:val="24"/>
        </w:rPr>
        <w:t>přeshraničního</w:t>
      </w:r>
      <w:proofErr w:type="spellEnd"/>
      <w:r w:rsidR="00236D34">
        <w:rPr>
          <w:rFonts w:ascii="Times New Roman" w:hAnsi="Times New Roman" w:cs="Times New Roman"/>
          <w:sz w:val="24"/>
          <w:szCs w:val="24"/>
        </w:rPr>
        <w:t xml:space="preserve"> obchodu</w:t>
      </w:r>
      <w:r w:rsidR="001C29C0">
        <w:rPr>
          <w:rFonts w:ascii="Times New Roman" w:hAnsi="Times New Roman" w:cs="Times New Roman"/>
          <w:sz w:val="24"/>
          <w:szCs w:val="24"/>
        </w:rPr>
        <w:t xml:space="preserve"> </w:t>
      </w:r>
      <w:r w:rsidR="00236D34" w:rsidRPr="004958DF">
        <w:rPr>
          <w:rFonts w:ascii="Times New Roman" w:hAnsi="Times New Roman" w:cs="Times New Roman"/>
          <w:sz w:val="24"/>
          <w:szCs w:val="24"/>
        </w:rPr>
        <w:t xml:space="preserve">aplikují </w:t>
      </w:r>
      <w:r w:rsidR="001C29C0">
        <w:rPr>
          <w:rFonts w:ascii="Times New Roman" w:hAnsi="Times New Roman" w:cs="Times New Roman"/>
          <w:sz w:val="24"/>
          <w:szCs w:val="24"/>
        </w:rPr>
        <w:t>Vídeňskou ú</w:t>
      </w:r>
      <w:r w:rsidR="001C29C0" w:rsidRPr="004958DF">
        <w:rPr>
          <w:rFonts w:ascii="Times New Roman" w:hAnsi="Times New Roman" w:cs="Times New Roman"/>
          <w:sz w:val="24"/>
          <w:szCs w:val="24"/>
        </w:rPr>
        <w:t>mluvu jak národní soudy, tak rozhodčí orgány.</w:t>
      </w:r>
    </w:p>
    <w:p w:rsidR="001C29C0" w:rsidRPr="004958DF" w:rsidRDefault="001C29C0" w:rsidP="00236D34">
      <w:pPr>
        <w:spacing w:after="0" w:line="360" w:lineRule="auto"/>
        <w:ind w:firstLine="708"/>
        <w:jc w:val="both"/>
        <w:rPr>
          <w:rFonts w:ascii="Times New Roman" w:hAnsi="Times New Roman" w:cs="Times New Roman"/>
          <w:sz w:val="24"/>
          <w:szCs w:val="24"/>
        </w:rPr>
      </w:pPr>
      <w:r w:rsidRPr="004958DF">
        <w:rPr>
          <w:rFonts w:ascii="Times New Roman" w:hAnsi="Times New Roman" w:cs="Times New Roman"/>
          <w:sz w:val="24"/>
          <w:szCs w:val="24"/>
        </w:rPr>
        <w:t>Práce si klad</w:t>
      </w:r>
      <w:r>
        <w:rPr>
          <w:rFonts w:ascii="Times New Roman" w:hAnsi="Times New Roman" w:cs="Times New Roman"/>
          <w:sz w:val="24"/>
          <w:szCs w:val="24"/>
        </w:rPr>
        <w:t>e za cíl zjistit, j</w:t>
      </w:r>
      <w:r w:rsidRPr="00A552E8">
        <w:rPr>
          <w:rFonts w:ascii="Times New Roman" w:hAnsi="Times New Roman" w:cs="Times New Roman"/>
          <w:sz w:val="24"/>
          <w:szCs w:val="24"/>
        </w:rPr>
        <w:t xml:space="preserve">aké </w:t>
      </w:r>
      <w:r>
        <w:rPr>
          <w:rFonts w:ascii="Times New Roman" w:hAnsi="Times New Roman" w:cs="Times New Roman"/>
          <w:sz w:val="24"/>
          <w:szCs w:val="24"/>
        </w:rPr>
        <w:t xml:space="preserve">právní </w:t>
      </w:r>
      <w:r w:rsidRPr="00A552E8">
        <w:rPr>
          <w:rFonts w:ascii="Times New Roman" w:hAnsi="Times New Roman" w:cs="Times New Roman"/>
          <w:sz w:val="24"/>
          <w:szCs w:val="24"/>
        </w:rPr>
        <w:t>normy souvisí s oblastí mezinárodního práva obchodního</w:t>
      </w:r>
      <w:r>
        <w:rPr>
          <w:rFonts w:ascii="Times New Roman" w:hAnsi="Times New Roman" w:cs="Times New Roman"/>
          <w:sz w:val="24"/>
          <w:szCs w:val="24"/>
        </w:rPr>
        <w:t xml:space="preserve"> a na základě toho </w:t>
      </w:r>
      <w:r w:rsidR="00236D34">
        <w:rPr>
          <w:rFonts w:ascii="Times New Roman" w:hAnsi="Times New Roman" w:cs="Times New Roman"/>
          <w:sz w:val="24"/>
          <w:szCs w:val="24"/>
        </w:rPr>
        <w:t>následně</w:t>
      </w:r>
      <w:r>
        <w:rPr>
          <w:rFonts w:ascii="Times New Roman" w:hAnsi="Times New Roman" w:cs="Times New Roman"/>
          <w:sz w:val="24"/>
          <w:szCs w:val="24"/>
        </w:rPr>
        <w:t xml:space="preserve"> vymezit postavení </w:t>
      </w:r>
      <w:r w:rsidRPr="00A552E8">
        <w:rPr>
          <w:rFonts w:ascii="Times New Roman" w:hAnsi="Times New Roman" w:cs="Times New Roman"/>
          <w:sz w:val="24"/>
          <w:szCs w:val="24"/>
        </w:rPr>
        <w:t>mezinárodní</w:t>
      </w:r>
      <w:r>
        <w:rPr>
          <w:rFonts w:ascii="Times New Roman" w:hAnsi="Times New Roman" w:cs="Times New Roman"/>
          <w:sz w:val="24"/>
          <w:szCs w:val="24"/>
        </w:rPr>
        <w:t>ho</w:t>
      </w:r>
      <w:r w:rsidRPr="00A552E8">
        <w:rPr>
          <w:rFonts w:ascii="Times New Roman" w:hAnsi="Times New Roman" w:cs="Times New Roman"/>
          <w:sz w:val="24"/>
          <w:szCs w:val="24"/>
        </w:rPr>
        <w:t xml:space="preserve"> </w:t>
      </w:r>
      <w:r>
        <w:rPr>
          <w:rFonts w:ascii="Times New Roman" w:hAnsi="Times New Roman" w:cs="Times New Roman"/>
          <w:sz w:val="24"/>
          <w:szCs w:val="24"/>
        </w:rPr>
        <w:t>práva</w:t>
      </w:r>
      <w:r w:rsidRPr="00A552E8">
        <w:rPr>
          <w:rFonts w:ascii="Times New Roman" w:hAnsi="Times New Roman" w:cs="Times New Roman"/>
          <w:sz w:val="24"/>
          <w:szCs w:val="24"/>
        </w:rPr>
        <w:t xml:space="preserve"> </w:t>
      </w:r>
      <w:r w:rsidR="00236D34" w:rsidRPr="00A552E8">
        <w:rPr>
          <w:rFonts w:ascii="Times New Roman" w:hAnsi="Times New Roman" w:cs="Times New Roman"/>
          <w:sz w:val="24"/>
          <w:szCs w:val="24"/>
        </w:rPr>
        <w:t>obchodní</w:t>
      </w:r>
      <w:r w:rsidR="00236D34">
        <w:rPr>
          <w:rFonts w:ascii="Times New Roman" w:hAnsi="Times New Roman" w:cs="Times New Roman"/>
          <w:sz w:val="24"/>
          <w:szCs w:val="24"/>
        </w:rPr>
        <w:t xml:space="preserve">ho </w:t>
      </w:r>
      <w:r w:rsidRPr="00A552E8">
        <w:rPr>
          <w:rFonts w:ascii="Times New Roman" w:hAnsi="Times New Roman" w:cs="Times New Roman"/>
          <w:sz w:val="24"/>
          <w:szCs w:val="24"/>
        </w:rPr>
        <w:t>v</w:t>
      </w:r>
      <w:r>
        <w:rPr>
          <w:rFonts w:ascii="Times New Roman" w:hAnsi="Times New Roman" w:cs="Times New Roman"/>
          <w:sz w:val="24"/>
          <w:szCs w:val="24"/>
        </w:rPr>
        <w:t> právním systému.</w:t>
      </w:r>
      <w:r w:rsidRPr="00A552E8">
        <w:rPr>
          <w:rFonts w:ascii="Times New Roman" w:hAnsi="Times New Roman" w:cs="Times New Roman"/>
          <w:sz w:val="24"/>
          <w:szCs w:val="24"/>
        </w:rPr>
        <w:t xml:space="preserve"> </w:t>
      </w:r>
      <w:r>
        <w:rPr>
          <w:rFonts w:ascii="Times New Roman" w:hAnsi="Times New Roman" w:cs="Times New Roman"/>
          <w:sz w:val="24"/>
          <w:szCs w:val="24"/>
        </w:rPr>
        <w:t xml:space="preserve">Dalším cílem bude zjistit vztah </w:t>
      </w:r>
      <w:r w:rsidRPr="00A552E8">
        <w:rPr>
          <w:rFonts w:ascii="Times New Roman" w:hAnsi="Times New Roman" w:cs="Times New Roman"/>
          <w:sz w:val="24"/>
          <w:szCs w:val="24"/>
        </w:rPr>
        <w:t xml:space="preserve">tzv. soft </w:t>
      </w:r>
      <w:proofErr w:type="spellStart"/>
      <w:r w:rsidRPr="00A552E8">
        <w:rPr>
          <w:rFonts w:ascii="Times New Roman" w:hAnsi="Times New Roman" w:cs="Times New Roman"/>
          <w:sz w:val="24"/>
          <w:szCs w:val="24"/>
        </w:rPr>
        <w:t>law</w:t>
      </w:r>
      <w:proofErr w:type="spellEnd"/>
      <w:r w:rsidRPr="00A552E8">
        <w:rPr>
          <w:rFonts w:ascii="Times New Roman" w:hAnsi="Times New Roman" w:cs="Times New Roman"/>
          <w:sz w:val="24"/>
          <w:szCs w:val="24"/>
        </w:rPr>
        <w:t xml:space="preserve"> a </w:t>
      </w:r>
      <w:proofErr w:type="spellStart"/>
      <w:r w:rsidRPr="00A552E8">
        <w:rPr>
          <w:rFonts w:ascii="Times New Roman" w:hAnsi="Times New Roman" w:cs="Times New Roman"/>
          <w:sz w:val="24"/>
          <w:szCs w:val="24"/>
        </w:rPr>
        <w:t>lex</w:t>
      </w:r>
      <w:proofErr w:type="spellEnd"/>
      <w:r w:rsidRPr="00A552E8">
        <w:rPr>
          <w:rFonts w:ascii="Times New Roman" w:hAnsi="Times New Roman" w:cs="Times New Roman"/>
          <w:sz w:val="24"/>
          <w:szCs w:val="24"/>
        </w:rPr>
        <w:t xml:space="preserve"> </w:t>
      </w:r>
      <w:proofErr w:type="spellStart"/>
      <w:r w:rsidRPr="00A552E8">
        <w:rPr>
          <w:rFonts w:ascii="Times New Roman" w:hAnsi="Times New Roman" w:cs="Times New Roman"/>
          <w:sz w:val="24"/>
          <w:szCs w:val="24"/>
        </w:rPr>
        <w:t>mercatoria</w:t>
      </w:r>
      <w:proofErr w:type="spellEnd"/>
      <w:r w:rsidR="004241B7">
        <w:rPr>
          <w:rFonts w:ascii="Times New Roman" w:hAnsi="Times New Roman" w:cs="Times New Roman"/>
          <w:sz w:val="24"/>
          <w:szCs w:val="24"/>
        </w:rPr>
        <w:t xml:space="preserve"> k Vídeňské úmluvě</w:t>
      </w:r>
      <w:r>
        <w:rPr>
          <w:rFonts w:ascii="Times New Roman" w:hAnsi="Times New Roman" w:cs="Times New Roman"/>
          <w:sz w:val="24"/>
          <w:szCs w:val="24"/>
        </w:rPr>
        <w:t>.</w:t>
      </w:r>
      <w:r w:rsidRPr="00A552E8">
        <w:rPr>
          <w:rFonts w:ascii="Times New Roman" w:hAnsi="Times New Roman" w:cs="Times New Roman"/>
          <w:sz w:val="24"/>
          <w:szCs w:val="24"/>
        </w:rPr>
        <w:t xml:space="preserve"> </w:t>
      </w:r>
      <w:r>
        <w:rPr>
          <w:rFonts w:ascii="Times New Roman" w:hAnsi="Times New Roman" w:cs="Times New Roman"/>
          <w:sz w:val="24"/>
          <w:szCs w:val="24"/>
        </w:rPr>
        <w:t xml:space="preserve">Práce také bude zkoumat rozhodovací praxi soudů za účelem stanovení závěru, zda lze </w:t>
      </w:r>
      <w:r w:rsidRPr="00A552E8">
        <w:rPr>
          <w:rFonts w:ascii="Times New Roman" w:hAnsi="Times New Roman" w:cs="Times New Roman"/>
          <w:sz w:val="24"/>
          <w:szCs w:val="24"/>
        </w:rPr>
        <w:t>Vídeňskou úmluvu v určitých případech považovat za</w:t>
      </w:r>
      <w:r>
        <w:rPr>
          <w:rFonts w:ascii="Times New Roman" w:hAnsi="Times New Roman" w:cs="Times New Roman"/>
          <w:sz w:val="24"/>
          <w:szCs w:val="24"/>
        </w:rPr>
        <w:t xml:space="preserve"> prostředek</w:t>
      </w:r>
      <w:r w:rsidRPr="00A552E8">
        <w:rPr>
          <w:rFonts w:ascii="Times New Roman" w:hAnsi="Times New Roman" w:cs="Times New Roman"/>
          <w:sz w:val="24"/>
          <w:szCs w:val="24"/>
        </w:rPr>
        <w:t xml:space="preserve"> </w:t>
      </w:r>
      <w:proofErr w:type="spellStart"/>
      <w:r w:rsidRPr="00A552E8">
        <w:rPr>
          <w:rFonts w:ascii="Times New Roman" w:hAnsi="Times New Roman" w:cs="Times New Roman"/>
          <w:sz w:val="24"/>
          <w:szCs w:val="24"/>
        </w:rPr>
        <w:t>lex</w:t>
      </w:r>
      <w:proofErr w:type="spellEnd"/>
      <w:r w:rsidRPr="00A552E8">
        <w:rPr>
          <w:rFonts w:ascii="Times New Roman" w:hAnsi="Times New Roman" w:cs="Times New Roman"/>
          <w:sz w:val="24"/>
          <w:szCs w:val="24"/>
        </w:rPr>
        <w:t xml:space="preserve"> </w:t>
      </w:r>
      <w:proofErr w:type="spellStart"/>
      <w:r w:rsidRPr="00A552E8">
        <w:rPr>
          <w:rFonts w:ascii="Times New Roman" w:hAnsi="Times New Roman" w:cs="Times New Roman"/>
          <w:sz w:val="24"/>
          <w:szCs w:val="24"/>
        </w:rPr>
        <w:t>mercatoria</w:t>
      </w:r>
      <w:proofErr w:type="spellEnd"/>
      <w:r>
        <w:rPr>
          <w:rFonts w:ascii="Times New Roman" w:hAnsi="Times New Roman" w:cs="Times New Roman"/>
          <w:sz w:val="24"/>
          <w:szCs w:val="24"/>
        </w:rPr>
        <w:t>. Práce si klade za cíl určit, n</w:t>
      </w:r>
      <w:r w:rsidRPr="00A552E8">
        <w:rPr>
          <w:rFonts w:ascii="Times New Roman" w:hAnsi="Times New Roman" w:cs="Times New Roman"/>
          <w:sz w:val="24"/>
          <w:szCs w:val="24"/>
        </w:rPr>
        <w:t>a základě čeho má Úmluva aplikační přednost před kolizními normami mezinárodního práva soukromého</w:t>
      </w:r>
      <w:r>
        <w:rPr>
          <w:rFonts w:ascii="Times New Roman" w:hAnsi="Times New Roman" w:cs="Times New Roman"/>
          <w:sz w:val="24"/>
          <w:szCs w:val="24"/>
        </w:rPr>
        <w:t>, které určují</w:t>
      </w:r>
      <w:r w:rsidRPr="00A552E8">
        <w:rPr>
          <w:rFonts w:ascii="Times New Roman" w:hAnsi="Times New Roman" w:cs="Times New Roman"/>
          <w:sz w:val="24"/>
          <w:szCs w:val="24"/>
        </w:rPr>
        <w:t xml:space="preserve"> rozhodný právní řád</w:t>
      </w:r>
      <w:r w:rsidR="004241B7">
        <w:rPr>
          <w:rFonts w:ascii="Times New Roman" w:hAnsi="Times New Roman" w:cs="Times New Roman"/>
          <w:sz w:val="24"/>
          <w:szCs w:val="24"/>
        </w:rPr>
        <w:t>, a jak jsou zaplňovány mezery v Úmluvě.</w:t>
      </w:r>
      <w:r>
        <w:rPr>
          <w:rFonts w:ascii="Times New Roman" w:hAnsi="Times New Roman" w:cs="Times New Roman"/>
          <w:sz w:val="24"/>
          <w:szCs w:val="24"/>
        </w:rPr>
        <w:t xml:space="preserve"> Mezi dal</w:t>
      </w:r>
      <w:r w:rsidR="00AF1145">
        <w:rPr>
          <w:rFonts w:ascii="Times New Roman" w:hAnsi="Times New Roman" w:cs="Times New Roman"/>
          <w:sz w:val="24"/>
          <w:szCs w:val="24"/>
        </w:rPr>
        <w:t>šími cíly</w:t>
      </w:r>
      <w:r>
        <w:rPr>
          <w:rFonts w:ascii="Times New Roman" w:hAnsi="Times New Roman" w:cs="Times New Roman"/>
          <w:sz w:val="24"/>
          <w:szCs w:val="24"/>
        </w:rPr>
        <w:t xml:space="preserve"> je mimo jiné vymezit </w:t>
      </w:r>
      <w:r w:rsidRPr="00A552E8">
        <w:rPr>
          <w:rFonts w:ascii="Times New Roman" w:hAnsi="Times New Roman" w:cs="Times New Roman"/>
          <w:sz w:val="24"/>
          <w:szCs w:val="24"/>
        </w:rPr>
        <w:t>rozdíly</w:t>
      </w:r>
      <w:r>
        <w:rPr>
          <w:rFonts w:ascii="Times New Roman" w:hAnsi="Times New Roman" w:cs="Times New Roman"/>
          <w:sz w:val="24"/>
          <w:szCs w:val="24"/>
        </w:rPr>
        <w:t xml:space="preserve"> a společné znaky</w:t>
      </w:r>
      <w:r w:rsidRPr="00A552E8">
        <w:rPr>
          <w:rFonts w:ascii="Times New Roman" w:hAnsi="Times New Roman" w:cs="Times New Roman"/>
          <w:sz w:val="24"/>
          <w:szCs w:val="24"/>
        </w:rPr>
        <w:t xml:space="preserve"> Víd</w:t>
      </w:r>
      <w:r>
        <w:rPr>
          <w:rFonts w:ascii="Times New Roman" w:hAnsi="Times New Roman" w:cs="Times New Roman"/>
          <w:sz w:val="24"/>
          <w:szCs w:val="24"/>
        </w:rPr>
        <w:t>eňské úmluvy s jinými</w:t>
      </w:r>
      <w:r w:rsidRPr="00A552E8">
        <w:rPr>
          <w:rFonts w:ascii="Times New Roman" w:hAnsi="Times New Roman" w:cs="Times New Roman"/>
          <w:sz w:val="24"/>
          <w:szCs w:val="24"/>
        </w:rPr>
        <w:t xml:space="preserve"> úpravami kupní smlouvy s cizím prvkem</w:t>
      </w:r>
      <w:r>
        <w:rPr>
          <w:rFonts w:ascii="Times New Roman" w:hAnsi="Times New Roman" w:cs="Times New Roman"/>
          <w:sz w:val="24"/>
          <w:szCs w:val="24"/>
        </w:rPr>
        <w:t>, jako Zásadami</w:t>
      </w:r>
      <w:r w:rsidRPr="00A552E8">
        <w:rPr>
          <w:rFonts w:ascii="Times New Roman" w:hAnsi="Times New Roman" w:cs="Times New Roman"/>
          <w:sz w:val="24"/>
          <w:szCs w:val="24"/>
        </w:rPr>
        <w:t xml:space="preserve"> UNIDROIT a návrh</w:t>
      </w:r>
      <w:r>
        <w:rPr>
          <w:rFonts w:ascii="Times New Roman" w:hAnsi="Times New Roman" w:cs="Times New Roman"/>
          <w:sz w:val="24"/>
          <w:szCs w:val="24"/>
        </w:rPr>
        <w:t>em</w:t>
      </w:r>
      <w:r w:rsidRPr="00A552E8">
        <w:rPr>
          <w:rFonts w:ascii="Times New Roman" w:hAnsi="Times New Roman" w:cs="Times New Roman"/>
          <w:sz w:val="24"/>
          <w:szCs w:val="24"/>
        </w:rPr>
        <w:t xml:space="preserve"> nařízení CESL</w:t>
      </w:r>
      <w:r>
        <w:rPr>
          <w:rFonts w:ascii="Times New Roman" w:hAnsi="Times New Roman" w:cs="Times New Roman"/>
          <w:sz w:val="24"/>
          <w:szCs w:val="24"/>
        </w:rPr>
        <w:t xml:space="preserve">. Protože bude celý text práce vycházet z judikatury, cílem bude </w:t>
      </w:r>
      <w:r w:rsidR="00AF1145">
        <w:rPr>
          <w:rFonts w:ascii="Times New Roman" w:hAnsi="Times New Roman" w:cs="Times New Roman"/>
          <w:sz w:val="24"/>
          <w:szCs w:val="24"/>
        </w:rPr>
        <w:t>také zjistit</w:t>
      </w:r>
      <w:r>
        <w:rPr>
          <w:rFonts w:ascii="Times New Roman" w:hAnsi="Times New Roman" w:cs="Times New Roman"/>
          <w:sz w:val="24"/>
          <w:szCs w:val="24"/>
        </w:rPr>
        <w:t xml:space="preserve">, jaký </w:t>
      </w:r>
      <w:r w:rsidRPr="00A552E8">
        <w:rPr>
          <w:rFonts w:ascii="Times New Roman" w:hAnsi="Times New Roman" w:cs="Times New Roman"/>
          <w:sz w:val="24"/>
          <w:szCs w:val="24"/>
        </w:rPr>
        <w:t xml:space="preserve">význam </w:t>
      </w:r>
      <w:r w:rsidR="00AF1145">
        <w:rPr>
          <w:rFonts w:ascii="Times New Roman" w:hAnsi="Times New Roman" w:cs="Times New Roman"/>
          <w:sz w:val="24"/>
          <w:szCs w:val="24"/>
        </w:rPr>
        <w:t xml:space="preserve">mají rozhodnutí soudů </w:t>
      </w:r>
      <w:r w:rsidRPr="00A552E8">
        <w:rPr>
          <w:rFonts w:ascii="Times New Roman" w:hAnsi="Times New Roman" w:cs="Times New Roman"/>
          <w:sz w:val="24"/>
          <w:szCs w:val="24"/>
        </w:rPr>
        <w:t>pro mezinárodní právo obchodn</w:t>
      </w:r>
      <w:r>
        <w:rPr>
          <w:rFonts w:ascii="Times New Roman" w:hAnsi="Times New Roman" w:cs="Times New Roman"/>
          <w:sz w:val="24"/>
          <w:szCs w:val="24"/>
        </w:rPr>
        <w:t xml:space="preserve">í. </w:t>
      </w:r>
    </w:p>
    <w:p w:rsidR="003C1209" w:rsidRDefault="001C29C0" w:rsidP="00390BEC">
      <w:pPr>
        <w:spacing w:after="0" w:line="360" w:lineRule="auto"/>
        <w:jc w:val="both"/>
        <w:rPr>
          <w:rFonts w:ascii="Times New Roman" w:hAnsi="Times New Roman" w:cs="Times New Roman"/>
          <w:sz w:val="24"/>
          <w:szCs w:val="24"/>
        </w:rPr>
      </w:pPr>
      <w:r w:rsidRPr="004958DF">
        <w:rPr>
          <w:rFonts w:ascii="Times New Roman" w:hAnsi="Times New Roman" w:cs="Times New Roman"/>
          <w:sz w:val="24"/>
          <w:szCs w:val="24"/>
        </w:rPr>
        <w:tab/>
        <w:t xml:space="preserve">Po obsahové stránce </w:t>
      </w:r>
      <w:r>
        <w:rPr>
          <w:rFonts w:ascii="Times New Roman" w:hAnsi="Times New Roman" w:cs="Times New Roman"/>
          <w:sz w:val="24"/>
          <w:szCs w:val="24"/>
        </w:rPr>
        <w:t xml:space="preserve">je práce členěna </w:t>
      </w:r>
      <w:r w:rsidRPr="004958DF">
        <w:rPr>
          <w:rFonts w:ascii="Times New Roman" w:hAnsi="Times New Roman" w:cs="Times New Roman"/>
          <w:sz w:val="24"/>
          <w:szCs w:val="24"/>
        </w:rPr>
        <w:t>do několika kapitol a podkapitol</w:t>
      </w:r>
      <w:r>
        <w:rPr>
          <w:rFonts w:ascii="Times New Roman" w:hAnsi="Times New Roman" w:cs="Times New Roman"/>
          <w:sz w:val="24"/>
          <w:szCs w:val="24"/>
        </w:rPr>
        <w:t>. V první části práce je c</w:t>
      </w:r>
      <w:r w:rsidRPr="004958DF">
        <w:rPr>
          <w:rFonts w:ascii="Times New Roman" w:hAnsi="Times New Roman" w:cs="Times New Roman"/>
          <w:sz w:val="24"/>
          <w:szCs w:val="24"/>
        </w:rPr>
        <w:t>harakterizováno mezinárodn</w:t>
      </w:r>
      <w:r>
        <w:rPr>
          <w:rFonts w:ascii="Times New Roman" w:hAnsi="Times New Roman" w:cs="Times New Roman"/>
          <w:sz w:val="24"/>
          <w:szCs w:val="24"/>
        </w:rPr>
        <w:t>í právo</w:t>
      </w:r>
      <w:r w:rsidR="00AF1145" w:rsidRPr="00AF1145">
        <w:rPr>
          <w:rFonts w:ascii="Times New Roman" w:hAnsi="Times New Roman" w:cs="Times New Roman"/>
          <w:sz w:val="24"/>
          <w:szCs w:val="24"/>
        </w:rPr>
        <w:t xml:space="preserve"> </w:t>
      </w:r>
      <w:r w:rsidR="00AF1145">
        <w:rPr>
          <w:rFonts w:ascii="Times New Roman" w:hAnsi="Times New Roman" w:cs="Times New Roman"/>
          <w:sz w:val="24"/>
          <w:szCs w:val="24"/>
        </w:rPr>
        <w:t>obchodní</w:t>
      </w:r>
      <w:r>
        <w:rPr>
          <w:rFonts w:ascii="Times New Roman" w:hAnsi="Times New Roman" w:cs="Times New Roman"/>
          <w:sz w:val="24"/>
          <w:szCs w:val="24"/>
        </w:rPr>
        <w:t xml:space="preserve">, jeho </w:t>
      </w:r>
      <w:r w:rsidRPr="004958DF">
        <w:rPr>
          <w:rFonts w:ascii="Times New Roman" w:hAnsi="Times New Roman" w:cs="Times New Roman"/>
          <w:sz w:val="24"/>
          <w:szCs w:val="24"/>
        </w:rPr>
        <w:t>pojem, předmět a normy</w:t>
      </w:r>
      <w:r>
        <w:rPr>
          <w:rFonts w:ascii="Times New Roman" w:hAnsi="Times New Roman" w:cs="Times New Roman"/>
          <w:sz w:val="24"/>
          <w:szCs w:val="24"/>
        </w:rPr>
        <w:t xml:space="preserve">. Jsou analyzovány pojmy </w:t>
      </w:r>
      <w:r w:rsidRPr="004958DF">
        <w:rPr>
          <w:rFonts w:ascii="Times New Roman" w:hAnsi="Times New Roman" w:cs="Times New Roman"/>
          <w:sz w:val="24"/>
          <w:szCs w:val="24"/>
        </w:rPr>
        <w:t>so</w:t>
      </w:r>
      <w:r w:rsidR="004241B7">
        <w:rPr>
          <w:rFonts w:ascii="Times New Roman" w:hAnsi="Times New Roman" w:cs="Times New Roman"/>
          <w:sz w:val="24"/>
          <w:szCs w:val="24"/>
        </w:rPr>
        <w:t xml:space="preserve">ft </w:t>
      </w:r>
      <w:proofErr w:type="spellStart"/>
      <w:r w:rsidR="004241B7">
        <w:rPr>
          <w:rFonts w:ascii="Times New Roman" w:hAnsi="Times New Roman" w:cs="Times New Roman"/>
          <w:sz w:val="24"/>
          <w:szCs w:val="24"/>
        </w:rPr>
        <w:t>law</w:t>
      </w:r>
      <w:proofErr w:type="spellEnd"/>
      <w:r w:rsidR="004241B7">
        <w:rPr>
          <w:rFonts w:ascii="Times New Roman" w:hAnsi="Times New Roman" w:cs="Times New Roman"/>
          <w:sz w:val="24"/>
          <w:szCs w:val="24"/>
        </w:rPr>
        <w:t xml:space="preserve"> a </w:t>
      </w:r>
      <w:proofErr w:type="spellStart"/>
      <w:r w:rsidR="004241B7">
        <w:rPr>
          <w:rFonts w:ascii="Times New Roman" w:hAnsi="Times New Roman" w:cs="Times New Roman"/>
          <w:sz w:val="24"/>
          <w:szCs w:val="24"/>
        </w:rPr>
        <w:t>lex</w:t>
      </w:r>
      <w:proofErr w:type="spellEnd"/>
      <w:r w:rsidR="004241B7">
        <w:rPr>
          <w:rFonts w:ascii="Times New Roman" w:hAnsi="Times New Roman" w:cs="Times New Roman"/>
          <w:sz w:val="24"/>
          <w:szCs w:val="24"/>
        </w:rPr>
        <w:t xml:space="preserve"> </w:t>
      </w:r>
      <w:proofErr w:type="spellStart"/>
      <w:r w:rsidR="004241B7">
        <w:rPr>
          <w:rFonts w:ascii="Times New Roman" w:hAnsi="Times New Roman" w:cs="Times New Roman"/>
          <w:sz w:val="24"/>
          <w:szCs w:val="24"/>
        </w:rPr>
        <w:t>mercatoria</w:t>
      </w:r>
      <w:proofErr w:type="spellEnd"/>
      <w:r w:rsidR="004241B7">
        <w:rPr>
          <w:rFonts w:ascii="Times New Roman" w:hAnsi="Times New Roman" w:cs="Times New Roman"/>
          <w:sz w:val="24"/>
          <w:szCs w:val="24"/>
        </w:rPr>
        <w:t xml:space="preserve"> a jejich vztah k Vídeňské úmluvě</w:t>
      </w:r>
      <w:r>
        <w:rPr>
          <w:rFonts w:ascii="Times New Roman" w:hAnsi="Times New Roman" w:cs="Times New Roman"/>
          <w:sz w:val="24"/>
          <w:szCs w:val="24"/>
        </w:rPr>
        <w:t xml:space="preserve">. Poté je </w:t>
      </w:r>
      <w:r w:rsidRPr="004958DF">
        <w:rPr>
          <w:rFonts w:ascii="Times New Roman" w:hAnsi="Times New Roman" w:cs="Times New Roman"/>
          <w:sz w:val="24"/>
          <w:szCs w:val="24"/>
        </w:rPr>
        <w:t>nastíněn vznik a vývoj mezinárodního práva obchodního a Vídeňské úmluvy.</w:t>
      </w:r>
      <w:r w:rsidR="00C207DE">
        <w:rPr>
          <w:rFonts w:ascii="Times New Roman" w:hAnsi="Times New Roman" w:cs="Times New Roman"/>
          <w:sz w:val="24"/>
          <w:szCs w:val="24"/>
        </w:rPr>
        <w:t xml:space="preserve"> V druhé části práce je</w:t>
      </w:r>
      <w:r w:rsidRPr="004958DF">
        <w:rPr>
          <w:rFonts w:ascii="Times New Roman" w:hAnsi="Times New Roman" w:cs="Times New Roman"/>
          <w:sz w:val="24"/>
          <w:szCs w:val="24"/>
        </w:rPr>
        <w:t xml:space="preserve"> vymezena mezinárodní obchodní smlouv</w:t>
      </w:r>
      <w:r>
        <w:rPr>
          <w:rFonts w:ascii="Times New Roman" w:hAnsi="Times New Roman" w:cs="Times New Roman"/>
          <w:sz w:val="24"/>
          <w:szCs w:val="24"/>
        </w:rPr>
        <w:t>a a mezinárodní kupní smlouva. Dále je charakterizována Vídeňská úmluva</w:t>
      </w:r>
      <w:r w:rsidR="00C207DE">
        <w:rPr>
          <w:rFonts w:ascii="Times New Roman" w:hAnsi="Times New Roman" w:cs="Times New Roman"/>
          <w:sz w:val="24"/>
          <w:szCs w:val="24"/>
        </w:rPr>
        <w:t>, její aplikace, vztah k mezinárodnímu právu soukromému, vyloučení použití Úmluvy, mezery úpravy, uzavírání smluv, práva a povinnosti stran</w:t>
      </w:r>
      <w:r>
        <w:rPr>
          <w:rFonts w:ascii="Times New Roman" w:hAnsi="Times New Roman" w:cs="Times New Roman"/>
          <w:sz w:val="24"/>
          <w:szCs w:val="24"/>
        </w:rPr>
        <w:t xml:space="preserve">. </w:t>
      </w:r>
      <w:r w:rsidRPr="004958DF">
        <w:rPr>
          <w:rFonts w:ascii="Times New Roman" w:hAnsi="Times New Roman" w:cs="Times New Roman"/>
          <w:sz w:val="24"/>
          <w:szCs w:val="24"/>
        </w:rPr>
        <w:t xml:space="preserve">Poté </w:t>
      </w:r>
      <w:r>
        <w:rPr>
          <w:rFonts w:ascii="Times New Roman" w:hAnsi="Times New Roman" w:cs="Times New Roman"/>
          <w:sz w:val="24"/>
          <w:szCs w:val="24"/>
        </w:rPr>
        <w:t>je</w:t>
      </w:r>
      <w:r w:rsidRPr="004958DF">
        <w:rPr>
          <w:rFonts w:ascii="Times New Roman" w:hAnsi="Times New Roman" w:cs="Times New Roman"/>
          <w:sz w:val="24"/>
          <w:szCs w:val="24"/>
        </w:rPr>
        <w:t xml:space="preserve"> Úmluva srovnávána se Zásadami UNIDROIT a s návrhem nařízení CESL. </w:t>
      </w:r>
      <w:r>
        <w:rPr>
          <w:rFonts w:ascii="Times New Roman" w:hAnsi="Times New Roman" w:cs="Times New Roman"/>
          <w:sz w:val="24"/>
          <w:szCs w:val="24"/>
        </w:rPr>
        <w:t xml:space="preserve">Tato část práce je </w:t>
      </w:r>
      <w:r w:rsidRPr="004958DF">
        <w:rPr>
          <w:rFonts w:ascii="Times New Roman" w:hAnsi="Times New Roman" w:cs="Times New Roman"/>
          <w:sz w:val="24"/>
          <w:szCs w:val="24"/>
        </w:rPr>
        <w:t>doplňována soudními rozhodnut</w:t>
      </w:r>
      <w:r>
        <w:rPr>
          <w:rFonts w:ascii="Times New Roman" w:hAnsi="Times New Roman" w:cs="Times New Roman"/>
          <w:sz w:val="24"/>
          <w:szCs w:val="24"/>
        </w:rPr>
        <w:t>ími a nálezy rozhodčích orgánů. Třetí část práce vychází z</w:t>
      </w:r>
      <w:r w:rsidR="00AF1145">
        <w:rPr>
          <w:rFonts w:ascii="Times New Roman" w:hAnsi="Times New Roman" w:cs="Times New Roman"/>
          <w:sz w:val="24"/>
          <w:szCs w:val="24"/>
        </w:rPr>
        <w:t> rozhodnutí soudů</w:t>
      </w:r>
      <w:r>
        <w:rPr>
          <w:rFonts w:ascii="Times New Roman" w:hAnsi="Times New Roman" w:cs="Times New Roman"/>
          <w:sz w:val="24"/>
          <w:szCs w:val="24"/>
        </w:rPr>
        <w:t xml:space="preserve">. </w:t>
      </w:r>
      <w:r w:rsidR="00AF1145">
        <w:rPr>
          <w:rFonts w:ascii="Times New Roman" w:hAnsi="Times New Roman" w:cs="Times New Roman"/>
          <w:sz w:val="24"/>
          <w:szCs w:val="24"/>
        </w:rPr>
        <w:t xml:space="preserve">Je řešen vztah Úmluvy a </w:t>
      </w:r>
      <w:proofErr w:type="spellStart"/>
      <w:r w:rsidR="00AF1145">
        <w:rPr>
          <w:rFonts w:ascii="Times New Roman" w:hAnsi="Times New Roman" w:cs="Times New Roman"/>
          <w:sz w:val="24"/>
          <w:szCs w:val="24"/>
        </w:rPr>
        <w:t>lex</w:t>
      </w:r>
      <w:proofErr w:type="spellEnd"/>
      <w:r w:rsidR="00AF1145">
        <w:rPr>
          <w:rFonts w:ascii="Times New Roman" w:hAnsi="Times New Roman" w:cs="Times New Roman"/>
          <w:sz w:val="24"/>
          <w:szCs w:val="24"/>
        </w:rPr>
        <w:t xml:space="preserve"> </w:t>
      </w:r>
      <w:proofErr w:type="spellStart"/>
      <w:r w:rsidR="00AF1145">
        <w:rPr>
          <w:rFonts w:ascii="Times New Roman" w:hAnsi="Times New Roman" w:cs="Times New Roman"/>
          <w:sz w:val="24"/>
          <w:szCs w:val="24"/>
        </w:rPr>
        <w:t>mercatoria</w:t>
      </w:r>
      <w:proofErr w:type="spellEnd"/>
      <w:r w:rsidR="00AF1145">
        <w:rPr>
          <w:rFonts w:ascii="Times New Roman" w:hAnsi="Times New Roman" w:cs="Times New Roman"/>
          <w:sz w:val="24"/>
          <w:szCs w:val="24"/>
        </w:rPr>
        <w:t>.  Na závěr je řešena</w:t>
      </w:r>
      <w:r>
        <w:rPr>
          <w:rFonts w:ascii="Times New Roman" w:hAnsi="Times New Roman" w:cs="Times New Roman"/>
          <w:sz w:val="24"/>
          <w:szCs w:val="24"/>
        </w:rPr>
        <w:t xml:space="preserve"> otázka role judikatury pro mezinárodní právo</w:t>
      </w:r>
      <w:r w:rsidR="00AF1145">
        <w:rPr>
          <w:rFonts w:ascii="Times New Roman" w:hAnsi="Times New Roman" w:cs="Times New Roman"/>
          <w:sz w:val="24"/>
          <w:szCs w:val="24"/>
        </w:rPr>
        <w:t xml:space="preserve"> obchodní.</w:t>
      </w:r>
      <w:r w:rsidR="0090248F">
        <w:rPr>
          <w:rFonts w:ascii="Times New Roman" w:hAnsi="Times New Roman" w:cs="Times New Roman"/>
          <w:sz w:val="24"/>
          <w:szCs w:val="24"/>
        </w:rPr>
        <w:t xml:space="preserve"> </w:t>
      </w:r>
    </w:p>
    <w:p w:rsidR="00C207DE" w:rsidRDefault="00C207DE" w:rsidP="00390BEC">
      <w:pPr>
        <w:spacing w:after="0" w:line="360" w:lineRule="auto"/>
        <w:jc w:val="both"/>
        <w:rPr>
          <w:rFonts w:ascii="Times New Roman" w:hAnsi="Times New Roman" w:cs="Times New Roman"/>
          <w:b/>
          <w:sz w:val="28"/>
          <w:szCs w:val="24"/>
        </w:rPr>
      </w:pPr>
    </w:p>
    <w:p w:rsidR="00390BEC" w:rsidRPr="00922F3C" w:rsidRDefault="00390BEC" w:rsidP="00922F3C">
      <w:pPr>
        <w:pStyle w:val="Nadpis1"/>
        <w:rPr>
          <w:rFonts w:ascii="Times New Roman" w:hAnsi="Times New Roman" w:cs="Times New Roman"/>
          <w:color w:val="auto"/>
          <w:sz w:val="32"/>
          <w:szCs w:val="32"/>
        </w:rPr>
      </w:pPr>
      <w:bookmarkStart w:id="25" w:name="_Toc352277105"/>
      <w:r w:rsidRPr="00922F3C">
        <w:rPr>
          <w:rFonts w:ascii="Times New Roman" w:hAnsi="Times New Roman" w:cs="Times New Roman"/>
          <w:color w:val="auto"/>
          <w:sz w:val="32"/>
          <w:szCs w:val="32"/>
        </w:rPr>
        <w:lastRenderedPageBreak/>
        <w:t>Klíčová slova</w:t>
      </w:r>
      <w:bookmarkEnd w:id="25"/>
    </w:p>
    <w:p w:rsidR="00216DD2" w:rsidRDefault="00216DD2" w:rsidP="00390BEC">
      <w:pPr>
        <w:spacing w:after="0" w:line="360" w:lineRule="auto"/>
        <w:jc w:val="both"/>
        <w:rPr>
          <w:rFonts w:ascii="Times New Roman" w:hAnsi="Times New Roman" w:cs="Times New Roman"/>
          <w:sz w:val="24"/>
          <w:szCs w:val="24"/>
        </w:rPr>
      </w:pPr>
    </w:p>
    <w:p w:rsidR="003D2AE3" w:rsidRPr="00390BEC" w:rsidRDefault="00236D34" w:rsidP="00390B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Vídeňská úmluva OSN, m</w:t>
      </w:r>
      <w:r w:rsidR="003D2AE3">
        <w:rPr>
          <w:rFonts w:ascii="Times New Roman" w:hAnsi="Times New Roman" w:cs="Times New Roman"/>
          <w:sz w:val="24"/>
          <w:szCs w:val="24"/>
        </w:rPr>
        <w:t xml:space="preserve">ezinárodní </w:t>
      </w:r>
      <w:r w:rsidR="004241B7">
        <w:rPr>
          <w:rFonts w:ascii="Times New Roman" w:hAnsi="Times New Roman" w:cs="Times New Roman"/>
          <w:sz w:val="24"/>
          <w:szCs w:val="24"/>
        </w:rPr>
        <w:t xml:space="preserve">obchodní </w:t>
      </w:r>
      <w:r w:rsidR="003D2AE3">
        <w:rPr>
          <w:rFonts w:ascii="Times New Roman" w:hAnsi="Times New Roman" w:cs="Times New Roman"/>
          <w:sz w:val="24"/>
          <w:szCs w:val="24"/>
        </w:rPr>
        <w:t xml:space="preserve">právo, </w:t>
      </w:r>
      <w:r w:rsidR="003C1209">
        <w:rPr>
          <w:rFonts w:ascii="Times New Roman" w:hAnsi="Times New Roman" w:cs="Times New Roman"/>
          <w:sz w:val="24"/>
          <w:szCs w:val="24"/>
        </w:rPr>
        <w:t>mezinárodní obchodní činnost</w:t>
      </w:r>
      <w:r w:rsidR="001C29C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lex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mercatoria</w:t>
      </w:r>
      <w:proofErr w:type="spellEnd"/>
      <w:r>
        <w:rPr>
          <w:rFonts w:ascii="Times New Roman" w:hAnsi="Times New Roman" w:cs="Times New Roman"/>
          <w:sz w:val="24"/>
          <w:szCs w:val="24"/>
        </w:rPr>
        <w:t>, aplikace</w:t>
      </w:r>
      <w:r w:rsidR="003D2AE3">
        <w:rPr>
          <w:rFonts w:ascii="Times New Roman" w:hAnsi="Times New Roman" w:cs="Times New Roman"/>
          <w:sz w:val="24"/>
          <w:szCs w:val="24"/>
        </w:rPr>
        <w:t xml:space="preserve">, </w:t>
      </w:r>
      <w:r>
        <w:rPr>
          <w:rFonts w:ascii="Times New Roman" w:hAnsi="Times New Roman" w:cs="Times New Roman"/>
          <w:sz w:val="24"/>
          <w:szCs w:val="24"/>
        </w:rPr>
        <w:t>rozhodnutí soudů</w:t>
      </w:r>
    </w:p>
    <w:p w:rsidR="00390BEC" w:rsidRPr="00390BEC" w:rsidRDefault="00390BEC" w:rsidP="00390BEC">
      <w:pPr>
        <w:spacing w:after="0" w:line="360" w:lineRule="auto"/>
        <w:jc w:val="both"/>
        <w:rPr>
          <w:rFonts w:ascii="Times New Roman" w:hAnsi="Times New Roman" w:cs="Times New Roman"/>
          <w:sz w:val="24"/>
          <w:szCs w:val="24"/>
        </w:rPr>
      </w:pPr>
    </w:p>
    <w:p w:rsidR="00390BEC" w:rsidRDefault="00390BEC" w:rsidP="00390BEC">
      <w:pPr>
        <w:spacing w:after="0" w:line="360" w:lineRule="auto"/>
        <w:jc w:val="both"/>
        <w:rPr>
          <w:rFonts w:ascii="Times New Roman" w:hAnsi="Times New Roman" w:cs="Times New Roman"/>
          <w:sz w:val="24"/>
          <w:szCs w:val="24"/>
        </w:rPr>
      </w:pPr>
    </w:p>
    <w:p w:rsidR="00C207DE" w:rsidRDefault="00C207DE" w:rsidP="00390BEC">
      <w:pPr>
        <w:spacing w:after="0" w:line="360" w:lineRule="auto"/>
        <w:jc w:val="both"/>
        <w:rPr>
          <w:rFonts w:ascii="Times New Roman" w:hAnsi="Times New Roman" w:cs="Times New Roman"/>
          <w:sz w:val="24"/>
          <w:szCs w:val="24"/>
        </w:rPr>
      </w:pPr>
    </w:p>
    <w:p w:rsidR="00C207DE" w:rsidRDefault="00C207DE" w:rsidP="00390BEC">
      <w:pPr>
        <w:spacing w:after="0" w:line="360" w:lineRule="auto"/>
        <w:jc w:val="both"/>
        <w:rPr>
          <w:rFonts w:ascii="Times New Roman" w:hAnsi="Times New Roman" w:cs="Times New Roman"/>
          <w:sz w:val="24"/>
          <w:szCs w:val="24"/>
        </w:rPr>
      </w:pPr>
    </w:p>
    <w:p w:rsidR="00C207DE" w:rsidRPr="00390BEC" w:rsidRDefault="00C207DE" w:rsidP="00390BEC">
      <w:pPr>
        <w:spacing w:after="0" w:line="360" w:lineRule="auto"/>
        <w:jc w:val="both"/>
        <w:rPr>
          <w:rFonts w:ascii="Times New Roman" w:hAnsi="Times New Roman" w:cs="Times New Roman"/>
          <w:sz w:val="24"/>
          <w:szCs w:val="24"/>
        </w:rPr>
      </w:pPr>
    </w:p>
    <w:p w:rsidR="00390BEC" w:rsidRPr="00390BEC" w:rsidRDefault="00390BEC" w:rsidP="00390BEC">
      <w:pPr>
        <w:spacing w:after="0" w:line="360" w:lineRule="auto"/>
        <w:jc w:val="both"/>
        <w:rPr>
          <w:rFonts w:ascii="Times New Roman" w:hAnsi="Times New Roman" w:cs="Times New Roman"/>
          <w:sz w:val="24"/>
          <w:szCs w:val="24"/>
        </w:rPr>
      </w:pPr>
    </w:p>
    <w:p w:rsidR="004241B7" w:rsidRDefault="004241B7" w:rsidP="00390BEC">
      <w:pPr>
        <w:spacing w:after="0" w:line="360" w:lineRule="auto"/>
        <w:jc w:val="both"/>
        <w:rPr>
          <w:rFonts w:ascii="Times New Roman" w:hAnsi="Times New Roman" w:cs="Times New Roman"/>
          <w:sz w:val="24"/>
          <w:szCs w:val="24"/>
        </w:rPr>
      </w:pPr>
    </w:p>
    <w:p w:rsidR="00AF1145" w:rsidRDefault="00AF1145" w:rsidP="00390BEC">
      <w:pPr>
        <w:spacing w:after="0" w:line="360" w:lineRule="auto"/>
        <w:jc w:val="both"/>
        <w:rPr>
          <w:rFonts w:ascii="Times New Roman" w:hAnsi="Times New Roman" w:cs="Times New Roman"/>
          <w:sz w:val="24"/>
          <w:szCs w:val="24"/>
        </w:rPr>
      </w:pPr>
    </w:p>
    <w:p w:rsidR="00AF1145" w:rsidRPr="00390BEC" w:rsidRDefault="00AF1145" w:rsidP="00390BEC">
      <w:pPr>
        <w:spacing w:after="0" w:line="360" w:lineRule="auto"/>
        <w:jc w:val="both"/>
        <w:rPr>
          <w:rFonts w:ascii="Times New Roman" w:hAnsi="Times New Roman" w:cs="Times New Roman"/>
          <w:sz w:val="24"/>
          <w:szCs w:val="24"/>
        </w:rPr>
      </w:pPr>
    </w:p>
    <w:p w:rsidR="00390BEC" w:rsidRPr="00390BEC" w:rsidRDefault="00390BEC" w:rsidP="00390BEC">
      <w:pPr>
        <w:spacing w:after="0" w:line="360" w:lineRule="auto"/>
        <w:jc w:val="both"/>
        <w:rPr>
          <w:rFonts w:ascii="Times New Roman" w:hAnsi="Times New Roman" w:cs="Times New Roman"/>
          <w:sz w:val="24"/>
          <w:szCs w:val="24"/>
        </w:rPr>
      </w:pPr>
    </w:p>
    <w:p w:rsidR="00390BEC" w:rsidRPr="00390BEC" w:rsidRDefault="00390BEC" w:rsidP="00390BEC">
      <w:pPr>
        <w:spacing w:after="0" w:line="360" w:lineRule="auto"/>
        <w:jc w:val="both"/>
        <w:rPr>
          <w:rFonts w:ascii="Times New Roman" w:hAnsi="Times New Roman" w:cs="Times New Roman"/>
          <w:sz w:val="24"/>
          <w:szCs w:val="24"/>
        </w:rPr>
      </w:pPr>
    </w:p>
    <w:p w:rsidR="00390BEC" w:rsidRDefault="00390BEC" w:rsidP="00390BEC">
      <w:pPr>
        <w:spacing w:after="0" w:line="360" w:lineRule="auto"/>
        <w:jc w:val="both"/>
        <w:rPr>
          <w:rFonts w:ascii="Times New Roman" w:hAnsi="Times New Roman" w:cs="Times New Roman"/>
          <w:sz w:val="24"/>
          <w:szCs w:val="24"/>
        </w:rPr>
      </w:pPr>
    </w:p>
    <w:p w:rsidR="001C29C0" w:rsidRDefault="001C29C0" w:rsidP="00390BEC">
      <w:pPr>
        <w:spacing w:after="0" w:line="360" w:lineRule="auto"/>
        <w:jc w:val="both"/>
        <w:rPr>
          <w:rFonts w:ascii="Times New Roman" w:hAnsi="Times New Roman" w:cs="Times New Roman"/>
          <w:sz w:val="24"/>
          <w:szCs w:val="24"/>
        </w:rPr>
      </w:pPr>
    </w:p>
    <w:p w:rsidR="001C29C0" w:rsidRDefault="001C29C0" w:rsidP="00390BEC">
      <w:pPr>
        <w:spacing w:after="0" w:line="360" w:lineRule="auto"/>
        <w:jc w:val="both"/>
        <w:rPr>
          <w:rFonts w:ascii="Times New Roman" w:hAnsi="Times New Roman" w:cs="Times New Roman"/>
          <w:sz w:val="24"/>
          <w:szCs w:val="24"/>
        </w:rPr>
      </w:pPr>
    </w:p>
    <w:p w:rsidR="001C29C0" w:rsidRDefault="001C29C0" w:rsidP="00390BEC">
      <w:pPr>
        <w:spacing w:after="0" w:line="360" w:lineRule="auto"/>
        <w:jc w:val="both"/>
        <w:rPr>
          <w:rFonts w:ascii="Times New Roman" w:hAnsi="Times New Roman" w:cs="Times New Roman"/>
          <w:sz w:val="24"/>
          <w:szCs w:val="24"/>
        </w:rPr>
      </w:pPr>
    </w:p>
    <w:p w:rsidR="001C29C0" w:rsidRDefault="001C29C0" w:rsidP="00390BEC">
      <w:pPr>
        <w:spacing w:after="0" w:line="360" w:lineRule="auto"/>
        <w:jc w:val="both"/>
        <w:rPr>
          <w:rFonts w:ascii="Times New Roman" w:hAnsi="Times New Roman" w:cs="Times New Roman"/>
          <w:sz w:val="24"/>
          <w:szCs w:val="24"/>
        </w:rPr>
      </w:pPr>
    </w:p>
    <w:p w:rsidR="001C29C0" w:rsidRDefault="001C29C0" w:rsidP="00390BEC">
      <w:pPr>
        <w:spacing w:after="0" w:line="360" w:lineRule="auto"/>
        <w:jc w:val="both"/>
        <w:rPr>
          <w:rFonts w:ascii="Times New Roman" w:hAnsi="Times New Roman" w:cs="Times New Roman"/>
          <w:sz w:val="24"/>
          <w:szCs w:val="24"/>
        </w:rPr>
      </w:pPr>
    </w:p>
    <w:p w:rsidR="001C29C0" w:rsidRDefault="001C29C0" w:rsidP="00390BEC">
      <w:pPr>
        <w:spacing w:after="0" w:line="360" w:lineRule="auto"/>
        <w:jc w:val="both"/>
        <w:rPr>
          <w:rFonts w:ascii="Times New Roman" w:hAnsi="Times New Roman" w:cs="Times New Roman"/>
          <w:sz w:val="24"/>
          <w:szCs w:val="24"/>
        </w:rPr>
      </w:pPr>
    </w:p>
    <w:p w:rsidR="001C29C0" w:rsidRDefault="001C29C0" w:rsidP="00390BEC">
      <w:pPr>
        <w:spacing w:after="0" w:line="360" w:lineRule="auto"/>
        <w:jc w:val="both"/>
        <w:rPr>
          <w:rFonts w:ascii="Times New Roman" w:hAnsi="Times New Roman" w:cs="Times New Roman"/>
          <w:sz w:val="24"/>
          <w:szCs w:val="24"/>
        </w:rPr>
      </w:pPr>
    </w:p>
    <w:p w:rsidR="001C29C0" w:rsidRDefault="001C29C0" w:rsidP="00390BEC">
      <w:pPr>
        <w:spacing w:after="0" w:line="360" w:lineRule="auto"/>
        <w:jc w:val="both"/>
        <w:rPr>
          <w:rFonts w:ascii="Times New Roman" w:hAnsi="Times New Roman" w:cs="Times New Roman"/>
          <w:sz w:val="24"/>
          <w:szCs w:val="24"/>
        </w:rPr>
      </w:pPr>
    </w:p>
    <w:p w:rsidR="001C29C0" w:rsidRDefault="001C29C0" w:rsidP="00390BEC">
      <w:pPr>
        <w:spacing w:after="0" w:line="360" w:lineRule="auto"/>
        <w:jc w:val="both"/>
        <w:rPr>
          <w:rFonts w:ascii="Times New Roman" w:hAnsi="Times New Roman" w:cs="Times New Roman"/>
          <w:sz w:val="24"/>
          <w:szCs w:val="24"/>
        </w:rPr>
      </w:pPr>
    </w:p>
    <w:p w:rsidR="001C29C0" w:rsidRDefault="001C29C0" w:rsidP="00390BEC">
      <w:pPr>
        <w:spacing w:after="0" w:line="360" w:lineRule="auto"/>
        <w:jc w:val="both"/>
        <w:rPr>
          <w:rFonts w:ascii="Times New Roman" w:hAnsi="Times New Roman" w:cs="Times New Roman"/>
          <w:sz w:val="24"/>
          <w:szCs w:val="24"/>
        </w:rPr>
      </w:pPr>
    </w:p>
    <w:p w:rsidR="001C29C0" w:rsidRDefault="001C29C0" w:rsidP="00390BEC">
      <w:pPr>
        <w:spacing w:after="0" w:line="360" w:lineRule="auto"/>
        <w:jc w:val="both"/>
        <w:rPr>
          <w:rFonts w:ascii="Times New Roman" w:hAnsi="Times New Roman" w:cs="Times New Roman"/>
          <w:sz w:val="24"/>
          <w:szCs w:val="24"/>
        </w:rPr>
      </w:pPr>
    </w:p>
    <w:p w:rsidR="001C29C0" w:rsidRDefault="001C29C0" w:rsidP="00390BEC">
      <w:pPr>
        <w:spacing w:after="0" w:line="360" w:lineRule="auto"/>
        <w:jc w:val="both"/>
        <w:rPr>
          <w:rFonts w:ascii="Times New Roman" w:hAnsi="Times New Roman" w:cs="Times New Roman"/>
          <w:sz w:val="24"/>
          <w:szCs w:val="24"/>
        </w:rPr>
      </w:pPr>
    </w:p>
    <w:p w:rsidR="001C29C0" w:rsidRDefault="001C29C0" w:rsidP="00390BEC">
      <w:pPr>
        <w:spacing w:after="0" w:line="360" w:lineRule="auto"/>
        <w:jc w:val="both"/>
        <w:rPr>
          <w:rFonts w:ascii="Times New Roman" w:hAnsi="Times New Roman" w:cs="Times New Roman"/>
          <w:sz w:val="24"/>
          <w:szCs w:val="24"/>
        </w:rPr>
      </w:pPr>
    </w:p>
    <w:p w:rsidR="001C29C0" w:rsidRDefault="001C29C0" w:rsidP="00390BEC">
      <w:pPr>
        <w:spacing w:after="0" w:line="360" w:lineRule="auto"/>
        <w:jc w:val="both"/>
        <w:rPr>
          <w:rFonts w:ascii="Times New Roman" w:hAnsi="Times New Roman" w:cs="Times New Roman"/>
          <w:sz w:val="24"/>
          <w:szCs w:val="24"/>
        </w:rPr>
      </w:pPr>
    </w:p>
    <w:p w:rsidR="001C29C0" w:rsidRPr="00390BEC" w:rsidRDefault="001C29C0" w:rsidP="00390BEC">
      <w:pPr>
        <w:spacing w:after="0" w:line="360" w:lineRule="auto"/>
        <w:jc w:val="both"/>
        <w:rPr>
          <w:rFonts w:ascii="Times New Roman" w:hAnsi="Times New Roman" w:cs="Times New Roman"/>
          <w:sz w:val="24"/>
          <w:szCs w:val="24"/>
        </w:rPr>
      </w:pPr>
    </w:p>
    <w:p w:rsidR="00390BEC" w:rsidRDefault="00390BEC" w:rsidP="00390BEC">
      <w:pPr>
        <w:spacing w:after="0" w:line="360" w:lineRule="auto"/>
        <w:jc w:val="both"/>
        <w:rPr>
          <w:rFonts w:ascii="Times New Roman" w:hAnsi="Times New Roman" w:cs="Times New Roman"/>
          <w:sz w:val="24"/>
          <w:szCs w:val="24"/>
        </w:rPr>
      </w:pPr>
    </w:p>
    <w:p w:rsidR="00451625" w:rsidRPr="00390BEC" w:rsidRDefault="00451625" w:rsidP="00390BEC">
      <w:pPr>
        <w:spacing w:after="0" w:line="360" w:lineRule="auto"/>
        <w:jc w:val="both"/>
        <w:rPr>
          <w:rFonts w:ascii="Times New Roman" w:hAnsi="Times New Roman" w:cs="Times New Roman"/>
          <w:sz w:val="24"/>
          <w:szCs w:val="24"/>
        </w:rPr>
      </w:pPr>
    </w:p>
    <w:p w:rsidR="00390BEC" w:rsidRPr="00922F3C" w:rsidRDefault="00390BEC" w:rsidP="00922F3C">
      <w:pPr>
        <w:pStyle w:val="Nadpis1"/>
        <w:rPr>
          <w:rFonts w:ascii="Times New Roman" w:hAnsi="Times New Roman" w:cs="Times New Roman"/>
          <w:color w:val="auto"/>
          <w:sz w:val="32"/>
          <w:szCs w:val="32"/>
        </w:rPr>
      </w:pPr>
      <w:bookmarkStart w:id="26" w:name="_Toc352277106"/>
      <w:proofErr w:type="spellStart"/>
      <w:r w:rsidRPr="00922F3C">
        <w:rPr>
          <w:rFonts w:ascii="Times New Roman" w:hAnsi="Times New Roman" w:cs="Times New Roman"/>
          <w:color w:val="auto"/>
          <w:sz w:val="32"/>
          <w:szCs w:val="32"/>
        </w:rPr>
        <w:lastRenderedPageBreak/>
        <w:t>Abstract</w:t>
      </w:r>
      <w:bookmarkEnd w:id="26"/>
      <w:proofErr w:type="spellEnd"/>
    </w:p>
    <w:p w:rsidR="00390BEC" w:rsidRPr="00C207DE" w:rsidRDefault="00390BEC" w:rsidP="00390BEC">
      <w:pPr>
        <w:spacing w:after="0" w:line="360" w:lineRule="auto"/>
        <w:jc w:val="both"/>
        <w:rPr>
          <w:rFonts w:ascii="Times New Roman" w:hAnsi="Times New Roman" w:cs="Times New Roman"/>
          <w:sz w:val="24"/>
          <w:szCs w:val="24"/>
        </w:rPr>
      </w:pPr>
    </w:p>
    <w:p w:rsidR="001C29C0" w:rsidRDefault="00FE43CC" w:rsidP="00FE43CC">
      <w:pPr>
        <w:spacing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thesis </w:t>
      </w:r>
      <w:proofErr w:type="spellStart"/>
      <w:r>
        <w:rPr>
          <w:rFonts w:ascii="Times New Roman" w:hAnsi="Times New Roman" w:cs="Times New Roman"/>
          <w:sz w:val="24"/>
          <w:szCs w:val="24"/>
        </w:rPr>
        <w:t>deals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sidR="004241B7" w:rsidRPr="00C207DE">
        <w:rPr>
          <w:rFonts w:ascii="Times New Roman" w:hAnsi="Times New Roman" w:cs="Times New Roman"/>
          <w:sz w:val="24"/>
          <w:szCs w:val="24"/>
        </w:rPr>
        <w:t>United</w:t>
      </w:r>
      <w:proofErr w:type="spellEnd"/>
      <w:r w:rsidR="004241B7" w:rsidRPr="00C207DE">
        <w:rPr>
          <w:rFonts w:ascii="Times New Roman" w:hAnsi="Times New Roman" w:cs="Times New Roman"/>
          <w:sz w:val="24"/>
          <w:szCs w:val="24"/>
        </w:rPr>
        <w:t xml:space="preserve"> </w:t>
      </w:r>
      <w:proofErr w:type="spellStart"/>
      <w:r w:rsidR="004241B7" w:rsidRPr="00C207DE">
        <w:rPr>
          <w:rFonts w:ascii="Times New Roman" w:hAnsi="Times New Roman" w:cs="Times New Roman"/>
          <w:sz w:val="24"/>
          <w:szCs w:val="24"/>
        </w:rPr>
        <w:t>Nations</w:t>
      </w:r>
      <w:proofErr w:type="spellEnd"/>
      <w:r w:rsidR="004241B7" w:rsidRPr="00C207DE">
        <w:rPr>
          <w:rFonts w:ascii="Times New Roman" w:hAnsi="Times New Roman" w:cs="Times New Roman"/>
          <w:sz w:val="24"/>
          <w:szCs w:val="24"/>
        </w:rPr>
        <w:t xml:space="preserve"> </w:t>
      </w:r>
      <w:proofErr w:type="spellStart"/>
      <w:r w:rsidR="004241B7" w:rsidRPr="00C207DE">
        <w:rPr>
          <w:rFonts w:ascii="Times New Roman" w:hAnsi="Times New Roman" w:cs="Times New Roman"/>
          <w:sz w:val="24"/>
          <w:szCs w:val="24"/>
        </w:rPr>
        <w:t>Convention</w:t>
      </w:r>
      <w:proofErr w:type="spellEnd"/>
      <w:r w:rsidR="004241B7" w:rsidRPr="00C207DE">
        <w:rPr>
          <w:rFonts w:ascii="Times New Roman" w:hAnsi="Times New Roman" w:cs="Times New Roman"/>
          <w:sz w:val="24"/>
          <w:szCs w:val="24"/>
        </w:rPr>
        <w:t xml:space="preserve"> on </w:t>
      </w:r>
      <w:proofErr w:type="spellStart"/>
      <w:r w:rsidR="004241B7" w:rsidRPr="00C207DE">
        <w:rPr>
          <w:rFonts w:ascii="Times New Roman" w:hAnsi="Times New Roman" w:cs="Times New Roman"/>
          <w:sz w:val="24"/>
          <w:szCs w:val="24"/>
        </w:rPr>
        <w:t>Contracts</w:t>
      </w:r>
      <w:proofErr w:type="spellEnd"/>
      <w:r w:rsidR="004241B7" w:rsidRPr="00C207DE">
        <w:rPr>
          <w:rFonts w:ascii="Times New Roman" w:hAnsi="Times New Roman" w:cs="Times New Roman"/>
          <w:sz w:val="24"/>
          <w:szCs w:val="24"/>
        </w:rPr>
        <w:t xml:space="preserve"> </w:t>
      </w:r>
      <w:proofErr w:type="spellStart"/>
      <w:r w:rsidR="004241B7" w:rsidRPr="00C207DE">
        <w:rPr>
          <w:rFonts w:ascii="Times New Roman" w:hAnsi="Times New Roman" w:cs="Times New Roman"/>
          <w:sz w:val="24"/>
          <w:szCs w:val="24"/>
        </w:rPr>
        <w:t>for</w:t>
      </w:r>
      <w:proofErr w:type="spellEnd"/>
      <w:r w:rsidR="004241B7" w:rsidRPr="00C207DE">
        <w:rPr>
          <w:rFonts w:ascii="Times New Roman" w:hAnsi="Times New Roman" w:cs="Times New Roman"/>
          <w:sz w:val="24"/>
          <w:szCs w:val="24"/>
        </w:rPr>
        <w:t xml:space="preserve"> </w:t>
      </w:r>
      <w:proofErr w:type="spellStart"/>
      <w:r w:rsidR="004241B7" w:rsidRPr="00C207DE">
        <w:rPr>
          <w:rFonts w:ascii="Times New Roman" w:hAnsi="Times New Roman" w:cs="Times New Roman"/>
          <w:sz w:val="24"/>
          <w:szCs w:val="24"/>
        </w:rPr>
        <w:t>the</w:t>
      </w:r>
      <w:proofErr w:type="spellEnd"/>
      <w:r w:rsidR="004241B7" w:rsidRPr="00C207DE">
        <w:rPr>
          <w:rFonts w:ascii="Times New Roman" w:hAnsi="Times New Roman" w:cs="Times New Roman"/>
          <w:sz w:val="24"/>
          <w:szCs w:val="24"/>
        </w:rPr>
        <w:t xml:space="preserve"> </w:t>
      </w:r>
      <w:proofErr w:type="spellStart"/>
      <w:r w:rsidR="004241B7" w:rsidRPr="00C207DE">
        <w:rPr>
          <w:rFonts w:ascii="Times New Roman" w:hAnsi="Times New Roman" w:cs="Times New Roman"/>
          <w:sz w:val="24"/>
          <w:szCs w:val="24"/>
        </w:rPr>
        <w:t>International</w:t>
      </w:r>
      <w:proofErr w:type="spellEnd"/>
      <w:r w:rsidR="004241B7" w:rsidRPr="00C207DE">
        <w:rPr>
          <w:rFonts w:ascii="Times New Roman" w:hAnsi="Times New Roman" w:cs="Times New Roman"/>
          <w:sz w:val="24"/>
          <w:szCs w:val="24"/>
        </w:rPr>
        <w:t xml:space="preserve"> </w:t>
      </w:r>
      <w:proofErr w:type="spellStart"/>
      <w:r w:rsidR="004241B7" w:rsidRPr="00C207DE">
        <w:rPr>
          <w:rFonts w:ascii="Times New Roman" w:hAnsi="Times New Roman" w:cs="Times New Roman"/>
          <w:sz w:val="24"/>
          <w:szCs w:val="24"/>
        </w:rPr>
        <w:t>Sale</w:t>
      </w:r>
      <w:proofErr w:type="spellEnd"/>
      <w:r w:rsidR="004241B7" w:rsidRPr="00C207DE">
        <w:rPr>
          <w:rFonts w:ascii="Times New Roman" w:hAnsi="Times New Roman" w:cs="Times New Roman"/>
          <w:sz w:val="24"/>
          <w:szCs w:val="24"/>
        </w:rPr>
        <w:t xml:space="preserve"> </w:t>
      </w:r>
      <w:proofErr w:type="spellStart"/>
      <w:r w:rsidR="004241B7" w:rsidRPr="00C207DE">
        <w:rPr>
          <w:rFonts w:ascii="Times New Roman" w:hAnsi="Times New Roman" w:cs="Times New Roman"/>
          <w:sz w:val="24"/>
          <w:szCs w:val="24"/>
        </w:rPr>
        <w:t>of</w:t>
      </w:r>
      <w:proofErr w:type="spellEnd"/>
      <w:r w:rsidR="004241B7" w:rsidRPr="00C207DE">
        <w:rPr>
          <w:rFonts w:ascii="Times New Roman" w:hAnsi="Times New Roman" w:cs="Times New Roman"/>
          <w:sz w:val="24"/>
          <w:szCs w:val="24"/>
        </w:rPr>
        <w:t xml:space="preserve"> </w:t>
      </w:r>
      <w:proofErr w:type="spellStart"/>
      <w:r w:rsidR="004241B7" w:rsidRPr="00C207DE">
        <w:rPr>
          <w:rFonts w:ascii="Times New Roman" w:hAnsi="Times New Roman" w:cs="Times New Roman"/>
          <w:sz w:val="24"/>
          <w:szCs w:val="24"/>
        </w:rPr>
        <w:t>Goods</w:t>
      </w:r>
      <w:proofErr w:type="spellEnd"/>
      <w:r w:rsidR="004241B7" w:rsidRPr="00C207DE">
        <w:rPr>
          <w:rFonts w:ascii="Times New Roman" w:hAnsi="Times New Roman" w:cs="Times New Roman"/>
          <w:sz w:val="24"/>
          <w:szCs w:val="24"/>
        </w:rPr>
        <w:t xml:space="preserve"> </w:t>
      </w:r>
      <w:r>
        <w:rPr>
          <w:rFonts w:ascii="Times New Roman" w:hAnsi="Times New Roman" w:cs="Times New Roman"/>
          <w:sz w:val="24"/>
          <w:szCs w:val="24"/>
        </w:rPr>
        <w:t xml:space="preserve">(CISG) </w:t>
      </w:r>
      <w:proofErr w:type="spellStart"/>
      <w:r w:rsidR="004241B7" w:rsidRPr="00C207DE">
        <w:rPr>
          <w:rFonts w:ascii="Times New Roman" w:hAnsi="Times New Roman" w:cs="Times New Roman"/>
          <w:sz w:val="24"/>
          <w:szCs w:val="24"/>
        </w:rPr>
        <w:t>and</w:t>
      </w:r>
      <w:proofErr w:type="spellEnd"/>
      <w:r w:rsidR="004241B7" w:rsidRPr="00C207DE">
        <w:rPr>
          <w:rFonts w:ascii="Times New Roman" w:hAnsi="Times New Roman" w:cs="Times New Roman"/>
          <w:sz w:val="24"/>
          <w:szCs w:val="24"/>
        </w:rPr>
        <w:t xml:space="preserve"> </w:t>
      </w:r>
      <w:proofErr w:type="spellStart"/>
      <w:r w:rsidR="004241B7" w:rsidRPr="00C207DE">
        <w:rPr>
          <w:rFonts w:ascii="Times New Roman" w:hAnsi="Times New Roman" w:cs="Times New Roman"/>
          <w:sz w:val="24"/>
          <w:szCs w:val="24"/>
        </w:rPr>
        <w:t>Judicature</w:t>
      </w:r>
      <w:proofErr w:type="spellEnd"/>
      <w:r>
        <w:rPr>
          <w:rFonts w:ascii="Times New Roman" w:hAnsi="Times New Roman" w:cs="Times New Roman"/>
          <w:sz w:val="24"/>
          <w:szCs w:val="24"/>
        </w:rPr>
        <w:t xml:space="preserve">. CISG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important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legal</w:t>
      </w:r>
      <w:proofErr w:type="spellEnd"/>
      <w:r>
        <w:rPr>
          <w:rFonts w:ascii="Times New Roman" w:hAnsi="Times New Roman" w:cs="Times New Roman"/>
          <w:sz w:val="24"/>
          <w:szCs w:val="24"/>
        </w:rPr>
        <w:t xml:space="preserve"> instrument </w:t>
      </w:r>
      <w:proofErr w:type="spellStart"/>
      <w:r>
        <w:rPr>
          <w:rFonts w:ascii="Times New Roman" w:hAnsi="Times New Roman" w:cs="Times New Roman"/>
          <w:sz w:val="24"/>
          <w:szCs w:val="24"/>
        </w:rPr>
        <w:t>between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traders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cross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border</w:t>
      </w:r>
      <w:proofErr w:type="spellEnd"/>
      <w:r>
        <w:rPr>
          <w:rFonts w:ascii="Times New Roman" w:hAnsi="Times New Roman" w:cs="Times New Roman"/>
          <w:sz w:val="24"/>
          <w:szCs w:val="24"/>
        </w:rPr>
        <w:t xml:space="preserve"> relations.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represents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unified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substantive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provisions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which</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contained</w:t>
      </w:r>
      <w:proofErr w:type="spellEnd"/>
      <w:r>
        <w:rPr>
          <w:rFonts w:ascii="Times New Roman" w:hAnsi="Times New Roman" w:cs="Times New Roman"/>
          <w:sz w:val="24"/>
          <w:szCs w:val="24"/>
        </w:rPr>
        <w:t xml:space="preserve"> in a </w:t>
      </w:r>
      <w:proofErr w:type="spellStart"/>
      <w:r>
        <w:rPr>
          <w:rFonts w:ascii="Times New Roman" w:hAnsi="Times New Roman" w:cs="Times New Roman"/>
          <w:sz w:val="24"/>
          <w:szCs w:val="24"/>
        </w:rPr>
        <w:t>multilateral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agreement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which</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used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worldwide</w:t>
      </w:r>
      <w:proofErr w:type="spellEnd"/>
      <w:r>
        <w:rPr>
          <w:rFonts w:ascii="Times New Roman" w:hAnsi="Times New Roman" w:cs="Times New Roman"/>
          <w:sz w:val="24"/>
          <w:szCs w:val="24"/>
        </w:rPr>
        <w:t xml:space="preserve">. CISG </w:t>
      </w:r>
      <w:proofErr w:type="spellStart"/>
      <w:r>
        <w:rPr>
          <w:rFonts w:ascii="Times New Roman" w:hAnsi="Times New Roman" w:cs="Times New Roman"/>
          <w:sz w:val="24"/>
          <w:szCs w:val="24"/>
        </w:rPr>
        <w:t>regulates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contract</w:t>
      </w:r>
      <w:r w:rsidR="00DD0F96">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goods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between</w:t>
      </w:r>
      <w:proofErr w:type="spellEnd"/>
      <w:r>
        <w:rPr>
          <w:rFonts w:ascii="Times New Roman" w:hAnsi="Times New Roman" w:cs="Times New Roman"/>
          <w:sz w:val="24"/>
          <w:szCs w:val="24"/>
        </w:rPr>
        <w:t xml:space="preserve"> </w:t>
      </w:r>
      <w:proofErr w:type="spellStart"/>
      <w:r w:rsidR="002848A6">
        <w:rPr>
          <w:rFonts w:ascii="Times New Roman" w:hAnsi="Times New Roman" w:cs="Times New Roman"/>
          <w:sz w:val="24"/>
          <w:szCs w:val="24"/>
        </w:rPr>
        <w:t>businessmen</w:t>
      </w:r>
      <w:proofErr w:type="spellEnd"/>
      <w:r w:rsidR="002848A6">
        <w:rPr>
          <w:rFonts w:ascii="Times New Roman" w:hAnsi="Times New Roman" w:cs="Times New Roman"/>
          <w:sz w:val="24"/>
          <w:szCs w:val="24"/>
        </w:rPr>
        <w:t xml:space="preserve"> </w:t>
      </w:r>
      <w:proofErr w:type="spellStart"/>
      <w:r w:rsidR="002848A6">
        <w:rPr>
          <w:rFonts w:ascii="Times New Roman" w:hAnsi="Times New Roman" w:cs="Times New Roman"/>
          <w:sz w:val="24"/>
          <w:szCs w:val="24"/>
        </w:rPr>
        <w:t>who</w:t>
      </w:r>
      <w:proofErr w:type="spellEnd"/>
      <w:r w:rsidR="002848A6">
        <w:rPr>
          <w:rFonts w:ascii="Times New Roman" w:hAnsi="Times New Roman" w:cs="Times New Roman"/>
          <w:sz w:val="24"/>
          <w:szCs w:val="24"/>
        </w:rPr>
        <w:t xml:space="preserve"> </w:t>
      </w:r>
      <w:proofErr w:type="spellStart"/>
      <w:r w:rsidR="002848A6">
        <w:rPr>
          <w:rFonts w:ascii="Times New Roman" w:hAnsi="Times New Roman" w:cs="Times New Roman"/>
          <w:sz w:val="24"/>
          <w:szCs w:val="24"/>
        </w:rPr>
        <w:t>have</w:t>
      </w:r>
      <w:proofErr w:type="spellEnd"/>
      <w:r w:rsidR="002848A6">
        <w:rPr>
          <w:rFonts w:ascii="Times New Roman" w:hAnsi="Times New Roman" w:cs="Times New Roman"/>
          <w:sz w:val="24"/>
          <w:szCs w:val="24"/>
        </w:rPr>
        <w:t xml:space="preserve"> </w:t>
      </w:r>
      <w:proofErr w:type="spellStart"/>
      <w:r w:rsidR="002848A6">
        <w:rPr>
          <w:rFonts w:ascii="Times New Roman" w:hAnsi="Times New Roman" w:cs="Times New Roman"/>
          <w:sz w:val="24"/>
          <w:szCs w:val="24"/>
        </w:rPr>
        <w:t>places</w:t>
      </w:r>
      <w:proofErr w:type="spellEnd"/>
      <w:r w:rsidR="002848A6">
        <w:rPr>
          <w:rFonts w:ascii="Times New Roman" w:hAnsi="Times New Roman" w:cs="Times New Roman"/>
          <w:sz w:val="24"/>
          <w:szCs w:val="24"/>
        </w:rPr>
        <w:t xml:space="preserve"> </w:t>
      </w:r>
      <w:proofErr w:type="spellStart"/>
      <w:r w:rsidR="002848A6">
        <w:rPr>
          <w:rFonts w:ascii="Times New Roman" w:hAnsi="Times New Roman" w:cs="Times New Roman"/>
          <w:sz w:val="24"/>
          <w:szCs w:val="24"/>
        </w:rPr>
        <w:t>of</w:t>
      </w:r>
      <w:proofErr w:type="spellEnd"/>
      <w:r w:rsidR="002848A6">
        <w:rPr>
          <w:rFonts w:ascii="Times New Roman" w:hAnsi="Times New Roman" w:cs="Times New Roman"/>
          <w:sz w:val="24"/>
          <w:szCs w:val="24"/>
        </w:rPr>
        <w:t xml:space="preserve"> business in </w:t>
      </w:r>
      <w:proofErr w:type="spellStart"/>
      <w:r w:rsidR="002848A6">
        <w:rPr>
          <w:rFonts w:ascii="Times New Roman" w:hAnsi="Times New Roman" w:cs="Times New Roman"/>
          <w:sz w:val="24"/>
          <w:szCs w:val="24"/>
        </w:rPr>
        <w:t>different</w:t>
      </w:r>
      <w:proofErr w:type="spellEnd"/>
      <w:r w:rsidR="002848A6">
        <w:rPr>
          <w:rFonts w:ascii="Times New Roman" w:hAnsi="Times New Roman" w:cs="Times New Roman"/>
          <w:sz w:val="24"/>
          <w:szCs w:val="24"/>
        </w:rPr>
        <w:t xml:space="preserve"> </w:t>
      </w:r>
      <w:proofErr w:type="spellStart"/>
      <w:r w:rsidR="002848A6">
        <w:rPr>
          <w:rFonts w:ascii="Times New Roman" w:hAnsi="Times New Roman" w:cs="Times New Roman"/>
          <w:sz w:val="24"/>
          <w:szCs w:val="24"/>
        </w:rPr>
        <w:t>states</w:t>
      </w:r>
      <w:proofErr w:type="spellEnd"/>
      <w:r w:rsidR="002848A6">
        <w:rPr>
          <w:rFonts w:ascii="Times New Roman" w:hAnsi="Times New Roman" w:cs="Times New Roman"/>
          <w:sz w:val="24"/>
          <w:szCs w:val="24"/>
        </w:rPr>
        <w:t xml:space="preserve">. </w:t>
      </w:r>
      <w:proofErr w:type="spellStart"/>
      <w:r w:rsidR="002848A6">
        <w:rPr>
          <w:rFonts w:ascii="Times New Roman" w:hAnsi="Times New Roman" w:cs="Times New Roman"/>
          <w:sz w:val="24"/>
          <w:szCs w:val="24"/>
        </w:rPr>
        <w:t>The</w:t>
      </w:r>
      <w:proofErr w:type="spellEnd"/>
      <w:r w:rsidR="002848A6">
        <w:rPr>
          <w:rFonts w:ascii="Times New Roman" w:hAnsi="Times New Roman" w:cs="Times New Roman"/>
          <w:sz w:val="24"/>
          <w:szCs w:val="24"/>
        </w:rPr>
        <w:t xml:space="preserve"> </w:t>
      </w:r>
      <w:proofErr w:type="spellStart"/>
      <w:r w:rsidR="002848A6">
        <w:rPr>
          <w:rFonts w:ascii="Times New Roman" w:hAnsi="Times New Roman" w:cs="Times New Roman"/>
          <w:sz w:val="24"/>
          <w:szCs w:val="24"/>
        </w:rPr>
        <w:t>Convention</w:t>
      </w:r>
      <w:proofErr w:type="spellEnd"/>
      <w:r w:rsidR="002848A6">
        <w:rPr>
          <w:rFonts w:ascii="Times New Roman" w:hAnsi="Times New Roman" w:cs="Times New Roman"/>
          <w:sz w:val="24"/>
          <w:szCs w:val="24"/>
        </w:rPr>
        <w:t xml:space="preserve"> </w:t>
      </w:r>
      <w:proofErr w:type="spellStart"/>
      <w:r w:rsidR="002848A6">
        <w:rPr>
          <w:rFonts w:ascii="Times New Roman" w:hAnsi="Times New Roman" w:cs="Times New Roman"/>
          <w:sz w:val="24"/>
          <w:szCs w:val="24"/>
        </w:rPr>
        <w:t>removes</w:t>
      </w:r>
      <w:proofErr w:type="spellEnd"/>
      <w:r w:rsidR="002848A6">
        <w:rPr>
          <w:rFonts w:ascii="Times New Roman" w:hAnsi="Times New Roman" w:cs="Times New Roman"/>
          <w:sz w:val="24"/>
          <w:szCs w:val="24"/>
        </w:rPr>
        <w:t xml:space="preserve"> </w:t>
      </w:r>
      <w:proofErr w:type="spellStart"/>
      <w:r w:rsidR="002848A6">
        <w:rPr>
          <w:rFonts w:ascii="Times New Roman" w:hAnsi="Times New Roman" w:cs="Times New Roman"/>
          <w:sz w:val="24"/>
          <w:szCs w:val="24"/>
        </w:rPr>
        <w:t>legal</w:t>
      </w:r>
      <w:proofErr w:type="spellEnd"/>
      <w:r w:rsidR="002848A6">
        <w:rPr>
          <w:rFonts w:ascii="Times New Roman" w:hAnsi="Times New Roman" w:cs="Times New Roman"/>
          <w:sz w:val="24"/>
          <w:szCs w:val="24"/>
        </w:rPr>
        <w:t xml:space="preserve"> </w:t>
      </w:r>
      <w:proofErr w:type="spellStart"/>
      <w:r w:rsidR="002848A6">
        <w:rPr>
          <w:rFonts w:ascii="Times New Roman" w:hAnsi="Times New Roman" w:cs="Times New Roman"/>
          <w:sz w:val="24"/>
          <w:szCs w:val="24"/>
        </w:rPr>
        <w:t>barriers</w:t>
      </w:r>
      <w:proofErr w:type="spellEnd"/>
      <w:r w:rsidR="002848A6">
        <w:rPr>
          <w:rFonts w:ascii="Times New Roman" w:hAnsi="Times New Roman" w:cs="Times New Roman"/>
          <w:sz w:val="24"/>
          <w:szCs w:val="24"/>
        </w:rPr>
        <w:t xml:space="preserve"> in </w:t>
      </w:r>
      <w:proofErr w:type="spellStart"/>
      <w:r w:rsidR="002848A6">
        <w:rPr>
          <w:rFonts w:ascii="Times New Roman" w:hAnsi="Times New Roman" w:cs="Times New Roman"/>
          <w:sz w:val="24"/>
          <w:szCs w:val="24"/>
        </w:rPr>
        <w:t>the</w:t>
      </w:r>
      <w:proofErr w:type="spellEnd"/>
      <w:r w:rsidR="002848A6">
        <w:rPr>
          <w:rFonts w:ascii="Times New Roman" w:hAnsi="Times New Roman" w:cs="Times New Roman"/>
          <w:sz w:val="24"/>
          <w:szCs w:val="24"/>
        </w:rPr>
        <w:t xml:space="preserve"> </w:t>
      </w:r>
      <w:proofErr w:type="spellStart"/>
      <w:r w:rsidR="002848A6">
        <w:rPr>
          <w:rFonts w:ascii="Times New Roman" w:hAnsi="Times New Roman" w:cs="Times New Roman"/>
          <w:sz w:val="24"/>
          <w:szCs w:val="24"/>
        </w:rPr>
        <w:t>internat</w:t>
      </w:r>
      <w:r w:rsidR="00DD0F96">
        <w:rPr>
          <w:rFonts w:ascii="Times New Roman" w:hAnsi="Times New Roman" w:cs="Times New Roman"/>
          <w:sz w:val="24"/>
          <w:szCs w:val="24"/>
        </w:rPr>
        <w:t>ional</w:t>
      </w:r>
      <w:proofErr w:type="spellEnd"/>
      <w:r w:rsidR="00DD0F96">
        <w:rPr>
          <w:rFonts w:ascii="Times New Roman" w:hAnsi="Times New Roman" w:cs="Times New Roman"/>
          <w:sz w:val="24"/>
          <w:szCs w:val="24"/>
        </w:rPr>
        <w:t xml:space="preserve"> </w:t>
      </w:r>
      <w:proofErr w:type="spellStart"/>
      <w:r w:rsidR="00DD0F96">
        <w:rPr>
          <w:rFonts w:ascii="Times New Roman" w:hAnsi="Times New Roman" w:cs="Times New Roman"/>
          <w:sz w:val="24"/>
          <w:szCs w:val="24"/>
        </w:rPr>
        <w:t>trade</w:t>
      </w:r>
      <w:proofErr w:type="spellEnd"/>
      <w:r w:rsidR="00DD0F96">
        <w:rPr>
          <w:rFonts w:ascii="Times New Roman" w:hAnsi="Times New Roman" w:cs="Times New Roman"/>
          <w:sz w:val="24"/>
          <w:szCs w:val="24"/>
        </w:rPr>
        <w:t xml:space="preserve">, </w:t>
      </w:r>
      <w:proofErr w:type="spellStart"/>
      <w:r w:rsidR="00DD0F96">
        <w:rPr>
          <w:rFonts w:ascii="Times New Roman" w:hAnsi="Times New Roman" w:cs="Times New Roman"/>
          <w:sz w:val="24"/>
          <w:szCs w:val="24"/>
        </w:rPr>
        <w:t>thereby</w:t>
      </w:r>
      <w:proofErr w:type="spellEnd"/>
      <w:r w:rsidR="00DD0F96">
        <w:rPr>
          <w:rFonts w:ascii="Times New Roman" w:hAnsi="Times New Roman" w:cs="Times New Roman"/>
          <w:sz w:val="24"/>
          <w:szCs w:val="24"/>
        </w:rPr>
        <w:t xml:space="preserve"> </w:t>
      </w:r>
      <w:proofErr w:type="spellStart"/>
      <w:r w:rsidR="00DD0F96">
        <w:rPr>
          <w:rFonts w:ascii="Times New Roman" w:hAnsi="Times New Roman" w:cs="Times New Roman"/>
          <w:sz w:val="24"/>
          <w:szCs w:val="24"/>
        </w:rPr>
        <w:t>contributing</w:t>
      </w:r>
      <w:proofErr w:type="spellEnd"/>
      <w:r w:rsidR="00DD0F96">
        <w:rPr>
          <w:rFonts w:ascii="Times New Roman" w:hAnsi="Times New Roman" w:cs="Times New Roman"/>
          <w:sz w:val="24"/>
          <w:szCs w:val="24"/>
        </w:rPr>
        <w:t xml:space="preserve"> in</w:t>
      </w:r>
      <w:r w:rsidR="002848A6">
        <w:rPr>
          <w:rFonts w:ascii="Times New Roman" w:hAnsi="Times New Roman" w:cs="Times New Roman"/>
          <w:sz w:val="24"/>
          <w:szCs w:val="24"/>
        </w:rPr>
        <w:t xml:space="preserve"> </w:t>
      </w:r>
      <w:proofErr w:type="spellStart"/>
      <w:r w:rsidR="002848A6">
        <w:rPr>
          <w:rFonts w:ascii="Times New Roman" w:hAnsi="Times New Roman" w:cs="Times New Roman"/>
          <w:sz w:val="24"/>
          <w:szCs w:val="24"/>
        </w:rPr>
        <w:t>some</w:t>
      </w:r>
      <w:proofErr w:type="spellEnd"/>
      <w:r w:rsidR="002848A6">
        <w:rPr>
          <w:rFonts w:ascii="Times New Roman" w:hAnsi="Times New Roman" w:cs="Times New Roman"/>
          <w:sz w:val="24"/>
          <w:szCs w:val="24"/>
        </w:rPr>
        <w:t xml:space="preserve"> </w:t>
      </w:r>
      <w:proofErr w:type="spellStart"/>
      <w:r w:rsidR="002848A6">
        <w:rPr>
          <w:rFonts w:ascii="Times New Roman" w:hAnsi="Times New Roman" w:cs="Times New Roman"/>
          <w:sz w:val="24"/>
          <w:szCs w:val="24"/>
        </w:rPr>
        <w:t>extent</w:t>
      </w:r>
      <w:proofErr w:type="spellEnd"/>
      <w:r w:rsidR="002848A6">
        <w:rPr>
          <w:rFonts w:ascii="Times New Roman" w:hAnsi="Times New Roman" w:cs="Times New Roman"/>
          <w:sz w:val="24"/>
          <w:szCs w:val="24"/>
        </w:rPr>
        <w:t xml:space="preserve"> to </w:t>
      </w:r>
      <w:proofErr w:type="spellStart"/>
      <w:r w:rsidR="002848A6">
        <w:rPr>
          <w:rFonts w:ascii="Times New Roman" w:hAnsi="Times New Roman" w:cs="Times New Roman"/>
          <w:sz w:val="24"/>
          <w:szCs w:val="24"/>
        </w:rPr>
        <w:t>promote</w:t>
      </w:r>
      <w:proofErr w:type="spellEnd"/>
      <w:r w:rsidR="00DD0F96">
        <w:rPr>
          <w:rFonts w:ascii="Times New Roman" w:hAnsi="Times New Roman" w:cs="Times New Roman"/>
          <w:sz w:val="24"/>
          <w:szCs w:val="24"/>
        </w:rPr>
        <w:t xml:space="preserve"> </w:t>
      </w:r>
      <w:proofErr w:type="spellStart"/>
      <w:r w:rsidR="00DD0F96">
        <w:rPr>
          <w:rFonts w:ascii="Times New Roman" w:hAnsi="Times New Roman" w:cs="Times New Roman"/>
          <w:sz w:val="24"/>
          <w:szCs w:val="24"/>
        </w:rPr>
        <w:t>the</w:t>
      </w:r>
      <w:proofErr w:type="spellEnd"/>
      <w:r w:rsidR="002848A6">
        <w:rPr>
          <w:rFonts w:ascii="Times New Roman" w:hAnsi="Times New Roman" w:cs="Times New Roman"/>
          <w:sz w:val="24"/>
          <w:szCs w:val="24"/>
        </w:rPr>
        <w:t xml:space="preserve"> </w:t>
      </w:r>
      <w:proofErr w:type="spellStart"/>
      <w:r w:rsidR="002848A6">
        <w:rPr>
          <w:rFonts w:ascii="Times New Roman" w:hAnsi="Times New Roman" w:cs="Times New Roman"/>
          <w:sz w:val="24"/>
          <w:szCs w:val="24"/>
        </w:rPr>
        <w:t>international</w:t>
      </w:r>
      <w:proofErr w:type="spellEnd"/>
      <w:r w:rsidR="002848A6">
        <w:rPr>
          <w:rFonts w:ascii="Times New Roman" w:hAnsi="Times New Roman" w:cs="Times New Roman"/>
          <w:sz w:val="24"/>
          <w:szCs w:val="24"/>
        </w:rPr>
        <w:t xml:space="preserve"> </w:t>
      </w:r>
      <w:proofErr w:type="spellStart"/>
      <w:r w:rsidR="002848A6">
        <w:rPr>
          <w:rFonts w:ascii="Times New Roman" w:hAnsi="Times New Roman" w:cs="Times New Roman"/>
          <w:sz w:val="24"/>
          <w:szCs w:val="24"/>
        </w:rPr>
        <w:t>trade</w:t>
      </w:r>
      <w:proofErr w:type="spellEnd"/>
      <w:r w:rsidR="002848A6">
        <w:rPr>
          <w:rFonts w:ascii="Times New Roman" w:hAnsi="Times New Roman" w:cs="Times New Roman"/>
          <w:sz w:val="24"/>
          <w:szCs w:val="24"/>
        </w:rPr>
        <w:t xml:space="preserve">. </w:t>
      </w:r>
      <w:proofErr w:type="spellStart"/>
      <w:r w:rsidR="002848A6">
        <w:rPr>
          <w:rFonts w:ascii="Times New Roman" w:hAnsi="Times New Roman" w:cs="Times New Roman"/>
          <w:sz w:val="24"/>
          <w:szCs w:val="24"/>
        </w:rPr>
        <w:t>With</w:t>
      </w:r>
      <w:proofErr w:type="spellEnd"/>
      <w:r w:rsidR="002848A6">
        <w:rPr>
          <w:rFonts w:ascii="Times New Roman" w:hAnsi="Times New Roman" w:cs="Times New Roman"/>
          <w:sz w:val="24"/>
          <w:szCs w:val="24"/>
        </w:rPr>
        <w:t xml:space="preserve"> </w:t>
      </w:r>
      <w:proofErr w:type="spellStart"/>
      <w:r w:rsidR="002848A6">
        <w:rPr>
          <w:rFonts w:ascii="Times New Roman" w:hAnsi="Times New Roman" w:cs="Times New Roman"/>
          <w:sz w:val="24"/>
          <w:szCs w:val="24"/>
        </w:rPr>
        <w:t>the</w:t>
      </w:r>
      <w:proofErr w:type="spellEnd"/>
      <w:r w:rsidR="002848A6">
        <w:rPr>
          <w:rFonts w:ascii="Times New Roman" w:hAnsi="Times New Roman" w:cs="Times New Roman"/>
          <w:sz w:val="24"/>
          <w:szCs w:val="24"/>
        </w:rPr>
        <w:t xml:space="preserve"> existence </w:t>
      </w:r>
      <w:proofErr w:type="spellStart"/>
      <w:r w:rsidR="002848A6">
        <w:rPr>
          <w:rFonts w:ascii="Times New Roman" w:hAnsi="Times New Roman" w:cs="Times New Roman"/>
          <w:sz w:val="24"/>
          <w:szCs w:val="24"/>
        </w:rPr>
        <w:t>of</w:t>
      </w:r>
      <w:proofErr w:type="spellEnd"/>
      <w:r w:rsidR="002848A6">
        <w:rPr>
          <w:rFonts w:ascii="Times New Roman" w:hAnsi="Times New Roman" w:cs="Times New Roman"/>
          <w:sz w:val="24"/>
          <w:szCs w:val="24"/>
        </w:rPr>
        <w:t xml:space="preserve"> </w:t>
      </w:r>
      <w:proofErr w:type="spellStart"/>
      <w:r w:rsidR="002848A6">
        <w:rPr>
          <w:rFonts w:ascii="Times New Roman" w:hAnsi="Times New Roman" w:cs="Times New Roman"/>
          <w:sz w:val="24"/>
          <w:szCs w:val="24"/>
        </w:rPr>
        <w:t>cross</w:t>
      </w:r>
      <w:proofErr w:type="spellEnd"/>
      <w:r w:rsidR="002848A6">
        <w:rPr>
          <w:rFonts w:ascii="Times New Roman" w:hAnsi="Times New Roman" w:cs="Times New Roman"/>
          <w:sz w:val="24"/>
          <w:szCs w:val="24"/>
        </w:rPr>
        <w:t>-</w:t>
      </w:r>
      <w:proofErr w:type="spellStart"/>
      <w:r w:rsidR="002848A6">
        <w:rPr>
          <w:rFonts w:ascii="Times New Roman" w:hAnsi="Times New Roman" w:cs="Times New Roman"/>
          <w:sz w:val="24"/>
          <w:szCs w:val="24"/>
        </w:rPr>
        <w:t>border</w:t>
      </w:r>
      <w:proofErr w:type="spellEnd"/>
      <w:r w:rsidR="002848A6">
        <w:rPr>
          <w:rFonts w:ascii="Times New Roman" w:hAnsi="Times New Roman" w:cs="Times New Roman"/>
          <w:sz w:val="24"/>
          <w:szCs w:val="24"/>
        </w:rPr>
        <w:t xml:space="preserve"> </w:t>
      </w:r>
      <w:proofErr w:type="spellStart"/>
      <w:r w:rsidR="002848A6">
        <w:rPr>
          <w:rFonts w:ascii="Times New Roman" w:hAnsi="Times New Roman" w:cs="Times New Roman"/>
          <w:sz w:val="24"/>
          <w:szCs w:val="24"/>
        </w:rPr>
        <w:t>trade</w:t>
      </w:r>
      <w:proofErr w:type="spellEnd"/>
      <w:r w:rsidR="002848A6">
        <w:rPr>
          <w:rFonts w:ascii="Times New Roman" w:hAnsi="Times New Roman" w:cs="Times New Roman"/>
          <w:sz w:val="24"/>
          <w:szCs w:val="24"/>
        </w:rPr>
        <w:t xml:space="preserve">, </w:t>
      </w:r>
      <w:proofErr w:type="spellStart"/>
      <w:r w:rsidR="002848A6">
        <w:rPr>
          <w:rFonts w:ascii="Times New Roman" w:hAnsi="Times New Roman" w:cs="Times New Roman"/>
          <w:sz w:val="24"/>
          <w:szCs w:val="24"/>
        </w:rPr>
        <w:t>national</w:t>
      </w:r>
      <w:proofErr w:type="spellEnd"/>
      <w:r w:rsidR="002848A6">
        <w:rPr>
          <w:rFonts w:ascii="Times New Roman" w:hAnsi="Times New Roman" w:cs="Times New Roman"/>
          <w:sz w:val="24"/>
          <w:szCs w:val="24"/>
        </w:rPr>
        <w:t xml:space="preserve"> </w:t>
      </w:r>
      <w:proofErr w:type="spellStart"/>
      <w:r w:rsidR="002848A6">
        <w:rPr>
          <w:rFonts w:ascii="Times New Roman" w:hAnsi="Times New Roman" w:cs="Times New Roman"/>
          <w:sz w:val="24"/>
          <w:szCs w:val="24"/>
        </w:rPr>
        <w:t>courts</w:t>
      </w:r>
      <w:proofErr w:type="spellEnd"/>
      <w:r w:rsidR="002848A6">
        <w:rPr>
          <w:rFonts w:ascii="Times New Roman" w:hAnsi="Times New Roman" w:cs="Times New Roman"/>
          <w:sz w:val="24"/>
          <w:szCs w:val="24"/>
        </w:rPr>
        <w:t xml:space="preserve"> </w:t>
      </w:r>
      <w:proofErr w:type="spellStart"/>
      <w:r w:rsidR="002848A6">
        <w:rPr>
          <w:rFonts w:ascii="Times New Roman" w:hAnsi="Times New Roman" w:cs="Times New Roman"/>
          <w:sz w:val="24"/>
          <w:szCs w:val="24"/>
        </w:rPr>
        <w:t>and</w:t>
      </w:r>
      <w:proofErr w:type="spellEnd"/>
      <w:r w:rsidR="002848A6">
        <w:rPr>
          <w:rFonts w:ascii="Times New Roman" w:hAnsi="Times New Roman" w:cs="Times New Roman"/>
          <w:sz w:val="24"/>
          <w:szCs w:val="24"/>
        </w:rPr>
        <w:t xml:space="preserve"> </w:t>
      </w:r>
      <w:proofErr w:type="spellStart"/>
      <w:r w:rsidR="002848A6">
        <w:rPr>
          <w:rFonts w:ascii="Times New Roman" w:hAnsi="Times New Roman" w:cs="Times New Roman"/>
          <w:sz w:val="24"/>
          <w:szCs w:val="24"/>
        </w:rPr>
        <w:t>courts</w:t>
      </w:r>
      <w:proofErr w:type="spellEnd"/>
      <w:r w:rsidR="002848A6">
        <w:rPr>
          <w:rFonts w:ascii="Times New Roman" w:hAnsi="Times New Roman" w:cs="Times New Roman"/>
          <w:sz w:val="24"/>
          <w:szCs w:val="24"/>
        </w:rPr>
        <w:t xml:space="preserve"> </w:t>
      </w:r>
      <w:proofErr w:type="spellStart"/>
      <w:r w:rsidR="002848A6">
        <w:rPr>
          <w:rFonts w:ascii="Times New Roman" w:hAnsi="Times New Roman" w:cs="Times New Roman"/>
          <w:sz w:val="24"/>
          <w:szCs w:val="24"/>
        </w:rPr>
        <w:t>of</w:t>
      </w:r>
      <w:proofErr w:type="spellEnd"/>
      <w:r w:rsidR="002848A6">
        <w:rPr>
          <w:rFonts w:ascii="Times New Roman" w:hAnsi="Times New Roman" w:cs="Times New Roman"/>
          <w:sz w:val="24"/>
          <w:szCs w:val="24"/>
        </w:rPr>
        <w:t xml:space="preserve"> </w:t>
      </w:r>
      <w:proofErr w:type="spellStart"/>
      <w:r w:rsidR="002848A6">
        <w:rPr>
          <w:rFonts w:ascii="Times New Roman" w:hAnsi="Times New Roman" w:cs="Times New Roman"/>
          <w:sz w:val="24"/>
          <w:szCs w:val="24"/>
        </w:rPr>
        <w:t>arbitration</w:t>
      </w:r>
      <w:proofErr w:type="spellEnd"/>
      <w:r w:rsidR="002848A6">
        <w:rPr>
          <w:rFonts w:ascii="Times New Roman" w:hAnsi="Times New Roman" w:cs="Times New Roman"/>
          <w:sz w:val="24"/>
          <w:szCs w:val="24"/>
        </w:rPr>
        <w:t xml:space="preserve"> </w:t>
      </w:r>
      <w:proofErr w:type="spellStart"/>
      <w:r w:rsidR="002848A6">
        <w:rPr>
          <w:rFonts w:ascii="Times New Roman" w:hAnsi="Times New Roman" w:cs="Times New Roman"/>
          <w:sz w:val="24"/>
          <w:szCs w:val="24"/>
        </w:rPr>
        <w:t>apply</w:t>
      </w:r>
      <w:proofErr w:type="spellEnd"/>
      <w:r w:rsidR="002848A6">
        <w:rPr>
          <w:rFonts w:ascii="Times New Roman" w:hAnsi="Times New Roman" w:cs="Times New Roman"/>
          <w:sz w:val="24"/>
          <w:szCs w:val="24"/>
        </w:rPr>
        <w:t xml:space="preserve"> </w:t>
      </w:r>
      <w:proofErr w:type="spellStart"/>
      <w:r w:rsidR="002848A6">
        <w:rPr>
          <w:rFonts w:ascii="Times New Roman" w:hAnsi="Times New Roman" w:cs="Times New Roman"/>
          <w:sz w:val="24"/>
          <w:szCs w:val="24"/>
        </w:rPr>
        <w:t>the</w:t>
      </w:r>
      <w:proofErr w:type="spellEnd"/>
      <w:r w:rsidR="002848A6">
        <w:rPr>
          <w:rFonts w:ascii="Times New Roman" w:hAnsi="Times New Roman" w:cs="Times New Roman"/>
          <w:sz w:val="24"/>
          <w:szCs w:val="24"/>
        </w:rPr>
        <w:t xml:space="preserve"> </w:t>
      </w:r>
      <w:proofErr w:type="spellStart"/>
      <w:r w:rsidR="002848A6">
        <w:rPr>
          <w:rFonts w:ascii="Times New Roman" w:hAnsi="Times New Roman" w:cs="Times New Roman"/>
          <w:sz w:val="24"/>
          <w:szCs w:val="24"/>
        </w:rPr>
        <w:t>Convention</w:t>
      </w:r>
      <w:proofErr w:type="spellEnd"/>
      <w:r w:rsidR="002848A6">
        <w:rPr>
          <w:rFonts w:ascii="Times New Roman" w:hAnsi="Times New Roman" w:cs="Times New Roman"/>
          <w:sz w:val="24"/>
          <w:szCs w:val="24"/>
        </w:rPr>
        <w:t>.</w:t>
      </w:r>
    </w:p>
    <w:p w:rsidR="002848A6" w:rsidRPr="00C207DE" w:rsidRDefault="002848A6" w:rsidP="00DD0F96">
      <w:pPr>
        <w:spacing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r w:rsidR="00316083">
        <w:rPr>
          <w:rFonts w:ascii="Times New Roman" w:hAnsi="Times New Roman" w:cs="Times New Roman"/>
          <w:sz w:val="24"/>
          <w:szCs w:val="24"/>
        </w:rPr>
        <w:t>thesis</w:t>
      </w:r>
      <w:r>
        <w:rPr>
          <w:rFonts w:ascii="Times New Roman" w:hAnsi="Times New Roman" w:cs="Times New Roman"/>
          <w:sz w:val="24"/>
          <w:szCs w:val="24"/>
        </w:rPr>
        <w:t xml:space="preserve"> </w:t>
      </w:r>
      <w:proofErr w:type="spellStart"/>
      <w:r>
        <w:rPr>
          <w:rFonts w:ascii="Times New Roman" w:hAnsi="Times New Roman" w:cs="Times New Roman"/>
          <w:sz w:val="24"/>
          <w:szCs w:val="24"/>
        </w:rPr>
        <w:t>aims</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find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rules</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related</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area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Based</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w:t>
      </w:r>
      <w:r w:rsidR="00DD0F96">
        <w:rPr>
          <w:rFonts w:ascii="Times New Roman" w:hAnsi="Times New Roman" w:cs="Times New Roman"/>
          <w:sz w:val="24"/>
          <w:szCs w:val="24"/>
        </w:rPr>
        <w:t xml:space="preserve"> </w:t>
      </w:r>
      <w:proofErr w:type="spellStart"/>
      <w:r w:rsidR="00DD0F96">
        <w:rPr>
          <w:rFonts w:ascii="Times New Roman" w:hAnsi="Times New Roman" w:cs="Times New Roman"/>
          <w:sz w:val="24"/>
          <w:szCs w:val="24"/>
        </w:rPr>
        <w: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determine</w:t>
      </w:r>
      <w:r w:rsidR="00DD0F96">
        <w:rPr>
          <w:rFonts w:ascii="Times New Roman" w:hAnsi="Times New Roman" w:cs="Times New Roman"/>
          <w:sz w:val="24"/>
          <w:szCs w:val="24"/>
        </w:rPr>
        <w:t>s</w:t>
      </w:r>
      <w:proofErr w:type="spellEnd"/>
      <w:r w:rsidR="00DD0F96">
        <w:rPr>
          <w:rFonts w:ascii="Times New Roman" w:hAnsi="Times New Roman" w:cs="Times New Roman"/>
          <w:sz w:val="24"/>
          <w:szCs w:val="24"/>
        </w:rPr>
        <w:t xml:space="preserve"> </w:t>
      </w:r>
      <w:proofErr w:type="spellStart"/>
      <w:r w:rsidR="00DD0F96">
        <w:rPr>
          <w:rFonts w:ascii="Times New Roman" w:hAnsi="Times New Roman" w:cs="Times New Roman"/>
          <w:sz w:val="24"/>
          <w:szCs w:val="24"/>
        </w:rPr>
        <w:t>the</w:t>
      </w:r>
      <w:proofErr w:type="spellEnd"/>
      <w:r w:rsidR="00DD0F96">
        <w:rPr>
          <w:rFonts w:ascii="Times New Roman" w:hAnsi="Times New Roman" w:cs="Times New Roman"/>
          <w:sz w:val="24"/>
          <w:szCs w:val="24"/>
        </w:rPr>
        <w:t xml:space="preserve"> role </w:t>
      </w:r>
      <w:proofErr w:type="spellStart"/>
      <w:r w:rsidR="00DD0F96">
        <w:rPr>
          <w:rFonts w:ascii="Times New Roman" w:hAnsi="Times New Roman" w:cs="Times New Roman"/>
          <w:sz w:val="24"/>
          <w:szCs w:val="24"/>
        </w:rPr>
        <w:t>of</w:t>
      </w:r>
      <w:proofErr w:type="spellEnd"/>
      <w:r w:rsidR="00DD0F96">
        <w:rPr>
          <w:rFonts w:ascii="Times New Roman" w:hAnsi="Times New Roman" w:cs="Times New Roman"/>
          <w:sz w:val="24"/>
          <w:szCs w:val="24"/>
        </w:rPr>
        <w:t xml:space="preserve"> </w:t>
      </w:r>
      <w:proofErr w:type="spellStart"/>
      <w:r w:rsidR="00DD0F96">
        <w:rPr>
          <w:rFonts w:ascii="Times New Roman" w:hAnsi="Times New Roman" w:cs="Times New Roman"/>
          <w:sz w:val="24"/>
          <w:szCs w:val="24"/>
        </w:rPr>
        <w:t>international</w:t>
      </w:r>
      <w:proofErr w:type="spellEnd"/>
      <w:r w:rsidR="00DD0F96">
        <w:rPr>
          <w:rFonts w:ascii="Times New Roman" w:hAnsi="Times New Roman" w:cs="Times New Roman"/>
          <w:sz w:val="24"/>
          <w:szCs w:val="24"/>
        </w:rPr>
        <w:t xml:space="preserve"> business</w:t>
      </w:r>
      <w:r>
        <w:rPr>
          <w:rFonts w:ascii="Times New Roman" w:hAnsi="Times New Roman" w:cs="Times New Roman"/>
          <w:sz w:val="24"/>
          <w:szCs w:val="24"/>
        </w:rPr>
        <w:t xml:space="preserve"> </w:t>
      </w:r>
      <w:proofErr w:type="spellStart"/>
      <w:r>
        <w:rPr>
          <w:rFonts w:ascii="Times New Roman" w:hAnsi="Times New Roman" w:cs="Times New Roman"/>
          <w:sz w:val="24"/>
          <w:szCs w:val="24"/>
        </w:rPr>
        <w:t>law</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Another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objective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sidR="00DD0F96">
        <w:rPr>
          <w:rFonts w:ascii="Times New Roman" w:hAnsi="Times New Roman" w:cs="Times New Roman"/>
          <w:sz w:val="24"/>
          <w:szCs w:val="24"/>
        </w:rPr>
        <w:t xml:space="preserve">, to </w:t>
      </w:r>
      <w:proofErr w:type="spellStart"/>
      <w:r w:rsidR="00DD0F96">
        <w:rPr>
          <w:rFonts w:ascii="Times New Roman" w:hAnsi="Times New Roman" w:cs="Times New Roman"/>
          <w:sz w:val="24"/>
          <w:szCs w:val="24"/>
        </w:rPr>
        <w:t>determine</w:t>
      </w:r>
      <w:proofErr w:type="spellEnd"/>
      <w:r w:rsidR="00DD0F96">
        <w:rPr>
          <w:rFonts w:ascii="Times New Roman" w:hAnsi="Times New Roman" w:cs="Times New Roman"/>
          <w:sz w:val="24"/>
          <w:szCs w:val="24"/>
        </w:rPr>
        <w:t xml:space="preserve"> </w:t>
      </w:r>
      <w:proofErr w:type="spellStart"/>
      <w:r w:rsidR="00DD0F96">
        <w:rPr>
          <w:rFonts w:ascii="Times New Roman" w:hAnsi="Times New Roman" w:cs="Times New Roman"/>
          <w:sz w:val="24"/>
          <w:szCs w:val="24"/>
        </w:rPr>
        <w:t>the</w:t>
      </w:r>
      <w:proofErr w:type="spellEnd"/>
      <w:r w:rsidR="00DD0F96">
        <w:rPr>
          <w:rFonts w:ascii="Times New Roman" w:hAnsi="Times New Roman" w:cs="Times New Roman"/>
          <w:sz w:val="24"/>
          <w:szCs w:val="24"/>
        </w:rPr>
        <w:t xml:space="preserve"> </w:t>
      </w:r>
      <w:proofErr w:type="spellStart"/>
      <w:r w:rsidR="00DD0F96">
        <w:rPr>
          <w:rFonts w:ascii="Times New Roman" w:hAnsi="Times New Roman" w:cs="Times New Roman"/>
          <w:sz w:val="24"/>
          <w:szCs w:val="24"/>
        </w:rPr>
        <w:t>relation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soft </w:t>
      </w:r>
      <w:proofErr w:type="spellStart"/>
      <w:r>
        <w:rPr>
          <w:rFonts w:ascii="Times New Roman" w:hAnsi="Times New Roman" w:cs="Times New Roman"/>
          <w:sz w:val="24"/>
          <w:szCs w:val="24"/>
        </w:rPr>
        <w:t>law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mercatoria</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Convention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examine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decision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making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practice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courts</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determine</w:t>
      </w:r>
      <w:proofErr w:type="spellEnd"/>
      <w:r w:rsidR="00DD0F9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whether</w:t>
      </w:r>
      <w:proofErr w:type="spellEnd"/>
      <w:r>
        <w:rPr>
          <w:rFonts w:ascii="Times New Roman" w:hAnsi="Times New Roman" w:cs="Times New Roman"/>
          <w:sz w:val="24"/>
          <w:szCs w:val="24"/>
        </w:rPr>
        <w:t xml:space="preserve"> CISG </w:t>
      </w:r>
      <w:proofErr w:type="spellStart"/>
      <w:r w:rsidR="00825A9F">
        <w:rPr>
          <w:rFonts w:ascii="Times New Roman" w:hAnsi="Times New Roman" w:cs="Times New Roman"/>
          <w:sz w:val="24"/>
          <w:szCs w:val="24"/>
        </w:rPr>
        <w:t>is</w:t>
      </w:r>
      <w:proofErr w:type="spellEnd"/>
      <w:r w:rsidR="00825A9F">
        <w:rPr>
          <w:rFonts w:ascii="Times New Roman" w:hAnsi="Times New Roman" w:cs="Times New Roman"/>
          <w:sz w:val="24"/>
          <w:szCs w:val="24"/>
        </w:rPr>
        <w:t xml:space="preserve"> a </w:t>
      </w:r>
      <w:proofErr w:type="spellStart"/>
      <w:r w:rsidR="00825A9F">
        <w:rPr>
          <w:rFonts w:ascii="Times New Roman" w:hAnsi="Times New Roman" w:cs="Times New Roman"/>
          <w:sz w:val="24"/>
          <w:szCs w:val="24"/>
        </w:rPr>
        <w:t>tool</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of</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lex</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mercatoria</w:t>
      </w:r>
      <w:proofErr w:type="spellEnd"/>
      <w:r w:rsidR="00825A9F">
        <w:rPr>
          <w:rFonts w:ascii="Times New Roman" w:hAnsi="Times New Roman" w:cs="Times New Roman"/>
          <w:sz w:val="24"/>
          <w:szCs w:val="24"/>
        </w:rPr>
        <w:t xml:space="preserve"> </w:t>
      </w:r>
      <w:r>
        <w:rPr>
          <w:rFonts w:ascii="Times New Roman" w:hAnsi="Times New Roman" w:cs="Times New Roman"/>
          <w:sz w:val="24"/>
          <w:szCs w:val="24"/>
        </w:rPr>
        <w:t xml:space="preserve">in </w:t>
      </w:r>
      <w:proofErr w:type="spellStart"/>
      <w:r>
        <w:rPr>
          <w:rFonts w:ascii="Times New Roman" w:hAnsi="Times New Roman" w:cs="Times New Roman"/>
          <w:sz w:val="24"/>
          <w:szCs w:val="24"/>
        </w:rPr>
        <w:t>certain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cases</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The</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work</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aims</w:t>
      </w:r>
      <w:proofErr w:type="spellEnd"/>
      <w:r w:rsidR="00825A9F">
        <w:rPr>
          <w:rFonts w:ascii="Times New Roman" w:hAnsi="Times New Roman" w:cs="Times New Roman"/>
          <w:sz w:val="24"/>
          <w:szCs w:val="24"/>
        </w:rPr>
        <w:t xml:space="preserve"> to </w:t>
      </w:r>
      <w:proofErr w:type="spellStart"/>
      <w:r w:rsidR="00825A9F">
        <w:rPr>
          <w:rFonts w:ascii="Times New Roman" w:hAnsi="Times New Roman" w:cs="Times New Roman"/>
          <w:sz w:val="24"/>
          <w:szCs w:val="24"/>
        </w:rPr>
        <w:t>determine</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the</w:t>
      </w:r>
      <w:proofErr w:type="spellEnd"/>
      <w:r w:rsidR="00825A9F">
        <w:rPr>
          <w:rFonts w:ascii="Times New Roman" w:hAnsi="Times New Roman" w:cs="Times New Roman"/>
          <w:sz w:val="24"/>
          <w:szCs w:val="24"/>
        </w:rPr>
        <w:t xml:space="preserve"> basis on </w:t>
      </w:r>
      <w:proofErr w:type="spellStart"/>
      <w:r w:rsidR="00825A9F">
        <w:rPr>
          <w:rFonts w:ascii="Times New Roman" w:hAnsi="Times New Roman" w:cs="Times New Roman"/>
          <w:sz w:val="24"/>
          <w:szCs w:val="24"/>
        </w:rPr>
        <w:t>which</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the</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application</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of</w:t>
      </w:r>
      <w:proofErr w:type="spellEnd"/>
      <w:r w:rsidR="00825A9F">
        <w:rPr>
          <w:rFonts w:ascii="Times New Roman" w:hAnsi="Times New Roman" w:cs="Times New Roman"/>
          <w:sz w:val="24"/>
          <w:szCs w:val="24"/>
        </w:rPr>
        <w:t xml:space="preserve"> CISG has</w:t>
      </w:r>
      <w:r w:rsidR="00DD0F96">
        <w:rPr>
          <w:rFonts w:ascii="Times New Roman" w:hAnsi="Times New Roman" w:cs="Times New Roman"/>
          <w:sz w:val="24"/>
          <w:szCs w:val="24"/>
        </w:rPr>
        <w:t xml:space="preserve"> </w:t>
      </w:r>
      <w:proofErr w:type="spellStart"/>
      <w:r w:rsidR="00DD0F96">
        <w:rPr>
          <w:rFonts w:ascii="Times New Roman" w:hAnsi="Times New Roman" w:cs="Times New Roman"/>
          <w:sz w:val="24"/>
          <w:szCs w:val="24"/>
        </w:rPr>
        <w:t>the</w:t>
      </w:r>
      <w:proofErr w:type="spellEnd"/>
      <w:r w:rsidR="00825A9F">
        <w:rPr>
          <w:rFonts w:ascii="Times New Roman" w:hAnsi="Times New Roman" w:cs="Times New Roman"/>
          <w:sz w:val="24"/>
          <w:szCs w:val="24"/>
        </w:rPr>
        <w:t xml:space="preserve"> priority </w:t>
      </w:r>
      <w:proofErr w:type="spellStart"/>
      <w:r w:rsidR="00825A9F">
        <w:rPr>
          <w:rFonts w:ascii="Times New Roman" w:hAnsi="Times New Roman" w:cs="Times New Roman"/>
          <w:sz w:val="24"/>
          <w:szCs w:val="24"/>
        </w:rPr>
        <w:t>over</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the</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conflict</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rules</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of</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private</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international</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law</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The</w:t>
      </w:r>
      <w:bookmarkStart w:id="27" w:name="_GoBack"/>
      <w:bookmarkEnd w:id="27"/>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next</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goal</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is</w:t>
      </w:r>
      <w:proofErr w:type="spellEnd"/>
      <w:r w:rsidR="00DD0F96">
        <w:rPr>
          <w:rFonts w:ascii="Times New Roman" w:hAnsi="Times New Roman" w:cs="Times New Roman"/>
          <w:sz w:val="24"/>
          <w:szCs w:val="24"/>
        </w:rPr>
        <w:t>,</w:t>
      </w:r>
      <w:r w:rsidR="00825A9F">
        <w:rPr>
          <w:rFonts w:ascii="Times New Roman" w:hAnsi="Times New Roman" w:cs="Times New Roman"/>
          <w:sz w:val="24"/>
          <w:szCs w:val="24"/>
        </w:rPr>
        <w:t xml:space="preserve"> to </w:t>
      </w:r>
      <w:proofErr w:type="spellStart"/>
      <w:r w:rsidR="00825A9F">
        <w:rPr>
          <w:rFonts w:ascii="Times New Roman" w:hAnsi="Times New Roman" w:cs="Times New Roman"/>
          <w:sz w:val="24"/>
          <w:szCs w:val="24"/>
        </w:rPr>
        <w:t>know</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how</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the</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gaps</w:t>
      </w:r>
      <w:proofErr w:type="spellEnd"/>
      <w:r w:rsidR="00825A9F">
        <w:rPr>
          <w:rFonts w:ascii="Times New Roman" w:hAnsi="Times New Roman" w:cs="Times New Roman"/>
          <w:sz w:val="24"/>
          <w:szCs w:val="24"/>
        </w:rPr>
        <w:t xml:space="preserve"> in CISG are</w:t>
      </w:r>
      <w:r w:rsidR="00DD0F96">
        <w:rPr>
          <w:rFonts w:ascii="Times New Roman" w:hAnsi="Times New Roman" w:cs="Times New Roman"/>
          <w:sz w:val="24"/>
          <w:szCs w:val="24"/>
        </w:rPr>
        <w:t xml:space="preserve"> </w:t>
      </w:r>
      <w:proofErr w:type="spellStart"/>
      <w:r w:rsidR="00DD0F96">
        <w:rPr>
          <w:rFonts w:ascii="Times New Roman" w:hAnsi="Times New Roman" w:cs="Times New Roman"/>
          <w:sz w:val="24"/>
          <w:szCs w:val="24"/>
        </w:rPr>
        <w:t>being</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filled</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Among</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other</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objective</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is</w:t>
      </w:r>
      <w:proofErr w:type="spellEnd"/>
      <w:r w:rsidR="00825A9F">
        <w:rPr>
          <w:rFonts w:ascii="Times New Roman" w:hAnsi="Times New Roman" w:cs="Times New Roman"/>
          <w:sz w:val="24"/>
          <w:szCs w:val="24"/>
        </w:rPr>
        <w:t xml:space="preserve"> to </w:t>
      </w:r>
      <w:proofErr w:type="spellStart"/>
      <w:r w:rsidR="00825A9F">
        <w:rPr>
          <w:rFonts w:ascii="Times New Roman" w:hAnsi="Times New Roman" w:cs="Times New Roman"/>
          <w:sz w:val="24"/>
          <w:szCs w:val="24"/>
        </w:rPr>
        <w:t>define</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the</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differences</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and</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common</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features</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of</w:t>
      </w:r>
      <w:proofErr w:type="spellEnd"/>
      <w:r w:rsidR="00825A9F">
        <w:rPr>
          <w:rFonts w:ascii="Times New Roman" w:hAnsi="Times New Roman" w:cs="Times New Roman"/>
          <w:sz w:val="24"/>
          <w:szCs w:val="24"/>
        </w:rPr>
        <w:t xml:space="preserve"> CISG </w:t>
      </w:r>
      <w:proofErr w:type="spellStart"/>
      <w:r w:rsidR="00825A9F">
        <w:rPr>
          <w:rFonts w:ascii="Times New Roman" w:hAnsi="Times New Roman" w:cs="Times New Roman"/>
          <w:sz w:val="24"/>
          <w:szCs w:val="24"/>
        </w:rPr>
        <w:t>with</w:t>
      </w:r>
      <w:proofErr w:type="spellEnd"/>
      <w:r w:rsidR="00825A9F">
        <w:rPr>
          <w:rFonts w:ascii="Times New Roman" w:hAnsi="Times New Roman" w:cs="Times New Roman"/>
          <w:sz w:val="24"/>
          <w:szCs w:val="24"/>
        </w:rPr>
        <w:t xml:space="preserve"> </w:t>
      </w:r>
      <w:proofErr w:type="spellStart"/>
      <w:r w:rsidR="00DD0F96">
        <w:rPr>
          <w:rFonts w:ascii="Times New Roman" w:hAnsi="Times New Roman" w:cs="Times New Roman"/>
          <w:sz w:val="24"/>
          <w:szCs w:val="24"/>
        </w:rPr>
        <w:t>the</w:t>
      </w:r>
      <w:proofErr w:type="spellEnd"/>
      <w:r w:rsidR="00DD0F96">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other</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arrangements</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of</w:t>
      </w:r>
      <w:proofErr w:type="spellEnd"/>
      <w:r w:rsidR="00825A9F">
        <w:rPr>
          <w:rFonts w:ascii="Times New Roman" w:hAnsi="Times New Roman" w:cs="Times New Roman"/>
          <w:sz w:val="24"/>
          <w:szCs w:val="24"/>
        </w:rPr>
        <w:t xml:space="preserve"> </w:t>
      </w:r>
      <w:proofErr w:type="spellStart"/>
      <w:r w:rsidR="00825A9F" w:rsidRPr="00825A9F">
        <w:rPr>
          <w:rFonts w:ascii="Times New Roman" w:hAnsi="Times New Roman" w:cs="Times New Roman"/>
          <w:sz w:val="24"/>
          <w:szCs w:val="24"/>
        </w:rPr>
        <w:t>contract</w:t>
      </w:r>
      <w:r w:rsidR="00825A9F">
        <w:rPr>
          <w:rFonts w:ascii="Times New Roman" w:hAnsi="Times New Roman" w:cs="Times New Roman"/>
          <w:sz w:val="24"/>
          <w:szCs w:val="24"/>
        </w:rPr>
        <w:t>s</w:t>
      </w:r>
      <w:proofErr w:type="spellEnd"/>
      <w:r w:rsidR="00825A9F" w:rsidRPr="00825A9F">
        <w:rPr>
          <w:rFonts w:ascii="Times New Roman" w:hAnsi="Times New Roman" w:cs="Times New Roman"/>
          <w:sz w:val="24"/>
          <w:szCs w:val="24"/>
        </w:rPr>
        <w:t xml:space="preserve"> </w:t>
      </w:r>
      <w:proofErr w:type="spellStart"/>
      <w:r w:rsidR="00825A9F" w:rsidRPr="00825A9F">
        <w:rPr>
          <w:rFonts w:ascii="Times New Roman" w:hAnsi="Times New Roman" w:cs="Times New Roman"/>
          <w:sz w:val="24"/>
          <w:szCs w:val="24"/>
        </w:rPr>
        <w:t>of</w:t>
      </w:r>
      <w:proofErr w:type="spellEnd"/>
      <w:r w:rsidR="00825A9F" w:rsidRPr="00825A9F">
        <w:rPr>
          <w:rFonts w:ascii="Times New Roman" w:hAnsi="Times New Roman" w:cs="Times New Roman"/>
          <w:sz w:val="24"/>
          <w:szCs w:val="24"/>
        </w:rPr>
        <w:t xml:space="preserve"> </w:t>
      </w:r>
      <w:proofErr w:type="spellStart"/>
      <w:r w:rsidR="00825A9F" w:rsidRPr="00825A9F">
        <w:rPr>
          <w:rFonts w:ascii="Times New Roman" w:hAnsi="Times New Roman" w:cs="Times New Roman"/>
          <w:sz w:val="24"/>
          <w:szCs w:val="24"/>
        </w:rPr>
        <w:t>sale</w:t>
      </w:r>
      <w:proofErr w:type="spellEnd"/>
      <w:r w:rsidR="00825A9F" w:rsidRPr="00825A9F">
        <w:rPr>
          <w:rFonts w:ascii="Times New Roman" w:hAnsi="Times New Roman" w:cs="Times New Roman"/>
          <w:sz w:val="24"/>
          <w:szCs w:val="24"/>
        </w:rPr>
        <w:t xml:space="preserve"> </w:t>
      </w:r>
      <w:proofErr w:type="spellStart"/>
      <w:r w:rsidR="00825A9F" w:rsidRPr="00825A9F">
        <w:rPr>
          <w:rFonts w:ascii="Times New Roman" w:hAnsi="Times New Roman" w:cs="Times New Roman"/>
          <w:sz w:val="24"/>
          <w:szCs w:val="24"/>
        </w:rPr>
        <w:t>of</w:t>
      </w:r>
      <w:proofErr w:type="spellEnd"/>
      <w:r w:rsidR="00825A9F" w:rsidRPr="00825A9F">
        <w:rPr>
          <w:rFonts w:ascii="Times New Roman" w:hAnsi="Times New Roman" w:cs="Times New Roman"/>
          <w:sz w:val="24"/>
          <w:szCs w:val="24"/>
        </w:rPr>
        <w:t xml:space="preserve"> </w:t>
      </w:r>
      <w:proofErr w:type="spellStart"/>
      <w:r w:rsidR="00825A9F" w:rsidRPr="00825A9F">
        <w:rPr>
          <w:rFonts w:ascii="Times New Roman" w:hAnsi="Times New Roman" w:cs="Times New Roman"/>
          <w:sz w:val="24"/>
          <w:szCs w:val="24"/>
        </w:rPr>
        <w:t>goods</w:t>
      </w:r>
      <w:proofErr w:type="spellEnd"/>
      <w:r w:rsidR="00825A9F">
        <w:rPr>
          <w:rFonts w:ascii="Times New Roman" w:hAnsi="Times New Roman" w:cs="Times New Roman"/>
          <w:sz w:val="24"/>
          <w:szCs w:val="24"/>
        </w:rPr>
        <w:t xml:space="preserve">, such as </w:t>
      </w:r>
      <w:proofErr w:type="spellStart"/>
      <w:r w:rsidR="00825A9F">
        <w:rPr>
          <w:rFonts w:ascii="Times New Roman" w:hAnsi="Times New Roman" w:cs="Times New Roman"/>
          <w:sz w:val="24"/>
          <w:szCs w:val="24"/>
        </w:rPr>
        <w:t>the</w:t>
      </w:r>
      <w:proofErr w:type="spellEnd"/>
      <w:r w:rsidR="00825A9F">
        <w:rPr>
          <w:rFonts w:ascii="Times New Roman" w:hAnsi="Times New Roman" w:cs="Times New Roman"/>
          <w:sz w:val="24"/>
          <w:szCs w:val="24"/>
        </w:rPr>
        <w:t xml:space="preserve"> UNIDROIT </w:t>
      </w:r>
      <w:proofErr w:type="spellStart"/>
      <w:r w:rsidR="00825A9F">
        <w:rPr>
          <w:rFonts w:ascii="Times New Roman" w:hAnsi="Times New Roman" w:cs="Times New Roman"/>
          <w:sz w:val="24"/>
          <w:szCs w:val="24"/>
        </w:rPr>
        <w:t>Principles</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and</w:t>
      </w:r>
      <w:proofErr w:type="spellEnd"/>
      <w:r w:rsidR="00825A9F">
        <w:rPr>
          <w:rFonts w:ascii="Times New Roman" w:hAnsi="Times New Roman" w:cs="Times New Roman"/>
          <w:sz w:val="24"/>
          <w:szCs w:val="24"/>
        </w:rPr>
        <w:t xml:space="preserve"> CESL. </w:t>
      </w:r>
      <w:proofErr w:type="spellStart"/>
      <w:r w:rsidR="00825A9F">
        <w:rPr>
          <w:rFonts w:ascii="Times New Roman" w:hAnsi="Times New Roman" w:cs="Times New Roman"/>
          <w:sz w:val="24"/>
          <w:szCs w:val="24"/>
        </w:rPr>
        <w:t>Because</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the</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entire</w:t>
      </w:r>
      <w:proofErr w:type="spellEnd"/>
      <w:r w:rsidR="00825A9F">
        <w:rPr>
          <w:rFonts w:ascii="Times New Roman" w:hAnsi="Times New Roman" w:cs="Times New Roman"/>
          <w:sz w:val="24"/>
          <w:szCs w:val="24"/>
        </w:rPr>
        <w:t xml:space="preserve"> text </w:t>
      </w:r>
      <w:proofErr w:type="spellStart"/>
      <w:r w:rsidR="00825A9F">
        <w:rPr>
          <w:rFonts w:ascii="Times New Roman" w:hAnsi="Times New Roman" w:cs="Times New Roman"/>
          <w:sz w:val="24"/>
          <w:szCs w:val="24"/>
        </w:rPr>
        <w:t>of</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the</w:t>
      </w:r>
      <w:proofErr w:type="spellEnd"/>
      <w:r w:rsidR="00825A9F">
        <w:rPr>
          <w:rFonts w:ascii="Times New Roman" w:hAnsi="Times New Roman" w:cs="Times New Roman"/>
          <w:sz w:val="24"/>
          <w:szCs w:val="24"/>
        </w:rPr>
        <w:t xml:space="preserve"> </w:t>
      </w:r>
      <w:r w:rsidR="00316083">
        <w:rPr>
          <w:rFonts w:ascii="Times New Roman" w:hAnsi="Times New Roman" w:cs="Times New Roman"/>
          <w:sz w:val="24"/>
          <w:szCs w:val="24"/>
        </w:rPr>
        <w:t>thesis</w:t>
      </w:r>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is</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based</w:t>
      </w:r>
      <w:proofErr w:type="spellEnd"/>
      <w:r w:rsidR="00825A9F">
        <w:rPr>
          <w:rFonts w:ascii="Times New Roman" w:hAnsi="Times New Roman" w:cs="Times New Roman"/>
          <w:sz w:val="24"/>
          <w:szCs w:val="24"/>
        </w:rPr>
        <w:t xml:space="preserve"> on </w:t>
      </w:r>
      <w:proofErr w:type="spellStart"/>
      <w:r w:rsidR="00825A9F">
        <w:rPr>
          <w:rFonts w:ascii="Times New Roman" w:hAnsi="Times New Roman" w:cs="Times New Roman"/>
          <w:sz w:val="24"/>
          <w:szCs w:val="24"/>
        </w:rPr>
        <w:t>decio</w:t>
      </w:r>
      <w:r w:rsidR="00DD0F96">
        <w:rPr>
          <w:rFonts w:ascii="Times New Roman" w:hAnsi="Times New Roman" w:cs="Times New Roman"/>
          <w:sz w:val="24"/>
          <w:szCs w:val="24"/>
        </w:rPr>
        <w:t>n</w:t>
      </w:r>
      <w:proofErr w:type="spellEnd"/>
      <w:r w:rsidR="00DD0F96">
        <w:rPr>
          <w:rFonts w:ascii="Times New Roman" w:hAnsi="Times New Roman" w:cs="Times New Roman"/>
          <w:sz w:val="24"/>
          <w:szCs w:val="24"/>
        </w:rPr>
        <w:t>-</w:t>
      </w:r>
      <w:proofErr w:type="spellStart"/>
      <w:r w:rsidR="00DD0F96">
        <w:rPr>
          <w:rFonts w:ascii="Times New Roman" w:hAnsi="Times New Roman" w:cs="Times New Roman"/>
          <w:sz w:val="24"/>
          <w:szCs w:val="24"/>
        </w:rPr>
        <w:t>making</w:t>
      </w:r>
      <w:proofErr w:type="spellEnd"/>
      <w:r w:rsidR="00DD0F96">
        <w:rPr>
          <w:rFonts w:ascii="Times New Roman" w:hAnsi="Times New Roman" w:cs="Times New Roman"/>
          <w:sz w:val="24"/>
          <w:szCs w:val="24"/>
        </w:rPr>
        <w:t xml:space="preserve"> </w:t>
      </w:r>
      <w:proofErr w:type="spellStart"/>
      <w:r w:rsidR="00DD0F96">
        <w:rPr>
          <w:rFonts w:ascii="Times New Roman" w:hAnsi="Times New Roman" w:cs="Times New Roman"/>
          <w:sz w:val="24"/>
          <w:szCs w:val="24"/>
        </w:rPr>
        <w:t>practice</w:t>
      </w:r>
      <w:proofErr w:type="spellEnd"/>
      <w:r w:rsidR="00DD0F96">
        <w:rPr>
          <w:rFonts w:ascii="Times New Roman" w:hAnsi="Times New Roman" w:cs="Times New Roman"/>
          <w:sz w:val="24"/>
          <w:szCs w:val="24"/>
        </w:rPr>
        <w:t xml:space="preserve">, </w:t>
      </w:r>
      <w:proofErr w:type="spellStart"/>
      <w:r w:rsidR="00DD0F96">
        <w:rPr>
          <w:rFonts w:ascii="Times New Roman" w:hAnsi="Times New Roman" w:cs="Times New Roman"/>
          <w:sz w:val="24"/>
          <w:szCs w:val="24"/>
        </w:rPr>
        <w:t>the</w:t>
      </w:r>
      <w:proofErr w:type="spellEnd"/>
      <w:r w:rsidR="00DD0F96">
        <w:rPr>
          <w:rFonts w:ascii="Times New Roman" w:hAnsi="Times New Roman" w:cs="Times New Roman"/>
          <w:sz w:val="24"/>
          <w:szCs w:val="24"/>
        </w:rPr>
        <w:t xml:space="preserve"> </w:t>
      </w:r>
      <w:proofErr w:type="spellStart"/>
      <w:r w:rsidR="00DD0F96">
        <w:rPr>
          <w:rFonts w:ascii="Times New Roman" w:hAnsi="Times New Roman" w:cs="Times New Roman"/>
          <w:sz w:val="24"/>
          <w:szCs w:val="24"/>
        </w:rPr>
        <w:t>goal</w:t>
      </w:r>
      <w:proofErr w:type="spellEnd"/>
      <w:r w:rsidR="00DD0F96">
        <w:rPr>
          <w:rFonts w:ascii="Times New Roman" w:hAnsi="Times New Roman" w:cs="Times New Roman"/>
          <w:sz w:val="24"/>
          <w:szCs w:val="24"/>
        </w:rPr>
        <w:t xml:space="preserve"> </w:t>
      </w:r>
      <w:proofErr w:type="spellStart"/>
      <w:r w:rsidR="00DD0F96">
        <w:rPr>
          <w:rFonts w:ascii="Times New Roman" w:hAnsi="Times New Roman" w:cs="Times New Roman"/>
          <w:sz w:val="24"/>
          <w:szCs w:val="24"/>
        </w:rPr>
        <w:t>is</w:t>
      </w:r>
      <w:proofErr w:type="spellEnd"/>
      <w:r w:rsidR="00825A9F">
        <w:rPr>
          <w:rFonts w:ascii="Times New Roman" w:hAnsi="Times New Roman" w:cs="Times New Roman"/>
          <w:sz w:val="24"/>
          <w:szCs w:val="24"/>
        </w:rPr>
        <w:t xml:space="preserve"> to </w:t>
      </w:r>
      <w:proofErr w:type="spellStart"/>
      <w:r w:rsidR="00825A9F">
        <w:rPr>
          <w:rFonts w:ascii="Times New Roman" w:hAnsi="Times New Roman" w:cs="Times New Roman"/>
          <w:sz w:val="24"/>
          <w:szCs w:val="24"/>
        </w:rPr>
        <w:t>examine</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the</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significance</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of</w:t>
      </w:r>
      <w:proofErr w:type="spellEnd"/>
      <w:r w:rsidR="00825A9F">
        <w:rPr>
          <w:rFonts w:ascii="Times New Roman" w:hAnsi="Times New Roman" w:cs="Times New Roman"/>
          <w:sz w:val="24"/>
          <w:szCs w:val="24"/>
        </w:rPr>
        <w:t xml:space="preserve"> </w:t>
      </w:r>
      <w:proofErr w:type="spellStart"/>
      <w:r w:rsidR="00825A9F">
        <w:rPr>
          <w:rFonts w:ascii="Times New Roman" w:hAnsi="Times New Roman" w:cs="Times New Roman"/>
          <w:sz w:val="24"/>
          <w:szCs w:val="24"/>
        </w:rPr>
        <w:t>the</w:t>
      </w:r>
      <w:proofErr w:type="spellEnd"/>
      <w:r w:rsidR="00825A9F">
        <w:rPr>
          <w:rFonts w:ascii="Times New Roman" w:hAnsi="Times New Roman" w:cs="Times New Roman"/>
          <w:sz w:val="24"/>
          <w:szCs w:val="24"/>
        </w:rPr>
        <w:t xml:space="preserve"> </w:t>
      </w:r>
      <w:proofErr w:type="spellStart"/>
      <w:r w:rsidR="00DD0F96">
        <w:rPr>
          <w:rFonts w:ascii="Times New Roman" w:hAnsi="Times New Roman" w:cs="Times New Roman"/>
          <w:sz w:val="24"/>
          <w:szCs w:val="24"/>
        </w:rPr>
        <w:t>courts</w:t>
      </w:r>
      <w:proofErr w:type="spellEnd"/>
      <w:r w:rsidR="00DD0F96">
        <w:rPr>
          <w:rFonts w:ascii="Times New Roman" w:hAnsi="Times New Roman" w:cs="Times New Roman"/>
          <w:sz w:val="24"/>
          <w:szCs w:val="24"/>
        </w:rPr>
        <w:t xml:space="preserve">´ </w:t>
      </w:r>
      <w:proofErr w:type="spellStart"/>
      <w:r w:rsidR="00DD0F96">
        <w:rPr>
          <w:rFonts w:ascii="Times New Roman" w:hAnsi="Times New Roman" w:cs="Times New Roman"/>
          <w:sz w:val="24"/>
          <w:szCs w:val="24"/>
        </w:rPr>
        <w:t>decisions</w:t>
      </w:r>
      <w:proofErr w:type="spellEnd"/>
      <w:r w:rsidR="00825A9F">
        <w:rPr>
          <w:rFonts w:ascii="Times New Roman" w:hAnsi="Times New Roman" w:cs="Times New Roman"/>
          <w:sz w:val="24"/>
          <w:szCs w:val="24"/>
        </w:rPr>
        <w:t xml:space="preserve">. </w:t>
      </w:r>
    </w:p>
    <w:p w:rsidR="001C29C0" w:rsidRPr="00C207DE" w:rsidRDefault="00BA4F10" w:rsidP="00390B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r w:rsidR="00316083">
        <w:rPr>
          <w:rFonts w:ascii="Times New Roman" w:hAnsi="Times New Roman" w:cs="Times New Roman"/>
          <w:sz w:val="24"/>
          <w:szCs w:val="24"/>
        </w:rPr>
        <w:t>thesis</w:t>
      </w:r>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divided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several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chapters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subchapters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first</w:t>
      </w:r>
      <w:proofErr w:type="spellEnd"/>
      <w:r>
        <w:rPr>
          <w:rFonts w:ascii="Times New Roman" w:hAnsi="Times New Roman" w:cs="Times New Roman"/>
          <w:sz w:val="24"/>
          <w:szCs w:val="24"/>
        </w:rPr>
        <w:t xml:space="preserve"> part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deals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characterization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commercial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concept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Subsequently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terms</w:t>
      </w:r>
      <w:proofErr w:type="spellEnd"/>
      <w:r>
        <w:rPr>
          <w:rFonts w:ascii="Times New Roman" w:hAnsi="Times New Roman" w:cs="Times New Roman"/>
          <w:sz w:val="24"/>
          <w:szCs w:val="24"/>
        </w:rPr>
        <w:t xml:space="preserve"> such a</w:t>
      </w:r>
      <w:r w:rsidR="00DD0F96">
        <w:rPr>
          <w:rFonts w:ascii="Times New Roman" w:hAnsi="Times New Roman" w:cs="Times New Roman"/>
          <w:sz w:val="24"/>
          <w:szCs w:val="24"/>
        </w:rPr>
        <w:t xml:space="preserve">s soft </w:t>
      </w:r>
      <w:proofErr w:type="spellStart"/>
      <w:r w:rsidR="00DD0F96">
        <w:rPr>
          <w:rFonts w:ascii="Times New Roman" w:hAnsi="Times New Roman" w:cs="Times New Roman"/>
          <w:sz w:val="24"/>
          <w:szCs w:val="24"/>
        </w:rPr>
        <w:t>law</w:t>
      </w:r>
      <w:proofErr w:type="spellEnd"/>
      <w:r w:rsidR="00DD0F96">
        <w:rPr>
          <w:rFonts w:ascii="Times New Roman" w:hAnsi="Times New Roman" w:cs="Times New Roman"/>
          <w:sz w:val="24"/>
          <w:szCs w:val="24"/>
        </w:rPr>
        <w:t xml:space="preserve"> </w:t>
      </w:r>
      <w:proofErr w:type="spellStart"/>
      <w:r w:rsidR="00DD0F96">
        <w:rPr>
          <w:rFonts w:ascii="Times New Roman" w:hAnsi="Times New Roman" w:cs="Times New Roman"/>
          <w:sz w:val="24"/>
          <w:szCs w:val="24"/>
        </w:rPr>
        <w:t>and</w:t>
      </w:r>
      <w:proofErr w:type="spellEnd"/>
      <w:r w:rsidR="00DD0F96">
        <w:rPr>
          <w:rFonts w:ascii="Times New Roman" w:hAnsi="Times New Roman" w:cs="Times New Roman"/>
          <w:sz w:val="24"/>
          <w:szCs w:val="24"/>
        </w:rPr>
        <w:t xml:space="preserve"> </w:t>
      </w:r>
      <w:proofErr w:type="spellStart"/>
      <w:r w:rsidR="00DD0F96">
        <w:rPr>
          <w:rFonts w:ascii="Times New Roman" w:hAnsi="Times New Roman" w:cs="Times New Roman"/>
          <w:sz w:val="24"/>
          <w:szCs w:val="24"/>
        </w:rPr>
        <w:t>lex</w:t>
      </w:r>
      <w:proofErr w:type="spellEnd"/>
      <w:r w:rsidR="00DD0F96">
        <w:rPr>
          <w:rFonts w:ascii="Times New Roman" w:hAnsi="Times New Roman" w:cs="Times New Roman"/>
          <w:sz w:val="24"/>
          <w:szCs w:val="24"/>
        </w:rPr>
        <w:t xml:space="preserve"> </w:t>
      </w:r>
      <w:proofErr w:type="spellStart"/>
      <w:r w:rsidR="00DD0F96">
        <w:rPr>
          <w:rFonts w:ascii="Times New Roman" w:hAnsi="Times New Roman" w:cs="Times New Roman"/>
          <w:sz w:val="24"/>
          <w:szCs w:val="24"/>
        </w:rPr>
        <w:t>mercatoria</w:t>
      </w:r>
      <w:proofErr w:type="spellEnd"/>
      <w:r w:rsidR="00DD0F96">
        <w:rPr>
          <w:rFonts w:ascii="Times New Roman" w:hAnsi="Times New Roman" w:cs="Times New Roman"/>
          <w:sz w:val="24"/>
          <w:szCs w:val="24"/>
        </w:rPr>
        <w:t xml:space="preserve"> are </w:t>
      </w:r>
      <w:proofErr w:type="spellStart"/>
      <w:r w:rsidR="00DD0F96">
        <w:rPr>
          <w:rFonts w:ascii="Times New Roman" w:hAnsi="Times New Roman" w:cs="Times New Roman"/>
          <w:sz w:val="24"/>
          <w:szCs w:val="24"/>
        </w:rPr>
        <w:t>analyzed</w:t>
      </w:r>
      <w:proofErr w:type="spellEnd"/>
      <w:r w:rsidR="00DD0F96">
        <w:rPr>
          <w:rFonts w:ascii="Times New Roman" w:hAnsi="Times New Roman" w:cs="Times New Roman"/>
          <w:sz w:val="24"/>
          <w:szCs w:val="24"/>
        </w:rPr>
        <w:t xml:space="preserve"> </w:t>
      </w:r>
      <w:proofErr w:type="spellStart"/>
      <w:r w:rsidR="00DD0F96">
        <w:rPr>
          <w:rFonts w:ascii="Times New Roman" w:hAnsi="Times New Roman" w:cs="Times New Roman"/>
          <w:sz w:val="24"/>
          <w:szCs w:val="24"/>
        </w:rPr>
        <w:t>with</w:t>
      </w:r>
      <w:proofErr w:type="spellEnd"/>
      <w:r w:rsidR="00DD0F96">
        <w:rPr>
          <w:rFonts w:ascii="Times New Roman" w:hAnsi="Times New Roman" w:cs="Times New Roman"/>
          <w:sz w:val="24"/>
          <w:szCs w:val="24"/>
        </w:rPr>
        <w:t xml:space="preserve"> </w:t>
      </w:r>
      <w:proofErr w:type="spellStart"/>
      <w:r>
        <w:rPr>
          <w:rFonts w:ascii="Times New Roman" w:hAnsi="Times New Roman" w:cs="Times New Roman"/>
          <w:sz w:val="24"/>
          <w:szCs w:val="24"/>
        </w:rPr>
        <w:t>their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relationship</w:t>
      </w:r>
      <w:proofErr w:type="spellEnd"/>
      <w:r>
        <w:rPr>
          <w:rFonts w:ascii="Times New Roman" w:hAnsi="Times New Roman" w:cs="Times New Roman"/>
          <w:sz w:val="24"/>
          <w:szCs w:val="24"/>
        </w:rPr>
        <w:t xml:space="preserve"> to CISG. </w:t>
      </w:r>
      <w:proofErr w:type="spellStart"/>
      <w:r>
        <w:rPr>
          <w:rFonts w:ascii="Times New Roman" w:hAnsi="Times New Roman" w:cs="Times New Roman"/>
          <w:sz w:val="24"/>
          <w:szCs w:val="24"/>
        </w:rPr>
        <w:t>Then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comes</w:t>
      </w:r>
      <w:proofErr w:type="spellEnd"/>
      <w:r>
        <w:rPr>
          <w:rFonts w:ascii="Times New Roman" w:hAnsi="Times New Roman" w:cs="Times New Roman"/>
          <w:sz w:val="24"/>
          <w:szCs w:val="24"/>
        </w:rPr>
        <w:t xml:space="preserve"> </w:t>
      </w:r>
      <w:r w:rsidR="00DD0F96">
        <w:rPr>
          <w:rFonts w:ascii="Times New Roman" w:hAnsi="Times New Roman" w:cs="Times New Roman"/>
          <w:sz w:val="24"/>
          <w:szCs w:val="24"/>
        </w:rPr>
        <w:t xml:space="preserve">to </w:t>
      </w:r>
      <w:proofErr w:type="spellStart"/>
      <w:r>
        <w:rPr>
          <w:rFonts w:ascii="Times New Roman" w:hAnsi="Times New Roman" w:cs="Times New Roman"/>
          <w:sz w:val="24"/>
          <w:szCs w:val="24"/>
        </w:rPr>
        <w:t>th</w:t>
      </w:r>
      <w:r w:rsidR="00DD0F96">
        <w:rPr>
          <w:rFonts w:ascii="Times New Roman" w:hAnsi="Times New Roman" w:cs="Times New Roman"/>
          <w:sz w:val="24"/>
          <w:szCs w:val="24"/>
        </w:rPr>
        <w:t>e</w:t>
      </w:r>
      <w:proofErr w:type="spellEnd"/>
      <w:r w:rsidR="00DD0F96">
        <w:rPr>
          <w:rFonts w:ascii="Times New Roman" w:hAnsi="Times New Roman" w:cs="Times New Roman"/>
          <w:sz w:val="24"/>
          <w:szCs w:val="24"/>
        </w:rPr>
        <w:t xml:space="preserve"> </w:t>
      </w:r>
      <w:proofErr w:type="spellStart"/>
      <w:r w:rsidR="00DD0F96">
        <w:rPr>
          <w:rFonts w:ascii="Times New Roman" w:hAnsi="Times New Roman" w:cs="Times New Roman"/>
          <w:sz w:val="24"/>
          <w:szCs w:val="24"/>
        </w:rPr>
        <w:t>history</w:t>
      </w:r>
      <w:proofErr w:type="spellEnd"/>
      <w:r w:rsidR="00DD0F96">
        <w:rPr>
          <w:rFonts w:ascii="Times New Roman" w:hAnsi="Times New Roman" w:cs="Times New Roman"/>
          <w:sz w:val="24"/>
          <w:szCs w:val="24"/>
        </w:rPr>
        <w:t xml:space="preserve"> </w:t>
      </w:r>
      <w:proofErr w:type="spellStart"/>
      <w:r w:rsidR="00DD0F96">
        <w:rPr>
          <w:rFonts w:ascii="Times New Roman" w:hAnsi="Times New Roman" w:cs="Times New Roman"/>
          <w:sz w:val="24"/>
          <w:szCs w:val="24"/>
        </w:rPr>
        <w:t>and</w:t>
      </w:r>
      <w:proofErr w:type="spellEnd"/>
      <w:r w:rsidR="00DD0F96">
        <w:rPr>
          <w:rFonts w:ascii="Times New Roman" w:hAnsi="Times New Roman" w:cs="Times New Roman"/>
          <w:sz w:val="24"/>
          <w:szCs w:val="24"/>
        </w:rPr>
        <w:t xml:space="preserve"> </w:t>
      </w:r>
      <w:proofErr w:type="spellStart"/>
      <w:r w:rsidR="00DD0F96">
        <w:rPr>
          <w:rFonts w:ascii="Times New Roman" w:hAnsi="Times New Roman" w:cs="Times New Roman"/>
          <w:sz w:val="24"/>
          <w:szCs w:val="24"/>
        </w:rPr>
        <w:t>development</w:t>
      </w:r>
      <w:proofErr w:type="spellEnd"/>
      <w:r w:rsidR="00DD0F96">
        <w:rPr>
          <w:rFonts w:ascii="Times New Roman" w:hAnsi="Times New Roman" w:cs="Times New Roman"/>
          <w:sz w:val="24"/>
          <w:szCs w:val="24"/>
        </w:rPr>
        <w:t xml:space="preserve"> </w:t>
      </w:r>
      <w:proofErr w:type="spellStart"/>
      <w:r w:rsidR="00DD0F96">
        <w:rPr>
          <w:rFonts w:ascii="Times New Roman" w:hAnsi="Times New Roman" w:cs="Times New Roman"/>
          <w:sz w:val="24"/>
          <w:szCs w:val="24"/>
        </w:rPr>
        <w:t>of</w:t>
      </w:r>
      <w:proofErr w:type="spellEnd"/>
      <w:r w:rsidR="00DD0F9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international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commercial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CISG.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second</w:t>
      </w:r>
      <w:proofErr w:type="spellEnd"/>
      <w:r>
        <w:rPr>
          <w:rFonts w:ascii="Times New Roman" w:hAnsi="Times New Roman" w:cs="Times New Roman"/>
          <w:sz w:val="24"/>
          <w:szCs w:val="24"/>
        </w:rPr>
        <w:t xml:space="preserve"> part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s</w:t>
      </w:r>
      <w:r w:rsidR="00DD0F96">
        <w:rPr>
          <w:rFonts w:ascii="Times New Roman" w:hAnsi="Times New Roman" w:cs="Times New Roman"/>
          <w:sz w:val="24"/>
          <w:szCs w:val="24"/>
        </w:rPr>
        <w:t>pecifies</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the</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international</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commercial</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contract</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and</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the</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international</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sales</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contract</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Afterwards</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the</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Convention</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is</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characterized</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within</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the</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aplication</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relating</w:t>
      </w:r>
      <w:proofErr w:type="spellEnd"/>
      <w:r w:rsidR="0090248F">
        <w:rPr>
          <w:rFonts w:ascii="Times New Roman" w:hAnsi="Times New Roman" w:cs="Times New Roman"/>
          <w:sz w:val="24"/>
          <w:szCs w:val="24"/>
        </w:rPr>
        <w:t xml:space="preserve"> to </w:t>
      </w:r>
      <w:proofErr w:type="spellStart"/>
      <w:r w:rsidR="0090248F">
        <w:rPr>
          <w:rFonts w:ascii="Times New Roman" w:hAnsi="Times New Roman" w:cs="Times New Roman"/>
          <w:sz w:val="24"/>
          <w:szCs w:val="24"/>
        </w:rPr>
        <w:t>private</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international</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law</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the</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possibility</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of</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excluding</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the</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application</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of</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the</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Convention</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the</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subject</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the</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gaps</w:t>
      </w:r>
      <w:proofErr w:type="spellEnd"/>
      <w:r w:rsidR="0090248F">
        <w:rPr>
          <w:rFonts w:ascii="Times New Roman" w:hAnsi="Times New Roman" w:cs="Times New Roman"/>
          <w:sz w:val="24"/>
          <w:szCs w:val="24"/>
        </w:rPr>
        <w:t xml:space="preserve"> in </w:t>
      </w:r>
      <w:proofErr w:type="spellStart"/>
      <w:r w:rsidR="0090248F">
        <w:rPr>
          <w:rFonts w:ascii="Times New Roman" w:hAnsi="Times New Roman" w:cs="Times New Roman"/>
          <w:sz w:val="24"/>
          <w:szCs w:val="24"/>
        </w:rPr>
        <w:t>the</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Convention</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making</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the</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contract</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the</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rights</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and</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obligations</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of</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the</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parties</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The</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Convention</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is</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then</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compared</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with</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the</w:t>
      </w:r>
      <w:proofErr w:type="spellEnd"/>
      <w:r w:rsidR="0090248F">
        <w:rPr>
          <w:rFonts w:ascii="Times New Roman" w:hAnsi="Times New Roman" w:cs="Times New Roman"/>
          <w:sz w:val="24"/>
          <w:szCs w:val="24"/>
        </w:rPr>
        <w:t xml:space="preserve"> UNIDROIT </w:t>
      </w:r>
      <w:proofErr w:type="spellStart"/>
      <w:r w:rsidR="0090248F">
        <w:rPr>
          <w:rFonts w:ascii="Times New Roman" w:hAnsi="Times New Roman" w:cs="Times New Roman"/>
          <w:sz w:val="24"/>
          <w:szCs w:val="24"/>
        </w:rPr>
        <w:t>Principles</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and</w:t>
      </w:r>
      <w:proofErr w:type="spellEnd"/>
      <w:r w:rsidR="0090248F">
        <w:rPr>
          <w:rFonts w:ascii="Times New Roman" w:hAnsi="Times New Roman" w:cs="Times New Roman"/>
          <w:sz w:val="24"/>
          <w:szCs w:val="24"/>
        </w:rPr>
        <w:t xml:space="preserve"> CESL. </w:t>
      </w:r>
      <w:proofErr w:type="spellStart"/>
      <w:r w:rsidR="0090248F">
        <w:rPr>
          <w:rFonts w:ascii="Times New Roman" w:hAnsi="Times New Roman" w:cs="Times New Roman"/>
          <w:sz w:val="24"/>
          <w:szCs w:val="24"/>
        </w:rPr>
        <w:t>This</w:t>
      </w:r>
      <w:proofErr w:type="spellEnd"/>
      <w:r w:rsidR="0090248F">
        <w:rPr>
          <w:rFonts w:ascii="Times New Roman" w:hAnsi="Times New Roman" w:cs="Times New Roman"/>
          <w:sz w:val="24"/>
          <w:szCs w:val="24"/>
        </w:rPr>
        <w:t xml:space="preserve"> part </w:t>
      </w:r>
      <w:proofErr w:type="spellStart"/>
      <w:r w:rsidR="0090248F">
        <w:rPr>
          <w:rFonts w:ascii="Times New Roman" w:hAnsi="Times New Roman" w:cs="Times New Roman"/>
          <w:sz w:val="24"/>
          <w:szCs w:val="24"/>
        </w:rPr>
        <w:t>of</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the</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work</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is</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supplemented</w:t>
      </w:r>
      <w:proofErr w:type="spellEnd"/>
      <w:r w:rsidR="0090248F">
        <w:rPr>
          <w:rFonts w:ascii="Times New Roman" w:hAnsi="Times New Roman" w:cs="Times New Roman"/>
          <w:sz w:val="24"/>
          <w:szCs w:val="24"/>
        </w:rPr>
        <w:t xml:space="preserve"> by </w:t>
      </w:r>
      <w:proofErr w:type="spellStart"/>
      <w:r w:rsidR="0090248F">
        <w:rPr>
          <w:rFonts w:ascii="Times New Roman" w:hAnsi="Times New Roman" w:cs="Times New Roman"/>
          <w:sz w:val="24"/>
          <w:szCs w:val="24"/>
        </w:rPr>
        <w:t>court</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decisions</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and</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arbitral</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awards</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The</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third</w:t>
      </w:r>
      <w:proofErr w:type="spellEnd"/>
      <w:r w:rsidR="0090248F">
        <w:rPr>
          <w:rFonts w:ascii="Times New Roman" w:hAnsi="Times New Roman" w:cs="Times New Roman"/>
          <w:sz w:val="24"/>
          <w:szCs w:val="24"/>
        </w:rPr>
        <w:t xml:space="preserve"> part </w:t>
      </w:r>
      <w:proofErr w:type="spellStart"/>
      <w:r w:rsidR="0090248F">
        <w:rPr>
          <w:rFonts w:ascii="Times New Roman" w:hAnsi="Times New Roman" w:cs="Times New Roman"/>
          <w:sz w:val="24"/>
          <w:szCs w:val="24"/>
        </w:rPr>
        <w:t>is</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based</w:t>
      </w:r>
      <w:proofErr w:type="spellEnd"/>
      <w:r w:rsidR="0090248F">
        <w:rPr>
          <w:rFonts w:ascii="Times New Roman" w:hAnsi="Times New Roman" w:cs="Times New Roman"/>
          <w:sz w:val="24"/>
          <w:szCs w:val="24"/>
        </w:rPr>
        <w:t xml:space="preserve"> on </w:t>
      </w:r>
      <w:proofErr w:type="spellStart"/>
      <w:r w:rsidR="0090248F">
        <w:rPr>
          <w:rFonts w:ascii="Times New Roman" w:hAnsi="Times New Roman" w:cs="Times New Roman"/>
          <w:sz w:val="24"/>
          <w:szCs w:val="24"/>
        </w:rPr>
        <w:t>court</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decisions</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It</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deals</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with</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the</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relationship</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of</w:t>
      </w:r>
      <w:proofErr w:type="spellEnd"/>
      <w:r w:rsidR="0090248F">
        <w:rPr>
          <w:rFonts w:ascii="Times New Roman" w:hAnsi="Times New Roman" w:cs="Times New Roman"/>
          <w:sz w:val="24"/>
          <w:szCs w:val="24"/>
        </w:rPr>
        <w:t xml:space="preserve"> CISG </w:t>
      </w:r>
      <w:proofErr w:type="spellStart"/>
      <w:r w:rsidR="0090248F">
        <w:rPr>
          <w:rFonts w:ascii="Times New Roman" w:hAnsi="Times New Roman" w:cs="Times New Roman"/>
          <w:sz w:val="24"/>
          <w:szCs w:val="24"/>
        </w:rPr>
        <w:t>and</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lex</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mercatoria</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Finally</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the</w:t>
      </w:r>
      <w:proofErr w:type="spellEnd"/>
      <w:r w:rsidR="0090248F">
        <w:rPr>
          <w:rFonts w:ascii="Times New Roman" w:hAnsi="Times New Roman" w:cs="Times New Roman"/>
          <w:sz w:val="24"/>
          <w:szCs w:val="24"/>
        </w:rPr>
        <w:t xml:space="preserve"> role </w:t>
      </w:r>
      <w:proofErr w:type="spellStart"/>
      <w:r w:rsidR="0090248F">
        <w:rPr>
          <w:rFonts w:ascii="Times New Roman" w:hAnsi="Times New Roman" w:cs="Times New Roman"/>
          <w:sz w:val="24"/>
          <w:szCs w:val="24"/>
        </w:rPr>
        <w:t>of</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judicature</w:t>
      </w:r>
      <w:proofErr w:type="spellEnd"/>
      <w:r w:rsidR="0090248F">
        <w:rPr>
          <w:rFonts w:ascii="Times New Roman" w:hAnsi="Times New Roman" w:cs="Times New Roman"/>
          <w:sz w:val="24"/>
          <w:szCs w:val="24"/>
        </w:rPr>
        <w:t xml:space="preserve"> in </w:t>
      </w:r>
      <w:proofErr w:type="spellStart"/>
      <w:r w:rsidR="0090248F">
        <w:rPr>
          <w:rFonts w:ascii="Times New Roman" w:hAnsi="Times New Roman" w:cs="Times New Roman"/>
          <w:sz w:val="24"/>
          <w:szCs w:val="24"/>
        </w:rPr>
        <w:t>international</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commercial</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law</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is</w:t>
      </w:r>
      <w:proofErr w:type="spellEnd"/>
      <w:r w:rsidR="0090248F">
        <w:rPr>
          <w:rFonts w:ascii="Times New Roman" w:hAnsi="Times New Roman" w:cs="Times New Roman"/>
          <w:sz w:val="24"/>
          <w:szCs w:val="24"/>
        </w:rPr>
        <w:t xml:space="preserve"> </w:t>
      </w:r>
      <w:proofErr w:type="spellStart"/>
      <w:r w:rsidR="0090248F">
        <w:rPr>
          <w:rFonts w:ascii="Times New Roman" w:hAnsi="Times New Roman" w:cs="Times New Roman"/>
          <w:sz w:val="24"/>
          <w:szCs w:val="24"/>
        </w:rPr>
        <w:t>questioned</w:t>
      </w:r>
      <w:proofErr w:type="spellEnd"/>
      <w:r w:rsidR="0090248F">
        <w:rPr>
          <w:rFonts w:ascii="Times New Roman" w:hAnsi="Times New Roman" w:cs="Times New Roman"/>
          <w:sz w:val="24"/>
          <w:szCs w:val="24"/>
        </w:rPr>
        <w:t>.</w:t>
      </w:r>
    </w:p>
    <w:p w:rsidR="004241B7" w:rsidRPr="00C207DE" w:rsidRDefault="004241B7" w:rsidP="00390BEC">
      <w:pPr>
        <w:spacing w:after="0" w:line="360" w:lineRule="auto"/>
        <w:jc w:val="both"/>
        <w:rPr>
          <w:rFonts w:ascii="Times New Roman" w:hAnsi="Times New Roman" w:cs="Times New Roman"/>
          <w:sz w:val="24"/>
          <w:szCs w:val="24"/>
        </w:rPr>
      </w:pPr>
      <w:r w:rsidRPr="00C207DE">
        <w:rPr>
          <w:rFonts w:ascii="Times New Roman" w:hAnsi="Times New Roman" w:cs="Times New Roman"/>
          <w:sz w:val="24"/>
          <w:szCs w:val="24"/>
        </w:rPr>
        <w:lastRenderedPageBreak/>
        <w:tab/>
      </w:r>
    </w:p>
    <w:p w:rsidR="00390BEC" w:rsidRPr="00922F3C" w:rsidRDefault="00BA4F10" w:rsidP="00922F3C">
      <w:pPr>
        <w:pStyle w:val="Nadpis1"/>
        <w:rPr>
          <w:rFonts w:ascii="Times New Roman" w:hAnsi="Times New Roman" w:cs="Times New Roman"/>
          <w:color w:val="auto"/>
          <w:sz w:val="32"/>
          <w:szCs w:val="32"/>
        </w:rPr>
      </w:pPr>
      <w:bookmarkStart w:id="28" w:name="_Toc352277107"/>
      <w:proofErr w:type="spellStart"/>
      <w:r w:rsidRPr="00922F3C">
        <w:rPr>
          <w:rFonts w:ascii="Times New Roman" w:hAnsi="Times New Roman" w:cs="Times New Roman"/>
          <w:color w:val="auto"/>
          <w:sz w:val="32"/>
          <w:szCs w:val="32"/>
        </w:rPr>
        <w:t>Key</w:t>
      </w:r>
      <w:r w:rsidR="00390BEC" w:rsidRPr="00922F3C">
        <w:rPr>
          <w:rFonts w:ascii="Times New Roman" w:hAnsi="Times New Roman" w:cs="Times New Roman"/>
          <w:color w:val="auto"/>
          <w:sz w:val="32"/>
          <w:szCs w:val="32"/>
        </w:rPr>
        <w:t>words</w:t>
      </w:r>
      <w:bookmarkEnd w:id="28"/>
      <w:proofErr w:type="spellEnd"/>
    </w:p>
    <w:p w:rsidR="00390BEC" w:rsidRPr="00390BEC" w:rsidRDefault="00390BEC" w:rsidP="00390BEC">
      <w:pPr>
        <w:spacing w:after="0" w:line="360" w:lineRule="auto"/>
        <w:jc w:val="both"/>
        <w:rPr>
          <w:rFonts w:ascii="Times New Roman" w:hAnsi="Times New Roman" w:cs="Times New Roman"/>
          <w:sz w:val="24"/>
          <w:szCs w:val="24"/>
        </w:rPr>
      </w:pPr>
    </w:p>
    <w:p w:rsidR="00390BEC" w:rsidRPr="00390BEC" w:rsidRDefault="00FE43CC" w:rsidP="00390B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CISG, </w:t>
      </w:r>
      <w:proofErr w:type="spellStart"/>
      <w:r w:rsidR="00BA4F10">
        <w:rPr>
          <w:rFonts w:ascii="Times New Roman" w:hAnsi="Times New Roman" w:cs="Times New Roman"/>
          <w:sz w:val="24"/>
          <w:szCs w:val="24"/>
        </w:rPr>
        <w:t>international</w:t>
      </w:r>
      <w:proofErr w:type="spellEnd"/>
      <w:r w:rsidR="00BA4F10">
        <w:rPr>
          <w:rFonts w:ascii="Times New Roman" w:hAnsi="Times New Roman" w:cs="Times New Roman"/>
          <w:sz w:val="24"/>
          <w:szCs w:val="24"/>
        </w:rPr>
        <w:t xml:space="preserve"> </w:t>
      </w:r>
      <w:proofErr w:type="spellStart"/>
      <w:r w:rsidR="00BA4F10">
        <w:rPr>
          <w:rFonts w:ascii="Times New Roman" w:hAnsi="Times New Roman" w:cs="Times New Roman"/>
          <w:sz w:val="24"/>
          <w:szCs w:val="24"/>
        </w:rPr>
        <w:t>commercial</w:t>
      </w:r>
      <w:proofErr w:type="spellEnd"/>
      <w:r w:rsidR="00BA4F10">
        <w:rPr>
          <w:rFonts w:ascii="Times New Roman" w:hAnsi="Times New Roman" w:cs="Times New Roman"/>
          <w:sz w:val="24"/>
          <w:szCs w:val="24"/>
        </w:rPr>
        <w:t xml:space="preserve"> </w:t>
      </w:r>
      <w:proofErr w:type="spellStart"/>
      <w:r w:rsidR="00BA4F10">
        <w:rPr>
          <w:rFonts w:ascii="Times New Roman" w:hAnsi="Times New Roman" w:cs="Times New Roman"/>
          <w:sz w:val="24"/>
          <w:szCs w:val="24"/>
        </w:rPr>
        <w:t>law</w:t>
      </w:r>
      <w:proofErr w:type="spellEnd"/>
      <w:r w:rsidR="00BA4F10">
        <w:rPr>
          <w:rFonts w:ascii="Times New Roman" w:hAnsi="Times New Roman" w:cs="Times New Roman"/>
          <w:sz w:val="24"/>
          <w:szCs w:val="24"/>
        </w:rPr>
        <w:t xml:space="preserve">, </w:t>
      </w:r>
      <w:proofErr w:type="spellStart"/>
      <w:r w:rsidR="00BA4F10">
        <w:rPr>
          <w:rFonts w:ascii="Times New Roman" w:hAnsi="Times New Roman" w:cs="Times New Roman"/>
          <w:sz w:val="24"/>
          <w:szCs w:val="24"/>
        </w:rPr>
        <w:t>international</w:t>
      </w:r>
      <w:proofErr w:type="spellEnd"/>
      <w:r w:rsidR="00BA4F10">
        <w:rPr>
          <w:rFonts w:ascii="Times New Roman" w:hAnsi="Times New Roman" w:cs="Times New Roman"/>
          <w:sz w:val="24"/>
          <w:szCs w:val="24"/>
        </w:rPr>
        <w:t xml:space="preserve"> </w:t>
      </w:r>
      <w:proofErr w:type="spellStart"/>
      <w:r w:rsidR="00BA4F10">
        <w:rPr>
          <w:rFonts w:ascii="Times New Roman" w:hAnsi="Times New Roman" w:cs="Times New Roman"/>
          <w:sz w:val="24"/>
          <w:szCs w:val="24"/>
        </w:rPr>
        <w:t>trading</w:t>
      </w:r>
      <w:proofErr w:type="spellEnd"/>
      <w:r w:rsidR="00BA4F10">
        <w:rPr>
          <w:rFonts w:ascii="Times New Roman" w:hAnsi="Times New Roman" w:cs="Times New Roman"/>
          <w:sz w:val="24"/>
          <w:szCs w:val="24"/>
        </w:rPr>
        <w:t xml:space="preserve">, </w:t>
      </w:r>
      <w:proofErr w:type="spellStart"/>
      <w:r w:rsidR="00BA4F10">
        <w:rPr>
          <w:rFonts w:ascii="Times New Roman" w:hAnsi="Times New Roman" w:cs="Times New Roman"/>
          <w:sz w:val="24"/>
          <w:szCs w:val="24"/>
        </w:rPr>
        <w:t>lex</w:t>
      </w:r>
      <w:proofErr w:type="spellEnd"/>
      <w:r w:rsidR="00BA4F10">
        <w:rPr>
          <w:rFonts w:ascii="Times New Roman" w:hAnsi="Times New Roman" w:cs="Times New Roman"/>
          <w:sz w:val="24"/>
          <w:szCs w:val="24"/>
        </w:rPr>
        <w:t xml:space="preserve"> </w:t>
      </w:r>
      <w:proofErr w:type="spellStart"/>
      <w:r w:rsidR="00BA4F10">
        <w:rPr>
          <w:rFonts w:ascii="Times New Roman" w:hAnsi="Times New Roman" w:cs="Times New Roman"/>
          <w:sz w:val="24"/>
          <w:szCs w:val="24"/>
        </w:rPr>
        <w:t>mercatoria</w:t>
      </w:r>
      <w:proofErr w:type="spellEnd"/>
      <w:r w:rsidR="00BA4F10">
        <w:rPr>
          <w:rFonts w:ascii="Times New Roman" w:hAnsi="Times New Roman" w:cs="Times New Roman"/>
          <w:sz w:val="24"/>
          <w:szCs w:val="24"/>
        </w:rPr>
        <w:t xml:space="preserve">, </w:t>
      </w:r>
      <w:proofErr w:type="spellStart"/>
      <w:r w:rsidR="00BA4F10">
        <w:rPr>
          <w:rFonts w:ascii="Times New Roman" w:hAnsi="Times New Roman" w:cs="Times New Roman"/>
          <w:sz w:val="24"/>
          <w:szCs w:val="24"/>
        </w:rPr>
        <w:t>application</w:t>
      </w:r>
      <w:proofErr w:type="spellEnd"/>
      <w:r w:rsidR="00BA4F10">
        <w:rPr>
          <w:rFonts w:ascii="Times New Roman" w:hAnsi="Times New Roman" w:cs="Times New Roman"/>
          <w:sz w:val="24"/>
          <w:szCs w:val="24"/>
        </w:rPr>
        <w:t xml:space="preserve">, </w:t>
      </w:r>
      <w:proofErr w:type="spellStart"/>
      <w:r w:rsidR="00BA4F10">
        <w:rPr>
          <w:rFonts w:ascii="Times New Roman" w:hAnsi="Times New Roman" w:cs="Times New Roman"/>
          <w:sz w:val="24"/>
          <w:szCs w:val="24"/>
        </w:rPr>
        <w:t>judicature</w:t>
      </w:r>
      <w:proofErr w:type="spellEnd"/>
    </w:p>
    <w:p w:rsidR="00390BEC" w:rsidRPr="00390BEC" w:rsidRDefault="00390BEC" w:rsidP="00390BEC">
      <w:pPr>
        <w:spacing w:after="0" w:line="360" w:lineRule="auto"/>
        <w:jc w:val="both"/>
        <w:rPr>
          <w:rFonts w:ascii="Times New Roman" w:hAnsi="Times New Roman" w:cs="Times New Roman"/>
          <w:sz w:val="24"/>
          <w:szCs w:val="24"/>
        </w:rPr>
      </w:pPr>
    </w:p>
    <w:p w:rsidR="00390BEC" w:rsidRPr="00390BEC" w:rsidRDefault="00390BEC" w:rsidP="00390BEC">
      <w:pPr>
        <w:spacing w:after="0" w:line="360" w:lineRule="auto"/>
        <w:jc w:val="both"/>
        <w:rPr>
          <w:rFonts w:ascii="Times New Roman" w:hAnsi="Times New Roman" w:cs="Times New Roman"/>
          <w:sz w:val="24"/>
          <w:szCs w:val="24"/>
        </w:rPr>
      </w:pPr>
    </w:p>
    <w:p w:rsidR="00390BEC" w:rsidRPr="00390BEC" w:rsidRDefault="00390BEC" w:rsidP="00390BEC">
      <w:pPr>
        <w:spacing w:after="0" w:line="360" w:lineRule="auto"/>
        <w:jc w:val="both"/>
        <w:rPr>
          <w:rFonts w:ascii="Times New Roman" w:hAnsi="Times New Roman" w:cs="Times New Roman"/>
          <w:sz w:val="24"/>
          <w:szCs w:val="24"/>
        </w:rPr>
      </w:pPr>
    </w:p>
    <w:p w:rsidR="00390BEC" w:rsidRPr="00390BEC" w:rsidRDefault="00390BEC" w:rsidP="00390BEC">
      <w:pPr>
        <w:spacing w:after="0" w:line="360" w:lineRule="auto"/>
        <w:jc w:val="both"/>
        <w:rPr>
          <w:rFonts w:ascii="Times New Roman" w:hAnsi="Times New Roman" w:cs="Times New Roman"/>
          <w:sz w:val="24"/>
          <w:szCs w:val="24"/>
        </w:rPr>
      </w:pPr>
    </w:p>
    <w:p w:rsidR="00390BEC" w:rsidRPr="00390BEC" w:rsidRDefault="00390BEC" w:rsidP="00390BEC">
      <w:pPr>
        <w:spacing w:after="0" w:line="360" w:lineRule="auto"/>
        <w:jc w:val="both"/>
        <w:rPr>
          <w:rFonts w:ascii="Times New Roman" w:hAnsi="Times New Roman" w:cs="Times New Roman"/>
          <w:sz w:val="24"/>
          <w:szCs w:val="24"/>
        </w:rPr>
      </w:pPr>
    </w:p>
    <w:p w:rsidR="00390BEC" w:rsidRPr="00390BEC" w:rsidRDefault="00390BEC" w:rsidP="00390BEC">
      <w:pPr>
        <w:spacing w:after="0" w:line="360" w:lineRule="auto"/>
        <w:jc w:val="both"/>
        <w:rPr>
          <w:rFonts w:ascii="Times New Roman" w:hAnsi="Times New Roman" w:cs="Times New Roman"/>
          <w:sz w:val="24"/>
          <w:szCs w:val="24"/>
        </w:rPr>
      </w:pPr>
    </w:p>
    <w:p w:rsidR="00390BEC" w:rsidRPr="00390BEC" w:rsidRDefault="00390BEC" w:rsidP="00390BEC">
      <w:pPr>
        <w:spacing w:after="0" w:line="360" w:lineRule="auto"/>
        <w:jc w:val="both"/>
        <w:rPr>
          <w:rFonts w:ascii="Times New Roman" w:hAnsi="Times New Roman" w:cs="Times New Roman"/>
          <w:sz w:val="24"/>
          <w:szCs w:val="24"/>
        </w:rPr>
      </w:pPr>
    </w:p>
    <w:p w:rsidR="00390BEC" w:rsidRPr="00390BEC" w:rsidRDefault="00390BEC" w:rsidP="00390BEC">
      <w:pPr>
        <w:spacing w:after="0" w:line="360" w:lineRule="auto"/>
        <w:jc w:val="both"/>
        <w:rPr>
          <w:rFonts w:ascii="Times New Roman" w:hAnsi="Times New Roman" w:cs="Times New Roman"/>
          <w:sz w:val="24"/>
          <w:szCs w:val="24"/>
        </w:rPr>
      </w:pPr>
    </w:p>
    <w:p w:rsidR="00390BEC" w:rsidRPr="00390BEC" w:rsidRDefault="00390BEC" w:rsidP="00390BEC">
      <w:pPr>
        <w:spacing w:after="0" w:line="360" w:lineRule="auto"/>
        <w:jc w:val="both"/>
        <w:rPr>
          <w:rFonts w:ascii="Times New Roman" w:hAnsi="Times New Roman" w:cs="Times New Roman"/>
          <w:sz w:val="24"/>
          <w:szCs w:val="24"/>
        </w:rPr>
      </w:pPr>
    </w:p>
    <w:p w:rsidR="00390BEC" w:rsidRPr="00390BEC" w:rsidRDefault="00390BEC" w:rsidP="00390BEC">
      <w:pPr>
        <w:spacing w:after="0" w:line="360" w:lineRule="auto"/>
        <w:jc w:val="both"/>
        <w:rPr>
          <w:rFonts w:ascii="Times New Roman" w:hAnsi="Times New Roman" w:cs="Times New Roman"/>
          <w:sz w:val="24"/>
          <w:szCs w:val="24"/>
        </w:rPr>
      </w:pPr>
    </w:p>
    <w:p w:rsidR="00216DD2" w:rsidRPr="00390BEC" w:rsidRDefault="00216DD2" w:rsidP="00390BEC">
      <w:pPr>
        <w:spacing w:after="0" w:line="360" w:lineRule="auto"/>
        <w:jc w:val="both"/>
        <w:rPr>
          <w:rFonts w:ascii="Times New Roman" w:hAnsi="Times New Roman" w:cs="Times New Roman"/>
          <w:sz w:val="24"/>
          <w:szCs w:val="24"/>
        </w:rPr>
      </w:pPr>
    </w:p>
    <w:p w:rsidR="00216DD2" w:rsidRPr="00390BEC" w:rsidRDefault="00216DD2" w:rsidP="00390BEC">
      <w:pPr>
        <w:spacing w:after="0" w:line="360" w:lineRule="auto"/>
        <w:jc w:val="both"/>
        <w:rPr>
          <w:rFonts w:ascii="Times New Roman" w:hAnsi="Times New Roman" w:cs="Times New Roman"/>
          <w:sz w:val="24"/>
          <w:szCs w:val="24"/>
        </w:rPr>
      </w:pPr>
    </w:p>
    <w:p w:rsidR="002E775E" w:rsidRDefault="002E775E" w:rsidP="00390BEC">
      <w:pPr>
        <w:spacing w:after="0" w:line="360" w:lineRule="auto"/>
        <w:jc w:val="both"/>
        <w:rPr>
          <w:rFonts w:ascii="Times New Roman" w:hAnsi="Times New Roman" w:cs="Times New Roman"/>
          <w:sz w:val="24"/>
          <w:szCs w:val="24"/>
        </w:rPr>
      </w:pPr>
    </w:p>
    <w:p w:rsidR="00DD0F96" w:rsidRDefault="00DD0F96" w:rsidP="00390BEC">
      <w:pPr>
        <w:spacing w:after="0" w:line="360" w:lineRule="auto"/>
        <w:jc w:val="both"/>
        <w:rPr>
          <w:rFonts w:ascii="Times New Roman" w:hAnsi="Times New Roman" w:cs="Times New Roman"/>
          <w:sz w:val="24"/>
          <w:szCs w:val="24"/>
        </w:rPr>
      </w:pPr>
    </w:p>
    <w:p w:rsidR="00DD0F96" w:rsidRDefault="00DD0F96" w:rsidP="00390BEC">
      <w:pPr>
        <w:spacing w:after="0" w:line="360" w:lineRule="auto"/>
        <w:jc w:val="both"/>
        <w:rPr>
          <w:rFonts w:ascii="Times New Roman" w:hAnsi="Times New Roman" w:cs="Times New Roman"/>
          <w:sz w:val="24"/>
          <w:szCs w:val="24"/>
        </w:rPr>
      </w:pPr>
    </w:p>
    <w:p w:rsidR="00DD0F96" w:rsidRDefault="00DD0F96" w:rsidP="00390BEC">
      <w:pPr>
        <w:spacing w:after="0" w:line="360" w:lineRule="auto"/>
        <w:jc w:val="both"/>
        <w:rPr>
          <w:rFonts w:ascii="Times New Roman" w:hAnsi="Times New Roman" w:cs="Times New Roman"/>
          <w:sz w:val="24"/>
          <w:szCs w:val="24"/>
        </w:rPr>
      </w:pPr>
    </w:p>
    <w:p w:rsidR="00DD0F96" w:rsidRDefault="00DD0F96" w:rsidP="00390BEC">
      <w:pPr>
        <w:spacing w:after="0" w:line="360" w:lineRule="auto"/>
        <w:jc w:val="both"/>
        <w:rPr>
          <w:rFonts w:ascii="Times New Roman" w:hAnsi="Times New Roman" w:cs="Times New Roman"/>
          <w:sz w:val="24"/>
          <w:szCs w:val="24"/>
        </w:rPr>
      </w:pPr>
    </w:p>
    <w:p w:rsidR="00DD0F96" w:rsidRDefault="00DD0F96" w:rsidP="00390BEC">
      <w:pPr>
        <w:spacing w:after="0" w:line="360" w:lineRule="auto"/>
        <w:jc w:val="both"/>
        <w:rPr>
          <w:rFonts w:ascii="Times New Roman" w:hAnsi="Times New Roman" w:cs="Times New Roman"/>
          <w:sz w:val="24"/>
          <w:szCs w:val="24"/>
        </w:rPr>
      </w:pPr>
    </w:p>
    <w:p w:rsidR="00DD0F96" w:rsidRDefault="00DD0F96" w:rsidP="00390BEC">
      <w:pPr>
        <w:spacing w:after="0" w:line="360" w:lineRule="auto"/>
        <w:jc w:val="both"/>
        <w:rPr>
          <w:rFonts w:ascii="Times New Roman" w:hAnsi="Times New Roman" w:cs="Times New Roman"/>
          <w:sz w:val="24"/>
          <w:szCs w:val="24"/>
        </w:rPr>
      </w:pPr>
    </w:p>
    <w:p w:rsidR="00DD0F96" w:rsidRDefault="00DD0F96" w:rsidP="00390BEC">
      <w:pPr>
        <w:spacing w:after="0" w:line="360" w:lineRule="auto"/>
        <w:jc w:val="both"/>
        <w:rPr>
          <w:rFonts w:ascii="Times New Roman" w:hAnsi="Times New Roman" w:cs="Times New Roman"/>
          <w:sz w:val="24"/>
          <w:szCs w:val="24"/>
        </w:rPr>
      </w:pPr>
    </w:p>
    <w:p w:rsidR="00DD0F96" w:rsidRDefault="00DD0F96" w:rsidP="00390BEC">
      <w:pPr>
        <w:spacing w:after="0" w:line="360" w:lineRule="auto"/>
        <w:jc w:val="both"/>
        <w:rPr>
          <w:rFonts w:ascii="Times New Roman" w:hAnsi="Times New Roman" w:cs="Times New Roman"/>
          <w:sz w:val="24"/>
          <w:szCs w:val="24"/>
        </w:rPr>
      </w:pPr>
    </w:p>
    <w:p w:rsidR="00DD0F96" w:rsidRDefault="00DD0F96" w:rsidP="00390BEC">
      <w:pPr>
        <w:spacing w:after="0" w:line="360" w:lineRule="auto"/>
        <w:jc w:val="both"/>
        <w:rPr>
          <w:rFonts w:ascii="Times New Roman" w:hAnsi="Times New Roman" w:cs="Times New Roman"/>
          <w:sz w:val="24"/>
          <w:szCs w:val="24"/>
        </w:rPr>
      </w:pPr>
    </w:p>
    <w:p w:rsidR="00DD0F96" w:rsidRDefault="00DD0F96" w:rsidP="00390BEC">
      <w:pPr>
        <w:spacing w:after="0" w:line="360" w:lineRule="auto"/>
        <w:jc w:val="both"/>
        <w:rPr>
          <w:rFonts w:ascii="Times New Roman" w:hAnsi="Times New Roman" w:cs="Times New Roman"/>
          <w:sz w:val="24"/>
          <w:szCs w:val="24"/>
        </w:rPr>
      </w:pPr>
    </w:p>
    <w:p w:rsidR="00DD0F96" w:rsidRPr="00390BEC" w:rsidRDefault="00DD0F96" w:rsidP="00390BEC">
      <w:pPr>
        <w:spacing w:after="0" w:line="360" w:lineRule="auto"/>
        <w:jc w:val="both"/>
        <w:rPr>
          <w:rFonts w:ascii="Times New Roman" w:hAnsi="Times New Roman" w:cs="Times New Roman"/>
          <w:sz w:val="24"/>
          <w:szCs w:val="24"/>
        </w:rPr>
      </w:pPr>
    </w:p>
    <w:sectPr w:rsidR="00DD0F96" w:rsidRPr="00390BEC" w:rsidSect="007708F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884" w:rsidRDefault="00FB5884" w:rsidP="00213D2B">
      <w:pPr>
        <w:spacing w:after="0" w:line="240" w:lineRule="auto"/>
      </w:pPr>
      <w:r>
        <w:separator/>
      </w:r>
    </w:p>
  </w:endnote>
  <w:endnote w:type="continuationSeparator" w:id="0">
    <w:p w:rsidR="00FB5884" w:rsidRDefault="00FB5884" w:rsidP="00213D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356317"/>
      <w:docPartObj>
        <w:docPartGallery w:val="Page Numbers (Bottom of Page)"/>
        <w:docPartUnique/>
      </w:docPartObj>
    </w:sdtPr>
    <w:sdtContent>
      <w:p w:rsidR="006B2B49" w:rsidRDefault="006B2B49">
        <w:pPr>
          <w:pStyle w:val="Zpat"/>
          <w:jc w:val="center"/>
        </w:pPr>
        <w:fldSimple w:instr="PAGE   \* MERGEFORMAT">
          <w:r w:rsidR="00AA7614" w:rsidRPr="00AA7614">
            <w:rPr>
              <w:noProof/>
              <w:lang w:val="es-ES"/>
            </w:rPr>
            <w:t>54</w:t>
          </w:r>
        </w:fldSimple>
      </w:p>
    </w:sdtContent>
  </w:sdt>
  <w:p w:rsidR="006B2B49" w:rsidRDefault="006B2B4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884" w:rsidRDefault="00FB5884" w:rsidP="00213D2B">
      <w:pPr>
        <w:spacing w:after="0" w:line="240" w:lineRule="auto"/>
      </w:pPr>
      <w:r>
        <w:separator/>
      </w:r>
    </w:p>
  </w:footnote>
  <w:footnote w:type="continuationSeparator" w:id="0">
    <w:p w:rsidR="00FB5884" w:rsidRDefault="00FB5884" w:rsidP="00213D2B">
      <w:pPr>
        <w:spacing w:after="0" w:line="240" w:lineRule="auto"/>
      </w:pPr>
      <w:r>
        <w:continuationSeparator/>
      </w:r>
    </w:p>
  </w:footnote>
  <w:footnote w:id="1">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ROZEHNALOVÁ, Naděžda. </w:t>
      </w:r>
      <w:r w:rsidRPr="000304CD">
        <w:rPr>
          <w:rFonts w:ascii="Times New Roman" w:hAnsi="Times New Roman" w:cs="Times New Roman"/>
          <w:i/>
        </w:rPr>
        <w:t>Právo mezinárodního obchodu</w:t>
      </w:r>
      <w:r w:rsidRPr="000304CD">
        <w:rPr>
          <w:rFonts w:ascii="Times New Roman" w:hAnsi="Times New Roman" w:cs="Times New Roman"/>
        </w:rPr>
        <w:t>. 2. vydání. Praha: ASPI, 2006, s. 17-19.</w:t>
      </w:r>
    </w:p>
  </w:footnote>
  <w:footnote w:id="2">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Schéma dělení  norem vychází z: KANDA, Antonín. Vídeňská Úmluva o mezinárodní koupi zboží a náš právní řád. </w:t>
      </w:r>
      <w:r w:rsidRPr="000304CD">
        <w:rPr>
          <w:rFonts w:ascii="Times New Roman" w:hAnsi="Times New Roman" w:cs="Times New Roman"/>
          <w:i/>
        </w:rPr>
        <w:t>Právník</w:t>
      </w:r>
      <w:r w:rsidRPr="000304CD">
        <w:rPr>
          <w:rFonts w:ascii="Times New Roman" w:hAnsi="Times New Roman" w:cs="Times New Roman"/>
        </w:rPr>
        <w:t xml:space="preserve">, 1997, č. 1, s. 14-15. KUČERA, Zdeněk a kol. </w:t>
      </w:r>
      <w:r w:rsidRPr="000304CD">
        <w:rPr>
          <w:rFonts w:ascii="Times New Roman" w:hAnsi="Times New Roman" w:cs="Times New Roman"/>
          <w:i/>
        </w:rPr>
        <w:t>Úvod do práva mezinárodního obchodu</w:t>
      </w:r>
      <w:r w:rsidRPr="000304CD">
        <w:rPr>
          <w:rFonts w:ascii="Times New Roman" w:hAnsi="Times New Roman" w:cs="Times New Roman"/>
        </w:rPr>
        <w:t xml:space="preserve">. 1. vydání. Dobrá Voda: Aleš Čeněk, 2003, s. 16-17. ROZEHNALOVÁ: </w:t>
      </w:r>
      <w:r w:rsidRPr="005D5FFC">
        <w:rPr>
          <w:rFonts w:ascii="Times New Roman" w:hAnsi="Times New Roman" w:cs="Times New Roman"/>
          <w:i/>
        </w:rPr>
        <w:t>Právo mezinárodního obchodu</w:t>
      </w:r>
      <w:r w:rsidRPr="000304CD">
        <w:rPr>
          <w:rFonts w:ascii="Times New Roman" w:hAnsi="Times New Roman" w:cs="Times New Roman"/>
        </w:rPr>
        <w:t xml:space="preserve">, s. 207-209. ONDŘEJ, Jan. </w:t>
      </w:r>
      <w:r w:rsidRPr="000304CD">
        <w:rPr>
          <w:rFonts w:ascii="Times New Roman" w:hAnsi="Times New Roman" w:cs="Times New Roman"/>
          <w:i/>
        </w:rPr>
        <w:t>Mezinárodní právo, veřejné, soukromé, obchodní</w:t>
      </w:r>
      <w:r w:rsidRPr="000304CD">
        <w:rPr>
          <w:rFonts w:ascii="Times New Roman" w:hAnsi="Times New Roman" w:cs="Times New Roman"/>
        </w:rPr>
        <w:t>. 3. vydání. Plzeň: Aleš Čeněk, 2009, s. 335-339.</w:t>
      </w:r>
    </w:p>
  </w:footnote>
  <w:footnote w:id="3">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PAUKNEROVÁ, Monika. </w:t>
      </w:r>
      <w:r w:rsidRPr="000304CD">
        <w:rPr>
          <w:rFonts w:ascii="Times New Roman" w:hAnsi="Times New Roman" w:cs="Times New Roman"/>
          <w:i/>
        </w:rPr>
        <w:t>Evropské mezinárodní právo soukromé</w:t>
      </w:r>
      <w:r w:rsidRPr="000304CD">
        <w:rPr>
          <w:rFonts w:ascii="Times New Roman" w:hAnsi="Times New Roman" w:cs="Times New Roman"/>
        </w:rPr>
        <w:t xml:space="preserve">. 1. vydání. Praha: </w:t>
      </w:r>
      <w:proofErr w:type="spellStart"/>
      <w:r w:rsidRPr="000304CD">
        <w:rPr>
          <w:rFonts w:ascii="Times New Roman" w:hAnsi="Times New Roman" w:cs="Times New Roman"/>
        </w:rPr>
        <w:t>C.H.Beck</w:t>
      </w:r>
      <w:proofErr w:type="spellEnd"/>
      <w:r w:rsidRPr="000304CD">
        <w:rPr>
          <w:rFonts w:ascii="Times New Roman" w:hAnsi="Times New Roman" w:cs="Times New Roman"/>
        </w:rPr>
        <w:t>, 2008, s. 10.</w:t>
      </w:r>
    </w:p>
  </w:footnote>
  <w:footnote w:id="4">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w:t>
      </w:r>
      <w:r>
        <w:rPr>
          <w:rFonts w:ascii="Times New Roman" w:hAnsi="Times New Roman" w:cs="Times New Roman"/>
        </w:rPr>
        <w:t>PAUKNEROVÁ:</w:t>
      </w:r>
      <w:r w:rsidRPr="000304CD">
        <w:rPr>
          <w:rFonts w:ascii="Times New Roman" w:hAnsi="Times New Roman" w:cs="Times New Roman"/>
        </w:rPr>
        <w:t xml:space="preserve"> </w:t>
      </w:r>
      <w:r w:rsidRPr="000304CD">
        <w:rPr>
          <w:rFonts w:ascii="Times New Roman" w:hAnsi="Times New Roman" w:cs="Times New Roman"/>
          <w:i/>
        </w:rPr>
        <w:t>Evr</w:t>
      </w:r>
      <w:r>
        <w:rPr>
          <w:rFonts w:ascii="Times New Roman" w:hAnsi="Times New Roman" w:cs="Times New Roman"/>
          <w:i/>
        </w:rPr>
        <w:t>opské mezinárodní právo soukromé</w:t>
      </w:r>
      <w:r>
        <w:rPr>
          <w:rFonts w:ascii="Times New Roman" w:hAnsi="Times New Roman" w:cs="Times New Roman"/>
        </w:rPr>
        <w:t xml:space="preserve">, </w:t>
      </w:r>
      <w:r w:rsidRPr="000304CD">
        <w:rPr>
          <w:rFonts w:ascii="Times New Roman" w:hAnsi="Times New Roman" w:cs="Times New Roman"/>
        </w:rPr>
        <w:t>s. 15.</w:t>
      </w:r>
    </w:p>
  </w:footnote>
  <w:footnote w:id="5">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w:t>
      </w:r>
      <w:r>
        <w:rPr>
          <w:rFonts w:ascii="Times New Roman" w:hAnsi="Times New Roman" w:cs="Times New Roman"/>
        </w:rPr>
        <w:t>Tamtéž,</w:t>
      </w:r>
      <w:r w:rsidRPr="000304CD">
        <w:rPr>
          <w:rFonts w:ascii="Times New Roman" w:hAnsi="Times New Roman" w:cs="Times New Roman"/>
        </w:rPr>
        <w:t xml:space="preserve"> s. 15.</w:t>
      </w:r>
    </w:p>
  </w:footnote>
  <w:footnote w:id="6">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Aplikace Principů PECL má širší působnost, protože je lze použít na </w:t>
      </w:r>
      <w:r>
        <w:rPr>
          <w:rFonts w:ascii="Times New Roman" w:hAnsi="Times New Roman" w:cs="Times New Roman"/>
        </w:rPr>
        <w:t xml:space="preserve">domácí nebo </w:t>
      </w:r>
      <w:proofErr w:type="spellStart"/>
      <w:r>
        <w:rPr>
          <w:rFonts w:ascii="Times New Roman" w:hAnsi="Times New Roman" w:cs="Times New Roman"/>
        </w:rPr>
        <w:t>přeshraniční</w:t>
      </w:r>
      <w:proofErr w:type="spellEnd"/>
      <w:r>
        <w:rPr>
          <w:rFonts w:ascii="Times New Roman" w:hAnsi="Times New Roman" w:cs="Times New Roman"/>
        </w:rPr>
        <w:t xml:space="preserve"> smlouvy</w:t>
      </w:r>
      <w:r w:rsidRPr="000304CD">
        <w:rPr>
          <w:rFonts w:ascii="Times New Roman" w:hAnsi="Times New Roman" w:cs="Times New Roman"/>
        </w:rPr>
        <w:t xml:space="preserve">. (RONOVSKÁ, Kateřina. Unifikační tendence na poli soukromého práva v rámci sjednocené Evropy. </w:t>
      </w:r>
      <w:r w:rsidRPr="000304CD">
        <w:rPr>
          <w:rFonts w:ascii="Times New Roman" w:hAnsi="Times New Roman" w:cs="Times New Roman"/>
          <w:i/>
        </w:rPr>
        <w:t>Časopis pro právní vědu a praxi</w:t>
      </w:r>
      <w:r w:rsidRPr="000304CD">
        <w:rPr>
          <w:rFonts w:ascii="Times New Roman" w:hAnsi="Times New Roman" w:cs="Times New Roman"/>
        </w:rPr>
        <w:t>, 2007, č. 3, s. 218.)</w:t>
      </w:r>
    </w:p>
  </w:footnote>
  <w:footnote w:id="7">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ROZEHNALOVÁ, Naděžda, TÝČ, Vladimír. </w:t>
      </w:r>
      <w:r w:rsidRPr="000304CD">
        <w:rPr>
          <w:rFonts w:ascii="Times New Roman" w:hAnsi="Times New Roman" w:cs="Times New Roman"/>
          <w:i/>
        </w:rPr>
        <w:t>Vnější obchodní vztahy Evropské unie</w:t>
      </w:r>
      <w:r w:rsidRPr="000304CD">
        <w:rPr>
          <w:rFonts w:ascii="Times New Roman" w:hAnsi="Times New Roman" w:cs="Times New Roman"/>
        </w:rPr>
        <w:t>. 1. vydání. Brno: Masarykova univerzita, 2006, s. 59.</w:t>
      </w:r>
    </w:p>
  </w:footnote>
  <w:footnote w:id="8">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Tabulka byla vytvořena na základě výše popsaného dělení norem mezinárodního práva obchodního a podle GERLOCH, Aleš. </w:t>
      </w:r>
      <w:r w:rsidRPr="000304CD">
        <w:rPr>
          <w:rFonts w:ascii="Times New Roman" w:hAnsi="Times New Roman" w:cs="Times New Roman"/>
          <w:i/>
        </w:rPr>
        <w:t>Teorie práva</w:t>
      </w:r>
      <w:r w:rsidRPr="000304CD">
        <w:rPr>
          <w:rFonts w:ascii="Times New Roman" w:hAnsi="Times New Roman" w:cs="Times New Roman"/>
        </w:rPr>
        <w:t>. 2. vydání. Dobrá Voda: Aleš Čeněk, 2001, s. 117-118.</w:t>
      </w:r>
    </w:p>
  </w:footnote>
  <w:footnote w:id="9">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KUČERA a kol.: </w:t>
      </w:r>
      <w:r w:rsidRPr="000304CD">
        <w:rPr>
          <w:rFonts w:ascii="Times New Roman" w:hAnsi="Times New Roman" w:cs="Times New Roman"/>
          <w:i/>
        </w:rPr>
        <w:t>Úvod do práva mezinárodního obchodu</w:t>
      </w:r>
      <w:r w:rsidRPr="000304CD">
        <w:rPr>
          <w:rFonts w:ascii="Times New Roman" w:hAnsi="Times New Roman" w:cs="Times New Roman"/>
        </w:rPr>
        <w:t>, s. 15.</w:t>
      </w:r>
    </w:p>
  </w:footnote>
  <w:footnote w:id="10">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MALENOVSKÝ, Jiří. </w:t>
      </w:r>
      <w:r w:rsidRPr="000304CD">
        <w:rPr>
          <w:rFonts w:ascii="Times New Roman" w:hAnsi="Times New Roman" w:cs="Times New Roman"/>
          <w:i/>
        </w:rPr>
        <w:t>Mezinárodní právo veřejné</w:t>
      </w:r>
      <w:r w:rsidRPr="000304CD">
        <w:rPr>
          <w:rFonts w:ascii="Times New Roman" w:hAnsi="Times New Roman" w:cs="Times New Roman"/>
        </w:rPr>
        <w:t>. 4. vydání. Brno: Doplněk, 1993, s. 205.</w:t>
      </w:r>
    </w:p>
  </w:footnote>
  <w:footnote w:id="11">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Tamtéž, s. 206.</w:t>
      </w:r>
    </w:p>
  </w:footnote>
  <w:footnote w:id="12">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Tamtéž, s. 210.</w:t>
      </w:r>
    </w:p>
  </w:footnote>
  <w:footnote w:id="13">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ROZEHNALOVÁ, Naděžda, STŘELEC, Jan. Zásady mezinárodních smluv UNIDROIT, </w:t>
      </w:r>
      <w:proofErr w:type="spellStart"/>
      <w:r w:rsidRPr="000304CD">
        <w:rPr>
          <w:rFonts w:ascii="Times New Roman" w:hAnsi="Times New Roman" w:cs="Times New Roman"/>
        </w:rPr>
        <w:t>lex</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mercatoria</w:t>
      </w:r>
      <w:proofErr w:type="spellEnd"/>
      <w:r w:rsidRPr="000304CD">
        <w:rPr>
          <w:rFonts w:ascii="Times New Roman" w:hAnsi="Times New Roman" w:cs="Times New Roman"/>
        </w:rPr>
        <w:t xml:space="preserve"> a odvaha k aplikaci. </w:t>
      </w:r>
      <w:r w:rsidRPr="000304CD">
        <w:rPr>
          <w:rFonts w:ascii="Times New Roman" w:hAnsi="Times New Roman" w:cs="Times New Roman"/>
          <w:i/>
        </w:rPr>
        <w:t>Časopis pro právní vědu a praxi</w:t>
      </w:r>
      <w:r w:rsidRPr="000304CD">
        <w:rPr>
          <w:rFonts w:ascii="Times New Roman" w:hAnsi="Times New Roman" w:cs="Times New Roman"/>
        </w:rPr>
        <w:t>, 2004, č. 1, s. 50.</w:t>
      </w:r>
    </w:p>
  </w:footnote>
  <w:footnote w:id="14">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lang w:val="en-US"/>
        </w:rPr>
        <w:t xml:space="preserve"> </w:t>
      </w:r>
      <w:r w:rsidRPr="000304CD">
        <w:rPr>
          <w:rFonts w:ascii="Times New Roman" w:hAnsi="Times New Roman" w:cs="Times New Roman"/>
        </w:rPr>
        <w:t xml:space="preserve">MAREK, Karel. K obchodním podmínkám a obchodním zvyklostem a k vykládacím pravidlům </w:t>
      </w:r>
      <w:proofErr w:type="spellStart"/>
      <w:r w:rsidRPr="000304CD">
        <w:rPr>
          <w:rFonts w:ascii="Times New Roman" w:hAnsi="Times New Roman" w:cs="Times New Roman"/>
        </w:rPr>
        <w:t>Incoterms</w:t>
      </w:r>
      <w:proofErr w:type="spellEnd"/>
      <w:r w:rsidRPr="000304CD">
        <w:rPr>
          <w:rFonts w:ascii="Times New Roman" w:hAnsi="Times New Roman" w:cs="Times New Roman"/>
        </w:rPr>
        <w:t xml:space="preserve"> 2010. </w:t>
      </w:r>
      <w:r w:rsidRPr="000304CD">
        <w:rPr>
          <w:rFonts w:ascii="Times New Roman" w:hAnsi="Times New Roman" w:cs="Times New Roman"/>
          <w:i/>
        </w:rPr>
        <w:t>Obchodní právo</w:t>
      </w:r>
      <w:r w:rsidRPr="000304CD">
        <w:rPr>
          <w:rFonts w:ascii="Times New Roman" w:hAnsi="Times New Roman" w:cs="Times New Roman"/>
        </w:rPr>
        <w:t>, 2011, č. 4, s. 7.</w:t>
      </w:r>
    </w:p>
  </w:footnote>
  <w:footnote w:id="15">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lang w:val="en-US"/>
        </w:rPr>
        <w:t xml:space="preserve"> </w:t>
      </w:r>
      <w:r w:rsidRPr="000304CD">
        <w:rPr>
          <w:rFonts w:ascii="Times New Roman" w:hAnsi="Times New Roman" w:cs="Times New Roman"/>
        </w:rPr>
        <w:t xml:space="preserve">BERGER, Klaus Peter. </w:t>
      </w:r>
      <w:proofErr w:type="spellStart"/>
      <w:r w:rsidRPr="000304CD">
        <w:rPr>
          <w:rFonts w:ascii="Times New Roman" w:hAnsi="Times New Roman" w:cs="Times New Roman"/>
        </w:rPr>
        <w:t>Harmonisation</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of</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European</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Contract</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Law</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the</w:t>
      </w:r>
      <w:proofErr w:type="spellEnd"/>
      <w:r w:rsidRPr="000304CD">
        <w:rPr>
          <w:rFonts w:ascii="Times New Roman" w:hAnsi="Times New Roman" w:cs="Times New Roman"/>
        </w:rPr>
        <w:t xml:space="preserve"> Influence </w:t>
      </w:r>
      <w:proofErr w:type="spellStart"/>
      <w:r w:rsidRPr="000304CD">
        <w:rPr>
          <w:rFonts w:ascii="Times New Roman" w:hAnsi="Times New Roman" w:cs="Times New Roman"/>
        </w:rPr>
        <w:t>of</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Comparative</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Law</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i/>
        </w:rPr>
        <w:t>The</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international</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and</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Comparative</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Law</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Quarterly</w:t>
      </w:r>
      <w:proofErr w:type="spellEnd"/>
      <w:r w:rsidRPr="000304CD">
        <w:rPr>
          <w:rFonts w:ascii="Times New Roman" w:hAnsi="Times New Roman" w:cs="Times New Roman"/>
        </w:rPr>
        <w:t xml:space="preserve">, 2001, </w:t>
      </w:r>
      <w:proofErr w:type="spellStart"/>
      <w:r w:rsidRPr="000304CD">
        <w:rPr>
          <w:rFonts w:ascii="Times New Roman" w:hAnsi="Times New Roman" w:cs="Times New Roman"/>
        </w:rPr>
        <w:t>roč</w:t>
      </w:r>
      <w:proofErr w:type="spellEnd"/>
      <w:r w:rsidRPr="000304CD">
        <w:rPr>
          <w:rFonts w:ascii="Times New Roman" w:hAnsi="Times New Roman" w:cs="Times New Roman"/>
        </w:rPr>
        <w:t>. 50, č. 4, s. 883.</w:t>
      </w:r>
    </w:p>
  </w:footnote>
  <w:footnote w:id="16">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lang w:val="en-US"/>
        </w:rPr>
        <w:t xml:space="preserve"> </w:t>
      </w:r>
      <w:r w:rsidRPr="000304CD">
        <w:rPr>
          <w:rFonts w:ascii="Times New Roman" w:hAnsi="Times New Roman" w:cs="Times New Roman"/>
        </w:rPr>
        <w:t xml:space="preserve">BERGER, Klaus Peter. </w:t>
      </w:r>
      <w:proofErr w:type="spellStart"/>
      <w:r w:rsidRPr="000304CD">
        <w:rPr>
          <w:rFonts w:ascii="Times New Roman" w:hAnsi="Times New Roman" w:cs="Times New Roman"/>
        </w:rPr>
        <w:t>International</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Arbitral</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Practice</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and</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the</w:t>
      </w:r>
      <w:proofErr w:type="spellEnd"/>
      <w:r w:rsidRPr="000304CD">
        <w:rPr>
          <w:rFonts w:ascii="Times New Roman" w:hAnsi="Times New Roman" w:cs="Times New Roman"/>
        </w:rPr>
        <w:t xml:space="preserve"> UNIDROIT </w:t>
      </w:r>
      <w:proofErr w:type="spellStart"/>
      <w:r w:rsidRPr="000304CD">
        <w:rPr>
          <w:rFonts w:ascii="Times New Roman" w:hAnsi="Times New Roman" w:cs="Times New Roman"/>
        </w:rPr>
        <w:t>Principles</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of</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International</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Commercial</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Contracts</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i/>
        </w:rPr>
        <w:t>The</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American</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Journal</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of</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Comparative</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Law</w:t>
      </w:r>
      <w:proofErr w:type="spellEnd"/>
      <w:r w:rsidRPr="000304CD">
        <w:rPr>
          <w:rFonts w:ascii="Times New Roman" w:hAnsi="Times New Roman" w:cs="Times New Roman"/>
        </w:rPr>
        <w:t xml:space="preserve">, 1998, </w:t>
      </w:r>
      <w:proofErr w:type="spellStart"/>
      <w:r w:rsidRPr="000304CD">
        <w:rPr>
          <w:rFonts w:ascii="Times New Roman" w:hAnsi="Times New Roman" w:cs="Times New Roman"/>
        </w:rPr>
        <w:t>roč</w:t>
      </w:r>
      <w:proofErr w:type="spellEnd"/>
      <w:r w:rsidRPr="000304CD">
        <w:rPr>
          <w:rFonts w:ascii="Times New Roman" w:hAnsi="Times New Roman" w:cs="Times New Roman"/>
        </w:rPr>
        <w:t xml:space="preserve">. 46, č. 1, s. 133. </w:t>
      </w:r>
    </w:p>
  </w:footnote>
  <w:footnote w:id="17">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ROZEHNALOVÁ, Naděžda. </w:t>
      </w:r>
      <w:proofErr w:type="spellStart"/>
      <w:r w:rsidRPr="000304CD">
        <w:rPr>
          <w:rFonts w:ascii="Times New Roman" w:hAnsi="Times New Roman" w:cs="Times New Roman"/>
        </w:rPr>
        <w:t>Lex</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Mercatoria</w:t>
      </w:r>
      <w:proofErr w:type="spellEnd"/>
      <w:r w:rsidRPr="000304CD">
        <w:rPr>
          <w:rFonts w:ascii="Times New Roman" w:hAnsi="Times New Roman" w:cs="Times New Roman"/>
        </w:rPr>
        <w:t xml:space="preserve"> – fikce či realita? </w:t>
      </w:r>
      <w:r w:rsidRPr="000304CD">
        <w:rPr>
          <w:rFonts w:ascii="Times New Roman" w:hAnsi="Times New Roman" w:cs="Times New Roman"/>
          <w:i/>
        </w:rPr>
        <w:t>Právník</w:t>
      </w:r>
      <w:r w:rsidRPr="000304CD">
        <w:rPr>
          <w:rFonts w:ascii="Times New Roman" w:hAnsi="Times New Roman" w:cs="Times New Roman"/>
        </w:rPr>
        <w:t>, 1998, č. 10-11, s. 933.</w:t>
      </w:r>
    </w:p>
  </w:footnote>
  <w:footnote w:id="18">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STŘELEC, Jan. </w:t>
      </w:r>
      <w:proofErr w:type="spellStart"/>
      <w:r w:rsidRPr="000304CD">
        <w:rPr>
          <w:rFonts w:ascii="Times New Roman" w:hAnsi="Times New Roman" w:cs="Times New Roman"/>
        </w:rPr>
        <w:t>Lex</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mercatoria</w:t>
      </w:r>
      <w:proofErr w:type="spellEnd"/>
      <w:r w:rsidRPr="000304CD">
        <w:rPr>
          <w:rFonts w:ascii="Times New Roman" w:hAnsi="Times New Roman" w:cs="Times New Roman"/>
        </w:rPr>
        <w:t xml:space="preserve"> a první regulace mezinárodního obchodu. </w:t>
      </w:r>
      <w:r w:rsidRPr="000304CD">
        <w:rPr>
          <w:rFonts w:ascii="Times New Roman" w:hAnsi="Times New Roman" w:cs="Times New Roman"/>
          <w:i/>
        </w:rPr>
        <w:t>Evropské mezinárodní právo</w:t>
      </w:r>
      <w:r w:rsidRPr="000304CD">
        <w:rPr>
          <w:rFonts w:ascii="Times New Roman" w:hAnsi="Times New Roman" w:cs="Times New Roman"/>
        </w:rPr>
        <w:t xml:space="preserve">, 2002, </w:t>
      </w:r>
      <w:proofErr w:type="spellStart"/>
      <w:r w:rsidRPr="000304CD">
        <w:rPr>
          <w:rFonts w:ascii="Times New Roman" w:hAnsi="Times New Roman" w:cs="Times New Roman"/>
        </w:rPr>
        <w:t>roč</w:t>
      </w:r>
      <w:proofErr w:type="spellEnd"/>
      <w:r w:rsidRPr="000304CD">
        <w:rPr>
          <w:rFonts w:ascii="Times New Roman" w:hAnsi="Times New Roman" w:cs="Times New Roman"/>
        </w:rPr>
        <w:t xml:space="preserve">. 11, č. 1-2, s. 60. ROZEHNALOVÁ: </w:t>
      </w:r>
      <w:proofErr w:type="spellStart"/>
      <w:r w:rsidRPr="00E34729">
        <w:rPr>
          <w:rFonts w:ascii="Times New Roman" w:hAnsi="Times New Roman" w:cs="Times New Roman"/>
          <w:i/>
        </w:rPr>
        <w:t>Lex</w:t>
      </w:r>
      <w:proofErr w:type="spellEnd"/>
      <w:r w:rsidRPr="00E34729">
        <w:rPr>
          <w:rFonts w:ascii="Times New Roman" w:hAnsi="Times New Roman" w:cs="Times New Roman"/>
          <w:i/>
        </w:rPr>
        <w:t xml:space="preserve"> </w:t>
      </w:r>
      <w:proofErr w:type="spellStart"/>
      <w:r w:rsidRPr="00E34729">
        <w:rPr>
          <w:rFonts w:ascii="Times New Roman" w:hAnsi="Times New Roman" w:cs="Times New Roman"/>
          <w:i/>
        </w:rPr>
        <w:t>Mercatoria</w:t>
      </w:r>
      <w:proofErr w:type="spellEnd"/>
      <w:r w:rsidRPr="00E34729">
        <w:rPr>
          <w:rFonts w:ascii="Times New Roman" w:hAnsi="Times New Roman" w:cs="Times New Roman"/>
          <w:i/>
        </w:rPr>
        <w:t xml:space="preserve"> – fikce či realita?</w:t>
      </w:r>
      <w:r w:rsidRPr="000304CD">
        <w:rPr>
          <w:rFonts w:ascii="Times New Roman" w:hAnsi="Times New Roman" w:cs="Times New Roman"/>
        </w:rPr>
        <w:t>, s. 947. ROZEHNALOVÁ, Naděžda: Nestátní právo před českými soudy. In NECKÁŘ, Jan (</w:t>
      </w:r>
      <w:proofErr w:type="spellStart"/>
      <w:r w:rsidRPr="000304CD">
        <w:rPr>
          <w:rFonts w:ascii="Times New Roman" w:hAnsi="Times New Roman" w:cs="Times New Roman"/>
        </w:rPr>
        <w:t>ed</w:t>
      </w:r>
      <w:proofErr w:type="spellEnd"/>
      <w:r w:rsidRPr="000304CD">
        <w:rPr>
          <w:rFonts w:ascii="Times New Roman" w:hAnsi="Times New Roman" w:cs="Times New Roman"/>
        </w:rPr>
        <w:t xml:space="preserve">). </w:t>
      </w:r>
      <w:r w:rsidRPr="000304CD">
        <w:rPr>
          <w:rFonts w:ascii="Times New Roman" w:hAnsi="Times New Roman" w:cs="Times New Roman"/>
          <w:i/>
        </w:rPr>
        <w:t>Dny práva 2008: 2. Ročník mezinárodní konference pořádané Právnickou fakultou Masarykovy univerzity.</w:t>
      </w:r>
      <w:r w:rsidRPr="000304CD">
        <w:rPr>
          <w:rFonts w:ascii="Times New Roman" w:hAnsi="Times New Roman" w:cs="Times New Roman"/>
        </w:rPr>
        <w:t xml:space="preserve"> Brno: Masarykova univerzita, 2008, s. 6.</w:t>
      </w:r>
    </w:p>
  </w:footnote>
  <w:footnote w:id="19">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ROZEHNALOVÁ, STŘELEC: </w:t>
      </w:r>
      <w:r w:rsidRPr="00E34729">
        <w:rPr>
          <w:rFonts w:ascii="Times New Roman" w:hAnsi="Times New Roman" w:cs="Times New Roman"/>
          <w:i/>
        </w:rPr>
        <w:t xml:space="preserve">Zásady mezinárodních smluv UNIDROIT, </w:t>
      </w:r>
      <w:proofErr w:type="spellStart"/>
      <w:r w:rsidRPr="00E34729">
        <w:rPr>
          <w:rFonts w:ascii="Times New Roman" w:hAnsi="Times New Roman" w:cs="Times New Roman"/>
          <w:i/>
        </w:rPr>
        <w:t>lex</w:t>
      </w:r>
      <w:proofErr w:type="spellEnd"/>
      <w:r w:rsidRPr="00E34729">
        <w:rPr>
          <w:rFonts w:ascii="Times New Roman" w:hAnsi="Times New Roman" w:cs="Times New Roman"/>
          <w:i/>
        </w:rPr>
        <w:t xml:space="preserve"> </w:t>
      </w:r>
      <w:proofErr w:type="spellStart"/>
      <w:r w:rsidRPr="00E34729">
        <w:rPr>
          <w:rFonts w:ascii="Times New Roman" w:hAnsi="Times New Roman" w:cs="Times New Roman"/>
          <w:i/>
        </w:rPr>
        <w:t>mercatoria</w:t>
      </w:r>
      <w:proofErr w:type="spellEnd"/>
      <w:r w:rsidRPr="00E34729">
        <w:rPr>
          <w:rFonts w:ascii="Times New Roman" w:hAnsi="Times New Roman" w:cs="Times New Roman"/>
          <w:i/>
        </w:rPr>
        <w:t xml:space="preserve"> a odvaha k aplikaci</w:t>
      </w:r>
      <w:r w:rsidRPr="000304CD">
        <w:rPr>
          <w:rFonts w:ascii="Times New Roman" w:hAnsi="Times New Roman" w:cs="Times New Roman"/>
        </w:rPr>
        <w:t>, s. 51.</w:t>
      </w:r>
    </w:p>
  </w:footnote>
  <w:footnote w:id="20">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KUČERA, Zdeněk. </w:t>
      </w:r>
      <w:r w:rsidRPr="000304CD">
        <w:rPr>
          <w:rFonts w:ascii="Times New Roman" w:hAnsi="Times New Roman" w:cs="Times New Roman"/>
          <w:i/>
        </w:rPr>
        <w:t>Mezinárodní právo soukromé</w:t>
      </w:r>
      <w:r w:rsidRPr="000304CD">
        <w:rPr>
          <w:rFonts w:ascii="Times New Roman" w:hAnsi="Times New Roman" w:cs="Times New Roman"/>
        </w:rPr>
        <w:t>. 6. vydání. Brno: Doplněk, 2004, s. 216.</w:t>
      </w:r>
    </w:p>
  </w:footnote>
  <w:footnote w:id="21">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GOODE, </w:t>
      </w:r>
      <w:proofErr w:type="spellStart"/>
      <w:r w:rsidRPr="000304CD">
        <w:rPr>
          <w:rFonts w:ascii="Times New Roman" w:hAnsi="Times New Roman" w:cs="Times New Roman"/>
        </w:rPr>
        <w:t>Roy</w:t>
      </w:r>
      <w:proofErr w:type="spellEnd"/>
      <w:r w:rsidRPr="000304CD">
        <w:rPr>
          <w:rFonts w:ascii="Times New Roman" w:hAnsi="Times New Roman" w:cs="Times New Roman"/>
        </w:rPr>
        <w:t xml:space="preserve">. Rule, </w:t>
      </w:r>
      <w:proofErr w:type="spellStart"/>
      <w:r w:rsidRPr="000304CD">
        <w:rPr>
          <w:rFonts w:ascii="Times New Roman" w:hAnsi="Times New Roman" w:cs="Times New Roman"/>
        </w:rPr>
        <w:t>Practice</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and</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Pragmatism</w:t>
      </w:r>
      <w:proofErr w:type="spellEnd"/>
      <w:r w:rsidRPr="000304CD">
        <w:rPr>
          <w:rFonts w:ascii="Times New Roman" w:hAnsi="Times New Roman" w:cs="Times New Roman"/>
        </w:rPr>
        <w:t xml:space="preserve"> in </w:t>
      </w:r>
      <w:proofErr w:type="spellStart"/>
      <w:r w:rsidRPr="000304CD">
        <w:rPr>
          <w:rFonts w:ascii="Times New Roman" w:hAnsi="Times New Roman" w:cs="Times New Roman"/>
        </w:rPr>
        <w:t>Transnational</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Commercial</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Law</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i/>
        </w:rPr>
        <w:t>The</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International</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and</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Comparative</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Law</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Quarterly</w:t>
      </w:r>
      <w:proofErr w:type="spellEnd"/>
      <w:r w:rsidRPr="000304CD">
        <w:rPr>
          <w:rFonts w:ascii="Times New Roman" w:hAnsi="Times New Roman" w:cs="Times New Roman"/>
        </w:rPr>
        <w:t xml:space="preserve">, 2005, </w:t>
      </w:r>
      <w:proofErr w:type="spellStart"/>
      <w:r w:rsidRPr="000304CD">
        <w:rPr>
          <w:rFonts w:ascii="Times New Roman" w:hAnsi="Times New Roman" w:cs="Times New Roman"/>
        </w:rPr>
        <w:t>roč</w:t>
      </w:r>
      <w:proofErr w:type="spellEnd"/>
      <w:r w:rsidRPr="000304CD">
        <w:rPr>
          <w:rFonts w:ascii="Times New Roman" w:hAnsi="Times New Roman" w:cs="Times New Roman"/>
        </w:rPr>
        <w:t>. 54, č. 3, s. 545.</w:t>
      </w:r>
    </w:p>
  </w:footnote>
  <w:footnote w:id="22">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ROZEHNALOVÁ, Naděžda. </w:t>
      </w:r>
      <w:r w:rsidRPr="000304CD">
        <w:rPr>
          <w:rFonts w:ascii="Times New Roman" w:hAnsi="Times New Roman" w:cs="Times New Roman"/>
          <w:i/>
        </w:rPr>
        <w:t>Rozhodčí řízení v mezinárodním a vnitrostátním obchodním styku</w:t>
      </w:r>
      <w:r>
        <w:rPr>
          <w:rFonts w:ascii="Times New Roman" w:hAnsi="Times New Roman" w:cs="Times New Roman"/>
        </w:rPr>
        <w:t>. 1. v</w:t>
      </w:r>
      <w:r w:rsidRPr="000304CD">
        <w:rPr>
          <w:rFonts w:ascii="Times New Roman" w:hAnsi="Times New Roman" w:cs="Times New Roman"/>
        </w:rPr>
        <w:t>ydání. Praha: ASPI, 2002, s. 136.</w:t>
      </w:r>
    </w:p>
  </w:footnote>
  <w:footnote w:id="23">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ROZEHNALOVÁ: </w:t>
      </w:r>
      <w:r w:rsidRPr="000304CD">
        <w:rPr>
          <w:rFonts w:ascii="Times New Roman" w:hAnsi="Times New Roman" w:cs="Times New Roman"/>
          <w:i/>
        </w:rPr>
        <w:t>Nestátní právo před českými soudy</w:t>
      </w:r>
      <w:r w:rsidRPr="000304CD">
        <w:rPr>
          <w:rFonts w:ascii="Times New Roman" w:hAnsi="Times New Roman" w:cs="Times New Roman"/>
        </w:rPr>
        <w:t>, s. 7.</w:t>
      </w:r>
    </w:p>
  </w:footnote>
  <w:footnote w:id="24">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w:t>
      </w:r>
      <w:r w:rsidRPr="00D90E21">
        <w:rPr>
          <w:rFonts w:ascii="Times New Roman" w:hAnsi="Times New Roman" w:cs="Times New Roman"/>
        </w:rPr>
        <w:t xml:space="preserve">ROZEHNALOVÁ: </w:t>
      </w:r>
      <w:r w:rsidRPr="00D90E21">
        <w:rPr>
          <w:rFonts w:ascii="Times New Roman" w:hAnsi="Times New Roman" w:cs="Times New Roman"/>
          <w:i/>
        </w:rPr>
        <w:t>Nestátní právo před českými soudy</w:t>
      </w:r>
      <w:r w:rsidRPr="00D90E21">
        <w:rPr>
          <w:rFonts w:ascii="Times New Roman" w:hAnsi="Times New Roman" w:cs="Times New Roman"/>
        </w:rPr>
        <w:t xml:space="preserve">, </w:t>
      </w:r>
      <w:r w:rsidRPr="000304CD">
        <w:rPr>
          <w:rFonts w:ascii="Times New Roman" w:hAnsi="Times New Roman" w:cs="Times New Roman"/>
        </w:rPr>
        <w:t>s. 6.</w:t>
      </w:r>
    </w:p>
  </w:footnote>
  <w:footnote w:id="25">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Rozsudek Nejvyššího soudu z 22.3.2011, </w:t>
      </w:r>
      <w:proofErr w:type="spellStart"/>
      <w:r w:rsidRPr="000304CD">
        <w:rPr>
          <w:rFonts w:ascii="Times New Roman" w:hAnsi="Times New Roman" w:cs="Times New Roman"/>
        </w:rPr>
        <w:t>sp</w:t>
      </w:r>
      <w:proofErr w:type="spellEnd"/>
      <w:r w:rsidRPr="000304CD">
        <w:rPr>
          <w:rFonts w:ascii="Times New Roman" w:hAnsi="Times New Roman" w:cs="Times New Roman"/>
        </w:rPr>
        <w:t xml:space="preserve">. zn. 32 </w:t>
      </w:r>
      <w:proofErr w:type="spellStart"/>
      <w:r w:rsidRPr="000304CD">
        <w:rPr>
          <w:rFonts w:ascii="Times New Roman" w:hAnsi="Times New Roman" w:cs="Times New Roman"/>
        </w:rPr>
        <w:t>Cdo</w:t>
      </w:r>
      <w:proofErr w:type="spellEnd"/>
      <w:r w:rsidRPr="000304CD">
        <w:rPr>
          <w:rFonts w:ascii="Times New Roman" w:hAnsi="Times New Roman" w:cs="Times New Roman"/>
        </w:rPr>
        <w:t xml:space="preserve"> 4932/2009</w:t>
      </w:r>
    </w:p>
  </w:footnote>
  <w:footnote w:id="26">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ROZEHNALOVÁ, Naděžda a kol. </w:t>
      </w:r>
      <w:r w:rsidRPr="000304CD">
        <w:rPr>
          <w:rFonts w:ascii="Times New Roman" w:hAnsi="Times New Roman" w:cs="Times New Roman"/>
          <w:i/>
        </w:rPr>
        <w:t>Právo světové obchodní organizace a další kapitoly z mezinárodního ekonomického práva</w:t>
      </w:r>
      <w:r w:rsidRPr="000304CD">
        <w:rPr>
          <w:rFonts w:ascii="Times New Roman" w:hAnsi="Times New Roman" w:cs="Times New Roman"/>
        </w:rPr>
        <w:t>. 1. vydání. Brno: Masarykova univerzita, 2010, s. 8-9.</w:t>
      </w:r>
    </w:p>
  </w:footnote>
  <w:footnote w:id="27">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URFUS, Valentin. </w:t>
      </w:r>
      <w:r w:rsidRPr="000304CD">
        <w:rPr>
          <w:rFonts w:ascii="Times New Roman" w:hAnsi="Times New Roman" w:cs="Times New Roman"/>
          <w:i/>
        </w:rPr>
        <w:t>Historické základy novodobého práva soukromého</w:t>
      </w:r>
      <w:r w:rsidRPr="000304CD">
        <w:rPr>
          <w:rFonts w:ascii="Times New Roman" w:hAnsi="Times New Roman" w:cs="Times New Roman"/>
        </w:rPr>
        <w:t xml:space="preserve">. 2. vydání. Praha: </w:t>
      </w:r>
      <w:proofErr w:type="spellStart"/>
      <w:r w:rsidRPr="000304CD">
        <w:rPr>
          <w:rFonts w:ascii="Times New Roman" w:hAnsi="Times New Roman" w:cs="Times New Roman"/>
        </w:rPr>
        <w:t>C.H.Beck</w:t>
      </w:r>
      <w:proofErr w:type="spellEnd"/>
      <w:r w:rsidRPr="000304CD">
        <w:rPr>
          <w:rFonts w:ascii="Times New Roman" w:hAnsi="Times New Roman" w:cs="Times New Roman"/>
        </w:rPr>
        <w:t>, 2001, s. 122.</w:t>
      </w:r>
    </w:p>
  </w:footnote>
  <w:footnote w:id="28">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MO, John. </w:t>
      </w:r>
      <w:proofErr w:type="spellStart"/>
      <w:r w:rsidRPr="000304CD">
        <w:rPr>
          <w:rFonts w:ascii="Times New Roman" w:hAnsi="Times New Roman" w:cs="Times New Roman"/>
          <w:i/>
        </w:rPr>
        <w:t>International</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Commercial</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Law</w:t>
      </w:r>
      <w:proofErr w:type="spellEnd"/>
      <w:r w:rsidRPr="000304CD">
        <w:rPr>
          <w:rFonts w:ascii="Times New Roman" w:hAnsi="Times New Roman" w:cs="Times New Roman"/>
        </w:rPr>
        <w:t xml:space="preserve">. 1. vydání. Sydney: </w:t>
      </w:r>
      <w:proofErr w:type="spellStart"/>
      <w:r w:rsidRPr="000304CD">
        <w:rPr>
          <w:rFonts w:ascii="Times New Roman" w:hAnsi="Times New Roman" w:cs="Times New Roman"/>
        </w:rPr>
        <w:t>Butterworths</w:t>
      </w:r>
      <w:proofErr w:type="spellEnd"/>
      <w:r w:rsidRPr="000304CD">
        <w:rPr>
          <w:rFonts w:ascii="Times New Roman" w:hAnsi="Times New Roman" w:cs="Times New Roman"/>
        </w:rPr>
        <w:t>, 1997, s. 5-6.</w:t>
      </w:r>
    </w:p>
  </w:footnote>
  <w:footnote w:id="29">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SCHELLE, Karel a kol. </w:t>
      </w:r>
      <w:r w:rsidRPr="000304CD">
        <w:rPr>
          <w:rFonts w:ascii="Times New Roman" w:hAnsi="Times New Roman" w:cs="Times New Roman"/>
          <w:i/>
        </w:rPr>
        <w:t>Právní dějiny</w:t>
      </w:r>
      <w:r w:rsidRPr="000304CD">
        <w:rPr>
          <w:rFonts w:ascii="Times New Roman" w:hAnsi="Times New Roman" w:cs="Times New Roman"/>
        </w:rPr>
        <w:t>. Plzeň: Aleš Čeněk, 2007, s. 49.</w:t>
      </w:r>
    </w:p>
  </w:footnote>
  <w:footnote w:id="30">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MO: </w:t>
      </w:r>
      <w:proofErr w:type="spellStart"/>
      <w:r w:rsidRPr="000304CD">
        <w:rPr>
          <w:rFonts w:ascii="Times New Roman" w:hAnsi="Times New Roman" w:cs="Times New Roman"/>
          <w:i/>
        </w:rPr>
        <w:t>International</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Commercial</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Law</w:t>
      </w:r>
      <w:proofErr w:type="spellEnd"/>
      <w:r w:rsidRPr="000304CD">
        <w:rPr>
          <w:rFonts w:ascii="Times New Roman" w:hAnsi="Times New Roman" w:cs="Times New Roman"/>
        </w:rPr>
        <w:t>, s. 4-5.</w:t>
      </w:r>
    </w:p>
  </w:footnote>
  <w:footnote w:id="31">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Tamtéž, s. 10.</w:t>
      </w:r>
    </w:p>
  </w:footnote>
  <w:footnote w:id="32">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KINCL, Jaromír a kol. </w:t>
      </w:r>
      <w:r w:rsidRPr="000304CD">
        <w:rPr>
          <w:rFonts w:ascii="Times New Roman" w:hAnsi="Times New Roman" w:cs="Times New Roman"/>
          <w:i/>
        </w:rPr>
        <w:t>Římské právo</w:t>
      </w:r>
      <w:r w:rsidRPr="000304CD">
        <w:rPr>
          <w:rFonts w:ascii="Times New Roman" w:hAnsi="Times New Roman" w:cs="Times New Roman"/>
        </w:rPr>
        <w:t xml:space="preserve">. 2. vydání. Praha: </w:t>
      </w:r>
      <w:proofErr w:type="spellStart"/>
      <w:r w:rsidRPr="000304CD">
        <w:rPr>
          <w:rFonts w:ascii="Times New Roman" w:hAnsi="Times New Roman" w:cs="Times New Roman"/>
        </w:rPr>
        <w:t>C.H.Beck</w:t>
      </w:r>
      <w:proofErr w:type="spellEnd"/>
      <w:r w:rsidRPr="000304CD">
        <w:rPr>
          <w:rFonts w:ascii="Times New Roman" w:hAnsi="Times New Roman" w:cs="Times New Roman"/>
        </w:rPr>
        <w:t>, 1995, s. 57.</w:t>
      </w:r>
    </w:p>
  </w:footnote>
  <w:footnote w:id="33">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KINCL a kol.: </w:t>
      </w:r>
      <w:r w:rsidRPr="000304CD">
        <w:rPr>
          <w:rFonts w:ascii="Times New Roman" w:hAnsi="Times New Roman" w:cs="Times New Roman"/>
          <w:i/>
        </w:rPr>
        <w:t>Římské právo</w:t>
      </w:r>
      <w:r w:rsidRPr="000304CD">
        <w:rPr>
          <w:rFonts w:ascii="Times New Roman" w:hAnsi="Times New Roman" w:cs="Times New Roman"/>
        </w:rPr>
        <w:t>, s. 58.</w:t>
      </w:r>
    </w:p>
  </w:footnote>
  <w:footnote w:id="34">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w:t>
      </w:r>
      <w:r>
        <w:rPr>
          <w:rFonts w:ascii="Times New Roman" w:hAnsi="Times New Roman" w:cs="Times New Roman"/>
        </w:rPr>
        <w:t>MALENOVSKÝ:</w:t>
      </w:r>
      <w:r w:rsidRPr="00D90E21">
        <w:rPr>
          <w:rFonts w:ascii="Times New Roman" w:hAnsi="Times New Roman" w:cs="Times New Roman"/>
        </w:rPr>
        <w:t xml:space="preserve"> </w:t>
      </w:r>
      <w:r w:rsidRPr="00D90E21">
        <w:rPr>
          <w:rFonts w:ascii="Times New Roman" w:hAnsi="Times New Roman" w:cs="Times New Roman"/>
          <w:i/>
        </w:rPr>
        <w:t>Mezin</w:t>
      </w:r>
      <w:r>
        <w:rPr>
          <w:rFonts w:ascii="Times New Roman" w:hAnsi="Times New Roman" w:cs="Times New Roman"/>
          <w:i/>
        </w:rPr>
        <w:t>árodní právo veřejné</w:t>
      </w:r>
      <w:r w:rsidRPr="000304CD">
        <w:rPr>
          <w:rFonts w:ascii="Times New Roman" w:hAnsi="Times New Roman" w:cs="Times New Roman"/>
        </w:rPr>
        <w:t>, s. 29.</w:t>
      </w:r>
    </w:p>
  </w:footnote>
  <w:footnote w:id="35">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w:t>
      </w:r>
      <w:r w:rsidRPr="00D90E21">
        <w:rPr>
          <w:rFonts w:ascii="Times New Roman" w:hAnsi="Times New Roman" w:cs="Times New Roman"/>
        </w:rPr>
        <w:t xml:space="preserve">MALENOVSKÝ: </w:t>
      </w:r>
      <w:r w:rsidRPr="00D90E21">
        <w:rPr>
          <w:rFonts w:ascii="Times New Roman" w:hAnsi="Times New Roman" w:cs="Times New Roman"/>
          <w:i/>
        </w:rPr>
        <w:t>Mezinárodní právo veřejné</w:t>
      </w:r>
      <w:r>
        <w:rPr>
          <w:rFonts w:ascii="Times New Roman" w:hAnsi="Times New Roman" w:cs="Times New Roman"/>
        </w:rPr>
        <w:t>,</w:t>
      </w:r>
      <w:r w:rsidRPr="000304CD">
        <w:rPr>
          <w:rFonts w:ascii="Times New Roman" w:hAnsi="Times New Roman" w:cs="Times New Roman"/>
        </w:rPr>
        <w:t xml:space="preserve"> s. 29.</w:t>
      </w:r>
    </w:p>
  </w:footnote>
  <w:footnote w:id="36">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KINCL a kol.: </w:t>
      </w:r>
      <w:r w:rsidRPr="000304CD">
        <w:rPr>
          <w:rFonts w:ascii="Times New Roman" w:hAnsi="Times New Roman" w:cs="Times New Roman"/>
          <w:i/>
        </w:rPr>
        <w:t>Římské právo</w:t>
      </w:r>
      <w:r w:rsidRPr="000304CD">
        <w:rPr>
          <w:rFonts w:ascii="Times New Roman" w:hAnsi="Times New Roman" w:cs="Times New Roman"/>
        </w:rPr>
        <w:t>, s. 20.</w:t>
      </w:r>
    </w:p>
  </w:footnote>
  <w:footnote w:id="37">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Tamtéž, s. 89.</w:t>
      </w:r>
    </w:p>
  </w:footnote>
  <w:footnote w:id="38">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lang w:val="en-US"/>
        </w:rPr>
        <w:t xml:space="preserve"> </w:t>
      </w:r>
      <w:r w:rsidRPr="000304CD">
        <w:rPr>
          <w:rFonts w:ascii="Times New Roman" w:hAnsi="Times New Roman" w:cs="Times New Roman"/>
        </w:rPr>
        <w:t xml:space="preserve">HERSHEY, Amos. </w:t>
      </w:r>
      <w:proofErr w:type="spellStart"/>
      <w:r w:rsidRPr="000304CD">
        <w:rPr>
          <w:rFonts w:ascii="Times New Roman" w:hAnsi="Times New Roman" w:cs="Times New Roman"/>
        </w:rPr>
        <w:t>The</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History</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of</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International</w:t>
      </w:r>
      <w:proofErr w:type="spellEnd"/>
      <w:r w:rsidRPr="000304CD">
        <w:rPr>
          <w:rFonts w:ascii="Times New Roman" w:hAnsi="Times New Roman" w:cs="Times New Roman"/>
        </w:rPr>
        <w:t xml:space="preserve"> Relations </w:t>
      </w:r>
      <w:proofErr w:type="spellStart"/>
      <w:r w:rsidRPr="000304CD">
        <w:rPr>
          <w:rFonts w:ascii="Times New Roman" w:hAnsi="Times New Roman" w:cs="Times New Roman"/>
        </w:rPr>
        <w:t>During</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Antiquity</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and</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the</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Middle</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Ages</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i/>
        </w:rPr>
        <w:t>The</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American</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Journal</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of</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International</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Law</w:t>
      </w:r>
      <w:proofErr w:type="spellEnd"/>
      <w:r w:rsidRPr="000304CD">
        <w:rPr>
          <w:rFonts w:ascii="Times New Roman" w:hAnsi="Times New Roman" w:cs="Times New Roman"/>
        </w:rPr>
        <w:t xml:space="preserve">, 1911, </w:t>
      </w:r>
      <w:proofErr w:type="spellStart"/>
      <w:r w:rsidRPr="000304CD">
        <w:rPr>
          <w:rFonts w:ascii="Times New Roman" w:hAnsi="Times New Roman" w:cs="Times New Roman"/>
        </w:rPr>
        <w:t>roč</w:t>
      </w:r>
      <w:proofErr w:type="spellEnd"/>
      <w:r w:rsidRPr="000304CD">
        <w:rPr>
          <w:rFonts w:ascii="Times New Roman" w:hAnsi="Times New Roman" w:cs="Times New Roman"/>
        </w:rPr>
        <w:t>. 5, č. 4, s. 928.</w:t>
      </w:r>
    </w:p>
  </w:footnote>
  <w:footnote w:id="39">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lang w:val="en-US"/>
        </w:rPr>
        <w:t xml:space="preserve"> </w:t>
      </w:r>
      <w:r w:rsidRPr="000304CD">
        <w:rPr>
          <w:rFonts w:ascii="Times New Roman" w:hAnsi="Times New Roman" w:cs="Times New Roman"/>
        </w:rPr>
        <w:t xml:space="preserve">MO: </w:t>
      </w:r>
      <w:proofErr w:type="spellStart"/>
      <w:r w:rsidRPr="000304CD">
        <w:rPr>
          <w:rFonts w:ascii="Times New Roman" w:hAnsi="Times New Roman" w:cs="Times New Roman"/>
          <w:i/>
        </w:rPr>
        <w:t>International</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Commercial</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Law</w:t>
      </w:r>
      <w:proofErr w:type="spellEnd"/>
      <w:r w:rsidRPr="000304CD">
        <w:rPr>
          <w:rFonts w:ascii="Times New Roman" w:hAnsi="Times New Roman" w:cs="Times New Roman"/>
        </w:rPr>
        <w:t>,</w:t>
      </w:r>
      <w:r w:rsidRPr="000304CD">
        <w:rPr>
          <w:rFonts w:ascii="Times New Roman" w:hAnsi="Times New Roman" w:cs="Times New Roman"/>
          <w:lang w:val="en-US"/>
        </w:rPr>
        <w:t xml:space="preserve"> </w:t>
      </w:r>
      <w:r w:rsidRPr="000304CD">
        <w:rPr>
          <w:rFonts w:ascii="Times New Roman" w:hAnsi="Times New Roman" w:cs="Times New Roman"/>
        </w:rPr>
        <w:t>s. 11.</w:t>
      </w:r>
    </w:p>
  </w:footnote>
  <w:footnote w:id="40">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w:t>
      </w:r>
      <w:r w:rsidRPr="00D90E21">
        <w:rPr>
          <w:rFonts w:ascii="Times New Roman" w:hAnsi="Times New Roman" w:cs="Times New Roman"/>
        </w:rPr>
        <w:t xml:space="preserve">MO: </w:t>
      </w:r>
      <w:proofErr w:type="spellStart"/>
      <w:r w:rsidRPr="00D90E21">
        <w:rPr>
          <w:rFonts w:ascii="Times New Roman" w:hAnsi="Times New Roman" w:cs="Times New Roman"/>
          <w:i/>
        </w:rPr>
        <w:t>International</w:t>
      </w:r>
      <w:proofErr w:type="spellEnd"/>
      <w:r w:rsidRPr="00D90E21">
        <w:rPr>
          <w:rFonts w:ascii="Times New Roman" w:hAnsi="Times New Roman" w:cs="Times New Roman"/>
          <w:i/>
        </w:rPr>
        <w:t xml:space="preserve"> </w:t>
      </w:r>
      <w:proofErr w:type="spellStart"/>
      <w:r w:rsidRPr="00D90E21">
        <w:rPr>
          <w:rFonts w:ascii="Times New Roman" w:hAnsi="Times New Roman" w:cs="Times New Roman"/>
          <w:i/>
        </w:rPr>
        <w:t>Commercial</w:t>
      </w:r>
      <w:proofErr w:type="spellEnd"/>
      <w:r w:rsidRPr="00D90E21">
        <w:rPr>
          <w:rFonts w:ascii="Times New Roman" w:hAnsi="Times New Roman" w:cs="Times New Roman"/>
          <w:i/>
        </w:rPr>
        <w:t xml:space="preserve"> </w:t>
      </w:r>
      <w:proofErr w:type="spellStart"/>
      <w:r w:rsidRPr="00D90E21">
        <w:rPr>
          <w:rFonts w:ascii="Times New Roman" w:hAnsi="Times New Roman" w:cs="Times New Roman"/>
          <w:i/>
        </w:rPr>
        <w:t>Law</w:t>
      </w:r>
      <w:proofErr w:type="spellEnd"/>
      <w:r w:rsidRPr="00D90E21">
        <w:rPr>
          <w:rFonts w:ascii="Times New Roman" w:hAnsi="Times New Roman" w:cs="Times New Roman"/>
        </w:rPr>
        <w:t>,</w:t>
      </w:r>
      <w:r w:rsidRPr="00D90E21">
        <w:rPr>
          <w:rFonts w:ascii="Times New Roman" w:hAnsi="Times New Roman" w:cs="Times New Roman"/>
          <w:lang w:val="en-US"/>
        </w:rPr>
        <w:t xml:space="preserve"> </w:t>
      </w:r>
      <w:r w:rsidRPr="000304CD">
        <w:rPr>
          <w:rFonts w:ascii="Times New Roman" w:hAnsi="Times New Roman" w:cs="Times New Roman"/>
        </w:rPr>
        <w:t>s. 9.</w:t>
      </w:r>
    </w:p>
  </w:footnote>
  <w:footnote w:id="41">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Tamtéž, s. 7.</w:t>
      </w:r>
    </w:p>
  </w:footnote>
  <w:footnote w:id="42">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ROZEHNALOVÁ a kol.: </w:t>
      </w:r>
      <w:r w:rsidRPr="000304CD">
        <w:rPr>
          <w:rFonts w:ascii="Times New Roman" w:hAnsi="Times New Roman" w:cs="Times New Roman"/>
          <w:i/>
        </w:rPr>
        <w:t>Právo světové obchodní organizace...</w:t>
      </w:r>
      <w:r w:rsidRPr="000304CD">
        <w:rPr>
          <w:rFonts w:ascii="Times New Roman" w:hAnsi="Times New Roman" w:cs="Times New Roman"/>
        </w:rPr>
        <w:t>, s. 11-13.</w:t>
      </w:r>
    </w:p>
  </w:footnote>
  <w:footnote w:id="43">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MO: </w:t>
      </w:r>
      <w:proofErr w:type="spellStart"/>
      <w:r w:rsidRPr="000304CD">
        <w:rPr>
          <w:rFonts w:ascii="Times New Roman" w:hAnsi="Times New Roman" w:cs="Times New Roman"/>
          <w:i/>
        </w:rPr>
        <w:t>International</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Commercial</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Law</w:t>
      </w:r>
      <w:proofErr w:type="spellEnd"/>
      <w:r w:rsidRPr="000304CD">
        <w:rPr>
          <w:rFonts w:ascii="Times New Roman" w:hAnsi="Times New Roman" w:cs="Times New Roman"/>
        </w:rPr>
        <w:t>,</w:t>
      </w:r>
      <w:r w:rsidRPr="000304CD">
        <w:rPr>
          <w:rFonts w:ascii="Times New Roman" w:hAnsi="Times New Roman" w:cs="Times New Roman"/>
          <w:lang w:val="en-US"/>
        </w:rPr>
        <w:t xml:space="preserve"> </w:t>
      </w:r>
      <w:r w:rsidRPr="000304CD">
        <w:rPr>
          <w:rFonts w:ascii="Times New Roman" w:hAnsi="Times New Roman" w:cs="Times New Roman"/>
        </w:rPr>
        <w:t>s. 20.</w:t>
      </w:r>
    </w:p>
  </w:footnote>
  <w:footnote w:id="44">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ROZEHNALOVÁ a kol.: </w:t>
      </w:r>
      <w:r w:rsidRPr="000304CD">
        <w:rPr>
          <w:rFonts w:ascii="Times New Roman" w:hAnsi="Times New Roman" w:cs="Times New Roman"/>
          <w:i/>
        </w:rPr>
        <w:t>Právo světové obchodní organizace...</w:t>
      </w:r>
      <w:r w:rsidRPr="000304CD">
        <w:rPr>
          <w:rFonts w:ascii="Times New Roman" w:hAnsi="Times New Roman" w:cs="Times New Roman"/>
        </w:rPr>
        <w:t>, s. 13.</w:t>
      </w:r>
    </w:p>
  </w:footnote>
  <w:footnote w:id="45">
    <w:p w:rsidR="006B2B49" w:rsidRPr="000304CD" w:rsidRDefault="006B2B49" w:rsidP="000304CD">
      <w:pPr>
        <w:pStyle w:val="Textpoznpodarou"/>
        <w:jc w:val="both"/>
        <w:rPr>
          <w:rFonts w:ascii="Times New Roman" w:hAnsi="Times New Roman" w:cs="Times New Roman"/>
          <w:lang w:val="en-US"/>
        </w:rPr>
      </w:pPr>
      <w:r w:rsidRPr="000304CD">
        <w:rPr>
          <w:rStyle w:val="Znakapoznpodarou"/>
          <w:rFonts w:ascii="Times New Roman" w:hAnsi="Times New Roman"/>
        </w:rPr>
        <w:footnoteRef/>
      </w:r>
      <w:r w:rsidRPr="000304CD">
        <w:rPr>
          <w:rFonts w:ascii="Times New Roman" w:hAnsi="Times New Roman" w:cs="Times New Roman"/>
          <w:lang w:val="en-US"/>
        </w:rPr>
        <w:t xml:space="preserve"> </w:t>
      </w:r>
      <w:r w:rsidRPr="000304CD">
        <w:rPr>
          <w:rFonts w:ascii="Times New Roman" w:hAnsi="Times New Roman" w:cs="Times New Roman"/>
        </w:rPr>
        <w:t xml:space="preserve">MO: </w:t>
      </w:r>
      <w:proofErr w:type="spellStart"/>
      <w:r w:rsidRPr="000304CD">
        <w:rPr>
          <w:rFonts w:ascii="Times New Roman" w:hAnsi="Times New Roman" w:cs="Times New Roman"/>
          <w:i/>
        </w:rPr>
        <w:t>International</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Commercial</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Law</w:t>
      </w:r>
      <w:proofErr w:type="spellEnd"/>
      <w:r w:rsidRPr="000304CD">
        <w:rPr>
          <w:rFonts w:ascii="Times New Roman" w:hAnsi="Times New Roman" w:cs="Times New Roman"/>
        </w:rPr>
        <w:t>,</w:t>
      </w:r>
      <w:r w:rsidRPr="000304CD">
        <w:rPr>
          <w:rFonts w:ascii="Times New Roman" w:hAnsi="Times New Roman" w:cs="Times New Roman"/>
          <w:lang w:val="en-US"/>
        </w:rPr>
        <w:t xml:space="preserve"> s. 12.</w:t>
      </w:r>
    </w:p>
  </w:footnote>
  <w:footnote w:id="46">
    <w:p w:rsidR="006B2B49" w:rsidRPr="000304CD" w:rsidRDefault="006B2B49" w:rsidP="000304CD">
      <w:pPr>
        <w:pStyle w:val="Textpoznpodarou"/>
        <w:jc w:val="both"/>
        <w:rPr>
          <w:rFonts w:ascii="Times New Roman" w:hAnsi="Times New Roman" w:cs="Times New Roman"/>
          <w:lang w:val="en-US"/>
        </w:rPr>
      </w:pPr>
      <w:r w:rsidRPr="000304CD">
        <w:rPr>
          <w:rStyle w:val="Znakapoznpodarou"/>
          <w:rFonts w:ascii="Times New Roman" w:hAnsi="Times New Roman"/>
        </w:rPr>
        <w:footnoteRef/>
      </w:r>
      <w:r w:rsidRPr="000304CD">
        <w:rPr>
          <w:rFonts w:ascii="Times New Roman" w:hAnsi="Times New Roman" w:cs="Times New Roman"/>
          <w:lang w:val="en-US"/>
        </w:rPr>
        <w:t xml:space="preserve"> </w:t>
      </w:r>
      <w:proofErr w:type="spellStart"/>
      <w:proofErr w:type="gramStart"/>
      <w:r w:rsidRPr="000304CD">
        <w:rPr>
          <w:rFonts w:ascii="Times New Roman" w:hAnsi="Times New Roman" w:cs="Times New Roman"/>
          <w:lang w:val="en-US"/>
        </w:rPr>
        <w:t>Tamtéž</w:t>
      </w:r>
      <w:proofErr w:type="spellEnd"/>
      <w:r w:rsidRPr="000304CD">
        <w:rPr>
          <w:rFonts w:ascii="Times New Roman" w:hAnsi="Times New Roman" w:cs="Times New Roman"/>
          <w:lang w:val="en-US"/>
        </w:rPr>
        <w:t>, s. 20.</w:t>
      </w:r>
      <w:proofErr w:type="gramEnd"/>
    </w:p>
  </w:footnote>
  <w:footnote w:id="47">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LANDO, Ole. CISG </w:t>
      </w:r>
      <w:proofErr w:type="spellStart"/>
      <w:r w:rsidRPr="000304CD">
        <w:rPr>
          <w:rFonts w:ascii="Times New Roman" w:hAnsi="Times New Roman" w:cs="Times New Roman"/>
        </w:rPr>
        <w:t>and</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Its</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Followers</w:t>
      </w:r>
      <w:proofErr w:type="spellEnd"/>
      <w:r w:rsidRPr="000304CD">
        <w:rPr>
          <w:rFonts w:ascii="Times New Roman" w:hAnsi="Times New Roman" w:cs="Times New Roman"/>
        </w:rPr>
        <w:t xml:space="preserve">: A </w:t>
      </w:r>
      <w:proofErr w:type="spellStart"/>
      <w:r w:rsidRPr="000304CD">
        <w:rPr>
          <w:rFonts w:ascii="Times New Roman" w:hAnsi="Times New Roman" w:cs="Times New Roman"/>
        </w:rPr>
        <w:t>Proposal</w:t>
      </w:r>
      <w:proofErr w:type="spellEnd"/>
      <w:r w:rsidRPr="000304CD">
        <w:rPr>
          <w:rFonts w:ascii="Times New Roman" w:hAnsi="Times New Roman" w:cs="Times New Roman"/>
        </w:rPr>
        <w:t xml:space="preserve"> to </w:t>
      </w:r>
      <w:proofErr w:type="spellStart"/>
      <w:r w:rsidRPr="000304CD">
        <w:rPr>
          <w:rFonts w:ascii="Times New Roman" w:hAnsi="Times New Roman" w:cs="Times New Roman"/>
        </w:rPr>
        <w:t>Adopt</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Some</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International</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Principles</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of</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Contract</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Law</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i/>
        </w:rPr>
        <w:t>The</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American</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Journal</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of</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Comparative</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Law</w:t>
      </w:r>
      <w:proofErr w:type="spellEnd"/>
      <w:r w:rsidRPr="000304CD">
        <w:rPr>
          <w:rFonts w:ascii="Times New Roman" w:hAnsi="Times New Roman" w:cs="Times New Roman"/>
        </w:rPr>
        <w:t>, 2005, 53, č. 2, s. 379.</w:t>
      </w:r>
    </w:p>
  </w:footnote>
  <w:footnote w:id="48">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Tamtéž, s. 379.</w:t>
      </w:r>
    </w:p>
  </w:footnote>
  <w:footnote w:id="49">
    <w:p w:rsidR="006B2B49" w:rsidRPr="000304CD" w:rsidRDefault="006B2B49" w:rsidP="000304CD">
      <w:pPr>
        <w:pStyle w:val="Textpoznpodarou"/>
        <w:jc w:val="both"/>
        <w:rPr>
          <w:rFonts w:ascii="Times New Roman" w:hAnsi="Times New Roman" w:cs="Times New Roman"/>
          <w:lang w:val="en-US"/>
        </w:rPr>
      </w:pPr>
      <w:r w:rsidRPr="000304CD">
        <w:rPr>
          <w:rStyle w:val="Znakapoznpodarou"/>
          <w:rFonts w:ascii="Times New Roman" w:hAnsi="Times New Roman"/>
        </w:rPr>
        <w:footnoteRef/>
      </w:r>
      <w:r w:rsidRPr="000304CD">
        <w:rPr>
          <w:rFonts w:ascii="Times New Roman" w:hAnsi="Times New Roman" w:cs="Times New Roman"/>
          <w:lang w:val="en-US"/>
        </w:rPr>
        <w:t xml:space="preserve"> </w:t>
      </w:r>
      <w:r w:rsidRPr="000304CD">
        <w:rPr>
          <w:rFonts w:ascii="Times New Roman" w:hAnsi="Times New Roman" w:cs="Times New Roman"/>
        </w:rPr>
        <w:t xml:space="preserve">BUTLER, </w:t>
      </w:r>
      <w:proofErr w:type="spellStart"/>
      <w:r w:rsidRPr="000304CD">
        <w:rPr>
          <w:rFonts w:ascii="Times New Roman" w:hAnsi="Times New Roman" w:cs="Times New Roman"/>
        </w:rPr>
        <w:t>Allison</w:t>
      </w:r>
      <w:proofErr w:type="spellEnd"/>
      <w:r w:rsidRPr="000304CD">
        <w:rPr>
          <w:rFonts w:ascii="Times New Roman" w:hAnsi="Times New Roman" w:cs="Times New Roman"/>
        </w:rPr>
        <w:t xml:space="preserve">. </w:t>
      </w:r>
      <w:r w:rsidRPr="000304CD">
        <w:rPr>
          <w:rFonts w:ascii="Times New Roman" w:hAnsi="Times New Roman" w:cs="Times New Roman"/>
          <w:i/>
        </w:rPr>
        <w:t xml:space="preserve">A </w:t>
      </w:r>
      <w:proofErr w:type="spellStart"/>
      <w:r w:rsidRPr="000304CD">
        <w:rPr>
          <w:rFonts w:ascii="Times New Roman" w:hAnsi="Times New Roman" w:cs="Times New Roman"/>
          <w:i/>
        </w:rPr>
        <w:t>Practical</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Guide</w:t>
      </w:r>
      <w:proofErr w:type="spellEnd"/>
      <w:r w:rsidRPr="000304CD">
        <w:rPr>
          <w:rFonts w:ascii="Times New Roman" w:hAnsi="Times New Roman" w:cs="Times New Roman"/>
          <w:i/>
        </w:rPr>
        <w:t xml:space="preserve"> to </w:t>
      </w:r>
      <w:proofErr w:type="spellStart"/>
      <w:r w:rsidRPr="000304CD">
        <w:rPr>
          <w:rFonts w:ascii="Times New Roman" w:hAnsi="Times New Roman" w:cs="Times New Roman"/>
          <w:i/>
        </w:rPr>
        <w:t>the</w:t>
      </w:r>
      <w:proofErr w:type="spellEnd"/>
      <w:r w:rsidRPr="000304CD">
        <w:rPr>
          <w:rFonts w:ascii="Times New Roman" w:hAnsi="Times New Roman" w:cs="Times New Roman"/>
          <w:i/>
        </w:rPr>
        <w:t xml:space="preserve"> CISG: </w:t>
      </w:r>
      <w:proofErr w:type="spellStart"/>
      <w:r w:rsidRPr="000304CD">
        <w:rPr>
          <w:rFonts w:ascii="Times New Roman" w:hAnsi="Times New Roman" w:cs="Times New Roman"/>
          <w:i/>
        </w:rPr>
        <w:t>Negotiations</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through</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Litigation</w:t>
      </w:r>
      <w:proofErr w:type="spellEnd"/>
      <w:r>
        <w:rPr>
          <w:rFonts w:ascii="Times New Roman" w:hAnsi="Times New Roman" w:cs="Times New Roman"/>
        </w:rPr>
        <w:t>. 2. v</w:t>
      </w:r>
      <w:r w:rsidRPr="000304CD">
        <w:rPr>
          <w:rFonts w:ascii="Times New Roman" w:hAnsi="Times New Roman" w:cs="Times New Roman"/>
        </w:rPr>
        <w:t xml:space="preserve">ydání. </w:t>
      </w:r>
      <w:proofErr w:type="spellStart"/>
      <w:r w:rsidRPr="000304CD">
        <w:rPr>
          <w:rFonts w:ascii="Times New Roman" w:hAnsi="Times New Roman" w:cs="Times New Roman"/>
        </w:rPr>
        <w:t>Aspen</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Publishers</w:t>
      </w:r>
      <w:proofErr w:type="spellEnd"/>
      <w:r w:rsidRPr="000304CD">
        <w:rPr>
          <w:rFonts w:ascii="Times New Roman" w:hAnsi="Times New Roman" w:cs="Times New Roman"/>
        </w:rPr>
        <w:t>, 2007</w:t>
      </w:r>
      <w:r w:rsidRPr="000304CD">
        <w:rPr>
          <w:rFonts w:ascii="Times New Roman" w:hAnsi="Times New Roman" w:cs="Times New Roman"/>
          <w:lang w:val="en-US"/>
        </w:rPr>
        <w:t>, s. 7.</w:t>
      </w:r>
    </w:p>
  </w:footnote>
  <w:footnote w:id="50">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LANDO: </w:t>
      </w:r>
      <w:r w:rsidRPr="000304CD">
        <w:rPr>
          <w:rFonts w:ascii="Times New Roman" w:hAnsi="Times New Roman" w:cs="Times New Roman"/>
          <w:i/>
        </w:rPr>
        <w:t xml:space="preserve">CISG </w:t>
      </w:r>
      <w:proofErr w:type="spellStart"/>
      <w:r w:rsidRPr="000304CD">
        <w:rPr>
          <w:rFonts w:ascii="Times New Roman" w:hAnsi="Times New Roman" w:cs="Times New Roman"/>
          <w:i/>
        </w:rPr>
        <w:t>and</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Its</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Followers</w:t>
      </w:r>
      <w:proofErr w:type="spellEnd"/>
      <w:r w:rsidRPr="000304CD">
        <w:rPr>
          <w:rFonts w:ascii="Times New Roman" w:hAnsi="Times New Roman" w:cs="Times New Roman"/>
        </w:rPr>
        <w:t>..., s. 380-381.</w:t>
      </w:r>
    </w:p>
  </w:footnote>
  <w:footnote w:id="51">
    <w:p w:rsidR="006B2B49" w:rsidRPr="000304CD" w:rsidRDefault="006B2B49" w:rsidP="000304CD">
      <w:pPr>
        <w:pStyle w:val="Textpoznpodarou"/>
        <w:jc w:val="both"/>
        <w:rPr>
          <w:rFonts w:ascii="Times New Roman" w:hAnsi="Times New Roman" w:cs="Times New Roman"/>
          <w:lang w:val="en-US"/>
        </w:rPr>
      </w:pPr>
      <w:r w:rsidRPr="000304CD">
        <w:rPr>
          <w:rStyle w:val="Znakapoznpodarou"/>
          <w:rFonts w:ascii="Times New Roman" w:hAnsi="Times New Roman"/>
        </w:rPr>
        <w:footnoteRef/>
      </w:r>
      <w:r w:rsidRPr="000304CD">
        <w:rPr>
          <w:rFonts w:ascii="Times New Roman" w:hAnsi="Times New Roman" w:cs="Times New Roman"/>
          <w:lang w:val="en-US"/>
        </w:rPr>
        <w:t xml:space="preserve"> </w:t>
      </w:r>
      <w:r w:rsidRPr="000304CD">
        <w:rPr>
          <w:rFonts w:ascii="Times New Roman" w:hAnsi="Times New Roman" w:cs="Times New Roman"/>
        </w:rPr>
        <w:t xml:space="preserve">SCHWENZER, </w:t>
      </w:r>
      <w:proofErr w:type="spellStart"/>
      <w:r w:rsidRPr="000304CD">
        <w:rPr>
          <w:rFonts w:ascii="Times New Roman" w:hAnsi="Times New Roman" w:cs="Times New Roman"/>
        </w:rPr>
        <w:t>Ingeborg</w:t>
      </w:r>
      <w:proofErr w:type="spellEnd"/>
      <w:r w:rsidRPr="000304CD">
        <w:rPr>
          <w:rFonts w:ascii="Times New Roman" w:hAnsi="Times New Roman" w:cs="Times New Roman"/>
        </w:rPr>
        <w:t xml:space="preserve"> a kol. </w:t>
      </w:r>
      <w:proofErr w:type="spellStart"/>
      <w:r w:rsidRPr="000304CD">
        <w:rPr>
          <w:rFonts w:ascii="Times New Roman" w:hAnsi="Times New Roman" w:cs="Times New Roman"/>
          <w:i/>
        </w:rPr>
        <w:t>Global</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sales</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and</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Contract</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Law</w:t>
      </w:r>
      <w:proofErr w:type="spellEnd"/>
      <w:r w:rsidRPr="000304CD">
        <w:rPr>
          <w:rFonts w:ascii="Times New Roman" w:hAnsi="Times New Roman" w:cs="Times New Roman"/>
        </w:rPr>
        <w:t xml:space="preserve">. 1. vydání. Oxford: Oxford University </w:t>
      </w:r>
      <w:proofErr w:type="spellStart"/>
      <w:r w:rsidRPr="000304CD">
        <w:rPr>
          <w:rFonts w:ascii="Times New Roman" w:hAnsi="Times New Roman" w:cs="Times New Roman"/>
        </w:rPr>
        <w:t>Press</w:t>
      </w:r>
      <w:proofErr w:type="spellEnd"/>
      <w:r w:rsidRPr="000304CD">
        <w:rPr>
          <w:rFonts w:ascii="Times New Roman" w:hAnsi="Times New Roman" w:cs="Times New Roman"/>
        </w:rPr>
        <w:t>, 2012</w:t>
      </w:r>
      <w:r w:rsidRPr="000304CD">
        <w:rPr>
          <w:rFonts w:ascii="Times New Roman" w:hAnsi="Times New Roman" w:cs="Times New Roman"/>
          <w:lang w:val="en-US"/>
        </w:rPr>
        <w:t>, s. 36.</w:t>
      </w:r>
    </w:p>
  </w:footnote>
  <w:footnote w:id="52">
    <w:p w:rsidR="006B2B49" w:rsidRPr="000304CD" w:rsidRDefault="006B2B49" w:rsidP="000304CD">
      <w:pPr>
        <w:pStyle w:val="Textpoznpodarou"/>
        <w:jc w:val="both"/>
        <w:rPr>
          <w:rFonts w:ascii="Times New Roman" w:hAnsi="Times New Roman" w:cs="Times New Roman"/>
          <w:lang w:val="en-US"/>
        </w:rPr>
      </w:pPr>
      <w:r w:rsidRPr="000304CD">
        <w:rPr>
          <w:rStyle w:val="Znakapoznpodarou"/>
          <w:rFonts w:ascii="Times New Roman" w:hAnsi="Times New Roman"/>
        </w:rPr>
        <w:footnoteRef/>
      </w:r>
      <w:r w:rsidRPr="000304CD">
        <w:rPr>
          <w:rFonts w:ascii="Times New Roman" w:hAnsi="Times New Roman" w:cs="Times New Roman"/>
          <w:lang w:val="en-US"/>
        </w:rPr>
        <w:t xml:space="preserve"> </w:t>
      </w:r>
      <w:r w:rsidRPr="000304CD">
        <w:rPr>
          <w:rFonts w:ascii="Times New Roman" w:hAnsi="Times New Roman" w:cs="Times New Roman"/>
        </w:rPr>
        <w:t xml:space="preserve">BUTLER: </w:t>
      </w:r>
      <w:r w:rsidRPr="000304CD">
        <w:rPr>
          <w:rFonts w:ascii="Times New Roman" w:hAnsi="Times New Roman" w:cs="Times New Roman"/>
          <w:i/>
        </w:rPr>
        <w:t xml:space="preserve">A </w:t>
      </w:r>
      <w:proofErr w:type="spellStart"/>
      <w:r w:rsidRPr="000304CD">
        <w:rPr>
          <w:rFonts w:ascii="Times New Roman" w:hAnsi="Times New Roman" w:cs="Times New Roman"/>
          <w:i/>
        </w:rPr>
        <w:t>Practical</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Guide</w:t>
      </w:r>
      <w:proofErr w:type="spellEnd"/>
      <w:r w:rsidRPr="000304CD">
        <w:rPr>
          <w:rFonts w:ascii="Times New Roman" w:hAnsi="Times New Roman" w:cs="Times New Roman"/>
          <w:i/>
        </w:rPr>
        <w:t xml:space="preserve"> to </w:t>
      </w:r>
      <w:proofErr w:type="spellStart"/>
      <w:r w:rsidRPr="000304CD">
        <w:rPr>
          <w:rFonts w:ascii="Times New Roman" w:hAnsi="Times New Roman" w:cs="Times New Roman"/>
          <w:i/>
        </w:rPr>
        <w:t>the</w:t>
      </w:r>
      <w:proofErr w:type="spellEnd"/>
      <w:r w:rsidRPr="000304CD">
        <w:rPr>
          <w:rFonts w:ascii="Times New Roman" w:hAnsi="Times New Roman" w:cs="Times New Roman"/>
          <w:i/>
        </w:rPr>
        <w:t xml:space="preserve"> CISG</w:t>
      </w:r>
      <w:r w:rsidRPr="000304CD">
        <w:rPr>
          <w:rFonts w:ascii="Times New Roman" w:hAnsi="Times New Roman" w:cs="Times New Roman"/>
          <w:lang w:val="en-US"/>
        </w:rPr>
        <w:t>…, s. 8.</w:t>
      </w:r>
    </w:p>
  </w:footnote>
  <w:footnote w:id="53">
    <w:p w:rsidR="006B2B49" w:rsidRPr="000304CD" w:rsidRDefault="006B2B49" w:rsidP="000304CD">
      <w:pPr>
        <w:pStyle w:val="Textpoznpodarou"/>
        <w:jc w:val="both"/>
        <w:rPr>
          <w:rFonts w:ascii="Times New Roman" w:hAnsi="Times New Roman" w:cs="Times New Roman"/>
          <w:lang w:val="en-US"/>
        </w:rPr>
      </w:pPr>
      <w:r w:rsidRPr="000304CD">
        <w:rPr>
          <w:rStyle w:val="Znakapoznpodarou"/>
          <w:rFonts w:ascii="Times New Roman" w:hAnsi="Times New Roman"/>
        </w:rPr>
        <w:footnoteRef/>
      </w:r>
      <w:r w:rsidRPr="000304CD">
        <w:rPr>
          <w:rFonts w:ascii="Times New Roman" w:hAnsi="Times New Roman" w:cs="Times New Roman"/>
          <w:lang w:val="en-US"/>
        </w:rPr>
        <w:t xml:space="preserve"> </w:t>
      </w:r>
      <w:r w:rsidRPr="000304CD">
        <w:rPr>
          <w:rFonts w:ascii="Times New Roman" w:hAnsi="Times New Roman" w:cs="Times New Roman"/>
        </w:rPr>
        <w:t xml:space="preserve">SCHWENZER a kol.: </w:t>
      </w:r>
      <w:proofErr w:type="spellStart"/>
      <w:r w:rsidRPr="000304CD">
        <w:rPr>
          <w:rFonts w:ascii="Times New Roman" w:hAnsi="Times New Roman" w:cs="Times New Roman"/>
          <w:i/>
        </w:rPr>
        <w:t>Global</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sales</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and</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Contract</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Law</w:t>
      </w:r>
      <w:proofErr w:type="spellEnd"/>
      <w:r w:rsidRPr="000304CD">
        <w:rPr>
          <w:rFonts w:ascii="Times New Roman" w:hAnsi="Times New Roman" w:cs="Times New Roman"/>
          <w:lang w:val="en-US"/>
        </w:rPr>
        <w:t>, s. 37.</w:t>
      </w:r>
    </w:p>
  </w:footnote>
  <w:footnote w:id="54">
    <w:p w:rsidR="006B2B49"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Oficiální stránky orgánu UNCITRAL: Informace o státech přistupujících k Vídeňské úmluvě </w:t>
      </w:r>
    </w:p>
    <w:p w:rsidR="006B2B49" w:rsidRPr="00D90E21" w:rsidRDefault="006B2B49" w:rsidP="000304CD">
      <w:pPr>
        <w:pStyle w:val="Textpoznpodarou"/>
        <w:jc w:val="both"/>
        <w:rPr>
          <w:rFonts w:ascii="Times New Roman" w:hAnsi="Times New Roman" w:cs="Times New Roman"/>
        </w:rPr>
      </w:pPr>
      <w:r w:rsidRPr="000304CD">
        <w:rPr>
          <w:rFonts w:ascii="Times New Roman" w:hAnsi="Times New Roman" w:cs="Times New Roman"/>
        </w:rPr>
        <w:t xml:space="preserve">(http://www.uncitral.org/uncitral/en/uncitral_texts/sale_goods/1980CISG_status.html ) </w:t>
      </w:r>
    </w:p>
  </w:footnote>
  <w:footnote w:id="55">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w:t>
      </w:r>
      <w:r w:rsidRPr="00E34729">
        <w:rPr>
          <w:rFonts w:ascii="Times New Roman" w:hAnsi="Times New Roman" w:cs="Times New Roman"/>
        </w:rPr>
        <w:t xml:space="preserve">ROZEHNALOVÁ: </w:t>
      </w:r>
      <w:r w:rsidRPr="00E34729">
        <w:rPr>
          <w:rFonts w:ascii="Times New Roman" w:hAnsi="Times New Roman" w:cs="Times New Roman"/>
          <w:i/>
        </w:rPr>
        <w:t>Právo mezinárodního obchodu</w:t>
      </w:r>
      <w:r>
        <w:rPr>
          <w:rFonts w:ascii="Times New Roman" w:hAnsi="Times New Roman" w:cs="Times New Roman"/>
        </w:rPr>
        <w:t xml:space="preserve">, </w:t>
      </w:r>
      <w:r w:rsidRPr="000304CD">
        <w:rPr>
          <w:rFonts w:ascii="Times New Roman" w:hAnsi="Times New Roman" w:cs="Times New Roman"/>
        </w:rPr>
        <w:t>s. 18.</w:t>
      </w:r>
    </w:p>
  </w:footnote>
  <w:footnote w:id="56">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w:t>
      </w:r>
      <w:r>
        <w:rPr>
          <w:rFonts w:ascii="Times New Roman" w:hAnsi="Times New Roman" w:cs="Times New Roman"/>
        </w:rPr>
        <w:t>Tamtéž</w:t>
      </w:r>
      <w:r w:rsidRPr="000304CD">
        <w:rPr>
          <w:rFonts w:ascii="Times New Roman" w:hAnsi="Times New Roman" w:cs="Times New Roman"/>
        </w:rPr>
        <w:t>, s. 180.</w:t>
      </w:r>
    </w:p>
  </w:footnote>
  <w:footnote w:id="57">
    <w:p w:rsidR="006B2B49" w:rsidRPr="00E34729" w:rsidRDefault="006B2B49" w:rsidP="00E34729">
      <w:pPr>
        <w:pStyle w:val="Textpoznpodarou"/>
        <w:rPr>
          <w:rFonts w:ascii="Times New Roman" w:hAnsi="Times New Roman" w:cs="Times New Roman"/>
          <w:b/>
        </w:rPr>
      </w:pPr>
      <w:r w:rsidRPr="000304CD">
        <w:rPr>
          <w:rStyle w:val="Znakapoznpodarou"/>
          <w:rFonts w:ascii="Times New Roman" w:hAnsi="Times New Roman"/>
        </w:rPr>
        <w:footnoteRef/>
      </w:r>
      <w:r>
        <w:rPr>
          <w:rFonts w:ascii="Times New Roman" w:hAnsi="Times New Roman" w:cs="Times New Roman"/>
        </w:rPr>
        <w:t xml:space="preserve"> </w:t>
      </w:r>
      <w:r w:rsidRPr="00E34729">
        <w:rPr>
          <w:rFonts w:ascii="Times New Roman" w:hAnsi="Times New Roman" w:cs="Times New Roman"/>
        </w:rPr>
        <w:t>Zásady mezinárodních obchodních smluv. Pr</w:t>
      </w:r>
      <w:r>
        <w:rPr>
          <w:rFonts w:ascii="Times New Roman" w:hAnsi="Times New Roman" w:cs="Times New Roman"/>
        </w:rPr>
        <w:t xml:space="preserve">aha: CODEX Bohemia, 1997, </w:t>
      </w:r>
      <w:r w:rsidRPr="000304CD">
        <w:rPr>
          <w:rFonts w:ascii="Times New Roman" w:hAnsi="Times New Roman" w:cs="Times New Roman"/>
        </w:rPr>
        <w:t>s. 20-21.</w:t>
      </w:r>
    </w:p>
  </w:footnote>
  <w:footnote w:id="58">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w:t>
      </w:r>
      <w:r>
        <w:rPr>
          <w:rFonts w:ascii="Times New Roman" w:hAnsi="Times New Roman" w:cs="Times New Roman"/>
        </w:rPr>
        <w:t>Tamtéž,</w:t>
      </w:r>
      <w:r w:rsidRPr="000304CD">
        <w:rPr>
          <w:rFonts w:ascii="Times New Roman" w:hAnsi="Times New Roman" w:cs="Times New Roman"/>
        </w:rPr>
        <w:t xml:space="preserve"> s. 20-21.</w:t>
      </w:r>
    </w:p>
  </w:footnote>
  <w:footnote w:id="59">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Rozhodnutí </w:t>
      </w:r>
      <w:proofErr w:type="spellStart"/>
      <w:r w:rsidRPr="000304CD">
        <w:rPr>
          <w:rFonts w:ascii="Times New Roman" w:hAnsi="Times New Roman" w:cs="Times New Roman"/>
        </w:rPr>
        <w:t>Supreme</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Court</w:t>
      </w:r>
      <w:proofErr w:type="spellEnd"/>
      <w:r w:rsidRPr="000304CD">
        <w:rPr>
          <w:rFonts w:ascii="Times New Roman" w:hAnsi="Times New Roman" w:cs="Times New Roman"/>
        </w:rPr>
        <w:t xml:space="preserve"> z 9.10.1997 (UNILEX k UNIDROIT)</w:t>
      </w:r>
    </w:p>
  </w:footnote>
  <w:footnote w:id="60">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w:t>
      </w:r>
      <w:r w:rsidRPr="000304CD">
        <w:rPr>
          <w:rFonts w:ascii="Times New Roman" w:hAnsi="Times New Roman" w:cs="Times New Roman"/>
          <w:i/>
        </w:rPr>
        <w:t xml:space="preserve">UNCITRAL Digest </w:t>
      </w:r>
      <w:proofErr w:type="spellStart"/>
      <w:r w:rsidRPr="000304CD">
        <w:rPr>
          <w:rFonts w:ascii="Times New Roman" w:hAnsi="Times New Roman" w:cs="Times New Roman"/>
          <w:i/>
        </w:rPr>
        <w:t>of</w:t>
      </w:r>
      <w:proofErr w:type="spellEnd"/>
      <w:r w:rsidRPr="000304CD">
        <w:rPr>
          <w:rFonts w:ascii="Times New Roman" w:hAnsi="Times New Roman" w:cs="Times New Roman"/>
          <w:i/>
        </w:rPr>
        <w:t xml:space="preserve"> Case </w:t>
      </w:r>
      <w:proofErr w:type="spellStart"/>
      <w:r w:rsidRPr="000304CD">
        <w:rPr>
          <w:rFonts w:ascii="Times New Roman" w:hAnsi="Times New Roman" w:cs="Times New Roman"/>
          <w:i/>
        </w:rPr>
        <w:t>Law</w:t>
      </w:r>
      <w:proofErr w:type="spellEnd"/>
      <w:r w:rsidRPr="000304CD">
        <w:rPr>
          <w:rFonts w:ascii="Times New Roman" w:hAnsi="Times New Roman" w:cs="Times New Roman"/>
          <w:i/>
        </w:rPr>
        <w:t xml:space="preserve"> on </w:t>
      </w:r>
      <w:proofErr w:type="spellStart"/>
      <w:r w:rsidRPr="000304CD">
        <w:rPr>
          <w:rFonts w:ascii="Times New Roman" w:hAnsi="Times New Roman" w:cs="Times New Roman"/>
          <w:i/>
        </w:rPr>
        <w:t>the</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United</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Nations</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Convention</w:t>
      </w:r>
      <w:proofErr w:type="spellEnd"/>
      <w:r w:rsidRPr="000304CD">
        <w:rPr>
          <w:rFonts w:ascii="Times New Roman" w:hAnsi="Times New Roman" w:cs="Times New Roman"/>
          <w:i/>
        </w:rPr>
        <w:t xml:space="preserve"> on </w:t>
      </w:r>
      <w:proofErr w:type="spellStart"/>
      <w:r w:rsidRPr="000304CD">
        <w:rPr>
          <w:rFonts w:ascii="Times New Roman" w:hAnsi="Times New Roman" w:cs="Times New Roman"/>
          <w:i/>
        </w:rPr>
        <w:t>Contracts</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for</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the</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International</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Sale</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of</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Goods</w:t>
      </w:r>
      <w:proofErr w:type="spellEnd"/>
      <w:r w:rsidRPr="000304CD">
        <w:rPr>
          <w:rFonts w:ascii="Times New Roman" w:hAnsi="Times New Roman" w:cs="Times New Roman"/>
        </w:rPr>
        <w:t>. Organizace spojených národů, 2012, s. 6. (http://www.uncitral.org/pdf/english/clout/CISG-digest-2012-e.pdf)</w:t>
      </w:r>
    </w:p>
  </w:footnote>
  <w:footnote w:id="61">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ŠTENGLOVÁ, Ivana a kol. </w:t>
      </w:r>
      <w:r w:rsidRPr="000304CD">
        <w:rPr>
          <w:rFonts w:ascii="Times New Roman" w:hAnsi="Times New Roman" w:cs="Times New Roman"/>
          <w:i/>
        </w:rPr>
        <w:t>Obchodní zákoník komentář</w:t>
      </w:r>
      <w:r w:rsidRPr="000304CD">
        <w:rPr>
          <w:rFonts w:ascii="Times New Roman" w:hAnsi="Times New Roman" w:cs="Times New Roman"/>
        </w:rPr>
        <w:t xml:space="preserve">. 13. vydání. Praha: </w:t>
      </w:r>
      <w:proofErr w:type="spellStart"/>
      <w:r w:rsidRPr="000304CD">
        <w:rPr>
          <w:rFonts w:ascii="Times New Roman" w:hAnsi="Times New Roman" w:cs="Times New Roman"/>
        </w:rPr>
        <w:t>C.H.Beck</w:t>
      </w:r>
      <w:proofErr w:type="spellEnd"/>
      <w:r w:rsidRPr="000304CD">
        <w:rPr>
          <w:rFonts w:ascii="Times New Roman" w:hAnsi="Times New Roman" w:cs="Times New Roman"/>
        </w:rPr>
        <w:t>, 2010, s. 1343.</w:t>
      </w:r>
    </w:p>
  </w:footnote>
  <w:footnote w:id="62">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Tamtéž, s. 1343.</w:t>
      </w:r>
    </w:p>
  </w:footnote>
  <w:footnote w:id="63">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w:t>
      </w:r>
      <w:r w:rsidRPr="000304CD">
        <w:rPr>
          <w:rFonts w:ascii="Times New Roman" w:hAnsi="Times New Roman" w:cs="Times New Roman"/>
          <w:i/>
        </w:rPr>
        <w:t xml:space="preserve">UNCITRAL Digest </w:t>
      </w:r>
      <w:proofErr w:type="spellStart"/>
      <w:r w:rsidRPr="000304CD">
        <w:rPr>
          <w:rFonts w:ascii="Times New Roman" w:hAnsi="Times New Roman" w:cs="Times New Roman"/>
          <w:i/>
        </w:rPr>
        <w:t>of</w:t>
      </w:r>
      <w:proofErr w:type="spellEnd"/>
      <w:r w:rsidRPr="000304CD">
        <w:rPr>
          <w:rFonts w:ascii="Times New Roman" w:hAnsi="Times New Roman" w:cs="Times New Roman"/>
          <w:i/>
        </w:rPr>
        <w:t xml:space="preserve"> Case </w:t>
      </w:r>
      <w:proofErr w:type="spellStart"/>
      <w:r w:rsidRPr="000304CD">
        <w:rPr>
          <w:rFonts w:ascii="Times New Roman" w:hAnsi="Times New Roman" w:cs="Times New Roman"/>
          <w:i/>
        </w:rPr>
        <w:t>Law</w:t>
      </w:r>
      <w:proofErr w:type="spellEnd"/>
      <w:r w:rsidRPr="000304CD">
        <w:rPr>
          <w:rFonts w:ascii="Times New Roman" w:hAnsi="Times New Roman" w:cs="Times New Roman"/>
          <w:i/>
        </w:rPr>
        <w:t xml:space="preserve"> on </w:t>
      </w:r>
      <w:proofErr w:type="spellStart"/>
      <w:r w:rsidRPr="000304CD">
        <w:rPr>
          <w:rFonts w:ascii="Times New Roman" w:hAnsi="Times New Roman" w:cs="Times New Roman"/>
          <w:i/>
        </w:rPr>
        <w:t>the</w:t>
      </w:r>
      <w:proofErr w:type="spellEnd"/>
      <w:r w:rsidRPr="000304CD">
        <w:rPr>
          <w:rFonts w:ascii="Times New Roman" w:hAnsi="Times New Roman" w:cs="Times New Roman"/>
          <w:i/>
        </w:rPr>
        <w:t xml:space="preserve"> CISG</w:t>
      </w:r>
      <w:r w:rsidRPr="000304CD">
        <w:rPr>
          <w:rFonts w:ascii="Times New Roman" w:hAnsi="Times New Roman" w:cs="Times New Roman"/>
        </w:rPr>
        <w:t>, s. 433.</w:t>
      </w:r>
    </w:p>
  </w:footnote>
  <w:footnote w:id="64">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w:t>
      </w:r>
      <w:r>
        <w:rPr>
          <w:rFonts w:ascii="Times New Roman" w:hAnsi="Times New Roman" w:cs="Times New Roman"/>
        </w:rPr>
        <w:t>Tamtéž,</w:t>
      </w:r>
      <w:r w:rsidRPr="000304CD">
        <w:rPr>
          <w:rFonts w:ascii="Times New Roman" w:hAnsi="Times New Roman" w:cs="Times New Roman"/>
        </w:rPr>
        <w:t xml:space="preserve"> s. 5.</w:t>
      </w:r>
    </w:p>
  </w:footnote>
  <w:footnote w:id="65">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w:t>
      </w:r>
      <w:r w:rsidRPr="000304CD">
        <w:rPr>
          <w:rFonts w:ascii="Times New Roman" w:hAnsi="Times New Roman" w:cs="Times New Roman"/>
          <w:i/>
        </w:rPr>
        <w:t xml:space="preserve">UNCITRAL Digest </w:t>
      </w:r>
      <w:proofErr w:type="spellStart"/>
      <w:r w:rsidRPr="000304CD">
        <w:rPr>
          <w:rFonts w:ascii="Times New Roman" w:hAnsi="Times New Roman" w:cs="Times New Roman"/>
          <w:i/>
        </w:rPr>
        <w:t>of</w:t>
      </w:r>
      <w:proofErr w:type="spellEnd"/>
      <w:r w:rsidRPr="000304CD">
        <w:rPr>
          <w:rFonts w:ascii="Times New Roman" w:hAnsi="Times New Roman" w:cs="Times New Roman"/>
          <w:i/>
        </w:rPr>
        <w:t xml:space="preserve"> Case </w:t>
      </w:r>
      <w:proofErr w:type="spellStart"/>
      <w:r w:rsidRPr="000304CD">
        <w:rPr>
          <w:rFonts w:ascii="Times New Roman" w:hAnsi="Times New Roman" w:cs="Times New Roman"/>
          <w:i/>
        </w:rPr>
        <w:t>Law</w:t>
      </w:r>
      <w:proofErr w:type="spellEnd"/>
      <w:r w:rsidRPr="000304CD">
        <w:rPr>
          <w:rFonts w:ascii="Times New Roman" w:hAnsi="Times New Roman" w:cs="Times New Roman"/>
          <w:i/>
        </w:rPr>
        <w:t xml:space="preserve"> on </w:t>
      </w:r>
      <w:proofErr w:type="spellStart"/>
      <w:r w:rsidRPr="000304CD">
        <w:rPr>
          <w:rFonts w:ascii="Times New Roman" w:hAnsi="Times New Roman" w:cs="Times New Roman"/>
          <w:i/>
        </w:rPr>
        <w:t>the</w:t>
      </w:r>
      <w:proofErr w:type="spellEnd"/>
      <w:r w:rsidRPr="000304CD">
        <w:rPr>
          <w:rFonts w:ascii="Times New Roman" w:hAnsi="Times New Roman" w:cs="Times New Roman"/>
          <w:i/>
        </w:rPr>
        <w:t xml:space="preserve"> CISG</w:t>
      </w:r>
      <w:r>
        <w:rPr>
          <w:rFonts w:ascii="Times New Roman" w:hAnsi="Times New Roman" w:cs="Times New Roman"/>
        </w:rPr>
        <w:t xml:space="preserve">, </w:t>
      </w:r>
      <w:r w:rsidRPr="000304CD">
        <w:rPr>
          <w:rFonts w:ascii="Times New Roman" w:hAnsi="Times New Roman" w:cs="Times New Roman"/>
        </w:rPr>
        <w:t>s. 5.</w:t>
      </w:r>
    </w:p>
  </w:footnote>
  <w:footnote w:id="66">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w:t>
      </w:r>
      <w:r w:rsidRPr="006B2B49">
        <w:rPr>
          <w:rFonts w:ascii="Times New Roman" w:hAnsi="Times New Roman" w:cs="Times New Roman"/>
        </w:rPr>
        <w:t>Tamtéž</w:t>
      </w:r>
      <w:r w:rsidRPr="00D90E21">
        <w:rPr>
          <w:rFonts w:ascii="Times New Roman" w:hAnsi="Times New Roman" w:cs="Times New Roman"/>
        </w:rPr>
        <w:t>,</w:t>
      </w:r>
      <w:r>
        <w:rPr>
          <w:rFonts w:ascii="Times New Roman" w:hAnsi="Times New Roman" w:cs="Times New Roman"/>
        </w:rPr>
        <w:t xml:space="preserve"> </w:t>
      </w:r>
      <w:r w:rsidRPr="000304CD">
        <w:rPr>
          <w:rFonts w:ascii="Times New Roman" w:hAnsi="Times New Roman" w:cs="Times New Roman"/>
        </w:rPr>
        <w:t>s. 6.</w:t>
      </w:r>
    </w:p>
  </w:footnote>
  <w:footnote w:id="67">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w:t>
      </w:r>
      <w:r>
        <w:rPr>
          <w:rFonts w:ascii="Times New Roman" w:hAnsi="Times New Roman" w:cs="Times New Roman"/>
        </w:rPr>
        <w:t>Tamtéž</w:t>
      </w:r>
      <w:r w:rsidRPr="000304CD">
        <w:rPr>
          <w:rFonts w:ascii="Times New Roman" w:hAnsi="Times New Roman" w:cs="Times New Roman"/>
        </w:rPr>
        <w:t>, s. 7.</w:t>
      </w:r>
    </w:p>
  </w:footnote>
  <w:footnote w:id="68">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Tamtéž, s. 18.</w:t>
      </w:r>
    </w:p>
  </w:footnote>
  <w:footnote w:id="69">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PAUKNEROVÁ, Monika. Tři pohledy na mezinárodní kupní smlouvu: Vídeňská úmluva OSN, Nařízení Řím I a Společné evropské právo kupní smlouvy. </w:t>
      </w:r>
      <w:r w:rsidRPr="000304CD">
        <w:rPr>
          <w:rFonts w:ascii="Times New Roman" w:hAnsi="Times New Roman" w:cs="Times New Roman"/>
          <w:i/>
        </w:rPr>
        <w:t>Obchodněprávní revue</w:t>
      </w:r>
      <w:r w:rsidRPr="000304CD">
        <w:rPr>
          <w:rFonts w:ascii="Times New Roman" w:hAnsi="Times New Roman" w:cs="Times New Roman"/>
        </w:rPr>
        <w:t>, 2012, č. 6, s. 169.</w:t>
      </w:r>
    </w:p>
  </w:footnote>
  <w:footnote w:id="70">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Římská úmluva, stejně jako zákon č. 97/1963 o mezinárodním právu soukromém a procesním, obsahuje kolizní kritérium volby práva pro určení právního režimu smluvního závazku na základě autonomie vůle smluvních stran a náhradní určení rozhodného práva podle nejužšího spojení se smlouvou. (TYLEČKOVÁ, Markéta. Unifikace kolizního práva v zemích ES: Římská úmluva o právu rozhodném pro smluvní závazky. </w:t>
      </w:r>
      <w:r w:rsidRPr="000304CD">
        <w:rPr>
          <w:rFonts w:ascii="Times New Roman" w:hAnsi="Times New Roman" w:cs="Times New Roman"/>
          <w:i/>
        </w:rPr>
        <w:t>Obchodní právo</w:t>
      </w:r>
      <w:r w:rsidRPr="000304CD">
        <w:rPr>
          <w:rFonts w:ascii="Times New Roman" w:hAnsi="Times New Roman" w:cs="Times New Roman"/>
        </w:rPr>
        <w:t>, 2004, č. 9, s. 19.)</w:t>
      </w:r>
    </w:p>
  </w:footnote>
  <w:footnote w:id="71">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Do tohoto nařízení byla transformována Římská úmluva. Nařízení vyjasňuje problematické body volby rozhodného práva, řeší situace, kdy volba práva chybí nebo je neplatná</w:t>
      </w:r>
      <w:r>
        <w:rPr>
          <w:rFonts w:ascii="Times New Roman" w:hAnsi="Times New Roman" w:cs="Times New Roman"/>
        </w:rPr>
        <w:t xml:space="preserve">, </w:t>
      </w:r>
      <w:r w:rsidRPr="000304CD">
        <w:rPr>
          <w:rFonts w:ascii="Times New Roman" w:hAnsi="Times New Roman" w:cs="Times New Roman"/>
        </w:rPr>
        <w:t xml:space="preserve">vymezuje tzv. imperativní ustanovení. (MYŠÁKOVÁ, Petra. Nařízení Řím I – revoluce v oblasti rozhodného práva pro závazky ze smluv? </w:t>
      </w:r>
      <w:r w:rsidRPr="000304CD">
        <w:rPr>
          <w:rFonts w:ascii="Times New Roman" w:hAnsi="Times New Roman" w:cs="Times New Roman"/>
          <w:i/>
        </w:rPr>
        <w:t>Obchodněprávní revue</w:t>
      </w:r>
      <w:r w:rsidRPr="000304CD">
        <w:rPr>
          <w:rFonts w:ascii="Times New Roman" w:hAnsi="Times New Roman" w:cs="Times New Roman"/>
        </w:rPr>
        <w:t>, 2009, č. 2, s. 41.)</w:t>
      </w:r>
    </w:p>
  </w:footnote>
  <w:footnote w:id="72">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PAUKNEROVÁ: </w:t>
      </w:r>
      <w:r w:rsidRPr="000304CD">
        <w:rPr>
          <w:rFonts w:ascii="Times New Roman" w:hAnsi="Times New Roman" w:cs="Times New Roman"/>
          <w:i/>
        </w:rPr>
        <w:t>Tři pohledy na mezinárodní kupní smlouvu</w:t>
      </w:r>
      <w:r w:rsidRPr="000304CD">
        <w:rPr>
          <w:rFonts w:ascii="Times New Roman" w:hAnsi="Times New Roman" w:cs="Times New Roman"/>
        </w:rPr>
        <w:t>..., s. 169.</w:t>
      </w:r>
    </w:p>
  </w:footnote>
  <w:footnote w:id="73">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PAUKNEROVÁ: </w:t>
      </w:r>
      <w:r w:rsidRPr="000304CD">
        <w:rPr>
          <w:rFonts w:ascii="Times New Roman" w:hAnsi="Times New Roman" w:cs="Times New Roman"/>
          <w:i/>
        </w:rPr>
        <w:t xml:space="preserve">Tři pohledy na mezinárodní kupní </w:t>
      </w:r>
      <w:proofErr w:type="gramStart"/>
      <w:r w:rsidRPr="000304CD">
        <w:rPr>
          <w:rFonts w:ascii="Times New Roman" w:hAnsi="Times New Roman" w:cs="Times New Roman"/>
          <w:i/>
        </w:rPr>
        <w:t>smlouvu</w:t>
      </w:r>
      <w:r>
        <w:rPr>
          <w:rFonts w:ascii="Times New Roman" w:hAnsi="Times New Roman" w:cs="Times New Roman"/>
        </w:rPr>
        <w:t xml:space="preserve">..., </w:t>
      </w:r>
      <w:r w:rsidRPr="000304CD">
        <w:rPr>
          <w:rFonts w:ascii="Times New Roman" w:hAnsi="Times New Roman" w:cs="Times New Roman"/>
        </w:rPr>
        <w:t>s.</w:t>
      </w:r>
      <w:proofErr w:type="gramEnd"/>
      <w:r w:rsidRPr="000304CD">
        <w:rPr>
          <w:rFonts w:ascii="Times New Roman" w:hAnsi="Times New Roman" w:cs="Times New Roman"/>
        </w:rPr>
        <w:t xml:space="preserve"> 169.</w:t>
      </w:r>
    </w:p>
  </w:footnote>
  <w:footnote w:id="74">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w:t>
      </w:r>
      <w:r w:rsidRPr="000304CD">
        <w:rPr>
          <w:rFonts w:ascii="Times New Roman" w:hAnsi="Times New Roman" w:cs="Times New Roman"/>
          <w:i/>
        </w:rPr>
        <w:t xml:space="preserve">UNCITRAL Digest </w:t>
      </w:r>
      <w:proofErr w:type="spellStart"/>
      <w:r w:rsidRPr="000304CD">
        <w:rPr>
          <w:rFonts w:ascii="Times New Roman" w:hAnsi="Times New Roman" w:cs="Times New Roman"/>
          <w:i/>
        </w:rPr>
        <w:t>of</w:t>
      </w:r>
      <w:proofErr w:type="spellEnd"/>
      <w:r w:rsidRPr="000304CD">
        <w:rPr>
          <w:rFonts w:ascii="Times New Roman" w:hAnsi="Times New Roman" w:cs="Times New Roman"/>
          <w:i/>
        </w:rPr>
        <w:t xml:space="preserve"> Case </w:t>
      </w:r>
      <w:proofErr w:type="spellStart"/>
      <w:r w:rsidRPr="000304CD">
        <w:rPr>
          <w:rFonts w:ascii="Times New Roman" w:hAnsi="Times New Roman" w:cs="Times New Roman"/>
          <w:i/>
        </w:rPr>
        <w:t>Law</w:t>
      </w:r>
      <w:proofErr w:type="spellEnd"/>
      <w:r w:rsidRPr="000304CD">
        <w:rPr>
          <w:rFonts w:ascii="Times New Roman" w:hAnsi="Times New Roman" w:cs="Times New Roman"/>
          <w:i/>
        </w:rPr>
        <w:t xml:space="preserve"> on </w:t>
      </w:r>
      <w:proofErr w:type="spellStart"/>
      <w:r w:rsidRPr="000304CD">
        <w:rPr>
          <w:rFonts w:ascii="Times New Roman" w:hAnsi="Times New Roman" w:cs="Times New Roman"/>
          <w:i/>
        </w:rPr>
        <w:t>the</w:t>
      </w:r>
      <w:proofErr w:type="spellEnd"/>
      <w:r w:rsidRPr="000304CD">
        <w:rPr>
          <w:rFonts w:ascii="Times New Roman" w:hAnsi="Times New Roman" w:cs="Times New Roman"/>
          <w:i/>
        </w:rPr>
        <w:t xml:space="preserve"> CISG</w:t>
      </w:r>
      <w:r w:rsidRPr="000304CD">
        <w:rPr>
          <w:rFonts w:ascii="Times New Roman" w:hAnsi="Times New Roman" w:cs="Times New Roman"/>
        </w:rPr>
        <w:t>, s. 4.</w:t>
      </w:r>
    </w:p>
  </w:footnote>
  <w:footnote w:id="75">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Rozhodnutí </w:t>
      </w:r>
      <w:proofErr w:type="spellStart"/>
      <w:r w:rsidRPr="000304CD">
        <w:rPr>
          <w:rFonts w:ascii="Times New Roman" w:hAnsi="Times New Roman" w:cs="Times New Roman"/>
        </w:rPr>
        <w:t>District</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Court</w:t>
      </w:r>
      <w:proofErr w:type="spellEnd"/>
      <w:r w:rsidRPr="000304CD">
        <w:rPr>
          <w:rFonts w:ascii="Times New Roman" w:hAnsi="Times New Roman" w:cs="Times New Roman"/>
        </w:rPr>
        <w:t xml:space="preserve"> z 27.7.2001, </w:t>
      </w:r>
      <w:proofErr w:type="spellStart"/>
      <w:r w:rsidRPr="000304CD">
        <w:rPr>
          <w:rFonts w:ascii="Times New Roman" w:hAnsi="Times New Roman" w:cs="Times New Roman"/>
        </w:rPr>
        <w:t>sp</w:t>
      </w:r>
      <w:proofErr w:type="spellEnd"/>
      <w:r w:rsidRPr="000304CD">
        <w:rPr>
          <w:rFonts w:ascii="Times New Roman" w:hAnsi="Times New Roman" w:cs="Times New Roman"/>
        </w:rPr>
        <w:t>. zn. C O1-20230 JW (Pace databáze)</w:t>
      </w:r>
    </w:p>
  </w:footnote>
  <w:footnote w:id="76">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Rozhodnutí </w:t>
      </w:r>
      <w:proofErr w:type="spellStart"/>
      <w:r w:rsidRPr="000304CD">
        <w:rPr>
          <w:rFonts w:ascii="Times New Roman" w:hAnsi="Times New Roman" w:cs="Times New Roman"/>
        </w:rPr>
        <w:t>Tribunale</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di</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Pavia</w:t>
      </w:r>
      <w:proofErr w:type="spellEnd"/>
      <w:r w:rsidRPr="000304CD">
        <w:rPr>
          <w:rFonts w:ascii="Times New Roman" w:hAnsi="Times New Roman" w:cs="Times New Roman"/>
        </w:rPr>
        <w:t xml:space="preserve"> z 29.12.1999 (CLOUT)</w:t>
      </w:r>
    </w:p>
  </w:footnote>
  <w:footnote w:id="77">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Rozhodnutí </w:t>
      </w:r>
      <w:proofErr w:type="spellStart"/>
      <w:r w:rsidRPr="000304CD">
        <w:rPr>
          <w:rFonts w:ascii="Times New Roman" w:hAnsi="Times New Roman" w:cs="Times New Roman"/>
        </w:rPr>
        <w:t>Tribunale</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di</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Rimini</w:t>
      </w:r>
      <w:proofErr w:type="spellEnd"/>
      <w:r w:rsidRPr="000304CD">
        <w:rPr>
          <w:rFonts w:ascii="Times New Roman" w:hAnsi="Times New Roman" w:cs="Times New Roman"/>
        </w:rPr>
        <w:t xml:space="preserve"> z 26.11.2002 (CLOUT)</w:t>
      </w:r>
    </w:p>
  </w:footnote>
  <w:footnote w:id="78">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Rozhodnutí </w:t>
      </w:r>
      <w:proofErr w:type="spellStart"/>
      <w:r w:rsidRPr="000304CD">
        <w:rPr>
          <w:rFonts w:ascii="Times New Roman" w:hAnsi="Times New Roman" w:cs="Times New Roman"/>
        </w:rPr>
        <w:t>Tribunale</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di</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Forli</w:t>
      </w:r>
      <w:proofErr w:type="spellEnd"/>
      <w:r w:rsidRPr="000304CD">
        <w:rPr>
          <w:rFonts w:ascii="Times New Roman" w:hAnsi="Times New Roman" w:cs="Times New Roman"/>
        </w:rPr>
        <w:t xml:space="preserve"> z 9.12.2008, </w:t>
      </w:r>
      <w:proofErr w:type="spellStart"/>
      <w:r w:rsidRPr="000304CD">
        <w:rPr>
          <w:rFonts w:ascii="Times New Roman" w:hAnsi="Times New Roman" w:cs="Times New Roman"/>
        </w:rPr>
        <w:t>sp</w:t>
      </w:r>
      <w:proofErr w:type="spellEnd"/>
      <w:r w:rsidRPr="000304CD">
        <w:rPr>
          <w:rFonts w:ascii="Times New Roman" w:hAnsi="Times New Roman" w:cs="Times New Roman"/>
        </w:rPr>
        <w:t>. zn. 2280 (CLOUT)</w:t>
      </w:r>
    </w:p>
  </w:footnote>
  <w:footnote w:id="79">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Rozhodnutí </w:t>
      </w:r>
      <w:proofErr w:type="spellStart"/>
      <w:r w:rsidRPr="000304CD">
        <w:rPr>
          <w:rFonts w:ascii="Times New Roman" w:hAnsi="Times New Roman" w:cs="Times New Roman"/>
        </w:rPr>
        <w:t>Tribunale</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di</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Vigevano</w:t>
      </w:r>
      <w:proofErr w:type="spellEnd"/>
      <w:r w:rsidRPr="000304CD">
        <w:rPr>
          <w:rFonts w:ascii="Times New Roman" w:hAnsi="Times New Roman" w:cs="Times New Roman"/>
        </w:rPr>
        <w:t xml:space="preserve"> z 12.7.2000 (CLOUT)</w:t>
      </w:r>
    </w:p>
  </w:footnote>
  <w:footnote w:id="80">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Rozhodnutí </w:t>
      </w:r>
      <w:proofErr w:type="spellStart"/>
      <w:r w:rsidRPr="000304CD">
        <w:rPr>
          <w:rFonts w:ascii="Times New Roman" w:hAnsi="Times New Roman" w:cs="Times New Roman"/>
        </w:rPr>
        <w:t>District</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Court</w:t>
      </w:r>
      <w:proofErr w:type="spellEnd"/>
      <w:r w:rsidRPr="000304CD">
        <w:rPr>
          <w:rFonts w:ascii="Times New Roman" w:hAnsi="Times New Roman" w:cs="Times New Roman"/>
        </w:rPr>
        <w:t xml:space="preserve"> z 27.7.2001, </w:t>
      </w:r>
      <w:proofErr w:type="spellStart"/>
      <w:r w:rsidRPr="000304CD">
        <w:rPr>
          <w:rFonts w:ascii="Times New Roman" w:hAnsi="Times New Roman" w:cs="Times New Roman"/>
        </w:rPr>
        <w:t>sp</w:t>
      </w:r>
      <w:proofErr w:type="spellEnd"/>
      <w:r w:rsidRPr="000304CD">
        <w:rPr>
          <w:rFonts w:ascii="Times New Roman" w:hAnsi="Times New Roman" w:cs="Times New Roman"/>
        </w:rPr>
        <w:t>. zn. C O1-20230 JW (Pace databáze)</w:t>
      </w:r>
    </w:p>
  </w:footnote>
  <w:footnote w:id="81">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Rozhodnutí </w:t>
      </w:r>
      <w:proofErr w:type="spellStart"/>
      <w:r w:rsidRPr="000304CD">
        <w:rPr>
          <w:rFonts w:ascii="Times New Roman" w:hAnsi="Times New Roman" w:cs="Times New Roman"/>
        </w:rPr>
        <w:t>District</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Court</w:t>
      </w:r>
      <w:proofErr w:type="spellEnd"/>
      <w:r w:rsidRPr="000304CD">
        <w:rPr>
          <w:rFonts w:ascii="Times New Roman" w:hAnsi="Times New Roman" w:cs="Times New Roman"/>
        </w:rPr>
        <w:t xml:space="preserve">, N.D., </w:t>
      </w:r>
      <w:proofErr w:type="spellStart"/>
      <w:r w:rsidRPr="000304CD">
        <w:rPr>
          <w:rFonts w:ascii="Times New Roman" w:hAnsi="Times New Roman" w:cs="Times New Roman"/>
        </w:rPr>
        <w:t>Califormia</w:t>
      </w:r>
      <w:proofErr w:type="spellEnd"/>
      <w:r w:rsidRPr="000304CD">
        <w:rPr>
          <w:rFonts w:ascii="Times New Roman" w:hAnsi="Times New Roman" w:cs="Times New Roman"/>
        </w:rPr>
        <w:t xml:space="preserve">, z 31.1.2007, </w:t>
      </w:r>
      <w:proofErr w:type="spellStart"/>
      <w:r w:rsidRPr="000304CD">
        <w:rPr>
          <w:rFonts w:ascii="Times New Roman" w:hAnsi="Times New Roman" w:cs="Times New Roman"/>
        </w:rPr>
        <w:t>sp.zn</w:t>
      </w:r>
      <w:proofErr w:type="spellEnd"/>
      <w:r w:rsidRPr="000304CD">
        <w:rPr>
          <w:rFonts w:ascii="Times New Roman" w:hAnsi="Times New Roman" w:cs="Times New Roman"/>
        </w:rPr>
        <w:t>. Civ. 04-4386 ADM/AJB (UNILEX)</w:t>
      </w:r>
    </w:p>
  </w:footnote>
  <w:footnote w:id="82">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Rozhodnutí </w:t>
      </w:r>
      <w:proofErr w:type="spellStart"/>
      <w:r w:rsidRPr="000304CD">
        <w:rPr>
          <w:rFonts w:ascii="Times New Roman" w:hAnsi="Times New Roman" w:cs="Times New Roman"/>
        </w:rPr>
        <w:t>Oberster</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Gerichtshof</w:t>
      </w:r>
      <w:proofErr w:type="spellEnd"/>
      <w:r w:rsidRPr="000304CD">
        <w:rPr>
          <w:rFonts w:ascii="Times New Roman" w:hAnsi="Times New Roman" w:cs="Times New Roman"/>
        </w:rPr>
        <w:t xml:space="preserve"> 14.1.2002, </w:t>
      </w:r>
      <w:proofErr w:type="spellStart"/>
      <w:r w:rsidRPr="000304CD">
        <w:rPr>
          <w:rFonts w:ascii="Times New Roman" w:hAnsi="Times New Roman" w:cs="Times New Roman"/>
        </w:rPr>
        <w:t>sp</w:t>
      </w:r>
      <w:proofErr w:type="spellEnd"/>
      <w:r w:rsidRPr="000304CD">
        <w:rPr>
          <w:rFonts w:ascii="Times New Roman" w:hAnsi="Times New Roman" w:cs="Times New Roman"/>
        </w:rPr>
        <w:t>. zn. 7 Ob 301/01t (UNILEX)</w:t>
      </w:r>
    </w:p>
  </w:footnote>
  <w:footnote w:id="83">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Rozhodnutí </w:t>
      </w:r>
      <w:proofErr w:type="spellStart"/>
      <w:r w:rsidRPr="000304CD">
        <w:rPr>
          <w:rFonts w:ascii="Times New Roman" w:hAnsi="Times New Roman" w:cs="Times New Roman"/>
        </w:rPr>
        <w:t>Tribunal</w:t>
      </w:r>
      <w:proofErr w:type="spellEnd"/>
      <w:r w:rsidRPr="000304CD">
        <w:rPr>
          <w:rFonts w:ascii="Times New Roman" w:hAnsi="Times New Roman" w:cs="Times New Roman"/>
        </w:rPr>
        <w:t xml:space="preserve"> de </w:t>
      </w:r>
      <w:proofErr w:type="spellStart"/>
      <w:r w:rsidRPr="000304CD">
        <w:rPr>
          <w:rFonts w:ascii="Times New Roman" w:hAnsi="Times New Roman" w:cs="Times New Roman"/>
        </w:rPr>
        <w:t>commerce</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Namur</w:t>
      </w:r>
      <w:proofErr w:type="spellEnd"/>
      <w:r w:rsidRPr="000304CD">
        <w:rPr>
          <w:rFonts w:ascii="Times New Roman" w:hAnsi="Times New Roman" w:cs="Times New Roman"/>
        </w:rPr>
        <w:t xml:space="preserve">, z 15.1.2002, </w:t>
      </w:r>
      <w:proofErr w:type="spellStart"/>
      <w:r w:rsidRPr="000304CD">
        <w:rPr>
          <w:rFonts w:ascii="Times New Roman" w:hAnsi="Times New Roman" w:cs="Times New Roman"/>
        </w:rPr>
        <w:t>sp</w:t>
      </w:r>
      <w:proofErr w:type="spellEnd"/>
      <w:r w:rsidRPr="000304CD">
        <w:rPr>
          <w:rFonts w:ascii="Times New Roman" w:hAnsi="Times New Roman" w:cs="Times New Roman"/>
        </w:rPr>
        <w:t>. zn. 985/01 (UNILEX)</w:t>
      </w:r>
    </w:p>
  </w:footnote>
  <w:footnote w:id="84">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ROZEHNALOVÁ: </w:t>
      </w:r>
      <w:r w:rsidRPr="000304CD">
        <w:rPr>
          <w:rFonts w:ascii="Times New Roman" w:hAnsi="Times New Roman" w:cs="Times New Roman"/>
          <w:i/>
        </w:rPr>
        <w:t>Právo mezinárodního obchodu</w:t>
      </w:r>
      <w:r w:rsidRPr="000304CD">
        <w:rPr>
          <w:rFonts w:ascii="Times New Roman" w:hAnsi="Times New Roman" w:cs="Times New Roman"/>
        </w:rPr>
        <w:t>, s. 267.</w:t>
      </w:r>
    </w:p>
  </w:footnote>
  <w:footnote w:id="85">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KANDA, Antonín. Zásady mezinárodních obchodních smluv, nový trend ve vývoji závazkového práva. </w:t>
      </w:r>
      <w:r w:rsidRPr="000304CD">
        <w:rPr>
          <w:rFonts w:ascii="Times New Roman" w:hAnsi="Times New Roman" w:cs="Times New Roman"/>
          <w:i/>
        </w:rPr>
        <w:t>Právník</w:t>
      </w:r>
      <w:r w:rsidRPr="000304CD">
        <w:rPr>
          <w:rFonts w:ascii="Times New Roman" w:hAnsi="Times New Roman" w:cs="Times New Roman"/>
        </w:rPr>
        <w:t>, 1999, č. 2, s. 113.</w:t>
      </w:r>
    </w:p>
  </w:footnote>
  <w:footnote w:id="86">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ROZEHNALOVÁ, Naděžda. </w:t>
      </w:r>
      <w:r w:rsidRPr="000304CD">
        <w:rPr>
          <w:rFonts w:ascii="Times New Roman" w:hAnsi="Times New Roman" w:cs="Times New Roman"/>
          <w:i/>
        </w:rPr>
        <w:t>Závazky ze smluv a jejich právní režim</w:t>
      </w:r>
      <w:r w:rsidRPr="000304CD">
        <w:rPr>
          <w:rFonts w:ascii="Times New Roman" w:hAnsi="Times New Roman" w:cs="Times New Roman"/>
        </w:rPr>
        <w:t>. 1. vydání. Brno: Masarykova univerzita, 2010, s. 222.</w:t>
      </w:r>
    </w:p>
  </w:footnote>
  <w:footnote w:id="87">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w:t>
      </w:r>
      <w:r>
        <w:rPr>
          <w:rFonts w:ascii="Times New Roman" w:hAnsi="Times New Roman" w:cs="Times New Roman"/>
        </w:rPr>
        <w:t>ROZEHNALOVÁ:</w:t>
      </w:r>
      <w:r w:rsidRPr="00D90E21">
        <w:rPr>
          <w:rFonts w:ascii="Times New Roman" w:hAnsi="Times New Roman" w:cs="Times New Roman"/>
        </w:rPr>
        <w:t xml:space="preserve"> </w:t>
      </w:r>
      <w:r w:rsidRPr="00D90E21">
        <w:rPr>
          <w:rFonts w:ascii="Times New Roman" w:hAnsi="Times New Roman" w:cs="Times New Roman"/>
          <w:i/>
        </w:rPr>
        <w:t>Závazky ze smluv a jejich právní režim</w:t>
      </w:r>
      <w:r>
        <w:rPr>
          <w:rFonts w:ascii="Times New Roman" w:hAnsi="Times New Roman" w:cs="Times New Roman"/>
        </w:rPr>
        <w:t xml:space="preserve">, </w:t>
      </w:r>
      <w:r w:rsidRPr="000304CD">
        <w:rPr>
          <w:rFonts w:ascii="Times New Roman" w:hAnsi="Times New Roman" w:cs="Times New Roman"/>
        </w:rPr>
        <w:t>s. 223.</w:t>
      </w:r>
    </w:p>
  </w:footnote>
  <w:footnote w:id="88">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Rozhodnutí polského Nejvyššího soudu z 11.5.2007, </w:t>
      </w:r>
      <w:proofErr w:type="spellStart"/>
      <w:r w:rsidRPr="000304CD">
        <w:rPr>
          <w:rFonts w:ascii="Times New Roman" w:hAnsi="Times New Roman" w:cs="Times New Roman"/>
        </w:rPr>
        <w:t>sp</w:t>
      </w:r>
      <w:proofErr w:type="spellEnd"/>
      <w:r w:rsidRPr="000304CD">
        <w:rPr>
          <w:rFonts w:ascii="Times New Roman" w:hAnsi="Times New Roman" w:cs="Times New Roman"/>
        </w:rPr>
        <w:t xml:space="preserve">. zn. V CSK 456/06 (Pace databáze), Rozhodnutí </w:t>
      </w:r>
      <w:proofErr w:type="spellStart"/>
      <w:r w:rsidRPr="000304CD">
        <w:rPr>
          <w:rFonts w:ascii="Times New Roman" w:hAnsi="Times New Roman" w:cs="Times New Roman"/>
        </w:rPr>
        <w:t>Oberster</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Gerichtshof</w:t>
      </w:r>
      <w:proofErr w:type="spellEnd"/>
      <w:r w:rsidRPr="000304CD">
        <w:rPr>
          <w:rFonts w:ascii="Times New Roman" w:hAnsi="Times New Roman" w:cs="Times New Roman"/>
        </w:rPr>
        <w:t xml:space="preserve"> z 18.12.2002, </w:t>
      </w:r>
      <w:proofErr w:type="spellStart"/>
      <w:r w:rsidRPr="000304CD">
        <w:rPr>
          <w:rFonts w:ascii="Times New Roman" w:hAnsi="Times New Roman" w:cs="Times New Roman"/>
        </w:rPr>
        <w:t>sp</w:t>
      </w:r>
      <w:proofErr w:type="spellEnd"/>
      <w:r w:rsidRPr="000304CD">
        <w:rPr>
          <w:rFonts w:ascii="Times New Roman" w:hAnsi="Times New Roman" w:cs="Times New Roman"/>
        </w:rPr>
        <w:t xml:space="preserve">. zn. 3 </w:t>
      </w:r>
      <w:proofErr w:type="spellStart"/>
      <w:r w:rsidRPr="000304CD">
        <w:rPr>
          <w:rFonts w:ascii="Times New Roman" w:hAnsi="Times New Roman" w:cs="Times New Roman"/>
        </w:rPr>
        <w:t>Nd</w:t>
      </w:r>
      <w:proofErr w:type="spellEnd"/>
      <w:r w:rsidRPr="000304CD">
        <w:rPr>
          <w:rFonts w:ascii="Times New Roman" w:hAnsi="Times New Roman" w:cs="Times New Roman"/>
        </w:rPr>
        <w:t xml:space="preserve"> 509/02 (Pace databáze)</w:t>
      </w:r>
    </w:p>
  </w:footnote>
  <w:footnote w:id="89">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LAVRUSHIN, Konstantin. Úvahy nad společnou evropskou právní úpravou prodeje: efektivní volba nebo </w:t>
      </w:r>
      <w:proofErr w:type="spellStart"/>
      <w:r w:rsidRPr="000304CD">
        <w:rPr>
          <w:rFonts w:ascii="Times New Roman" w:hAnsi="Times New Roman" w:cs="Times New Roman"/>
        </w:rPr>
        <w:t>aji</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keshi</w:t>
      </w:r>
      <w:proofErr w:type="spellEnd"/>
      <w:r w:rsidRPr="000304CD">
        <w:rPr>
          <w:rFonts w:ascii="Times New Roman" w:hAnsi="Times New Roman" w:cs="Times New Roman"/>
        </w:rPr>
        <w:t>? In KOTÁSEK, Josef (</w:t>
      </w:r>
      <w:proofErr w:type="spellStart"/>
      <w:r w:rsidRPr="000304CD">
        <w:rPr>
          <w:rFonts w:ascii="Times New Roman" w:hAnsi="Times New Roman" w:cs="Times New Roman"/>
        </w:rPr>
        <w:t>ed</w:t>
      </w:r>
      <w:proofErr w:type="spellEnd"/>
      <w:r w:rsidRPr="000304CD">
        <w:rPr>
          <w:rFonts w:ascii="Times New Roman" w:hAnsi="Times New Roman" w:cs="Times New Roman"/>
        </w:rPr>
        <w:t xml:space="preserve">). </w:t>
      </w:r>
      <w:r w:rsidRPr="000304CD">
        <w:rPr>
          <w:rFonts w:ascii="Times New Roman" w:hAnsi="Times New Roman" w:cs="Times New Roman"/>
          <w:i/>
        </w:rPr>
        <w:t>Bermudský trojúhelník obchodního práva I</w:t>
      </w:r>
      <w:r w:rsidRPr="000304CD">
        <w:rPr>
          <w:rFonts w:ascii="Times New Roman" w:hAnsi="Times New Roman" w:cs="Times New Roman"/>
        </w:rPr>
        <w:t>. Dny práva 2011, Brno: Masarykova univerzita, 2012, s. 108.</w:t>
      </w:r>
    </w:p>
  </w:footnote>
  <w:footnote w:id="90">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Rozhodčí nález ICC </w:t>
      </w:r>
      <w:proofErr w:type="spellStart"/>
      <w:r w:rsidRPr="000304CD">
        <w:rPr>
          <w:rFonts w:ascii="Times New Roman" w:hAnsi="Times New Roman" w:cs="Times New Roman"/>
        </w:rPr>
        <w:t>Court</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of</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Arbitration</w:t>
      </w:r>
      <w:proofErr w:type="spellEnd"/>
      <w:r w:rsidRPr="000304CD">
        <w:rPr>
          <w:rFonts w:ascii="Times New Roman" w:hAnsi="Times New Roman" w:cs="Times New Roman"/>
        </w:rPr>
        <w:t xml:space="preserve"> z roku 2004, </w:t>
      </w:r>
      <w:proofErr w:type="spellStart"/>
      <w:r w:rsidRPr="000304CD">
        <w:rPr>
          <w:rFonts w:ascii="Times New Roman" w:hAnsi="Times New Roman" w:cs="Times New Roman"/>
        </w:rPr>
        <w:t>sp</w:t>
      </w:r>
      <w:proofErr w:type="spellEnd"/>
      <w:r w:rsidRPr="000304CD">
        <w:rPr>
          <w:rFonts w:ascii="Times New Roman" w:hAnsi="Times New Roman" w:cs="Times New Roman"/>
        </w:rPr>
        <w:t xml:space="preserve">. zn. 12460 (UNILEX) </w:t>
      </w:r>
    </w:p>
  </w:footnote>
  <w:footnote w:id="91">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Rozhodčí nález ICC </w:t>
      </w:r>
      <w:proofErr w:type="spellStart"/>
      <w:r w:rsidRPr="000304CD">
        <w:rPr>
          <w:rFonts w:ascii="Times New Roman" w:hAnsi="Times New Roman" w:cs="Times New Roman"/>
        </w:rPr>
        <w:t>Court</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of</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Arbitration</w:t>
      </w:r>
      <w:proofErr w:type="spellEnd"/>
      <w:r w:rsidRPr="000304CD">
        <w:rPr>
          <w:rFonts w:ascii="Times New Roman" w:hAnsi="Times New Roman" w:cs="Times New Roman"/>
        </w:rPr>
        <w:t xml:space="preserve"> z roku 2002, </w:t>
      </w:r>
      <w:proofErr w:type="spellStart"/>
      <w:r w:rsidRPr="000304CD">
        <w:rPr>
          <w:rFonts w:ascii="Times New Roman" w:hAnsi="Times New Roman" w:cs="Times New Roman"/>
        </w:rPr>
        <w:t>sp</w:t>
      </w:r>
      <w:proofErr w:type="spellEnd"/>
      <w:r w:rsidRPr="000304CD">
        <w:rPr>
          <w:rFonts w:ascii="Times New Roman" w:hAnsi="Times New Roman" w:cs="Times New Roman"/>
        </w:rPr>
        <w:t>. zn. 11638 (UNILEX)</w:t>
      </w:r>
    </w:p>
  </w:footnote>
  <w:footnote w:id="92">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Rozhodčí nález ICC </w:t>
      </w:r>
      <w:proofErr w:type="spellStart"/>
      <w:r w:rsidRPr="000304CD">
        <w:rPr>
          <w:rFonts w:ascii="Times New Roman" w:hAnsi="Times New Roman" w:cs="Times New Roman"/>
        </w:rPr>
        <w:t>Court</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of</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Arbitration</w:t>
      </w:r>
      <w:proofErr w:type="spellEnd"/>
      <w:r w:rsidRPr="000304CD">
        <w:rPr>
          <w:rFonts w:ascii="Times New Roman" w:hAnsi="Times New Roman" w:cs="Times New Roman"/>
        </w:rPr>
        <w:t xml:space="preserve"> z roku 2003, </w:t>
      </w:r>
      <w:proofErr w:type="spellStart"/>
      <w:r w:rsidRPr="000304CD">
        <w:rPr>
          <w:rFonts w:ascii="Times New Roman" w:hAnsi="Times New Roman" w:cs="Times New Roman"/>
        </w:rPr>
        <w:t>sp</w:t>
      </w:r>
      <w:proofErr w:type="spellEnd"/>
      <w:r w:rsidRPr="000304CD">
        <w:rPr>
          <w:rFonts w:ascii="Times New Roman" w:hAnsi="Times New Roman" w:cs="Times New Roman"/>
        </w:rPr>
        <w:t xml:space="preserve">. zn. 11265 (UNILEX), Rozhodčí nález ICC </w:t>
      </w:r>
      <w:proofErr w:type="spellStart"/>
      <w:r w:rsidRPr="000304CD">
        <w:rPr>
          <w:rFonts w:ascii="Times New Roman" w:hAnsi="Times New Roman" w:cs="Times New Roman"/>
        </w:rPr>
        <w:t>Court</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of</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Arbitration</w:t>
      </w:r>
      <w:proofErr w:type="spellEnd"/>
      <w:r w:rsidRPr="000304CD">
        <w:rPr>
          <w:rFonts w:ascii="Times New Roman" w:hAnsi="Times New Roman" w:cs="Times New Roman"/>
        </w:rPr>
        <w:t xml:space="preserve"> z roku, 2003, </w:t>
      </w:r>
      <w:proofErr w:type="spellStart"/>
      <w:r w:rsidRPr="000304CD">
        <w:rPr>
          <w:rFonts w:ascii="Times New Roman" w:hAnsi="Times New Roman" w:cs="Times New Roman"/>
        </w:rPr>
        <w:t>sp</w:t>
      </w:r>
      <w:proofErr w:type="spellEnd"/>
      <w:r w:rsidRPr="000304CD">
        <w:rPr>
          <w:rFonts w:ascii="Times New Roman" w:hAnsi="Times New Roman" w:cs="Times New Roman"/>
        </w:rPr>
        <w:t>. zn. 12097 (UNILEX)</w:t>
      </w:r>
    </w:p>
  </w:footnote>
  <w:footnote w:id="93">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Rozhodčí nález </w:t>
      </w:r>
      <w:r w:rsidRPr="000304CD">
        <w:rPr>
          <w:rFonts w:ascii="Times New Roman" w:hAnsi="Times New Roman" w:cs="Times New Roman"/>
          <w:lang w:val="en-US"/>
        </w:rPr>
        <w:t xml:space="preserve">International Arbitration Court at the Chamber of Commerce and Industry </w:t>
      </w:r>
      <w:proofErr w:type="spellStart"/>
      <w:r w:rsidRPr="000304CD">
        <w:rPr>
          <w:rFonts w:ascii="Times New Roman" w:hAnsi="Times New Roman" w:cs="Times New Roman"/>
          <w:lang w:val="en-US"/>
        </w:rPr>
        <w:t>Rusko</w:t>
      </w:r>
      <w:proofErr w:type="spellEnd"/>
      <w:r w:rsidRPr="000304CD">
        <w:rPr>
          <w:rFonts w:ascii="Times New Roman" w:hAnsi="Times New Roman" w:cs="Times New Roman"/>
          <w:lang w:val="en-US"/>
        </w:rPr>
        <w:t xml:space="preserve"> </w:t>
      </w:r>
      <w:r w:rsidRPr="000304CD">
        <w:rPr>
          <w:rFonts w:ascii="Times New Roman" w:hAnsi="Times New Roman" w:cs="Times New Roman"/>
        </w:rPr>
        <w:t xml:space="preserve">z 19.5.2004, </w:t>
      </w:r>
      <w:proofErr w:type="spellStart"/>
      <w:r w:rsidRPr="000304CD">
        <w:rPr>
          <w:rFonts w:ascii="Times New Roman" w:hAnsi="Times New Roman" w:cs="Times New Roman"/>
        </w:rPr>
        <w:t>sp</w:t>
      </w:r>
      <w:proofErr w:type="spellEnd"/>
      <w:r w:rsidRPr="000304CD">
        <w:rPr>
          <w:rFonts w:ascii="Times New Roman" w:hAnsi="Times New Roman" w:cs="Times New Roman"/>
        </w:rPr>
        <w:t>. zn. 100/2002 (UNILEX)</w:t>
      </w:r>
    </w:p>
  </w:footnote>
  <w:footnote w:id="94">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ROZEHNALOVÁ: </w:t>
      </w:r>
      <w:r w:rsidRPr="000304CD">
        <w:rPr>
          <w:rFonts w:ascii="Times New Roman" w:hAnsi="Times New Roman" w:cs="Times New Roman"/>
          <w:i/>
        </w:rPr>
        <w:t>Právo mezinárodního obchodu</w:t>
      </w:r>
      <w:r w:rsidRPr="000304CD">
        <w:rPr>
          <w:rFonts w:ascii="Times New Roman" w:hAnsi="Times New Roman" w:cs="Times New Roman"/>
        </w:rPr>
        <w:t>, s. 266.</w:t>
      </w:r>
    </w:p>
  </w:footnote>
  <w:footnote w:id="95">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ONDŘEJ: </w:t>
      </w:r>
      <w:r w:rsidRPr="000304CD">
        <w:rPr>
          <w:rFonts w:ascii="Times New Roman" w:hAnsi="Times New Roman" w:cs="Times New Roman"/>
          <w:i/>
        </w:rPr>
        <w:t>Mezinárodní právo, veřejné, soukromé, obchodní</w:t>
      </w:r>
      <w:r w:rsidRPr="000304CD">
        <w:rPr>
          <w:rFonts w:ascii="Times New Roman" w:hAnsi="Times New Roman" w:cs="Times New Roman"/>
        </w:rPr>
        <w:t>, s. 401-402.</w:t>
      </w:r>
    </w:p>
  </w:footnote>
  <w:footnote w:id="96">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lang w:val="en-US"/>
        </w:rPr>
        <w:t xml:space="preserve"> </w:t>
      </w:r>
      <w:r w:rsidRPr="000304CD">
        <w:rPr>
          <w:rFonts w:ascii="Times New Roman" w:hAnsi="Times New Roman" w:cs="Times New Roman"/>
        </w:rPr>
        <w:t>LANDO</w:t>
      </w:r>
      <w:r w:rsidRPr="000304CD">
        <w:rPr>
          <w:rFonts w:ascii="Times New Roman" w:hAnsi="Times New Roman" w:cs="Times New Roman"/>
          <w:lang w:val="en-US"/>
        </w:rPr>
        <w:t xml:space="preserve">: </w:t>
      </w:r>
      <w:r w:rsidRPr="00922AB3">
        <w:rPr>
          <w:rFonts w:ascii="Times New Roman" w:hAnsi="Times New Roman" w:cs="Times New Roman"/>
          <w:i/>
        </w:rPr>
        <w:t xml:space="preserve">CISG </w:t>
      </w:r>
      <w:proofErr w:type="spellStart"/>
      <w:r w:rsidRPr="00922AB3">
        <w:rPr>
          <w:rFonts w:ascii="Times New Roman" w:hAnsi="Times New Roman" w:cs="Times New Roman"/>
          <w:i/>
        </w:rPr>
        <w:t>and</w:t>
      </w:r>
      <w:proofErr w:type="spellEnd"/>
      <w:r w:rsidRPr="00922AB3">
        <w:rPr>
          <w:rFonts w:ascii="Times New Roman" w:hAnsi="Times New Roman" w:cs="Times New Roman"/>
          <w:i/>
        </w:rPr>
        <w:t xml:space="preserve"> </w:t>
      </w:r>
      <w:proofErr w:type="spellStart"/>
      <w:r w:rsidRPr="00922AB3">
        <w:rPr>
          <w:rFonts w:ascii="Times New Roman" w:hAnsi="Times New Roman" w:cs="Times New Roman"/>
          <w:i/>
        </w:rPr>
        <w:t>Its</w:t>
      </w:r>
      <w:proofErr w:type="spellEnd"/>
      <w:r w:rsidRPr="00922AB3">
        <w:rPr>
          <w:rFonts w:ascii="Times New Roman" w:hAnsi="Times New Roman" w:cs="Times New Roman"/>
          <w:i/>
        </w:rPr>
        <w:t xml:space="preserve"> </w:t>
      </w:r>
      <w:proofErr w:type="spellStart"/>
      <w:r w:rsidRPr="00922AB3">
        <w:rPr>
          <w:rFonts w:ascii="Times New Roman" w:hAnsi="Times New Roman" w:cs="Times New Roman"/>
          <w:i/>
        </w:rPr>
        <w:t>Followers</w:t>
      </w:r>
      <w:proofErr w:type="spellEnd"/>
      <w:r w:rsidRPr="000304CD">
        <w:rPr>
          <w:rFonts w:ascii="Times New Roman" w:hAnsi="Times New Roman" w:cs="Times New Roman"/>
        </w:rPr>
        <w:t xml:space="preserve">..., s. 386-399. </w:t>
      </w:r>
    </w:p>
  </w:footnote>
  <w:footnote w:id="97">
    <w:p w:rsidR="006B2B49" w:rsidRPr="000304CD" w:rsidRDefault="006B2B49" w:rsidP="000304CD">
      <w:pPr>
        <w:pStyle w:val="Textpoznpodarou"/>
        <w:jc w:val="both"/>
        <w:rPr>
          <w:rFonts w:ascii="Times New Roman" w:hAnsi="Times New Roman" w:cs="Times New Roman"/>
          <w:b/>
        </w:rPr>
      </w:pPr>
      <w:r w:rsidRPr="000304CD">
        <w:rPr>
          <w:rStyle w:val="Znakapoznpodarou"/>
          <w:rFonts w:ascii="Times New Roman" w:hAnsi="Times New Roman"/>
        </w:rPr>
        <w:footnoteRef/>
      </w:r>
      <w:r w:rsidRPr="000304CD">
        <w:rPr>
          <w:rFonts w:ascii="Times New Roman" w:hAnsi="Times New Roman" w:cs="Times New Roman"/>
        </w:rPr>
        <w:t xml:space="preserve"> </w:t>
      </w:r>
      <w:r w:rsidRPr="00922AB3">
        <w:rPr>
          <w:rFonts w:ascii="Times New Roman" w:hAnsi="Times New Roman" w:cs="Times New Roman"/>
          <w:i/>
        </w:rPr>
        <w:t>Zásady mezinárodních obchodních smluv</w:t>
      </w:r>
      <w:r w:rsidRPr="000304CD">
        <w:rPr>
          <w:rFonts w:ascii="Times New Roman" w:hAnsi="Times New Roman" w:cs="Times New Roman"/>
        </w:rPr>
        <w:t xml:space="preserve">, s. 7. </w:t>
      </w:r>
    </w:p>
  </w:footnote>
  <w:footnote w:id="98">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Návrh nařízení Evropského parlamentu a Rady o společné evropské právní úpravě prodeje, v Bruselu dne 11.10.2011, s. 5-11. (http://eur-lex.europa.eu/LexUriServ/LexUriServ.do?uri=COM:2011:0635:FIN:cs:PDF)</w:t>
      </w:r>
    </w:p>
  </w:footnote>
  <w:footnote w:id="99">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w:t>
      </w:r>
      <w:r w:rsidRPr="006B2B49">
        <w:rPr>
          <w:rFonts w:ascii="Times New Roman" w:hAnsi="Times New Roman" w:cs="Times New Roman"/>
          <w:i/>
        </w:rPr>
        <w:t>Návrh nařízení Evropského parlamentu a Rady o společné evropské právní úpravě prodeje</w:t>
      </w:r>
      <w:r>
        <w:rPr>
          <w:rFonts w:ascii="Times New Roman" w:hAnsi="Times New Roman" w:cs="Times New Roman"/>
        </w:rPr>
        <w:t xml:space="preserve">, </w:t>
      </w:r>
      <w:r w:rsidRPr="000304CD">
        <w:rPr>
          <w:rFonts w:ascii="Times New Roman" w:hAnsi="Times New Roman" w:cs="Times New Roman"/>
        </w:rPr>
        <w:t>s. 7-9.</w:t>
      </w:r>
    </w:p>
  </w:footnote>
  <w:footnote w:id="100">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Tamtéž, s. 10-11.</w:t>
      </w:r>
    </w:p>
  </w:footnote>
  <w:footnote w:id="101">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LAVRUSHIN: </w:t>
      </w:r>
      <w:r w:rsidRPr="000304CD">
        <w:rPr>
          <w:rFonts w:ascii="Times New Roman" w:hAnsi="Times New Roman" w:cs="Times New Roman"/>
          <w:i/>
        </w:rPr>
        <w:t>Úvahy nad společnou evropskou právní úpravou prodeje</w:t>
      </w:r>
      <w:r w:rsidRPr="000304CD">
        <w:rPr>
          <w:rFonts w:ascii="Times New Roman" w:hAnsi="Times New Roman" w:cs="Times New Roman"/>
        </w:rPr>
        <w:t xml:space="preserve">..., s. 107. </w:t>
      </w:r>
    </w:p>
  </w:footnote>
  <w:footnote w:id="102">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w:t>
      </w:r>
      <w:r w:rsidRPr="00922AB3">
        <w:rPr>
          <w:rFonts w:ascii="Times New Roman" w:hAnsi="Times New Roman" w:cs="Times New Roman"/>
          <w:i/>
        </w:rPr>
        <w:t>Návrh nařízení Evropského parlamentu a Rady o společné evropské právní úpravě prodeje</w:t>
      </w:r>
      <w:r w:rsidRPr="000304CD">
        <w:rPr>
          <w:rFonts w:ascii="Times New Roman" w:hAnsi="Times New Roman" w:cs="Times New Roman"/>
        </w:rPr>
        <w:t xml:space="preserve">, s. 9. </w:t>
      </w:r>
    </w:p>
  </w:footnote>
  <w:footnote w:id="103">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ZACHARIASIEWICZ, </w:t>
      </w:r>
      <w:proofErr w:type="spellStart"/>
      <w:r w:rsidRPr="000304CD">
        <w:rPr>
          <w:rFonts w:ascii="Times New Roman" w:hAnsi="Times New Roman" w:cs="Times New Roman"/>
        </w:rPr>
        <w:t>Maciej</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Perspectives</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for</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the</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European</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Optional</w:t>
      </w:r>
      <w:proofErr w:type="spellEnd"/>
      <w:r w:rsidRPr="000304CD">
        <w:rPr>
          <w:rFonts w:ascii="Times New Roman" w:hAnsi="Times New Roman" w:cs="Times New Roman"/>
        </w:rPr>
        <w:t xml:space="preserve"> Instrument </w:t>
      </w:r>
      <w:proofErr w:type="spellStart"/>
      <w:r w:rsidRPr="000304CD">
        <w:rPr>
          <w:rFonts w:ascii="Times New Roman" w:hAnsi="Times New Roman" w:cs="Times New Roman"/>
        </w:rPr>
        <w:t>Regarding</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Common</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Law</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of</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Contracts</w:t>
      </w:r>
      <w:proofErr w:type="spellEnd"/>
      <w:r w:rsidRPr="000304CD">
        <w:rPr>
          <w:rFonts w:ascii="Times New Roman" w:hAnsi="Times New Roman" w:cs="Times New Roman"/>
        </w:rPr>
        <w:t>. In KOTÁSEK, Josef (</w:t>
      </w:r>
      <w:proofErr w:type="spellStart"/>
      <w:r w:rsidRPr="000304CD">
        <w:rPr>
          <w:rFonts w:ascii="Times New Roman" w:hAnsi="Times New Roman" w:cs="Times New Roman"/>
        </w:rPr>
        <w:t>ed</w:t>
      </w:r>
      <w:proofErr w:type="spellEnd"/>
      <w:r w:rsidRPr="000304CD">
        <w:rPr>
          <w:rFonts w:ascii="Times New Roman" w:hAnsi="Times New Roman" w:cs="Times New Roman"/>
        </w:rPr>
        <w:t xml:space="preserve">). </w:t>
      </w:r>
      <w:r w:rsidRPr="000304CD">
        <w:rPr>
          <w:rFonts w:ascii="Times New Roman" w:hAnsi="Times New Roman" w:cs="Times New Roman"/>
          <w:i/>
        </w:rPr>
        <w:t xml:space="preserve">Civil </w:t>
      </w:r>
      <w:proofErr w:type="spellStart"/>
      <w:r w:rsidRPr="000304CD">
        <w:rPr>
          <w:rFonts w:ascii="Times New Roman" w:hAnsi="Times New Roman" w:cs="Times New Roman"/>
          <w:i/>
        </w:rPr>
        <w:t>Law</w:t>
      </w:r>
      <w:proofErr w:type="spellEnd"/>
      <w:r w:rsidRPr="000304CD">
        <w:rPr>
          <w:rFonts w:ascii="Times New Roman" w:hAnsi="Times New Roman" w:cs="Times New Roman"/>
          <w:i/>
        </w:rPr>
        <w:t xml:space="preserve"> on </w:t>
      </w:r>
      <w:proofErr w:type="spellStart"/>
      <w:r w:rsidRPr="000304CD">
        <w:rPr>
          <w:rFonts w:ascii="Times New Roman" w:hAnsi="Times New Roman" w:cs="Times New Roman"/>
          <w:i/>
        </w:rPr>
        <w:t>the</w:t>
      </w:r>
      <w:proofErr w:type="spellEnd"/>
      <w:r w:rsidRPr="000304CD">
        <w:rPr>
          <w:rFonts w:ascii="Times New Roman" w:hAnsi="Times New Roman" w:cs="Times New Roman"/>
          <w:i/>
        </w:rPr>
        <w:t xml:space="preserve"> </w:t>
      </w:r>
      <w:proofErr w:type="spellStart"/>
      <w:r w:rsidRPr="000304CD">
        <w:rPr>
          <w:rFonts w:ascii="Times New Roman" w:hAnsi="Times New Roman" w:cs="Times New Roman"/>
          <w:i/>
        </w:rPr>
        <w:t>Cross</w:t>
      </w:r>
      <w:proofErr w:type="spellEnd"/>
      <w:r w:rsidRPr="000304CD">
        <w:rPr>
          <w:rFonts w:ascii="Times New Roman" w:hAnsi="Times New Roman" w:cs="Times New Roman"/>
          <w:i/>
        </w:rPr>
        <w:t>-</w:t>
      </w:r>
      <w:proofErr w:type="spellStart"/>
      <w:r w:rsidRPr="000304CD">
        <w:rPr>
          <w:rFonts w:ascii="Times New Roman" w:hAnsi="Times New Roman" w:cs="Times New Roman"/>
          <w:i/>
        </w:rPr>
        <w:t>roads</w:t>
      </w:r>
      <w:proofErr w:type="spellEnd"/>
      <w:r w:rsidRPr="000304CD">
        <w:rPr>
          <w:rFonts w:ascii="Times New Roman" w:hAnsi="Times New Roman" w:cs="Times New Roman"/>
        </w:rPr>
        <w:t>. Dny práva 2011, Brno: Masarykova univerzita, 2011, s. 15-16.</w:t>
      </w:r>
    </w:p>
  </w:footnote>
  <w:footnote w:id="104">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Tamtéž, s. 18-19.</w:t>
      </w:r>
    </w:p>
  </w:footnote>
  <w:footnote w:id="105">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Rozhodnutí </w:t>
      </w:r>
      <w:proofErr w:type="spellStart"/>
      <w:r w:rsidRPr="000304CD">
        <w:rPr>
          <w:rFonts w:ascii="Times New Roman" w:hAnsi="Times New Roman" w:cs="Times New Roman"/>
        </w:rPr>
        <w:t>Audiencia</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Provincial</w:t>
      </w:r>
      <w:proofErr w:type="spellEnd"/>
      <w:r w:rsidRPr="000304CD">
        <w:rPr>
          <w:rFonts w:ascii="Times New Roman" w:hAnsi="Times New Roman" w:cs="Times New Roman"/>
        </w:rPr>
        <w:t xml:space="preserve"> de Barcelona z 4.2.1997 (UNILEX)</w:t>
      </w:r>
    </w:p>
  </w:footnote>
  <w:footnote w:id="106">
    <w:p w:rsidR="006B2B49" w:rsidRPr="000304CD" w:rsidRDefault="006B2B49" w:rsidP="000304CD">
      <w:pPr>
        <w:pStyle w:val="Textpoznpodarou"/>
        <w:tabs>
          <w:tab w:val="right" w:pos="9072"/>
        </w:tabs>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Rozhodnutí </w:t>
      </w:r>
      <w:proofErr w:type="spellStart"/>
      <w:r w:rsidRPr="000304CD">
        <w:rPr>
          <w:rFonts w:ascii="Times New Roman" w:hAnsi="Times New Roman" w:cs="Times New Roman"/>
        </w:rPr>
        <w:t>Tribunale</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di</w:t>
      </w:r>
      <w:proofErr w:type="spellEnd"/>
      <w:r w:rsidRPr="000304CD">
        <w:rPr>
          <w:rFonts w:ascii="Times New Roman" w:hAnsi="Times New Roman" w:cs="Times New Roman"/>
        </w:rPr>
        <w:t xml:space="preserve"> Padova – </w:t>
      </w:r>
      <w:proofErr w:type="spellStart"/>
      <w:r w:rsidRPr="000304CD">
        <w:rPr>
          <w:rFonts w:ascii="Times New Roman" w:hAnsi="Times New Roman" w:cs="Times New Roman"/>
        </w:rPr>
        <w:t>Sez</w:t>
      </w:r>
      <w:proofErr w:type="spellEnd"/>
      <w:r w:rsidRPr="000304CD">
        <w:rPr>
          <w:rFonts w:ascii="Times New Roman" w:hAnsi="Times New Roman" w:cs="Times New Roman"/>
        </w:rPr>
        <w:t>. Este z 11.1.2005 (UNILEX)</w:t>
      </w:r>
      <w:r w:rsidRPr="000304CD">
        <w:rPr>
          <w:rFonts w:ascii="Times New Roman" w:hAnsi="Times New Roman" w:cs="Times New Roman"/>
        </w:rPr>
        <w:tab/>
      </w:r>
    </w:p>
  </w:footnote>
  <w:footnote w:id="107">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Rozhodnutí </w:t>
      </w:r>
      <w:proofErr w:type="spellStart"/>
      <w:r w:rsidRPr="000304CD">
        <w:rPr>
          <w:rFonts w:ascii="Times New Roman" w:hAnsi="Times New Roman" w:cs="Times New Roman"/>
        </w:rPr>
        <w:t>Federal</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Court</w:t>
      </w:r>
      <w:proofErr w:type="spellEnd"/>
      <w:r w:rsidRPr="000304CD">
        <w:rPr>
          <w:rFonts w:ascii="Times New Roman" w:hAnsi="Times New Roman" w:cs="Times New Roman"/>
        </w:rPr>
        <w:t xml:space="preserve"> z 3.11.2000, </w:t>
      </w:r>
      <w:proofErr w:type="spellStart"/>
      <w:r w:rsidRPr="000304CD">
        <w:rPr>
          <w:rFonts w:ascii="Times New Roman" w:hAnsi="Times New Roman" w:cs="Times New Roman"/>
        </w:rPr>
        <w:t>sp</w:t>
      </w:r>
      <w:proofErr w:type="spellEnd"/>
      <w:r w:rsidRPr="000304CD">
        <w:rPr>
          <w:rFonts w:ascii="Times New Roman" w:hAnsi="Times New Roman" w:cs="Times New Roman"/>
        </w:rPr>
        <w:t>. zn. N 1295 OF 1999 (UNILEX)</w:t>
      </w:r>
    </w:p>
  </w:footnote>
  <w:footnote w:id="108">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Rozhodčí nález ICC </w:t>
      </w:r>
      <w:proofErr w:type="spellStart"/>
      <w:r w:rsidRPr="000304CD">
        <w:rPr>
          <w:rFonts w:ascii="Times New Roman" w:hAnsi="Times New Roman" w:cs="Times New Roman"/>
        </w:rPr>
        <w:t>Court</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of</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Arbitration</w:t>
      </w:r>
      <w:proofErr w:type="spellEnd"/>
      <w:r w:rsidRPr="000304CD">
        <w:rPr>
          <w:rFonts w:ascii="Times New Roman" w:hAnsi="Times New Roman" w:cs="Times New Roman"/>
        </w:rPr>
        <w:t xml:space="preserve"> z února 1999, </w:t>
      </w:r>
      <w:proofErr w:type="spellStart"/>
      <w:r w:rsidRPr="000304CD">
        <w:rPr>
          <w:rFonts w:ascii="Times New Roman" w:hAnsi="Times New Roman" w:cs="Times New Roman"/>
        </w:rPr>
        <w:t>sp</w:t>
      </w:r>
      <w:proofErr w:type="spellEnd"/>
      <w:r w:rsidRPr="000304CD">
        <w:rPr>
          <w:rFonts w:ascii="Times New Roman" w:hAnsi="Times New Roman" w:cs="Times New Roman"/>
        </w:rPr>
        <w:t>. zn. 9474 (UNILEX)</w:t>
      </w:r>
    </w:p>
  </w:footnote>
  <w:footnote w:id="109">
    <w:p w:rsidR="006B2B49" w:rsidRPr="000304CD" w:rsidRDefault="006B2B49" w:rsidP="000304CD">
      <w:pPr>
        <w:pStyle w:val="Textpoznpodarou"/>
        <w:jc w:val="both"/>
        <w:rPr>
          <w:rFonts w:ascii="Times New Roman" w:hAnsi="Times New Roman" w:cs="Times New Roman"/>
        </w:rPr>
      </w:pPr>
      <w:r w:rsidRPr="000304CD">
        <w:rPr>
          <w:rStyle w:val="Znakapoznpodarou"/>
          <w:rFonts w:ascii="Times New Roman" w:hAnsi="Times New Roman"/>
        </w:rPr>
        <w:footnoteRef/>
      </w:r>
      <w:r w:rsidRPr="000304CD">
        <w:rPr>
          <w:rFonts w:ascii="Times New Roman" w:hAnsi="Times New Roman" w:cs="Times New Roman"/>
        </w:rPr>
        <w:t xml:space="preserve"> Rozhodčí nález ICC </w:t>
      </w:r>
      <w:proofErr w:type="spellStart"/>
      <w:r w:rsidRPr="000304CD">
        <w:rPr>
          <w:rFonts w:ascii="Times New Roman" w:hAnsi="Times New Roman" w:cs="Times New Roman"/>
        </w:rPr>
        <w:t>Court</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of</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Arbitration</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Miláno</w:t>
      </w:r>
      <w:proofErr w:type="spellEnd"/>
      <w:r w:rsidRPr="000304CD">
        <w:rPr>
          <w:rFonts w:ascii="Times New Roman" w:hAnsi="Times New Roman" w:cs="Times New Roman"/>
        </w:rPr>
        <w:t xml:space="preserve"> z prosince 1998, </w:t>
      </w:r>
      <w:proofErr w:type="spellStart"/>
      <w:r w:rsidRPr="000304CD">
        <w:rPr>
          <w:rFonts w:ascii="Times New Roman" w:hAnsi="Times New Roman" w:cs="Times New Roman"/>
        </w:rPr>
        <w:t>sp</w:t>
      </w:r>
      <w:proofErr w:type="spellEnd"/>
      <w:r w:rsidRPr="000304CD">
        <w:rPr>
          <w:rFonts w:ascii="Times New Roman" w:hAnsi="Times New Roman" w:cs="Times New Roman"/>
        </w:rPr>
        <w:t>. zn. 8908 (UNILEX)</w:t>
      </w:r>
    </w:p>
  </w:footnote>
  <w:footnote w:id="110">
    <w:p w:rsidR="006B2B49" w:rsidRDefault="006B2B49" w:rsidP="000304CD">
      <w:pPr>
        <w:pStyle w:val="Textpoznpodarou"/>
        <w:jc w:val="both"/>
      </w:pPr>
      <w:r w:rsidRPr="000304CD">
        <w:rPr>
          <w:rStyle w:val="Znakapoznpodarou"/>
          <w:rFonts w:ascii="Times New Roman" w:hAnsi="Times New Roman"/>
        </w:rPr>
        <w:footnoteRef/>
      </w:r>
      <w:r w:rsidRPr="000304CD">
        <w:rPr>
          <w:rFonts w:ascii="Times New Roman" w:hAnsi="Times New Roman" w:cs="Times New Roman"/>
        </w:rPr>
        <w:t xml:space="preserve"> Rozhodčí nález ICC </w:t>
      </w:r>
      <w:proofErr w:type="spellStart"/>
      <w:r w:rsidRPr="000304CD">
        <w:rPr>
          <w:rFonts w:ascii="Times New Roman" w:hAnsi="Times New Roman" w:cs="Times New Roman"/>
        </w:rPr>
        <w:t>Court</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of</w:t>
      </w:r>
      <w:proofErr w:type="spellEnd"/>
      <w:r w:rsidRPr="000304CD">
        <w:rPr>
          <w:rFonts w:ascii="Times New Roman" w:hAnsi="Times New Roman" w:cs="Times New Roman"/>
        </w:rPr>
        <w:t xml:space="preserve"> </w:t>
      </w:r>
      <w:proofErr w:type="spellStart"/>
      <w:r w:rsidRPr="000304CD">
        <w:rPr>
          <w:rFonts w:ascii="Times New Roman" w:hAnsi="Times New Roman" w:cs="Times New Roman"/>
        </w:rPr>
        <w:t>Arbitration</w:t>
      </w:r>
      <w:proofErr w:type="spellEnd"/>
      <w:r w:rsidRPr="000304CD">
        <w:rPr>
          <w:rFonts w:ascii="Times New Roman" w:hAnsi="Times New Roman" w:cs="Times New Roman"/>
        </w:rPr>
        <w:t xml:space="preserve"> Paříž z listopadu 1996, </w:t>
      </w:r>
      <w:proofErr w:type="spellStart"/>
      <w:r w:rsidRPr="000304CD">
        <w:rPr>
          <w:rFonts w:ascii="Times New Roman" w:hAnsi="Times New Roman" w:cs="Times New Roman"/>
        </w:rPr>
        <w:t>sp</w:t>
      </w:r>
      <w:proofErr w:type="spellEnd"/>
      <w:r w:rsidRPr="000304CD">
        <w:rPr>
          <w:rFonts w:ascii="Times New Roman" w:hAnsi="Times New Roman" w:cs="Times New Roman"/>
        </w:rPr>
        <w:t>. zn. 8502 (UNILEX)</w:t>
      </w:r>
    </w:p>
  </w:footnote>
  <w:footnote w:id="111">
    <w:p w:rsidR="006B2B49" w:rsidRPr="00D94569" w:rsidRDefault="006B2B49" w:rsidP="00D94569">
      <w:pPr>
        <w:pStyle w:val="Textpoznpodarou"/>
        <w:jc w:val="both"/>
        <w:rPr>
          <w:rFonts w:ascii="Times New Roman" w:hAnsi="Times New Roman" w:cs="Times New Roman"/>
        </w:rPr>
      </w:pPr>
      <w:r w:rsidRPr="00D94569">
        <w:rPr>
          <w:rStyle w:val="Znakapoznpodarou"/>
          <w:rFonts w:ascii="Times New Roman" w:hAnsi="Times New Roman"/>
        </w:rPr>
        <w:footnoteRef/>
      </w:r>
      <w:r w:rsidRPr="00D94569">
        <w:rPr>
          <w:rFonts w:ascii="Times New Roman" w:hAnsi="Times New Roman" w:cs="Times New Roman"/>
        </w:rPr>
        <w:t xml:space="preserve"> ROZEHNALOVÁ: </w:t>
      </w:r>
      <w:r w:rsidRPr="00D94569">
        <w:rPr>
          <w:rFonts w:ascii="Times New Roman" w:hAnsi="Times New Roman" w:cs="Times New Roman"/>
          <w:i/>
        </w:rPr>
        <w:t>Právo mezinárodního obchodu</w:t>
      </w:r>
      <w:r w:rsidRPr="00D94569">
        <w:rPr>
          <w:rFonts w:ascii="Times New Roman" w:hAnsi="Times New Roman" w:cs="Times New Roman"/>
        </w:rPr>
        <w:t>, s. 272.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43E84"/>
    <w:multiLevelType w:val="hybridMultilevel"/>
    <w:tmpl w:val="B70493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F8F7B21"/>
    <w:multiLevelType w:val="hybridMultilevel"/>
    <w:tmpl w:val="ED3CC7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213D2B"/>
    <w:rsid w:val="0000076B"/>
    <w:rsid w:val="00004B97"/>
    <w:rsid w:val="000056F0"/>
    <w:rsid w:val="00007334"/>
    <w:rsid w:val="000105E8"/>
    <w:rsid w:val="00012493"/>
    <w:rsid w:val="00013293"/>
    <w:rsid w:val="00014778"/>
    <w:rsid w:val="00014D8F"/>
    <w:rsid w:val="00020915"/>
    <w:rsid w:val="000216C8"/>
    <w:rsid w:val="00021822"/>
    <w:rsid w:val="00022488"/>
    <w:rsid w:val="000236B6"/>
    <w:rsid w:val="00026768"/>
    <w:rsid w:val="00027E00"/>
    <w:rsid w:val="000304CD"/>
    <w:rsid w:val="000313D2"/>
    <w:rsid w:val="00034F9A"/>
    <w:rsid w:val="00036B45"/>
    <w:rsid w:val="00040202"/>
    <w:rsid w:val="0004208C"/>
    <w:rsid w:val="0004281B"/>
    <w:rsid w:val="00047430"/>
    <w:rsid w:val="0005204D"/>
    <w:rsid w:val="00054071"/>
    <w:rsid w:val="00054763"/>
    <w:rsid w:val="00056C5F"/>
    <w:rsid w:val="00060788"/>
    <w:rsid w:val="00062FAE"/>
    <w:rsid w:val="00065215"/>
    <w:rsid w:val="000678DD"/>
    <w:rsid w:val="00076F57"/>
    <w:rsid w:val="00077134"/>
    <w:rsid w:val="00077D80"/>
    <w:rsid w:val="000833A4"/>
    <w:rsid w:val="00083421"/>
    <w:rsid w:val="00083E0A"/>
    <w:rsid w:val="00084429"/>
    <w:rsid w:val="00084901"/>
    <w:rsid w:val="00085299"/>
    <w:rsid w:val="0008660A"/>
    <w:rsid w:val="00086BAB"/>
    <w:rsid w:val="00087FA2"/>
    <w:rsid w:val="00090B08"/>
    <w:rsid w:val="00091707"/>
    <w:rsid w:val="0009425C"/>
    <w:rsid w:val="000949AA"/>
    <w:rsid w:val="00095063"/>
    <w:rsid w:val="0009636F"/>
    <w:rsid w:val="0009645E"/>
    <w:rsid w:val="000966D5"/>
    <w:rsid w:val="00096882"/>
    <w:rsid w:val="0009722A"/>
    <w:rsid w:val="00097600"/>
    <w:rsid w:val="000A0A5C"/>
    <w:rsid w:val="000A1C05"/>
    <w:rsid w:val="000A502E"/>
    <w:rsid w:val="000A627B"/>
    <w:rsid w:val="000A7DE4"/>
    <w:rsid w:val="000B2198"/>
    <w:rsid w:val="000C3161"/>
    <w:rsid w:val="000C399C"/>
    <w:rsid w:val="000C3A2F"/>
    <w:rsid w:val="000C41F9"/>
    <w:rsid w:val="000C43C2"/>
    <w:rsid w:val="000C554F"/>
    <w:rsid w:val="000C617C"/>
    <w:rsid w:val="000C73DC"/>
    <w:rsid w:val="000C779F"/>
    <w:rsid w:val="000D0D3F"/>
    <w:rsid w:val="000D1633"/>
    <w:rsid w:val="000D1EBB"/>
    <w:rsid w:val="000D330E"/>
    <w:rsid w:val="000D3716"/>
    <w:rsid w:val="000D3743"/>
    <w:rsid w:val="000D4BEF"/>
    <w:rsid w:val="000D65A0"/>
    <w:rsid w:val="000E07D6"/>
    <w:rsid w:val="000E258D"/>
    <w:rsid w:val="000E418F"/>
    <w:rsid w:val="000F0C94"/>
    <w:rsid w:val="000F0DB5"/>
    <w:rsid w:val="000F1121"/>
    <w:rsid w:val="000F11C8"/>
    <w:rsid w:val="000F2A75"/>
    <w:rsid w:val="001017E4"/>
    <w:rsid w:val="001036B8"/>
    <w:rsid w:val="00105CCD"/>
    <w:rsid w:val="0011075A"/>
    <w:rsid w:val="00114F8F"/>
    <w:rsid w:val="00116C08"/>
    <w:rsid w:val="00117B4F"/>
    <w:rsid w:val="00117CD0"/>
    <w:rsid w:val="0012139A"/>
    <w:rsid w:val="00122938"/>
    <w:rsid w:val="00122A0D"/>
    <w:rsid w:val="00123CC6"/>
    <w:rsid w:val="00125490"/>
    <w:rsid w:val="001267DF"/>
    <w:rsid w:val="0013422F"/>
    <w:rsid w:val="001344A3"/>
    <w:rsid w:val="00136CCE"/>
    <w:rsid w:val="00137DA3"/>
    <w:rsid w:val="0014152E"/>
    <w:rsid w:val="0014179C"/>
    <w:rsid w:val="00142315"/>
    <w:rsid w:val="001435EA"/>
    <w:rsid w:val="00145A39"/>
    <w:rsid w:val="00146AB7"/>
    <w:rsid w:val="0014720D"/>
    <w:rsid w:val="00151A78"/>
    <w:rsid w:val="0015241E"/>
    <w:rsid w:val="0015382B"/>
    <w:rsid w:val="001545BD"/>
    <w:rsid w:val="00154651"/>
    <w:rsid w:val="001558C5"/>
    <w:rsid w:val="0015595D"/>
    <w:rsid w:val="00155C6A"/>
    <w:rsid w:val="00156A14"/>
    <w:rsid w:val="00157322"/>
    <w:rsid w:val="00161237"/>
    <w:rsid w:val="00161B2C"/>
    <w:rsid w:val="00161E82"/>
    <w:rsid w:val="001641C3"/>
    <w:rsid w:val="001658C4"/>
    <w:rsid w:val="00167F09"/>
    <w:rsid w:val="00171C34"/>
    <w:rsid w:val="0017462B"/>
    <w:rsid w:val="00175F59"/>
    <w:rsid w:val="001775C8"/>
    <w:rsid w:val="00180CA8"/>
    <w:rsid w:val="0018242C"/>
    <w:rsid w:val="00182EF8"/>
    <w:rsid w:val="00186E96"/>
    <w:rsid w:val="00190383"/>
    <w:rsid w:val="00190E18"/>
    <w:rsid w:val="001923EF"/>
    <w:rsid w:val="0019285D"/>
    <w:rsid w:val="001A00E2"/>
    <w:rsid w:val="001A1EF5"/>
    <w:rsid w:val="001A2170"/>
    <w:rsid w:val="001A2573"/>
    <w:rsid w:val="001A595D"/>
    <w:rsid w:val="001A6674"/>
    <w:rsid w:val="001A7E08"/>
    <w:rsid w:val="001B054D"/>
    <w:rsid w:val="001B1B27"/>
    <w:rsid w:val="001B3CF7"/>
    <w:rsid w:val="001B61FB"/>
    <w:rsid w:val="001B694C"/>
    <w:rsid w:val="001C09EE"/>
    <w:rsid w:val="001C227A"/>
    <w:rsid w:val="001C29C0"/>
    <w:rsid w:val="001C4559"/>
    <w:rsid w:val="001C51D8"/>
    <w:rsid w:val="001C573A"/>
    <w:rsid w:val="001C72F5"/>
    <w:rsid w:val="001C7EAD"/>
    <w:rsid w:val="001D0947"/>
    <w:rsid w:val="001D0F10"/>
    <w:rsid w:val="001D3DEF"/>
    <w:rsid w:val="001D5728"/>
    <w:rsid w:val="001D5EF6"/>
    <w:rsid w:val="001D7862"/>
    <w:rsid w:val="001E15E5"/>
    <w:rsid w:val="001E25E1"/>
    <w:rsid w:val="001E5FB0"/>
    <w:rsid w:val="001E6197"/>
    <w:rsid w:val="001F535F"/>
    <w:rsid w:val="0020020D"/>
    <w:rsid w:val="00201EAC"/>
    <w:rsid w:val="002031CE"/>
    <w:rsid w:val="00206890"/>
    <w:rsid w:val="00213D2B"/>
    <w:rsid w:val="00214027"/>
    <w:rsid w:val="0021411D"/>
    <w:rsid w:val="00214C15"/>
    <w:rsid w:val="0021548B"/>
    <w:rsid w:val="002156D6"/>
    <w:rsid w:val="00216BC7"/>
    <w:rsid w:val="00216DD2"/>
    <w:rsid w:val="00217A50"/>
    <w:rsid w:val="002209E4"/>
    <w:rsid w:val="002216B2"/>
    <w:rsid w:val="002218C7"/>
    <w:rsid w:val="00223A18"/>
    <w:rsid w:val="00224C86"/>
    <w:rsid w:val="0022626D"/>
    <w:rsid w:val="002272BE"/>
    <w:rsid w:val="002273DD"/>
    <w:rsid w:val="00227608"/>
    <w:rsid w:val="00227838"/>
    <w:rsid w:val="00230C9C"/>
    <w:rsid w:val="00231992"/>
    <w:rsid w:val="00233343"/>
    <w:rsid w:val="002333F3"/>
    <w:rsid w:val="00235425"/>
    <w:rsid w:val="00235D1E"/>
    <w:rsid w:val="0023618E"/>
    <w:rsid w:val="00236C60"/>
    <w:rsid w:val="00236D34"/>
    <w:rsid w:val="00237A23"/>
    <w:rsid w:val="00240130"/>
    <w:rsid w:val="002429D3"/>
    <w:rsid w:val="00242ACA"/>
    <w:rsid w:val="00243418"/>
    <w:rsid w:val="00243B56"/>
    <w:rsid w:val="002456C0"/>
    <w:rsid w:val="00245E6B"/>
    <w:rsid w:val="00247BBF"/>
    <w:rsid w:val="00250128"/>
    <w:rsid w:val="00250F13"/>
    <w:rsid w:val="0025164C"/>
    <w:rsid w:val="00253FFA"/>
    <w:rsid w:val="002541EE"/>
    <w:rsid w:val="00255247"/>
    <w:rsid w:val="00256045"/>
    <w:rsid w:val="00257131"/>
    <w:rsid w:val="00260B84"/>
    <w:rsid w:val="002635A1"/>
    <w:rsid w:val="0026453A"/>
    <w:rsid w:val="00266438"/>
    <w:rsid w:val="002668A7"/>
    <w:rsid w:val="00270C88"/>
    <w:rsid w:val="00270E69"/>
    <w:rsid w:val="00272BD3"/>
    <w:rsid w:val="00272CF4"/>
    <w:rsid w:val="00272CF8"/>
    <w:rsid w:val="00273578"/>
    <w:rsid w:val="00273D0A"/>
    <w:rsid w:val="00273DCA"/>
    <w:rsid w:val="00281C7B"/>
    <w:rsid w:val="00282934"/>
    <w:rsid w:val="002848A6"/>
    <w:rsid w:val="002858ED"/>
    <w:rsid w:val="002902F4"/>
    <w:rsid w:val="00290E98"/>
    <w:rsid w:val="00291466"/>
    <w:rsid w:val="00291C1C"/>
    <w:rsid w:val="002920B2"/>
    <w:rsid w:val="0029268F"/>
    <w:rsid w:val="00292B7E"/>
    <w:rsid w:val="00292C25"/>
    <w:rsid w:val="0029625E"/>
    <w:rsid w:val="002A0E8E"/>
    <w:rsid w:val="002A2EEB"/>
    <w:rsid w:val="002A3476"/>
    <w:rsid w:val="002A4E62"/>
    <w:rsid w:val="002A4F8A"/>
    <w:rsid w:val="002A5E90"/>
    <w:rsid w:val="002A60D2"/>
    <w:rsid w:val="002A7CB0"/>
    <w:rsid w:val="002B225A"/>
    <w:rsid w:val="002B3728"/>
    <w:rsid w:val="002B4187"/>
    <w:rsid w:val="002B47D7"/>
    <w:rsid w:val="002B5537"/>
    <w:rsid w:val="002B6683"/>
    <w:rsid w:val="002B77DA"/>
    <w:rsid w:val="002C1F23"/>
    <w:rsid w:val="002C24A9"/>
    <w:rsid w:val="002C2F0C"/>
    <w:rsid w:val="002C599D"/>
    <w:rsid w:val="002C5B95"/>
    <w:rsid w:val="002D0977"/>
    <w:rsid w:val="002D18EF"/>
    <w:rsid w:val="002D1DF0"/>
    <w:rsid w:val="002D3633"/>
    <w:rsid w:val="002D3747"/>
    <w:rsid w:val="002D4074"/>
    <w:rsid w:val="002D63F3"/>
    <w:rsid w:val="002D69C2"/>
    <w:rsid w:val="002D730C"/>
    <w:rsid w:val="002E207F"/>
    <w:rsid w:val="002E2D78"/>
    <w:rsid w:val="002E46FE"/>
    <w:rsid w:val="002E5F13"/>
    <w:rsid w:val="002E6FB2"/>
    <w:rsid w:val="002E775E"/>
    <w:rsid w:val="002F54CB"/>
    <w:rsid w:val="002F6F83"/>
    <w:rsid w:val="002F795D"/>
    <w:rsid w:val="00301A54"/>
    <w:rsid w:val="00304799"/>
    <w:rsid w:val="003052FB"/>
    <w:rsid w:val="003066CE"/>
    <w:rsid w:val="0030703E"/>
    <w:rsid w:val="0031125F"/>
    <w:rsid w:val="00313F3B"/>
    <w:rsid w:val="003140D7"/>
    <w:rsid w:val="003151AE"/>
    <w:rsid w:val="00316083"/>
    <w:rsid w:val="00316844"/>
    <w:rsid w:val="00316BC8"/>
    <w:rsid w:val="00317B4B"/>
    <w:rsid w:val="00321A0F"/>
    <w:rsid w:val="00322982"/>
    <w:rsid w:val="0032444D"/>
    <w:rsid w:val="00325348"/>
    <w:rsid w:val="0032575F"/>
    <w:rsid w:val="00326201"/>
    <w:rsid w:val="00330810"/>
    <w:rsid w:val="00332A6C"/>
    <w:rsid w:val="00335737"/>
    <w:rsid w:val="00336864"/>
    <w:rsid w:val="00337B69"/>
    <w:rsid w:val="003421C5"/>
    <w:rsid w:val="00342B79"/>
    <w:rsid w:val="003458B0"/>
    <w:rsid w:val="00345B60"/>
    <w:rsid w:val="003463B9"/>
    <w:rsid w:val="00347FF7"/>
    <w:rsid w:val="003505F8"/>
    <w:rsid w:val="0035072F"/>
    <w:rsid w:val="00351188"/>
    <w:rsid w:val="00351543"/>
    <w:rsid w:val="003516C4"/>
    <w:rsid w:val="00351A26"/>
    <w:rsid w:val="00353637"/>
    <w:rsid w:val="0035436A"/>
    <w:rsid w:val="0035462A"/>
    <w:rsid w:val="00354C00"/>
    <w:rsid w:val="003553FF"/>
    <w:rsid w:val="00360538"/>
    <w:rsid w:val="00361E02"/>
    <w:rsid w:val="00363524"/>
    <w:rsid w:val="00363EE7"/>
    <w:rsid w:val="00363EFB"/>
    <w:rsid w:val="00364255"/>
    <w:rsid w:val="00364537"/>
    <w:rsid w:val="00364641"/>
    <w:rsid w:val="00364C2A"/>
    <w:rsid w:val="00365D22"/>
    <w:rsid w:val="00365F1A"/>
    <w:rsid w:val="00367775"/>
    <w:rsid w:val="00370395"/>
    <w:rsid w:val="003711A0"/>
    <w:rsid w:val="003733A2"/>
    <w:rsid w:val="00373D0B"/>
    <w:rsid w:val="0037442D"/>
    <w:rsid w:val="00374C92"/>
    <w:rsid w:val="00374D9D"/>
    <w:rsid w:val="00374E4B"/>
    <w:rsid w:val="00375022"/>
    <w:rsid w:val="003751AC"/>
    <w:rsid w:val="00375E82"/>
    <w:rsid w:val="00376CAC"/>
    <w:rsid w:val="00376E77"/>
    <w:rsid w:val="0037773C"/>
    <w:rsid w:val="003812A6"/>
    <w:rsid w:val="00381B8E"/>
    <w:rsid w:val="00382AFB"/>
    <w:rsid w:val="00383174"/>
    <w:rsid w:val="00383705"/>
    <w:rsid w:val="0038689D"/>
    <w:rsid w:val="00390BEC"/>
    <w:rsid w:val="00392955"/>
    <w:rsid w:val="003A0824"/>
    <w:rsid w:val="003A1C9C"/>
    <w:rsid w:val="003A29DB"/>
    <w:rsid w:val="003A2FDE"/>
    <w:rsid w:val="003A46B9"/>
    <w:rsid w:val="003A62BC"/>
    <w:rsid w:val="003A6A40"/>
    <w:rsid w:val="003A7C34"/>
    <w:rsid w:val="003B1EB8"/>
    <w:rsid w:val="003B3AA7"/>
    <w:rsid w:val="003B6212"/>
    <w:rsid w:val="003B7A86"/>
    <w:rsid w:val="003C1209"/>
    <w:rsid w:val="003C1238"/>
    <w:rsid w:val="003C133C"/>
    <w:rsid w:val="003C1EC8"/>
    <w:rsid w:val="003C20FE"/>
    <w:rsid w:val="003C2EF4"/>
    <w:rsid w:val="003C3214"/>
    <w:rsid w:val="003C335D"/>
    <w:rsid w:val="003D1D62"/>
    <w:rsid w:val="003D20CC"/>
    <w:rsid w:val="003D2AE3"/>
    <w:rsid w:val="003D3554"/>
    <w:rsid w:val="003D53D4"/>
    <w:rsid w:val="003D5502"/>
    <w:rsid w:val="003E4911"/>
    <w:rsid w:val="003E545A"/>
    <w:rsid w:val="003E6407"/>
    <w:rsid w:val="003E74E6"/>
    <w:rsid w:val="003F2CA6"/>
    <w:rsid w:val="003F3D2A"/>
    <w:rsid w:val="003F3FE4"/>
    <w:rsid w:val="003F6DE3"/>
    <w:rsid w:val="003F7C00"/>
    <w:rsid w:val="004003F9"/>
    <w:rsid w:val="00401A40"/>
    <w:rsid w:val="00401B9B"/>
    <w:rsid w:val="00401D0F"/>
    <w:rsid w:val="00402056"/>
    <w:rsid w:val="00402551"/>
    <w:rsid w:val="0040297E"/>
    <w:rsid w:val="00405436"/>
    <w:rsid w:val="00406012"/>
    <w:rsid w:val="00410912"/>
    <w:rsid w:val="00410E74"/>
    <w:rsid w:val="0041159C"/>
    <w:rsid w:val="00412461"/>
    <w:rsid w:val="00412A14"/>
    <w:rsid w:val="004135F5"/>
    <w:rsid w:val="0041747D"/>
    <w:rsid w:val="004176C2"/>
    <w:rsid w:val="004177B9"/>
    <w:rsid w:val="00421A64"/>
    <w:rsid w:val="004239CC"/>
    <w:rsid w:val="004241B7"/>
    <w:rsid w:val="00426B7E"/>
    <w:rsid w:val="004271EF"/>
    <w:rsid w:val="00427BB6"/>
    <w:rsid w:val="004315DC"/>
    <w:rsid w:val="00432067"/>
    <w:rsid w:val="00432833"/>
    <w:rsid w:val="00433358"/>
    <w:rsid w:val="00435E53"/>
    <w:rsid w:val="00436264"/>
    <w:rsid w:val="00437252"/>
    <w:rsid w:val="004376EE"/>
    <w:rsid w:val="00441227"/>
    <w:rsid w:val="00441C9E"/>
    <w:rsid w:val="00442CD6"/>
    <w:rsid w:val="0044326A"/>
    <w:rsid w:val="00443CDC"/>
    <w:rsid w:val="00445DE4"/>
    <w:rsid w:val="00445EDD"/>
    <w:rsid w:val="00445F1D"/>
    <w:rsid w:val="00446EC3"/>
    <w:rsid w:val="00451625"/>
    <w:rsid w:val="00451D57"/>
    <w:rsid w:val="004528F7"/>
    <w:rsid w:val="00452AC4"/>
    <w:rsid w:val="00452FA9"/>
    <w:rsid w:val="00453FFF"/>
    <w:rsid w:val="00454427"/>
    <w:rsid w:val="004544B3"/>
    <w:rsid w:val="00456C13"/>
    <w:rsid w:val="00457683"/>
    <w:rsid w:val="004608E2"/>
    <w:rsid w:val="00462496"/>
    <w:rsid w:val="004631BF"/>
    <w:rsid w:val="00467163"/>
    <w:rsid w:val="00471644"/>
    <w:rsid w:val="00474872"/>
    <w:rsid w:val="00475A6B"/>
    <w:rsid w:val="00476072"/>
    <w:rsid w:val="00476DCF"/>
    <w:rsid w:val="004814F7"/>
    <w:rsid w:val="00482220"/>
    <w:rsid w:val="00483F38"/>
    <w:rsid w:val="004846B5"/>
    <w:rsid w:val="0048672F"/>
    <w:rsid w:val="00487C71"/>
    <w:rsid w:val="00490C68"/>
    <w:rsid w:val="004939C2"/>
    <w:rsid w:val="00493DB4"/>
    <w:rsid w:val="0049480D"/>
    <w:rsid w:val="004951F6"/>
    <w:rsid w:val="00495AD5"/>
    <w:rsid w:val="00495B7C"/>
    <w:rsid w:val="00495FF9"/>
    <w:rsid w:val="00496D37"/>
    <w:rsid w:val="004A0BE4"/>
    <w:rsid w:val="004A0FD5"/>
    <w:rsid w:val="004A29F2"/>
    <w:rsid w:val="004A3AD5"/>
    <w:rsid w:val="004A45C6"/>
    <w:rsid w:val="004B04B1"/>
    <w:rsid w:val="004B09E3"/>
    <w:rsid w:val="004B29CF"/>
    <w:rsid w:val="004B2A8E"/>
    <w:rsid w:val="004B2E9B"/>
    <w:rsid w:val="004B5243"/>
    <w:rsid w:val="004B54A8"/>
    <w:rsid w:val="004B644C"/>
    <w:rsid w:val="004B73C6"/>
    <w:rsid w:val="004C2B79"/>
    <w:rsid w:val="004C2FF4"/>
    <w:rsid w:val="004C5F4D"/>
    <w:rsid w:val="004C63FD"/>
    <w:rsid w:val="004D069E"/>
    <w:rsid w:val="004D29EB"/>
    <w:rsid w:val="004D404B"/>
    <w:rsid w:val="004D40FB"/>
    <w:rsid w:val="004D5D12"/>
    <w:rsid w:val="004D730D"/>
    <w:rsid w:val="004E6D85"/>
    <w:rsid w:val="004E6DAA"/>
    <w:rsid w:val="004E71AA"/>
    <w:rsid w:val="004F0DE0"/>
    <w:rsid w:val="004F3D28"/>
    <w:rsid w:val="004F45FB"/>
    <w:rsid w:val="004F49E9"/>
    <w:rsid w:val="00500C40"/>
    <w:rsid w:val="00501D99"/>
    <w:rsid w:val="00504931"/>
    <w:rsid w:val="00505334"/>
    <w:rsid w:val="00505B1B"/>
    <w:rsid w:val="00505BFF"/>
    <w:rsid w:val="005066BD"/>
    <w:rsid w:val="00506A2C"/>
    <w:rsid w:val="00507BC2"/>
    <w:rsid w:val="0051139C"/>
    <w:rsid w:val="005141C4"/>
    <w:rsid w:val="0051431D"/>
    <w:rsid w:val="005147D1"/>
    <w:rsid w:val="0051595E"/>
    <w:rsid w:val="00517180"/>
    <w:rsid w:val="00517D26"/>
    <w:rsid w:val="00523EB0"/>
    <w:rsid w:val="00524348"/>
    <w:rsid w:val="00530CE5"/>
    <w:rsid w:val="00532368"/>
    <w:rsid w:val="0053316B"/>
    <w:rsid w:val="00534C20"/>
    <w:rsid w:val="00534E64"/>
    <w:rsid w:val="0053750F"/>
    <w:rsid w:val="0053760F"/>
    <w:rsid w:val="00541D17"/>
    <w:rsid w:val="00542D0D"/>
    <w:rsid w:val="00545E2C"/>
    <w:rsid w:val="005467CA"/>
    <w:rsid w:val="00550167"/>
    <w:rsid w:val="00556AC2"/>
    <w:rsid w:val="00560C7C"/>
    <w:rsid w:val="005611BB"/>
    <w:rsid w:val="0056159B"/>
    <w:rsid w:val="00563935"/>
    <w:rsid w:val="005641B7"/>
    <w:rsid w:val="005708FD"/>
    <w:rsid w:val="00577AC8"/>
    <w:rsid w:val="00581F3D"/>
    <w:rsid w:val="00583763"/>
    <w:rsid w:val="0058442A"/>
    <w:rsid w:val="005846AC"/>
    <w:rsid w:val="005874FE"/>
    <w:rsid w:val="005921D7"/>
    <w:rsid w:val="00592579"/>
    <w:rsid w:val="00593284"/>
    <w:rsid w:val="00594C50"/>
    <w:rsid w:val="00594F40"/>
    <w:rsid w:val="00595647"/>
    <w:rsid w:val="005A14F1"/>
    <w:rsid w:val="005A43D2"/>
    <w:rsid w:val="005A46F5"/>
    <w:rsid w:val="005A66C3"/>
    <w:rsid w:val="005B01C9"/>
    <w:rsid w:val="005B4A87"/>
    <w:rsid w:val="005B4F05"/>
    <w:rsid w:val="005B5665"/>
    <w:rsid w:val="005B742A"/>
    <w:rsid w:val="005B7F44"/>
    <w:rsid w:val="005C0045"/>
    <w:rsid w:val="005C1969"/>
    <w:rsid w:val="005C1FC2"/>
    <w:rsid w:val="005C31B2"/>
    <w:rsid w:val="005C3906"/>
    <w:rsid w:val="005C75E8"/>
    <w:rsid w:val="005C7962"/>
    <w:rsid w:val="005D136B"/>
    <w:rsid w:val="005D3C57"/>
    <w:rsid w:val="005D5D5D"/>
    <w:rsid w:val="005D5FFC"/>
    <w:rsid w:val="005D7547"/>
    <w:rsid w:val="005E1ACA"/>
    <w:rsid w:val="005E4326"/>
    <w:rsid w:val="005E4534"/>
    <w:rsid w:val="005E4C90"/>
    <w:rsid w:val="005E5A76"/>
    <w:rsid w:val="005E661A"/>
    <w:rsid w:val="005E67FF"/>
    <w:rsid w:val="005E6D7F"/>
    <w:rsid w:val="005F77D5"/>
    <w:rsid w:val="00601131"/>
    <w:rsid w:val="0060125E"/>
    <w:rsid w:val="00601C0F"/>
    <w:rsid w:val="0060279E"/>
    <w:rsid w:val="00602F04"/>
    <w:rsid w:val="0060545D"/>
    <w:rsid w:val="006118FF"/>
    <w:rsid w:val="00612C6F"/>
    <w:rsid w:val="0061400B"/>
    <w:rsid w:val="00614A79"/>
    <w:rsid w:val="006173F3"/>
    <w:rsid w:val="00617453"/>
    <w:rsid w:val="00617694"/>
    <w:rsid w:val="006200E2"/>
    <w:rsid w:val="00620700"/>
    <w:rsid w:val="00620AAC"/>
    <w:rsid w:val="00621092"/>
    <w:rsid w:val="006215EB"/>
    <w:rsid w:val="006219C1"/>
    <w:rsid w:val="0062247A"/>
    <w:rsid w:val="00622E40"/>
    <w:rsid w:val="00624668"/>
    <w:rsid w:val="00625A6C"/>
    <w:rsid w:val="006265F2"/>
    <w:rsid w:val="00626794"/>
    <w:rsid w:val="00631B1B"/>
    <w:rsid w:val="00633C04"/>
    <w:rsid w:val="00634390"/>
    <w:rsid w:val="00634AE0"/>
    <w:rsid w:val="00635023"/>
    <w:rsid w:val="0063581E"/>
    <w:rsid w:val="006412F1"/>
    <w:rsid w:val="006413B0"/>
    <w:rsid w:val="006420F4"/>
    <w:rsid w:val="00642E29"/>
    <w:rsid w:val="006468BC"/>
    <w:rsid w:val="00647F22"/>
    <w:rsid w:val="00650081"/>
    <w:rsid w:val="006526AC"/>
    <w:rsid w:val="0065288E"/>
    <w:rsid w:val="0065302D"/>
    <w:rsid w:val="006600CB"/>
    <w:rsid w:val="00665BBE"/>
    <w:rsid w:val="006706AC"/>
    <w:rsid w:val="00671E52"/>
    <w:rsid w:val="00672F48"/>
    <w:rsid w:val="0067491D"/>
    <w:rsid w:val="006774DA"/>
    <w:rsid w:val="00680E8C"/>
    <w:rsid w:val="00682390"/>
    <w:rsid w:val="00683101"/>
    <w:rsid w:val="00683D1C"/>
    <w:rsid w:val="006845BF"/>
    <w:rsid w:val="00684B74"/>
    <w:rsid w:val="0068633E"/>
    <w:rsid w:val="00686833"/>
    <w:rsid w:val="006907C7"/>
    <w:rsid w:val="00692C32"/>
    <w:rsid w:val="00693623"/>
    <w:rsid w:val="006972A0"/>
    <w:rsid w:val="00697BF3"/>
    <w:rsid w:val="006A0718"/>
    <w:rsid w:val="006A180C"/>
    <w:rsid w:val="006A34C6"/>
    <w:rsid w:val="006A5782"/>
    <w:rsid w:val="006A663B"/>
    <w:rsid w:val="006B0566"/>
    <w:rsid w:val="006B23BE"/>
    <w:rsid w:val="006B29AD"/>
    <w:rsid w:val="006B2B1E"/>
    <w:rsid w:val="006B2B49"/>
    <w:rsid w:val="006B4F7F"/>
    <w:rsid w:val="006B680A"/>
    <w:rsid w:val="006B6D97"/>
    <w:rsid w:val="006B7855"/>
    <w:rsid w:val="006C2E36"/>
    <w:rsid w:val="006C37F2"/>
    <w:rsid w:val="006C424B"/>
    <w:rsid w:val="006C607B"/>
    <w:rsid w:val="006D1D40"/>
    <w:rsid w:val="006D560F"/>
    <w:rsid w:val="006D73CD"/>
    <w:rsid w:val="006D7CFC"/>
    <w:rsid w:val="006D7DF5"/>
    <w:rsid w:val="006E0DAF"/>
    <w:rsid w:val="006E17D7"/>
    <w:rsid w:val="006E1A1D"/>
    <w:rsid w:val="006E26C6"/>
    <w:rsid w:val="006E43A3"/>
    <w:rsid w:val="006E58C4"/>
    <w:rsid w:val="006F0CC9"/>
    <w:rsid w:val="006F1960"/>
    <w:rsid w:val="006F53DE"/>
    <w:rsid w:val="006F662D"/>
    <w:rsid w:val="006F6F26"/>
    <w:rsid w:val="006F70FA"/>
    <w:rsid w:val="006F7C4E"/>
    <w:rsid w:val="007009D0"/>
    <w:rsid w:val="00700C37"/>
    <w:rsid w:val="0070124C"/>
    <w:rsid w:val="00702578"/>
    <w:rsid w:val="007040FD"/>
    <w:rsid w:val="007057E9"/>
    <w:rsid w:val="00706F0C"/>
    <w:rsid w:val="007075B6"/>
    <w:rsid w:val="007128B9"/>
    <w:rsid w:val="00712C74"/>
    <w:rsid w:val="00712E6A"/>
    <w:rsid w:val="00714ABD"/>
    <w:rsid w:val="007155DB"/>
    <w:rsid w:val="00717F25"/>
    <w:rsid w:val="00722244"/>
    <w:rsid w:val="00723B65"/>
    <w:rsid w:val="00724514"/>
    <w:rsid w:val="00725D28"/>
    <w:rsid w:val="00730175"/>
    <w:rsid w:val="00730A25"/>
    <w:rsid w:val="00731824"/>
    <w:rsid w:val="0073243E"/>
    <w:rsid w:val="00732AB1"/>
    <w:rsid w:val="00732F4C"/>
    <w:rsid w:val="007349D5"/>
    <w:rsid w:val="00735FAC"/>
    <w:rsid w:val="007360EF"/>
    <w:rsid w:val="007370DB"/>
    <w:rsid w:val="00737D52"/>
    <w:rsid w:val="00740D70"/>
    <w:rsid w:val="00743938"/>
    <w:rsid w:val="0074590E"/>
    <w:rsid w:val="007513B2"/>
    <w:rsid w:val="007519D8"/>
    <w:rsid w:val="00753443"/>
    <w:rsid w:val="00753708"/>
    <w:rsid w:val="00754340"/>
    <w:rsid w:val="00757384"/>
    <w:rsid w:val="00760CFC"/>
    <w:rsid w:val="007628A3"/>
    <w:rsid w:val="007649C4"/>
    <w:rsid w:val="00764A6E"/>
    <w:rsid w:val="007651E3"/>
    <w:rsid w:val="0076525A"/>
    <w:rsid w:val="0076534E"/>
    <w:rsid w:val="007653B2"/>
    <w:rsid w:val="00765B04"/>
    <w:rsid w:val="00765F7E"/>
    <w:rsid w:val="007664A5"/>
    <w:rsid w:val="00767B63"/>
    <w:rsid w:val="007708F8"/>
    <w:rsid w:val="00770979"/>
    <w:rsid w:val="00771596"/>
    <w:rsid w:val="007721B5"/>
    <w:rsid w:val="00773826"/>
    <w:rsid w:val="00773EC1"/>
    <w:rsid w:val="00774EAE"/>
    <w:rsid w:val="00775F39"/>
    <w:rsid w:val="0077744E"/>
    <w:rsid w:val="00780783"/>
    <w:rsid w:val="00781894"/>
    <w:rsid w:val="00783A38"/>
    <w:rsid w:val="00785194"/>
    <w:rsid w:val="00787D79"/>
    <w:rsid w:val="0079155C"/>
    <w:rsid w:val="007960D9"/>
    <w:rsid w:val="007A00FB"/>
    <w:rsid w:val="007A156F"/>
    <w:rsid w:val="007A23A9"/>
    <w:rsid w:val="007A2DE7"/>
    <w:rsid w:val="007A3284"/>
    <w:rsid w:val="007A36F7"/>
    <w:rsid w:val="007A3870"/>
    <w:rsid w:val="007A3D29"/>
    <w:rsid w:val="007A58DA"/>
    <w:rsid w:val="007A634E"/>
    <w:rsid w:val="007A7EEA"/>
    <w:rsid w:val="007B041A"/>
    <w:rsid w:val="007B4760"/>
    <w:rsid w:val="007B6387"/>
    <w:rsid w:val="007B7510"/>
    <w:rsid w:val="007B78D2"/>
    <w:rsid w:val="007C2F98"/>
    <w:rsid w:val="007C3F3B"/>
    <w:rsid w:val="007C7F5A"/>
    <w:rsid w:val="007D0379"/>
    <w:rsid w:val="007D1E02"/>
    <w:rsid w:val="007D26E4"/>
    <w:rsid w:val="007D40FA"/>
    <w:rsid w:val="007E17AF"/>
    <w:rsid w:val="007E1B67"/>
    <w:rsid w:val="007E21A2"/>
    <w:rsid w:val="007E6804"/>
    <w:rsid w:val="007F24A6"/>
    <w:rsid w:val="007F46B1"/>
    <w:rsid w:val="007F5869"/>
    <w:rsid w:val="0080273A"/>
    <w:rsid w:val="00803B07"/>
    <w:rsid w:val="00803D09"/>
    <w:rsid w:val="00804A71"/>
    <w:rsid w:val="00805FCC"/>
    <w:rsid w:val="008065D9"/>
    <w:rsid w:val="008108FA"/>
    <w:rsid w:val="00812A5C"/>
    <w:rsid w:val="00814839"/>
    <w:rsid w:val="00814C1B"/>
    <w:rsid w:val="008177DB"/>
    <w:rsid w:val="00820E5D"/>
    <w:rsid w:val="0082188E"/>
    <w:rsid w:val="00821D43"/>
    <w:rsid w:val="00823B74"/>
    <w:rsid w:val="00824190"/>
    <w:rsid w:val="008253E0"/>
    <w:rsid w:val="008259F8"/>
    <w:rsid w:val="00825A9F"/>
    <w:rsid w:val="00830B93"/>
    <w:rsid w:val="00833188"/>
    <w:rsid w:val="00833681"/>
    <w:rsid w:val="00835206"/>
    <w:rsid w:val="00836A45"/>
    <w:rsid w:val="00837926"/>
    <w:rsid w:val="00840865"/>
    <w:rsid w:val="00840B24"/>
    <w:rsid w:val="00840DC2"/>
    <w:rsid w:val="008420FC"/>
    <w:rsid w:val="00842A27"/>
    <w:rsid w:val="00843B50"/>
    <w:rsid w:val="00847CC5"/>
    <w:rsid w:val="00852E9F"/>
    <w:rsid w:val="008547AA"/>
    <w:rsid w:val="008547B7"/>
    <w:rsid w:val="0085504F"/>
    <w:rsid w:val="00857A23"/>
    <w:rsid w:val="00861327"/>
    <w:rsid w:val="0086646B"/>
    <w:rsid w:val="00866C85"/>
    <w:rsid w:val="00867855"/>
    <w:rsid w:val="00867ED1"/>
    <w:rsid w:val="00870468"/>
    <w:rsid w:val="00874407"/>
    <w:rsid w:val="00875212"/>
    <w:rsid w:val="00875462"/>
    <w:rsid w:val="00875EB3"/>
    <w:rsid w:val="00876532"/>
    <w:rsid w:val="008851E1"/>
    <w:rsid w:val="008856E2"/>
    <w:rsid w:val="00892A32"/>
    <w:rsid w:val="00895054"/>
    <w:rsid w:val="008A0C78"/>
    <w:rsid w:val="008A0E02"/>
    <w:rsid w:val="008A2ACE"/>
    <w:rsid w:val="008A74AA"/>
    <w:rsid w:val="008B05DB"/>
    <w:rsid w:val="008B13C3"/>
    <w:rsid w:val="008B3105"/>
    <w:rsid w:val="008B36A1"/>
    <w:rsid w:val="008B68F5"/>
    <w:rsid w:val="008B7E76"/>
    <w:rsid w:val="008C059B"/>
    <w:rsid w:val="008C225D"/>
    <w:rsid w:val="008C2BA8"/>
    <w:rsid w:val="008C31A1"/>
    <w:rsid w:val="008C3956"/>
    <w:rsid w:val="008C4047"/>
    <w:rsid w:val="008C4B3B"/>
    <w:rsid w:val="008C51C8"/>
    <w:rsid w:val="008C6CD8"/>
    <w:rsid w:val="008C7C66"/>
    <w:rsid w:val="008D11B5"/>
    <w:rsid w:val="008D4935"/>
    <w:rsid w:val="008D4EF3"/>
    <w:rsid w:val="008D5C22"/>
    <w:rsid w:val="008D6454"/>
    <w:rsid w:val="008D78EB"/>
    <w:rsid w:val="008E0256"/>
    <w:rsid w:val="008E17B5"/>
    <w:rsid w:val="008E244C"/>
    <w:rsid w:val="008E2853"/>
    <w:rsid w:val="008E4C33"/>
    <w:rsid w:val="008E5153"/>
    <w:rsid w:val="008E6A3D"/>
    <w:rsid w:val="008E6AF9"/>
    <w:rsid w:val="008F0186"/>
    <w:rsid w:val="008F5643"/>
    <w:rsid w:val="00900EC0"/>
    <w:rsid w:val="00901FE4"/>
    <w:rsid w:val="00902129"/>
    <w:rsid w:val="0090248F"/>
    <w:rsid w:val="009037FD"/>
    <w:rsid w:val="00904222"/>
    <w:rsid w:val="00904FBB"/>
    <w:rsid w:val="00907303"/>
    <w:rsid w:val="00910EF3"/>
    <w:rsid w:val="009123F5"/>
    <w:rsid w:val="00913216"/>
    <w:rsid w:val="00914E2E"/>
    <w:rsid w:val="0091528A"/>
    <w:rsid w:val="009153D7"/>
    <w:rsid w:val="00915696"/>
    <w:rsid w:val="0091612C"/>
    <w:rsid w:val="00916503"/>
    <w:rsid w:val="00916898"/>
    <w:rsid w:val="009169DC"/>
    <w:rsid w:val="0092139A"/>
    <w:rsid w:val="00922AB3"/>
    <w:rsid w:val="00922F3C"/>
    <w:rsid w:val="009243CA"/>
    <w:rsid w:val="00924FE2"/>
    <w:rsid w:val="00927BBD"/>
    <w:rsid w:val="009308CD"/>
    <w:rsid w:val="0093153C"/>
    <w:rsid w:val="00931D97"/>
    <w:rsid w:val="00932AA1"/>
    <w:rsid w:val="0093348E"/>
    <w:rsid w:val="00933640"/>
    <w:rsid w:val="009341C1"/>
    <w:rsid w:val="00935AB0"/>
    <w:rsid w:val="009368A1"/>
    <w:rsid w:val="00937E91"/>
    <w:rsid w:val="00942930"/>
    <w:rsid w:val="00944A10"/>
    <w:rsid w:val="00946F96"/>
    <w:rsid w:val="00953614"/>
    <w:rsid w:val="00953BD6"/>
    <w:rsid w:val="009543B8"/>
    <w:rsid w:val="00954880"/>
    <w:rsid w:val="00955630"/>
    <w:rsid w:val="009574CB"/>
    <w:rsid w:val="009579EA"/>
    <w:rsid w:val="00960BD8"/>
    <w:rsid w:val="00960F99"/>
    <w:rsid w:val="00961357"/>
    <w:rsid w:val="00964F1E"/>
    <w:rsid w:val="00966194"/>
    <w:rsid w:val="0096739E"/>
    <w:rsid w:val="00972F20"/>
    <w:rsid w:val="00972F7E"/>
    <w:rsid w:val="00973C91"/>
    <w:rsid w:val="00974D68"/>
    <w:rsid w:val="00974F27"/>
    <w:rsid w:val="009759C3"/>
    <w:rsid w:val="00976024"/>
    <w:rsid w:val="00976226"/>
    <w:rsid w:val="00976B64"/>
    <w:rsid w:val="009771FE"/>
    <w:rsid w:val="00977A8D"/>
    <w:rsid w:val="009811F8"/>
    <w:rsid w:val="00981823"/>
    <w:rsid w:val="009827A2"/>
    <w:rsid w:val="00983E3A"/>
    <w:rsid w:val="0098768D"/>
    <w:rsid w:val="009908A6"/>
    <w:rsid w:val="0099148B"/>
    <w:rsid w:val="00992689"/>
    <w:rsid w:val="00993AA3"/>
    <w:rsid w:val="009942E3"/>
    <w:rsid w:val="00994CB4"/>
    <w:rsid w:val="00996A29"/>
    <w:rsid w:val="009971BF"/>
    <w:rsid w:val="009A0856"/>
    <w:rsid w:val="009A285D"/>
    <w:rsid w:val="009A4529"/>
    <w:rsid w:val="009A62B7"/>
    <w:rsid w:val="009A717B"/>
    <w:rsid w:val="009A7909"/>
    <w:rsid w:val="009B01FE"/>
    <w:rsid w:val="009B0267"/>
    <w:rsid w:val="009B2CA1"/>
    <w:rsid w:val="009B3625"/>
    <w:rsid w:val="009B5968"/>
    <w:rsid w:val="009C0254"/>
    <w:rsid w:val="009C3FF0"/>
    <w:rsid w:val="009C4B31"/>
    <w:rsid w:val="009C4D47"/>
    <w:rsid w:val="009C5FA8"/>
    <w:rsid w:val="009C7D36"/>
    <w:rsid w:val="009D038D"/>
    <w:rsid w:val="009D06E7"/>
    <w:rsid w:val="009D0D43"/>
    <w:rsid w:val="009D13CC"/>
    <w:rsid w:val="009D3AD3"/>
    <w:rsid w:val="009D3EC8"/>
    <w:rsid w:val="009D52E4"/>
    <w:rsid w:val="009D62CA"/>
    <w:rsid w:val="009D663C"/>
    <w:rsid w:val="009D68A3"/>
    <w:rsid w:val="009E0173"/>
    <w:rsid w:val="009E142F"/>
    <w:rsid w:val="009E2A01"/>
    <w:rsid w:val="009E614E"/>
    <w:rsid w:val="009F1C5A"/>
    <w:rsid w:val="009F31D0"/>
    <w:rsid w:val="009F43BE"/>
    <w:rsid w:val="009F4B0A"/>
    <w:rsid w:val="009F5410"/>
    <w:rsid w:val="009F555B"/>
    <w:rsid w:val="009F6915"/>
    <w:rsid w:val="009F6D48"/>
    <w:rsid w:val="009F6F9C"/>
    <w:rsid w:val="009F77F5"/>
    <w:rsid w:val="00A00507"/>
    <w:rsid w:val="00A006B4"/>
    <w:rsid w:val="00A00744"/>
    <w:rsid w:val="00A01362"/>
    <w:rsid w:val="00A01D66"/>
    <w:rsid w:val="00A043F1"/>
    <w:rsid w:val="00A056BB"/>
    <w:rsid w:val="00A062E3"/>
    <w:rsid w:val="00A063D6"/>
    <w:rsid w:val="00A0744A"/>
    <w:rsid w:val="00A1162E"/>
    <w:rsid w:val="00A1531D"/>
    <w:rsid w:val="00A1552A"/>
    <w:rsid w:val="00A17EF0"/>
    <w:rsid w:val="00A20243"/>
    <w:rsid w:val="00A20C4D"/>
    <w:rsid w:val="00A23C95"/>
    <w:rsid w:val="00A2409A"/>
    <w:rsid w:val="00A271BC"/>
    <w:rsid w:val="00A27EC7"/>
    <w:rsid w:val="00A33822"/>
    <w:rsid w:val="00A36054"/>
    <w:rsid w:val="00A36AE5"/>
    <w:rsid w:val="00A36DF0"/>
    <w:rsid w:val="00A41F63"/>
    <w:rsid w:val="00A42172"/>
    <w:rsid w:val="00A42272"/>
    <w:rsid w:val="00A42AAB"/>
    <w:rsid w:val="00A440DD"/>
    <w:rsid w:val="00A44DFF"/>
    <w:rsid w:val="00A47C8C"/>
    <w:rsid w:val="00A526FD"/>
    <w:rsid w:val="00A54C6F"/>
    <w:rsid w:val="00A560D7"/>
    <w:rsid w:val="00A6073A"/>
    <w:rsid w:val="00A61428"/>
    <w:rsid w:val="00A6160E"/>
    <w:rsid w:val="00A61DCC"/>
    <w:rsid w:val="00A63B8A"/>
    <w:rsid w:val="00A64C1B"/>
    <w:rsid w:val="00A64EFB"/>
    <w:rsid w:val="00A67C67"/>
    <w:rsid w:val="00A701CF"/>
    <w:rsid w:val="00A737C7"/>
    <w:rsid w:val="00A76390"/>
    <w:rsid w:val="00A7674F"/>
    <w:rsid w:val="00A803A7"/>
    <w:rsid w:val="00A81B74"/>
    <w:rsid w:val="00A837B6"/>
    <w:rsid w:val="00A83CBB"/>
    <w:rsid w:val="00A862AD"/>
    <w:rsid w:val="00A86A89"/>
    <w:rsid w:val="00A90174"/>
    <w:rsid w:val="00A91258"/>
    <w:rsid w:val="00A93A73"/>
    <w:rsid w:val="00A96505"/>
    <w:rsid w:val="00A96CEA"/>
    <w:rsid w:val="00A97A50"/>
    <w:rsid w:val="00AA0ED4"/>
    <w:rsid w:val="00AA167B"/>
    <w:rsid w:val="00AA16E0"/>
    <w:rsid w:val="00AA444D"/>
    <w:rsid w:val="00AA4E03"/>
    <w:rsid w:val="00AA7614"/>
    <w:rsid w:val="00AB0922"/>
    <w:rsid w:val="00AB2B8D"/>
    <w:rsid w:val="00AB33CC"/>
    <w:rsid w:val="00AB3A42"/>
    <w:rsid w:val="00AB4731"/>
    <w:rsid w:val="00AC1CA8"/>
    <w:rsid w:val="00AC3411"/>
    <w:rsid w:val="00AC5030"/>
    <w:rsid w:val="00AC53BD"/>
    <w:rsid w:val="00AC5D65"/>
    <w:rsid w:val="00AC6B01"/>
    <w:rsid w:val="00AC7CEA"/>
    <w:rsid w:val="00AD3E96"/>
    <w:rsid w:val="00AD44E9"/>
    <w:rsid w:val="00AD5624"/>
    <w:rsid w:val="00AD57F2"/>
    <w:rsid w:val="00AD5B1E"/>
    <w:rsid w:val="00AD623C"/>
    <w:rsid w:val="00AD7B9F"/>
    <w:rsid w:val="00AD7D6F"/>
    <w:rsid w:val="00AD7EE0"/>
    <w:rsid w:val="00AE07BB"/>
    <w:rsid w:val="00AE184D"/>
    <w:rsid w:val="00AE2B53"/>
    <w:rsid w:val="00AE4555"/>
    <w:rsid w:val="00AE574C"/>
    <w:rsid w:val="00AE65AE"/>
    <w:rsid w:val="00AE66C3"/>
    <w:rsid w:val="00AF1145"/>
    <w:rsid w:val="00AF1BAA"/>
    <w:rsid w:val="00AF1F0D"/>
    <w:rsid w:val="00AF2626"/>
    <w:rsid w:val="00AF33EA"/>
    <w:rsid w:val="00AF5613"/>
    <w:rsid w:val="00AF561F"/>
    <w:rsid w:val="00AF5BD3"/>
    <w:rsid w:val="00AF60F6"/>
    <w:rsid w:val="00AF6676"/>
    <w:rsid w:val="00AF73D3"/>
    <w:rsid w:val="00B01F58"/>
    <w:rsid w:val="00B02028"/>
    <w:rsid w:val="00B03DA8"/>
    <w:rsid w:val="00B03EEA"/>
    <w:rsid w:val="00B04AC3"/>
    <w:rsid w:val="00B063DE"/>
    <w:rsid w:val="00B11DBD"/>
    <w:rsid w:val="00B15268"/>
    <w:rsid w:val="00B15729"/>
    <w:rsid w:val="00B16DA0"/>
    <w:rsid w:val="00B17BE5"/>
    <w:rsid w:val="00B20304"/>
    <w:rsid w:val="00B220B0"/>
    <w:rsid w:val="00B22D49"/>
    <w:rsid w:val="00B238F0"/>
    <w:rsid w:val="00B31DD3"/>
    <w:rsid w:val="00B31EFC"/>
    <w:rsid w:val="00B33F7C"/>
    <w:rsid w:val="00B34EB4"/>
    <w:rsid w:val="00B35714"/>
    <w:rsid w:val="00B377B7"/>
    <w:rsid w:val="00B37802"/>
    <w:rsid w:val="00B4565C"/>
    <w:rsid w:val="00B460EF"/>
    <w:rsid w:val="00B51975"/>
    <w:rsid w:val="00B52205"/>
    <w:rsid w:val="00B52769"/>
    <w:rsid w:val="00B52C4D"/>
    <w:rsid w:val="00B5349A"/>
    <w:rsid w:val="00B5422D"/>
    <w:rsid w:val="00B5487A"/>
    <w:rsid w:val="00B55780"/>
    <w:rsid w:val="00B6382A"/>
    <w:rsid w:val="00B63A48"/>
    <w:rsid w:val="00B649E1"/>
    <w:rsid w:val="00B656C1"/>
    <w:rsid w:val="00B6766D"/>
    <w:rsid w:val="00B70E90"/>
    <w:rsid w:val="00B754C5"/>
    <w:rsid w:val="00B800AC"/>
    <w:rsid w:val="00B80797"/>
    <w:rsid w:val="00B814CE"/>
    <w:rsid w:val="00B81759"/>
    <w:rsid w:val="00B82D5D"/>
    <w:rsid w:val="00B83194"/>
    <w:rsid w:val="00B83280"/>
    <w:rsid w:val="00B83EA3"/>
    <w:rsid w:val="00B84021"/>
    <w:rsid w:val="00B84B46"/>
    <w:rsid w:val="00B87765"/>
    <w:rsid w:val="00B877D0"/>
    <w:rsid w:val="00B87D36"/>
    <w:rsid w:val="00B90979"/>
    <w:rsid w:val="00B93542"/>
    <w:rsid w:val="00B963D0"/>
    <w:rsid w:val="00BA042E"/>
    <w:rsid w:val="00BA2C45"/>
    <w:rsid w:val="00BA2ED4"/>
    <w:rsid w:val="00BA3251"/>
    <w:rsid w:val="00BA4110"/>
    <w:rsid w:val="00BA4F10"/>
    <w:rsid w:val="00BB1B90"/>
    <w:rsid w:val="00BB2270"/>
    <w:rsid w:val="00BB252C"/>
    <w:rsid w:val="00BB4913"/>
    <w:rsid w:val="00BB4DDB"/>
    <w:rsid w:val="00BB5B25"/>
    <w:rsid w:val="00BB669C"/>
    <w:rsid w:val="00BC0593"/>
    <w:rsid w:val="00BC1C6B"/>
    <w:rsid w:val="00BC5166"/>
    <w:rsid w:val="00BD041C"/>
    <w:rsid w:val="00BD09AE"/>
    <w:rsid w:val="00BD206F"/>
    <w:rsid w:val="00BD3ACE"/>
    <w:rsid w:val="00BD3CFC"/>
    <w:rsid w:val="00BD7A5B"/>
    <w:rsid w:val="00BE214B"/>
    <w:rsid w:val="00BE2934"/>
    <w:rsid w:val="00BE3869"/>
    <w:rsid w:val="00BE4303"/>
    <w:rsid w:val="00BF0C55"/>
    <w:rsid w:val="00BF22A9"/>
    <w:rsid w:val="00BF4E3F"/>
    <w:rsid w:val="00BF6DD1"/>
    <w:rsid w:val="00C010AD"/>
    <w:rsid w:val="00C056DB"/>
    <w:rsid w:val="00C05796"/>
    <w:rsid w:val="00C06892"/>
    <w:rsid w:val="00C07CB1"/>
    <w:rsid w:val="00C104CF"/>
    <w:rsid w:val="00C11443"/>
    <w:rsid w:val="00C1236B"/>
    <w:rsid w:val="00C12B52"/>
    <w:rsid w:val="00C151A8"/>
    <w:rsid w:val="00C1545C"/>
    <w:rsid w:val="00C17A03"/>
    <w:rsid w:val="00C20771"/>
    <w:rsid w:val="00C207DE"/>
    <w:rsid w:val="00C2195B"/>
    <w:rsid w:val="00C23FD7"/>
    <w:rsid w:val="00C24564"/>
    <w:rsid w:val="00C24CC3"/>
    <w:rsid w:val="00C2594A"/>
    <w:rsid w:val="00C302BD"/>
    <w:rsid w:val="00C31EDE"/>
    <w:rsid w:val="00C3276B"/>
    <w:rsid w:val="00C32D4C"/>
    <w:rsid w:val="00C32DE8"/>
    <w:rsid w:val="00C33337"/>
    <w:rsid w:val="00C334F0"/>
    <w:rsid w:val="00C33871"/>
    <w:rsid w:val="00C35886"/>
    <w:rsid w:val="00C35F8C"/>
    <w:rsid w:val="00C40DF6"/>
    <w:rsid w:val="00C42F5F"/>
    <w:rsid w:val="00C44AEE"/>
    <w:rsid w:val="00C4645D"/>
    <w:rsid w:val="00C4774E"/>
    <w:rsid w:val="00C47D6D"/>
    <w:rsid w:val="00C53D77"/>
    <w:rsid w:val="00C54414"/>
    <w:rsid w:val="00C54BEE"/>
    <w:rsid w:val="00C54EC7"/>
    <w:rsid w:val="00C60E5F"/>
    <w:rsid w:val="00C62C6F"/>
    <w:rsid w:val="00C62D3D"/>
    <w:rsid w:val="00C63D9A"/>
    <w:rsid w:val="00C65297"/>
    <w:rsid w:val="00C65D16"/>
    <w:rsid w:val="00C66418"/>
    <w:rsid w:val="00C707C2"/>
    <w:rsid w:val="00C70F00"/>
    <w:rsid w:val="00C71CF8"/>
    <w:rsid w:val="00C744B2"/>
    <w:rsid w:val="00C75948"/>
    <w:rsid w:val="00C76C7F"/>
    <w:rsid w:val="00C771AA"/>
    <w:rsid w:val="00C81267"/>
    <w:rsid w:val="00C8128B"/>
    <w:rsid w:val="00C81490"/>
    <w:rsid w:val="00C82D9C"/>
    <w:rsid w:val="00C87F81"/>
    <w:rsid w:val="00C918DA"/>
    <w:rsid w:val="00C91BC4"/>
    <w:rsid w:val="00C92533"/>
    <w:rsid w:val="00C92972"/>
    <w:rsid w:val="00C92AEE"/>
    <w:rsid w:val="00C94AA3"/>
    <w:rsid w:val="00C94EDC"/>
    <w:rsid w:val="00C96629"/>
    <w:rsid w:val="00CA1623"/>
    <w:rsid w:val="00CA33F0"/>
    <w:rsid w:val="00CA587C"/>
    <w:rsid w:val="00CA6778"/>
    <w:rsid w:val="00CA68CB"/>
    <w:rsid w:val="00CB053C"/>
    <w:rsid w:val="00CB0921"/>
    <w:rsid w:val="00CB6099"/>
    <w:rsid w:val="00CC1EB6"/>
    <w:rsid w:val="00CC3207"/>
    <w:rsid w:val="00CC3E6A"/>
    <w:rsid w:val="00CC5B52"/>
    <w:rsid w:val="00CC72B5"/>
    <w:rsid w:val="00CD0C2D"/>
    <w:rsid w:val="00CD1020"/>
    <w:rsid w:val="00CD3CB1"/>
    <w:rsid w:val="00CE01DF"/>
    <w:rsid w:val="00CE07EA"/>
    <w:rsid w:val="00CE0A95"/>
    <w:rsid w:val="00CE1638"/>
    <w:rsid w:val="00CE2615"/>
    <w:rsid w:val="00CE387D"/>
    <w:rsid w:val="00CE4960"/>
    <w:rsid w:val="00CE5130"/>
    <w:rsid w:val="00CE7DEC"/>
    <w:rsid w:val="00CF23F1"/>
    <w:rsid w:val="00CF242F"/>
    <w:rsid w:val="00CF776D"/>
    <w:rsid w:val="00D009D3"/>
    <w:rsid w:val="00D0530C"/>
    <w:rsid w:val="00D07395"/>
    <w:rsid w:val="00D07EDD"/>
    <w:rsid w:val="00D13B72"/>
    <w:rsid w:val="00D17BA2"/>
    <w:rsid w:val="00D20729"/>
    <w:rsid w:val="00D21637"/>
    <w:rsid w:val="00D21AEC"/>
    <w:rsid w:val="00D21B37"/>
    <w:rsid w:val="00D234F1"/>
    <w:rsid w:val="00D24470"/>
    <w:rsid w:val="00D31C72"/>
    <w:rsid w:val="00D32CB0"/>
    <w:rsid w:val="00D32EC0"/>
    <w:rsid w:val="00D3554C"/>
    <w:rsid w:val="00D36A32"/>
    <w:rsid w:val="00D3703F"/>
    <w:rsid w:val="00D37418"/>
    <w:rsid w:val="00D407E2"/>
    <w:rsid w:val="00D4132C"/>
    <w:rsid w:val="00D41AE2"/>
    <w:rsid w:val="00D44DB4"/>
    <w:rsid w:val="00D4530D"/>
    <w:rsid w:val="00D459E6"/>
    <w:rsid w:val="00D47958"/>
    <w:rsid w:val="00D512F6"/>
    <w:rsid w:val="00D516E9"/>
    <w:rsid w:val="00D52BB4"/>
    <w:rsid w:val="00D5358D"/>
    <w:rsid w:val="00D60951"/>
    <w:rsid w:val="00D62261"/>
    <w:rsid w:val="00D6386F"/>
    <w:rsid w:val="00D64C14"/>
    <w:rsid w:val="00D6557F"/>
    <w:rsid w:val="00D67EF4"/>
    <w:rsid w:val="00D70A01"/>
    <w:rsid w:val="00D713D4"/>
    <w:rsid w:val="00D71D7B"/>
    <w:rsid w:val="00D74851"/>
    <w:rsid w:val="00D759DC"/>
    <w:rsid w:val="00D7697D"/>
    <w:rsid w:val="00D80755"/>
    <w:rsid w:val="00D80F28"/>
    <w:rsid w:val="00D81C93"/>
    <w:rsid w:val="00D8237A"/>
    <w:rsid w:val="00D83A2B"/>
    <w:rsid w:val="00D83D27"/>
    <w:rsid w:val="00D84CFD"/>
    <w:rsid w:val="00D85891"/>
    <w:rsid w:val="00D8608F"/>
    <w:rsid w:val="00D86221"/>
    <w:rsid w:val="00D865D8"/>
    <w:rsid w:val="00D8740F"/>
    <w:rsid w:val="00D87B3D"/>
    <w:rsid w:val="00D9035A"/>
    <w:rsid w:val="00D90E21"/>
    <w:rsid w:val="00D931C3"/>
    <w:rsid w:val="00D94569"/>
    <w:rsid w:val="00D9564A"/>
    <w:rsid w:val="00D97245"/>
    <w:rsid w:val="00DA13CD"/>
    <w:rsid w:val="00DA172E"/>
    <w:rsid w:val="00DA2092"/>
    <w:rsid w:val="00DA491B"/>
    <w:rsid w:val="00DA4BA9"/>
    <w:rsid w:val="00DA5EAA"/>
    <w:rsid w:val="00DB00E3"/>
    <w:rsid w:val="00DB2B97"/>
    <w:rsid w:val="00DB4426"/>
    <w:rsid w:val="00DB49E9"/>
    <w:rsid w:val="00DB4D5E"/>
    <w:rsid w:val="00DB775F"/>
    <w:rsid w:val="00DC1F78"/>
    <w:rsid w:val="00DC6A47"/>
    <w:rsid w:val="00DC754E"/>
    <w:rsid w:val="00DD0F96"/>
    <w:rsid w:val="00DD109B"/>
    <w:rsid w:val="00DD192E"/>
    <w:rsid w:val="00DD27EE"/>
    <w:rsid w:val="00DD4A24"/>
    <w:rsid w:val="00DD503B"/>
    <w:rsid w:val="00DD7394"/>
    <w:rsid w:val="00DE1154"/>
    <w:rsid w:val="00DE1225"/>
    <w:rsid w:val="00DE14B8"/>
    <w:rsid w:val="00DE1AA0"/>
    <w:rsid w:val="00DE37D1"/>
    <w:rsid w:val="00DE525E"/>
    <w:rsid w:val="00DE60CD"/>
    <w:rsid w:val="00DE6FFC"/>
    <w:rsid w:val="00DF01E0"/>
    <w:rsid w:val="00DF3495"/>
    <w:rsid w:val="00DF37D8"/>
    <w:rsid w:val="00DF4650"/>
    <w:rsid w:val="00DF4E0A"/>
    <w:rsid w:val="00DF74FC"/>
    <w:rsid w:val="00E011EA"/>
    <w:rsid w:val="00E0141D"/>
    <w:rsid w:val="00E0183A"/>
    <w:rsid w:val="00E03ECC"/>
    <w:rsid w:val="00E050BF"/>
    <w:rsid w:val="00E07E73"/>
    <w:rsid w:val="00E10D4D"/>
    <w:rsid w:val="00E11F9A"/>
    <w:rsid w:val="00E1543C"/>
    <w:rsid w:val="00E16698"/>
    <w:rsid w:val="00E170A7"/>
    <w:rsid w:val="00E1744B"/>
    <w:rsid w:val="00E215EE"/>
    <w:rsid w:val="00E24476"/>
    <w:rsid w:val="00E256DD"/>
    <w:rsid w:val="00E27C71"/>
    <w:rsid w:val="00E32840"/>
    <w:rsid w:val="00E3308C"/>
    <w:rsid w:val="00E341A8"/>
    <w:rsid w:val="00E34729"/>
    <w:rsid w:val="00E35F23"/>
    <w:rsid w:val="00E36694"/>
    <w:rsid w:val="00E43C3F"/>
    <w:rsid w:val="00E478A1"/>
    <w:rsid w:val="00E511F0"/>
    <w:rsid w:val="00E54A42"/>
    <w:rsid w:val="00E55197"/>
    <w:rsid w:val="00E56078"/>
    <w:rsid w:val="00E567D3"/>
    <w:rsid w:val="00E56976"/>
    <w:rsid w:val="00E574B1"/>
    <w:rsid w:val="00E607D9"/>
    <w:rsid w:val="00E61A11"/>
    <w:rsid w:val="00E628FC"/>
    <w:rsid w:val="00E630ED"/>
    <w:rsid w:val="00E64CAD"/>
    <w:rsid w:val="00E65E7B"/>
    <w:rsid w:val="00E70033"/>
    <w:rsid w:val="00E71836"/>
    <w:rsid w:val="00E71A10"/>
    <w:rsid w:val="00E72022"/>
    <w:rsid w:val="00E72EFC"/>
    <w:rsid w:val="00E748B7"/>
    <w:rsid w:val="00E749C1"/>
    <w:rsid w:val="00E7512A"/>
    <w:rsid w:val="00E754A8"/>
    <w:rsid w:val="00E75DF6"/>
    <w:rsid w:val="00E763B6"/>
    <w:rsid w:val="00E77164"/>
    <w:rsid w:val="00E77BDB"/>
    <w:rsid w:val="00E813FC"/>
    <w:rsid w:val="00E81A64"/>
    <w:rsid w:val="00E82CB6"/>
    <w:rsid w:val="00E85EB6"/>
    <w:rsid w:val="00E86004"/>
    <w:rsid w:val="00E86917"/>
    <w:rsid w:val="00E909EC"/>
    <w:rsid w:val="00E92C38"/>
    <w:rsid w:val="00E930F3"/>
    <w:rsid w:val="00E93A58"/>
    <w:rsid w:val="00EA0416"/>
    <w:rsid w:val="00EA4648"/>
    <w:rsid w:val="00EA4B6A"/>
    <w:rsid w:val="00EA5F79"/>
    <w:rsid w:val="00EA6C5A"/>
    <w:rsid w:val="00EB10A5"/>
    <w:rsid w:val="00EB2DFF"/>
    <w:rsid w:val="00EB3963"/>
    <w:rsid w:val="00EB78CF"/>
    <w:rsid w:val="00EC0129"/>
    <w:rsid w:val="00EC0A9C"/>
    <w:rsid w:val="00EC0CB1"/>
    <w:rsid w:val="00EC132A"/>
    <w:rsid w:val="00EC50BE"/>
    <w:rsid w:val="00EC7BBE"/>
    <w:rsid w:val="00ED4747"/>
    <w:rsid w:val="00ED6BEB"/>
    <w:rsid w:val="00EE0D11"/>
    <w:rsid w:val="00EE1FCB"/>
    <w:rsid w:val="00EE2011"/>
    <w:rsid w:val="00EE2286"/>
    <w:rsid w:val="00EE25A9"/>
    <w:rsid w:val="00EE2CF8"/>
    <w:rsid w:val="00EE4207"/>
    <w:rsid w:val="00EE4FE2"/>
    <w:rsid w:val="00EE71D5"/>
    <w:rsid w:val="00EF0E96"/>
    <w:rsid w:val="00EF358E"/>
    <w:rsid w:val="00F01337"/>
    <w:rsid w:val="00F03C67"/>
    <w:rsid w:val="00F049D6"/>
    <w:rsid w:val="00F05F4B"/>
    <w:rsid w:val="00F11403"/>
    <w:rsid w:val="00F13B2B"/>
    <w:rsid w:val="00F143BF"/>
    <w:rsid w:val="00F144A2"/>
    <w:rsid w:val="00F154F3"/>
    <w:rsid w:val="00F15FD2"/>
    <w:rsid w:val="00F169DF"/>
    <w:rsid w:val="00F16A23"/>
    <w:rsid w:val="00F17F57"/>
    <w:rsid w:val="00F20D81"/>
    <w:rsid w:val="00F23C4C"/>
    <w:rsid w:val="00F2541C"/>
    <w:rsid w:val="00F2679E"/>
    <w:rsid w:val="00F26CB5"/>
    <w:rsid w:val="00F26CCF"/>
    <w:rsid w:val="00F277EC"/>
    <w:rsid w:val="00F31CED"/>
    <w:rsid w:val="00F32685"/>
    <w:rsid w:val="00F34528"/>
    <w:rsid w:val="00F37029"/>
    <w:rsid w:val="00F37219"/>
    <w:rsid w:val="00F40F1F"/>
    <w:rsid w:val="00F44C08"/>
    <w:rsid w:val="00F45FA1"/>
    <w:rsid w:val="00F50027"/>
    <w:rsid w:val="00F5041B"/>
    <w:rsid w:val="00F53342"/>
    <w:rsid w:val="00F54065"/>
    <w:rsid w:val="00F540FC"/>
    <w:rsid w:val="00F541CC"/>
    <w:rsid w:val="00F556B0"/>
    <w:rsid w:val="00F55D0B"/>
    <w:rsid w:val="00F55F5C"/>
    <w:rsid w:val="00F56191"/>
    <w:rsid w:val="00F61B2F"/>
    <w:rsid w:val="00F62CC8"/>
    <w:rsid w:val="00F635B0"/>
    <w:rsid w:val="00F6383C"/>
    <w:rsid w:val="00F6480B"/>
    <w:rsid w:val="00F64EF9"/>
    <w:rsid w:val="00F667EF"/>
    <w:rsid w:val="00F675CC"/>
    <w:rsid w:val="00F67E9F"/>
    <w:rsid w:val="00F74219"/>
    <w:rsid w:val="00F74F03"/>
    <w:rsid w:val="00F778F4"/>
    <w:rsid w:val="00F82722"/>
    <w:rsid w:val="00F841FA"/>
    <w:rsid w:val="00F8593F"/>
    <w:rsid w:val="00F92219"/>
    <w:rsid w:val="00F94BFA"/>
    <w:rsid w:val="00F9623C"/>
    <w:rsid w:val="00F969E5"/>
    <w:rsid w:val="00F96A85"/>
    <w:rsid w:val="00F972E2"/>
    <w:rsid w:val="00FA0580"/>
    <w:rsid w:val="00FA1D2B"/>
    <w:rsid w:val="00FA2E0E"/>
    <w:rsid w:val="00FA51EE"/>
    <w:rsid w:val="00FA63DE"/>
    <w:rsid w:val="00FB0CBB"/>
    <w:rsid w:val="00FB14C4"/>
    <w:rsid w:val="00FB4E4C"/>
    <w:rsid w:val="00FB4FBC"/>
    <w:rsid w:val="00FB5884"/>
    <w:rsid w:val="00FB6CF6"/>
    <w:rsid w:val="00FB7E6C"/>
    <w:rsid w:val="00FC267F"/>
    <w:rsid w:val="00FC34DE"/>
    <w:rsid w:val="00FC434D"/>
    <w:rsid w:val="00FC458C"/>
    <w:rsid w:val="00FC4BE8"/>
    <w:rsid w:val="00FC5435"/>
    <w:rsid w:val="00FC54FB"/>
    <w:rsid w:val="00FC5D66"/>
    <w:rsid w:val="00FC7223"/>
    <w:rsid w:val="00FC7861"/>
    <w:rsid w:val="00FC7A17"/>
    <w:rsid w:val="00FD1354"/>
    <w:rsid w:val="00FD1664"/>
    <w:rsid w:val="00FD33B7"/>
    <w:rsid w:val="00FD5942"/>
    <w:rsid w:val="00FD7150"/>
    <w:rsid w:val="00FE14EC"/>
    <w:rsid w:val="00FE2B54"/>
    <w:rsid w:val="00FE43CC"/>
    <w:rsid w:val="00FE79B3"/>
    <w:rsid w:val="00FF0AD6"/>
    <w:rsid w:val="00FF0FD8"/>
    <w:rsid w:val="00FF2384"/>
    <w:rsid w:val="00FF5094"/>
    <w:rsid w:val="00FF6CD5"/>
    <w:rsid w:val="00FF6F87"/>
    <w:rsid w:val="00FF74C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37FD"/>
  </w:style>
  <w:style w:type="paragraph" w:styleId="Nadpis1">
    <w:name w:val="heading 1"/>
    <w:basedOn w:val="Normln"/>
    <w:next w:val="Normln"/>
    <w:link w:val="Nadpis1Char"/>
    <w:uiPriority w:val="9"/>
    <w:qFormat/>
    <w:rsid w:val="009F55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F55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213D2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13D2B"/>
    <w:rPr>
      <w:sz w:val="20"/>
      <w:szCs w:val="20"/>
      <w:lang w:val="es-ES_tradnl"/>
    </w:rPr>
  </w:style>
  <w:style w:type="character" w:styleId="Znakapoznpodarou">
    <w:name w:val="footnote reference"/>
    <w:basedOn w:val="Standardnpsmoodstavce"/>
    <w:uiPriority w:val="99"/>
    <w:semiHidden/>
    <w:unhideWhenUsed/>
    <w:rsid w:val="00213D2B"/>
    <w:rPr>
      <w:rFonts w:cs="Times New Roman"/>
      <w:vertAlign w:val="superscript"/>
    </w:rPr>
  </w:style>
  <w:style w:type="paragraph" w:styleId="Odstavecseseznamem">
    <w:name w:val="List Paragraph"/>
    <w:basedOn w:val="Normln"/>
    <w:uiPriority w:val="34"/>
    <w:qFormat/>
    <w:rsid w:val="00972F20"/>
    <w:pPr>
      <w:ind w:left="720"/>
      <w:contextualSpacing/>
    </w:pPr>
  </w:style>
  <w:style w:type="character" w:styleId="Hypertextovodkaz">
    <w:name w:val="Hyperlink"/>
    <w:basedOn w:val="Standardnpsmoodstavce"/>
    <w:uiPriority w:val="99"/>
    <w:unhideWhenUsed/>
    <w:rsid w:val="00FB4FBC"/>
    <w:rPr>
      <w:color w:val="0000FF" w:themeColor="hyperlink"/>
      <w:u w:val="single"/>
    </w:rPr>
  </w:style>
  <w:style w:type="paragraph" w:styleId="Zhlav">
    <w:name w:val="header"/>
    <w:basedOn w:val="Normln"/>
    <w:link w:val="ZhlavChar"/>
    <w:uiPriority w:val="99"/>
    <w:unhideWhenUsed/>
    <w:rsid w:val="007708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08F8"/>
    <w:rPr>
      <w:lang w:val="es-ES_tradnl"/>
    </w:rPr>
  </w:style>
  <w:style w:type="paragraph" w:styleId="Zpat">
    <w:name w:val="footer"/>
    <w:basedOn w:val="Normln"/>
    <w:link w:val="ZpatChar"/>
    <w:uiPriority w:val="99"/>
    <w:unhideWhenUsed/>
    <w:rsid w:val="007708F8"/>
    <w:pPr>
      <w:tabs>
        <w:tab w:val="center" w:pos="4536"/>
        <w:tab w:val="right" w:pos="9072"/>
      </w:tabs>
      <w:spacing w:after="0" w:line="240" w:lineRule="auto"/>
    </w:pPr>
  </w:style>
  <w:style w:type="character" w:customStyle="1" w:styleId="ZpatChar">
    <w:name w:val="Zápatí Char"/>
    <w:basedOn w:val="Standardnpsmoodstavce"/>
    <w:link w:val="Zpat"/>
    <w:uiPriority w:val="99"/>
    <w:rsid w:val="007708F8"/>
    <w:rPr>
      <w:lang w:val="es-ES_tradnl"/>
    </w:rPr>
  </w:style>
  <w:style w:type="table" w:styleId="Mkatabulky">
    <w:name w:val="Table Grid"/>
    <w:basedOn w:val="Normlntabulka"/>
    <w:uiPriority w:val="59"/>
    <w:rsid w:val="00FC72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basedOn w:val="Standardnpsmoodstavce"/>
    <w:link w:val="Nadpis1"/>
    <w:uiPriority w:val="9"/>
    <w:rsid w:val="009F555B"/>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9F555B"/>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922F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2F3C"/>
    <w:rPr>
      <w:rFonts w:ascii="Tahoma" w:hAnsi="Tahoma" w:cs="Tahoma"/>
      <w:sz w:val="16"/>
      <w:szCs w:val="16"/>
    </w:rPr>
  </w:style>
  <w:style w:type="paragraph" w:styleId="Nadpisobsahu">
    <w:name w:val="TOC Heading"/>
    <w:basedOn w:val="Nadpis1"/>
    <w:next w:val="Normln"/>
    <w:uiPriority w:val="39"/>
    <w:unhideWhenUsed/>
    <w:qFormat/>
    <w:rsid w:val="00DB00E3"/>
    <w:pPr>
      <w:outlineLvl w:val="9"/>
    </w:pPr>
    <w:rPr>
      <w:lang w:val="es-PE" w:eastAsia="es-PE"/>
    </w:rPr>
  </w:style>
  <w:style w:type="paragraph" w:styleId="Obsah1">
    <w:name w:val="toc 1"/>
    <w:basedOn w:val="Normln"/>
    <w:next w:val="Normln"/>
    <w:autoRedefine/>
    <w:uiPriority w:val="39"/>
    <w:unhideWhenUsed/>
    <w:rsid w:val="00DB00E3"/>
    <w:pPr>
      <w:spacing w:after="100"/>
    </w:pPr>
  </w:style>
  <w:style w:type="paragraph" w:styleId="Obsah2">
    <w:name w:val="toc 2"/>
    <w:basedOn w:val="Normln"/>
    <w:next w:val="Normln"/>
    <w:autoRedefine/>
    <w:uiPriority w:val="39"/>
    <w:unhideWhenUsed/>
    <w:rsid w:val="00DB00E3"/>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F55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9F55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13D2B"/>
    <w:pPr>
      <w:spacing w:after="0" w:line="240" w:lineRule="auto"/>
    </w:pPr>
    <w:rPr>
      <w:sz w:val="20"/>
      <w:szCs w:val="20"/>
    </w:rPr>
  </w:style>
  <w:style w:type="character" w:customStyle="1" w:styleId="TextonotapieCar">
    <w:name w:val="Texto nota pie Car"/>
    <w:basedOn w:val="Fuentedeprrafopredeter"/>
    <w:link w:val="Textonotapie"/>
    <w:uiPriority w:val="99"/>
    <w:rsid w:val="00213D2B"/>
    <w:rPr>
      <w:sz w:val="20"/>
      <w:szCs w:val="20"/>
      <w:lang w:val="es-ES_tradnl"/>
    </w:rPr>
  </w:style>
  <w:style w:type="character" w:styleId="Refdenotaalpie">
    <w:name w:val="footnote reference"/>
    <w:basedOn w:val="Fuentedeprrafopredeter"/>
    <w:uiPriority w:val="99"/>
    <w:semiHidden/>
    <w:unhideWhenUsed/>
    <w:rsid w:val="00213D2B"/>
    <w:rPr>
      <w:rFonts w:cs="Times New Roman"/>
      <w:vertAlign w:val="superscript"/>
    </w:rPr>
  </w:style>
  <w:style w:type="paragraph" w:styleId="Prrafodelista">
    <w:name w:val="List Paragraph"/>
    <w:basedOn w:val="Normal"/>
    <w:uiPriority w:val="34"/>
    <w:qFormat/>
    <w:rsid w:val="00972F20"/>
    <w:pPr>
      <w:ind w:left="720"/>
      <w:contextualSpacing/>
    </w:pPr>
  </w:style>
  <w:style w:type="character" w:styleId="Hipervnculo">
    <w:name w:val="Hyperlink"/>
    <w:basedOn w:val="Fuentedeprrafopredeter"/>
    <w:uiPriority w:val="99"/>
    <w:unhideWhenUsed/>
    <w:rsid w:val="00FB4FBC"/>
    <w:rPr>
      <w:color w:val="0000FF" w:themeColor="hyperlink"/>
      <w:u w:val="single"/>
    </w:rPr>
  </w:style>
  <w:style w:type="paragraph" w:styleId="Encabezado">
    <w:name w:val="header"/>
    <w:basedOn w:val="Normal"/>
    <w:link w:val="EncabezadoCar"/>
    <w:uiPriority w:val="99"/>
    <w:unhideWhenUsed/>
    <w:rsid w:val="007708F8"/>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7708F8"/>
    <w:rPr>
      <w:lang w:val="es-ES_tradnl"/>
    </w:rPr>
  </w:style>
  <w:style w:type="paragraph" w:styleId="Piedepgina">
    <w:name w:val="footer"/>
    <w:basedOn w:val="Normal"/>
    <w:link w:val="PiedepginaCar"/>
    <w:uiPriority w:val="99"/>
    <w:unhideWhenUsed/>
    <w:rsid w:val="007708F8"/>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7708F8"/>
    <w:rPr>
      <w:lang w:val="es-ES_tradnl"/>
    </w:rPr>
  </w:style>
  <w:style w:type="table" w:styleId="Tablaconcuadrcula">
    <w:name w:val="Table Grid"/>
    <w:basedOn w:val="Tablanormal"/>
    <w:uiPriority w:val="59"/>
    <w:rsid w:val="00FC72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9F555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9F555B"/>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922F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2F3C"/>
    <w:rPr>
      <w:rFonts w:ascii="Tahoma" w:hAnsi="Tahoma" w:cs="Tahoma"/>
      <w:sz w:val="16"/>
      <w:szCs w:val="16"/>
    </w:rPr>
  </w:style>
  <w:style w:type="paragraph" w:styleId="TtulodeTDC">
    <w:name w:val="TOC Heading"/>
    <w:basedOn w:val="Ttulo1"/>
    <w:next w:val="Normal"/>
    <w:uiPriority w:val="39"/>
    <w:unhideWhenUsed/>
    <w:qFormat/>
    <w:rsid w:val="00DB00E3"/>
    <w:pPr>
      <w:outlineLvl w:val="9"/>
    </w:pPr>
    <w:rPr>
      <w:lang w:val="es-PE" w:eastAsia="es-PE"/>
    </w:rPr>
  </w:style>
  <w:style w:type="paragraph" w:styleId="TDC1">
    <w:name w:val="toc 1"/>
    <w:basedOn w:val="Normal"/>
    <w:next w:val="Normal"/>
    <w:autoRedefine/>
    <w:uiPriority w:val="39"/>
    <w:unhideWhenUsed/>
    <w:rsid w:val="00DB00E3"/>
    <w:pPr>
      <w:spacing w:after="100"/>
    </w:pPr>
  </w:style>
  <w:style w:type="paragraph" w:styleId="TDC2">
    <w:name w:val="toc 2"/>
    <w:basedOn w:val="Normal"/>
    <w:next w:val="Normal"/>
    <w:autoRedefine/>
    <w:uiPriority w:val="39"/>
    <w:unhideWhenUsed/>
    <w:rsid w:val="00DB00E3"/>
    <w:pPr>
      <w:spacing w:after="100"/>
      <w:ind w:left="220"/>
    </w:pPr>
  </w:style>
</w:styles>
</file>

<file path=word/webSettings.xml><?xml version="1.0" encoding="utf-8"?>
<w:webSettings xmlns:r="http://schemas.openxmlformats.org/officeDocument/2006/relationships" xmlns:w="http://schemas.openxmlformats.org/wordprocessingml/2006/main">
  <w:divs>
    <w:div w:id="618493945">
      <w:bodyDiv w:val="1"/>
      <w:marLeft w:val="0"/>
      <w:marRight w:val="0"/>
      <w:marTop w:val="0"/>
      <w:marBottom w:val="0"/>
      <w:divBdr>
        <w:top w:val="none" w:sz="0" w:space="0" w:color="auto"/>
        <w:left w:val="none" w:sz="0" w:space="0" w:color="auto"/>
        <w:bottom w:val="none" w:sz="0" w:space="0" w:color="auto"/>
        <w:right w:val="none" w:sz="0" w:space="0" w:color="auto"/>
      </w:divBdr>
    </w:div>
    <w:div w:id="187067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sg.law.pace.edu/cisg/biblio/butler6.htm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77B95-DB97-40AA-93BB-D9B4F6DB6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15967</Words>
  <Characters>94208</Characters>
  <Application>Microsoft Office Word</Application>
  <DocSecurity>0</DocSecurity>
  <Lines>785</Lines>
  <Paragraphs>219</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109956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student</cp:lastModifiedBy>
  <cp:revision>2</cp:revision>
  <cp:lastPrinted>2013-03-29T08:46:00Z</cp:lastPrinted>
  <dcterms:created xsi:type="dcterms:W3CDTF">2013-03-29T08:48:00Z</dcterms:created>
  <dcterms:modified xsi:type="dcterms:W3CDTF">2013-03-29T08:48:00Z</dcterms:modified>
</cp:coreProperties>
</file>