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tbl>
      <w:tblPr>
        <w:tblW w:w="8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5530"/>
      </w:tblGrid>
      <w:tr w:rsidR="008F0722" w:rsidTr="008A220C">
        <w:trPr>
          <w:jc w:val="center"/>
        </w:trPr>
        <w:tc>
          <w:tcPr>
            <w:tcW w:w="2977" w:type="dxa"/>
            <w:tcBorders>
              <w:top w:val="nil"/>
              <w:left w:val="nil"/>
              <w:bottom w:val="nil"/>
              <w:right w:val="nil"/>
            </w:tcBorders>
            <w:shd w:val="clear" w:color="auto" w:fill="FFFFFF"/>
          </w:tcPr>
          <w:p w:rsidR="008F0722" w:rsidRDefault="008F0722" w:rsidP="008A220C">
            <w:pPr>
              <w:spacing w:after="200"/>
              <w:rPr>
                <w:rFonts w:cs="Times New Roman"/>
                <w:color w:val="auto"/>
              </w:rPr>
            </w:pPr>
            <w:r>
              <w:rPr>
                <w:rFonts w:cs="Times New Roman"/>
                <w:color w:val="auto"/>
              </w:rPr>
              <w:t>Bakalářský studijní program:</w:t>
            </w:r>
          </w:p>
        </w:tc>
        <w:tc>
          <w:tcPr>
            <w:tcW w:w="5529" w:type="dxa"/>
            <w:tcBorders>
              <w:top w:val="nil"/>
              <w:left w:val="nil"/>
              <w:bottom w:val="nil"/>
              <w:right w:val="nil"/>
            </w:tcBorders>
            <w:shd w:val="clear" w:color="auto" w:fill="FFFFFF"/>
          </w:tcPr>
          <w:p w:rsidR="008F0722" w:rsidRDefault="008F0722" w:rsidP="008A220C">
            <w:pPr>
              <w:rPr>
                <w:rFonts w:ascii="Times" w:hAnsi="Times" w:cs="Times"/>
                <w:color w:val="auto"/>
              </w:rPr>
            </w:pPr>
            <w:r>
              <w:rPr>
                <w:rFonts w:ascii="Times" w:hAnsi="Times" w:cs="Times"/>
                <w:b/>
                <w:bCs/>
                <w:color w:val="auto"/>
              </w:rPr>
              <w:t>Ekonomika a management</w:t>
            </w:r>
          </w:p>
        </w:tc>
      </w:tr>
      <w:tr w:rsidR="008F0722" w:rsidTr="008A220C">
        <w:trPr>
          <w:jc w:val="center"/>
        </w:trPr>
        <w:tc>
          <w:tcPr>
            <w:tcW w:w="2977" w:type="dxa"/>
            <w:tcBorders>
              <w:top w:val="nil"/>
              <w:left w:val="nil"/>
              <w:bottom w:val="nil"/>
              <w:right w:val="nil"/>
            </w:tcBorders>
            <w:shd w:val="clear" w:color="auto" w:fill="FFFFFF"/>
          </w:tcPr>
          <w:p w:rsidR="008F0722" w:rsidRDefault="008F0722" w:rsidP="008A220C">
            <w:pPr>
              <w:rPr>
                <w:rFonts w:cs="Times New Roman"/>
                <w:color w:val="auto"/>
              </w:rPr>
            </w:pPr>
          </w:p>
        </w:tc>
        <w:tc>
          <w:tcPr>
            <w:tcW w:w="5529" w:type="dxa"/>
            <w:tcBorders>
              <w:top w:val="nil"/>
              <w:left w:val="nil"/>
              <w:bottom w:val="nil"/>
              <w:right w:val="nil"/>
            </w:tcBorders>
            <w:shd w:val="clear" w:color="auto" w:fill="FFFFFF"/>
          </w:tcPr>
          <w:p w:rsidR="008F0722" w:rsidRDefault="008F0722" w:rsidP="008A220C">
            <w:pPr>
              <w:rPr>
                <w:rFonts w:cs="Times New Roman"/>
                <w:color w:val="auto"/>
              </w:rPr>
            </w:pPr>
          </w:p>
        </w:tc>
      </w:tr>
      <w:tr w:rsidR="008F0722" w:rsidTr="008A220C">
        <w:trPr>
          <w:jc w:val="center"/>
        </w:trPr>
        <w:tc>
          <w:tcPr>
            <w:tcW w:w="2977" w:type="dxa"/>
            <w:tcBorders>
              <w:top w:val="nil"/>
              <w:left w:val="nil"/>
              <w:bottom w:val="nil"/>
              <w:right w:val="nil"/>
            </w:tcBorders>
            <w:shd w:val="clear" w:color="auto" w:fill="FFFFFF"/>
          </w:tcPr>
          <w:p w:rsidR="008F0722" w:rsidRDefault="008F0722" w:rsidP="008A220C">
            <w:pPr>
              <w:spacing w:after="200"/>
              <w:rPr>
                <w:rFonts w:cs="Times New Roman"/>
                <w:color w:val="auto"/>
              </w:rPr>
            </w:pPr>
            <w:r>
              <w:rPr>
                <w:rFonts w:cs="Times New Roman"/>
                <w:color w:val="auto"/>
              </w:rPr>
              <w:t>Studijní obor:</w:t>
            </w:r>
          </w:p>
        </w:tc>
        <w:tc>
          <w:tcPr>
            <w:tcW w:w="5529" w:type="dxa"/>
            <w:tcBorders>
              <w:top w:val="nil"/>
              <w:left w:val="nil"/>
              <w:bottom w:val="nil"/>
              <w:right w:val="nil"/>
            </w:tcBorders>
            <w:shd w:val="clear" w:color="auto" w:fill="FFFFFF"/>
          </w:tcPr>
          <w:p w:rsidR="008F0722" w:rsidRDefault="00265471" w:rsidP="008A220C">
            <w:pPr>
              <w:rPr>
                <w:rFonts w:ascii="Times" w:hAnsi="Times" w:cs="Times"/>
                <w:color w:val="auto"/>
              </w:rPr>
            </w:pPr>
            <w:r>
              <w:rPr>
                <w:rFonts w:ascii="Times" w:hAnsi="Times" w:cs="Times"/>
                <w:b/>
                <w:bCs/>
                <w:color w:val="auto"/>
              </w:rPr>
              <w:t>Účetnictví a finanční řízení podniku</w:t>
            </w:r>
          </w:p>
        </w:tc>
      </w:tr>
    </w:tbl>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265471" w:rsidP="008F0722">
      <w:pPr>
        <w:jc w:val="center"/>
        <w:rPr>
          <w:rFonts w:ascii="Times" w:hAnsi="Times" w:cs="Times"/>
          <w:color w:val="auto"/>
          <w:sz w:val="40"/>
          <w:szCs w:val="40"/>
        </w:rPr>
      </w:pPr>
      <w:r>
        <w:rPr>
          <w:rFonts w:ascii="Times" w:hAnsi="Times" w:cs="Times"/>
          <w:b/>
          <w:bCs/>
          <w:color w:val="auto"/>
          <w:sz w:val="40"/>
          <w:szCs w:val="40"/>
        </w:rPr>
        <w:t>Dlouhodobý majetek – evidence, zařazení, účtování</w:t>
      </w:r>
    </w:p>
    <w:p w:rsidR="008F0722" w:rsidRDefault="008F0722" w:rsidP="008F0722">
      <w:pPr>
        <w:jc w:val="center"/>
        <w:rPr>
          <w:rFonts w:cs="Times New Roman"/>
          <w:color w:val="auto"/>
          <w:sz w:val="40"/>
          <w:szCs w:val="40"/>
        </w:rPr>
      </w:pPr>
    </w:p>
    <w:p w:rsidR="008F0722" w:rsidRDefault="008F0722" w:rsidP="008F0722">
      <w:pPr>
        <w:jc w:val="center"/>
        <w:rPr>
          <w:rFonts w:cs="Times New Roman"/>
          <w:color w:val="auto"/>
          <w:sz w:val="40"/>
          <w:szCs w:val="40"/>
        </w:rPr>
      </w:pPr>
    </w:p>
    <w:p w:rsidR="008F0722" w:rsidRDefault="008F0722" w:rsidP="008F0722">
      <w:pPr>
        <w:jc w:val="center"/>
        <w:rPr>
          <w:rFonts w:ascii="Times" w:hAnsi="Times" w:cs="Times"/>
          <w:color w:val="auto"/>
          <w:sz w:val="28"/>
          <w:szCs w:val="28"/>
        </w:rPr>
      </w:pPr>
      <w:r>
        <w:rPr>
          <w:rFonts w:ascii="Times" w:hAnsi="Times" w:cs="Times"/>
          <w:color w:val="auto"/>
          <w:sz w:val="28"/>
          <w:szCs w:val="28"/>
        </w:rPr>
        <w:t>BAKALÁŘSKÁ PRÁCE</w:t>
      </w:r>
    </w:p>
    <w:p w:rsidR="008F0722" w:rsidRDefault="008F0722" w:rsidP="008F0722">
      <w:pPr>
        <w:jc w:val="center"/>
        <w:rPr>
          <w:rFonts w:cs="Times New Roman"/>
          <w:color w:val="auto"/>
          <w:sz w:val="28"/>
          <w:szCs w:val="28"/>
        </w:rPr>
      </w:pPr>
    </w:p>
    <w:p w:rsidR="008F0722" w:rsidRDefault="008F0722" w:rsidP="008F0722">
      <w:pPr>
        <w:jc w:val="center"/>
        <w:rPr>
          <w:rFonts w:cs="Times New Roman"/>
          <w:color w:val="auto"/>
          <w:sz w:val="28"/>
          <w:szCs w:val="28"/>
        </w:rPr>
      </w:pPr>
    </w:p>
    <w:p w:rsidR="008F0722" w:rsidRDefault="008F0722" w:rsidP="008F0722">
      <w:pPr>
        <w:jc w:val="center"/>
        <w:rPr>
          <w:rFonts w:cs="Times New Roman"/>
          <w:color w:val="auto"/>
          <w:sz w:val="28"/>
          <w:szCs w:val="28"/>
        </w:rPr>
      </w:pPr>
    </w:p>
    <w:p w:rsidR="008F0722" w:rsidRDefault="008F0722" w:rsidP="008F0722">
      <w:pPr>
        <w:jc w:val="center"/>
        <w:rPr>
          <w:rFonts w:cs="Times New Roman"/>
          <w:color w:val="auto"/>
          <w:sz w:val="28"/>
          <w:szCs w:val="28"/>
        </w:rPr>
      </w:pPr>
    </w:p>
    <w:p w:rsidR="008F0722" w:rsidRDefault="008F0722" w:rsidP="008F0722">
      <w:pPr>
        <w:jc w:val="center"/>
        <w:rPr>
          <w:rFonts w:cs="Times New Roman"/>
          <w:color w:val="auto"/>
          <w:sz w:val="28"/>
          <w:szCs w:val="28"/>
        </w:rPr>
      </w:pPr>
    </w:p>
    <w:p w:rsidR="008F0722" w:rsidRDefault="008F0722" w:rsidP="008F0722">
      <w:pPr>
        <w:jc w:val="center"/>
        <w:rPr>
          <w:rFonts w:cs="Times New Roman"/>
          <w:color w:val="auto"/>
          <w:sz w:val="28"/>
          <w:szCs w:val="28"/>
        </w:rPr>
      </w:pPr>
    </w:p>
    <w:p w:rsidR="008F0722" w:rsidRDefault="008F0722" w:rsidP="008F0722">
      <w:pPr>
        <w:jc w:val="center"/>
        <w:rPr>
          <w:rFonts w:cs="Times New Roman"/>
          <w:color w:val="auto"/>
          <w:sz w:val="28"/>
          <w:szCs w:val="28"/>
        </w:rPr>
      </w:pPr>
    </w:p>
    <w:p w:rsidR="008F0722" w:rsidRDefault="008F0722" w:rsidP="008F0722">
      <w:pPr>
        <w:jc w:val="center"/>
        <w:rPr>
          <w:rFonts w:cs="Times New Roman"/>
          <w:color w:val="auto"/>
          <w:sz w:val="28"/>
          <w:szCs w:val="28"/>
        </w:rPr>
      </w:pPr>
    </w:p>
    <w:tbl>
      <w:tblPr>
        <w:tblW w:w="8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5530"/>
      </w:tblGrid>
      <w:tr w:rsidR="008F0722" w:rsidTr="008A220C">
        <w:trPr>
          <w:jc w:val="center"/>
        </w:trPr>
        <w:tc>
          <w:tcPr>
            <w:tcW w:w="2977" w:type="dxa"/>
            <w:tcBorders>
              <w:top w:val="nil"/>
              <w:left w:val="nil"/>
              <w:bottom w:val="nil"/>
              <w:right w:val="nil"/>
            </w:tcBorders>
            <w:shd w:val="clear" w:color="auto" w:fill="FFFFFF"/>
          </w:tcPr>
          <w:p w:rsidR="008F0722" w:rsidRDefault="008F0722" w:rsidP="008A220C">
            <w:pPr>
              <w:spacing w:after="200"/>
              <w:rPr>
                <w:rFonts w:cs="Times New Roman"/>
                <w:color w:val="auto"/>
              </w:rPr>
            </w:pPr>
            <w:r>
              <w:rPr>
                <w:rFonts w:cs="Times New Roman"/>
                <w:color w:val="auto"/>
              </w:rPr>
              <w:t>Autor:</w:t>
            </w:r>
          </w:p>
        </w:tc>
        <w:tc>
          <w:tcPr>
            <w:tcW w:w="5529" w:type="dxa"/>
            <w:tcBorders>
              <w:top w:val="nil"/>
              <w:left w:val="nil"/>
              <w:bottom w:val="nil"/>
              <w:right w:val="nil"/>
            </w:tcBorders>
            <w:shd w:val="clear" w:color="auto" w:fill="FFFFFF"/>
          </w:tcPr>
          <w:p w:rsidR="008F0722" w:rsidRDefault="00265471" w:rsidP="008A220C">
            <w:pPr>
              <w:rPr>
                <w:rFonts w:ascii="Times" w:hAnsi="Times" w:cs="Times"/>
                <w:color w:val="auto"/>
                <w:sz w:val="28"/>
                <w:szCs w:val="28"/>
              </w:rPr>
            </w:pPr>
            <w:r>
              <w:rPr>
                <w:rFonts w:ascii="Times" w:hAnsi="Times" w:cs="Times"/>
                <w:b/>
                <w:bCs/>
                <w:color w:val="auto"/>
                <w:sz w:val="28"/>
                <w:szCs w:val="28"/>
              </w:rPr>
              <w:t>Anna BLECHOVÁ</w:t>
            </w:r>
          </w:p>
        </w:tc>
      </w:tr>
      <w:tr w:rsidR="008F0722" w:rsidTr="008A220C">
        <w:trPr>
          <w:jc w:val="center"/>
        </w:trPr>
        <w:tc>
          <w:tcPr>
            <w:tcW w:w="2977" w:type="dxa"/>
            <w:tcBorders>
              <w:top w:val="nil"/>
              <w:left w:val="nil"/>
              <w:bottom w:val="nil"/>
              <w:right w:val="nil"/>
            </w:tcBorders>
            <w:shd w:val="clear" w:color="auto" w:fill="FFFFFF"/>
          </w:tcPr>
          <w:p w:rsidR="008F0722" w:rsidRDefault="008F0722" w:rsidP="008A220C">
            <w:pPr>
              <w:rPr>
                <w:rFonts w:cs="Times New Roman"/>
                <w:color w:val="auto"/>
              </w:rPr>
            </w:pPr>
          </w:p>
        </w:tc>
        <w:tc>
          <w:tcPr>
            <w:tcW w:w="5529" w:type="dxa"/>
            <w:tcBorders>
              <w:top w:val="nil"/>
              <w:left w:val="nil"/>
              <w:bottom w:val="nil"/>
              <w:right w:val="nil"/>
            </w:tcBorders>
            <w:shd w:val="clear" w:color="auto" w:fill="FFFFFF"/>
          </w:tcPr>
          <w:p w:rsidR="008F0722" w:rsidRDefault="008F0722" w:rsidP="008A220C">
            <w:pPr>
              <w:rPr>
                <w:rFonts w:cs="Times New Roman"/>
                <w:color w:val="auto"/>
              </w:rPr>
            </w:pPr>
          </w:p>
        </w:tc>
      </w:tr>
      <w:tr w:rsidR="008F0722" w:rsidTr="008A220C">
        <w:trPr>
          <w:jc w:val="center"/>
        </w:trPr>
        <w:tc>
          <w:tcPr>
            <w:tcW w:w="2977" w:type="dxa"/>
            <w:tcBorders>
              <w:top w:val="nil"/>
              <w:left w:val="nil"/>
              <w:bottom w:val="nil"/>
              <w:right w:val="nil"/>
            </w:tcBorders>
            <w:shd w:val="clear" w:color="auto" w:fill="FFFFFF"/>
          </w:tcPr>
          <w:p w:rsidR="008F0722" w:rsidRDefault="008F0722" w:rsidP="008A220C">
            <w:pPr>
              <w:spacing w:after="200"/>
              <w:rPr>
                <w:rFonts w:cs="Times New Roman"/>
                <w:color w:val="auto"/>
              </w:rPr>
            </w:pPr>
            <w:r>
              <w:rPr>
                <w:rFonts w:cs="Times New Roman"/>
                <w:color w:val="auto"/>
              </w:rPr>
              <w:t>Vedoucí bakalářské práce:</w:t>
            </w:r>
          </w:p>
        </w:tc>
        <w:tc>
          <w:tcPr>
            <w:tcW w:w="5529" w:type="dxa"/>
            <w:tcBorders>
              <w:top w:val="nil"/>
              <w:left w:val="nil"/>
              <w:bottom w:val="nil"/>
              <w:right w:val="nil"/>
            </w:tcBorders>
            <w:shd w:val="clear" w:color="auto" w:fill="FFFFFF"/>
          </w:tcPr>
          <w:p w:rsidR="008F0722" w:rsidRDefault="00265471" w:rsidP="00265471">
            <w:pPr>
              <w:rPr>
                <w:rFonts w:cs="Times New Roman"/>
                <w:color w:val="auto"/>
              </w:rPr>
            </w:pPr>
            <w:r>
              <w:rPr>
                <w:rFonts w:cs="Times New Roman"/>
                <w:color w:val="auto"/>
              </w:rPr>
              <w:t>Bc. Ing. Lucie FORMANOVÁ</w:t>
            </w:r>
          </w:p>
        </w:tc>
      </w:tr>
    </w:tbl>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8F0722" w:rsidRDefault="008F0722" w:rsidP="008F0722">
      <w:pPr>
        <w:rPr>
          <w:rFonts w:cs="Times New Roman"/>
          <w:color w:val="auto"/>
        </w:rPr>
      </w:pPr>
    </w:p>
    <w:p w:rsidR="00A246D9" w:rsidRDefault="00D23841" w:rsidP="00A246D9">
      <w:pPr>
        <w:jc w:val="center"/>
        <w:rPr>
          <w:rFonts w:ascii="Times" w:hAnsi="Times" w:cs="Times"/>
          <w:b/>
          <w:bCs/>
          <w:color w:val="auto"/>
        </w:rPr>
      </w:pPr>
      <w:r>
        <w:rPr>
          <w:rFonts w:ascii="Times" w:hAnsi="Times" w:cs="Times"/>
          <w:b/>
          <w:bCs/>
          <w:color w:val="auto"/>
        </w:rPr>
        <w:t>Znojmo, 2017</w:t>
      </w:r>
    </w:p>
    <w:p w:rsidR="00A246D9" w:rsidRDefault="00A246D9" w:rsidP="00A246D9">
      <w:pPr>
        <w:widowControl/>
        <w:autoSpaceDE/>
        <w:autoSpaceDN/>
        <w:adjustRightInd/>
        <w:spacing w:after="160" w:line="259" w:lineRule="auto"/>
        <w:rPr>
          <w:rFonts w:ascii="Times" w:hAnsi="Times" w:cs="Times"/>
          <w:b/>
          <w:bCs/>
          <w:color w:val="auto"/>
        </w:rPr>
      </w:pPr>
      <w:r>
        <w:rPr>
          <w:rFonts w:ascii="Times" w:hAnsi="Times" w:cs="Times"/>
          <w:b/>
          <w:bCs/>
          <w:color w:val="auto"/>
        </w:rPr>
        <w:br w:type="page"/>
      </w: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A246D9" w:rsidRDefault="00A246D9" w:rsidP="00A246D9">
      <w:pPr>
        <w:widowControl/>
        <w:autoSpaceDE/>
        <w:autoSpaceDN/>
        <w:adjustRightInd/>
        <w:spacing w:after="160" w:line="259" w:lineRule="auto"/>
        <w:rPr>
          <w:rFonts w:ascii="Times" w:hAnsi="Times" w:cs="Times"/>
          <w:b/>
          <w:bCs/>
          <w:color w:val="auto"/>
        </w:rPr>
      </w:pPr>
    </w:p>
    <w:p w:rsidR="007468DC" w:rsidRPr="00A246D9" w:rsidRDefault="008F0722" w:rsidP="00A246D9">
      <w:pPr>
        <w:widowControl/>
        <w:autoSpaceDE/>
        <w:autoSpaceDN/>
        <w:adjustRightInd/>
        <w:spacing w:after="160" w:line="259" w:lineRule="auto"/>
        <w:rPr>
          <w:rFonts w:ascii="Times" w:hAnsi="Times" w:cs="Times"/>
          <w:b/>
          <w:bCs/>
          <w:color w:val="auto"/>
        </w:rPr>
      </w:pPr>
      <w:r w:rsidRPr="008F0722">
        <w:rPr>
          <w:rFonts w:cs="Times New Roman"/>
          <w:b/>
          <w:sz w:val="28"/>
          <w:szCs w:val="28"/>
        </w:rPr>
        <w:t>Prohlášení</w:t>
      </w:r>
    </w:p>
    <w:p w:rsidR="00060145" w:rsidRDefault="00060145" w:rsidP="00423088">
      <w:pPr>
        <w:spacing w:line="360" w:lineRule="auto"/>
        <w:jc w:val="both"/>
        <w:rPr>
          <w:rFonts w:cs="Times New Roman"/>
        </w:rPr>
      </w:pPr>
      <w:r>
        <w:rPr>
          <w:rFonts w:cs="Times New Roman"/>
        </w:rPr>
        <w:t xml:space="preserve">Prohlašuji, že bakalářskou práci na téma Dlouhodobý majetek – evidence, zařazení, účtování jsem zpracovala samostatně pod vedením Bc. Ing. Lucie Formanové. Prohlašuji, že v seznamu použité literatury jsem uvedla veškeré použité literární a internetové zdroje. </w:t>
      </w:r>
    </w:p>
    <w:p w:rsidR="00060145" w:rsidRDefault="00060145" w:rsidP="008F0722">
      <w:pPr>
        <w:spacing w:line="360" w:lineRule="auto"/>
        <w:rPr>
          <w:rFonts w:cs="Times New Roman"/>
        </w:rPr>
      </w:pPr>
    </w:p>
    <w:p w:rsidR="00D43DBC" w:rsidRDefault="00060145" w:rsidP="008F0722">
      <w:pPr>
        <w:spacing w:line="360" w:lineRule="auto"/>
        <w:rPr>
          <w:rFonts w:cs="Times New Roman"/>
        </w:rPr>
      </w:pPr>
      <w:r>
        <w:rPr>
          <w:rFonts w:cs="Times New Roman"/>
        </w:rPr>
        <w:t xml:space="preserve">Ve Znojmě dne </w:t>
      </w:r>
      <w:r w:rsidR="00630012">
        <w:rPr>
          <w:rFonts w:cs="Times New Roman"/>
        </w:rPr>
        <w:t>26. 4</w:t>
      </w:r>
      <w:r>
        <w:rPr>
          <w:rFonts w:cs="Times New Roman"/>
        </w:rPr>
        <w:t>. 2017</w:t>
      </w:r>
    </w:p>
    <w:p w:rsidR="00D43DBC" w:rsidRDefault="00D43DBC" w:rsidP="00D43DBC">
      <w:pPr>
        <w:spacing w:line="360" w:lineRule="auto"/>
        <w:jc w:val="center"/>
        <w:rPr>
          <w:rFonts w:cs="Times New Roman"/>
        </w:rPr>
      </w:pPr>
      <w:r>
        <w:rPr>
          <w:rFonts w:cs="Times New Roman"/>
        </w:rPr>
        <w:tab/>
      </w:r>
      <w:r>
        <w:rPr>
          <w:rFonts w:cs="Times New Roman"/>
        </w:rPr>
        <w:tab/>
      </w:r>
      <w:r>
        <w:rPr>
          <w:rFonts w:cs="Times New Roman"/>
        </w:rPr>
        <w:tab/>
      </w:r>
    </w:p>
    <w:p w:rsidR="00D43DBC" w:rsidRDefault="00D43DBC" w:rsidP="00D43DBC">
      <w:pPr>
        <w:spacing w:line="360" w:lineRule="auto"/>
        <w:jc w:val="center"/>
        <w:rPr>
          <w:rFonts w:cs="Times New Roman"/>
        </w:rPr>
      </w:pPr>
    </w:p>
    <w:p w:rsidR="00D43DBC" w:rsidRDefault="00D43DBC" w:rsidP="00D43DBC">
      <w:pPr>
        <w:spacing w:line="360" w:lineRule="auto"/>
        <w:jc w:val="center"/>
        <w:rPr>
          <w:rFonts w:cs="Times New Roman"/>
        </w:rPr>
      </w:pPr>
      <w:r>
        <w:rPr>
          <w:rFonts w:cs="Times New Roman"/>
        </w:rPr>
        <w:tab/>
      </w:r>
      <w:r>
        <w:rPr>
          <w:rFonts w:cs="Times New Roman"/>
        </w:rPr>
        <w:tab/>
      </w:r>
      <w:r>
        <w:rPr>
          <w:rFonts w:cs="Times New Roman"/>
        </w:rPr>
        <w:tab/>
      </w:r>
      <w:r>
        <w:rPr>
          <w:rFonts w:cs="Times New Roman"/>
        </w:rPr>
        <w:tab/>
        <w:t>……..………………………</w:t>
      </w:r>
    </w:p>
    <w:p w:rsidR="009C7FE1" w:rsidRDefault="00D43DBC" w:rsidP="009C7FE1">
      <w:pPr>
        <w:spacing w:line="360" w:lineRule="auto"/>
        <w:jc w:val="center"/>
        <w:rPr>
          <w:rFonts w:cs="Times New Roman"/>
        </w:rPr>
      </w:pPr>
      <w:r>
        <w:rPr>
          <w:rFonts w:cs="Times New Roman"/>
        </w:rPr>
        <w:tab/>
      </w:r>
      <w:r>
        <w:rPr>
          <w:rFonts w:cs="Times New Roman"/>
        </w:rPr>
        <w:tab/>
      </w:r>
      <w:r>
        <w:rPr>
          <w:rFonts w:cs="Times New Roman"/>
        </w:rPr>
        <w:tab/>
      </w:r>
      <w:r>
        <w:rPr>
          <w:rFonts w:cs="Times New Roman"/>
        </w:rPr>
        <w:tab/>
        <w:t>Anna Blechová</w:t>
      </w: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937B6E" w:rsidRDefault="00937B6E" w:rsidP="00937B6E">
      <w:pPr>
        <w:spacing w:before="100" w:beforeAutospacing="1" w:line="360" w:lineRule="auto"/>
        <w:rPr>
          <w:rFonts w:cs="Times New Roman"/>
          <w:b/>
          <w:sz w:val="28"/>
          <w:szCs w:val="28"/>
        </w:rPr>
      </w:pPr>
    </w:p>
    <w:p w:rsidR="008F0722" w:rsidRDefault="008F0722" w:rsidP="00937B6E">
      <w:pPr>
        <w:spacing w:before="100" w:beforeAutospacing="1" w:line="360" w:lineRule="auto"/>
        <w:rPr>
          <w:rFonts w:cs="Times New Roman"/>
          <w:b/>
          <w:sz w:val="28"/>
          <w:szCs w:val="28"/>
        </w:rPr>
      </w:pPr>
      <w:r>
        <w:rPr>
          <w:rFonts w:cs="Times New Roman"/>
          <w:b/>
          <w:sz w:val="28"/>
          <w:szCs w:val="28"/>
        </w:rPr>
        <w:t>Poděkování</w:t>
      </w:r>
    </w:p>
    <w:p w:rsidR="00937B6E" w:rsidRDefault="00786F2F" w:rsidP="00423088">
      <w:pPr>
        <w:spacing w:before="100" w:beforeAutospacing="1" w:line="360" w:lineRule="auto"/>
        <w:jc w:val="both"/>
        <w:rPr>
          <w:rFonts w:cs="Times New Roman"/>
        </w:rPr>
      </w:pPr>
      <w:r>
        <w:rPr>
          <w:rFonts w:cs="Times New Roman"/>
        </w:rPr>
        <w:t>Na tomto místě bych rád</w:t>
      </w:r>
      <w:r w:rsidR="00CB27AC">
        <w:rPr>
          <w:rFonts w:cs="Times New Roman"/>
        </w:rPr>
        <w:t xml:space="preserve">a poděkovala své vedoucí práce </w:t>
      </w:r>
      <w:r>
        <w:rPr>
          <w:rFonts w:cs="Times New Roman"/>
        </w:rPr>
        <w:t>paní</w:t>
      </w:r>
      <w:r w:rsidR="00251492">
        <w:rPr>
          <w:rFonts w:cs="Times New Roman"/>
        </w:rPr>
        <w:t xml:space="preserve"> Bc.</w:t>
      </w:r>
      <w:r>
        <w:rPr>
          <w:rFonts w:cs="Times New Roman"/>
        </w:rPr>
        <w:t xml:space="preserve"> Ing. Lucii Formanové za její odborné vedení, cenné připomínky a rady, kterými přispěla k vypracování této bakalářské práce. Poděkovat bych také chtěla společnosti KABLETT s.r.o.</w:t>
      </w:r>
      <w:r w:rsidR="00C02EAE">
        <w:rPr>
          <w:rFonts w:cs="Times New Roman"/>
        </w:rPr>
        <w:t xml:space="preserve">, která mi poskytla </w:t>
      </w:r>
      <w:r w:rsidR="00D27F8C">
        <w:rPr>
          <w:rFonts w:cs="Times New Roman"/>
        </w:rPr>
        <w:t>náhled</w:t>
      </w:r>
      <w:r w:rsidR="00C02EAE">
        <w:rPr>
          <w:rFonts w:cs="Times New Roman"/>
        </w:rPr>
        <w:t xml:space="preserve"> do své dokumentace, a </w:t>
      </w:r>
      <w:r w:rsidR="00A246D9">
        <w:rPr>
          <w:rFonts w:cs="Times New Roman"/>
        </w:rPr>
        <w:t xml:space="preserve">taktéž </w:t>
      </w:r>
      <w:r w:rsidR="00C02EAE">
        <w:rPr>
          <w:rFonts w:cs="Times New Roman"/>
        </w:rPr>
        <w:t>svým rodičům, kteří mě při studiu pod</w:t>
      </w:r>
      <w:bookmarkStart w:id="0" w:name="_GoBack"/>
      <w:bookmarkEnd w:id="0"/>
      <w:r w:rsidR="00C02EAE">
        <w:rPr>
          <w:rFonts w:cs="Times New Roman"/>
        </w:rPr>
        <w:t>porovali.</w:t>
      </w:r>
      <w:r w:rsidR="00937B6E">
        <w:rPr>
          <w:rFonts w:cs="Times New Roman"/>
        </w:rPr>
        <w:br w:type="page"/>
      </w:r>
    </w:p>
    <w:p w:rsidR="005A5A1D" w:rsidRDefault="00630012">
      <w:pPr>
        <w:widowControl/>
        <w:autoSpaceDE/>
        <w:autoSpaceDN/>
        <w:adjustRightInd/>
        <w:spacing w:after="160" w:line="259" w:lineRule="auto"/>
        <w:rPr>
          <w:rFonts w:cs="Times New Roman"/>
        </w:rPr>
      </w:pPr>
      <w:r w:rsidRPr="00EE181F">
        <w:rPr>
          <w:rFonts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pt;height:645.5pt">
            <v:imagedata r:id="rId8" o:title="OBJ 19042017"/>
          </v:shape>
        </w:pict>
      </w:r>
      <w:r w:rsidR="005A5A1D">
        <w:rPr>
          <w:rFonts w:cs="Times New Roman"/>
        </w:rPr>
        <w:br w:type="page"/>
      </w:r>
    </w:p>
    <w:p w:rsidR="005A5A1D" w:rsidRDefault="00630012">
      <w:pPr>
        <w:widowControl/>
        <w:autoSpaceDE/>
        <w:autoSpaceDN/>
        <w:adjustRightInd/>
        <w:spacing w:after="160" w:line="259" w:lineRule="auto"/>
        <w:rPr>
          <w:rFonts w:cs="Times New Roman"/>
        </w:rPr>
      </w:pPr>
      <w:r w:rsidRPr="00EE181F">
        <w:rPr>
          <w:rFonts w:cs="Times New Roman"/>
        </w:rPr>
        <w:lastRenderedPageBreak/>
        <w:pict>
          <v:shape id="_x0000_i1026" type="#_x0000_t75" style="width:452.1pt;height:645.5pt">
            <v:imagedata r:id="rId9" o:title="OBJ 19042017_0001"/>
          </v:shape>
        </w:pict>
      </w:r>
      <w:r w:rsidR="005A5A1D">
        <w:rPr>
          <w:rFonts w:cs="Times New Roman"/>
        </w:rPr>
        <w:br w:type="page"/>
      </w:r>
    </w:p>
    <w:p w:rsidR="008F0722" w:rsidRDefault="000D45BB" w:rsidP="000D45BB">
      <w:pPr>
        <w:spacing w:line="360" w:lineRule="auto"/>
        <w:rPr>
          <w:rFonts w:cs="Times New Roman"/>
          <w:b/>
          <w:sz w:val="32"/>
          <w:szCs w:val="32"/>
        </w:rPr>
      </w:pPr>
      <w:r w:rsidRPr="000D45BB">
        <w:rPr>
          <w:rFonts w:cs="Times New Roman"/>
          <w:b/>
          <w:sz w:val="32"/>
          <w:szCs w:val="32"/>
        </w:rPr>
        <w:lastRenderedPageBreak/>
        <w:t>Abstrakt</w:t>
      </w:r>
    </w:p>
    <w:p w:rsidR="00BD6ADF" w:rsidRDefault="003B6F01" w:rsidP="005B5785">
      <w:pPr>
        <w:spacing w:line="360" w:lineRule="auto"/>
        <w:jc w:val="both"/>
        <w:rPr>
          <w:rFonts w:cs="Times New Roman"/>
        </w:rPr>
      </w:pPr>
      <w:r>
        <w:rPr>
          <w:rFonts w:cs="Times New Roman"/>
        </w:rPr>
        <w:t>Bakalářská práce se zabývá oblastí dlouhodobého majetku ve vybrané účetní jednotce</w:t>
      </w:r>
      <w:r w:rsidR="00454657">
        <w:rPr>
          <w:rFonts w:cs="Times New Roman"/>
        </w:rPr>
        <w:t>.</w:t>
      </w:r>
      <w:r>
        <w:rPr>
          <w:rFonts w:cs="Times New Roman"/>
        </w:rPr>
        <w:t xml:space="preserve"> Práce je zpracována především s využitím metod analýzy, komparace, deskripce a syntézy.</w:t>
      </w:r>
      <w:r w:rsidR="00454657">
        <w:rPr>
          <w:rFonts w:cs="Times New Roman"/>
        </w:rPr>
        <w:t xml:space="preserve"> Cílem bakalářské práce je najít nejvhodnější způsob využití odpisů </w:t>
      </w:r>
      <w:r>
        <w:rPr>
          <w:rFonts w:cs="Times New Roman"/>
        </w:rPr>
        <w:t>pro</w:t>
      </w:r>
      <w:r w:rsidR="00454657">
        <w:rPr>
          <w:rFonts w:cs="Times New Roman"/>
        </w:rPr>
        <w:t xml:space="preserve"> v</w:t>
      </w:r>
      <w:r>
        <w:rPr>
          <w:rFonts w:cs="Times New Roman"/>
        </w:rPr>
        <w:t>ybranou účetní jednotku</w:t>
      </w:r>
      <w:r w:rsidR="00454657">
        <w:rPr>
          <w:rFonts w:cs="Times New Roman"/>
        </w:rPr>
        <w:t xml:space="preserve">. V teoretické části </w:t>
      </w:r>
      <w:r w:rsidR="0003754C">
        <w:rPr>
          <w:rFonts w:cs="Times New Roman"/>
        </w:rPr>
        <w:t>je charakterizována základní problematika dlouhodobého majetku</w:t>
      </w:r>
      <w:r w:rsidR="00EF2BA4">
        <w:rPr>
          <w:rFonts w:cs="Times New Roman"/>
        </w:rPr>
        <w:t xml:space="preserve">, </w:t>
      </w:r>
      <w:r>
        <w:rPr>
          <w:rFonts w:cs="Times New Roman"/>
        </w:rPr>
        <w:t>a to</w:t>
      </w:r>
      <w:r w:rsidR="0003754C">
        <w:rPr>
          <w:rFonts w:cs="Times New Roman"/>
        </w:rPr>
        <w:t xml:space="preserve"> především jeho </w:t>
      </w:r>
      <w:r>
        <w:rPr>
          <w:rFonts w:cs="Times New Roman"/>
        </w:rPr>
        <w:t xml:space="preserve">vymezení, </w:t>
      </w:r>
      <w:r w:rsidR="0003754C">
        <w:rPr>
          <w:rFonts w:cs="Times New Roman"/>
        </w:rPr>
        <w:t>pořízení a odpisování. V pr</w:t>
      </w:r>
      <w:r>
        <w:rPr>
          <w:rFonts w:cs="Times New Roman"/>
        </w:rPr>
        <w:t>aktické části práce je proveden</w:t>
      </w:r>
      <w:r w:rsidR="0003754C">
        <w:rPr>
          <w:rFonts w:cs="Times New Roman"/>
        </w:rPr>
        <w:t xml:space="preserve"> </w:t>
      </w:r>
      <w:r>
        <w:rPr>
          <w:rFonts w:cs="Times New Roman"/>
        </w:rPr>
        <w:t xml:space="preserve">rozbor dlouhodobého hmotného </w:t>
      </w:r>
      <w:r w:rsidR="0003754C">
        <w:rPr>
          <w:rFonts w:cs="Times New Roman"/>
        </w:rPr>
        <w:t>maj</w:t>
      </w:r>
      <w:r>
        <w:rPr>
          <w:rFonts w:cs="Times New Roman"/>
        </w:rPr>
        <w:t>etku ve vybrané účetní jednotce. Následně jsou vypracovány</w:t>
      </w:r>
      <w:r w:rsidR="00BD6ADF">
        <w:rPr>
          <w:rFonts w:cs="Times New Roman"/>
        </w:rPr>
        <w:t xml:space="preserve"> modelové situace </w:t>
      </w:r>
      <w:r w:rsidR="007B268F">
        <w:rPr>
          <w:rFonts w:cs="Times New Roman"/>
        </w:rPr>
        <w:t xml:space="preserve">a </w:t>
      </w:r>
      <w:r w:rsidR="00323968">
        <w:rPr>
          <w:rFonts w:cs="Times New Roman"/>
        </w:rPr>
        <w:t>návrhy</w:t>
      </w:r>
      <w:r w:rsidR="00BD6ADF">
        <w:rPr>
          <w:rFonts w:cs="Times New Roman"/>
        </w:rPr>
        <w:t xml:space="preserve"> pro účetní jednotku</w:t>
      </w:r>
      <w:r w:rsidR="007B268F">
        <w:rPr>
          <w:rFonts w:cs="Times New Roman"/>
        </w:rPr>
        <w:t>. V závěru práce</w:t>
      </w:r>
      <w:r w:rsidR="00BD6ADF">
        <w:rPr>
          <w:rFonts w:cs="Times New Roman"/>
        </w:rPr>
        <w:t xml:space="preserve"> je zhodnocena současná odpisová politika účetní jednotky a na základě toho pak stanovena doporučení v oblasti evidence a odpisování dlouhodobého majetku.</w:t>
      </w:r>
    </w:p>
    <w:p w:rsidR="000D45BB" w:rsidRDefault="000D45BB" w:rsidP="000D45BB">
      <w:pPr>
        <w:spacing w:line="360" w:lineRule="auto"/>
        <w:rPr>
          <w:rFonts w:cs="Times New Roman"/>
        </w:rPr>
      </w:pPr>
      <w:r w:rsidRPr="000D45BB">
        <w:rPr>
          <w:rFonts w:cs="Times New Roman"/>
          <w:b/>
        </w:rPr>
        <w:t>Klíčová slova:</w:t>
      </w:r>
      <w:r w:rsidR="00454657">
        <w:rPr>
          <w:rFonts w:cs="Times New Roman"/>
        </w:rPr>
        <w:t>dlouhodobý majetek,</w:t>
      </w:r>
      <w:r w:rsidR="007B268F">
        <w:rPr>
          <w:rFonts w:cs="Times New Roman"/>
        </w:rPr>
        <w:t xml:space="preserve"> </w:t>
      </w:r>
      <w:r w:rsidR="005B5785">
        <w:rPr>
          <w:rFonts w:cs="Times New Roman"/>
        </w:rPr>
        <w:t>odpisování, účetní odpisy, daňové odpisy</w:t>
      </w:r>
      <w:r w:rsidR="00357736">
        <w:rPr>
          <w:rFonts w:cs="Times New Roman"/>
        </w:rPr>
        <w:t>, výsledek hospodaření</w:t>
      </w:r>
    </w:p>
    <w:p w:rsidR="000D45BB" w:rsidRDefault="000D45BB" w:rsidP="000D45BB">
      <w:pPr>
        <w:spacing w:line="360" w:lineRule="auto"/>
        <w:rPr>
          <w:rFonts w:cs="Times New Roman"/>
        </w:rPr>
      </w:pPr>
    </w:p>
    <w:p w:rsidR="000D45BB" w:rsidRPr="00EF2BA4" w:rsidRDefault="000D45BB" w:rsidP="000D45BB">
      <w:pPr>
        <w:spacing w:line="360" w:lineRule="auto"/>
        <w:rPr>
          <w:rFonts w:cs="Times New Roman"/>
          <w:b/>
          <w:sz w:val="32"/>
          <w:szCs w:val="32"/>
          <w:lang w:val="en-US"/>
        </w:rPr>
      </w:pPr>
      <w:r w:rsidRPr="00EF2BA4">
        <w:rPr>
          <w:rFonts w:cs="Times New Roman"/>
          <w:b/>
          <w:sz w:val="32"/>
          <w:szCs w:val="32"/>
          <w:lang w:val="en-US"/>
        </w:rPr>
        <w:t>Abstract</w:t>
      </w:r>
      <w:r w:rsidR="0033362D" w:rsidRPr="00EF2BA4">
        <w:rPr>
          <w:rFonts w:cs="Times New Roman"/>
          <w:b/>
          <w:sz w:val="32"/>
          <w:szCs w:val="32"/>
          <w:lang w:val="en-US"/>
        </w:rPr>
        <w:t xml:space="preserve"> </w:t>
      </w:r>
    </w:p>
    <w:p w:rsidR="00EF2BA4" w:rsidRPr="00EF2BA4" w:rsidRDefault="00EF2BA4" w:rsidP="00EF2BA4">
      <w:pPr>
        <w:spacing w:line="360" w:lineRule="auto"/>
        <w:jc w:val="both"/>
        <w:rPr>
          <w:rFonts w:cs="Times New Roman"/>
          <w:lang w:val="en-US"/>
        </w:rPr>
      </w:pPr>
      <w:r w:rsidRPr="00EF2BA4">
        <w:rPr>
          <w:rFonts w:cs="Times New Roman"/>
          <w:lang w:val="en-US"/>
        </w:rPr>
        <w:t>The bachelor thesis deals with fixed assets in a selected undertaking. The paper uses the methods of analysis, comparison, description and synthesis. The aim of the thesis is to identify the most appropriate way of depreciation for the selected undertaking. The theoretical part is concerned with the essential issues of fixed assets, in particular their definition,</w:t>
      </w:r>
      <w:r>
        <w:rPr>
          <w:rFonts w:cs="Times New Roman"/>
          <w:lang w:val="en-US"/>
        </w:rPr>
        <w:t xml:space="preserve"> </w:t>
      </w:r>
      <w:r w:rsidRPr="00EF2BA4">
        <w:rPr>
          <w:rFonts w:cs="Times New Roman"/>
          <w:lang w:val="en-US"/>
        </w:rPr>
        <w:t>acquisition and depreciation.</w:t>
      </w:r>
      <w:r>
        <w:rPr>
          <w:rFonts w:cs="Times New Roman"/>
          <w:lang w:val="en-US"/>
        </w:rPr>
        <w:t xml:space="preserve"> </w:t>
      </w:r>
      <w:r w:rsidRPr="00EF2BA4">
        <w:rPr>
          <w:rFonts w:cs="Times New Roman"/>
          <w:lang w:val="en-US"/>
        </w:rPr>
        <w:t>The practical part analyzes the fixed assets in the selected undertaking. Subsequently, model situations and suggestions for the undertaking are presented. The conclusion assesses the current depreciation policy of the undertaking, and based on the assessment, recommendations are made on the recording and depreciation of fixed assets.</w:t>
      </w:r>
    </w:p>
    <w:p w:rsidR="005A5A1D" w:rsidRPr="00EF2BA4" w:rsidRDefault="000D45BB" w:rsidP="000D45BB">
      <w:pPr>
        <w:spacing w:line="360" w:lineRule="auto"/>
        <w:rPr>
          <w:rFonts w:cs="Times New Roman"/>
          <w:lang w:val="en-US"/>
        </w:rPr>
      </w:pPr>
      <w:r w:rsidRPr="00EF2BA4">
        <w:rPr>
          <w:rFonts w:cs="Times New Roman"/>
          <w:b/>
          <w:lang w:val="en-US"/>
        </w:rPr>
        <w:t>Key</w:t>
      </w:r>
      <w:r w:rsidR="00EF2BA4" w:rsidRPr="00EF2BA4">
        <w:rPr>
          <w:rFonts w:cs="Times New Roman"/>
          <w:b/>
          <w:lang w:val="en-US"/>
        </w:rPr>
        <w:t xml:space="preserve"> </w:t>
      </w:r>
      <w:r w:rsidRPr="00EF2BA4">
        <w:rPr>
          <w:rFonts w:cs="Times New Roman"/>
          <w:b/>
          <w:lang w:val="en-US"/>
        </w:rPr>
        <w:t>words:</w:t>
      </w:r>
      <w:r w:rsidRPr="00EF2BA4">
        <w:rPr>
          <w:rFonts w:cs="Times New Roman"/>
          <w:lang w:val="en-US"/>
        </w:rPr>
        <w:t xml:space="preserve"> </w:t>
      </w:r>
      <w:r w:rsidR="00EF2BA4" w:rsidRPr="00EF2BA4">
        <w:rPr>
          <w:rFonts w:cs="Times New Roman"/>
          <w:lang w:val="en-US"/>
        </w:rPr>
        <w:t>fixed assets, depreciation, accounting depreciation, tax depreciation, profit or loss</w:t>
      </w:r>
    </w:p>
    <w:p w:rsidR="005A5A1D" w:rsidRDefault="005A5A1D">
      <w:pPr>
        <w:widowControl/>
        <w:autoSpaceDE/>
        <w:autoSpaceDN/>
        <w:adjustRightInd/>
        <w:spacing w:after="160" w:line="259" w:lineRule="auto"/>
        <w:rPr>
          <w:rFonts w:cs="Times New Roman"/>
        </w:rPr>
      </w:pPr>
      <w:r>
        <w:rPr>
          <w:rFonts w:cs="Times New Roman"/>
        </w:rPr>
        <w:br w:type="page"/>
      </w:r>
    </w:p>
    <w:p w:rsidR="000D45BB" w:rsidRDefault="000D45BB" w:rsidP="000D45BB">
      <w:pPr>
        <w:spacing w:line="360" w:lineRule="auto"/>
        <w:rPr>
          <w:rFonts w:cs="Times New Roman"/>
          <w:b/>
          <w:sz w:val="36"/>
          <w:szCs w:val="36"/>
        </w:rPr>
      </w:pPr>
      <w:r>
        <w:rPr>
          <w:rFonts w:cs="Times New Roman"/>
          <w:b/>
          <w:sz w:val="36"/>
          <w:szCs w:val="36"/>
        </w:rPr>
        <w:lastRenderedPageBreak/>
        <w:t>OBSAH</w:t>
      </w:r>
    </w:p>
    <w:p w:rsidR="00E56FDB" w:rsidRDefault="00EE181F">
      <w:pPr>
        <w:pStyle w:val="Obsah1"/>
        <w:tabs>
          <w:tab w:val="left" w:pos="480"/>
          <w:tab w:val="right" w:leader="dot" w:pos="9062"/>
        </w:tabs>
        <w:rPr>
          <w:rFonts w:asciiTheme="minorHAnsi" w:hAnsiTheme="minorHAnsi" w:cstheme="minorBidi"/>
          <w:b w:val="0"/>
          <w:caps w:val="0"/>
          <w:noProof/>
          <w:color w:val="auto"/>
          <w:szCs w:val="22"/>
        </w:rPr>
      </w:pPr>
      <w:r w:rsidRPr="00EE181F">
        <w:rPr>
          <w:rFonts w:cs="Times New Roman"/>
          <w:b w:val="0"/>
          <w:sz w:val="36"/>
          <w:szCs w:val="36"/>
        </w:rPr>
        <w:fldChar w:fldCharType="begin"/>
      </w:r>
      <w:r w:rsidR="00446486" w:rsidRPr="00C8627B">
        <w:rPr>
          <w:rFonts w:cs="Times New Roman"/>
          <w:b w:val="0"/>
          <w:sz w:val="36"/>
          <w:szCs w:val="36"/>
        </w:rPr>
        <w:instrText xml:space="preserve"> TOC \o "1-5" \h \z \u </w:instrText>
      </w:r>
      <w:r w:rsidRPr="00EE181F">
        <w:rPr>
          <w:rFonts w:cs="Times New Roman"/>
          <w:b w:val="0"/>
          <w:sz w:val="36"/>
          <w:szCs w:val="36"/>
        </w:rPr>
        <w:fldChar w:fldCharType="separate"/>
      </w:r>
      <w:hyperlink w:anchor="_Toc480825308" w:history="1">
        <w:r w:rsidR="00E56FDB" w:rsidRPr="009B3022">
          <w:rPr>
            <w:rStyle w:val="Hypertextovodkaz"/>
            <w:noProof/>
          </w:rPr>
          <w:t>1</w:t>
        </w:r>
        <w:r w:rsidR="00E56FDB">
          <w:rPr>
            <w:rFonts w:asciiTheme="minorHAnsi" w:hAnsiTheme="minorHAnsi" w:cstheme="minorBidi"/>
            <w:b w:val="0"/>
            <w:caps w:val="0"/>
            <w:noProof/>
            <w:color w:val="auto"/>
            <w:szCs w:val="22"/>
          </w:rPr>
          <w:tab/>
        </w:r>
        <w:r w:rsidR="00E56FDB" w:rsidRPr="009B3022">
          <w:rPr>
            <w:rStyle w:val="Hypertextovodkaz"/>
            <w:noProof/>
          </w:rPr>
          <w:t>úvod</w:t>
        </w:r>
        <w:r w:rsidR="00E56FDB">
          <w:rPr>
            <w:noProof/>
            <w:webHidden/>
          </w:rPr>
          <w:tab/>
        </w:r>
        <w:r>
          <w:rPr>
            <w:noProof/>
            <w:webHidden/>
          </w:rPr>
          <w:fldChar w:fldCharType="begin"/>
        </w:r>
        <w:r w:rsidR="00E56FDB">
          <w:rPr>
            <w:noProof/>
            <w:webHidden/>
          </w:rPr>
          <w:instrText xml:space="preserve"> PAGEREF _Toc480825308 \h </w:instrText>
        </w:r>
        <w:r>
          <w:rPr>
            <w:noProof/>
            <w:webHidden/>
          </w:rPr>
        </w:r>
        <w:r>
          <w:rPr>
            <w:noProof/>
            <w:webHidden/>
          </w:rPr>
          <w:fldChar w:fldCharType="separate"/>
        </w:r>
        <w:r w:rsidR="005F0A14">
          <w:rPr>
            <w:noProof/>
            <w:webHidden/>
          </w:rPr>
          <w:t>8</w:t>
        </w:r>
        <w:r>
          <w:rPr>
            <w:noProof/>
            <w:webHidden/>
          </w:rPr>
          <w:fldChar w:fldCharType="end"/>
        </w:r>
      </w:hyperlink>
    </w:p>
    <w:p w:rsidR="00E56FDB" w:rsidRDefault="00EE181F">
      <w:pPr>
        <w:pStyle w:val="Obsah1"/>
        <w:tabs>
          <w:tab w:val="left" w:pos="480"/>
          <w:tab w:val="right" w:leader="dot" w:pos="9062"/>
        </w:tabs>
        <w:rPr>
          <w:rFonts w:asciiTheme="minorHAnsi" w:hAnsiTheme="minorHAnsi" w:cstheme="minorBidi"/>
          <w:b w:val="0"/>
          <w:caps w:val="0"/>
          <w:noProof/>
          <w:color w:val="auto"/>
          <w:szCs w:val="22"/>
        </w:rPr>
      </w:pPr>
      <w:hyperlink w:anchor="_Toc480825309" w:history="1">
        <w:r w:rsidR="00E56FDB" w:rsidRPr="009B3022">
          <w:rPr>
            <w:rStyle w:val="Hypertextovodkaz"/>
            <w:noProof/>
          </w:rPr>
          <w:t>2</w:t>
        </w:r>
        <w:r w:rsidR="00E56FDB">
          <w:rPr>
            <w:rFonts w:asciiTheme="minorHAnsi" w:hAnsiTheme="minorHAnsi" w:cstheme="minorBidi"/>
            <w:b w:val="0"/>
            <w:caps w:val="0"/>
            <w:noProof/>
            <w:color w:val="auto"/>
            <w:szCs w:val="22"/>
          </w:rPr>
          <w:tab/>
        </w:r>
        <w:r w:rsidR="00E56FDB" w:rsidRPr="009B3022">
          <w:rPr>
            <w:rStyle w:val="Hypertextovodkaz"/>
            <w:noProof/>
          </w:rPr>
          <w:t>cíl práce a metodika</w:t>
        </w:r>
        <w:r w:rsidR="00E56FDB">
          <w:rPr>
            <w:noProof/>
            <w:webHidden/>
          </w:rPr>
          <w:tab/>
        </w:r>
        <w:r>
          <w:rPr>
            <w:noProof/>
            <w:webHidden/>
          </w:rPr>
          <w:fldChar w:fldCharType="begin"/>
        </w:r>
        <w:r w:rsidR="00E56FDB">
          <w:rPr>
            <w:noProof/>
            <w:webHidden/>
          </w:rPr>
          <w:instrText xml:space="preserve"> PAGEREF _Toc480825309 \h </w:instrText>
        </w:r>
        <w:r>
          <w:rPr>
            <w:noProof/>
            <w:webHidden/>
          </w:rPr>
        </w:r>
        <w:r>
          <w:rPr>
            <w:noProof/>
            <w:webHidden/>
          </w:rPr>
          <w:fldChar w:fldCharType="separate"/>
        </w:r>
        <w:r w:rsidR="005F0A14">
          <w:rPr>
            <w:noProof/>
            <w:webHidden/>
          </w:rPr>
          <w:t>9</w:t>
        </w:r>
        <w:r>
          <w:rPr>
            <w:noProof/>
            <w:webHidden/>
          </w:rPr>
          <w:fldChar w:fldCharType="end"/>
        </w:r>
      </w:hyperlink>
    </w:p>
    <w:p w:rsidR="00E56FDB" w:rsidRDefault="00EE181F">
      <w:pPr>
        <w:pStyle w:val="Obsah1"/>
        <w:tabs>
          <w:tab w:val="left" w:pos="480"/>
          <w:tab w:val="right" w:leader="dot" w:pos="9062"/>
        </w:tabs>
        <w:rPr>
          <w:rFonts w:asciiTheme="minorHAnsi" w:hAnsiTheme="minorHAnsi" w:cstheme="minorBidi"/>
          <w:b w:val="0"/>
          <w:caps w:val="0"/>
          <w:noProof/>
          <w:color w:val="auto"/>
          <w:szCs w:val="22"/>
        </w:rPr>
      </w:pPr>
      <w:hyperlink w:anchor="_Toc480825310" w:history="1">
        <w:r w:rsidR="00E56FDB" w:rsidRPr="009B3022">
          <w:rPr>
            <w:rStyle w:val="Hypertextovodkaz"/>
            <w:noProof/>
          </w:rPr>
          <w:t>3</w:t>
        </w:r>
        <w:r w:rsidR="00E56FDB">
          <w:rPr>
            <w:rFonts w:asciiTheme="minorHAnsi" w:hAnsiTheme="minorHAnsi" w:cstheme="minorBidi"/>
            <w:b w:val="0"/>
            <w:caps w:val="0"/>
            <w:noProof/>
            <w:color w:val="auto"/>
            <w:szCs w:val="22"/>
          </w:rPr>
          <w:tab/>
        </w:r>
        <w:r w:rsidR="00E56FDB" w:rsidRPr="009B3022">
          <w:rPr>
            <w:rStyle w:val="Hypertextovodkaz"/>
            <w:noProof/>
          </w:rPr>
          <w:t>teoretická část</w:t>
        </w:r>
        <w:r w:rsidR="00E56FDB">
          <w:rPr>
            <w:noProof/>
            <w:webHidden/>
          </w:rPr>
          <w:tab/>
        </w:r>
        <w:r>
          <w:rPr>
            <w:noProof/>
            <w:webHidden/>
          </w:rPr>
          <w:fldChar w:fldCharType="begin"/>
        </w:r>
        <w:r w:rsidR="00E56FDB">
          <w:rPr>
            <w:noProof/>
            <w:webHidden/>
          </w:rPr>
          <w:instrText xml:space="preserve"> PAGEREF _Toc480825310 \h </w:instrText>
        </w:r>
        <w:r>
          <w:rPr>
            <w:noProof/>
            <w:webHidden/>
          </w:rPr>
        </w:r>
        <w:r>
          <w:rPr>
            <w:noProof/>
            <w:webHidden/>
          </w:rPr>
          <w:fldChar w:fldCharType="separate"/>
        </w:r>
        <w:r w:rsidR="005F0A14">
          <w:rPr>
            <w:noProof/>
            <w:webHidden/>
          </w:rPr>
          <w:t>11</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11" w:history="1">
        <w:r w:rsidR="00E56FDB" w:rsidRPr="009B3022">
          <w:rPr>
            <w:rStyle w:val="Hypertextovodkaz"/>
            <w:noProof/>
          </w:rPr>
          <w:t>3.1</w:t>
        </w:r>
        <w:r w:rsidR="00E56FDB">
          <w:rPr>
            <w:rFonts w:asciiTheme="minorHAnsi" w:hAnsiTheme="minorHAnsi" w:cstheme="minorBidi"/>
            <w:noProof/>
            <w:color w:val="auto"/>
            <w:szCs w:val="22"/>
          </w:rPr>
          <w:tab/>
        </w:r>
        <w:r w:rsidR="00E56FDB" w:rsidRPr="009B3022">
          <w:rPr>
            <w:rStyle w:val="Hypertextovodkaz"/>
            <w:noProof/>
          </w:rPr>
          <w:t>Druhy dlouhodobého majetku</w:t>
        </w:r>
        <w:r w:rsidR="00E56FDB">
          <w:rPr>
            <w:noProof/>
            <w:webHidden/>
          </w:rPr>
          <w:tab/>
        </w:r>
        <w:r>
          <w:rPr>
            <w:noProof/>
            <w:webHidden/>
          </w:rPr>
          <w:fldChar w:fldCharType="begin"/>
        </w:r>
        <w:r w:rsidR="00E56FDB">
          <w:rPr>
            <w:noProof/>
            <w:webHidden/>
          </w:rPr>
          <w:instrText xml:space="preserve"> PAGEREF _Toc480825311 \h </w:instrText>
        </w:r>
        <w:r>
          <w:rPr>
            <w:noProof/>
            <w:webHidden/>
          </w:rPr>
        </w:r>
        <w:r>
          <w:rPr>
            <w:noProof/>
            <w:webHidden/>
          </w:rPr>
          <w:fldChar w:fldCharType="separate"/>
        </w:r>
        <w:r w:rsidR="005F0A14">
          <w:rPr>
            <w:noProof/>
            <w:webHidden/>
          </w:rPr>
          <w:t>11</w:t>
        </w:r>
        <w:r>
          <w:rPr>
            <w:noProof/>
            <w:webHidden/>
          </w:rPr>
          <w:fldChar w:fldCharType="end"/>
        </w:r>
      </w:hyperlink>
    </w:p>
    <w:p w:rsidR="00E56FDB" w:rsidRDefault="00EE181F">
      <w:pPr>
        <w:pStyle w:val="Obsah3"/>
        <w:tabs>
          <w:tab w:val="left" w:pos="1320"/>
          <w:tab w:val="right" w:leader="dot" w:pos="9062"/>
        </w:tabs>
        <w:rPr>
          <w:rFonts w:asciiTheme="minorHAnsi" w:hAnsiTheme="minorHAnsi" w:cstheme="minorBidi"/>
          <w:noProof/>
          <w:color w:val="auto"/>
          <w:szCs w:val="22"/>
        </w:rPr>
      </w:pPr>
      <w:hyperlink w:anchor="_Toc480825312" w:history="1">
        <w:r w:rsidR="00E56FDB" w:rsidRPr="009B3022">
          <w:rPr>
            <w:rStyle w:val="Hypertextovodkaz"/>
            <w:noProof/>
          </w:rPr>
          <w:t>3.1.1</w:t>
        </w:r>
        <w:r w:rsidR="00E56FDB">
          <w:rPr>
            <w:rFonts w:asciiTheme="minorHAnsi" w:hAnsiTheme="minorHAnsi" w:cstheme="minorBidi"/>
            <w:noProof/>
            <w:color w:val="auto"/>
            <w:szCs w:val="22"/>
          </w:rPr>
          <w:tab/>
        </w:r>
        <w:r w:rsidR="00E56FDB" w:rsidRPr="009B3022">
          <w:rPr>
            <w:rStyle w:val="Hypertextovodkaz"/>
            <w:noProof/>
          </w:rPr>
          <w:t>Hmotný majetek</w:t>
        </w:r>
        <w:r w:rsidR="00E56FDB">
          <w:rPr>
            <w:noProof/>
            <w:webHidden/>
          </w:rPr>
          <w:tab/>
        </w:r>
        <w:r>
          <w:rPr>
            <w:noProof/>
            <w:webHidden/>
          </w:rPr>
          <w:fldChar w:fldCharType="begin"/>
        </w:r>
        <w:r w:rsidR="00E56FDB">
          <w:rPr>
            <w:noProof/>
            <w:webHidden/>
          </w:rPr>
          <w:instrText xml:space="preserve"> PAGEREF _Toc480825312 \h </w:instrText>
        </w:r>
        <w:r>
          <w:rPr>
            <w:noProof/>
            <w:webHidden/>
          </w:rPr>
        </w:r>
        <w:r>
          <w:rPr>
            <w:noProof/>
            <w:webHidden/>
          </w:rPr>
          <w:fldChar w:fldCharType="separate"/>
        </w:r>
        <w:r w:rsidR="005F0A14">
          <w:rPr>
            <w:noProof/>
            <w:webHidden/>
          </w:rPr>
          <w:t>11</w:t>
        </w:r>
        <w:r>
          <w:rPr>
            <w:noProof/>
            <w:webHidden/>
          </w:rPr>
          <w:fldChar w:fldCharType="end"/>
        </w:r>
      </w:hyperlink>
    </w:p>
    <w:p w:rsidR="00E56FDB" w:rsidRDefault="00EE181F">
      <w:pPr>
        <w:pStyle w:val="Obsah3"/>
        <w:tabs>
          <w:tab w:val="left" w:pos="1320"/>
          <w:tab w:val="right" w:leader="dot" w:pos="9062"/>
        </w:tabs>
        <w:rPr>
          <w:rFonts w:asciiTheme="minorHAnsi" w:hAnsiTheme="minorHAnsi" w:cstheme="minorBidi"/>
          <w:noProof/>
          <w:color w:val="auto"/>
          <w:szCs w:val="22"/>
        </w:rPr>
      </w:pPr>
      <w:hyperlink w:anchor="_Toc480825313" w:history="1">
        <w:r w:rsidR="00E56FDB" w:rsidRPr="009B3022">
          <w:rPr>
            <w:rStyle w:val="Hypertextovodkaz"/>
            <w:noProof/>
          </w:rPr>
          <w:t>3.1.2</w:t>
        </w:r>
        <w:r w:rsidR="00E56FDB">
          <w:rPr>
            <w:rFonts w:asciiTheme="minorHAnsi" w:hAnsiTheme="minorHAnsi" w:cstheme="minorBidi"/>
            <w:noProof/>
            <w:color w:val="auto"/>
            <w:szCs w:val="22"/>
          </w:rPr>
          <w:tab/>
        </w:r>
        <w:r w:rsidR="00E56FDB" w:rsidRPr="009B3022">
          <w:rPr>
            <w:rStyle w:val="Hypertextovodkaz"/>
            <w:noProof/>
          </w:rPr>
          <w:t>Nehmotný majetek</w:t>
        </w:r>
        <w:r w:rsidR="00E56FDB">
          <w:rPr>
            <w:noProof/>
            <w:webHidden/>
          </w:rPr>
          <w:tab/>
        </w:r>
        <w:r>
          <w:rPr>
            <w:noProof/>
            <w:webHidden/>
          </w:rPr>
          <w:fldChar w:fldCharType="begin"/>
        </w:r>
        <w:r w:rsidR="00E56FDB">
          <w:rPr>
            <w:noProof/>
            <w:webHidden/>
          </w:rPr>
          <w:instrText xml:space="preserve"> PAGEREF _Toc480825313 \h </w:instrText>
        </w:r>
        <w:r>
          <w:rPr>
            <w:noProof/>
            <w:webHidden/>
          </w:rPr>
        </w:r>
        <w:r>
          <w:rPr>
            <w:noProof/>
            <w:webHidden/>
          </w:rPr>
          <w:fldChar w:fldCharType="separate"/>
        </w:r>
        <w:r w:rsidR="005F0A14">
          <w:rPr>
            <w:noProof/>
            <w:webHidden/>
          </w:rPr>
          <w:t>13</w:t>
        </w:r>
        <w:r>
          <w:rPr>
            <w:noProof/>
            <w:webHidden/>
          </w:rPr>
          <w:fldChar w:fldCharType="end"/>
        </w:r>
      </w:hyperlink>
    </w:p>
    <w:p w:rsidR="00E56FDB" w:rsidRDefault="00EE181F">
      <w:pPr>
        <w:pStyle w:val="Obsah3"/>
        <w:tabs>
          <w:tab w:val="left" w:pos="1320"/>
          <w:tab w:val="right" w:leader="dot" w:pos="9062"/>
        </w:tabs>
        <w:rPr>
          <w:rFonts w:asciiTheme="minorHAnsi" w:hAnsiTheme="minorHAnsi" w:cstheme="minorBidi"/>
          <w:noProof/>
          <w:color w:val="auto"/>
          <w:szCs w:val="22"/>
        </w:rPr>
      </w:pPr>
      <w:hyperlink w:anchor="_Toc480825314" w:history="1">
        <w:r w:rsidR="00E56FDB" w:rsidRPr="009B3022">
          <w:rPr>
            <w:rStyle w:val="Hypertextovodkaz"/>
            <w:noProof/>
          </w:rPr>
          <w:t>3.1.3</w:t>
        </w:r>
        <w:r w:rsidR="00E56FDB">
          <w:rPr>
            <w:rFonts w:asciiTheme="minorHAnsi" w:hAnsiTheme="minorHAnsi" w:cstheme="minorBidi"/>
            <w:noProof/>
            <w:color w:val="auto"/>
            <w:szCs w:val="22"/>
          </w:rPr>
          <w:tab/>
        </w:r>
        <w:r w:rsidR="00E56FDB" w:rsidRPr="009B3022">
          <w:rPr>
            <w:rStyle w:val="Hypertextovodkaz"/>
            <w:noProof/>
          </w:rPr>
          <w:t>Finanční majetek</w:t>
        </w:r>
        <w:r w:rsidR="00E56FDB">
          <w:rPr>
            <w:noProof/>
            <w:webHidden/>
          </w:rPr>
          <w:tab/>
        </w:r>
        <w:r>
          <w:rPr>
            <w:noProof/>
            <w:webHidden/>
          </w:rPr>
          <w:fldChar w:fldCharType="begin"/>
        </w:r>
        <w:r w:rsidR="00E56FDB">
          <w:rPr>
            <w:noProof/>
            <w:webHidden/>
          </w:rPr>
          <w:instrText xml:space="preserve"> PAGEREF _Toc480825314 \h </w:instrText>
        </w:r>
        <w:r>
          <w:rPr>
            <w:noProof/>
            <w:webHidden/>
          </w:rPr>
        </w:r>
        <w:r>
          <w:rPr>
            <w:noProof/>
            <w:webHidden/>
          </w:rPr>
          <w:fldChar w:fldCharType="separate"/>
        </w:r>
        <w:r w:rsidR="005F0A14">
          <w:rPr>
            <w:noProof/>
            <w:webHidden/>
          </w:rPr>
          <w:t>14</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15" w:history="1">
        <w:r w:rsidR="00E56FDB" w:rsidRPr="009B3022">
          <w:rPr>
            <w:rStyle w:val="Hypertextovodkaz"/>
            <w:noProof/>
          </w:rPr>
          <w:t>3.2</w:t>
        </w:r>
        <w:r w:rsidR="00E56FDB">
          <w:rPr>
            <w:rFonts w:asciiTheme="minorHAnsi" w:hAnsiTheme="minorHAnsi" w:cstheme="minorBidi"/>
            <w:noProof/>
            <w:color w:val="auto"/>
            <w:szCs w:val="22"/>
          </w:rPr>
          <w:tab/>
        </w:r>
        <w:r w:rsidR="00E56FDB" w:rsidRPr="009B3022">
          <w:rPr>
            <w:rStyle w:val="Hypertextovodkaz"/>
            <w:noProof/>
          </w:rPr>
          <w:t>Pořízení majetku a účetní a daňová evidence</w:t>
        </w:r>
        <w:r w:rsidR="00E56FDB">
          <w:rPr>
            <w:noProof/>
            <w:webHidden/>
          </w:rPr>
          <w:tab/>
        </w:r>
        <w:r>
          <w:rPr>
            <w:noProof/>
            <w:webHidden/>
          </w:rPr>
          <w:fldChar w:fldCharType="begin"/>
        </w:r>
        <w:r w:rsidR="00E56FDB">
          <w:rPr>
            <w:noProof/>
            <w:webHidden/>
          </w:rPr>
          <w:instrText xml:space="preserve"> PAGEREF _Toc480825315 \h </w:instrText>
        </w:r>
        <w:r>
          <w:rPr>
            <w:noProof/>
            <w:webHidden/>
          </w:rPr>
        </w:r>
        <w:r>
          <w:rPr>
            <w:noProof/>
            <w:webHidden/>
          </w:rPr>
          <w:fldChar w:fldCharType="separate"/>
        </w:r>
        <w:r w:rsidR="005F0A14">
          <w:rPr>
            <w:noProof/>
            <w:webHidden/>
          </w:rPr>
          <w:t>14</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16" w:history="1">
        <w:r w:rsidR="00E56FDB" w:rsidRPr="009B3022">
          <w:rPr>
            <w:rStyle w:val="Hypertextovodkaz"/>
            <w:noProof/>
          </w:rPr>
          <w:t>3.3</w:t>
        </w:r>
        <w:r w:rsidR="00E56FDB">
          <w:rPr>
            <w:rFonts w:asciiTheme="minorHAnsi" w:hAnsiTheme="minorHAnsi" w:cstheme="minorBidi"/>
            <w:noProof/>
            <w:color w:val="auto"/>
            <w:szCs w:val="22"/>
          </w:rPr>
          <w:tab/>
        </w:r>
        <w:r w:rsidR="00E56FDB" w:rsidRPr="009B3022">
          <w:rPr>
            <w:rStyle w:val="Hypertextovodkaz"/>
            <w:noProof/>
          </w:rPr>
          <w:t>Ocenění a vstupní cena</w:t>
        </w:r>
        <w:r w:rsidR="00E56FDB">
          <w:rPr>
            <w:noProof/>
            <w:webHidden/>
          </w:rPr>
          <w:tab/>
        </w:r>
        <w:r>
          <w:rPr>
            <w:noProof/>
            <w:webHidden/>
          </w:rPr>
          <w:fldChar w:fldCharType="begin"/>
        </w:r>
        <w:r w:rsidR="00E56FDB">
          <w:rPr>
            <w:noProof/>
            <w:webHidden/>
          </w:rPr>
          <w:instrText xml:space="preserve"> PAGEREF _Toc480825316 \h </w:instrText>
        </w:r>
        <w:r>
          <w:rPr>
            <w:noProof/>
            <w:webHidden/>
          </w:rPr>
        </w:r>
        <w:r>
          <w:rPr>
            <w:noProof/>
            <w:webHidden/>
          </w:rPr>
          <w:fldChar w:fldCharType="separate"/>
        </w:r>
        <w:r w:rsidR="005F0A14">
          <w:rPr>
            <w:noProof/>
            <w:webHidden/>
          </w:rPr>
          <w:t>18</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17" w:history="1">
        <w:r w:rsidR="00E56FDB" w:rsidRPr="009B3022">
          <w:rPr>
            <w:rStyle w:val="Hypertextovodkaz"/>
            <w:noProof/>
          </w:rPr>
          <w:t>3.4</w:t>
        </w:r>
        <w:r w:rsidR="00E56FDB">
          <w:rPr>
            <w:rFonts w:asciiTheme="minorHAnsi" w:hAnsiTheme="minorHAnsi" w:cstheme="minorBidi"/>
            <w:noProof/>
            <w:color w:val="auto"/>
            <w:szCs w:val="22"/>
          </w:rPr>
          <w:tab/>
        </w:r>
        <w:r w:rsidR="00E56FDB" w:rsidRPr="009B3022">
          <w:rPr>
            <w:rStyle w:val="Hypertextovodkaz"/>
            <w:noProof/>
          </w:rPr>
          <w:t>Technické zhodnocení</w:t>
        </w:r>
        <w:r w:rsidR="00E56FDB">
          <w:rPr>
            <w:noProof/>
            <w:webHidden/>
          </w:rPr>
          <w:tab/>
        </w:r>
        <w:r>
          <w:rPr>
            <w:noProof/>
            <w:webHidden/>
          </w:rPr>
          <w:fldChar w:fldCharType="begin"/>
        </w:r>
        <w:r w:rsidR="00E56FDB">
          <w:rPr>
            <w:noProof/>
            <w:webHidden/>
          </w:rPr>
          <w:instrText xml:space="preserve"> PAGEREF _Toc480825317 \h </w:instrText>
        </w:r>
        <w:r>
          <w:rPr>
            <w:noProof/>
            <w:webHidden/>
          </w:rPr>
        </w:r>
        <w:r>
          <w:rPr>
            <w:noProof/>
            <w:webHidden/>
          </w:rPr>
          <w:fldChar w:fldCharType="separate"/>
        </w:r>
        <w:r w:rsidR="005F0A14">
          <w:rPr>
            <w:noProof/>
            <w:webHidden/>
          </w:rPr>
          <w:t>18</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18" w:history="1">
        <w:r w:rsidR="00E56FDB" w:rsidRPr="009B3022">
          <w:rPr>
            <w:rStyle w:val="Hypertextovodkaz"/>
            <w:noProof/>
          </w:rPr>
          <w:t>3.5</w:t>
        </w:r>
        <w:r w:rsidR="00E56FDB">
          <w:rPr>
            <w:rFonts w:asciiTheme="minorHAnsi" w:hAnsiTheme="minorHAnsi" w:cstheme="minorBidi"/>
            <w:noProof/>
            <w:color w:val="auto"/>
            <w:szCs w:val="22"/>
          </w:rPr>
          <w:tab/>
        </w:r>
        <w:r w:rsidR="00E56FDB" w:rsidRPr="009B3022">
          <w:rPr>
            <w:rStyle w:val="Hypertextovodkaz"/>
            <w:noProof/>
          </w:rPr>
          <w:t>Odpisování</w:t>
        </w:r>
        <w:r w:rsidR="00E56FDB">
          <w:rPr>
            <w:noProof/>
            <w:webHidden/>
          </w:rPr>
          <w:tab/>
        </w:r>
        <w:r>
          <w:rPr>
            <w:noProof/>
            <w:webHidden/>
          </w:rPr>
          <w:fldChar w:fldCharType="begin"/>
        </w:r>
        <w:r w:rsidR="00E56FDB">
          <w:rPr>
            <w:noProof/>
            <w:webHidden/>
          </w:rPr>
          <w:instrText xml:space="preserve"> PAGEREF _Toc480825318 \h </w:instrText>
        </w:r>
        <w:r>
          <w:rPr>
            <w:noProof/>
            <w:webHidden/>
          </w:rPr>
        </w:r>
        <w:r>
          <w:rPr>
            <w:noProof/>
            <w:webHidden/>
          </w:rPr>
          <w:fldChar w:fldCharType="separate"/>
        </w:r>
        <w:r w:rsidR="005F0A14">
          <w:rPr>
            <w:noProof/>
            <w:webHidden/>
          </w:rPr>
          <w:t>19</w:t>
        </w:r>
        <w:r>
          <w:rPr>
            <w:noProof/>
            <w:webHidden/>
          </w:rPr>
          <w:fldChar w:fldCharType="end"/>
        </w:r>
      </w:hyperlink>
    </w:p>
    <w:p w:rsidR="00E56FDB" w:rsidRDefault="00EE181F">
      <w:pPr>
        <w:pStyle w:val="Obsah3"/>
        <w:tabs>
          <w:tab w:val="left" w:pos="1320"/>
          <w:tab w:val="right" w:leader="dot" w:pos="9062"/>
        </w:tabs>
        <w:rPr>
          <w:rFonts w:asciiTheme="minorHAnsi" w:hAnsiTheme="minorHAnsi" w:cstheme="minorBidi"/>
          <w:noProof/>
          <w:color w:val="auto"/>
          <w:szCs w:val="22"/>
        </w:rPr>
      </w:pPr>
      <w:hyperlink w:anchor="_Toc480825319" w:history="1">
        <w:r w:rsidR="00E56FDB" w:rsidRPr="009B3022">
          <w:rPr>
            <w:rStyle w:val="Hypertextovodkaz"/>
            <w:noProof/>
          </w:rPr>
          <w:t>3.5.1</w:t>
        </w:r>
        <w:r w:rsidR="00E56FDB">
          <w:rPr>
            <w:rFonts w:asciiTheme="minorHAnsi" w:hAnsiTheme="minorHAnsi" w:cstheme="minorBidi"/>
            <w:noProof/>
            <w:color w:val="auto"/>
            <w:szCs w:val="22"/>
          </w:rPr>
          <w:tab/>
        </w:r>
        <w:r w:rsidR="00E56FDB" w:rsidRPr="009B3022">
          <w:rPr>
            <w:rStyle w:val="Hypertextovodkaz"/>
            <w:noProof/>
          </w:rPr>
          <w:t>Majetek vyloučený z odpisování</w:t>
        </w:r>
        <w:r w:rsidR="00E56FDB">
          <w:rPr>
            <w:noProof/>
            <w:webHidden/>
          </w:rPr>
          <w:tab/>
        </w:r>
        <w:r>
          <w:rPr>
            <w:noProof/>
            <w:webHidden/>
          </w:rPr>
          <w:fldChar w:fldCharType="begin"/>
        </w:r>
        <w:r w:rsidR="00E56FDB">
          <w:rPr>
            <w:noProof/>
            <w:webHidden/>
          </w:rPr>
          <w:instrText xml:space="preserve"> PAGEREF _Toc480825319 \h </w:instrText>
        </w:r>
        <w:r>
          <w:rPr>
            <w:noProof/>
            <w:webHidden/>
          </w:rPr>
        </w:r>
        <w:r>
          <w:rPr>
            <w:noProof/>
            <w:webHidden/>
          </w:rPr>
          <w:fldChar w:fldCharType="separate"/>
        </w:r>
        <w:r w:rsidR="005F0A14">
          <w:rPr>
            <w:noProof/>
            <w:webHidden/>
          </w:rPr>
          <w:t>19</w:t>
        </w:r>
        <w:r>
          <w:rPr>
            <w:noProof/>
            <w:webHidden/>
          </w:rPr>
          <w:fldChar w:fldCharType="end"/>
        </w:r>
      </w:hyperlink>
    </w:p>
    <w:p w:rsidR="00E56FDB" w:rsidRDefault="00EE181F">
      <w:pPr>
        <w:pStyle w:val="Obsah3"/>
        <w:tabs>
          <w:tab w:val="left" w:pos="1320"/>
          <w:tab w:val="right" w:leader="dot" w:pos="9062"/>
        </w:tabs>
        <w:rPr>
          <w:rFonts w:asciiTheme="minorHAnsi" w:hAnsiTheme="minorHAnsi" w:cstheme="minorBidi"/>
          <w:noProof/>
          <w:color w:val="auto"/>
          <w:szCs w:val="22"/>
        </w:rPr>
      </w:pPr>
      <w:hyperlink w:anchor="_Toc480825320" w:history="1">
        <w:r w:rsidR="00E56FDB" w:rsidRPr="009B3022">
          <w:rPr>
            <w:rStyle w:val="Hypertextovodkaz"/>
            <w:noProof/>
          </w:rPr>
          <w:t>3.5.2</w:t>
        </w:r>
        <w:r w:rsidR="00E56FDB">
          <w:rPr>
            <w:rFonts w:asciiTheme="minorHAnsi" w:hAnsiTheme="minorHAnsi" w:cstheme="minorBidi"/>
            <w:noProof/>
            <w:color w:val="auto"/>
            <w:szCs w:val="22"/>
          </w:rPr>
          <w:tab/>
        </w:r>
        <w:r w:rsidR="00E56FDB" w:rsidRPr="009B3022">
          <w:rPr>
            <w:rStyle w:val="Hypertextovodkaz"/>
            <w:noProof/>
          </w:rPr>
          <w:t>Odpisovatel</w:t>
        </w:r>
        <w:r w:rsidR="00E56FDB">
          <w:rPr>
            <w:noProof/>
            <w:webHidden/>
          </w:rPr>
          <w:tab/>
        </w:r>
        <w:r>
          <w:rPr>
            <w:noProof/>
            <w:webHidden/>
          </w:rPr>
          <w:fldChar w:fldCharType="begin"/>
        </w:r>
        <w:r w:rsidR="00E56FDB">
          <w:rPr>
            <w:noProof/>
            <w:webHidden/>
          </w:rPr>
          <w:instrText xml:space="preserve"> PAGEREF _Toc480825320 \h </w:instrText>
        </w:r>
        <w:r>
          <w:rPr>
            <w:noProof/>
            <w:webHidden/>
          </w:rPr>
        </w:r>
        <w:r>
          <w:rPr>
            <w:noProof/>
            <w:webHidden/>
          </w:rPr>
          <w:fldChar w:fldCharType="separate"/>
        </w:r>
        <w:r w:rsidR="005F0A14">
          <w:rPr>
            <w:noProof/>
            <w:webHidden/>
          </w:rPr>
          <w:t>20</w:t>
        </w:r>
        <w:r>
          <w:rPr>
            <w:noProof/>
            <w:webHidden/>
          </w:rPr>
          <w:fldChar w:fldCharType="end"/>
        </w:r>
      </w:hyperlink>
    </w:p>
    <w:p w:rsidR="00E56FDB" w:rsidRDefault="00EE181F">
      <w:pPr>
        <w:pStyle w:val="Obsah3"/>
        <w:tabs>
          <w:tab w:val="left" w:pos="1320"/>
          <w:tab w:val="right" w:leader="dot" w:pos="9062"/>
        </w:tabs>
        <w:rPr>
          <w:rFonts w:asciiTheme="minorHAnsi" w:hAnsiTheme="minorHAnsi" w:cstheme="minorBidi"/>
          <w:noProof/>
          <w:color w:val="auto"/>
          <w:szCs w:val="22"/>
        </w:rPr>
      </w:pPr>
      <w:hyperlink w:anchor="_Toc480825321" w:history="1">
        <w:r w:rsidR="00E56FDB" w:rsidRPr="009B3022">
          <w:rPr>
            <w:rStyle w:val="Hypertextovodkaz"/>
            <w:noProof/>
          </w:rPr>
          <w:t>3.5.3</w:t>
        </w:r>
        <w:r w:rsidR="00E56FDB">
          <w:rPr>
            <w:rFonts w:asciiTheme="minorHAnsi" w:hAnsiTheme="minorHAnsi" w:cstheme="minorBidi"/>
            <w:noProof/>
            <w:color w:val="auto"/>
            <w:szCs w:val="22"/>
          </w:rPr>
          <w:tab/>
        </w:r>
        <w:r w:rsidR="00E56FDB" w:rsidRPr="009B3022">
          <w:rPr>
            <w:rStyle w:val="Hypertextovodkaz"/>
            <w:noProof/>
          </w:rPr>
          <w:t>Zásady odpisování</w:t>
        </w:r>
        <w:r w:rsidR="00E56FDB">
          <w:rPr>
            <w:noProof/>
            <w:webHidden/>
          </w:rPr>
          <w:tab/>
        </w:r>
        <w:r>
          <w:rPr>
            <w:noProof/>
            <w:webHidden/>
          </w:rPr>
          <w:fldChar w:fldCharType="begin"/>
        </w:r>
        <w:r w:rsidR="00E56FDB">
          <w:rPr>
            <w:noProof/>
            <w:webHidden/>
          </w:rPr>
          <w:instrText xml:space="preserve"> PAGEREF _Toc480825321 \h </w:instrText>
        </w:r>
        <w:r>
          <w:rPr>
            <w:noProof/>
            <w:webHidden/>
          </w:rPr>
        </w:r>
        <w:r>
          <w:rPr>
            <w:noProof/>
            <w:webHidden/>
          </w:rPr>
          <w:fldChar w:fldCharType="separate"/>
        </w:r>
        <w:r w:rsidR="005F0A14">
          <w:rPr>
            <w:noProof/>
            <w:webHidden/>
          </w:rPr>
          <w:t>20</w:t>
        </w:r>
        <w:r>
          <w:rPr>
            <w:noProof/>
            <w:webHidden/>
          </w:rPr>
          <w:fldChar w:fldCharType="end"/>
        </w:r>
      </w:hyperlink>
    </w:p>
    <w:p w:rsidR="00E56FDB" w:rsidRDefault="00EE181F">
      <w:pPr>
        <w:pStyle w:val="Obsah3"/>
        <w:tabs>
          <w:tab w:val="left" w:pos="1320"/>
          <w:tab w:val="right" w:leader="dot" w:pos="9062"/>
        </w:tabs>
        <w:rPr>
          <w:rFonts w:asciiTheme="minorHAnsi" w:hAnsiTheme="minorHAnsi" w:cstheme="minorBidi"/>
          <w:noProof/>
          <w:color w:val="auto"/>
          <w:szCs w:val="22"/>
        </w:rPr>
      </w:pPr>
      <w:hyperlink w:anchor="_Toc480825322" w:history="1">
        <w:r w:rsidR="00E56FDB" w:rsidRPr="009B3022">
          <w:rPr>
            <w:rStyle w:val="Hypertextovodkaz"/>
            <w:noProof/>
          </w:rPr>
          <w:t>3.5.4</w:t>
        </w:r>
        <w:r w:rsidR="00E56FDB">
          <w:rPr>
            <w:rFonts w:asciiTheme="minorHAnsi" w:hAnsiTheme="minorHAnsi" w:cstheme="minorBidi"/>
            <w:noProof/>
            <w:color w:val="auto"/>
            <w:szCs w:val="22"/>
          </w:rPr>
          <w:tab/>
        </w:r>
        <w:r w:rsidR="00E56FDB" w:rsidRPr="009B3022">
          <w:rPr>
            <w:rStyle w:val="Hypertextovodkaz"/>
            <w:noProof/>
          </w:rPr>
          <w:t>Způsoby a postupy odpisování</w:t>
        </w:r>
        <w:r w:rsidR="00E56FDB">
          <w:rPr>
            <w:noProof/>
            <w:webHidden/>
          </w:rPr>
          <w:tab/>
        </w:r>
        <w:r>
          <w:rPr>
            <w:noProof/>
            <w:webHidden/>
          </w:rPr>
          <w:fldChar w:fldCharType="begin"/>
        </w:r>
        <w:r w:rsidR="00E56FDB">
          <w:rPr>
            <w:noProof/>
            <w:webHidden/>
          </w:rPr>
          <w:instrText xml:space="preserve"> PAGEREF _Toc480825322 \h </w:instrText>
        </w:r>
        <w:r>
          <w:rPr>
            <w:noProof/>
            <w:webHidden/>
          </w:rPr>
        </w:r>
        <w:r>
          <w:rPr>
            <w:noProof/>
            <w:webHidden/>
          </w:rPr>
          <w:fldChar w:fldCharType="separate"/>
        </w:r>
        <w:r w:rsidR="005F0A14">
          <w:rPr>
            <w:noProof/>
            <w:webHidden/>
          </w:rPr>
          <w:t>22</w:t>
        </w:r>
        <w:r>
          <w:rPr>
            <w:noProof/>
            <w:webHidden/>
          </w:rPr>
          <w:fldChar w:fldCharType="end"/>
        </w:r>
      </w:hyperlink>
    </w:p>
    <w:p w:rsidR="00E56FDB" w:rsidRDefault="00EE181F">
      <w:pPr>
        <w:pStyle w:val="Obsah4"/>
        <w:tabs>
          <w:tab w:val="left" w:pos="1760"/>
          <w:tab w:val="right" w:leader="dot" w:pos="9062"/>
        </w:tabs>
        <w:rPr>
          <w:rFonts w:asciiTheme="minorHAnsi" w:hAnsiTheme="minorHAnsi" w:cstheme="minorBidi"/>
          <w:noProof/>
          <w:color w:val="auto"/>
          <w:szCs w:val="22"/>
        </w:rPr>
      </w:pPr>
      <w:hyperlink w:anchor="_Toc480825323" w:history="1">
        <w:r w:rsidR="00E56FDB" w:rsidRPr="009B3022">
          <w:rPr>
            <w:rStyle w:val="Hypertextovodkaz"/>
            <w:noProof/>
          </w:rPr>
          <w:t>3.5.4.1</w:t>
        </w:r>
        <w:r w:rsidR="00E56FDB">
          <w:rPr>
            <w:rFonts w:asciiTheme="minorHAnsi" w:hAnsiTheme="minorHAnsi" w:cstheme="minorBidi"/>
            <w:noProof/>
            <w:color w:val="auto"/>
            <w:szCs w:val="22"/>
          </w:rPr>
          <w:tab/>
        </w:r>
        <w:r w:rsidR="00E56FDB" w:rsidRPr="009B3022">
          <w:rPr>
            <w:rStyle w:val="Hypertextovodkaz"/>
            <w:noProof/>
          </w:rPr>
          <w:t>Účetní odpisy</w:t>
        </w:r>
        <w:r w:rsidR="00E56FDB">
          <w:rPr>
            <w:noProof/>
            <w:webHidden/>
          </w:rPr>
          <w:tab/>
        </w:r>
        <w:r>
          <w:rPr>
            <w:noProof/>
            <w:webHidden/>
          </w:rPr>
          <w:fldChar w:fldCharType="begin"/>
        </w:r>
        <w:r w:rsidR="00E56FDB">
          <w:rPr>
            <w:noProof/>
            <w:webHidden/>
          </w:rPr>
          <w:instrText xml:space="preserve"> PAGEREF _Toc480825323 \h </w:instrText>
        </w:r>
        <w:r>
          <w:rPr>
            <w:noProof/>
            <w:webHidden/>
          </w:rPr>
        </w:r>
        <w:r>
          <w:rPr>
            <w:noProof/>
            <w:webHidden/>
          </w:rPr>
          <w:fldChar w:fldCharType="separate"/>
        </w:r>
        <w:r w:rsidR="005F0A14">
          <w:rPr>
            <w:noProof/>
            <w:webHidden/>
          </w:rPr>
          <w:t>22</w:t>
        </w:r>
        <w:r>
          <w:rPr>
            <w:noProof/>
            <w:webHidden/>
          </w:rPr>
          <w:fldChar w:fldCharType="end"/>
        </w:r>
      </w:hyperlink>
    </w:p>
    <w:p w:rsidR="00E56FDB" w:rsidRDefault="00EE181F">
      <w:pPr>
        <w:pStyle w:val="Obsah4"/>
        <w:tabs>
          <w:tab w:val="left" w:pos="1760"/>
          <w:tab w:val="right" w:leader="dot" w:pos="9062"/>
        </w:tabs>
        <w:rPr>
          <w:rFonts w:asciiTheme="minorHAnsi" w:hAnsiTheme="minorHAnsi" w:cstheme="minorBidi"/>
          <w:noProof/>
          <w:color w:val="auto"/>
          <w:szCs w:val="22"/>
        </w:rPr>
      </w:pPr>
      <w:hyperlink w:anchor="_Toc480825324" w:history="1">
        <w:r w:rsidR="00E56FDB" w:rsidRPr="009B3022">
          <w:rPr>
            <w:rStyle w:val="Hypertextovodkaz"/>
            <w:noProof/>
          </w:rPr>
          <w:t>3.5.4.2</w:t>
        </w:r>
        <w:r w:rsidR="00E56FDB">
          <w:rPr>
            <w:rFonts w:asciiTheme="minorHAnsi" w:hAnsiTheme="minorHAnsi" w:cstheme="minorBidi"/>
            <w:noProof/>
            <w:color w:val="auto"/>
            <w:szCs w:val="22"/>
          </w:rPr>
          <w:tab/>
        </w:r>
        <w:r w:rsidR="00E56FDB" w:rsidRPr="009B3022">
          <w:rPr>
            <w:rStyle w:val="Hypertextovodkaz"/>
            <w:noProof/>
          </w:rPr>
          <w:t>Daňové odpisy</w:t>
        </w:r>
        <w:r w:rsidR="00E56FDB">
          <w:rPr>
            <w:noProof/>
            <w:webHidden/>
          </w:rPr>
          <w:tab/>
        </w:r>
        <w:r>
          <w:rPr>
            <w:noProof/>
            <w:webHidden/>
          </w:rPr>
          <w:fldChar w:fldCharType="begin"/>
        </w:r>
        <w:r w:rsidR="00E56FDB">
          <w:rPr>
            <w:noProof/>
            <w:webHidden/>
          </w:rPr>
          <w:instrText xml:space="preserve"> PAGEREF _Toc480825324 \h </w:instrText>
        </w:r>
        <w:r>
          <w:rPr>
            <w:noProof/>
            <w:webHidden/>
          </w:rPr>
        </w:r>
        <w:r>
          <w:rPr>
            <w:noProof/>
            <w:webHidden/>
          </w:rPr>
          <w:fldChar w:fldCharType="separate"/>
        </w:r>
        <w:r w:rsidR="005F0A14">
          <w:rPr>
            <w:noProof/>
            <w:webHidden/>
          </w:rPr>
          <w:t>23</w:t>
        </w:r>
        <w:r>
          <w:rPr>
            <w:noProof/>
            <w:webHidden/>
          </w:rPr>
          <w:fldChar w:fldCharType="end"/>
        </w:r>
      </w:hyperlink>
    </w:p>
    <w:p w:rsidR="00E56FDB" w:rsidRDefault="00EE181F">
      <w:pPr>
        <w:pStyle w:val="Obsah4"/>
        <w:tabs>
          <w:tab w:val="left" w:pos="1760"/>
          <w:tab w:val="right" w:leader="dot" w:pos="9062"/>
        </w:tabs>
        <w:rPr>
          <w:rFonts w:asciiTheme="minorHAnsi" w:hAnsiTheme="minorHAnsi" w:cstheme="minorBidi"/>
          <w:noProof/>
          <w:color w:val="auto"/>
          <w:szCs w:val="22"/>
        </w:rPr>
      </w:pPr>
      <w:hyperlink w:anchor="_Toc480825325" w:history="1">
        <w:r w:rsidR="00E56FDB" w:rsidRPr="009B3022">
          <w:rPr>
            <w:rStyle w:val="Hypertextovodkaz"/>
            <w:noProof/>
          </w:rPr>
          <w:t>3.5.4.3</w:t>
        </w:r>
        <w:r w:rsidR="00E56FDB">
          <w:rPr>
            <w:rFonts w:asciiTheme="minorHAnsi" w:hAnsiTheme="minorHAnsi" w:cstheme="minorBidi"/>
            <w:noProof/>
            <w:color w:val="auto"/>
            <w:szCs w:val="22"/>
          </w:rPr>
          <w:tab/>
        </w:r>
        <w:r w:rsidR="00E56FDB" w:rsidRPr="009B3022">
          <w:rPr>
            <w:rStyle w:val="Hypertextovodkaz"/>
            <w:noProof/>
          </w:rPr>
          <w:t>Vztah účetních a daňových odpisů</w:t>
        </w:r>
        <w:r w:rsidR="00E56FDB">
          <w:rPr>
            <w:noProof/>
            <w:webHidden/>
          </w:rPr>
          <w:tab/>
        </w:r>
        <w:r>
          <w:rPr>
            <w:noProof/>
            <w:webHidden/>
          </w:rPr>
          <w:fldChar w:fldCharType="begin"/>
        </w:r>
        <w:r w:rsidR="00E56FDB">
          <w:rPr>
            <w:noProof/>
            <w:webHidden/>
          </w:rPr>
          <w:instrText xml:space="preserve"> PAGEREF _Toc480825325 \h </w:instrText>
        </w:r>
        <w:r>
          <w:rPr>
            <w:noProof/>
            <w:webHidden/>
          </w:rPr>
        </w:r>
        <w:r>
          <w:rPr>
            <w:noProof/>
            <w:webHidden/>
          </w:rPr>
          <w:fldChar w:fldCharType="separate"/>
        </w:r>
        <w:r w:rsidR="005F0A14">
          <w:rPr>
            <w:noProof/>
            <w:webHidden/>
          </w:rPr>
          <w:t>26</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26" w:history="1">
        <w:r w:rsidR="00E56FDB" w:rsidRPr="009B3022">
          <w:rPr>
            <w:rStyle w:val="Hypertextovodkaz"/>
            <w:noProof/>
          </w:rPr>
          <w:t>3.6</w:t>
        </w:r>
        <w:r w:rsidR="00E56FDB">
          <w:rPr>
            <w:rFonts w:asciiTheme="minorHAnsi" w:hAnsiTheme="minorHAnsi" w:cstheme="minorBidi"/>
            <w:noProof/>
            <w:color w:val="auto"/>
            <w:szCs w:val="22"/>
          </w:rPr>
          <w:tab/>
        </w:r>
        <w:r w:rsidR="00E56FDB" w:rsidRPr="009B3022">
          <w:rPr>
            <w:rStyle w:val="Hypertextovodkaz"/>
            <w:noProof/>
          </w:rPr>
          <w:t>Opravné položky k dlouhodobému majetku</w:t>
        </w:r>
        <w:r w:rsidR="00E56FDB">
          <w:rPr>
            <w:noProof/>
            <w:webHidden/>
          </w:rPr>
          <w:tab/>
        </w:r>
        <w:r>
          <w:rPr>
            <w:noProof/>
            <w:webHidden/>
          </w:rPr>
          <w:fldChar w:fldCharType="begin"/>
        </w:r>
        <w:r w:rsidR="00E56FDB">
          <w:rPr>
            <w:noProof/>
            <w:webHidden/>
          </w:rPr>
          <w:instrText xml:space="preserve"> PAGEREF _Toc480825326 \h </w:instrText>
        </w:r>
        <w:r>
          <w:rPr>
            <w:noProof/>
            <w:webHidden/>
          </w:rPr>
        </w:r>
        <w:r>
          <w:rPr>
            <w:noProof/>
            <w:webHidden/>
          </w:rPr>
          <w:fldChar w:fldCharType="separate"/>
        </w:r>
        <w:r w:rsidR="005F0A14">
          <w:rPr>
            <w:noProof/>
            <w:webHidden/>
          </w:rPr>
          <w:t>27</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27" w:history="1">
        <w:r w:rsidR="00E56FDB" w:rsidRPr="009B3022">
          <w:rPr>
            <w:rStyle w:val="Hypertextovodkaz"/>
            <w:noProof/>
          </w:rPr>
          <w:t>3.7</w:t>
        </w:r>
        <w:r w:rsidR="00E56FDB">
          <w:rPr>
            <w:rFonts w:asciiTheme="minorHAnsi" w:hAnsiTheme="minorHAnsi" w:cstheme="minorBidi"/>
            <w:noProof/>
            <w:color w:val="auto"/>
            <w:szCs w:val="22"/>
          </w:rPr>
          <w:tab/>
        </w:r>
        <w:r w:rsidR="00E56FDB" w:rsidRPr="009B3022">
          <w:rPr>
            <w:rStyle w:val="Hypertextovodkaz"/>
            <w:noProof/>
          </w:rPr>
          <w:t>Rezervy</w:t>
        </w:r>
        <w:r w:rsidR="00E56FDB">
          <w:rPr>
            <w:noProof/>
            <w:webHidden/>
          </w:rPr>
          <w:tab/>
        </w:r>
        <w:r>
          <w:rPr>
            <w:noProof/>
            <w:webHidden/>
          </w:rPr>
          <w:fldChar w:fldCharType="begin"/>
        </w:r>
        <w:r w:rsidR="00E56FDB">
          <w:rPr>
            <w:noProof/>
            <w:webHidden/>
          </w:rPr>
          <w:instrText xml:space="preserve"> PAGEREF _Toc480825327 \h </w:instrText>
        </w:r>
        <w:r>
          <w:rPr>
            <w:noProof/>
            <w:webHidden/>
          </w:rPr>
        </w:r>
        <w:r>
          <w:rPr>
            <w:noProof/>
            <w:webHidden/>
          </w:rPr>
          <w:fldChar w:fldCharType="separate"/>
        </w:r>
        <w:r w:rsidR="005F0A14">
          <w:rPr>
            <w:noProof/>
            <w:webHidden/>
          </w:rPr>
          <w:t>27</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28" w:history="1">
        <w:r w:rsidR="00E56FDB" w:rsidRPr="009B3022">
          <w:rPr>
            <w:rStyle w:val="Hypertextovodkaz"/>
            <w:noProof/>
          </w:rPr>
          <w:t>3.8</w:t>
        </w:r>
        <w:r w:rsidR="00E56FDB">
          <w:rPr>
            <w:rFonts w:asciiTheme="minorHAnsi" w:hAnsiTheme="minorHAnsi" w:cstheme="minorBidi"/>
            <w:noProof/>
            <w:color w:val="auto"/>
            <w:szCs w:val="22"/>
          </w:rPr>
          <w:tab/>
        </w:r>
        <w:r w:rsidR="00E56FDB" w:rsidRPr="009B3022">
          <w:rPr>
            <w:rStyle w:val="Hypertextovodkaz"/>
            <w:noProof/>
          </w:rPr>
          <w:t>Inventarizace</w:t>
        </w:r>
        <w:r w:rsidR="00E56FDB">
          <w:rPr>
            <w:noProof/>
            <w:webHidden/>
          </w:rPr>
          <w:tab/>
        </w:r>
        <w:r>
          <w:rPr>
            <w:noProof/>
            <w:webHidden/>
          </w:rPr>
          <w:fldChar w:fldCharType="begin"/>
        </w:r>
        <w:r w:rsidR="00E56FDB">
          <w:rPr>
            <w:noProof/>
            <w:webHidden/>
          </w:rPr>
          <w:instrText xml:space="preserve"> PAGEREF _Toc480825328 \h </w:instrText>
        </w:r>
        <w:r>
          <w:rPr>
            <w:noProof/>
            <w:webHidden/>
          </w:rPr>
        </w:r>
        <w:r>
          <w:rPr>
            <w:noProof/>
            <w:webHidden/>
          </w:rPr>
          <w:fldChar w:fldCharType="separate"/>
        </w:r>
        <w:r w:rsidR="005F0A14">
          <w:rPr>
            <w:noProof/>
            <w:webHidden/>
          </w:rPr>
          <w:t>29</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29" w:history="1">
        <w:r w:rsidR="00E56FDB" w:rsidRPr="009B3022">
          <w:rPr>
            <w:rStyle w:val="Hypertextovodkaz"/>
            <w:noProof/>
          </w:rPr>
          <w:t>3.9</w:t>
        </w:r>
        <w:r w:rsidR="00E56FDB">
          <w:rPr>
            <w:rFonts w:asciiTheme="minorHAnsi" w:hAnsiTheme="minorHAnsi" w:cstheme="minorBidi"/>
            <w:noProof/>
            <w:color w:val="auto"/>
            <w:szCs w:val="22"/>
          </w:rPr>
          <w:tab/>
        </w:r>
        <w:r w:rsidR="00E56FDB" w:rsidRPr="009B3022">
          <w:rPr>
            <w:rStyle w:val="Hypertextovodkaz"/>
            <w:noProof/>
          </w:rPr>
          <w:t>Vyřazení dlouhodobého majetku</w:t>
        </w:r>
        <w:r w:rsidR="00E56FDB">
          <w:rPr>
            <w:noProof/>
            <w:webHidden/>
          </w:rPr>
          <w:tab/>
        </w:r>
        <w:r>
          <w:rPr>
            <w:noProof/>
            <w:webHidden/>
          </w:rPr>
          <w:fldChar w:fldCharType="begin"/>
        </w:r>
        <w:r w:rsidR="00E56FDB">
          <w:rPr>
            <w:noProof/>
            <w:webHidden/>
          </w:rPr>
          <w:instrText xml:space="preserve"> PAGEREF _Toc480825329 \h </w:instrText>
        </w:r>
        <w:r>
          <w:rPr>
            <w:noProof/>
            <w:webHidden/>
          </w:rPr>
        </w:r>
        <w:r>
          <w:rPr>
            <w:noProof/>
            <w:webHidden/>
          </w:rPr>
          <w:fldChar w:fldCharType="separate"/>
        </w:r>
        <w:r w:rsidR="005F0A14">
          <w:rPr>
            <w:noProof/>
            <w:webHidden/>
          </w:rPr>
          <w:t>30</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30" w:history="1">
        <w:r w:rsidR="00E56FDB" w:rsidRPr="009B3022">
          <w:rPr>
            <w:rStyle w:val="Hypertextovodkaz"/>
            <w:noProof/>
          </w:rPr>
          <w:t>3.10</w:t>
        </w:r>
        <w:r w:rsidR="00E56FDB">
          <w:rPr>
            <w:rFonts w:asciiTheme="minorHAnsi" w:hAnsiTheme="minorHAnsi" w:cstheme="minorBidi"/>
            <w:noProof/>
            <w:color w:val="auto"/>
            <w:szCs w:val="22"/>
          </w:rPr>
          <w:tab/>
        </w:r>
        <w:r w:rsidR="00E56FDB" w:rsidRPr="009B3022">
          <w:rPr>
            <w:rStyle w:val="Hypertextovodkaz"/>
            <w:noProof/>
          </w:rPr>
          <w:t>Shrnutí teoretické části</w:t>
        </w:r>
        <w:r w:rsidR="00E56FDB">
          <w:rPr>
            <w:noProof/>
            <w:webHidden/>
          </w:rPr>
          <w:tab/>
        </w:r>
        <w:r>
          <w:rPr>
            <w:noProof/>
            <w:webHidden/>
          </w:rPr>
          <w:fldChar w:fldCharType="begin"/>
        </w:r>
        <w:r w:rsidR="00E56FDB">
          <w:rPr>
            <w:noProof/>
            <w:webHidden/>
          </w:rPr>
          <w:instrText xml:space="preserve"> PAGEREF _Toc480825330 \h </w:instrText>
        </w:r>
        <w:r>
          <w:rPr>
            <w:noProof/>
            <w:webHidden/>
          </w:rPr>
        </w:r>
        <w:r>
          <w:rPr>
            <w:noProof/>
            <w:webHidden/>
          </w:rPr>
          <w:fldChar w:fldCharType="separate"/>
        </w:r>
        <w:r w:rsidR="005F0A14">
          <w:rPr>
            <w:noProof/>
            <w:webHidden/>
          </w:rPr>
          <w:t>31</w:t>
        </w:r>
        <w:r>
          <w:rPr>
            <w:noProof/>
            <w:webHidden/>
          </w:rPr>
          <w:fldChar w:fldCharType="end"/>
        </w:r>
      </w:hyperlink>
    </w:p>
    <w:p w:rsidR="00E56FDB" w:rsidRDefault="00EE181F">
      <w:pPr>
        <w:pStyle w:val="Obsah1"/>
        <w:tabs>
          <w:tab w:val="left" w:pos="480"/>
          <w:tab w:val="right" w:leader="dot" w:pos="9062"/>
        </w:tabs>
        <w:rPr>
          <w:rFonts w:asciiTheme="minorHAnsi" w:hAnsiTheme="minorHAnsi" w:cstheme="minorBidi"/>
          <w:b w:val="0"/>
          <w:caps w:val="0"/>
          <w:noProof/>
          <w:color w:val="auto"/>
          <w:szCs w:val="22"/>
        </w:rPr>
      </w:pPr>
      <w:hyperlink w:anchor="_Toc480825331" w:history="1">
        <w:r w:rsidR="00E56FDB" w:rsidRPr="009B3022">
          <w:rPr>
            <w:rStyle w:val="Hypertextovodkaz"/>
            <w:noProof/>
          </w:rPr>
          <w:t>4</w:t>
        </w:r>
        <w:r w:rsidR="00E56FDB">
          <w:rPr>
            <w:rFonts w:asciiTheme="minorHAnsi" w:hAnsiTheme="minorHAnsi" w:cstheme="minorBidi"/>
            <w:b w:val="0"/>
            <w:caps w:val="0"/>
            <w:noProof/>
            <w:color w:val="auto"/>
            <w:szCs w:val="22"/>
          </w:rPr>
          <w:tab/>
        </w:r>
        <w:r w:rsidR="00E56FDB" w:rsidRPr="009B3022">
          <w:rPr>
            <w:rStyle w:val="Hypertextovodkaz"/>
            <w:noProof/>
          </w:rPr>
          <w:t>Praktická část</w:t>
        </w:r>
        <w:r w:rsidR="00E56FDB">
          <w:rPr>
            <w:noProof/>
            <w:webHidden/>
          </w:rPr>
          <w:tab/>
        </w:r>
        <w:r>
          <w:rPr>
            <w:noProof/>
            <w:webHidden/>
          </w:rPr>
          <w:fldChar w:fldCharType="begin"/>
        </w:r>
        <w:r w:rsidR="00E56FDB">
          <w:rPr>
            <w:noProof/>
            <w:webHidden/>
          </w:rPr>
          <w:instrText xml:space="preserve"> PAGEREF _Toc480825331 \h </w:instrText>
        </w:r>
        <w:r>
          <w:rPr>
            <w:noProof/>
            <w:webHidden/>
          </w:rPr>
        </w:r>
        <w:r>
          <w:rPr>
            <w:noProof/>
            <w:webHidden/>
          </w:rPr>
          <w:fldChar w:fldCharType="separate"/>
        </w:r>
        <w:r w:rsidR="005F0A14">
          <w:rPr>
            <w:noProof/>
            <w:webHidden/>
          </w:rPr>
          <w:t>33</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32" w:history="1">
        <w:r w:rsidR="00E56FDB" w:rsidRPr="009B3022">
          <w:rPr>
            <w:rStyle w:val="Hypertextovodkaz"/>
            <w:noProof/>
          </w:rPr>
          <w:t>4.1</w:t>
        </w:r>
        <w:r w:rsidR="00E56FDB">
          <w:rPr>
            <w:rFonts w:asciiTheme="minorHAnsi" w:hAnsiTheme="minorHAnsi" w:cstheme="minorBidi"/>
            <w:noProof/>
            <w:color w:val="auto"/>
            <w:szCs w:val="22"/>
          </w:rPr>
          <w:tab/>
        </w:r>
        <w:r w:rsidR="00E56FDB" w:rsidRPr="009B3022">
          <w:rPr>
            <w:rStyle w:val="Hypertextovodkaz"/>
            <w:noProof/>
          </w:rPr>
          <w:t>Představení společnosti</w:t>
        </w:r>
        <w:r w:rsidR="00E56FDB">
          <w:rPr>
            <w:noProof/>
            <w:webHidden/>
          </w:rPr>
          <w:tab/>
        </w:r>
        <w:r>
          <w:rPr>
            <w:noProof/>
            <w:webHidden/>
          </w:rPr>
          <w:fldChar w:fldCharType="begin"/>
        </w:r>
        <w:r w:rsidR="00E56FDB">
          <w:rPr>
            <w:noProof/>
            <w:webHidden/>
          </w:rPr>
          <w:instrText xml:space="preserve"> PAGEREF _Toc480825332 \h </w:instrText>
        </w:r>
        <w:r>
          <w:rPr>
            <w:noProof/>
            <w:webHidden/>
          </w:rPr>
        </w:r>
        <w:r>
          <w:rPr>
            <w:noProof/>
            <w:webHidden/>
          </w:rPr>
          <w:fldChar w:fldCharType="separate"/>
        </w:r>
        <w:r w:rsidR="005F0A14">
          <w:rPr>
            <w:noProof/>
            <w:webHidden/>
          </w:rPr>
          <w:t>33</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33" w:history="1">
        <w:r w:rsidR="00E56FDB" w:rsidRPr="009B3022">
          <w:rPr>
            <w:rStyle w:val="Hypertextovodkaz"/>
            <w:noProof/>
          </w:rPr>
          <w:t>4.2</w:t>
        </w:r>
        <w:r w:rsidR="00E56FDB">
          <w:rPr>
            <w:rFonts w:asciiTheme="minorHAnsi" w:hAnsiTheme="minorHAnsi" w:cstheme="minorBidi"/>
            <w:noProof/>
            <w:color w:val="auto"/>
            <w:szCs w:val="22"/>
          </w:rPr>
          <w:tab/>
        </w:r>
        <w:r w:rsidR="00E56FDB" w:rsidRPr="009B3022">
          <w:rPr>
            <w:rStyle w:val="Hypertextovodkaz"/>
            <w:noProof/>
          </w:rPr>
          <w:t>Odpisovaný majetek ve společnosti</w:t>
        </w:r>
        <w:r w:rsidR="00E56FDB">
          <w:rPr>
            <w:noProof/>
            <w:webHidden/>
          </w:rPr>
          <w:tab/>
        </w:r>
        <w:r>
          <w:rPr>
            <w:noProof/>
            <w:webHidden/>
          </w:rPr>
          <w:fldChar w:fldCharType="begin"/>
        </w:r>
        <w:r w:rsidR="00E56FDB">
          <w:rPr>
            <w:noProof/>
            <w:webHidden/>
          </w:rPr>
          <w:instrText xml:space="preserve"> PAGEREF _Toc480825333 \h </w:instrText>
        </w:r>
        <w:r>
          <w:rPr>
            <w:noProof/>
            <w:webHidden/>
          </w:rPr>
        </w:r>
        <w:r>
          <w:rPr>
            <w:noProof/>
            <w:webHidden/>
          </w:rPr>
          <w:fldChar w:fldCharType="separate"/>
        </w:r>
        <w:r w:rsidR="005F0A14">
          <w:rPr>
            <w:noProof/>
            <w:webHidden/>
          </w:rPr>
          <w:t>34</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34" w:history="1">
        <w:r w:rsidR="00E56FDB" w:rsidRPr="009B3022">
          <w:rPr>
            <w:rStyle w:val="Hypertextovodkaz"/>
            <w:noProof/>
          </w:rPr>
          <w:t>4.3</w:t>
        </w:r>
        <w:r w:rsidR="00E56FDB">
          <w:rPr>
            <w:rFonts w:asciiTheme="minorHAnsi" w:hAnsiTheme="minorHAnsi" w:cstheme="minorBidi"/>
            <w:noProof/>
            <w:color w:val="auto"/>
            <w:szCs w:val="22"/>
          </w:rPr>
          <w:tab/>
        </w:r>
        <w:r w:rsidR="00E56FDB" w:rsidRPr="009B3022">
          <w:rPr>
            <w:rStyle w:val="Hypertextovodkaz"/>
            <w:noProof/>
          </w:rPr>
          <w:t>Současná odpisová politika v účetní jednotce</w:t>
        </w:r>
        <w:r w:rsidR="00E56FDB">
          <w:rPr>
            <w:noProof/>
            <w:webHidden/>
          </w:rPr>
          <w:tab/>
        </w:r>
        <w:r>
          <w:rPr>
            <w:noProof/>
            <w:webHidden/>
          </w:rPr>
          <w:fldChar w:fldCharType="begin"/>
        </w:r>
        <w:r w:rsidR="00E56FDB">
          <w:rPr>
            <w:noProof/>
            <w:webHidden/>
          </w:rPr>
          <w:instrText xml:space="preserve"> PAGEREF _Toc480825334 \h </w:instrText>
        </w:r>
        <w:r>
          <w:rPr>
            <w:noProof/>
            <w:webHidden/>
          </w:rPr>
        </w:r>
        <w:r>
          <w:rPr>
            <w:noProof/>
            <w:webHidden/>
          </w:rPr>
          <w:fldChar w:fldCharType="separate"/>
        </w:r>
        <w:r w:rsidR="005F0A14">
          <w:rPr>
            <w:noProof/>
            <w:webHidden/>
          </w:rPr>
          <w:t>35</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35" w:history="1">
        <w:r w:rsidR="00E56FDB" w:rsidRPr="009B3022">
          <w:rPr>
            <w:rStyle w:val="Hypertextovodkaz"/>
            <w:noProof/>
          </w:rPr>
          <w:t>4.4</w:t>
        </w:r>
        <w:r w:rsidR="00E56FDB">
          <w:rPr>
            <w:rFonts w:asciiTheme="minorHAnsi" w:hAnsiTheme="minorHAnsi" w:cstheme="minorBidi"/>
            <w:noProof/>
            <w:color w:val="auto"/>
            <w:szCs w:val="22"/>
          </w:rPr>
          <w:tab/>
        </w:r>
        <w:r w:rsidR="00E56FDB" w:rsidRPr="009B3022">
          <w:rPr>
            <w:rStyle w:val="Hypertextovodkaz"/>
            <w:noProof/>
          </w:rPr>
          <w:t>Modelové situace</w:t>
        </w:r>
        <w:r w:rsidR="00E56FDB">
          <w:rPr>
            <w:noProof/>
            <w:webHidden/>
          </w:rPr>
          <w:tab/>
        </w:r>
        <w:r>
          <w:rPr>
            <w:noProof/>
            <w:webHidden/>
          </w:rPr>
          <w:fldChar w:fldCharType="begin"/>
        </w:r>
        <w:r w:rsidR="00E56FDB">
          <w:rPr>
            <w:noProof/>
            <w:webHidden/>
          </w:rPr>
          <w:instrText xml:space="preserve"> PAGEREF _Toc480825335 \h </w:instrText>
        </w:r>
        <w:r>
          <w:rPr>
            <w:noProof/>
            <w:webHidden/>
          </w:rPr>
        </w:r>
        <w:r>
          <w:rPr>
            <w:noProof/>
            <w:webHidden/>
          </w:rPr>
          <w:fldChar w:fldCharType="separate"/>
        </w:r>
        <w:r w:rsidR="005F0A14">
          <w:rPr>
            <w:noProof/>
            <w:webHidden/>
          </w:rPr>
          <w:t>37</w:t>
        </w:r>
        <w:r>
          <w:rPr>
            <w:noProof/>
            <w:webHidden/>
          </w:rPr>
          <w:fldChar w:fldCharType="end"/>
        </w:r>
      </w:hyperlink>
    </w:p>
    <w:p w:rsidR="00E56FDB" w:rsidRDefault="00EE181F">
      <w:pPr>
        <w:pStyle w:val="Obsah3"/>
        <w:tabs>
          <w:tab w:val="left" w:pos="1320"/>
          <w:tab w:val="right" w:leader="dot" w:pos="9062"/>
        </w:tabs>
        <w:rPr>
          <w:rFonts w:asciiTheme="minorHAnsi" w:hAnsiTheme="minorHAnsi" w:cstheme="minorBidi"/>
          <w:noProof/>
          <w:color w:val="auto"/>
          <w:szCs w:val="22"/>
        </w:rPr>
      </w:pPr>
      <w:hyperlink w:anchor="_Toc480825336" w:history="1">
        <w:r w:rsidR="00E56FDB" w:rsidRPr="009B3022">
          <w:rPr>
            <w:rStyle w:val="Hypertextovodkaz"/>
            <w:noProof/>
          </w:rPr>
          <w:t>4.4.1</w:t>
        </w:r>
        <w:r w:rsidR="00E56FDB">
          <w:rPr>
            <w:rFonts w:asciiTheme="minorHAnsi" w:hAnsiTheme="minorHAnsi" w:cstheme="minorBidi"/>
            <w:noProof/>
            <w:color w:val="auto"/>
            <w:szCs w:val="22"/>
          </w:rPr>
          <w:tab/>
        </w:r>
        <w:r w:rsidR="00E56FDB" w:rsidRPr="009B3022">
          <w:rPr>
            <w:rStyle w:val="Hypertextovodkaz"/>
            <w:noProof/>
          </w:rPr>
          <w:t>Daňové odpisy</w:t>
        </w:r>
        <w:r w:rsidR="00E56FDB">
          <w:rPr>
            <w:noProof/>
            <w:webHidden/>
          </w:rPr>
          <w:tab/>
        </w:r>
        <w:r>
          <w:rPr>
            <w:noProof/>
            <w:webHidden/>
          </w:rPr>
          <w:fldChar w:fldCharType="begin"/>
        </w:r>
        <w:r w:rsidR="00E56FDB">
          <w:rPr>
            <w:noProof/>
            <w:webHidden/>
          </w:rPr>
          <w:instrText xml:space="preserve"> PAGEREF _Toc480825336 \h </w:instrText>
        </w:r>
        <w:r>
          <w:rPr>
            <w:noProof/>
            <w:webHidden/>
          </w:rPr>
        </w:r>
        <w:r>
          <w:rPr>
            <w:noProof/>
            <w:webHidden/>
          </w:rPr>
          <w:fldChar w:fldCharType="separate"/>
        </w:r>
        <w:r w:rsidR="005F0A14">
          <w:rPr>
            <w:noProof/>
            <w:webHidden/>
          </w:rPr>
          <w:t>37</w:t>
        </w:r>
        <w:r>
          <w:rPr>
            <w:noProof/>
            <w:webHidden/>
          </w:rPr>
          <w:fldChar w:fldCharType="end"/>
        </w:r>
      </w:hyperlink>
    </w:p>
    <w:p w:rsidR="00E56FDB" w:rsidRDefault="00EE181F">
      <w:pPr>
        <w:pStyle w:val="Obsah3"/>
        <w:tabs>
          <w:tab w:val="left" w:pos="1320"/>
          <w:tab w:val="right" w:leader="dot" w:pos="9062"/>
        </w:tabs>
        <w:rPr>
          <w:rFonts w:asciiTheme="minorHAnsi" w:hAnsiTheme="minorHAnsi" w:cstheme="minorBidi"/>
          <w:noProof/>
          <w:color w:val="auto"/>
          <w:szCs w:val="22"/>
        </w:rPr>
      </w:pPr>
      <w:hyperlink w:anchor="_Toc480825337" w:history="1">
        <w:r w:rsidR="00E56FDB" w:rsidRPr="009B3022">
          <w:rPr>
            <w:rStyle w:val="Hypertextovodkaz"/>
            <w:noProof/>
          </w:rPr>
          <w:t>4.4.2</w:t>
        </w:r>
        <w:r w:rsidR="00E56FDB">
          <w:rPr>
            <w:rFonts w:asciiTheme="minorHAnsi" w:hAnsiTheme="minorHAnsi" w:cstheme="minorBidi"/>
            <w:noProof/>
            <w:color w:val="auto"/>
            <w:szCs w:val="22"/>
          </w:rPr>
          <w:tab/>
        </w:r>
        <w:r w:rsidR="00E56FDB" w:rsidRPr="009B3022">
          <w:rPr>
            <w:rStyle w:val="Hypertextovodkaz"/>
            <w:noProof/>
          </w:rPr>
          <w:t>Účetní odpisy</w:t>
        </w:r>
        <w:r w:rsidR="00E56FDB">
          <w:rPr>
            <w:noProof/>
            <w:webHidden/>
          </w:rPr>
          <w:tab/>
        </w:r>
        <w:r>
          <w:rPr>
            <w:noProof/>
            <w:webHidden/>
          </w:rPr>
          <w:fldChar w:fldCharType="begin"/>
        </w:r>
        <w:r w:rsidR="00E56FDB">
          <w:rPr>
            <w:noProof/>
            <w:webHidden/>
          </w:rPr>
          <w:instrText xml:space="preserve"> PAGEREF _Toc480825337 \h </w:instrText>
        </w:r>
        <w:r>
          <w:rPr>
            <w:noProof/>
            <w:webHidden/>
          </w:rPr>
        </w:r>
        <w:r>
          <w:rPr>
            <w:noProof/>
            <w:webHidden/>
          </w:rPr>
          <w:fldChar w:fldCharType="separate"/>
        </w:r>
        <w:r w:rsidR="005F0A14">
          <w:rPr>
            <w:noProof/>
            <w:webHidden/>
          </w:rPr>
          <w:t>38</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38" w:history="1">
        <w:r w:rsidR="00E56FDB" w:rsidRPr="009B3022">
          <w:rPr>
            <w:rStyle w:val="Hypertextovodkaz"/>
            <w:noProof/>
          </w:rPr>
          <w:t>4.5</w:t>
        </w:r>
        <w:r w:rsidR="00E56FDB">
          <w:rPr>
            <w:rFonts w:asciiTheme="minorHAnsi" w:hAnsiTheme="minorHAnsi" w:cstheme="minorBidi"/>
            <w:noProof/>
            <w:color w:val="auto"/>
            <w:szCs w:val="22"/>
          </w:rPr>
          <w:tab/>
        </w:r>
        <w:r w:rsidR="00E56FDB" w:rsidRPr="009B3022">
          <w:rPr>
            <w:rStyle w:val="Hypertextovodkaz"/>
            <w:noProof/>
          </w:rPr>
          <w:t>Ovlivnění základu daně volbou způsobu odpisování</w:t>
        </w:r>
        <w:r w:rsidR="00E56FDB">
          <w:rPr>
            <w:noProof/>
            <w:webHidden/>
          </w:rPr>
          <w:tab/>
        </w:r>
        <w:r>
          <w:rPr>
            <w:noProof/>
            <w:webHidden/>
          </w:rPr>
          <w:fldChar w:fldCharType="begin"/>
        </w:r>
        <w:r w:rsidR="00E56FDB">
          <w:rPr>
            <w:noProof/>
            <w:webHidden/>
          </w:rPr>
          <w:instrText xml:space="preserve"> PAGEREF _Toc480825338 \h </w:instrText>
        </w:r>
        <w:r>
          <w:rPr>
            <w:noProof/>
            <w:webHidden/>
          </w:rPr>
        </w:r>
        <w:r>
          <w:rPr>
            <w:noProof/>
            <w:webHidden/>
          </w:rPr>
          <w:fldChar w:fldCharType="separate"/>
        </w:r>
        <w:r w:rsidR="005F0A14">
          <w:rPr>
            <w:noProof/>
            <w:webHidden/>
          </w:rPr>
          <w:t>40</w:t>
        </w:r>
        <w:r>
          <w:rPr>
            <w:noProof/>
            <w:webHidden/>
          </w:rPr>
          <w:fldChar w:fldCharType="end"/>
        </w:r>
      </w:hyperlink>
    </w:p>
    <w:p w:rsidR="00E56FDB" w:rsidRDefault="00EE181F">
      <w:pPr>
        <w:pStyle w:val="Obsah2"/>
        <w:tabs>
          <w:tab w:val="left" w:pos="880"/>
          <w:tab w:val="right" w:leader="dot" w:pos="9062"/>
        </w:tabs>
        <w:rPr>
          <w:rFonts w:asciiTheme="minorHAnsi" w:hAnsiTheme="minorHAnsi" w:cstheme="minorBidi"/>
          <w:noProof/>
          <w:color w:val="auto"/>
          <w:szCs w:val="22"/>
        </w:rPr>
      </w:pPr>
      <w:hyperlink w:anchor="_Toc480825339" w:history="1">
        <w:r w:rsidR="00E56FDB" w:rsidRPr="009B3022">
          <w:rPr>
            <w:rStyle w:val="Hypertextovodkaz"/>
            <w:noProof/>
          </w:rPr>
          <w:t>4.6</w:t>
        </w:r>
        <w:r w:rsidR="00E56FDB">
          <w:rPr>
            <w:rFonts w:asciiTheme="minorHAnsi" w:hAnsiTheme="minorHAnsi" w:cstheme="minorBidi"/>
            <w:noProof/>
            <w:color w:val="auto"/>
            <w:szCs w:val="22"/>
          </w:rPr>
          <w:tab/>
        </w:r>
        <w:r w:rsidR="00E56FDB" w:rsidRPr="009B3022">
          <w:rPr>
            <w:rStyle w:val="Hypertextovodkaz"/>
            <w:noProof/>
          </w:rPr>
          <w:t>Návrhy změn v odpisové politice</w:t>
        </w:r>
        <w:r w:rsidR="00E56FDB">
          <w:rPr>
            <w:noProof/>
            <w:webHidden/>
          </w:rPr>
          <w:tab/>
        </w:r>
        <w:r>
          <w:rPr>
            <w:noProof/>
            <w:webHidden/>
          </w:rPr>
          <w:fldChar w:fldCharType="begin"/>
        </w:r>
        <w:r w:rsidR="00E56FDB">
          <w:rPr>
            <w:noProof/>
            <w:webHidden/>
          </w:rPr>
          <w:instrText xml:space="preserve"> PAGEREF _Toc480825339 \h </w:instrText>
        </w:r>
        <w:r>
          <w:rPr>
            <w:noProof/>
            <w:webHidden/>
          </w:rPr>
        </w:r>
        <w:r>
          <w:rPr>
            <w:noProof/>
            <w:webHidden/>
          </w:rPr>
          <w:fldChar w:fldCharType="separate"/>
        </w:r>
        <w:r w:rsidR="005F0A14">
          <w:rPr>
            <w:noProof/>
            <w:webHidden/>
          </w:rPr>
          <w:t>54</w:t>
        </w:r>
        <w:r>
          <w:rPr>
            <w:noProof/>
            <w:webHidden/>
          </w:rPr>
          <w:fldChar w:fldCharType="end"/>
        </w:r>
      </w:hyperlink>
    </w:p>
    <w:p w:rsidR="00E56FDB" w:rsidRDefault="00EE181F">
      <w:pPr>
        <w:pStyle w:val="Obsah1"/>
        <w:tabs>
          <w:tab w:val="left" w:pos="480"/>
          <w:tab w:val="right" w:leader="dot" w:pos="9062"/>
        </w:tabs>
        <w:rPr>
          <w:rFonts w:asciiTheme="minorHAnsi" w:hAnsiTheme="minorHAnsi" w:cstheme="minorBidi"/>
          <w:b w:val="0"/>
          <w:caps w:val="0"/>
          <w:noProof/>
          <w:color w:val="auto"/>
          <w:szCs w:val="22"/>
        </w:rPr>
      </w:pPr>
      <w:hyperlink w:anchor="_Toc480825340" w:history="1">
        <w:r w:rsidR="00E56FDB" w:rsidRPr="009B3022">
          <w:rPr>
            <w:rStyle w:val="Hypertextovodkaz"/>
            <w:noProof/>
          </w:rPr>
          <w:t>5</w:t>
        </w:r>
        <w:r w:rsidR="00E56FDB">
          <w:rPr>
            <w:rFonts w:asciiTheme="minorHAnsi" w:hAnsiTheme="minorHAnsi" w:cstheme="minorBidi"/>
            <w:b w:val="0"/>
            <w:caps w:val="0"/>
            <w:noProof/>
            <w:color w:val="auto"/>
            <w:szCs w:val="22"/>
          </w:rPr>
          <w:tab/>
        </w:r>
        <w:r w:rsidR="00E56FDB" w:rsidRPr="009B3022">
          <w:rPr>
            <w:rStyle w:val="Hypertextovodkaz"/>
            <w:noProof/>
          </w:rPr>
          <w:t>Závěr</w:t>
        </w:r>
        <w:r w:rsidR="00E56FDB">
          <w:rPr>
            <w:noProof/>
            <w:webHidden/>
          </w:rPr>
          <w:tab/>
        </w:r>
        <w:r>
          <w:rPr>
            <w:noProof/>
            <w:webHidden/>
          </w:rPr>
          <w:fldChar w:fldCharType="begin"/>
        </w:r>
        <w:r w:rsidR="00E56FDB">
          <w:rPr>
            <w:noProof/>
            <w:webHidden/>
          </w:rPr>
          <w:instrText xml:space="preserve"> PAGEREF _Toc480825340 \h </w:instrText>
        </w:r>
        <w:r>
          <w:rPr>
            <w:noProof/>
            <w:webHidden/>
          </w:rPr>
        </w:r>
        <w:r>
          <w:rPr>
            <w:noProof/>
            <w:webHidden/>
          </w:rPr>
          <w:fldChar w:fldCharType="separate"/>
        </w:r>
        <w:r w:rsidR="005F0A14">
          <w:rPr>
            <w:noProof/>
            <w:webHidden/>
          </w:rPr>
          <w:t>62</w:t>
        </w:r>
        <w:r>
          <w:rPr>
            <w:noProof/>
            <w:webHidden/>
          </w:rPr>
          <w:fldChar w:fldCharType="end"/>
        </w:r>
      </w:hyperlink>
    </w:p>
    <w:p w:rsidR="00E56FDB" w:rsidRDefault="00EE181F">
      <w:pPr>
        <w:pStyle w:val="Obsah1"/>
        <w:tabs>
          <w:tab w:val="left" w:pos="480"/>
          <w:tab w:val="right" w:leader="dot" w:pos="9062"/>
        </w:tabs>
        <w:rPr>
          <w:rFonts w:asciiTheme="minorHAnsi" w:hAnsiTheme="minorHAnsi" w:cstheme="minorBidi"/>
          <w:b w:val="0"/>
          <w:caps w:val="0"/>
          <w:noProof/>
          <w:color w:val="auto"/>
          <w:szCs w:val="22"/>
        </w:rPr>
      </w:pPr>
      <w:hyperlink w:anchor="_Toc480825341" w:history="1">
        <w:r w:rsidR="00E56FDB" w:rsidRPr="009B3022">
          <w:rPr>
            <w:rStyle w:val="Hypertextovodkaz"/>
            <w:noProof/>
          </w:rPr>
          <w:t>6</w:t>
        </w:r>
        <w:r w:rsidR="00E56FDB">
          <w:rPr>
            <w:rFonts w:asciiTheme="minorHAnsi" w:hAnsiTheme="minorHAnsi" w:cstheme="minorBidi"/>
            <w:b w:val="0"/>
            <w:caps w:val="0"/>
            <w:noProof/>
            <w:color w:val="auto"/>
            <w:szCs w:val="22"/>
          </w:rPr>
          <w:tab/>
        </w:r>
        <w:r w:rsidR="00E56FDB" w:rsidRPr="009B3022">
          <w:rPr>
            <w:rStyle w:val="Hypertextovodkaz"/>
            <w:noProof/>
          </w:rPr>
          <w:t>seznam použité literatury</w:t>
        </w:r>
        <w:r w:rsidR="00E56FDB">
          <w:rPr>
            <w:noProof/>
            <w:webHidden/>
          </w:rPr>
          <w:tab/>
        </w:r>
        <w:r>
          <w:rPr>
            <w:noProof/>
            <w:webHidden/>
          </w:rPr>
          <w:fldChar w:fldCharType="begin"/>
        </w:r>
        <w:r w:rsidR="00E56FDB">
          <w:rPr>
            <w:noProof/>
            <w:webHidden/>
          </w:rPr>
          <w:instrText xml:space="preserve"> PAGEREF _Toc480825341 \h </w:instrText>
        </w:r>
        <w:r>
          <w:rPr>
            <w:noProof/>
            <w:webHidden/>
          </w:rPr>
        </w:r>
        <w:r>
          <w:rPr>
            <w:noProof/>
            <w:webHidden/>
          </w:rPr>
          <w:fldChar w:fldCharType="separate"/>
        </w:r>
        <w:r w:rsidR="005F0A14">
          <w:rPr>
            <w:noProof/>
            <w:webHidden/>
          </w:rPr>
          <w:t>63</w:t>
        </w:r>
        <w:r>
          <w:rPr>
            <w:noProof/>
            <w:webHidden/>
          </w:rPr>
          <w:fldChar w:fldCharType="end"/>
        </w:r>
      </w:hyperlink>
    </w:p>
    <w:p w:rsidR="00E56FDB" w:rsidRDefault="00EE181F">
      <w:pPr>
        <w:pStyle w:val="Obsah1"/>
        <w:tabs>
          <w:tab w:val="left" w:pos="480"/>
          <w:tab w:val="right" w:leader="dot" w:pos="9062"/>
        </w:tabs>
        <w:rPr>
          <w:rFonts w:asciiTheme="minorHAnsi" w:hAnsiTheme="minorHAnsi" w:cstheme="minorBidi"/>
          <w:b w:val="0"/>
          <w:caps w:val="0"/>
          <w:noProof/>
          <w:color w:val="auto"/>
          <w:szCs w:val="22"/>
        </w:rPr>
      </w:pPr>
      <w:hyperlink w:anchor="_Toc480825342" w:history="1">
        <w:r w:rsidR="00E56FDB" w:rsidRPr="009B3022">
          <w:rPr>
            <w:rStyle w:val="Hypertextovodkaz"/>
            <w:noProof/>
          </w:rPr>
          <w:t>7</w:t>
        </w:r>
        <w:r w:rsidR="00E56FDB">
          <w:rPr>
            <w:rFonts w:asciiTheme="minorHAnsi" w:hAnsiTheme="minorHAnsi" w:cstheme="minorBidi"/>
            <w:b w:val="0"/>
            <w:caps w:val="0"/>
            <w:noProof/>
            <w:color w:val="auto"/>
            <w:szCs w:val="22"/>
          </w:rPr>
          <w:tab/>
        </w:r>
        <w:r w:rsidR="00E56FDB" w:rsidRPr="009B3022">
          <w:rPr>
            <w:rStyle w:val="Hypertextovodkaz"/>
            <w:noProof/>
          </w:rPr>
          <w:t>seznam obrázků a tabulek</w:t>
        </w:r>
        <w:r w:rsidR="00E56FDB">
          <w:rPr>
            <w:noProof/>
            <w:webHidden/>
          </w:rPr>
          <w:tab/>
        </w:r>
        <w:r>
          <w:rPr>
            <w:noProof/>
            <w:webHidden/>
          </w:rPr>
          <w:fldChar w:fldCharType="begin"/>
        </w:r>
        <w:r w:rsidR="00E56FDB">
          <w:rPr>
            <w:noProof/>
            <w:webHidden/>
          </w:rPr>
          <w:instrText xml:space="preserve"> PAGEREF _Toc480825342 \h </w:instrText>
        </w:r>
        <w:r>
          <w:rPr>
            <w:noProof/>
            <w:webHidden/>
          </w:rPr>
        </w:r>
        <w:r>
          <w:rPr>
            <w:noProof/>
            <w:webHidden/>
          </w:rPr>
          <w:fldChar w:fldCharType="separate"/>
        </w:r>
        <w:r w:rsidR="005F0A14">
          <w:rPr>
            <w:noProof/>
            <w:webHidden/>
          </w:rPr>
          <w:t>65</w:t>
        </w:r>
        <w:r>
          <w:rPr>
            <w:noProof/>
            <w:webHidden/>
          </w:rPr>
          <w:fldChar w:fldCharType="end"/>
        </w:r>
      </w:hyperlink>
    </w:p>
    <w:p w:rsidR="00E56FDB" w:rsidRDefault="00EE181F">
      <w:pPr>
        <w:pStyle w:val="Obsah1"/>
        <w:tabs>
          <w:tab w:val="left" w:pos="480"/>
          <w:tab w:val="right" w:leader="dot" w:pos="9062"/>
        </w:tabs>
        <w:rPr>
          <w:rFonts w:asciiTheme="minorHAnsi" w:hAnsiTheme="minorHAnsi" w:cstheme="minorBidi"/>
          <w:b w:val="0"/>
          <w:caps w:val="0"/>
          <w:noProof/>
          <w:color w:val="auto"/>
          <w:szCs w:val="22"/>
        </w:rPr>
      </w:pPr>
      <w:hyperlink w:anchor="_Toc480825343" w:history="1">
        <w:r w:rsidR="00E56FDB" w:rsidRPr="009B3022">
          <w:rPr>
            <w:rStyle w:val="Hypertextovodkaz"/>
            <w:noProof/>
          </w:rPr>
          <w:t>8</w:t>
        </w:r>
        <w:r w:rsidR="00E56FDB">
          <w:rPr>
            <w:rFonts w:asciiTheme="minorHAnsi" w:hAnsiTheme="minorHAnsi" w:cstheme="minorBidi"/>
            <w:b w:val="0"/>
            <w:caps w:val="0"/>
            <w:noProof/>
            <w:color w:val="auto"/>
            <w:szCs w:val="22"/>
          </w:rPr>
          <w:tab/>
        </w:r>
        <w:r w:rsidR="00E56FDB" w:rsidRPr="009B3022">
          <w:rPr>
            <w:rStyle w:val="Hypertextovodkaz"/>
            <w:noProof/>
          </w:rPr>
          <w:t>seznam příloh</w:t>
        </w:r>
        <w:r w:rsidR="00E56FDB">
          <w:rPr>
            <w:noProof/>
            <w:webHidden/>
          </w:rPr>
          <w:tab/>
        </w:r>
        <w:r>
          <w:rPr>
            <w:noProof/>
            <w:webHidden/>
          </w:rPr>
          <w:fldChar w:fldCharType="begin"/>
        </w:r>
        <w:r w:rsidR="00E56FDB">
          <w:rPr>
            <w:noProof/>
            <w:webHidden/>
          </w:rPr>
          <w:instrText xml:space="preserve"> PAGEREF _Toc480825343 \h </w:instrText>
        </w:r>
        <w:r>
          <w:rPr>
            <w:noProof/>
            <w:webHidden/>
          </w:rPr>
        </w:r>
        <w:r>
          <w:rPr>
            <w:noProof/>
            <w:webHidden/>
          </w:rPr>
          <w:fldChar w:fldCharType="separate"/>
        </w:r>
        <w:r w:rsidR="005F0A14">
          <w:rPr>
            <w:noProof/>
            <w:webHidden/>
          </w:rPr>
          <w:t>66</w:t>
        </w:r>
        <w:r>
          <w:rPr>
            <w:noProof/>
            <w:webHidden/>
          </w:rPr>
          <w:fldChar w:fldCharType="end"/>
        </w:r>
      </w:hyperlink>
    </w:p>
    <w:p w:rsidR="00E56FDB" w:rsidRDefault="00EE181F">
      <w:pPr>
        <w:pStyle w:val="Obsah1"/>
        <w:tabs>
          <w:tab w:val="left" w:pos="480"/>
          <w:tab w:val="right" w:leader="dot" w:pos="9062"/>
        </w:tabs>
        <w:rPr>
          <w:rFonts w:asciiTheme="minorHAnsi" w:hAnsiTheme="minorHAnsi" w:cstheme="minorBidi"/>
          <w:b w:val="0"/>
          <w:caps w:val="0"/>
          <w:noProof/>
          <w:color w:val="auto"/>
          <w:szCs w:val="22"/>
        </w:rPr>
      </w:pPr>
      <w:hyperlink w:anchor="_Toc480825344" w:history="1">
        <w:r w:rsidR="00E56FDB" w:rsidRPr="009B3022">
          <w:rPr>
            <w:rStyle w:val="Hypertextovodkaz"/>
            <w:rFonts w:cs="Times New Roman"/>
            <w:noProof/>
          </w:rPr>
          <w:t>9</w:t>
        </w:r>
        <w:r w:rsidR="00E56FDB">
          <w:rPr>
            <w:rFonts w:asciiTheme="minorHAnsi" w:hAnsiTheme="minorHAnsi" w:cstheme="minorBidi"/>
            <w:b w:val="0"/>
            <w:caps w:val="0"/>
            <w:noProof/>
            <w:color w:val="auto"/>
            <w:szCs w:val="22"/>
          </w:rPr>
          <w:tab/>
        </w:r>
        <w:r w:rsidR="00E56FDB" w:rsidRPr="009B3022">
          <w:rPr>
            <w:rStyle w:val="Hypertextovodkaz"/>
            <w:noProof/>
          </w:rPr>
          <w:t>přílohy</w:t>
        </w:r>
        <w:r w:rsidR="00E56FDB">
          <w:rPr>
            <w:noProof/>
            <w:webHidden/>
          </w:rPr>
          <w:tab/>
        </w:r>
        <w:r>
          <w:rPr>
            <w:noProof/>
            <w:webHidden/>
          </w:rPr>
          <w:fldChar w:fldCharType="begin"/>
        </w:r>
        <w:r w:rsidR="00E56FDB">
          <w:rPr>
            <w:noProof/>
            <w:webHidden/>
          </w:rPr>
          <w:instrText xml:space="preserve"> PAGEREF _Toc480825344 \h </w:instrText>
        </w:r>
        <w:r>
          <w:rPr>
            <w:noProof/>
            <w:webHidden/>
          </w:rPr>
        </w:r>
        <w:r>
          <w:rPr>
            <w:noProof/>
            <w:webHidden/>
          </w:rPr>
          <w:fldChar w:fldCharType="separate"/>
        </w:r>
        <w:r w:rsidR="005F0A14">
          <w:rPr>
            <w:noProof/>
            <w:webHidden/>
          </w:rPr>
          <w:t>67</w:t>
        </w:r>
        <w:r>
          <w:rPr>
            <w:noProof/>
            <w:webHidden/>
          </w:rPr>
          <w:fldChar w:fldCharType="end"/>
        </w:r>
      </w:hyperlink>
    </w:p>
    <w:p w:rsidR="008D4F41" w:rsidRPr="00C8627B" w:rsidRDefault="00EE181F" w:rsidP="000D45BB">
      <w:pPr>
        <w:spacing w:line="360" w:lineRule="auto"/>
        <w:rPr>
          <w:rFonts w:cs="Times New Roman"/>
          <w:b/>
          <w:sz w:val="36"/>
          <w:szCs w:val="36"/>
        </w:rPr>
        <w:sectPr w:rsidR="008D4F41" w:rsidRPr="00C8627B" w:rsidSect="00937B6E">
          <w:pgSz w:w="11907" w:h="16840"/>
          <w:pgMar w:top="1418" w:right="1134" w:bottom="1418" w:left="1701" w:header="708" w:footer="708" w:gutter="0"/>
          <w:cols w:space="708"/>
          <w:noEndnote/>
          <w:docGrid w:linePitch="326"/>
        </w:sectPr>
      </w:pPr>
      <w:r w:rsidRPr="00C8627B">
        <w:rPr>
          <w:rFonts w:cs="Times New Roman"/>
          <w:b/>
          <w:sz w:val="36"/>
          <w:szCs w:val="36"/>
        </w:rPr>
        <w:fldChar w:fldCharType="end"/>
      </w:r>
    </w:p>
    <w:p w:rsidR="00AC748F" w:rsidRDefault="00AC748F" w:rsidP="00AC748F">
      <w:pPr>
        <w:pStyle w:val="Nadpis1"/>
      </w:pPr>
      <w:bookmarkStart w:id="1" w:name="_Toc480825308"/>
      <w:r>
        <w:lastRenderedPageBreak/>
        <w:t>úvod</w:t>
      </w:r>
      <w:bookmarkEnd w:id="1"/>
    </w:p>
    <w:p w:rsidR="00752B4E" w:rsidRDefault="00266387" w:rsidP="005B2824">
      <w:pPr>
        <w:pStyle w:val="textodstavce"/>
      </w:pPr>
      <w:r>
        <w:t xml:space="preserve">Tato bakalářská práce je věnovaná </w:t>
      </w:r>
      <w:r w:rsidR="00A64A9A">
        <w:t xml:space="preserve">problematice </w:t>
      </w:r>
      <w:r w:rsidR="006C2050">
        <w:t>dlouhodobého se zaměřením na majetek hmotné povahy, a to z teoretického, ale i praktického pohledu. V rámci praktické části je provede</w:t>
      </w:r>
      <w:r w:rsidR="00272F16">
        <w:t>na analýza odpisování a evidence</w:t>
      </w:r>
      <w:r w:rsidR="006C2050">
        <w:t xml:space="preserve"> vybraného dlouhodobého majetku </w:t>
      </w:r>
      <w:r w:rsidR="00C34F21">
        <w:t>v</w:t>
      </w:r>
      <w:r w:rsidR="003F6ED0">
        <w:t xml:space="preserve"> </w:t>
      </w:r>
      <w:r w:rsidR="00C34F21">
        <w:t>účetní jednotce</w:t>
      </w:r>
      <w:r w:rsidR="00310B79">
        <w:t xml:space="preserve"> KABLETT</w:t>
      </w:r>
      <w:r w:rsidR="00C34F21">
        <w:t xml:space="preserve">. </w:t>
      </w:r>
      <w:r w:rsidR="00BE7E91">
        <w:t>M</w:t>
      </w:r>
      <w:r w:rsidR="00357736">
        <w:t>ajetek bezesporu tvoří důležitý</w:t>
      </w:r>
      <w:r w:rsidR="00BE7E91">
        <w:t xml:space="preserve"> </w:t>
      </w:r>
      <w:r w:rsidR="00357736">
        <w:t>instrument</w:t>
      </w:r>
      <w:r w:rsidR="008701A1">
        <w:t xml:space="preserve"> pro</w:t>
      </w:r>
      <w:r w:rsidR="00DC3BCA">
        <w:t xml:space="preserve"> každou</w:t>
      </w:r>
      <w:r w:rsidR="00733D3C">
        <w:t xml:space="preserve"> účetní jednotku,</w:t>
      </w:r>
      <w:r w:rsidR="00DC3BCA">
        <w:t xml:space="preserve"> a p</w:t>
      </w:r>
      <w:r w:rsidR="00BF1F75">
        <w:t>roto je důležité</w:t>
      </w:r>
      <w:r w:rsidR="00733D3C">
        <w:t xml:space="preserve"> s ním správně nakládat. Jak postupovat správně vymezují </w:t>
      </w:r>
      <w:r w:rsidR="0046545F">
        <w:t>příslu</w:t>
      </w:r>
      <w:r w:rsidR="00BC06B2">
        <w:t>šné právní předpisy, především z</w:t>
      </w:r>
      <w:r w:rsidR="0046545F">
        <w:t>ákon č. 563/1993 Sb., o účetnictví</w:t>
      </w:r>
      <w:r w:rsidR="00A72186">
        <w:t xml:space="preserve">, </w:t>
      </w:r>
      <w:r w:rsidR="00272F16">
        <w:t>dále v</w:t>
      </w:r>
      <w:r w:rsidR="0046545F">
        <w:t>yhláška č. 500/2002 Sb., kterou se provádějí některá ustanovení zákona č. 563/1993 Sb., o účetnictví, ve znění pozdějších předpisů</w:t>
      </w:r>
      <w:r w:rsidR="00A72186">
        <w:t>, pro účetní jednotky, které jsou podnikateli účtujícími v soustavě podvojného účetnictví, a také České účetní standardy</w:t>
      </w:r>
      <w:r w:rsidR="008E2F8F">
        <w:t xml:space="preserve"> (</w:t>
      </w:r>
      <w:r w:rsidR="006C2050">
        <w:t xml:space="preserve">č. </w:t>
      </w:r>
      <w:r w:rsidR="008E2F8F">
        <w:t xml:space="preserve">013 a </w:t>
      </w:r>
      <w:r w:rsidR="006C2050">
        <w:t xml:space="preserve">č. </w:t>
      </w:r>
      <w:r w:rsidR="008E2F8F">
        <w:t>014)</w:t>
      </w:r>
      <w:r w:rsidR="00FE4173">
        <w:t xml:space="preserve"> a zákon </w:t>
      </w:r>
      <w:r w:rsidR="006C2050">
        <w:br/>
        <w:t>č. 586/1992 Sb., o daních z příjmů</w:t>
      </w:r>
      <w:r w:rsidR="00A72186">
        <w:t xml:space="preserve">. </w:t>
      </w:r>
      <w:r w:rsidR="00752B4E">
        <w:t xml:space="preserve">Účetní jednotky si pro svoje potřeby sestavují </w:t>
      </w:r>
      <w:r w:rsidR="00035589">
        <w:t xml:space="preserve">vlastní </w:t>
      </w:r>
      <w:r w:rsidR="00331A89">
        <w:t xml:space="preserve">vnitropodnikovou směrnici k dlouhodobému majetku, kde </w:t>
      </w:r>
      <w:r w:rsidR="006C2050">
        <w:t>jsou vymezeny</w:t>
      </w:r>
      <w:r w:rsidR="00331A89">
        <w:t xml:space="preserve"> veškeré</w:t>
      </w:r>
      <w:r w:rsidR="009358F3">
        <w:t xml:space="preserve"> </w:t>
      </w:r>
      <w:r w:rsidR="007777D3">
        <w:t xml:space="preserve">metody </w:t>
      </w:r>
      <w:r w:rsidR="006C2050">
        <w:br/>
      </w:r>
      <w:r w:rsidR="007777D3">
        <w:t xml:space="preserve">a postupy </w:t>
      </w:r>
      <w:r w:rsidR="009358F3">
        <w:t xml:space="preserve">s nakládáním majetku podle </w:t>
      </w:r>
      <w:r w:rsidR="00035589">
        <w:t xml:space="preserve">jeho formy. Směrnice </w:t>
      </w:r>
      <w:r w:rsidR="009358F3">
        <w:t>vycházejí z</w:t>
      </w:r>
      <w:r w:rsidR="00272F16">
        <w:t> výše uvedených</w:t>
      </w:r>
      <w:r w:rsidR="009358F3">
        <w:t xml:space="preserve"> právních předpisů</w:t>
      </w:r>
      <w:r w:rsidR="0024447C">
        <w:t>, stejně tak jako dostupná literatura související s touto problematikou</w:t>
      </w:r>
      <w:r w:rsidR="009358F3">
        <w:t>.</w:t>
      </w:r>
    </w:p>
    <w:p w:rsidR="00915F44" w:rsidRDefault="00AA1975" w:rsidP="005B2824">
      <w:pPr>
        <w:pStyle w:val="textodstavce"/>
      </w:pPr>
      <w:r>
        <w:t>P</w:t>
      </w:r>
      <w:r w:rsidR="00F15421">
        <w:t xml:space="preserve">akliže se </w:t>
      </w:r>
      <w:r w:rsidR="00946BC3">
        <w:t xml:space="preserve">podnik rozhodne opatřit si majetek pro svou podnikatelskou činnost, musí se nejprve rozhodnout, </w:t>
      </w:r>
      <w:r>
        <w:t xml:space="preserve">jakým způsobem bude majetek </w:t>
      </w:r>
      <w:r w:rsidR="0097790E">
        <w:t>nabyt</w:t>
      </w:r>
      <w:r>
        <w:t>, a jak</w:t>
      </w:r>
      <w:r w:rsidR="00CE7A5C">
        <w:t>ých zdrojů k tomu využije</w:t>
      </w:r>
      <w:r w:rsidR="00AD4A0E">
        <w:t xml:space="preserve">. </w:t>
      </w:r>
      <w:r w:rsidR="000D63CA">
        <w:t xml:space="preserve">Jelikož účetní jednotky mohou pro pořízení majetku využít vlastní nebo cizí zdroje, projeví se toto nabytí majetku v rozvaze společnosti buď jako </w:t>
      </w:r>
      <w:r w:rsidR="00E9323B">
        <w:t>nárůst</w:t>
      </w:r>
      <w:r w:rsidR="0097790E">
        <w:t xml:space="preserve"> a zároveň</w:t>
      </w:r>
      <w:r w:rsidR="000D63CA">
        <w:t xml:space="preserve"> </w:t>
      </w:r>
      <w:r w:rsidR="00E9323B">
        <w:t>úbytek</w:t>
      </w:r>
      <w:r w:rsidR="000D63CA">
        <w:t xml:space="preserve"> aktiv</w:t>
      </w:r>
      <w:r w:rsidR="00E9323B">
        <w:t xml:space="preserve">, nebo jako nárůst aktiv i pasiv. </w:t>
      </w:r>
      <w:r w:rsidR="00AD4A0E">
        <w:t xml:space="preserve">Struktura majetku podniku může mít </w:t>
      </w:r>
      <w:r w:rsidR="0097790E">
        <w:t>libovolnou</w:t>
      </w:r>
      <w:r w:rsidR="00AD4A0E">
        <w:t xml:space="preserve"> podobu, záleží především na</w:t>
      </w:r>
      <w:r w:rsidR="0097790E">
        <w:t xml:space="preserve"> požadavcích kladených </w:t>
      </w:r>
      <w:r w:rsidR="006C2050">
        <w:t>podnikatelskou činností</w:t>
      </w:r>
      <w:r w:rsidR="004D54F2">
        <w:t xml:space="preserve">. </w:t>
      </w:r>
      <w:r w:rsidR="00CE7A5C">
        <w:t>V každém případě je nezbytná řádná evidence</w:t>
      </w:r>
      <w:r w:rsidR="007C1A39">
        <w:t xml:space="preserve">. </w:t>
      </w:r>
      <w:r w:rsidR="004078A2">
        <w:t>Druhým krokem je náležité ocenění</w:t>
      </w:r>
      <w:r w:rsidR="00CD403A">
        <w:t xml:space="preserve">, které vyplývá ze způsobu pořízení majetku. </w:t>
      </w:r>
      <w:r w:rsidR="008644F0">
        <w:t xml:space="preserve">Touto problematikou dlouhodobého majetku se zabývá první část práce, která je </w:t>
      </w:r>
      <w:r w:rsidR="008E141A">
        <w:t xml:space="preserve">tvořena </w:t>
      </w:r>
      <w:r w:rsidR="008644F0">
        <w:t xml:space="preserve">literární rešerší rozdělenou </w:t>
      </w:r>
      <w:r w:rsidR="00217762">
        <w:t>do</w:t>
      </w:r>
      <w:r w:rsidR="008644F0">
        <w:t xml:space="preserve"> deset</w:t>
      </w:r>
      <w:r w:rsidR="00217762">
        <w:t>i</w:t>
      </w:r>
      <w:r w:rsidR="008644F0">
        <w:t xml:space="preserve"> kapitol. </w:t>
      </w:r>
      <w:r w:rsidR="00272F16">
        <w:t>Dále jsou v</w:t>
      </w:r>
      <w:r w:rsidR="001002EA">
        <w:t> teoretické</w:t>
      </w:r>
      <w:r w:rsidR="00272F16">
        <w:t xml:space="preserve"> části </w:t>
      </w:r>
      <w:r w:rsidR="00217762">
        <w:t xml:space="preserve">také obsaženy </w:t>
      </w:r>
      <w:r w:rsidR="001C6AE6">
        <w:t>prostřed</w:t>
      </w:r>
      <w:r w:rsidR="001002EA">
        <w:t>ky</w:t>
      </w:r>
      <w:r w:rsidR="00217762">
        <w:t xml:space="preserve">, které plynou z dodržování zásady opatrnosti, </w:t>
      </w:r>
      <w:r w:rsidR="003E520B">
        <w:t>kterými jsou</w:t>
      </w:r>
      <w:r w:rsidR="00217762">
        <w:t xml:space="preserve"> inventarizace majetku, jeho </w:t>
      </w:r>
      <w:r w:rsidR="00915F44">
        <w:t>odpisování a</w:t>
      </w:r>
      <w:r w:rsidR="00220A64">
        <w:t xml:space="preserve"> </w:t>
      </w:r>
      <w:r w:rsidR="00217762">
        <w:t>technické zhodnocení</w:t>
      </w:r>
      <w:r w:rsidR="003E520B">
        <w:t>,</w:t>
      </w:r>
      <w:r w:rsidR="00217762">
        <w:t xml:space="preserve"> a ne méně důležité opravné položky </w:t>
      </w:r>
      <w:r w:rsidR="001C6AE6">
        <w:br/>
      </w:r>
      <w:r w:rsidR="00217762">
        <w:t>a rezervy tvořené k</w:t>
      </w:r>
      <w:r w:rsidR="003E520B">
        <w:t> </w:t>
      </w:r>
      <w:r w:rsidR="00217762">
        <w:t>majetku</w:t>
      </w:r>
      <w:r w:rsidR="003E520B">
        <w:t xml:space="preserve"> (podle zákona č. 593/1992 Sb., Zákon o rezervách pro zjištění základu daně z</w:t>
      </w:r>
      <w:r w:rsidR="00915F44">
        <w:t> </w:t>
      </w:r>
      <w:r w:rsidR="003E520B">
        <w:t>příjmů</w:t>
      </w:r>
      <w:r w:rsidR="00915F44">
        <w:t>, dle § 7</w:t>
      </w:r>
      <w:r w:rsidR="003E520B">
        <w:t>)</w:t>
      </w:r>
      <w:r w:rsidR="00217762">
        <w:t xml:space="preserve">. </w:t>
      </w:r>
    </w:p>
    <w:p w:rsidR="00E9023F" w:rsidRDefault="007C1A39" w:rsidP="005B2824">
      <w:pPr>
        <w:pStyle w:val="textodstavce"/>
      </w:pPr>
      <w:r>
        <w:t>Potom co</w:t>
      </w:r>
      <w:r w:rsidR="00946BC3">
        <w:t xml:space="preserve"> </w:t>
      </w:r>
      <w:r>
        <w:t>účetní jednotka majetek získá</w:t>
      </w:r>
      <w:r w:rsidR="004D54F2">
        <w:t xml:space="preserve"> a zařadí jej do evidence dlouhodobého majetku</w:t>
      </w:r>
      <w:r>
        <w:t>,</w:t>
      </w:r>
      <w:r w:rsidR="004D54F2">
        <w:t xml:space="preserve"> </w:t>
      </w:r>
      <w:r w:rsidR="004D54F2">
        <w:br/>
      </w:r>
      <w:r>
        <w:t>ji</w:t>
      </w:r>
      <w:r w:rsidR="00946BC3">
        <w:t xml:space="preserve"> </w:t>
      </w:r>
      <w:r w:rsidR="00752B4E">
        <w:t>nastává</w:t>
      </w:r>
      <w:r w:rsidR="00AA1975">
        <w:t xml:space="preserve"> povinnost </w:t>
      </w:r>
      <w:r w:rsidR="00310B79">
        <w:t xml:space="preserve">zvolit </w:t>
      </w:r>
      <w:r w:rsidR="00512409">
        <w:t xml:space="preserve">vhodný </w:t>
      </w:r>
      <w:r w:rsidR="00310B79">
        <w:t xml:space="preserve">způsob </w:t>
      </w:r>
      <w:r w:rsidR="00512409">
        <w:t>jeho účetního odpisování, a možnost zvolit způsob</w:t>
      </w:r>
      <w:r w:rsidR="00512409" w:rsidRPr="00512409">
        <w:t xml:space="preserve"> </w:t>
      </w:r>
      <w:r w:rsidR="00512409">
        <w:t>jeho daňového odpisování</w:t>
      </w:r>
      <w:r w:rsidR="00220A64">
        <w:t>.</w:t>
      </w:r>
      <w:r w:rsidR="00310B79">
        <w:t xml:space="preserve"> </w:t>
      </w:r>
      <w:r w:rsidR="003A39A0">
        <w:t>Vyjadřování odpisů</w:t>
      </w:r>
      <w:r w:rsidR="00C335F5">
        <w:t xml:space="preserve"> </w:t>
      </w:r>
      <w:r w:rsidR="00512409">
        <w:t xml:space="preserve">dlouhodobého </w:t>
      </w:r>
      <w:r w:rsidR="00C335F5">
        <w:t xml:space="preserve">majetku </w:t>
      </w:r>
      <w:r w:rsidR="00FE4173">
        <w:t xml:space="preserve">se některým účetním jednotkám </w:t>
      </w:r>
      <w:r w:rsidR="00314CCF">
        <w:t xml:space="preserve">může </w:t>
      </w:r>
      <w:r w:rsidR="009358F3">
        <w:t xml:space="preserve">v praxi </w:t>
      </w:r>
      <w:r w:rsidR="00314CCF">
        <w:t>jevit</w:t>
      </w:r>
      <w:r w:rsidR="00FE4173">
        <w:t xml:space="preserve"> jako </w:t>
      </w:r>
      <w:r w:rsidR="009358F3">
        <w:t>ne příliš podstatné</w:t>
      </w:r>
      <w:r w:rsidR="00FE4173">
        <w:t xml:space="preserve">, a </w:t>
      </w:r>
      <w:r w:rsidR="00512409">
        <w:t xml:space="preserve">tudíž </w:t>
      </w:r>
      <w:r w:rsidR="00FE4173">
        <w:t xml:space="preserve">zvolí </w:t>
      </w:r>
      <w:r w:rsidR="00314CCF">
        <w:t xml:space="preserve">nesprávné metody, přestože </w:t>
      </w:r>
      <w:r w:rsidR="00512409">
        <w:t>se jedná o položky, které mají vliv n</w:t>
      </w:r>
      <w:r w:rsidR="00B86F72">
        <w:t xml:space="preserve">a účetní výsledek hospodaření. </w:t>
      </w:r>
      <w:r w:rsidR="006E487A">
        <w:t xml:space="preserve"> </w:t>
      </w:r>
    </w:p>
    <w:p w:rsidR="003A39A0" w:rsidRDefault="00512409" w:rsidP="005B2824">
      <w:pPr>
        <w:pStyle w:val="textodstavce"/>
      </w:pPr>
      <w:r>
        <w:lastRenderedPageBreak/>
        <w:t>Navíc díky existenci rozdílů mezi</w:t>
      </w:r>
      <w:r w:rsidR="00DC6710">
        <w:t xml:space="preserve"> </w:t>
      </w:r>
      <w:r>
        <w:t xml:space="preserve">účetními a daňovými odpisy je nutné </w:t>
      </w:r>
      <w:r w:rsidR="00AF65C3">
        <w:t>transformovat</w:t>
      </w:r>
      <w:r>
        <w:t xml:space="preserve"> účetní výsledek hospodaření n</w:t>
      </w:r>
      <w:r w:rsidR="006E487A">
        <w:t xml:space="preserve">a základ daně. Analýze odpisové </w:t>
      </w:r>
      <w:r>
        <w:t>politi</w:t>
      </w:r>
      <w:r w:rsidR="006E487A">
        <w:t xml:space="preserve">ky ve zvolené účetní jednotce, </w:t>
      </w:r>
      <w:r w:rsidR="00E9023F">
        <w:br/>
      </w:r>
      <w:r>
        <w:t>a především jejímu zhodnocení je věnována p</w:t>
      </w:r>
      <w:r w:rsidR="006E487A">
        <w:t xml:space="preserve">raktická část předkládané bakalářské práce.  </w:t>
      </w:r>
      <w:r w:rsidR="00E9023F">
        <w:br/>
      </w:r>
      <w:r>
        <w:t xml:space="preserve">Na základě dosažených výsledků jsou pak pro účetní jednotku navržena konkrétní opatření, </w:t>
      </w:r>
      <w:r w:rsidR="00827127">
        <w:t>která vedou k</w:t>
      </w:r>
      <w:r w:rsidR="00AF65C3">
        <w:t> věrnému a</w:t>
      </w:r>
      <w:r w:rsidR="001C6AE6">
        <w:t> poctivému zobrazení účetnictví.</w:t>
      </w:r>
      <w:r w:rsidR="00827127">
        <w:t xml:space="preserve"> </w:t>
      </w:r>
    </w:p>
    <w:p w:rsidR="00AC748F" w:rsidRPr="00E9023F" w:rsidRDefault="00E9023F" w:rsidP="00E544D5">
      <w:pPr>
        <w:widowControl/>
        <w:autoSpaceDE/>
        <w:autoSpaceDN/>
        <w:adjustRightInd/>
        <w:spacing w:after="160" w:line="259" w:lineRule="auto"/>
        <w:rPr>
          <w:rFonts w:cs="Times New Roman"/>
          <w:sz w:val="24"/>
          <w:szCs w:val="36"/>
        </w:rPr>
      </w:pPr>
      <w:r>
        <w:br w:type="page"/>
      </w:r>
    </w:p>
    <w:p w:rsidR="00AC748F" w:rsidRDefault="00AC748F" w:rsidP="00792B40">
      <w:pPr>
        <w:pStyle w:val="Nadpis1"/>
      </w:pPr>
      <w:bookmarkStart w:id="2" w:name="_Toc480825309"/>
      <w:r>
        <w:lastRenderedPageBreak/>
        <w:t>cíl práce a metodika</w:t>
      </w:r>
      <w:bookmarkEnd w:id="2"/>
    </w:p>
    <w:p w:rsidR="00AE034B" w:rsidRPr="00D35C2E" w:rsidRDefault="00AE034B" w:rsidP="00AE034B">
      <w:pPr>
        <w:pStyle w:val="textodstavce"/>
      </w:pPr>
      <w:r>
        <w:t>Hlavním cílem</w:t>
      </w:r>
      <w:r w:rsidR="00604BA4">
        <w:t xml:space="preserve"> bakalářské</w:t>
      </w:r>
      <w:r w:rsidR="00C83F18" w:rsidRPr="00BF266E">
        <w:t xml:space="preserve"> práce je </w:t>
      </w:r>
      <w:r w:rsidR="00DE2D8A">
        <w:t xml:space="preserve">provést analýzu evidence </w:t>
      </w:r>
      <w:r w:rsidR="00DE2D8A" w:rsidRPr="00BF266E">
        <w:t xml:space="preserve">dlouhodobého majetku v konkrétní účetní jednotce, se zaměřením na problematiku </w:t>
      </w:r>
      <w:r w:rsidR="00DE2D8A">
        <w:t xml:space="preserve">jeho </w:t>
      </w:r>
      <w:r w:rsidR="00DE2D8A" w:rsidRPr="00BF266E">
        <w:t>odpisování</w:t>
      </w:r>
      <w:r w:rsidR="00D35C2E">
        <w:t>, a nabídnout návrhy pro</w:t>
      </w:r>
      <w:r w:rsidR="00B03D2C">
        <w:t xml:space="preserve"> možné</w:t>
      </w:r>
      <w:r w:rsidR="00D35C2E">
        <w:t xml:space="preserve"> zlepšení</w:t>
      </w:r>
      <w:r w:rsidR="001D2875">
        <w:t xml:space="preserve"> její evidence</w:t>
      </w:r>
      <w:r w:rsidR="00D35C2E">
        <w:t xml:space="preserve">. </w:t>
      </w:r>
      <w:r w:rsidR="00DE2D8A">
        <w:t xml:space="preserve">Dílčím cíle práce je </w:t>
      </w:r>
      <w:r w:rsidR="00DE2D8A" w:rsidRPr="00BF266E">
        <w:t xml:space="preserve">poskytnout přehled </w:t>
      </w:r>
      <w:r w:rsidR="00E9023F">
        <w:br/>
      </w:r>
      <w:r w:rsidR="00DE2D8A" w:rsidRPr="00BF266E">
        <w:t>o</w:t>
      </w:r>
      <w:r w:rsidR="00DE2D8A">
        <w:t xml:space="preserve"> problematice dlouhodobého</w:t>
      </w:r>
      <w:r w:rsidR="00DE2D8A" w:rsidRPr="00BF266E">
        <w:t xml:space="preserve"> majetku</w:t>
      </w:r>
      <w:r w:rsidR="00DE2D8A">
        <w:t>,</w:t>
      </w:r>
      <w:r w:rsidR="00DE2D8A" w:rsidRPr="00BF266E">
        <w:t xml:space="preserve"> včetně účetních m</w:t>
      </w:r>
      <w:r w:rsidR="00DE2D8A">
        <w:t>etod, které jsou s ním spojeny</w:t>
      </w:r>
      <w:r w:rsidR="00D35C2E">
        <w:t>.</w:t>
      </w:r>
    </w:p>
    <w:p w:rsidR="00C83F18" w:rsidRPr="00BF266E" w:rsidRDefault="00C83F18" w:rsidP="00C83F18">
      <w:pPr>
        <w:pStyle w:val="textodstavce"/>
        <w:rPr>
          <w:b/>
        </w:rPr>
      </w:pPr>
      <w:r w:rsidRPr="00BF266E">
        <w:t xml:space="preserve">Práce </w:t>
      </w:r>
      <w:r w:rsidRPr="00BF266E">
        <w:rPr>
          <w:szCs w:val="24"/>
        </w:rPr>
        <w:t>bude</w:t>
      </w:r>
      <w:r w:rsidRPr="00BF266E">
        <w:t xml:space="preserve"> rozdělena do dvou částí. První </w:t>
      </w:r>
      <w:r w:rsidRPr="00BF266E">
        <w:rPr>
          <w:szCs w:val="24"/>
        </w:rPr>
        <w:t>– teoretická část</w:t>
      </w:r>
      <w:r w:rsidRPr="00BF266E">
        <w:t xml:space="preserve"> se </w:t>
      </w:r>
      <w:r w:rsidRPr="00BF266E">
        <w:rPr>
          <w:szCs w:val="24"/>
        </w:rPr>
        <w:t>bude věnovat</w:t>
      </w:r>
      <w:r w:rsidR="00BD7B8F">
        <w:rPr>
          <w:szCs w:val="24"/>
        </w:rPr>
        <w:t xml:space="preserve"> </w:t>
      </w:r>
      <w:r w:rsidRPr="00BF266E">
        <w:rPr>
          <w:szCs w:val="24"/>
        </w:rPr>
        <w:t>vymezení teorie dlouhodobého majetku.</w:t>
      </w:r>
      <w:r>
        <w:rPr>
          <w:szCs w:val="24"/>
        </w:rPr>
        <w:t xml:space="preserve"> Nadefinuje dlouhodobý majetek, </w:t>
      </w:r>
      <w:r w:rsidRPr="00BF266E">
        <w:rPr>
          <w:szCs w:val="24"/>
        </w:rPr>
        <w:t xml:space="preserve">způsoby jeho pořízení, účtování </w:t>
      </w:r>
      <w:r w:rsidR="006F0D2D">
        <w:rPr>
          <w:szCs w:val="24"/>
        </w:rPr>
        <w:br/>
      </w:r>
      <w:r w:rsidRPr="00BF266E">
        <w:rPr>
          <w:szCs w:val="24"/>
        </w:rPr>
        <w:t xml:space="preserve">a odpisování. </w:t>
      </w:r>
      <w:r w:rsidR="00604BA4">
        <w:rPr>
          <w:szCs w:val="24"/>
        </w:rPr>
        <w:t>Zdrojová data</w:t>
      </w:r>
      <w:r w:rsidRPr="00BF266E">
        <w:rPr>
          <w:szCs w:val="24"/>
        </w:rPr>
        <w:t xml:space="preserve"> pr</w:t>
      </w:r>
      <w:r w:rsidRPr="00BF266E">
        <w:t xml:space="preserve">o její vytvoření </w:t>
      </w:r>
      <w:r w:rsidRPr="00BF266E">
        <w:rPr>
          <w:szCs w:val="24"/>
        </w:rPr>
        <w:t>budou</w:t>
      </w:r>
      <w:r w:rsidRPr="00BF266E">
        <w:t xml:space="preserve"> získávány z odborných </w:t>
      </w:r>
      <w:r w:rsidRPr="00BF266E">
        <w:rPr>
          <w:szCs w:val="24"/>
        </w:rPr>
        <w:t>literárních zdrojů</w:t>
      </w:r>
      <w:r w:rsidR="00604BA4">
        <w:rPr>
          <w:szCs w:val="24"/>
        </w:rPr>
        <w:t xml:space="preserve"> </w:t>
      </w:r>
      <w:r w:rsidR="001D2875">
        <w:rPr>
          <w:szCs w:val="24"/>
        </w:rPr>
        <w:br/>
      </w:r>
      <w:r w:rsidR="00604BA4">
        <w:rPr>
          <w:szCs w:val="24"/>
        </w:rPr>
        <w:t>a platných zákonů</w:t>
      </w:r>
      <w:r w:rsidRPr="00BF266E">
        <w:rPr>
          <w:szCs w:val="24"/>
        </w:rPr>
        <w:t xml:space="preserve">. </w:t>
      </w:r>
    </w:p>
    <w:p w:rsidR="00B03D2C" w:rsidRPr="00F942D6" w:rsidRDefault="00C83F18" w:rsidP="00AE034B">
      <w:pPr>
        <w:pStyle w:val="textodstavce"/>
        <w:rPr>
          <w:szCs w:val="24"/>
        </w:rPr>
      </w:pPr>
      <w:r w:rsidRPr="00BF266E">
        <w:rPr>
          <w:szCs w:val="24"/>
        </w:rPr>
        <w:t xml:space="preserve">Zpracování praktické části bakalářské práce bude vycházet z poznatků teoretické části. </w:t>
      </w:r>
      <w:r w:rsidR="004B40E1">
        <w:rPr>
          <w:szCs w:val="24"/>
        </w:rPr>
        <w:br/>
      </w:r>
      <w:r w:rsidRPr="00BF266E">
        <w:rPr>
          <w:szCs w:val="24"/>
        </w:rPr>
        <w:t>Tato část bude začínat charakteristikou zvoleného podnik</w:t>
      </w:r>
      <w:r w:rsidR="00436A31">
        <w:rPr>
          <w:szCs w:val="24"/>
        </w:rPr>
        <w:t>u</w:t>
      </w:r>
      <w:r w:rsidRPr="00BF266E">
        <w:rPr>
          <w:szCs w:val="24"/>
        </w:rPr>
        <w:t>. V další části bude</w:t>
      </w:r>
      <w:r w:rsidR="00604BA4">
        <w:rPr>
          <w:szCs w:val="24"/>
        </w:rPr>
        <w:t xml:space="preserve"> provedena</w:t>
      </w:r>
      <w:r w:rsidRPr="00BF266E">
        <w:rPr>
          <w:szCs w:val="24"/>
        </w:rPr>
        <w:t xml:space="preserve"> deskripce vybraného dlouhodobého majetku podnik</w:t>
      </w:r>
      <w:r w:rsidR="00A6059E">
        <w:rPr>
          <w:szCs w:val="24"/>
        </w:rPr>
        <w:t xml:space="preserve">u, použitých účetních metod a </w:t>
      </w:r>
      <w:r w:rsidRPr="00BF266E">
        <w:rPr>
          <w:szCs w:val="24"/>
        </w:rPr>
        <w:t>odpisování</w:t>
      </w:r>
      <w:r w:rsidR="00A6059E">
        <w:rPr>
          <w:szCs w:val="24"/>
        </w:rPr>
        <w:t xml:space="preserve"> majetku ve společnosti</w:t>
      </w:r>
      <w:r w:rsidRPr="00BF266E">
        <w:rPr>
          <w:szCs w:val="24"/>
        </w:rPr>
        <w:t xml:space="preserve">.  V posledním úseku praktické části budou sestaveny </w:t>
      </w:r>
      <w:r w:rsidR="00436A31">
        <w:rPr>
          <w:szCs w:val="24"/>
        </w:rPr>
        <w:t>modelové situace</w:t>
      </w:r>
      <w:r w:rsidRPr="00BF266E">
        <w:rPr>
          <w:szCs w:val="24"/>
        </w:rPr>
        <w:t xml:space="preserve"> s aplikací jiných možných </w:t>
      </w:r>
      <w:r w:rsidR="00285389">
        <w:rPr>
          <w:szCs w:val="24"/>
        </w:rPr>
        <w:t>způsobů</w:t>
      </w:r>
      <w:r w:rsidR="00A6059E">
        <w:rPr>
          <w:szCs w:val="24"/>
        </w:rPr>
        <w:t xml:space="preserve"> odpisování</w:t>
      </w:r>
      <w:r w:rsidRPr="00BF266E">
        <w:rPr>
          <w:szCs w:val="24"/>
        </w:rPr>
        <w:t>, a</w:t>
      </w:r>
      <w:r w:rsidR="00436A31">
        <w:rPr>
          <w:szCs w:val="24"/>
        </w:rPr>
        <w:t xml:space="preserve"> sestaveny návrhy s vymezenými</w:t>
      </w:r>
      <w:r w:rsidRPr="00BF266E">
        <w:rPr>
          <w:szCs w:val="24"/>
        </w:rPr>
        <w:t xml:space="preserve"> vlivy na účetní jednotku p</w:t>
      </w:r>
      <w:r w:rsidR="00285389">
        <w:rPr>
          <w:szCs w:val="24"/>
        </w:rPr>
        <w:t>l</w:t>
      </w:r>
      <w:r w:rsidR="00604BA4">
        <w:rPr>
          <w:szCs w:val="24"/>
        </w:rPr>
        <w:t>ynoucí z výběru těchto postupů.</w:t>
      </w:r>
      <w:r w:rsidR="00326811" w:rsidRPr="00326811">
        <w:rPr>
          <w:szCs w:val="24"/>
        </w:rPr>
        <w:t xml:space="preserve"> </w:t>
      </w:r>
      <w:r w:rsidR="00326811">
        <w:rPr>
          <w:szCs w:val="24"/>
        </w:rPr>
        <w:t>Pro výpočet dopadu na daňovou povinnost účetní jednotky brána v úvahu 19% sazba pro daň z příjmů právnických osob.</w:t>
      </w:r>
      <w:r w:rsidR="001D2875">
        <w:rPr>
          <w:szCs w:val="24"/>
        </w:rPr>
        <w:t xml:space="preserve"> </w:t>
      </w:r>
      <w:r w:rsidR="00B03D2C" w:rsidRPr="00F942D6">
        <w:rPr>
          <w:szCs w:val="24"/>
        </w:rPr>
        <w:t xml:space="preserve">V modelových situacích jsou pro výpočty daňového </w:t>
      </w:r>
      <w:r w:rsidR="001D2875">
        <w:rPr>
          <w:szCs w:val="24"/>
        </w:rPr>
        <w:t xml:space="preserve">a účetního </w:t>
      </w:r>
      <w:r w:rsidR="00B03D2C" w:rsidRPr="00F942D6">
        <w:rPr>
          <w:szCs w:val="24"/>
        </w:rPr>
        <w:t>odpisování použity vzorce</w:t>
      </w:r>
      <w:r w:rsidR="001D2875">
        <w:rPr>
          <w:szCs w:val="24"/>
        </w:rPr>
        <w:t xml:space="preserve"> z kapitoly 3.5.4.</w:t>
      </w:r>
    </w:p>
    <w:p w:rsidR="0029786B" w:rsidRDefault="00AE034B">
      <w:pPr>
        <w:widowControl/>
        <w:autoSpaceDE/>
        <w:autoSpaceDN/>
        <w:adjustRightInd/>
        <w:spacing w:after="160" w:line="259" w:lineRule="auto"/>
        <w:rPr>
          <w:b/>
        </w:rPr>
      </w:pPr>
      <w:r>
        <w:rPr>
          <w:b/>
        </w:rPr>
        <w:br w:type="page"/>
      </w:r>
    </w:p>
    <w:p w:rsidR="0029786B" w:rsidRPr="00E9023F" w:rsidRDefault="00A64A9A" w:rsidP="0055646D">
      <w:pPr>
        <w:widowControl/>
        <w:autoSpaceDE/>
        <w:autoSpaceDN/>
        <w:adjustRightInd/>
        <w:spacing w:after="160" w:line="360" w:lineRule="auto"/>
        <w:rPr>
          <w:b/>
          <w:sz w:val="24"/>
        </w:rPr>
      </w:pPr>
      <w:r w:rsidRPr="00E9023F">
        <w:rPr>
          <w:b/>
          <w:sz w:val="24"/>
        </w:rPr>
        <w:lastRenderedPageBreak/>
        <w:t xml:space="preserve">SEZNAM POUŽITÝCH ZKRATEK </w:t>
      </w:r>
    </w:p>
    <w:p w:rsidR="006956ED" w:rsidRPr="00E9023F" w:rsidRDefault="006956ED" w:rsidP="0055646D">
      <w:pPr>
        <w:widowControl/>
        <w:autoSpaceDE/>
        <w:autoSpaceDN/>
        <w:adjustRightInd/>
        <w:spacing w:after="160" w:line="360" w:lineRule="auto"/>
        <w:rPr>
          <w:sz w:val="24"/>
        </w:rPr>
      </w:pPr>
      <w:r w:rsidRPr="00E9023F">
        <w:rPr>
          <w:b/>
          <w:sz w:val="24"/>
        </w:rPr>
        <w:t>ČÚS</w:t>
      </w:r>
      <w:r w:rsidRPr="00E9023F">
        <w:rPr>
          <w:sz w:val="24"/>
        </w:rPr>
        <w:tab/>
      </w:r>
      <w:r w:rsidRPr="00E9023F">
        <w:rPr>
          <w:sz w:val="24"/>
        </w:rPr>
        <w:tab/>
        <w:t>české účetní standardy</w:t>
      </w:r>
    </w:p>
    <w:p w:rsidR="006956ED" w:rsidRPr="00E9023F" w:rsidRDefault="006956ED" w:rsidP="0055646D">
      <w:pPr>
        <w:widowControl/>
        <w:autoSpaceDE/>
        <w:autoSpaceDN/>
        <w:adjustRightInd/>
        <w:spacing w:after="160" w:line="360" w:lineRule="auto"/>
        <w:rPr>
          <w:sz w:val="24"/>
        </w:rPr>
      </w:pPr>
      <w:r w:rsidRPr="00E9023F">
        <w:rPr>
          <w:b/>
          <w:sz w:val="24"/>
        </w:rPr>
        <w:t>DFM</w:t>
      </w:r>
      <w:r w:rsidRPr="00E9023F">
        <w:rPr>
          <w:sz w:val="24"/>
        </w:rPr>
        <w:tab/>
      </w:r>
      <w:r w:rsidRPr="00E9023F">
        <w:rPr>
          <w:sz w:val="24"/>
        </w:rPr>
        <w:tab/>
        <w:t>dlouhodobý finanční majetek</w:t>
      </w:r>
    </w:p>
    <w:p w:rsidR="006956ED" w:rsidRPr="00E9023F" w:rsidRDefault="006956ED" w:rsidP="0055646D">
      <w:pPr>
        <w:widowControl/>
        <w:autoSpaceDE/>
        <w:autoSpaceDN/>
        <w:adjustRightInd/>
        <w:spacing w:after="160" w:line="360" w:lineRule="auto"/>
        <w:rPr>
          <w:sz w:val="24"/>
        </w:rPr>
      </w:pPr>
      <w:r w:rsidRPr="00E9023F">
        <w:rPr>
          <w:b/>
          <w:sz w:val="24"/>
        </w:rPr>
        <w:t>DHM</w:t>
      </w:r>
      <w:r w:rsidRPr="00E9023F">
        <w:rPr>
          <w:sz w:val="24"/>
        </w:rPr>
        <w:tab/>
      </w:r>
      <w:r w:rsidRPr="00E9023F">
        <w:rPr>
          <w:sz w:val="24"/>
        </w:rPr>
        <w:tab/>
        <w:t>dlouhodobý hmotný majetek</w:t>
      </w:r>
    </w:p>
    <w:p w:rsidR="006956ED" w:rsidRPr="00E9023F" w:rsidRDefault="006956ED" w:rsidP="0055646D">
      <w:pPr>
        <w:widowControl/>
        <w:autoSpaceDE/>
        <w:autoSpaceDN/>
        <w:adjustRightInd/>
        <w:spacing w:after="160" w:line="360" w:lineRule="auto"/>
        <w:rPr>
          <w:sz w:val="24"/>
        </w:rPr>
      </w:pPr>
      <w:r w:rsidRPr="00E9023F">
        <w:rPr>
          <w:b/>
          <w:sz w:val="24"/>
        </w:rPr>
        <w:t>DM</w:t>
      </w:r>
      <w:r w:rsidRPr="00E9023F">
        <w:rPr>
          <w:sz w:val="24"/>
        </w:rPr>
        <w:tab/>
      </w:r>
      <w:r w:rsidRPr="00E9023F">
        <w:rPr>
          <w:sz w:val="24"/>
        </w:rPr>
        <w:tab/>
        <w:t>dlouhodobý majetek</w:t>
      </w:r>
    </w:p>
    <w:p w:rsidR="006956ED" w:rsidRPr="00E9023F" w:rsidRDefault="006956ED" w:rsidP="0055646D">
      <w:pPr>
        <w:widowControl/>
        <w:autoSpaceDE/>
        <w:autoSpaceDN/>
        <w:adjustRightInd/>
        <w:spacing w:after="160" w:line="360" w:lineRule="auto"/>
        <w:rPr>
          <w:sz w:val="24"/>
        </w:rPr>
      </w:pPr>
      <w:r w:rsidRPr="00E9023F">
        <w:rPr>
          <w:b/>
          <w:sz w:val="24"/>
        </w:rPr>
        <w:t>DNM</w:t>
      </w:r>
      <w:r w:rsidRPr="00E9023F">
        <w:rPr>
          <w:sz w:val="24"/>
        </w:rPr>
        <w:tab/>
      </w:r>
      <w:r w:rsidRPr="00E9023F">
        <w:rPr>
          <w:sz w:val="24"/>
        </w:rPr>
        <w:tab/>
        <w:t>dlouhodobý nehmotný majetek</w:t>
      </w:r>
    </w:p>
    <w:p w:rsidR="006956ED" w:rsidRPr="00E9023F" w:rsidRDefault="006956ED" w:rsidP="0055646D">
      <w:pPr>
        <w:widowControl/>
        <w:autoSpaceDE/>
        <w:autoSpaceDN/>
        <w:adjustRightInd/>
        <w:spacing w:after="160" w:line="360" w:lineRule="auto"/>
        <w:rPr>
          <w:sz w:val="24"/>
        </w:rPr>
      </w:pPr>
      <w:r w:rsidRPr="00E9023F">
        <w:rPr>
          <w:b/>
          <w:sz w:val="24"/>
        </w:rPr>
        <w:t>EŽ</w:t>
      </w:r>
      <w:r w:rsidRPr="00E9023F">
        <w:rPr>
          <w:sz w:val="24"/>
        </w:rPr>
        <w:tab/>
      </w:r>
      <w:r w:rsidRPr="00E9023F">
        <w:rPr>
          <w:sz w:val="24"/>
        </w:rPr>
        <w:tab/>
        <w:t>ekonomická životnost</w:t>
      </w:r>
    </w:p>
    <w:p w:rsidR="006956ED" w:rsidRPr="00E9023F" w:rsidRDefault="006956ED" w:rsidP="0055646D">
      <w:pPr>
        <w:widowControl/>
        <w:autoSpaceDE/>
        <w:autoSpaceDN/>
        <w:adjustRightInd/>
        <w:spacing w:after="160" w:line="360" w:lineRule="auto"/>
        <w:rPr>
          <w:sz w:val="24"/>
        </w:rPr>
      </w:pPr>
      <w:r w:rsidRPr="00E9023F">
        <w:rPr>
          <w:b/>
          <w:sz w:val="24"/>
        </w:rPr>
        <w:t>ÚJ</w:t>
      </w:r>
      <w:r w:rsidRPr="00E9023F">
        <w:rPr>
          <w:sz w:val="24"/>
        </w:rPr>
        <w:tab/>
      </w:r>
      <w:r w:rsidRPr="00E9023F">
        <w:rPr>
          <w:sz w:val="24"/>
        </w:rPr>
        <w:tab/>
        <w:t>účetní jednotka</w:t>
      </w:r>
    </w:p>
    <w:p w:rsidR="006956ED" w:rsidRPr="00E9023F" w:rsidRDefault="006956ED" w:rsidP="0055646D">
      <w:pPr>
        <w:widowControl/>
        <w:autoSpaceDE/>
        <w:autoSpaceDN/>
        <w:adjustRightInd/>
        <w:spacing w:after="160" w:line="360" w:lineRule="auto"/>
        <w:rPr>
          <w:sz w:val="24"/>
        </w:rPr>
      </w:pPr>
      <w:r w:rsidRPr="00E9023F">
        <w:rPr>
          <w:b/>
          <w:sz w:val="24"/>
        </w:rPr>
        <w:t>VC</w:t>
      </w:r>
      <w:r w:rsidRPr="00E9023F">
        <w:rPr>
          <w:sz w:val="24"/>
        </w:rPr>
        <w:tab/>
      </w:r>
      <w:r w:rsidRPr="00E9023F">
        <w:rPr>
          <w:sz w:val="24"/>
        </w:rPr>
        <w:tab/>
        <w:t>vstupní cena</w:t>
      </w:r>
    </w:p>
    <w:p w:rsidR="006956ED" w:rsidRPr="00E9023F" w:rsidRDefault="006956ED" w:rsidP="0055646D">
      <w:pPr>
        <w:widowControl/>
        <w:autoSpaceDE/>
        <w:autoSpaceDN/>
        <w:adjustRightInd/>
        <w:spacing w:after="160" w:line="360" w:lineRule="auto"/>
        <w:rPr>
          <w:sz w:val="24"/>
        </w:rPr>
      </w:pPr>
      <w:r w:rsidRPr="00E9023F">
        <w:rPr>
          <w:b/>
          <w:sz w:val="24"/>
        </w:rPr>
        <w:t>ZC</w:t>
      </w:r>
      <w:r w:rsidRPr="00E9023F">
        <w:rPr>
          <w:sz w:val="24"/>
        </w:rPr>
        <w:t xml:space="preserve"> </w:t>
      </w:r>
      <w:r w:rsidRPr="00E9023F">
        <w:rPr>
          <w:sz w:val="24"/>
        </w:rPr>
        <w:tab/>
      </w:r>
      <w:r w:rsidRPr="00E9023F">
        <w:rPr>
          <w:sz w:val="24"/>
        </w:rPr>
        <w:tab/>
        <w:t>zůstatková cena</w:t>
      </w:r>
    </w:p>
    <w:p w:rsidR="00DA5FE4" w:rsidRPr="00E9023F" w:rsidRDefault="00DA5FE4" w:rsidP="0055646D">
      <w:pPr>
        <w:widowControl/>
        <w:autoSpaceDE/>
        <w:autoSpaceDN/>
        <w:adjustRightInd/>
        <w:spacing w:after="160" w:line="360" w:lineRule="auto"/>
        <w:rPr>
          <w:sz w:val="24"/>
        </w:rPr>
      </w:pPr>
      <w:r w:rsidRPr="00E9023F">
        <w:rPr>
          <w:b/>
          <w:sz w:val="24"/>
        </w:rPr>
        <w:t>ZDP</w:t>
      </w:r>
      <w:r w:rsidR="006956ED" w:rsidRPr="00E9023F">
        <w:rPr>
          <w:sz w:val="24"/>
        </w:rPr>
        <w:tab/>
      </w:r>
      <w:r w:rsidR="006956ED" w:rsidRPr="00E9023F">
        <w:rPr>
          <w:sz w:val="24"/>
        </w:rPr>
        <w:tab/>
      </w:r>
      <w:r w:rsidRPr="00E9023F">
        <w:rPr>
          <w:sz w:val="24"/>
        </w:rPr>
        <w:t xml:space="preserve">zákon </w:t>
      </w:r>
      <w:r w:rsidR="009D374A" w:rsidRPr="00E9023F">
        <w:rPr>
          <w:sz w:val="24"/>
        </w:rPr>
        <w:t>č. 586/1992 Sb., o daních</w:t>
      </w:r>
      <w:r w:rsidRPr="00E9023F">
        <w:rPr>
          <w:sz w:val="24"/>
        </w:rPr>
        <w:t xml:space="preserve"> z příjmu</w:t>
      </w:r>
    </w:p>
    <w:p w:rsidR="006956ED" w:rsidRPr="00E9023F" w:rsidRDefault="006956ED" w:rsidP="0055646D">
      <w:pPr>
        <w:widowControl/>
        <w:autoSpaceDE/>
        <w:autoSpaceDN/>
        <w:adjustRightInd/>
        <w:spacing w:after="160" w:line="360" w:lineRule="auto"/>
        <w:rPr>
          <w:sz w:val="24"/>
        </w:rPr>
      </w:pPr>
      <w:r w:rsidRPr="00E9023F">
        <w:rPr>
          <w:b/>
          <w:sz w:val="24"/>
        </w:rPr>
        <w:t>ZoR</w:t>
      </w:r>
      <w:r w:rsidRPr="00E9023F">
        <w:rPr>
          <w:sz w:val="24"/>
        </w:rPr>
        <w:tab/>
      </w:r>
      <w:r w:rsidRPr="00E9023F">
        <w:rPr>
          <w:sz w:val="24"/>
        </w:rPr>
        <w:tab/>
        <w:t>zákon č. 593/1992 Sb.,</w:t>
      </w:r>
      <w:r w:rsidR="009D374A" w:rsidRPr="00E9023F">
        <w:rPr>
          <w:sz w:val="24"/>
        </w:rPr>
        <w:t xml:space="preserve"> </w:t>
      </w:r>
      <w:r w:rsidRPr="00E9023F">
        <w:rPr>
          <w:sz w:val="24"/>
        </w:rPr>
        <w:t xml:space="preserve">o rezervách </w:t>
      </w:r>
      <w:r w:rsidR="009D374A" w:rsidRPr="00E9023F">
        <w:rPr>
          <w:sz w:val="24"/>
        </w:rPr>
        <w:t>pro zjištění základu daně z příjmů</w:t>
      </w:r>
    </w:p>
    <w:p w:rsidR="00DA5FE4" w:rsidRPr="00E9023F" w:rsidRDefault="00DA5FE4" w:rsidP="0055646D">
      <w:pPr>
        <w:widowControl/>
        <w:autoSpaceDE/>
        <w:autoSpaceDN/>
        <w:adjustRightInd/>
        <w:spacing w:after="160" w:line="360" w:lineRule="auto"/>
        <w:rPr>
          <w:sz w:val="24"/>
        </w:rPr>
      </w:pPr>
      <w:r w:rsidRPr="00E9023F">
        <w:rPr>
          <w:b/>
          <w:sz w:val="24"/>
        </w:rPr>
        <w:t>ZoÚ</w:t>
      </w:r>
      <w:r w:rsidR="006956ED" w:rsidRPr="00E9023F">
        <w:rPr>
          <w:sz w:val="24"/>
        </w:rPr>
        <w:tab/>
      </w:r>
      <w:r w:rsidR="006956ED" w:rsidRPr="00E9023F">
        <w:rPr>
          <w:sz w:val="24"/>
        </w:rPr>
        <w:tab/>
      </w:r>
      <w:r w:rsidRPr="00E9023F">
        <w:rPr>
          <w:sz w:val="24"/>
        </w:rPr>
        <w:t xml:space="preserve">zákon </w:t>
      </w:r>
      <w:r w:rsidR="009D374A" w:rsidRPr="00E9023F">
        <w:rPr>
          <w:sz w:val="24"/>
        </w:rPr>
        <w:t xml:space="preserve">č. 563/1993 Sb., </w:t>
      </w:r>
      <w:r w:rsidRPr="00E9023F">
        <w:rPr>
          <w:sz w:val="24"/>
        </w:rPr>
        <w:t>o účetnictví</w:t>
      </w:r>
    </w:p>
    <w:p w:rsidR="00056BC5" w:rsidRDefault="00056BC5" w:rsidP="0055646D">
      <w:pPr>
        <w:widowControl/>
        <w:autoSpaceDE/>
        <w:autoSpaceDN/>
        <w:adjustRightInd/>
        <w:spacing w:after="160" w:line="360" w:lineRule="auto"/>
      </w:pPr>
    </w:p>
    <w:p w:rsidR="00056BC5" w:rsidRPr="00DA5FE4" w:rsidRDefault="00DA5FE4" w:rsidP="0055646D">
      <w:pPr>
        <w:widowControl/>
        <w:autoSpaceDE/>
        <w:autoSpaceDN/>
        <w:adjustRightInd/>
        <w:spacing w:after="160" w:line="360" w:lineRule="auto"/>
        <w:rPr>
          <w:b/>
        </w:rPr>
      </w:pPr>
      <w:r>
        <w:rPr>
          <w:b/>
        </w:rPr>
        <w:br w:type="page"/>
      </w:r>
    </w:p>
    <w:p w:rsidR="00AC748F" w:rsidRDefault="00AC748F" w:rsidP="00AC748F">
      <w:pPr>
        <w:pStyle w:val="Nadpis1"/>
      </w:pPr>
      <w:bookmarkStart w:id="3" w:name="_Toc480825310"/>
      <w:r>
        <w:lastRenderedPageBreak/>
        <w:t>teoretická část</w:t>
      </w:r>
      <w:bookmarkEnd w:id="3"/>
    </w:p>
    <w:p w:rsidR="00E72825" w:rsidRDefault="00C52AD0" w:rsidP="0007392E">
      <w:pPr>
        <w:pStyle w:val="textodstavce"/>
      </w:pPr>
      <w:r>
        <w:t>Dlouhodobý majetek obecně upravuje zákon č. 563/1991 Sb., o účetnictví</w:t>
      </w:r>
      <w:r w:rsidR="00E72825">
        <w:t>, ve znění, které je účinné</w:t>
      </w:r>
      <w:r w:rsidR="006653F2">
        <w:t xml:space="preserve"> od 1. 1. 2016. Př</w:t>
      </w:r>
      <w:r w:rsidR="00767467">
        <w:t>esnější vymezení lze nalézt ve V</w:t>
      </w:r>
      <w:r w:rsidR="006653F2">
        <w:t xml:space="preserve">yhlášce </w:t>
      </w:r>
      <w:r w:rsidR="00767467">
        <w:t xml:space="preserve">č. </w:t>
      </w:r>
      <w:r w:rsidR="006653F2">
        <w:t>500/2002 Sb</w:t>
      </w:r>
      <w:r w:rsidR="00EA3A84">
        <w:t>.</w:t>
      </w:r>
      <w:r w:rsidR="00767467">
        <w:t>, kterou se provádějí některá ustanovení zákona č. 563/1991 Sb., o účetnictví, ve znění pozdějších předpisů, pro účetní jednotky, které jsou podnikateli účtujícím v soustavě podvojeného účetnictví</w:t>
      </w:r>
      <w:r w:rsidR="00EA3A84">
        <w:t>. K dalším právním předpisům, které se zabývají d</w:t>
      </w:r>
      <w:r w:rsidR="008A220C">
        <w:t>louhodobým majetkem, patří České účetní standardy</w:t>
      </w:r>
      <w:r w:rsidR="004C5F5D">
        <w:t xml:space="preserve"> pro podnikatele</w:t>
      </w:r>
      <w:r w:rsidR="008A220C">
        <w:t xml:space="preserve"> č. 013</w:t>
      </w:r>
      <w:r w:rsidR="004C5F5D">
        <w:t xml:space="preserve"> – Dlouhodobý nehmotný a hmotný majetek</w:t>
      </w:r>
      <w:r w:rsidR="008A220C">
        <w:t>,</w:t>
      </w:r>
      <w:r w:rsidR="009029A8">
        <w:t xml:space="preserve"> </w:t>
      </w:r>
      <w:r w:rsidR="00E9023F">
        <w:br/>
      </w:r>
      <w:r w:rsidR="004C5F5D">
        <w:t>č.</w:t>
      </w:r>
      <w:r w:rsidR="008A220C">
        <w:t xml:space="preserve"> 014</w:t>
      </w:r>
      <w:r w:rsidR="004C5F5D">
        <w:t xml:space="preserve"> – Dlouhodobý finanční majetek</w:t>
      </w:r>
      <w:r w:rsidR="008A220C">
        <w:t xml:space="preserve"> a </w:t>
      </w:r>
      <w:r w:rsidR="004C5F5D">
        <w:t xml:space="preserve">č. </w:t>
      </w:r>
      <w:r w:rsidR="008A220C">
        <w:t>008</w:t>
      </w:r>
      <w:r w:rsidR="004C5F5D">
        <w:t xml:space="preserve"> – Operace s cennými papíry a podíly</w:t>
      </w:r>
      <w:r w:rsidR="008A220C">
        <w:t xml:space="preserve">. Z daňového hlediska je majetek upraven zákonem č. 586/1992 Sb., </w:t>
      </w:r>
      <w:r w:rsidR="001D2875">
        <w:br/>
      </w:r>
      <w:r w:rsidR="008A220C">
        <w:t>o daních z</w:t>
      </w:r>
      <w:r w:rsidR="00E72825">
        <w:t> </w:t>
      </w:r>
      <w:r w:rsidR="008A220C">
        <w:t>příjmů</w:t>
      </w:r>
      <w:r w:rsidR="00E72825">
        <w:t>.</w:t>
      </w:r>
      <w:r w:rsidR="00B35CBF">
        <w:t xml:space="preserve"> Pokud konkrétní druh majetku nenalezneme v tomto zákoně, vyplývá z toho, že se bude jednat o m</w:t>
      </w:r>
      <w:r w:rsidR="00321A30">
        <w:t>ajetek, který nelze odpisovat, p</w:t>
      </w:r>
      <w:r w:rsidR="00B35CBF">
        <w:t xml:space="preserve">ředevším pozemky a finanční majetek. </w:t>
      </w:r>
      <w:r w:rsidR="00B35CBF">
        <w:rPr>
          <w:rStyle w:val="Znakapoznpodarou"/>
        </w:rPr>
        <w:footnoteReference w:id="2"/>
      </w:r>
    </w:p>
    <w:p w:rsidR="00B43523" w:rsidRDefault="005B2824" w:rsidP="005B2824">
      <w:pPr>
        <w:pStyle w:val="textodstavce"/>
      </w:pPr>
      <w:r>
        <w:t>Pro dlouhodobý majetek se někdy</w:t>
      </w:r>
      <w:r w:rsidR="009557D3">
        <w:t xml:space="preserve"> také</w:t>
      </w:r>
      <w:r>
        <w:t xml:space="preserve"> používá pojem stálá nebo fixní aktiva.</w:t>
      </w:r>
      <w:r w:rsidR="00720541">
        <w:t xml:space="preserve"> Z pohledu jeho přeměny na peněžní prostředky se označuje za nesnadno likvidní</w:t>
      </w:r>
      <w:r w:rsidR="00E821B0">
        <w:t>,</w:t>
      </w:r>
      <w:r w:rsidR="00DE6742">
        <w:t xml:space="preserve"> </w:t>
      </w:r>
      <w:r w:rsidR="00E821B0">
        <w:t xml:space="preserve">na rozdíl například </w:t>
      </w:r>
      <w:r w:rsidR="00E9023F">
        <w:br/>
      </w:r>
      <w:r w:rsidR="00E821B0">
        <w:t>od zásob, které lze rychle</w:t>
      </w:r>
      <w:r w:rsidR="00321A30">
        <w:t>ji</w:t>
      </w:r>
      <w:r w:rsidR="00E821B0">
        <w:t xml:space="preserve"> zpeněžit.</w:t>
      </w:r>
      <w:r w:rsidR="004C5F5D">
        <w:rPr>
          <w:rStyle w:val="Znakapoznpodarou"/>
        </w:rPr>
        <w:footnoteReference w:id="3"/>
      </w:r>
      <w:r w:rsidR="00DE6742">
        <w:t xml:space="preserve"> </w:t>
      </w:r>
      <w:r w:rsidR="00392AC9">
        <w:t xml:space="preserve">Za dlouhodobý majetek můžeme označit </w:t>
      </w:r>
      <w:r w:rsidR="00E821B0">
        <w:t xml:space="preserve">takový </w:t>
      </w:r>
      <w:r w:rsidR="00392AC9">
        <w:t>majetek, který má dobu pou</w:t>
      </w:r>
      <w:r w:rsidR="002864B3">
        <w:t xml:space="preserve">žitelnosti delší než jeden rok, splňuje limit pro výši vstupní ceny, a který není ihned, </w:t>
      </w:r>
      <w:r w:rsidR="006B3E23">
        <w:t>nýbrž</w:t>
      </w:r>
      <w:r w:rsidR="002864B3">
        <w:t xml:space="preserve"> postupně spotřebován</w:t>
      </w:r>
      <w:r w:rsidR="007B2480">
        <w:t>.</w:t>
      </w:r>
      <w:r w:rsidR="00DE6742">
        <w:t xml:space="preserve"> </w:t>
      </w:r>
      <w:r w:rsidR="005120B3">
        <w:t xml:space="preserve">Jeho účetní i daňová spotřeba je tedy rozdělena do několika účetních a daňových období. </w:t>
      </w:r>
      <w:r w:rsidR="007B2480">
        <w:t>Ve směrné účtové osnově je pro tento majetek vyhrazena účtová třída 0.</w:t>
      </w:r>
      <w:r w:rsidR="006B3E23">
        <w:rPr>
          <w:rStyle w:val="Znakapoznpodarou"/>
        </w:rPr>
        <w:footnoteReference w:id="4"/>
      </w:r>
    </w:p>
    <w:p w:rsidR="00842D95" w:rsidRDefault="00206BD7" w:rsidP="00842D95">
      <w:pPr>
        <w:pStyle w:val="Nadpis2"/>
      </w:pPr>
      <w:bookmarkStart w:id="4" w:name="_Toc480825311"/>
      <w:r>
        <w:t>Druhy dlouhodobého majetku</w:t>
      </w:r>
      <w:bookmarkEnd w:id="4"/>
    </w:p>
    <w:p w:rsidR="00D27F8C" w:rsidRDefault="007B2480" w:rsidP="007B2480">
      <w:pPr>
        <w:pStyle w:val="textodstavce"/>
      </w:pPr>
      <w:r>
        <w:t>Podle podstaty je majetek rozdělen do tří skupin</w:t>
      </w:r>
      <w:r w:rsidR="009B7A3C">
        <w:t xml:space="preserve"> – hmotný, nehmotný a finanční.</w:t>
      </w:r>
      <w:r w:rsidR="00973DAA">
        <w:t xml:space="preserve"> Finanční </w:t>
      </w:r>
      <w:r w:rsidR="001357FA">
        <w:t xml:space="preserve">limity, stanovené pro zařazení do skupin, uvede účetní jednotka ve svých </w:t>
      </w:r>
      <w:r w:rsidR="004C5F5D">
        <w:t xml:space="preserve">vnitropodnikových </w:t>
      </w:r>
      <w:r w:rsidR="001357FA">
        <w:t xml:space="preserve">směrnicích. </w:t>
      </w:r>
    </w:p>
    <w:p w:rsidR="00E9023F" w:rsidRPr="00E9023F" w:rsidRDefault="00E9023F" w:rsidP="00E9023F">
      <w:pPr>
        <w:widowControl/>
        <w:autoSpaceDE/>
        <w:autoSpaceDN/>
        <w:adjustRightInd/>
        <w:spacing w:after="160" w:line="259" w:lineRule="auto"/>
        <w:rPr>
          <w:rFonts w:cs="Times New Roman"/>
          <w:sz w:val="24"/>
          <w:szCs w:val="36"/>
        </w:rPr>
      </w:pPr>
      <w:r>
        <w:br w:type="page"/>
      </w:r>
    </w:p>
    <w:p w:rsidR="004B1DFD" w:rsidRDefault="00F040BB" w:rsidP="004B1DFD">
      <w:pPr>
        <w:pStyle w:val="Nadpis3"/>
      </w:pPr>
      <w:bookmarkStart w:id="5" w:name="_Toc480825312"/>
      <w:r>
        <w:lastRenderedPageBreak/>
        <w:t>Hmotný majetek</w:t>
      </w:r>
      <w:bookmarkEnd w:id="5"/>
      <w:r>
        <w:tab/>
      </w:r>
    </w:p>
    <w:p w:rsidR="009029A8" w:rsidRPr="005633BF" w:rsidRDefault="003E6118" w:rsidP="00882675">
      <w:pPr>
        <w:pStyle w:val="textodstavce"/>
        <w:rPr>
          <w:color w:val="auto"/>
        </w:rPr>
      </w:pPr>
      <w:r>
        <w:rPr>
          <w:color w:val="auto"/>
        </w:rPr>
        <w:t>Jak již samotný název tohoto majetku napovídá, jedná se o takový majetek, který má hmotnou podstat</w:t>
      </w:r>
      <w:r w:rsidR="00B140CF">
        <w:rPr>
          <w:color w:val="auto"/>
        </w:rPr>
        <w:t xml:space="preserve">u. Použitelnost majetku musí být delší než 1 rok a během svého používání se postupně opotřebovává. Jako limit vstupní ceny si účetní jednotky většinou stanoví 40 000 Kč </w:t>
      </w:r>
      <w:r w:rsidR="004562E3">
        <w:rPr>
          <w:color w:val="auto"/>
        </w:rPr>
        <w:br/>
      </w:r>
      <w:r w:rsidR="00B140CF">
        <w:rPr>
          <w:color w:val="auto"/>
        </w:rPr>
        <w:t>podle ZDP.</w:t>
      </w:r>
    </w:p>
    <w:p w:rsidR="00442363" w:rsidRPr="005E12FA" w:rsidRDefault="008E2177" w:rsidP="00506860">
      <w:pPr>
        <w:spacing w:line="360" w:lineRule="auto"/>
        <w:rPr>
          <w:b/>
        </w:rPr>
      </w:pPr>
      <w:r w:rsidRPr="005E12FA">
        <w:rPr>
          <w:b/>
        </w:rPr>
        <w:tab/>
      </w:r>
      <w:r w:rsidR="00EC3B32" w:rsidRPr="005E12FA">
        <w:rPr>
          <w:b/>
        </w:rPr>
        <w:t>Pozemky</w:t>
      </w:r>
    </w:p>
    <w:p w:rsidR="00EA65A5" w:rsidRPr="00EA65A5" w:rsidRDefault="00496266" w:rsidP="00496266">
      <w:pPr>
        <w:pStyle w:val="textodstavce"/>
      </w:pPr>
      <w:r>
        <w:t>Při jejich zařazení se nezohledňuje výše pořizovací ceny. Jedná se o skupinu dlouhodobého hmotné</w:t>
      </w:r>
      <w:r w:rsidR="00F76321">
        <w:t xml:space="preserve">ho majetku, která se neodpisuje. Důvodem neodpisování je, že jejich hodnota postupně nepřechází do vytvořených výkonů. </w:t>
      </w:r>
      <w:r w:rsidR="00F76321">
        <w:rPr>
          <w:rStyle w:val="Znakapoznpodarou"/>
        </w:rPr>
        <w:footnoteReference w:id="5"/>
      </w:r>
    </w:p>
    <w:p w:rsidR="00EC3B32" w:rsidRPr="005E12FA" w:rsidRDefault="008E2177" w:rsidP="00506860">
      <w:pPr>
        <w:spacing w:line="360" w:lineRule="auto"/>
        <w:rPr>
          <w:b/>
        </w:rPr>
      </w:pPr>
      <w:r w:rsidRPr="005E12FA">
        <w:rPr>
          <w:b/>
        </w:rPr>
        <w:tab/>
      </w:r>
      <w:r w:rsidR="004B1DFD" w:rsidRPr="005E12FA">
        <w:rPr>
          <w:b/>
        </w:rPr>
        <w:t>Stavby</w:t>
      </w:r>
    </w:p>
    <w:p w:rsidR="00F76321" w:rsidRPr="00F76321" w:rsidRDefault="00F76321" w:rsidP="00F76321">
      <w:pPr>
        <w:pStyle w:val="textodstavce"/>
      </w:pPr>
      <w:r>
        <w:t>Tato kategorie dlouhodobého majetku není limitována vstupní cenou ani dobou použitelnosti</w:t>
      </w:r>
      <w:r w:rsidR="00FD3F7A">
        <w:t xml:space="preserve">. </w:t>
      </w:r>
      <w:r w:rsidR="00F04E6D">
        <w:t>Pokládají</w:t>
      </w:r>
      <w:r w:rsidR="00FD3F7A">
        <w:t xml:space="preserve"> se </w:t>
      </w:r>
      <w:r w:rsidR="00F04E6D">
        <w:t>za ně</w:t>
      </w:r>
      <w:r w:rsidR="00FD3F7A">
        <w:t xml:space="preserve"> veškerá stavební díla, která vznikají stavební nebo montážní technologií, bez ohledu na jejich stavebnětechnické provedení, použité materiály a </w:t>
      </w:r>
      <w:r w:rsidR="00F04E6D">
        <w:t xml:space="preserve">konstrukce. </w:t>
      </w:r>
      <w:r w:rsidR="00F04E6D">
        <w:rPr>
          <w:rStyle w:val="Znakapoznpodarou"/>
        </w:rPr>
        <w:footnoteReference w:id="6"/>
      </w:r>
    </w:p>
    <w:p w:rsidR="004B1DFD" w:rsidRPr="005E12FA" w:rsidRDefault="00303FEB" w:rsidP="00506860">
      <w:pPr>
        <w:spacing w:line="360" w:lineRule="auto"/>
        <w:rPr>
          <w:b/>
        </w:rPr>
      </w:pPr>
      <w:r>
        <w:rPr>
          <w:b/>
        </w:rPr>
        <w:tab/>
        <w:t>Hmotné movité věci a jejich soubory</w:t>
      </w:r>
    </w:p>
    <w:p w:rsidR="001B1A64" w:rsidRPr="00F04E6D" w:rsidRDefault="00035270" w:rsidP="00F04E6D">
      <w:pPr>
        <w:pStyle w:val="textodstavce"/>
      </w:pPr>
      <w:r>
        <w:t>Tento majet</w:t>
      </w:r>
      <w:r w:rsidR="00637CDA">
        <w:t xml:space="preserve">ek musí splňovat výši ocenění stanovené účetní jednotkou a současně jeho </w:t>
      </w:r>
      <w:r>
        <w:t>p</w:t>
      </w:r>
      <w:r w:rsidR="00AD4666">
        <w:t>rovozně</w:t>
      </w:r>
      <w:r w:rsidR="00B62C58">
        <w:t xml:space="preserve"> </w:t>
      </w:r>
      <w:r w:rsidR="00AD4666">
        <w:t>- technické funkce musí být delší než 1 rok.</w:t>
      </w:r>
      <w:r w:rsidR="003728BF">
        <w:t xml:space="preserve"> </w:t>
      </w:r>
      <w:r w:rsidR="00FF4BA8">
        <w:t xml:space="preserve">Jsou zde zahrnuty i předměty z drahých kovů, u kterých se neohlíží na </w:t>
      </w:r>
      <w:r>
        <w:t>jejich ocenění.</w:t>
      </w:r>
      <w:r w:rsidR="003728BF">
        <w:t xml:space="preserve"> </w:t>
      </w:r>
      <w:r>
        <w:t xml:space="preserve">Samostatné movité věci jsou </w:t>
      </w:r>
      <w:r w:rsidR="00AD4666">
        <w:t>majetkem odpisovaným.</w:t>
      </w:r>
      <w:r w:rsidR="00356D56">
        <w:rPr>
          <w:rStyle w:val="Znakapoznpodarou"/>
        </w:rPr>
        <w:footnoteReference w:id="7"/>
      </w:r>
      <w:r w:rsidR="003728BF">
        <w:t xml:space="preserve"> </w:t>
      </w:r>
      <w:r w:rsidR="00DE5E8B">
        <w:t xml:space="preserve">Především se jedná o </w:t>
      </w:r>
      <w:r w:rsidR="00356D56">
        <w:t xml:space="preserve">stroje, přístroje a </w:t>
      </w:r>
      <w:r w:rsidR="00DE5E8B">
        <w:t>zařízení</w:t>
      </w:r>
      <w:r w:rsidR="00321A30">
        <w:t xml:space="preserve"> a</w:t>
      </w:r>
      <w:r w:rsidR="003728BF">
        <w:t xml:space="preserve"> </w:t>
      </w:r>
      <w:r w:rsidR="00356D56">
        <w:t xml:space="preserve">dopravní prostředky. </w:t>
      </w:r>
      <w:r w:rsidR="00356D56">
        <w:rPr>
          <w:rStyle w:val="Znakapoznpodarou"/>
        </w:rPr>
        <w:footnoteReference w:id="8"/>
      </w:r>
    </w:p>
    <w:p w:rsidR="00506860" w:rsidRPr="005E12FA" w:rsidRDefault="008E2177" w:rsidP="00506860">
      <w:pPr>
        <w:spacing w:line="360" w:lineRule="auto"/>
        <w:rPr>
          <w:b/>
        </w:rPr>
      </w:pPr>
      <w:r w:rsidRPr="005E12FA">
        <w:rPr>
          <w:b/>
        </w:rPr>
        <w:tab/>
      </w:r>
      <w:r w:rsidR="004B1DFD" w:rsidRPr="005E12FA">
        <w:rPr>
          <w:b/>
        </w:rPr>
        <w:t>Pěstitelské celky trvalých porostů</w:t>
      </w:r>
    </w:p>
    <w:p w:rsidR="003C7557" w:rsidRDefault="003C7557" w:rsidP="0081785D">
      <w:pPr>
        <w:pStyle w:val="textodstavce"/>
      </w:pPr>
      <w:r>
        <w:t>Vymezení</w:t>
      </w:r>
      <w:r w:rsidR="006B29D1">
        <w:t xml:space="preserve"> nalezneme</w:t>
      </w:r>
      <w:r>
        <w:t xml:space="preserve"> v § 26 odstavci 9</w:t>
      </w:r>
      <w:r w:rsidR="00E21167">
        <w:t xml:space="preserve"> ZDP,</w:t>
      </w:r>
      <w:r w:rsidR="00F93BA4">
        <w:t xml:space="preserve"> například se jedná o ovocné stromy </w:t>
      </w:r>
      <w:r w:rsidR="00F93BA4">
        <w:br/>
        <w:t>a keře, chmelnice a vinice.</w:t>
      </w:r>
      <w:r w:rsidR="00B62C58">
        <w:t xml:space="preserve"> </w:t>
      </w:r>
      <w:r>
        <w:t>N</w:t>
      </w:r>
      <w:r w:rsidR="009D3D14">
        <w:t>ení</w:t>
      </w:r>
      <w:r>
        <w:t xml:space="preserve"> zde</w:t>
      </w:r>
      <w:r w:rsidR="009D3D14">
        <w:t xml:space="preserve"> výše vstupní ceny konkrétně stanovena, ale doba použiteln</w:t>
      </w:r>
      <w:r w:rsidR="0081785D">
        <w:t>osti musí být delší než 3 roky. Začátek odpisování je možný teprve v okamžiku, kdy z porostů začnou plynout podnikatelskému subjektu užitky – příjmy.</w:t>
      </w:r>
      <w:r w:rsidR="0081785D">
        <w:rPr>
          <w:rStyle w:val="Znakapoznpodarou"/>
        </w:rPr>
        <w:footnoteReference w:id="9"/>
      </w:r>
    </w:p>
    <w:p w:rsidR="005450C1" w:rsidRPr="005450C1" w:rsidRDefault="005450C1" w:rsidP="005450C1">
      <w:pPr>
        <w:widowControl/>
        <w:autoSpaceDE/>
        <w:autoSpaceDN/>
        <w:adjustRightInd/>
        <w:spacing w:after="160" w:line="259" w:lineRule="auto"/>
        <w:rPr>
          <w:rFonts w:cs="Times New Roman"/>
          <w:sz w:val="24"/>
          <w:szCs w:val="36"/>
        </w:rPr>
      </w:pPr>
      <w:r>
        <w:br w:type="page"/>
      </w:r>
    </w:p>
    <w:p w:rsidR="004B1DFD" w:rsidRPr="005E12FA" w:rsidRDefault="008E2177" w:rsidP="00506860">
      <w:pPr>
        <w:spacing w:line="360" w:lineRule="auto"/>
        <w:rPr>
          <w:b/>
        </w:rPr>
      </w:pPr>
      <w:r w:rsidRPr="005E12FA">
        <w:rPr>
          <w:b/>
        </w:rPr>
        <w:lastRenderedPageBreak/>
        <w:tab/>
      </w:r>
      <w:r w:rsidR="004B1DFD" w:rsidRPr="005E12FA">
        <w:rPr>
          <w:b/>
        </w:rPr>
        <w:t>Dospělá zvířata a jejich skupiny</w:t>
      </w:r>
    </w:p>
    <w:p w:rsidR="0081785D" w:rsidRPr="0081785D" w:rsidRDefault="00CF07E1" w:rsidP="0081785D">
      <w:pPr>
        <w:pStyle w:val="textodstavce"/>
      </w:pPr>
      <w:r>
        <w:t>Vstupní cena musí být vyšší než 40 000 Kč</w:t>
      </w:r>
      <w:r w:rsidR="00E7400E">
        <w:t>. Tento druh stanovují předpisy pro účetnictví, konkrétně vyhlášky, kterými se provádějí některá ustanovení zákona o účetnictví.</w:t>
      </w:r>
      <w:r w:rsidR="00E7400E">
        <w:rPr>
          <w:rStyle w:val="Znakapoznpodarou"/>
        </w:rPr>
        <w:footnoteReference w:id="10"/>
      </w:r>
    </w:p>
    <w:p w:rsidR="0081785D" w:rsidRPr="005E12FA" w:rsidRDefault="008E2177" w:rsidP="00506860">
      <w:pPr>
        <w:spacing w:line="360" w:lineRule="auto"/>
        <w:rPr>
          <w:b/>
        </w:rPr>
      </w:pPr>
      <w:r w:rsidRPr="005E12FA">
        <w:rPr>
          <w:b/>
        </w:rPr>
        <w:tab/>
      </w:r>
      <w:r w:rsidR="004B1DFD" w:rsidRPr="005E12FA">
        <w:rPr>
          <w:b/>
        </w:rPr>
        <w:t>Umělecká díla a sbírky</w:t>
      </w:r>
    </w:p>
    <w:p w:rsidR="009029A8" w:rsidRPr="004562E3" w:rsidRDefault="0012366E" w:rsidP="005633BF">
      <w:pPr>
        <w:pStyle w:val="textodstavce"/>
      </w:pPr>
      <w:r>
        <w:t>Jelikož mají umělecká díla trvalou hodnotu,</w:t>
      </w:r>
      <w:r w:rsidR="006B29D1">
        <w:t xml:space="preserve"> nebo spíše ji v čase ještě nabývají,</w:t>
      </w:r>
      <w:r>
        <w:t xml:space="preserve"> jedná se </w:t>
      </w:r>
      <w:r w:rsidR="00A60339">
        <w:br/>
      </w:r>
      <w:r>
        <w:t>o majetek neodpisovaný.</w:t>
      </w:r>
    </w:p>
    <w:p w:rsidR="004B1DFD" w:rsidRPr="005E12FA" w:rsidRDefault="008E2177" w:rsidP="00506860">
      <w:pPr>
        <w:spacing w:line="360" w:lineRule="auto"/>
        <w:rPr>
          <w:b/>
        </w:rPr>
      </w:pPr>
      <w:r w:rsidRPr="005E12FA">
        <w:rPr>
          <w:b/>
        </w:rPr>
        <w:tab/>
      </w:r>
      <w:r w:rsidR="004B1DFD" w:rsidRPr="005E12FA">
        <w:rPr>
          <w:b/>
        </w:rPr>
        <w:t>Jiný dlouhodobý majetek</w:t>
      </w:r>
    </w:p>
    <w:p w:rsidR="00452991" w:rsidRDefault="00452991" w:rsidP="00506860">
      <w:pPr>
        <w:pStyle w:val="textodstavce"/>
      </w:pPr>
      <w:r>
        <w:t xml:space="preserve">Podle </w:t>
      </w:r>
      <w:r w:rsidR="004E0283">
        <w:t>ZDP s</w:t>
      </w:r>
      <w:r>
        <w:t>e jedná o:</w:t>
      </w:r>
    </w:p>
    <w:p w:rsidR="00B62C58" w:rsidRDefault="00452991" w:rsidP="00506860">
      <w:pPr>
        <w:pStyle w:val="textodstavce"/>
        <w:numPr>
          <w:ilvl w:val="0"/>
          <w:numId w:val="41"/>
        </w:numPr>
      </w:pPr>
      <w:r>
        <w:t>technické zhodnocení, které nezvyšuje vstupní a zůstatkovou cenu hmotného majetku</w:t>
      </w:r>
      <w:r w:rsidR="004E0283">
        <w:t>,</w:t>
      </w:r>
    </w:p>
    <w:p w:rsidR="00B62C58" w:rsidRDefault="00452991" w:rsidP="00506860">
      <w:pPr>
        <w:pStyle w:val="textodstavce"/>
        <w:numPr>
          <w:ilvl w:val="0"/>
          <w:numId w:val="41"/>
        </w:numPr>
      </w:pPr>
      <w:r>
        <w:t>výdaje na otvírky nových lomů, pískoven a hlinišť</w:t>
      </w:r>
      <w:r w:rsidR="004E0283">
        <w:t>,</w:t>
      </w:r>
    </w:p>
    <w:p w:rsidR="00B62C58" w:rsidRDefault="00452991" w:rsidP="00506860">
      <w:pPr>
        <w:pStyle w:val="textodstavce"/>
        <w:numPr>
          <w:ilvl w:val="0"/>
          <w:numId w:val="41"/>
        </w:numPr>
      </w:pPr>
      <w:r>
        <w:t>technické rekultivace</w:t>
      </w:r>
      <w:r w:rsidR="004E0283">
        <w:t>,</w:t>
      </w:r>
    </w:p>
    <w:p w:rsidR="00452991" w:rsidRDefault="00452991" w:rsidP="00506860">
      <w:pPr>
        <w:pStyle w:val="textodstavce"/>
        <w:numPr>
          <w:ilvl w:val="0"/>
          <w:numId w:val="41"/>
        </w:numPr>
      </w:pPr>
      <w:r>
        <w:t>výdaje související s finančním leasingem</w:t>
      </w:r>
      <w:r w:rsidR="004E0283">
        <w:t>.</w:t>
      </w:r>
      <w:r>
        <w:rPr>
          <w:rStyle w:val="Znakapoznpodarou"/>
        </w:rPr>
        <w:footnoteReference w:id="11"/>
      </w:r>
    </w:p>
    <w:p w:rsidR="005633BF" w:rsidRPr="005633BF" w:rsidRDefault="00206BD7" w:rsidP="005633BF">
      <w:pPr>
        <w:pStyle w:val="Nadpis3"/>
      </w:pPr>
      <w:bookmarkStart w:id="6" w:name="_Toc480825313"/>
      <w:r>
        <w:t>Nehmotný majetek</w:t>
      </w:r>
      <w:bookmarkEnd w:id="6"/>
    </w:p>
    <w:p w:rsidR="002B5FE5" w:rsidRPr="004562E3" w:rsidRDefault="007A0826" w:rsidP="00235E3E">
      <w:pPr>
        <w:pStyle w:val="textodstavce"/>
        <w:rPr>
          <w:color w:val="auto"/>
        </w:rPr>
      </w:pPr>
      <w:r>
        <w:rPr>
          <w:color w:val="auto"/>
        </w:rPr>
        <w:t xml:space="preserve">Nehmotným majetek se rozumějí předměty z práv průmyslového vlastnictví, projekty </w:t>
      </w:r>
      <w:r w:rsidR="00A60339">
        <w:rPr>
          <w:color w:val="auto"/>
        </w:rPr>
        <w:br/>
      </w:r>
      <w:r>
        <w:rPr>
          <w:color w:val="auto"/>
        </w:rPr>
        <w:t>a programové vybavení a jiné poskytované technické nebo hospodářsky využitelné znalosti, jejichž ocenění je vyšší než částka stanovená ZDP - 60 000 Kč, a doba použitelnosti je delší než 1 rok.</w:t>
      </w:r>
      <w:r>
        <w:rPr>
          <w:rStyle w:val="Znakapoznpodarou"/>
          <w:color w:val="auto"/>
        </w:rPr>
        <w:footnoteReference w:id="12"/>
      </w:r>
    </w:p>
    <w:p w:rsidR="00452991" w:rsidRPr="005E12FA" w:rsidRDefault="008E2177" w:rsidP="00506860">
      <w:pPr>
        <w:spacing w:line="360" w:lineRule="auto"/>
        <w:rPr>
          <w:b/>
        </w:rPr>
      </w:pPr>
      <w:r w:rsidRPr="005E12FA">
        <w:rPr>
          <w:b/>
        </w:rPr>
        <w:tab/>
      </w:r>
      <w:r w:rsidR="00B55943" w:rsidRPr="005E12FA">
        <w:rPr>
          <w:b/>
        </w:rPr>
        <w:t>Nehmotné výsledky výzkumu a vývoje</w:t>
      </w:r>
    </w:p>
    <w:p w:rsidR="001B2320" w:rsidRDefault="00C15816" w:rsidP="009029A8">
      <w:pPr>
        <w:pStyle w:val="textodstavce"/>
      </w:pPr>
      <w:r>
        <w:t>Jedná se o výsledky úspěšně provedených prací, které nejsou předmětem průmyslových ocenitelných práv, pokud jsou nakoupen</w:t>
      </w:r>
      <w:r w:rsidR="00F963B6">
        <w:t>y</w:t>
      </w:r>
      <w:r>
        <w:t xml:space="preserve"> samostatně nebo vytvořeny vlastní činností za úče</w:t>
      </w:r>
      <w:r w:rsidR="00F963B6">
        <w:t>l</w:t>
      </w:r>
      <w:r>
        <w:t>em obchodování.</w:t>
      </w:r>
      <w:r w:rsidR="000C14E5">
        <w:t xml:space="preserve"> Odpisují se po dobu 36 měsíců.</w:t>
      </w:r>
      <w:r>
        <w:rPr>
          <w:rStyle w:val="Znakapoznpodarou"/>
        </w:rPr>
        <w:footnoteReference w:id="13"/>
      </w:r>
    </w:p>
    <w:p w:rsidR="005450C1" w:rsidRPr="005450C1" w:rsidRDefault="005450C1" w:rsidP="005450C1">
      <w:pPr>
        <w:widowControl/>
        <w:autoSpaceDE/>
        <w:autoSpaceDN/>
        <w:adjustRightInd/>
        <w:spacing w:after="160" w:line="259" w:lineRule="auto"/>
        <w:rPr>
          <w:rFonts w:cs="Times New Roman"/>
          <w:sz w:val="24"/>
          <w:szCs w:val="36"/>
        </w:rPr>
      </w:pPr>
      <w:r>
        <w:br w:type="page"/>
      </w:r>
    </w:p>
    <w:p w:rsidR="00D51BA5" w:rsidRPr="00506860" w:rsidRDefault="001B2320" w:rsidP="005450C1">
      <w:pPr>
        <w:spacing w:line="360" w:lineRule="auto"/>
        <w:jc w:val="both"/>
        <w:rPr>
          <w:b/>
        </w:rPr>
      </w:pPr>
      <w:r>
        <w:rPr>
          <w:b/>
        </w:rPr>
        <w:lastRenderedPageBreak/>
        <w:tab/>
      </w:r>
      <w:r w:rsidR="00B55943" w:rsidRPr="005E12FA">
        <w:rPr>
          <w:b/>
        </w:rPr>
        <w:t>Software</w:t>
      </w:r>
      <w:r w:rsidR="00477FDB">
        <w:br/>
        <w:t xml:space="preserve">Software je programové vybavení. </w:t>
      </w:r>
      <w:r w:rsidR="00F46C35">
        <w:t>Není</w:t>
      </w:r>
      <w:r w:rsidR="00477FDB">
        <w:t xml:space="preserve"> u něj</w:t>
      </w:r>
      <w:r w:rsidR="00F46C35">
        <w:t xml:space="preserve"> podstatné</w:t>
      </w:r>
      <w:r w:rsidR="00477FDB">
        <w:t>, jestli splňuje peněžní nebo časový limit</w:t>
      </w:r>
      <w:r w:rsidR="00F46C35">
        <w:t>. Záleží tu ale na tom, jestli byl koupen samostatně nebo vytvořen vlastní činností za účelem obchodování.</w:t>
      </w:r>
      <w:r w:rsidR="0045204F">
        <w:rPr>
          <w:rStyle w:val="Znakapoznpodarou"/>
        </w:rPr>
        <w:footnoteReference w:id="14"/>
      </w:r>
      <w:r w:rsidR="000C14E5">
        <w:t xml:space="preserve"> Software se odpisuje</w:t>
      </w:r>
      <w:r w:rsidR="00FE0CCC">
        <w:t xml:space="preserve"> jako podíl vstupní ceny a doby užívání, pokud je doba užívání sjednaná, nebo</w:t>
      </w:r>
      <w:r w:rsidR="00B62C58">
        <w:t xml:space="preserve"> </w:t>
      </w:r>
      <w:r w:rsidR="00FE0CCC">
        <w:t xml:space="preserve">rovnoměrně bez přerušení </w:t>
      </w:r>
      <w:r w:rsidR="000C14E5">
        <w:t>36 měsíců.</w:t>
      </w:r>
    </w:p>
    <w:p w:rsidR="00F46C35" w:rsidRPr="00506860" w:rsidRDefault="008E2177" w:rsidP="00506860">
      <w:pPr>
        <w:spacing w:line="360" w:lineRule="auto"/>
        <w:rPr>
          <w:b/>
        </w:rPr>
      </w:pPr>
      <w:r w:rsidRPr="005E12FA">
        <w:rPr>
          <w:b/>
        </w:rPr>
        <w:tab/>
      </w:r>
      <w:r w:rsidR="00B55943" w:rsidRPr="005E12FA">
        <w:rPr>
          <w:b/>
        </w:rPr>
        <w:t>Ocenitelná práva</w:t>
      </w:r>
    </w:p>
    <w:p w:rsidR="007A0826" w:rsidRPr="007A0826" w:rsidRDefault="00F46C35" w:rsidP="0074723A">
      <w:pPr>
        <w:pStyle w:val="textodstavce"/>
      </w:pPr>
      <w:r>
        <w:t>Je to tzv. know-how podniku, nebo například licence, atd.</w:t>
      </w:r>
      <w:r w:rsidR="001518A5">
        <w:t xml:space="preserve"> Odpisují se rovnoměrně 72 měsíců.</w:t>
      </w:r>
    </w:p>
    <w:p w:rsidR="00F46C35" w:rsidRDefault="008E2177" w:rsidP="00506860">
      <w:pPr>
        <w:spacing w:line="360" w:lineRule="auto"/>
        <w:rPr>
          <w:b/>
        </w:rPr>
      </w:pPr>
      <w:r w:rsidRPr="005E12FA">
        <w:rPr>
          <w:b/>
        </w:rPr>
        <w:tab/>
      </w:r>
      <w:r w:rsidR="00B55943" w:rsidRPr="005E12FA">
        <w:rPr>
          <w:b/>
        </w:rPr>
        <w:t>Goodwil</w:t>
      </w:r>
      <w:r w:rsidR="00D51BA5" w:rsidRPr="005E12FA">
        <w:rPr>
          <w:b/>
        </w:rPr>
        <w:t>l</w:t>
      </w:r>
    </w:p>
    <w:p w:rsidR="00B55943" w:rsidRPr="005E12FA" w:rsidRDefault="00506860" w:rsidP="00506860">
      <w:pPr>
        <w:pStyle w:val="textodstavce"/>
      </w:pPr>
      <w:r>
        <w:t xml:space="preserve">Tato složka nehmotného majetku je kladný </w:t>
      </w:r>
      <w:r w:rsidR="007C3568">
        <w:t>či</w:t>
      </w:r>
      <w:r>
        <w:t xml:space="preserve"> záporný rozdíl, který vzniká při koupi společnosti nebo její části.</w:t>
      </w:r>
      <w:r>
        <w:rPr>
          <w:rStyle w:val="Znakapoznpodarou"/>
        </w:rPr>
        <w:footnoteReference w:id="15"/>
      </w:r>
      <w:r w:rsidR="007C3568">
        <w:t xml:space="preserve"> Daňově odpisovat nelze. </w:t>
      </w:r>
    </w:p>
    <w:p w:rsidR="00B55943" w:rsidRDefault="008E2177" w:rsidP="00506860">
      <w:pPr>
        <w:spacing w:line="360" w:lineRule="auto"/>
        <w:rPr>
          <w:b/>
        </w:rPr>
      </w:pPr>
      <w:r w:rsidRPr="005E12FA">
        <w:rPr>
          <w:b/>
        </w:rPr>
        <w:tab/>
      </w:r>
      <w:r w:rsidR="00B55943" w:rsidRPr="005E12FA">
        <w:rPr>
          <w:b/>
        </w:rPr>
        <w:t>Jiný dlouhodobý nehmotný majetek</w:t>
      </w:r>
    </w:p>
    <w:p w:rsidR="00D51BA5" w:rsidRPr="00816EDD" w:rsidRDefault="005120B3" w:rsidP="005120B3">
      <w:pPr>
        <w:pStyle w:val="textodstavce"/>
      </w:pPr>
      <w:r>
        <w:t>Další složka je technické zhodnocení, jehož vstupní ce</w:t>
      </w:r>
      <w:r w:rsidR="009029A8">
        <w:t>na musí být vyšší než 40 000Kč.</w:t>
      </w:r>
    </w:p>
    <w:p w:rsidR="0020239A" w:rsidRDefault="00206BD7" w:rsidP="0020239A">
      <w:pPr>
        <w:pStyle w:val="Nadpis3"/>
      </w:pPr>
      <w:bookmarkStart w:id="7" w:name="_Toc480825314"/>
      <w:r>
        <w:t>Finanční majetek</w:t>
      </w:r>
      <w:bookmarkEnd w:id="7"/>
    </w:p>
    <w:p w:rsidR="00FF1A64" w:rsidRDefault="00FF1A64" w:rsidP="0020239A">
      <w:pPr>
        <w:pStyle w:val="textodstavce"/>
      </w:pPr>
      <w:r>
        <w:t xml:space="preserve">Důvod pořízení tohoto druhu majetku spočívá v očekávání získání </w:t>
      </w:r>
      <w:r w:rsidR="00875B1C">
        <w:t xml:space="preserve">užitků v budoucnu. Užitkem je </w:t>
      </w:r>
      <w:r w:rsidR="00C51DDA">
        <w:t>myšlen</w:t>
      </w:r>
      <w:r w:rsidR="00875B1C">
        <w:t xml:space="preserve"> například úrok.</w:t>
      </w:r>
      <w:r>
        <w:t xml:space="preserve"> Doba držení</w:t>
      </w:r>
      <w:r w:rsidR="00875B1C">
        <w:t xml:space="preserve"> tohoto majetku musí být</w:t>
      </w:r>
      <w:r>
        <w:t xml:space="preserve"> delší než jeden rok.</w:t>
      </w:r>
      <w:r w:rsidR="00B62C58">
        <w:t xml:space="preserve"> </w:t>
      </w:r>
      <w:r w:rsidR="00FE0CCC">
        <w:t>Podle ZDP</w:t>
      </w:r>
      <w:r w:rsidR="001D2182">
        <w:t xml:space="preserve"> se</w:t>
      </w:r>
      <w:r w:rsidR="00FE0CCC">
        <w:t xml:space="preserve"> jedná</w:t>
      </w:r>
      <w:r w:rsidR="001D2182">
        <w:t xml:space="preserve"> o majetek neo</w:t>
      </w:r>
      <w:r w:rsidR="00875B1C">
        <w:t>d</w:t>
      </w:r>
      <w:r w:rsidR="001D2182">
        <w:t>pisovaný.</w:t>
      </w:r>
      <w:r w:rsidR="00C2397D">
        <w:t xml:space="preserve"> Tento majetek je ve formě:</w:t>
      </w:r>
    </w:p>
    <w:p w:rsidR="00866973" w:rsidRPr="004A592D" w:rsidRDefault="00C2397D" w:rsidP="004A592D">
      <w:pPr>
        <w:pStyle w:val="Odstavecseseznamem"/>
        <w:numPr>
          <w:ilvl w:val="0"/>
          <w:numId w:val="26"/>
        </w:numPr>
        <w:spacing w:line="360" w:lineRule="auto"/>
        <w:rPr>
          <w:color w:val="FF0000"/>
        </w:rPr>
      </w:pPr>
      <w:r w:rsidRPr="004A592D">
        <w:t>cenných papírů</w:t>
      </w:r>
    </w:p>
    <w:p w:rsidR="00866973" w:rsidRPr="004A592D" w:rsidRDefault="00C2397D" w:rsidP="004A592D">
      <w:pPr>
        <w:pStyle w:val="Odstavecseseznamem"/>
        <w:numPr>
          <w:ilvl w:val="0"/>
          <w:numId w:val="26"/>
        </w:numPr>
        <w:spacing w:line="360" w:lineRule="auto"/>
        <w:rPr>
          <w:color w:val="FF0000"/>
        </w:rPr>
      </w:pPr>
      <w:r w:rsidRPr="004A592D">
        <w:t>podílů</w:t>
      </w:r>
    </w:p>
    <w:p w:rsidR="00406675" w:rsidRPr="004A592D" w:rsidRDefault="00C2397D" w:rsidP="00406675">
      <w:pPr>
        <w:pStyle w:val="Odstavecseseznamem"/>
        <w:numPr>
          <w:ilvl w:val="0"/>
          <w:numId w:val="26"/>
        </w:numPr>
        <w:spacing w:line="360" w:lineRule="auto"/>
        <w:rPr>
          <w:color w:val="FF0000"/>
        </w:rPr>
      </w:pPr>
      <w:r w:rsidRPr="004A592D">
        <w:t>d</w:t>
      </w:r>
      <w:r w:rsidR="00FF1A64" w:rsidRPr="004A592D">
        <w:t xml:space="preserve">louhodobě </w:t>
      </w:r>
      <w:r w:rsidRPr="004A592D">
        <w:t>poskytnutých</w:t>
      </w:r>
      <w:r w:rsidR="00973DAA" w:rsidRPr="004A592D">
        <w:t xml:space="preserve"> </w:t>
      </w:r>
      <w:r w:rsidRPr="004A592D">
        <w:t>půjček</w:t>
      </w:r>
    </w:p>
    <w:p w:rsidR="00B70CC3" w:rsidRDefault="00F040BB" w:rsidP="00B70CC3">
      <w:pPr>
        <w:pStyle w:val="Nadpis2"/>
      </w:pPr>
      <w:bookmarkStart w:id="8" w:name="_Toc480825315"/>
      <w:r>
        <w:t xml:space="preserve">Pořízení </w:t>
      </w:r>
      <w:r w:rsidR="001D2182">
        <w:t>majetku a účetní a daňová evidence</w:t>
      </w:r>
      <w:bookmarkEnd w:id="8"/>
    </w:p>
    <w:p w:rsidR="00406675" w:rsidRDefault="00545498" w:rsidP="00545498">
      <w:pPr>
        <w:pStyle w:val="textodstavce"/>
      </w:pPr>
      <w:r>
        <w:t xml:space="preserve">K nabytí dlouhodobého majetku může dojít několika způsoby, </w:t>
      </w:r>
      <w:r w:rsidR="006B7A50">
        <w:t xml:space="preserve">nejčastěji </w:t>
      </w:r>
      <w:r>
        <w:t>pravděpodobně koupí. V některých případech si účetní jednotka majetek vytv</w:t>
      </w:r>
      <w:r w:rsidR="00ED5401">
        <w:t xml:space="preserve">oří sama, ale může jej získat </w:t>
      </w:r>
      <w:r w:rsidR="00ED5401">
        <w:br/>
        <w:t xml:space="preserve">i </w:t>
      </w:r>
      <w:r>
        <w:t xml:space="preserve">bezúplatně, čili </w:t>
      </w:r>
      <w:r w:rsidR="00FE0CCC">
        <w:t>darováním</w:t>
      </w:r>
      <w:r>
        <w:t xml:space="preserve">. Účtování o přebytku, zjištěném při inventarizaci se </w:t>
      </w:r>
      <w:r w:rsidR="00E76646">
        <w:t xml:space="preserve">také </w:t>
      </w:r>
      <w:r>
        <w:t xml:space="preserve">projeví jako přírůstek majetku, stejně jako technické zhodnocení majetku. </w:t>
      </w:r>
      <w:r>
        <w:rPr>
          <w:rStyle w:val="Znakapoznpodarou"/>
        </w:rPr>
        <w:footnoteReference w:id="16"/>
      </w:r>
    </w:p>
    <w:p w:rsidR="0074723A" w:rsidRDefault="00545498" w:rsidP="00545498">
      <w:pPr>
        <w:pStyle w:val="textodstavce"/>
      </w:pPr>
      <w:r>
        <w:t>Pro zachycení pořizování hmotného a nehmotného majetku se používá v účtové třídě 0 účtová skupina 04.</w:t>
      </w:r>
    </w:p>
    <w:p w:rsidR="003D6B12" w:rsidRDefault="00545498" w:rsidP="00545498">
      <w:pPr>
        <w:pStyle w:val="textodstavce"/>
      </w:pPr>
      <w:r>
        <w:lastRenderedPageBreak/>
        <w:t xml:space="preserve"> Pokud se podnik rozhodne majetek koupit, využije k tomu buď svých finančních prostředků, nebo může využít některý dostupný cizí zdroj. </w:t>
      </w:r>
    </w:p>
    <w:p w:rsidR="009029A8" w:rsidRPr="009029A8" w:rsidRDefault="00545498" w:rsidP="005450C1">
      <w:pPr>
        <w:pStyle w:val="textodstavce"/>
      </w:pPr>
      <w:r>
        <w:t xml:space="preserve">V následujících </w:t>
      </w:r>
      <w:r w:rsidR="00022D1E">
        <w:t>třech</w:t>
      </w:r>
      <w:r>
        <w:t xml:space="preserve"> tabulkách</w:t>
      </w:r>
      <w:r w:rsidR="003B1D58">
        <w:t xml:space="preserve"> (Tabulka </w:t>
      </w:r>
      <w:r w:rsidR="004A592D">
        <w:t>č. 1 až</w:t>
      </w:r>
      <w:r w:rsidR="006F0D2D">
        <w:t xml:space="preserve"> č.</w:t>
      </w:r>
      <w:r w:rsidR="004A592D">
        <w:t xml:space="preserve"> </w:t>
      </w:r>
      <w:r w:rsidR="006F0D2D">
        <w:t>3)</w:t>
      </w:r>
      <w:r>
        <w:t xml:space="preserve"> práce poskytne přehled rozdílů v účetní a daňové evidenci, v případech nakoupení m</w:t>
      </w:r>
      <w:r w:rsidR="006F0D2D">
        <w:t xml:space="preserve">ajetku za hotové, na fakturu, </w:t>
      </w:r>
      <w:r>
        <w:t>pořízení</w:t>
      </w:r>
      <w:r w:rsidR="006F0D2D">
        <w:t>m</w:t>
      </w:r>
      <w:r>
        <w:t xml:space="preserve"> ve vlastní režii a darování</w:t>
      </w:r>
      <w:r w:rsidR="006F0D2D">
        <w:t>m</w:t>
      </w:r>
      <w:r>
        <w:t xml:space="preserve">. </w:t>
      </w:r>
    </w:p>
    <w:p w:rsidR="00D27F8C" w:rsidRPr="00D27F8C" w:rsidRDefault="00D27F8C" w:rsidP="00D27F8C">
      <w:pPr>
        <w:pStyle w:val="Titulek"/>
        <w:keepNext/>
      </w:pPr>
      <w:bookmarkStart w:id="9" w:name="_Toc480209388"/>
      <w:r w:rsidRPr="00D27F8C">
        <w:rPr>
          <w:b/>
        </w:rPr>
        <w:t xml:space="preserve">Tabulka </w:t>
      </w:r>
      <w:r w:rsidR="00EE181F" w:rsidRPr="00D27F8C">
        <w:rPr>
          <w:b/>
        </w:rPr>
        <w:fldChar w:fldCharType="begin"/>
      </w:r>
      <w:r w:rsidRPr="00D27F8C">
        <w:rPr>
          <w:b/>
        </w:rPr>
        <w:instrText xml:space="preserve"> SEQ Tabulka \* ARABIC </w:instrText>
      </w:r>
      <w:r w:rsidR="00EE181F" w:rsidRPr="00D27F8C">
        <w:rPr>
          <w:b/>
        </w:rPr>
        <w:fldChar w:fldCharType="separate"/>
      </w:r>
      <w:r w:rsidR="005F0A14">
        <w:rPr>
          <w:b/>
          <w:noProof/>
        </w:rPr>
        <w:t>1</w:t>
      </w:r>
      <w:r w:rsidR="00EE181F" w:rsidRPr="00D27F8C">
        <w:rPr>
          <w:b/>
        </w:rPr>
        <w:fldChar w:fldCharType="end"/>
      </w:r>
      <w:r w:rsidRPr="00D27F8C">
        <w:rPr>
          <w:b/>
        </w:rPr>
        <w:t>:</w:t>
      </w:r>
      <w:r>
        <w:t xml:space="preserve"> </w:t>
      </w:r>
      <w:r w:rsidRPr="00D27F8C">
        <w:t>Pořízení DM za pohotové peněžní prostředky</w:t>
      </w:r>
      <w:bookmarkEnd w:id="9"/>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534"/>
        <w:gridCol w:w="4072"/>
        <w:gridCol w:w="516"/>
        <w:gridCol w:w="4142"/>
      </w:tblGrid>
      <w:tr w:rsidR="00545498" w:rsidRPr="002452B3" w:rsidTr="002452B3">
        <w:trPr>
          <w:cnfStyle w:val="100000000000"/>
          <w:jc w:val="center"/>
        </w:trPr>
        <w:tc>
          <w:tcPr>
            <w:tcW w:w="4606" w:type="dxa"/>
            <w:gridSpan w:val="2"/>
            <w:tcBorders>
              <w:top w:val="none" w:sz="0" w:space="0" w:color="auto"/>
              <w:left w:val="none" w:sz="0" w:space="0" w:color="auto"/>
              <w:bottom w:val="none" w:sz="0" w:space="0" w:color="auto"/>
              <w:right w:val="none" w:sz="0" w:space="0" w:color="auto"/>
            </w:tcBorders>
          </w:tcPr>
          <w:p w:rsidR="00545498" w:rsidRPr="002452B3" w:rsidRDefault="00545498" w:rsidP="00B86007">
            <w:pPr>
              <w:jc w:val="center"/>
              <w:rPr>
                <w:rFonts w:cs="Times New Roman"/>
                <w:sz w:val="24"/>
                <w:szCs w:val="24"/>
              </w:rPr>
            </w:pPr>
            <w:r w:rsidRPr="002452B3">
              <w:rPr>
                <w:rFonts w:cs="Times New Roman"/>
                <w:sz w:val="24"/>
                <w:szCs w:val="24"/>
              </w:rPr>
              <w:t>V účetnictví</w:t>
            </w:r>
          </w:p>
        </w:tc>
        <w:tc>
          <w:tcPr>
            <w:tcW w:w="4658" w:type="dxa"/>
            <w:gridSpan w:val="2"/>
            <w:tcBorders>
              <w:top w:val="none" w:sz="0" w:space="0" w:color="auto"/>
              <w:left w:val="none" w:sz="0" w:space="0" w:color="auto"/>
              <w:bottom w:val="none" w:sz="0" w:space="0" w:color="auto"/>
              <w:right w:val="none" w:sz="0" w:space="0" w:color="auto"/>
            </w:tcBorders>
          </w:tcPr>
          <w:p w:rsidR="00545498" w:rsidRPr="002452B3" w:rsidRDefault="00545498" w:rsidP="00B86007">
            <w:pPr>
              <w:jc w:val="center"/>
              <w:rPr>
                <w:rFonts w:cs="Times New Roman"/>
                <w:sz w:val="24"/>
                <w:szCs w:val="24"/>
              </w:rPr>
            </w:pPr>
            <w:r w:rsidRPr="002452B3">
              <w:rPr>
                <w:rFonts w:cs="Times New Roman"/>
                <w:sz w:val="24"/>
                <w:szCs w:val="24"/>
              </w:rPr>
              <w:t>V daňové evidenci</w:t>
            </w:r>
          </w:p>
        </w:tc>
      </w:tr>
      <w:tr w:rsidR="00545498" w:rsidRPr="002452B3" w:rsidTr="002452B3">
        <w:trPr>
          <w:cnfStyle w:val="000000100000"/>
          <w:jc w:val="center"/>
        </w:trPr>
        <w:tc>
          <w:tcPr>
            <w:tcW w:w="534" w:type="dxa"/>
            <w:tcBorders>
              <w:left w:val="none" w:sz="0" w:space="0" w:color="auto"/>
              <w:right w:val="none" w:sz="0" w:space="0" w:color="auto"/>
            </w:tcBorders>
          </w:tcPr>
          <w:p w:rsidR="00545498" w:rsidRPr="002452B3" w:rsidRDefault="00545498" w:rsidP="00B86007">
            <w:pPr>
              <w:jc w:val="center"/>
              <w:rPr>
                <w:rFonts w:cs="Times New Roman"/>
                <w:b/>
                <w:sz w:val="24"/>
                <w:szCs w:val="24"/>
              </w:rPr>
            </w:pPr>
            <w:r w:rsidRPr="002452B3">
              <w:rPr>
                <w:rFonts w:cs="Times New Roman"/>
                <w:b/>
                <w:sz w:val="24"/>
                <w:szCs w:val="24"/>
              </w:rPr>
              <w:t>1.</w:t>
            </w:r>
          </w:p>
        </w:tc>
        <w:tc>
          <w:tcPr>
            <w:tcW w:w="4072" w:type="dxa"/>
            <w:tcBorders>
              <w:left w:val="none" w:sz="0" w:space="0" w:color="auto"/>
              <w:right w:val="none" w:sz="0" w:space="0" w:color="auto"/>
            </w:tcBorders>
          </w:tcPr>
          <w:p w:rsidR="00545498" w:rsidRPr="002452B3" w:rsidRDefault="00545498" w:rsidP="00B86007">
            <w:pPr>
              <w:rPr>
                <w:rFonts w:cs="Times New Roman"/>
                <w:sz w:val="24"/>
                <w:szCs w:val="24"/>
              </w:rPr>
            </w:pPr>
            <w:r w:rsidRPr="002452B3">
              <w:rPr>
                <w:rFonts w:cs="Times New Roman"/>
                <w:sz w:val="24"/>
                <w:szCs w:val="24"/>
              </w:rPr>
              <w:t>Nákup u dodavatele – vystaví doklad</w:t>
            </w:r>
          </w:p>
        </w:tc>
        <w:tc>
          <w:tcPr>
            <w:tcW w:w="516" w:type="dxa"/>
            <w:tcBorders>
              <w:left w:val="none" w:sz="0" w:space="0" w:color="auto"/>
              <w:right w:val="none" w:sz="0" w:space="0" w:color="auto"/>
            </w:tcBorders>
          </w:tcPr>
          <w:p w:rsidR="00545498" w:rsidRPr="002452B3" w:rsidRDefault="00545498" w:rsidP="00B86007">
            <w:pPr>
              <w:jc w:val="center"/>
              <w:rPr>
                <w:rFonts w:cs="Times New Roman"/>
                <w:b/>
                <w:sz w:val="24"/>
                <w:szCs w:val="24"/>
              </w:rPr>
            </w:pPr>
            <w:r w:rsidRPr="002452B3">
              <w:rPr>
                <w:rFonts w:cs="Times New Roman"/>
                <w:b/>
                <w:sz w:val="24"/>
                <w:szCs w:val="24"/>
              </w:rPr>
              <w:t>1.</w:t>
            </w:r>
          </w:p>
        </w:tc>
        <w:tc>
          <w:tcPr>
            <w:tcW w:w="4142" w:type="dxa"/>
            <w:tcBorders>
              <w:left w:val="none" w:sz="0" w:space="0" w:color="auto"/>
              <w:right w:val="none" w:sz="0" w:space="0" w:color="auto"/>
            </w:tcBorders>
          </w:tcPr>
          <w:p w:rsidR="00545498" w:rsidRPr="002452B3" w:rsidRDefault="00545498" w:rsidP="00B86007">
            <w:pPr>
              <w:rPr>
                <w:rFonts w:cs="Times New Roman"/>
                <w:sz w:val="24"/>
                <w:szCs w:val="24"/>
              </w:rPr>
            </w:pPr>
            <w:r w:rsidRPr="002452B3">
              <w:rPr>
                <w:rFonts w:cs="Times New Roman"/>
                <w:sz w:val="24"/>
                <w:szCs w:val="24"/>
              </w:rPr>
              <w:t xml:space="preserve">Nákup u dodavatele – vystaví </w:t>
            </w:r>
            <w:r w:rsidR="0068762E" w:rsidRPr="002452B3">
              <w:rPr>
                <w:rFonts w:cs="Times New Roman"/>
                <w:sz w:val="24"/>
                <w:szCs w:val="24"/>
              </w:rPr>
              <w:t xml:space="preserve">daňový </w:t>
            </w:r>
            <w:r w:rsidRPr="002452B3">
              <w:rPr>
                <w:rFonts w:cs="Times New Roman"/>
                <w:sz w:val="24"/>
                <w:szCs w:val="24"/>
              </w:rPr>
              <w:t>doklad</w:t>
            </w:r>
          </w:p>
        </w:tc>
      </w:tr>
      <w:tr w:rsidR="00545498" w:rsidRPr="002452B3" w:rsidTr="002452B3">
        <w:trPr>
          <w:jc w:val="center"/>
        </w:trPr>
        <w:tc>
          <w:tcPr>
            <w:tcW w:w="534" w:type="dxa"/>
          </w:tcPr>
          <w:p w:rsidR="00545498" w:rsidRPr="002452B3" w:rsidRDefault="00545498" w:rsidP="00B86007">
            <w:pPr>
              <w:jc w:val="center"/>
              <w:rPr>
                <w:rFonts w:cs="Times New Roman"/>
                <w:b/>
                <w:sz w:val="24"/>
                <w:szCs w:val="24"/>
              </w:rPr>
            </w:pPr>
            <w:r w:rsidRPr="002452B3">
              <w:rPr>
                <w:rFonts w:cs="Times New Roman"/>
                <w:b/>
                <w:sz w:val="24"/>
                <w:szCs w:val="24"/>
              </w:rPr>
              <w:t>2.</w:t>
            </w:r>
          </w:p>
        </w:tc>
        <w:tc>
          <w:tcPr>
            <w:tcW w:w="4072" w:type="dxa"/>
          </w:tcPr>
          <w:p w:rsidR="00545498" w:rsidRPr="002452B3" w:rsidRDefault="00545498" w:rsidP="00B86007">
            <w:pPr>
              <w:rPr>
                <w:rFonts w:cs="Times New Roman"/>
                <w:sz w:val="24"/>
                <w:szCs w:val="24"/>
              </w:rPr>
            </w:pPr>
            <w:r w:rsidRPr="002452B3">
              <w:rPr>
                <w:rFonts w:cs="Times New Roman"/>
                <w:sz w:val="24"/>
                <w:szCs w:val="24"/>
              </w:rPr>
              <w:t>Vystavení výdajového pokladního dokladu na vynaloženou částku</w:t>
            </w:r>
          </w:p>
        </w:tc>
        <w:tc>
          <w:tcPr>
            <w:tcW w:w="516" w:type="dxa"/>
          </w:tcPr>
          <w:p w:rsidR="00545498" w:rsidRPr="002452B3" w:rsidRDefault="00545498" w:rsidP="00B86007">
            <w:pPr>
              <w:jc w:val="center"/>
              <w:rPr>
                <w:rFonts w:cs="Times New Roman"/>
                <w:b/>
                <w:sz w:val="24"/>
                <w:szCs w:val="24"/>
              </w:rPr>
            </w:pPr>
            <w:r w:rsidRPr="002452B3">
              <w:rPr>
                <w:rFonts w:cs="Times New Roman"/>
                <w:b/>
                <w:sz w:val="24"/>
                <w:szCs w:val="24"/>
              </w:rPr>
              <w:t>2.</w:t>
            </w:r>
          </w:p>
        </w:tc>
        <w:tc>
          <w:tcPr>
            <w:tcW w:w="4142" w:type="dxa"/>
          </w:tcPr>
          <w:p w:rsidR="00545498" w:rsidRPr="002452B3" w:rsidRDefault="00545498" w:rsidP="00B86007">
            <w:pPr>
              <w:rPr>
                <w:rFonts w:cs="Times New Roman"/>
                <w:sz w:val="24"/>
                <w:szCs w:val="24"/>
              </w:rPr>
            </w:pPr>
            <w:r w:rsidRPr="002452B3">
              <w:rPr>
                <w:rFonts w:cs="Times New Roman"/>
                <w:sz w:val="24"/>
                <w:szCs w:val="24"/>
              </w:rPr>
              <w:t xml:space="preserve">Vystavení výdajového pokladního dokladu na vynaloženou částku </w:t>
            </w:r>
          </w:p>
        </w:tc>
      </w:tr>
      <w:tr w:rsidR="00545498" w:rsidRPr="002452B3" w:rsidTr="002452B3">
        <w:trPr>
          <w:cnfStyle w:val="000000100000"/>
          <w:jc w:val="center"/>
        </w:trPr>
        <w:tc>
          <w:tcPr>
            <w:tcW w:w="534" w:type="dxa"/>
            <w:tcBorders>
              <w:left w:val="none" w:sz="0" w:space="0" w:color="auto"/>
              <w:right w:val="none" w:sz="0" w:space="0" w:color="auto"/>
            </w:tcBorders>
          </w:tcPr>
          <w:p w:rsidR="00545498" w:rsidRPr="002452B3" w:rsidRDefault="00545498" w:rsidP="00B86007">
            <w:pPr>
              <w:jc w:val="center"/>
              <w:rPr>
                <w:rFonts w:cs="Times New Roman"/>
                <w:b/>
                <w:sz w:val="24"/>
                <w:szCs w:val="24"/>
              </w:rPr>
            </w:pPr>
            <w:r w:rsidRPr="002452B3">
              <w:rPr>
                <w:rFonts w:cs="Times New Roman"/>
                <w:b/>
                <w:sz w:val="24"/>
                <w:szCs w:val="24"/>
              </w:rPr>
              <w:t>3.</w:t>
            </w:r>
          </w:p>
        </w:tc>
        <w:tc>
          <w:tcPr>
            <w:tcW w:w="4072" w:type="dxa"/>
            <w:tcBorders>
              <w:left w:val="none" w:sz="0" w:space="0" w:color="auto"/>
              <w:right w:val="none" w:sz="0" w:space="0" w:color="auto"/>
            </w:tcBorders>
          </w:tcPr>
          <w:p w:rsidR="00545498" w:rsidRPr="002452B3" w:rsidRDefault="00545498" w:rsidP="00B86007">
            <w:pPr>
              <w:rPr>
                <w:rFonts w:cs="Times New Roman"/>
                <w:sz w:val="24"/>
                <w:szCs w:val="24"/>
              </w:rPr>
            </w:pPr>
            <w:r w:rsidRPr="002452B3">
              <w:rPr>
                <w:rFonts w:cs="Times New Roman"/>
                <w:sz w:val="24"/>
                <w:szCs w:val="24"/>
              </w:rPr>
              <w:t>Proúčtování nákupu majetku.</w:t>
            </w:r>
          </w:p>
          <w:p w:rsidR="00545498" w:rsidRPr="002452B3" w:rsidRDefault="00545498" w:rsidP="00B86007">
            <w:pPr>
              <w:rPr>
                <w:rFonts w:cs="Times New Roman"/>
                <w:sz w:val="24"/>
                <w:szCs w:val="24"/>
              </w:rPr>
            </w:pPr>
            <w:r w:rsidRPr="002452B3">
              <w:rPr>
                <w:rFonts w:cs="Times New Roman"/>
                <w:sz w:val="24"/>
                <w:szCs w:val="24"/>
              </w:rPr>
              <w:t xml:space="preserve">Náklady </w:t>
            </w:r>
            <w:r w:rsidRPr="002452B3">
              <w:rPr>
                <w:rFonts w:cs="Times New Roman"/>
                <w:sz w:val="24"/>
                <w:szCs w:val="24"/>
              </w:rPr>
              <w:sym w:font="Symbol" w:char="F0DE"/>
            </w:r>
            <w:r w:rsidRPr="002452B3">
              <w:rPr>
                <w:rFonts w:cs="Times New Roman"/>
                <w:sz w:val="24"/>
                <w:szCs w:val="24"/>
              </w:rPr>
              <w:t xml:space="preserve"> MD 041/042 D 211</w:t>
            </w:r>
          </w:p>
          <w:p w:rsidR="00545498" w:rsidRPr="002452B3" w:rsidRDefault="00545498" w:rsidP="00B86007">
            <w:pPr>
              <w:rPr>
                <w:rFonts w:cs="Times New Roman"/>
                <w:sz w:val="24"/>
                <w:szCs w:val="24"/>
              </w:rPr>
            </w:pPr>
            <w:r w:rsidRPr="002452B3">
              <w:rPr>
                <w:rFonts w:cs="Times New Roman"/>
                <w:sz w:val="24"/>
                <w:szCs w:val="24"/>
              </w:rPr>
              <w:t>DPH</w:t>
            </w:r>
            <w:r w:rsidRPr="002452B3">
              <w:rPr>
                <w:rFonts w:cs="Times New Roman"/>
                <w:sz w:val="24"/>
                <w:szCs w:val="24"/>
              </w:rPr>
              <w:sym w:font="Symbol" w:char="F0DE"/>
            </w:r>
            <w:r w:rsidRPr="002452B3">
              <w:rPr>
                <w:rFonts w:cs="Times New Roman"/>
                <w:sz w:val="24"/>
                <w:szCs w:val="24"/>
              </w:rPr>
              <w:t xml:space="preserve"> MD 343 D 211</w:t>
            </w:r>
            <w:r w:rsidRPr="002452B3">
              <w:rPr>
                <w:rFonts w:cs="Times New Roman"/>
                <w:sz w:val="24"/>
                <w:szCs w:val="24"/>
              </w:rPr>
              <w:br/>
            </w:r>
          </w:p>
        </w:tc>
        <w:tc>
          <w:tcPr>
            <w:tcW w:w="516" w:type="dxa"/>
            <w:tcBorders>
              <w:left w:val="none" w:sz="0" w:space="0" w:color="auto"/>
              <w:right w:val="none" w:sz="0" w:space="0" w:color="auto"/>
            </w:tcBorders>
          </w:tcPr>
          <w:p w:rsidR="00545498" w:rsidRPr="002452B3" w:rsidRDefault="00545498" w:rsidP="00B86007">
            <w:pPr>
              <w:jc w:val="center"/>
              <w:rPr>
                <w:rFonts w:cs="Times New Roman"/>
                <w:b/>
                <w:sz w:val="24"/>
                <w:szCs w:val="24"/>
              </w:rPr>
            </w:pPr>
            <w:r w:rsidRPr="002452B3">
              <w:rPr>
                <w:rFonts w:cs="Times New Roman"/>
                <w:b/>
                <w:sz w:val="24"/>
                <w:szCs w:val="24"/>
              </w:rPr>
              <w:t>3.</w:t>
            </w:r>
          </w:p>
        </w:tc>
        <w:tc>
          <w:tcPr>
            <w:tcW w:w="4142" w:type="dxa"/>
            <w:tcBorders>
              <w:left w:val="none" w:sz="0" w:space="0" w:color="auto"/>
              <w:right w:val="none" w:sz="0" w:space="0" w:color="auto"/>
            </w:tcBorders>
          </w:tcPr>
          <w:p w:rsidR="00545498" w:rsidRPr="002452B3" w:rsidRDefault="00545498" w:rsidP="00B86007">
            <w:pPr>
              <w:rPr>
                <w:rFonts w:cs="Times New Roman"/>
                <w:sz w:val="24"/>
                <w:szCs w:val="24"/>
              </w:rPr>
            </w:pPr>
            <w:r w:rsidRPr="002452B3">
              <w:rPr>
                <w:rFonts w:cs="Times New Roman"/>
                <w:sz w:val="24"/>
                <w:szCs w:val="24"/>
              </w:rPr>
              <w:t>Zápis do deníku (datum, číslo dokladu, popis operace, výdaje v hotovosti a celkem, DPH výdaje, výdaje nezahrnované do základu daně)</w:t>
            </w:r>
          </w:p>
        </w:tc>
      </w:tr>
      <w:tr w:rsidR="00545498" w:rsidRPr="002452B3" w:rsidTr="002452B3">
        <w:trPr>
          <w:jc w:val="center"/>
        </w:trPr>
        <w:tc>
          <w:tcPr>
            <w:tcW w:w="534" w:type="dxa"/>
          </w:tcPr>
          <w:p w:rsidR="00545498" w:rsidRPr="002452B3" w:rsidRDefault="00545498" w:rsidP="00B86007">
            <w:pPr>
              <w:jc w:val="center"/>
              <w:rPr>
                <w:rFonts w:cs="Times New Roman"/>
                <w:b/>
                <w:sz w:val="24"/>
                <w:szCs w:val="24"/>
              </w:rPr>
            </w:pPr>
            <w:r w:rsidRPr="002452B3">
              <w:rPr>
                <w:rFonts w:cs="Times New Roman"/>
                <w:b/>
                <w:sz w:val="24"/>
                <w:szCs w:val="24"/>
              </w:rPr>
              <w:t>4.</w:t>
            </w:r>
          </w:p>
        </w:tc>
        <w:tc>
          <w:tcPr>
            <w:tcW w:w="4072" w:type="dxa"/>
          </w:tcPr>
          <w:p w:rsidR="00545498" w:rsidRPr="002452B3" w:rsidRDefault="00545498" w:rsidP="00B86007">
            <w:pPr>
              <w:rPr>
                <w:rFonts w:cs="Times New Roman"/>
                <w:sz w:val="24"/>
                <w:szCs w:val="24"/>
              </w:rPr>
            </w:pPr>
            <w:r w:rsidRPr="002452B3">
              <w:rPr>
                <w:rFonts w:cs="Times New Roman"/>
                <w:sz w:val="24"/>
                <w:szCs w:val="24"/>
              </w:rPr>
              <w:t>Stanovení vedlejších pořizovacích výdajů a jejich proúčtování podobně jako u nákupu</w:t>
            </w:r>
          </w:p>
        </w:tc>
        <w:tc>
          <w:tcPr>
            <w:tcW w:w="516" w:type="dxa"/>
          </w:tcPr>
          <w:p w:rsidR="00545498" w:rsidRPr="002452B3" w:rsidRDefault="00545498" w:rsidP="00B86007">
            <w:pPr>
              <w:jc w:val="center"/>
              <w:rPr>
                <w:rFonts w:cs="Times New Roman"/>
                <w:b/>
                <w:sz w:val="24"/>
                <w:szCs w:val="24"/>
              </w:rPr>
            </w:pPr>
            <w:r w:rsidRPr="002452B3">
              <w:rPr>
                <w:rFonts w:cs="Times New Roman"/>
                <w:b/>
                <w:sz w:val="24"/>
                <w:szCs w:val="24"/>
              </w:rPr>
              <w:t>4.</w:t>
            </w:r>
          </w:p>
        </w:tc>
        <w:tc>
          <w:tcPr>
            <w:tcW w:w="4142" w:type="dxa"/>
          </w:tcPr>
          <w:p w:rsidR="00545498" w:rsidRPr="002452B3" w:rsidRDefault="00545498" w:rsidP="00B86007">
            <w:pPr>
              <w:rPr>
                <w:rFonts w:cs="Times New Roman"/>
                <w:sz w:val="24"/>
                <w:szCs w:val="24"/>
              </w:rPr>
            </w:pPr>
            <w:r w:rsidRPr="002452B3">
              <w:rPr>
                <w:rFonts w:cs="Times New Roman"/>
                <w:sz w:val="24"/>
                <w:szCs w:val="24"/>
              </w:rPr>
              <w:t>Založení dokladů do evidence</w:t>
            </w:r>
          </w:p>
        </w:tc>
      </w:tr>
      <w:tr w:rsidR="00545498" w:rsidRPr="002452B3" w:rsidTr="002452B3">
        <w:trPr>
          <w:cnfStyle w:val="000000100000"/>
          <w:jc w:val="center"/>
        </w:trPr>
        <w:tc>
          <w:tcPr>
            <w:tcW w:w="534" w:type="dxa"/>
            <w:tcBorders>
              <w:left w:val="none" w:sz="0" w:space="0" w:color="auto"/>
              <w:right w:val="none" w:sz="0" w:space="0" w:color="auto"/>
            </w:tcBorders>
          </w:tcPr>
          <w:p w:rsidR="00545498" w:rsidRPr="002452B3" w:rsidRDefault="00545498" w:rsidP="00B86007">
            <w:pPr>
              <w:jc w:val="center"/>
              <w:rPr>
                <w:rFonts w:cs="Times New Roman"/>
                <w:b/>
                <w:sz w:val="24"/>
                <w:szCs w:val="24"/>
              </w:rPr>
            </w:pPr>
            <w:r w:rsidRPr="002452B3">
              <w:rPr>
                <w:rFonts w:cs="Times New Roman"/>
                <w:b/>
                <w:sz w:val="24"/>
                <w:szCs w:val="24"/>
              </w:rPr>
              <w:t>5.</w:t>
            </w:r>
          </w:p>
        </w:tc>
        <w:tc>
          <w:tcPr>
            <w:tcW w:w="4072" w:type="dxa"/>
            <w:tcBorders>
              <w:left w:val="none" w:sz="0" w:space="0" w:color="auto"/>
              <w:right w:val="none" w:sz="0" w:space="0" w:color="auto"/>
            </w:tcBorders>
          </w:tcPr>
          <w:p w:rsidR="00545498" w:rsidRPr="002452B3" w:rsidRDefault="00545498" w:rsidP="00B86007">
            <w:pPr>
              <w:rPr>
                <w:rFonts w:cs="Times New Roman"/>
                <w:sz w:val="24"/>
                <w:szCs w:val="24"/>
              </w:rPr>
            </w:pPr>
            <w:r w:rsidRPr="002452B3">
              <w:rPr>
                <w:rFonts w:cs="Times New Roman"/>
                <w:sz w:val="24"/>
                <w:szCs w:val="24"/>
              </w:rPr>
              <w:t>Stanovení vstupní ceny a termínu uvedení do užívání.</w:t>
            </w:r>
            <w:r w:rsidRPr="002452B3">
              <w:rPr>
                <w:rFonts w:cs="Times New Roman"/>
                <w:sz w:val="24"/>
                <w:szCs w:val="24"/>
              </w:rPr>
              <w:br/>
              <w:t>Proúčtování zařazení do užívání</w:t>
            </w:r>
            <w:r w:rsidRPr="002452B3">
              <w:rPr>
                <w:rFonts w:cs="Times New Roman"/>
                <w:sz w:val="24"/>
                <w:szCs w:val="24"/>
              </w:rPr>
              <w:br/>
            </w:r>
            <w:r w:rsidRPr="002452B3">
              <w:rPr>
                <w:rFonts w:cs="Times New Roman"/>
                <w:sz w:val="24"/>
                <w:szCs w:val="24"/>
              </w:rPr>
              <w:sym w:font="Symbol" w:char="F0DE"/>
            </w:r>
            <w:r w:rsidRPr="002452B3">
              <w:rPr>
                <w:rFonts w:cs="Times New Roman"/>
                <w:sz w:val="24"/>
                <w:szCs w:val="24"/>
              </w:rPr>
              <w:t xml:space="preserve"> MD 01x/02x/03x D 041/042</w:t>
            </w:r>
          </w:p>
        </w:tc>
        <w:tc>
          <w:tcPr>
            <w:tcW w:w="516" w:type="dxa"/>
            <w:tcBorders>
              <w:left w:val="none" w:sz="0" w:space="0" w:color="auto"/>
              <w:right w:val="none" w:sz="0" w:space="0" w:color="auto"/>
            </w:tcBorders>
          </w:tcPr>
          <w:p w:rsidR="00545498" w:rsidRPr="002452B3" w:rsidRDefault="00545498" w:rsidP="00B86007">
            <w:pPr>
              <w:jc w:val="center"/>
              <w:rPr>
                <w:rFonts w:cs="Times New Roman"/>
                <w:b/>
                <w:sz w:val="24"/>
                <w:szCs w:val="24"/>
              </w:rPr>
            </w:pPr>
            <w:r w:rsidRPr="002452B3">
              <w:rPr>
                <w:rFonts w:cs="Times New Roman"/>
                <w:b/>
                <w:sz w:val="24"/>
                <w:szCs w:val="24"/>
              </w:rPr>
              <w:t>5.</w:t>
            </w:r>
          </w:p>
        </w:tc>
        <w:tc>
          <w:tcPr>
            <w:tcW w:w="4142" w:type="dxa"/>
            <w:tcBorders>
              <w:left w:val="none" w:sz="0" w:space="0" w:color="auto"/>
              <w:right w:val="none" w:sz="0" w:space="0" w:color="auto"/>
            </w:tcBorders>
          </w:tcPr>
          <w:p w:rsidR="00545498" w:rsidRPr="002452B3" w:rsidRDefault="00545498" w:rsidP="00B86007">
            <w:pPr>
              <w:rPr>
                <w:rFonts w:cs="Times New Roman"/>
                <w:sz w:val="24"/>
                <w:szCs w:val="24"/>
              </w:rPr>
            </w:pPr>
            <w:r w:rsidRPr="002452B3">
              <w:rPr>
                <w:rFonts w:cs="Times New Roman"/>
                <w:sz w:val="24"/>
                <w:szCs w:val="24"/>
              </w:rPr>
              <w:t>Stanovení vedlejších pořizovacích výdajů a jejich zapsání do deníku</w:t>
            </w:r>
          </w:p>
        </w:tc>
      </w:tr>
      <w:tr w:rsidR="00545498" w:rsidRPr="002452B3" w:rsidTr="002452B3">
        <w:trPr>
          <w:jc w:val="center"/>
        </w:trPr>
        <w:tc>
          <w:tcPr>
            <w:tcW w:w="534" w:type="dxa"/>
          </w:tcPr>
          <w:p w:rsidR="00545498" w:rsidRPr="002452B3" w:rsidRDefault="00545498" w:rsidP="00B86007">
            <w:pPr>
              <w:jc w:val="center"/>
              <w:rPr>
                <w:rFonts w:cs="Times New Roman"/>
                <w:b/>
                <w:sz w:val="24"/>
                <w:szCs w:val="24"/>
              </w:rPr>
            </w:pPr>
            <w:r w:rsidRPr="002452B3">
              <w:rPr>
                <w:rFonts w:cs="Times New Roman"/>
                <w:b/>
                <w:sz w:val="24"/>
                <w:szCs w:val="24"/>
              </w:rPr>
              <w:t>6.</w:t>
            </w:r>
          </w:p>
        </w:tc>
        <w:tc>
          <w:tcPr>
            <w:tcW w:w="4072" w:type="dxa"/>
          </w:tcPr>
          <w:p w:rsidR="00545498" w:rsidRPr="002452B3" w:rsidRDefault="00545498" w:rsidP="00B86007">
            <w:pPr>
              <w:rPr>
                <w:rFonts w:cs="Times New Roman"/>
                <w:sz w:val="24"/>
                <w:szCs w:val="24"/>
              </w:rPr>
            </w:pPr>
            <w:r w:rsidRPr="002452B3">
              <w:rPr>
                <w:rFonts w:cs="Times New Roman"/>
                <w:sz w:val="24"/>
                <w:szCs w:val="24"/>
              </w:rPr>
              <w:t>Vystavení inventární karty majetku</w:t>
            </w:r>
          </w:p>
        </w:tc>
        <w:tc>
          <w:tcPr>
            <w:tcW w:w="516" w:type="dxa"/>
          </w:tcPr>
          <w:p w:rsidR="00545498" w:rsidRPr="002452B3" w:rsidRDefault="00545498" w:rsidP="00B86007">
            <w:pPr>
              <w:jc w:val="center"/>
              <w:rPr>
                <w:rFonts w:cs="Times New Roman"/>
                <w:b/>
                <w:sz w:val="24"/>
                <w:szCs w:val="24"/>
              </w:rPr>
            </w:pPr>
            <w:r w:rsidRPr="002452B3">
              <w:rPr>
                <w:rFonts w:cs="Times New Roman"/>
                <w:b/>
                <w:sz w:val="24"/>
                <w:szCs w:val="24"/>
              </w:rPr>
              <w:t>6.</w:t>
            </w:r>
          </w:p>
        </w:tc>
        <w:tc>
          <w:tcPr>
            <w:tcW w:w="4142" w:type="dxa"/>
          </w:tcPr>
          <w:p w:rsidR="00545498" w:rsidRPr="002452B3" w:rsidRDefault="00545498" w:rsidP="00B86007">
            <w:pPr>
              <w:rPr>
                <w:rFonts w:cs="Times New Roman"/>
                <w:sz w:val="24"/>
                <w:szCs w:val="24"/>
              </w:rPr>
            </w:pPr>
            <w:r w:rsidRPr="002452B3">
              <w:rPr>
                <w:rFonts w:cs="Times New Roman"/>
                <w:sz w:val="24"/>
                <w:szCs w:val="24"/>
              </w:rPr>
              <w:t xml:space="preserve">Vystavení inventární karty majetku </w:t>
            </w:r>
          </w:p>
        </w:tc>
      </w:tr>
      <w:tr w:rsidR="00545498" w:rsidRPr="002452B3" w:rsidTr="002452B3">
        <w:trPr>
          <w:cnfStyle w:val="000000100000"/>
          <w:jc w:val="center"/>
        </w:trPr>
        <w:tc>
          <w:tcPr>
            <w:tcW w:w="534" w:type="dxa"/>
            <w:tcBorders>
              <w:left w:val="none" w:sz="0" w:space="0" w:color="auto"/>
              <w:right w:val="none" w:sz="0" w:space="0" w:color="auto"/>
            </w:tcBorders>
          </w:tcPr>
          <w:p w:rsidR="00545498" w:rsidRPr="002452B3" w:rsidRDefault="00545498" w:rsidP="00B86007">
            <w:pPr>
              <w:jc w:val="center"/>
              <w:rPr>
                <w:rFonts w:cs="Times New Roman"/>
                <w:b/>
                <w:sz w:val="24"/>
                <w:szCs w:val="24"/>
              </w:rPr>
            </w:pPr>
            <w:r w:rsidRPr="002452B3">
              <w:rPr>
                <w:rFonts w:cs="Times New Roman"/>
                <w:b/>
                <w:sz w:val="24"/>
                <w:szCs w:val="24"/>
              </w:rPr>
              <w:t>7.</w:t>
            </w:r>
          </w:p>
        </w:tc>
        <w:tc>
          <w:tcPr>
            <w:tcW w:w="4072" w:type="dxa"/>
            <w:tcBorders>
              <w:left w:val="none" w:sz="0" w:space="0" w:color="auto"/>
              <w:right w:val="none" w:sz="0" w:space="0" w:color="auto"/>
            </w:tcBorders>
          </w:tcPr>
          <w:p w:rsidR="00545498" w:rsidRPr="002452B3" w:rsidRDefault="00545498" w:rsidP="00B86007">
            <w:pPr>
              <w:rPr>
                <w:rFonts w:cs="Times New Roman"/>
                <w:sz w:val="24"/>
                <w:szCs w:val="24"/>
              </w:rPr>
            </w:pPr>
            <w:r w:rsidRPr="002452B3">
              <w:rPr>
                <w:rFonts w:cs="Times New Roman"/>
                <w:sz w:val="24"/>
                <w:szCs w:val="24"/>
              </w:rPr>
              <w:t>U HM – zařazení do odpisové skupiny</w:t>
            </w:r>
            <w:r w:rsidRPr="002452B3">
              <w:rPr>
                <w:rFonts w:cs="Times New Roman"/>
                <w:sz w:val="24"/>
                <w:szCs w:val="24"/>
              </w:rPr>
              <w:br/>
              <w:t>U NM – stanovení doby odpisování</w:t>
            </w:r>
          </w:p>
        </w:tc>
        <w:tc>
          <w:tcPr>
            <w:tcW w:w="516" w:type="dxa"/>
            <w:tcBorders>
              <w:left w:val="none" w:sz="0" w:space="0" w:color="auto"/>
              <w:right w:val="none" w:sz="0" w:space="0" w:color="auto"/>
            </w:tcBorders>
          </w:tcPr>
          <w:p w:rsidR="00545498" w:rsidRPr="002452B3" w:rsidRDefault="00545498" w:rsidP="00B86007">
            <w:pPr>
              <w:jc w:val="center"/>
              <w:rPr>
                <w:rFonts w:cs="Times New Roman"/>
                <w:b/>
                <w:sz w:val="24"/>
                <w:szCs w:val="24"/>
              </w:rPr>
            </w:pPr>
            <w:r w:rsidRPr="002452B3">
              <w:rPr>
                <w:rFonts w:cs="Times New Roman"/>
                <w:b/>
                <w:sz w:val="24"/>
                <w:szCs w:val="24"/>
              </w:rPr>
              <w:t>7.</w:t>
            </w:r>
          </w:p>
        </w:tc>
        <w:tc>
          <w:tcPr>
            <w:tcW w:w="4142" w:type="dxa"/>
            <w:tcBorders>
              <w:left w:val="none" w:sz="0" w:space="0" w:color="auto"/>
              <w:right w:val="none" w:sz="0" w:space="0" w:color="auto"/>
            </w:tcBorders>
          </w:tcPr>
          <w:p w:rsidR="00545498" w:rsidRPr="002452B3" w:rsidRDefault="00545498" w:rsidP="00B86007">
            <w:pPr>
              <w:rPr>
                <w:rFonts w:cs="Times New Roman"/>
                <w:sz w:val="24"/>
                <w:szCs w:val="24"/>
              </w:rPr>
            </w:pPr>
            <w:r w:rsidRPr="002452B3">
              <w:rPr>
                <w:rFonts w:cs="Times New Roman"/>
                <w:sz w:val="24"/>
                <w:szCs w:val="24"/>
              </w:rPr>
              <w:t xml:space="preserve">U HM – zařazení do odpisové skupiny </w:t>
            </w:r>
          </w:p>
        </w:tc>
      </w:tr>
      <w:tr w:rsidR="00545498" w:rsidRPr="002452B3" w:rsidTr="002452B3">
        <w:trPr>
          <w:jc w:val="center"/>
        </w:trPr>
        <w:tc>
          <w:tcPr>
            <w:tcW w:w="534" w:type="dxa"/>
          </w:tcPr>
          <w:p w:rsidR="00545498" w:rsidRPr="002452B3" w:rsidRDefault="00545498" w:rsidP="00B86007">
            <w:pPr>
              <w:jc w:val="center"/>
              <w:rPr>
                <w:rFonts w:cs="Times New Roman"/>
                <w:b/>
                <w:sz w:val="24"/>
                <w:szCs w:val="24"/>
              </w:rPr>
            </w:pPr>
            <w:r w:rsidRPr="002452B3">
              <w:rPr>
                <w:rFonts w:cs="Times New Roman"/>
                <w:b/>
                <w:sz w:val="24"/>
                <w:szCs w:val="24"/>
              </w:rPr>
              <w:t>8.</w:t>
            </w:r>
          </w:p>
        </w:tc>
        <w:tc>
          <w:tcPr>
            <w:tcW w:w="4072" w:type="dxa"/>
          </w:tcPr>
          <w:p w:rsidR="00545498" w:rsidRPr="002452B3" w:rsidRDefault="00545498" w:rsidP="00B86007">
            <w:pPr>
              <w:rPr>
                <w:rFonts w:cs="Times New Roman"/>
                <w:sz w:val="24"/>
                <w:szCs w:val="24"/>
              </w:rPr>
            </w:pPr>
            <w:r w:rsidRPr="002452B3">
              <w:rPr>
                <w:rFonts w:cs="Times New Roman"/>
                <w:sz w:val="24"/>
                <w:szCs w:val="24"/>
              </w:rPr>
              <w:t>Stanovení způsobu daňového odpisování</w:t>
            </w:r>
          </w:p>
        </w:tc>
        <w:tc>
          <w:tcPr>
            <w:tcW w:w="516" w:type="dxa"/>
          </w:tcPr>
          <w:p w:rsidR="00545498" w:rsidRPr="002452B3" w:rsidRDefault="00545498" w:rsidP="00B86007">
            <w:pPr>
              <w:jc w:val="center"/>
              <w:rPr>
                <w:rFonts w:cs="Times New Roman"/>
                <w:b/>
                <w:sz w:val="24"/>
                <w:szCs w:val="24"/>
              </w:rPr>
            </w:pPr>
            <w:r w:rsidRPr="002452B3">
              <w:rPr>
                <w:rFonts w:cs="Times New Roman"/>
                <w:b/>
                <w:sz w:val="24"/>
                <w:szCs w:val="24"/>
              </w:rPr>
              <w:t>8.</w:t>
            </w:r>
          </w:p>
        </w:tc>
        <w:tc>
          <w:tcPr>
            <w:tcW w:w="4142" w:type="dxa"/>
          </w:tcPr>
          <w:p w:rsidR="00545498" w:rsidRPr="002452B3" w:rsidRDefault="00545498" w:rsidP="00B86007">
            <w:pPr>
              <w:rPr>
                <w:rFonts w:cs="Times New Roman"/>
                <w:sz w:val="24"/>
                <w:szCs w:val="24"/>
              </w:rPr>
            </w:pPr>
            <w:r w:rsidRPr="002452B3">
              <w:rPr>
                <w:rFonts w:cs="Times New Roman"/>
                <w:sz w:val="24"/>
                <w:szCs w:val="24"/>
              </w:rPr>
              <w:t>U HM – stanovení způsobu odpisování</w:t>
            </w:r>
          </w:p>
        </w:tc>
      </w:tr>
      <w:tr w:rsidR="00545498" w:rsidRPr="002452B3" w:rsidTr="002452B3">
        <w:trPr>
          <w:cnfStyle w:val="000000100000"/>
          <w:jc w:val="center"/>
        </w:trPr>
        <w:tc>
          <w:tcPr>
            <w:tcW w:w="534" w:type="dxa"/>
            <w:tcBorders>
              <w:left w:val="none" w:sz="0" w:space="0" w:color="auto"/>
              <w:right w:val="none" w:sz="0" w:space="0" w:color="auto"/>
            </w:tcBorders>
          </w:tcPr>
          <w:p w:rsidR="00545498" w:rsidRPr="002452B3" w:rsidRDefault="00545498" w:rsidP="00B86007">
            <w:pPr>
              <w:jc w:val="center"/>
              <w:rPr>
                <w:rFonts w:cs="Times New Roman"/>
                <w:b/>
                <w:sz w:val="24"/>
                <w:szCs w:val="24"/>
              </w:rPr>
            </w:pPr>
            <w:r w:rsidRPr="002452B3">
              <w:rPr>
                <w:rFonts w:cs="Times New Roman"/>
                <w:b/>
                <w:sz w:val="24"/>
                <w:szCs w:val="24"/>
              </w:rPr>
              <w:t>9.</w:t>
            </w:r>
          </w:p>
        </w:tc>
        <w:tc>
          <w:tcPr>
            <w:tcW w:w="4072" w:type="dxa"/>
            <w:tcBorders>
              <w:left w:val="none" w:sz="0" w:space="0" w:color="auto"/>
              <w:right w:val="none" w:sz="0" w:space="0" w:color="auto"/>
            </w:tcBorders>
          </w:tcPr>
          <w:p w:rsidR="00545498" w:rsidRPr="002452B3" w:rsidRDefault="00545498" w:rsidP="00B86007">
            <w:pPr>
              <w:rPr>
                <w:rFonts w:cs="Times New Roman"/>
                <w:sz w:val="24"/>
                <w:szCs w:val="24"/>
              </w:rPr>
            </w:pPr>
            <w:r w:rsidRPr="002452B3">
              <w:rPr>
                <w:rFonts w:cs="Times New Roman"/>
                <w:sz w:val="24"/>
                <w:szCs w:val="24"/>
              </w:rPr>
              <w:t>Stanovení účetního odpisového plánu</w:t>
            </w:r>
          </w:p>
        </w:tc>
        <w:tc>
          <w:tcPr>
            <w:tcW w:w="516" w:type="dxa"/>
            <w:tcBorders>
              <w:left w:val="none" w:sz="0" w:space="0" w:color="auto"/>
              <w:right w:val="none" w:sz="0" w:space="0" w:color="auto"/>
            </w:tcBorders>
          </w:tcPr>
          <w:p w:rsidR="00545498" w:rsidRPr="002452B3" w:rsidRDefault="00545498" w:rsidP="00B86007">
            <w:pPr>
              <w:jc w:val="center"/>
              <w:rPr>
                <w:rFonts w:cs="Times New Roman"/>
                <w:b/>
                <w:sz w:val="24"/>
                <w:szCs w:val="24"/>
              </w:rPr>
            </w:pPr>
            <w:r w:rsidRPr="002452B3">
              <w:rPr>
                <w:rFonts w:cs="Times New Roman"/>
                <w:b/>
                <w:sz w:val="24"/>
                <w:szCs w:val="24"/>
              </w:rPr>
              <w:t>9.</w:t>
            </w:r>
          </w:p>
        </w:tc>
        <w:tc>
          <w:tcPr>
            <w:tcW w:w="4142" w:type="dxa"/>
            <w:tcBorders>
              <w:left w:val="none" w:sz="0" w:space="0" w:color="auto"/>
              <w:right w:val="none" w:sz="0" w:space="0" w:color="auto"/>
            </w:tcBorders>
          </w:tcPr>
          <w:p w:rsidR="00545498" w:rsidRPr="002452B3" w:rsidRDefault="00545498" w:rsidP="00B86007">
            <w:pPr>
              <w:rPr>
                <w:rFonts w:cs="Times New Roman"/>
                <w:sz w:val="24"/>
                <w:szCs w:val="24"/>
              </w:rPr>
            </w:pPr>
            <w:r w:rsidRPr="002452B3">
              <w:rPr>
                <w:rFonts w:cs="Times New Roman"/>
                <w:sz w:val="24"/>
                <w:szCs w:val="24"/>
              </w:rPr>
              <w:t xml:space="preserve">U HM – stanovení odpisového plánu </w:t>
            </w:r>
          </w:p>
        </w:tc>
      </w:tr>
      <w:tr w:rsidR="00545498" w:rsidRPr="002452B3" w:rsidTr="002452B3">
        <w:trPr>
          <w:jc w:val="center"/>
        </w:trPr>
        <w:tc>
          <w:tcPr>
            <w:tcW w:w="534" w:type="dxa"/>
          </w:tcPr>
          <w:p w:rsidR="00545498" w:rsidRPr="002452B3" w:rsidRDefault="00545498" w:rsidP="00B86007">
            <w:pPr>
              <w:jc w:val="center"/>
              <w:rPr>
                <w:rFonts w:cs="Times New Roman"/>
                <w:b/>
                <w:sz w:val="24"/>
                <w:szCs w:val="24"/>
              </w:rPr>
            </w:pPr>
            <w:r w:rsidRPr="002452B3">
              <w:rPr>
                <w:rFonts w:cs="Times New Roman"/>
                <w:b/>
                <w:sz w:val="24"/>
                <w:szCs w:val="24"/>
              </w:rPr>
              <w:t>10.</w:t>
            </w:r>
          </w:p>
        </w:tc>
        <w:tc>
          <w:tcPr>
            <w:tcW w:w="4072" w:type="dxa"/>
          </w:tcPr>
          <w:p w:rsidR="00545498" w:rsidRPr="002452B3" w:rsidRDefault="00545498" w:rsidP="00B86007">
            <w:pPr>
              <w:rPr>
                <w:rFonts w:cs="Times New Roman"/>
                <w:sz w:val="24"/>
                <w:szCs w:val="24"/>
              </w:rPr>
            </w:pPr>
            <w:r w:rsidRPr="002452B3">
              <w:rPr>
                <w:rFonts w:cs="Times New Roman"/>
                <w:sz w:val="24"/>
                <w:szCs w:val="24"/>
              </w:rPr>
              <w:t xml:space="preserve">Vyhodnocení rozdílu mezi odpisy </w:t>
            </w:r>
          </w:p>
        </w:tc>
        <w:tc>
          <w:tcPr>
            <w:tcW w:w="516" w:type="dxa"/>
          </w:tcPr>
          <w:p w:rsidR="00545498" w:rsidRPr="002452B3" w:rsidRDefault="00545498" w:rsidP="00B86007">
            <w:pPr>
              <w:jc w:val="center"/>
              <w:rPr>
                <w:rFonts w:cs="Times New Roman"/>
                <w:b/>
                <w:sz w:val="24"/>
                <w:szCs w:val="24"/>
              </w:rPr>
            </w:pPr>
            <w:r w:rsidRPr="002452B3">
              <w:rPr>
                <w:rFonts w:cs="Times New Roman"/>
                <w:b/>
                <w:sz w:val="24"/>
                <w:szCs w:val="24"/>
              </w:rPr>
              <w:t>10.</w:t>
            </w:r>
          </w:p>
        </w:tc>
        <w:tc>
          <w:tcPr>
            <w:tcW w:w="4142" w:type="dxa"/>
          </w:tcPr>
          <w:p w:rsidR="00545498" w:rsidRPr="002452B3" w:rsidRDefault="00545498" w:rsidP="00B86007">
            <w:pPr>
              <w:rPr>
                <w:rFonts w:cs="Times New Roman"/>
                <w:sz w:val="24"/>
                <w:szCs w:val="24"/>
              </w:rPr>
            </w:pPr>
            <w:r w:rsidRPr="002452B3">
              <w:rPr>
                <w:rFonts w:cs="Times New Roman"/>
                <w:sz w:val="24"/>
                <w:szCs w:val="24"/>
              </w:rPr>
              <w:t>Určení termínu uvedení do užívání – do evidence</w:t>
            </w:r>
          </w:p>
        </w:tc>
      </w:tr>
    </w:tbl>
    <w:p w:rsidR="00DF7E0A" w:rsidRDefault="009F3454" w:rsidP="00B86007">
      <w:pPr>
        <w:pStyle w:val="textodstavce"/>
        <w:spacing w:after="0"/>
      </w:pPr>
      <w:r>
        <w:t xml:space="preserve">Zdroj: </w:t>
      </w:r>
      <w:r w:rsidR="003B1D58">
        <w:t>Prudký, 2015, s. 46-54</w:t>
      </w:r>
    </w:p>
    <w:p w:rsidR="00406675" w:rsidRDefault="00406675" w:rsidP="00B70CC3">
      <w:pPr>
        <w:pStyle w:val="textodstavce"/>
      </w:pPr>
    </w:p>
    <w:p w:rsidR="00943358" w:rsidRPr="009029A8" w:rsidRDefault="009029A8" w:rsidP="009029A8">
      <w:pPr>
        <w:widowControl/>
        <w:autoSpaceDE/>
        <w:autoSpaceDN/>
        <w:adjustRightInd/>
        <w:spacing w:after="160" w:line="259" w:lineRule="auto"/>
        <w:rPr>
          <w:rFonts w:cs="Times New Roman"/>
          <w:szCs w:val="36"/>
        </w:rPr>
      </w:pPr>
      <w:r>
        <w:br w:type="page"/>
      </w:r>
    </w:p>
    <w:p w:rsidR="00D27F8C" w:rsidRPr="00D27F8C" w:rsidRDefault="00D27F8C" w:rsidP="00D27F8C">
      <w:pPr>
        <w:pStyle w:val="Titulek"/>
      </w:pPr>
      <w:bookmarkStart w:id="10" w:name="_Toc480209389"/>
      <w:r w:rsidRPr="00D27F8C">
        <w:rPr>
          <w:b/>
        </w:rPr>
        <w:lastRenderedPageBreak/>
        <w:t xml:space="preserve">Tabulka </w:t>
      </w:r>
      <w:r w:rsidR="00EE181F" w:rsidRPr="00D27F8C">
        <w:rPr>
          <w:b/>
        </w:rPr>
        <w:fldChar w:fldCharType="begin"/>
      </w:r>
      <w:r w:rsidRPr="00D27F8C">
        <w:rPr>
          <w:b/>
        </w:rPr>
        <w:instrText xml:space="preserve"> SEQ Tabulka \* ARABIC </w:instrText>
      </w:r>
      <w:r w:rsidR="00EE181F" w:rsidRPr="00D27F8C">
        <w:rPr>
          <w:b/>
        </w:rPr>
        <w:fldChar w:fldCharType="separate"/>
      </w:r>
      <w:r w:rsidR="005F0A14">
        <w:rPr>
          <w:b/>
          <w:noProof/>
        </w:rPr>
        <w:t>2</w:t>
      </w:r>
      <w:r w:rsidR="00EE181F" w:rsidRPr="00D27F8C">
        <w:rPr>
          <w:b/>
        </w:rPr>
        <w:fldChar w:fldCharType="end"/>
      </w:r>
      <w:r w:rsidRPr="00D27F8C">
        <w:rPr>
          <w:b/>
        </w:rPr>
        <w:t xml:space="preserve">: </w:t>
      </w:r>
      <w:r w:rsidRPr="00D27F8C">
        <w:t>Pořízení DM ve vlastní režii</w:t>
      </w:r>
      <w:bookmarkEnd w:id="10"/>
    </w:p>
    <w:tbl>
      <w:tblPr>
        <w:tblStyle w:val="Svtlstnov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534"/>
        <w:gridCol w:w="4072"/>
        <w:gridCol w:w="516"/>
        <w:gridCol w:w="4142"/>
      </w:tblGrid>
      <w:tr w:rsidR="00545498" w:rsidRPr="002452B3" w:rsidTr="002452B3">
        <w:trPr>
          <w:cnfStyle w:val="100000000000"/>
        </w:trPr>
        <w:tc>
          <w:tcPr>
            <w:tcW w:w="4606" w:type="dxa"/>
            <w:gridSpan w:val="2"/>
            <w:tcBorders>
              <w:top w:val="none" w:sz="0" w:space="0" w:color="auto"/>
              <w:left w:val="none" w:sz="0" w:space="0" w:color="auto"/>
              <w:bottom w:val="none" w:sz="0" w:space="0" w:color="auto"/>
              <w:right w:val="none" w:sz="0" w:space="0" w:color="auto"/>
            </w:tcBorders>
          </w:tcPr>
          <w:p w:rsidR="00545498" w:rsidRPr="002452B3" w:rsidRDefault="00545498" w:rsidP="000C14E5">
            <w:pPr>
              <w:jc w:val="center"/>
              <w:rPr>
                <w:rFonts w:cs="Times New Roman"/>
                <w:sz w:val="24"/>
                <w:szCs w:val="24"/>
              </w:rPr>
            </w:pPr>
            <w:r w:rsidRPr="002452B3">
              <w:rPr>
                <w:rFonts w:cs="Times New Roman"/>
                <w:sz w:val="24"/>
                <w:szCs w:val="24"/>
              </w:rPr>
              <w:t>V účetnictví</w:t>
            </w:r>
          </w:p>
        </w:tc>
        <w:tc>
          <w:tcPr>
            <w:tcW w:w="4658" w:type="dxa"/>
            <w:gridSpan w:val="2"/>
            <w:tcBorders>
              <w:top w:val="none" w:sz="0" w:space="0" w:color="auto"/>
              <w:left w:val="none" w:sz="0" w:space="0" w:color="auto"/>
              <w:bottom w:val="none" w:sz="0" w:space="0" w:color="auto"/>
              <w:right w:val="none" w:sz="0" w:space="0" w:color="auto"/>
            </w:tcBorders>
          </w:tcPr>
          <w:p w:rsidR="00545498" w:rsidRPr="002452B3" w:rsidRDefault="00545498" w:rsidP="000C14E5">
            <w:pPr>
              <w:jc w:val="center"/>
              <w:rPr>
                <w:rFonts w:cs="Times New Roman"/>
                <w:sz w:val="24"/>
                <w:szCs w:val="24"/>
              </w:rPr>
            </w:pPr>
            <w:r w:rsidRPr="002452B3">
              <w:rPr>
                <w:rFonts w:cs="Times New Roman"/>
                <w:sz w:val="24"/>
                <w:szCs w:val="24"/>
              </w:rPr>
              <w:t>V daňové evidenci</w:t>
            </w:r>
          </w:p>
        </w:tc>
      </w:tr>
      <w:tr w:rsidR="00545498" w:rsidRPr="002452B3" w:rsidTr="002452B3">
        <w:trPr>
          <w:cnfStyle w:val="000000100000"/>
        </w:trPr>
        <w:tc>
          <w:tcPr>
            <w:tcW w:w="534" w:type="dxa"/>
            <w:tcBorders>
              <w:left w:val="none" w:sz="0" w:space="0" w:color="auto"/>
              <w:right w:val="none" w:sz="0" w:space="0" w:color="auto"/>
            </w:tcBorders>
          </w:tcPr>
          <w:p w:rsidR="00545498" w:rsidRPr="002452B3" w:rsidRDefault="00545498" w:rsidP="000C14E5">
            <w:pPr>
              <w:jc w:val="center"/>
              <w:rPr>
                <w:rFonts w:cs="Times New Roman"/>
                <w:b/>
                <w:sz w:val="24"/>
                <w:szCs w:val="24"/>
              </w:rPr>
            </w:pPr>
            <w:r w:rsidRPr="002452B3">
              <w:rPr>
                <w:rFonts w:cs="Times New Roman"/>
                <w:b/>
                <w:sz w:val="24"/>
                <w:szCs w:val="24"/>
              </w:rPr>
              <w:t>1.</w:t>
            </w:r>
          </w:p>
        </w:tc>
        <w:tc>
          <w:tcPr>
            <w:tcW w:w="4072" w:type="dxa"/>
            <w:tcBorders>
              <w:left w:val="none" w:sz="0" w:space="0" w:color="auto"/>
              <w:right w:val="none" w:sz="0" w:space="0" w:color="auto"/>
            </w:tcBorders>
          </w:tcPr>
          <w:p w:rsidR="00545498" w:rsidRPr="002452B3" w:rsidRDefault="00545498" w:rsidP="000C14E5">
            <w:pPr>
              <w:rPr>
                <w:rFonts w:cs="Times New Roman"/>
                <w:sz w:val="24"/>
                <w:szCs w:val="24"/>
              </w:rPr>
            </w:pPr>
            <w:r w:rsidRPr="002452B3">
              <w:rPr>
                <w:rFonts w:cs="Times New Roman"/>
                <w:sz w:val="24"/>
                <w:szCs w:val="24"/>
              </w:rPr>
              <w:t>Zjištění nákladů na zhotovení majetku včetně těch vedlejších, z evidence nedokončené výroby nebo jiné</w:t>
            </w:r>
          </w:p>
        </w:tc>
        <w:tc>
          <w:tcPr>
            <w:tcW w:w="516" w:type="dxa"/>
            <w:tcBorders>
              <w:left w:val="none" w:sz="0" w:space="0" w:color="auto"/>
              <w:right w:val="none" w:sz="0" w:space="0" w:color="auto"/>
            </w:tcBorders>
          </w:tcPr>
          <w:p w:rsidR="00545498" w:rsidRPr="002452B3" w:rsidRDefault="00545498" w:rsidP="000C14E5">
            <w:pPr>
              <w:jc w:val="center"/>
              <w:rPr>
                <w:rFonts w:cs="Times New Roman"/>
                <w:b/>
                <w:sz w:val="24"/>
                <w:szCs w:val="24"/>
              </w:rPr>
            </w:pPr>
            <w:r w:rsidRPr="002452B3">
              <w:rPr>
                <w:rFonts w:cs="Times New Roman"/>
                <w:b/>
                <w:sz w:val="24"/>
                <w:szCs w:val="24"/>
              </w:rPr>
              <w:t>1.</w:t>
            </w:r>
          </w:p>
        </w:tc>
        <w:tc>
          <w:tcPr>
            <w:tcW w:w="4142" w:type="dxa"/>
            <w:tcBorders>
              <w:left w:val="none" w:sz="0" w:space="0" w:color="auto"/>
              <w:right w:val="none" w:sz="0" w:space="0" w:color="auto"/>
            </w:tcBorders>
          </w:tcPr>
          <w:p w:rsidR="00545498" w:rsidRPr="002452B3" w:rsidRDefault="00545498" w:rsidP="000C14E5">
            <w:pPr>
              <w:rPr>
                <w:rFonts w:cs="Times New Roman"/>
                <w:sz w:val="24"/>
                <w:szCs w:val="24"/>
              </w:rPr>
            </w:pPr>
            <w:r w:rsidRPr="002452B3">
              <w:rPr>
                <w:rFonts w:cs="Times New Roman"/>
                <w:sz w:val="24"/>
                <w:szCs w:val="24"/>
              </w:rPr>
              <w:t>Zjištění výdajů četně těch vedlejších na zhotovení</w:t>
            </w:r>
            <w:r w:rsidRPr="002452B3">
              <w:rPr>
                <w:rFonts w:cs="Times New Roman"/>
                <w:sz w:val="24"/>
                <w:szCs w:val="24"/>
              </w:rPr>
              <w:br/>
            </w:r>
            <w:r w:rsidRPr="002452B3">
              <w:rPr>
                <w:rFonts w:cs="Times New Roman"/>
                <w:sz w:val="24"/>
                <w:szCs w:val="24"/>
              </w:rPr>
              <w:sym w:font="Symbol" w:char="F0DE"/>
            </w:r>
            <w:r w:rsidRPr="002452B3">
              <w:rPr>
                <w:rFonts w:cs="Times New Roman"/>
                <w:sz w:val="24"/>
                <w:szCs w:val="24"/>
              </w:rPr>
              <w:t xml:space="preserve"> vyhledání částek zúčtovaných v deníku do výdajů zahrnovaných do základu daně, které se týkají zhotoveného majetku a částek, které se ho týkají pouze z části a stanovení jejich podílu</w:t>
            </w:r>
            <w:r w:rsidRPr="002452B3">
              <w:rPr>
                <w:rFonts w:cs="Times New Roman"/>
                <w:sz w:val="24"/>
                <w:szCs w:val="24"/>
              </w:rPr>
              <w:br/>
            </w:r>
            <w:r w:rsidRPr="002452B3">
              <w:rPr>
                <w:rFonts w:cs="Times New Roman"/>
                <w:sz w:val="24"/>
                <w:szCs w:val="24"/>
              </w:rPr>
              <w:sym w:font="Symbol" w:char="F0DE"/>
            </w:r>
            <w:r w:rsidRPr="002452B3">
              <w:rPr>
                <w:rFonts w:cs="Times New Roman"/>
                <w:sz w:val="24"/>
                <w:szCs w:val="24"/>
              </w:rPr>
              <w:t xml:space="preserve"> vyhledání částek zúčtovaných v deníku do výdajů nezahrnovaných do základu daně, které se zhotovení týkají, kromě vlastní práce </w:t>
            </w:r>
          </w:p>
          <w:p w:rsidR="00545498" w:rsidRPr="002452B3" w:rsidRDefault="00545498" w:rsidP="000C14E5">
            <w:pPr>
              <w:rPr>
                <w:rFonts w:cs="Times New Roman"/>
                <w:sz w:val="24"/>
                <w:szCs w:val="24"/>
              </w:rPr>
            </w:pPr>
            <w:r w:rsidRPr="002452B3">
              <w:rPr>
                <w:rFonts w:cs="Times New Roman"/>
                <w:sz w:val="24"/>
                <w:szCs w:val="24"/>
              </w:rPr>
              <w:sym w:font="Symbol" w:char="F0DE"/>
            </w:r>
            <w:r w:rsidRPr="002452B3">
              <w:rPr>
                <w:rFonts w:cs="Times New Roman"/>
                <w:sz w:val="24"/>
                <w:szCs w:val="24"/>
              </w:rPr>
              <w:t xml:space="preserve"> vyhledání nezaevidovaných částek </w:t>
            </w:r>
          </w:p>
        </w:tc>
      </w:tr>
      <w:tr w:rsidR="00545498" w:rsidRPr="002452B3" w:rsidTr="002452B3">
        <w:tc>
          <w:tcPr>
            <w:tcW w:w="534" w:type="dxa"/>
          </w:tcPr>
          <w:p w:rsidR="00545498" w:rsidRPr="002452B3" w:rsidRDefault="00545498" w:rsidP="000C14E5">
            <w:pPr>
              <w:jc w:val="center"/>
              <w:rPr>
                <w:rFonts w:cs="Times New Roman"/>
                <w:b/>
                <w:sz w:val="24"/>
                <w:szCs w:val="24"/>
              </w:rPr>
            </w:pPr>
            <w:r w:rsidRPr="002452B3">
              <w:rPr>
                <w:rFonts w:cs="Times New Roman"/>
                <w:b/>
                <w:sz w:val="24"/>
                <w:szCs w:val="24"/>
              </w:rPr>
              <w:t>2.</w:t>
            </w:r>
          </w:p>
        </w:tc>
        <w:tc>
          <w:tcPr>
            <w:tcW w:w="4072" w:type="dxa"/>
          </w:tcPr>
          <w:p w:rsidR="00545498" w:rsidRPr="002452B3" w:rsidRDefault="00545498" w:rsidP="000C14E5">
            <w:pPr>
              <w:rPr>
                <w:rFonts w:cs="Times New Roman"/>
                <w:sz w:val="24"/>
                <w:szCs w:val="24"/>
              </w:rPr>
            </w:pPr>
            <w:r w:rsidRPr="002452B3">
              <w:rPr>
                <w:rFonts w:cs="Times New Roman"/>
                <w:sz w:val="24"/>
                <w:szCs w:val="24"/>
              </w:rPr>
              <w:t>Proúčtování majetku</w:t>
            </w:r>
            <w:r w:rsidRPr="002452B3">
              <w:rPr>
                <w:rFonts w:cs="Times New Roman"/>
                <w:sz w:val="24"/>
                <w:szCs w:val="24"/>
              </w:rPr>
              <w:br/>
              <w:t xml:space="preserve">Aktivace majetku </w:t>
            </w:r>
            <w:r w:rsidRPr="002452B3">
              <w:rPr>
                <w:rFonts w:cs="Times New Roman"/>
                <w:sz w:val="24"/>
                <w:szCs w:val="24"/>
              </w:rPr>
              <w:br/>
            </w:r>
            <w:r w:rsidRPr="002452B3">
              <w:rPr>
                <w:rFonts w:cs="Times New Roman"/>
                <w:sz w:val="24"/>
                <w:szCs w:val="24"/>
              </w:rPr>
              <w:sym w:font="Symbol" w:char="F0DE"/>
            </w:r>
            <w:r w:rsidR="006F0D2D" w:rsidRPr="002452B3">
              <w:rPr>
                <w:rFonts w:cs="Times New Roman"/>
                <w:sz w:val="24"/>
                <w:szCs w:val="24"/>
              </w:rPr>
              <w:t xml:space="preserve"> MD 022</w:t>
            </w:r>
            <w:r w:rsidRPr="002452B3">
              <w:rPr>
                <w:rFonts w:cs="Times New Roman"/>
                <w:sz w:val="24"/>
                <w:szCs w:val="24"/>
              </w:rPr>
              <w:t xml:space="preserve">/042 D </w:t>
            </w:r>
          </w:p>
          <w:p w:rsidR="00545498" w:rsidRPr="002452B3" w:rsidRDefault="00545498" w:rsidP="000C14E5">
            <w:pPr>
              <w:rPr>
                <w:rFonts w:cs="Times New Roman"/>
                <w:sz w:val="24"/>
                <w:szCs w:val="24"/>
              </w:rPr>
            </w:pPr>
            <w:r w:rsidRPr="002452B3">
              <w:rPr>
                <w:rFonts w:cs="Times New Roman"/>
                <w:sz w:val="24"/>
                <w:szCs w:val="24"/>
              </w:rPr>
              <w:t>Úbytek nedokončené výroby</w:t>
            </w:r>
            <w:r w:rsidRPr="002452B3">
              <w:rPr>
                <w:rFonts w:cs="Times New Roman"/>
                <w:sz w:val="24"/>
                <w:szCs w:val="24"/>
              </w:rPr>
              <w:br/>
            </w:r>
            <w:r w:rsidRPr="002452B3">
              <w:rPr>
                <w:rFonts w:cs="Times New Roman"/>
                <w:sz w:val="24"/>
                <w:szCs w:val="24"/>
              </w:rPr>
              <w:sym w:font="Symbol" w:char="F0DE"/>
            </w:r>
            <w:r w:rsidRPr="002452B3">
              <w:rPr>
                <w:rFonts w:cs="Times New Roman"/>
                <w:sz w:val="24"/>
                <w:szCs w:val="24"/>
              </w:rPr>
              <w:t xml:space="preserve"> MD</w:t>
            </w:r>
            <w:r w:rsidR="00564C71" w:rsidRPr="002452B3">
              <w:rPr>
                <w:rFonts w:cs="Times New Roman"/>
                <w:sz w:val="24"/>
                <w:szCs w:val="24"/>
              </w:rPr>
              <w:t xml:space="preserve"> 581</w:t>
            </w:r>
            <w:r w:rsidRPr="002452B3">
              <w:rPr>
                <w:rFonts w:cs="Times New Roman"/>
                <w:sz w:val="24"/>
                <w:szCs w:val="24"/>
              </w:rPr>
              <w:t xml:space="preserve">  D 121</w:t>
            </w:r>
          </w:p>
        </w:tc>
        <w:tc>
          <w:tcPr>
            <w:tcW w:w="516" w:type="dxa"/>
          </w:tcPr>
          <w:p w:rsidR="00545498" w:rsidRPr="002452B3" w:rsidRDefault="00545498" w:rsidP="000C14E5">
            <w:pPr>
              <w:jc w:val="center"/>
              <w:rPr>
                <w:rFonts w:cs="Times New Roman"/>
                <w:b/>
                <w:sz w:val="24"/>
                <w:szCs w:val="24"/>
              </w:rPr>
            </w:pPr>
            <w:r w:rsidRPr="002452B3">
              <w:rPr>
                <w:rFonts w:cs="Times New Roman"/>
                <w:b/>
                <w:sz w:val="24"/>
                <w:szCs w:val="24"/>
              </w:rPr>
              <w:t>2.</w:t>
            </w:r>
          </w:p>
        </w:tc>
        <w:tc>
          <w:tcPr>
            <w:tcW w:w="4142" w:type="dxa"/>
          </w:tcPr>
          <w:p w:rsidR="00545498" w:rsidRPr="002452B3" w:rsidRDefault="00545498" w:rsidP="000C14E5">
            <w:pPr>
              <w:rPr>
                <w:rFonts w:cs="Times New Roman"/>
                <w:sz w:val="24"/>
                <w:szCs w:val="24"/>
              </w:rPr>
            </w:pPr>
            <w:r w:rsidRPr="002452B3">
              <w:rPr>
                <w:rFonts w:cs="Times New Roman"/>
                <w:sz w:val="24"/>
                <w:szCs w:val="24"/>
              </w:rPr>
              <w:t>Zjištění vstupní ceny majetku</w:t>
            </w:r>
          </w:p>
        </w:tc>
      </w:tr>
      <w:tr w:rsidR="00545498" w:rsidRPr="002452B3" w:rsidTr="002452B3">
        <w:trPr>
          <w:cnfStyle w:val="000000100000"/>
        </w:trPr>
        <w:tc>
          <w:tcPr>
            <w:tcW w:w="534" w:type="dxa"/>
            <w:tcBorders>
              <w:left w:val="none" w:sz="0" w:space="0" w:color="auto"/>
              <w:right w:val="none" w:sz="0" w:space="0" w:color="auto"/>
            </w:tcBorders>
          </w:tcPr>
          <w:p w:rsidR="00545498" w:rsidRPr="002452B3" w:rsidRDefault="00545498" w:rsidP="000C14E5">
            <w:pPr>
              <w:jc w:val="center"/>
              <w:rPr>
                <w:rFonts w:cs="Times New Roman"/>
                <w:b/>
                <w:sz w:val="24"/>
                <w:szCs w:val="24"/>
              </w:rPr>
            </w:pPr>
            <w:r w:rsidRPr="002452B3">
              <w:rPr>
                <w:rFonts w:cs="Times New Roman"/>
                <w:b/>
                <w:sz w:val="24"/>
                <w:szCs w:val="24"/>
              </w:rPr>
              <w:t>3.</w:t>
            </w:r>
          </w:p>
        </w:tc>
        <w:tc>
          <w:tcPr>
            <w:tcW w:w="4072" w:type="dxa"/>
            <w:tcBorders>
              <w:left w:val="none" w:sz="0" w:space="0" w:color="auto"/>
              <w:right w:val="none" w:sz="0" w:space="0" w:color="auto"/>
            </w:tcBorders>
          </w:tcPr>
          <w:p w:rsidR="00545498" w:rsidRPr="002452B3" w:rsidRDefault="00545498" w:rsidP="000C14E5">
            <w:pPr>
              <w:rPr>
                <w:rFonts w:cs="Times New Roman"/>
                <w:sz w:val="24"/>
                <w:szCs w:val="24"/>
              </w:rPr>
            </w:pPr>
            <w:r w:rsidRPr="002452B3">
              <w:rPr>
                <w:rFonts w:cs="Times New Roman"/>
                <w:sz w:val="24"/>
                <w:szCs w:val="24"/>
              </w:rPr>
              <w:t>Stanovení termínu uvedení do užívání.</w:t>
            </w:r>
            <w:r w:rsidRPr="002452B3">
              <w:rPr>
                <w:rFonts w:cs="Times New Roman"/>
                <w:sz w:val="24"/>
                <w:szCs w:val="24"/>
              </w:rPr>
              <w:br/>
              <w:t>Proúčtování zařazení do užívání</w:t>
            </w:r>
            <w:r w:rsidRPr="002452B3">
              <w:rPr>
                <w:rFonts w:cs="Times New Roman"/>
                <w:sz w:val="24"/>
                <w:szCs w:val="24"/>
              </w:rPr>
              <w:br/>
            </w:r>
            <w:r w:rsidRPr="002452B3">
              <w:rPr>
                <w:rFonts w:cs="Times New Roman"/>
                <w:sz w:val="24"/>
                <w:szCs w:val="24"/>
              </w:rPr>
              <w:sym w:font="Symbol" w:char="F0DE"/>
            </w:r>
            <w:r w:rsidRPr="002452B3">
              <w:rPr>
                <w:rFonts w:cs="Times New Roman"/>
                <w:sz w:val="24"/>
                <w:szCs w:val="24"/>
              </w:rPr>
              <w:t xml:space="preserve"> MD 01x/02x/03x D 041/042</w:t>
            </w:r>
          </w:p>
        </w:tc>
        <w:tc>
          <w:tcPr>
            <w:tcW w:w="516" w:type="dxa"/>
            <w:tcBorders>
              <w:left w:val="none" w:sz="0" w:space="0" w:color="auto"/>
              <w:right w:val="none" w:sz="0" w:space="0" w:color="auto"/>
            </w:tcBorders>
          </w:tcPr>
          <w:p w:rsidR="00545498" w:rsidRPr="002452B3" w:rsidRDefault="00545498" w:rsidP="000C14E5">
            <w:pPr>
              <w:jc w:val="center"/>
              <w:rPr>
                <w:rFonts w:cs="Times New Roman"/>
                <w:b/>
                <w:sz w:val="24"/>
                <w:szCs w:val="24"/>
              </w:rPr>
            </w:pPr>
            <w:r w:rsidRPr="002452B3">
              <w:rPr>
                <w:rFonts w:cs="Times New Roman"/>
                <w:b/>
                <w:sz w:val="24"/>
                <w:szCs w:val="24"/>
              </w:rPr>
              <w:t>3.</w:t>
            </w:r>
          </w:p>
        </w:tc>
        <w:tc>
          <w:tcPr>
            <w:tcW w:w="4142" w:type="dxa"/>
            <w:tcBorders>
              <w:left w:val="none" w:sz="0" w:space="0" w:color="auto"/>
              <w:right w:val="none" w:sz="0" w:space="0" w:color="auto"/>
            </w:tcBorders>
          </w:tcPr>
          <w:p w:rsidR="00545498" w:rsidRPr="002452B3" w:rsidRDefault="00545498" w:rsidP="000C14E5">
            <w:pPr>
              <w:rPr>
                <w:rFonts w:cs="Times New Roman"/>
                <w:sz w:val="24"/>
                <w:szCs w:val="24"/>
              </w:rPr>
            </w:pPr>
            <w:r w:rsidRPr="002452B3">
              <w:rPr>
                <w:rFonts w:cs="Times New Roman"/>
                <w:sz w:val="24"/>
                <w:szCs w:val="24"/>
              </w:rPr>
              <w:t>Vystavení inventární karty majetku</w:t>
            </w:r>
          </w:p>
        </w:tc>
      </w:tr>
      <w:tr w:rsidR="00545498" w:rsidRPr="002452B3" w:rsidTr="002452B3">
        <w:tc>
          <w:tcPr>
            <w:tcW w:w="534" w:type="dxa"/>
          </w:tcPr>
          <w:p w:rsidR="00545498" w:rsidRPr="002452B3" w:rsidRDefault="00545498" w:rsidP="000C14E5">
            <w:pPr>
              <w:jc w:val="center"/>
              <w:rPr>
                <w:rFonts w:cs="Times New Roman"/>
                <w:b/>
                <w:sz w:val="24"/>
                <w:szCs w:val="24"/>
              </w:rPr>
            </w:pPr>
            <w:r w:rsidRPr="002452B3">
              <w:rPr>
                <w:rFonts w:cs="Times New Roman"/>
                <w:b/>
                <w:sz w:val="24"/>
                <w:szCs w:val="24"/>
              </w:rPr>
              <w:t>4.</w:t>
            </w:r>
          </w:p>
        </w:tc>
        <w:tc>
          <w:tcPr>
            <w:tcW w:w="4072" w:type="dxa"/>
          </w:tcPr>
          <w:p w:rsidR="00545498" w:rsidRPr="002452B3" w:rsidRDefault="00545498" w:rsidP="000C14E5">
            <w:pPr>
              <w:rPr>
                <w:rFonts w:cs="Times New Roman"/>
                <w:sz w:val="24"/>
                <w:szCs w:val="24"/>
              </w:rPr>
            </w:pPr>
            <w:r w:rsidRPr="002452B3">
              <w:rPr>
                <w:rFonts w:cs="Times New Roman"/>
                <w:sz w:val="24"/>
                <w:szCs w:val="24"/>
              </w:rPr>
              <w:t>Vystavení inventární karty majetku</w:t>
            </w:r>
          </w:p>
        </w:tc>
        <w:tc>
          <w:tcPr>
            <w:tcW w:w="516" w:type="dxa"/>
          </w:tcPr>
          <w:p w:rsidR="00545498" w:rsidRPr="002452B3" w:rsidRDefault="00545498" w:rsidP="000C14E5">
            <w:pPr>
              <w:jc w:val="center"/>
              <w:rPr>
                <w:rFonts w:cs="Times New Roman"/>
                <w:b/>
                <w:sz w:val="24"/>
                <w:szCs w:val="24"/>
              </w:rPr>
            </w:pPr>
            <w:r w:rsidRPr="002452B3">
              <w:rPr>
                <w:rFonts w:cs="Times New Roman"/>
                <w:b/>
                <w:sz w:val="24"/>
                <w:szCs w:val="24"/>
              </w:rPr>
              <w:t>4.</w:t>
            </w:r>
          </w:p>
        </w:tc>
        <w:tc>
          <w:tcPr>
            <w:tcW w:w="4142" w:type="dxa"/>
          </w:tcPr>
          <w:p w:rsidR="00545498" w:rsidRPr="002452B3" w:rsidRDefault="00545498" w:rsidP="000C14E5">
            <w:pPr>
              <w:rPr>
                <w:rFonts w:cs="Times New Roman"/>
                <w:sz w:val="24"/>
                <w:szCs w:val="24"/>
              </w:rPr>
            </w:pPr>
            <w:r w:rsidRPr="002452B3">
              <w:rPr>
                <w:rFonts w:cs="Times New Roman"/>
                <w:sz w:val="24"/>
                <w:szCs w:val="24"/>
              </w:rPr>
              <w:t>U HM – zařazení do odpisové skupiny</w:t>
            </w:r>
          </w:p>
        </w:tc>
      </w:tr>
      <w:tr w:rsidR="00545498" w:rsidRPr="002452B3" w:rsidTr="002452B3">
        <w:trPr>
          <w:cnfStyle w:val="000000100000"/>
        </w:trPr>
        <w:tc>
          <w:tcPr>
            <w:tcW w:w="534" w:type="dxa"/>
            <w:tcBorders>
              <w:left w:val="none" w:sz="0" w:space="0" w:color="auto"/>
              <w:right w:val="none" w:sz="0" w:space="0" w:color="auto"/>
            </w:tcBorders>
          </w:tcPr>
          <w:p w:rsidR="00545498" w:rsidRPr="002452B3" w:rsidRDefault="00545498" w:rsidP="000C14E5">
            <w:pPr>
              <w:jc w:val="center"/>
              <w:rPr>
                <w:rFonts w:cs="Times New Roman"/>
                <w:b/>
                <w:sz w:val="24"/>
                <w:szCs w:val="24"/>
              </w:rPr>
            </w:pPr>
            <w:r w:rsidRPr="002452B3">
              <w:rPr>
                <w:rFonts w:cs="Times New Roman"/>
                <w:b/>
                <w:sz w:val="24"/>
                <w:szCs w:val="24"/>
              </w:rPr>
              <w:t>5.</w:t>
            </w:r>
          </w:p>
        </w:tc>
        <w:tc>
          <w:tcPr>
            <w:tcW w:w="4072" w:type="dxa"/>
            <w:tcBorders>
              <w:left w:val="none" w:sz="0" w:space="0" w:color="auto"/>
              <w:right w:val="none" w:sz="0" w:space="0" w:color="auto"/>
            </w:tcBorders>
          </w:tcPr>
          <w:p w:rsidR="00545498" w:rsidRPr="002452B3" w:rsidRDefault="00545498" w:rsidP="000C14E5">
            <w:pPr>
              <w:rPr>
                <w:rFonts w:cs="Times New Roman"/>
                <w:sz w:val="24"/>
                <w:szCs w:val="24"/>
              </w:rPr>
            </w:pPr>
            <w:r w:rsidRPr="002452B3">
              <w:rPr>
                <w:rFonts w:cs="Times New Roman"/>
                <w:sz w:val="24"/>
                <w:szCs w:val="24"/>
              </w:rPr>
              <w:t>U HM – zařazení do odpisové skupiny</w:t>
            </w:r>
            <w:r w:rsidRPr="002452B3">
              <w:rPr>
                <w:rFonts w:cs="Times New Roman"/>
                <w:sz w:val="24"/>
                <w:szCs w:val="24"/>
              </w:rPr>
              <w:br/>
              <w:t>U NM – stanovení doby odpisování</w:t>
            </w:r>
          </w:p>
        </w:tc>
        <w:tc>
          <w:tcPr>
            <w:tcW w:w="516" w:type="dxa"/>
            <w:tcBorders>
              <w:left w:val="none" w:sz="0" w:space="0" w:color="auto"/>
              <w:right w:val="none" w:sz="0" w:space="0" w:color="auto"/>
            </w:tcBorders>
          </w:tcPr>
          <w:p w:rsidR="00545498" w:rsidRPr="002452B3" w:rsidRDefault="00545498" w:rsidP="000C14E5">
            <w:pPr>
              <w:jc w:val="center"/>
              <w:rPr>
                <w:rFonts w:cs="Times New Roman"/>
                <w:b/>
                <w:sz w:val="24"/>
                <w:szCs w:val="24"/>
              </w:rPr>
            </w:pPr>
            <w:r w:rsidRPr="002452B3">
              <w:rPr>
                <w:rFonts w:cs="Times New Roman"/>
                <w:b/>
                <w:sz w:val="24"/>
                <w:szCs w:val="24"/>
              </w:rPr>
              <w:t>5.</w:t>
            </w:r>
          </w:p>
        </w:tc>
        <w:tc>
          <w:tcPr>
            <w:tcW w:w="4142" w:type="dxa"/>
            <w:tcBorders>
              <w:left w:val="none" w:sz="0" w:space="0" w:color="auto"/>
              <w:right w:val="none" w:sz="0" w:space="0" w:color="auto"/>
            </w:tcBorders>
          </w:tcPr>
          <w:p w:rsidR="00545498" w:rsidRPr="002452B3" w:rsidRDefault="0067290B" w:rsidP="000C14E5">
            <w:pPr>
              <w:rPr>
                <w:rFonts w:cs="Times New Roman"/>
                <w:sz w:val="24"/>
                <w:szCs w:val="24"/>
              </w:rPr>
            </w:pPr>
            <w:r w:rsidRPr="002452B3">
              <w:rPr>
                <w:rFonts w:cs="Times New Roman"/>
                <w:sz w:val="24"/>
                <w:szCs w:val="24"/>
              </w:rPr>
              <w:t xml:space="preserve"> U HM –</w:t>
            </w:r>
            <w:r w:rsidR="00545498" w:rsidRPr="002452B3">
              <w:rPr>
                <w:rFonts w:cs="Times New Roman"/>
                <w:sz w:val="24"/>
                <w:szCs w:val="24"/>
              </w:rPr>
              <w:t xml:space="preserve"> stanovení způsobu odpisování  </w:t>
            </w:r>
          </w:p>
        </w:tc>
      </w:tr>
      <w:tr w:rsidR="00545498" w:rsidRPr="002452B3" w:rsidTr="002452B3">
        <w:tc>
          <w:tcPr>
            <w:tcW w:w="534" w:type="dxa"/>
          </w:tcPr>
          <w:p w:rsidR="00545498" w:rsidRPr="002452B3" w:rsidRDefault="00545498" w:rsidP="000C14E5">
            <w:pPr>
              <w:jc w:val="center"/>
              <w:rPr>
                <w:rFonts w:cs="Times New Roman"/>
                <w:b/>
                <w:sz w:val="24"/>
                <w:szCs w:val="24"/>
              </w:rPr>
            </w:pPr>
            <w:r w:rsidRPr="002452B3">
              <w:rPr>
                <w:rFonts w:cs="Times New Roman"/>
                <w:b/>
                <w:sz w:val="24"/>
                <w:szCs w:val="24"/>
              </w:rPr>
              <w:t>6.</w:t>
            </w:r>
          </w:p>
        </w:tc>
        <w:tc>
          <w:tcPr>
            <w:tcW w:w="4072" w:type="dxa"/>
          </w:tcPr>
          <w:p w:rsidR="00545498" w:rsidRPr="002452B3" w:rsidRDefault="00545498" w:rsidP="000C14E5">
            <w:pPr>
              <w:rPr>
                <w:rFonts w:cs="Times New Roman"/>
                <w:sz w:val="24"/>
                <w:szCs w:val="24"/>
              </w:rPr>
            </w:pPr>
            <w:r w:rsidRPr="002452B3">
              <w:rPr>
                <w:rFonts w:cs="Times New Roman"/>
                <w:sz w:val="24"/>
                <w:szCs w:val="24"/>
              </w:rPr>
              <w:t>Stanovení způsobu daňového odpisování</w:t>
            </w:r>
          </w:p>
        </w:tc>
        <w:tc>
          <w:tcPr>
            <w:tcW w:w="516" w:type="dxa"/>
          </w:tcPr>
          <w:p w:rsidR="00545498" w:rsidRPr="002452B3" w:rsidRDefault="00545498" w:rsidP="000C14E5">
            <w:pPr>
              <w:jc w:val="center"/>
              <w:rPr>
                <w:rFonts w:cs="Times New Roman"/>
                <w:b/>
                <w:sz w:val="24"/>
                <w:szCs w:val="24"/>
              </w:rPr>
            </w:pPr>
            <w:r w:rsidRPr="002452B3">
              <w:rPr>
                <w:rFonts w:cs="Times New Roman"/>
                <w:b/>
                <w:sz w:val="24"/>
                <w:szCs w:val="24"/>
              </w:rPr>
              <w:t>6.</w:t>
            </w:r>
          </w:p>
        </w:tc>
        <w:tc>
          <w:tcPr>
            <w:tcW w:w="4142" w:type="dxa"/>
          </w:tcPr>
          <w:p w:rsidR="00545498" w:rsidRPr="002452B3" w:rsidRDefault="0067290B" w:rsidP="000C14E5">
            <w:pPr>
              <w:rPr>
                <w:rFonts w:cs="Times New Roman"/>
                <w:sz w:val="24"/>
                <w:szCs w:val="24"/>
              </w:rPr>
            </w:pPr>
            <w:r w:rsidRPr="002452B3">
              <w:rPr>
                <w:rFonts w:cs="Times New Roman"/>
                <w:sz w:val="24"/>
                <w:szCs w:val="24"/>
              </w:rPr>
              <w:t xml:space="preserve">U HM – </w:t>
            </w:r>
            <w:r w:rsidR="00545498" w:rsidRPr="002452B3">
              <w:rPr>
                <w:rFonts w:cs="Times New Roman"/>
                <w:sz w:val="24"/>
                <w:szCs w:val="24"/>
              </w:rPr>
              <w:t>stanovení odpisového plánu</w:t>
            </w:r>
          </w:p>
        </w:tc>
      </w:tr>
      <w:tr w:rsidR="00545498" w:rsidRPr="002452B3" w:rsidTr="002452B3">
        <w:trPr>
          <w:cnfStyle w:val="000000100000"/>
        </w:trPr>
        <w:tc>
          <w:tcPr>
            <w:tcW w:w="534" w:type="dxa"/>
            <w:tcBorders>
              <w:left w:val="none" w:sz="0" w:space="0" w:color="auto"/>
              <w:right w:val="none" w:sz="0" w:space="0" w:color="auto"/>
            </w:tcBorders>
          </w:tcPr>
          <w:p w:rsidR="00545498" w:rsidRPr="002452B3" w:rsidRDefault="00545498" w:rsidP="000C14E5">
            <w:pPr>
              <w:jc w:val="center"/>
              <w:rPr>
                <w:rFonts w:cs="Times New Roman"/>
                <w:b/>
                <w:sz w:val="24"/>
                <w:szCs w:val="24"/>
              </w:rPr>
            </w:pPr>
            <w:r w:rsidRPr="002452B3">
              <w:rPr>
                <w:rFonts w:cs="Times New Roman"/>
                <w:b/>
                <w:sz w:val="24"/>
                <w:szCs w:val="24"/>
              </w:rPr>
              <w:t>7.</w:t>
            </w:r>
          </w:p>
        </w:tc>
        <w:tc>
          <w:tcPr>
            <w:tcW w:w="4072" w:type="dxa"/>
            <w:tcBorders>
              <w:left w:val="none" w:sz="0" w:space="0" w:color="auto"/>
              <w:right w:val="none" w:sz="0" w:space="0" w:color="auto"/>
            </w:tcBorders>
          </w:tcPr>
          <w:p w:rsidR="00545498" w:rsidRPr="002452B3" w:rsidRDefault="00545498" w:rsidP="000C14E5">
            <w:pPr>
              <w:rPr>
                <w:rFonts w:cs="Times New Roman"/>
                <w:sz w:val="24"/>
                <w:szCs w:val="24"/>
              </w:rPr>
            </w:pPr>
            <w:r w:rsidRPr="002452B3">
              <w:rPr>
                <w:rFonts w:cs="Times New Roman"/>
                <w:sz w:val="24"/>
                <w:szCs w:val="24"/>
              </w:rPr>
              <w:t>Stanovení účetního odpisového plánu</w:t>
            </w:r>
          </w:p>
        </w:tc>
        <w:tc>
          <w:tcPr>
            <w:tcW w:w="516" w:type="dxa"/>
            <w:tcBorders>
              <w:left w:val="none" w:sz="0" w:space="0" w:color="auto"/>
              <w:right w:val="none" w:sz="0" w:space="0" w:color="auto"/>
            </w:tcBorders>
          </w:tcPr>
          <w:p w:rsidR="00545498" w:rsidRPr="002452B3" w:rsidRDefault="00545498" w:rsidP="000C14E5">
            <w:pPr>
              <w:jc w:val="center"/>
              <w:rPr>
                <w:rFonts w:cs="Times New Roman"/>
                <w:b/>
                <w:sz w:val="24"/>
                <w:szCs w:val="24"/>
              </w:rPr>
            </w:pPr>
            <w:r w:rsidRPr="002452B3">
              <w:rPr>
                <w:rFonts w:cs="Times New Roman"/>
                <w:b/>
                <w:sz w:val="24"/>
                <w:szCs w:val="24"/>
              </w:rPr>
              <w:t>7.</w:t>
            </w:r>
          </w:p>
        </w:tc>
        <w:tc>
          <w:tcPr>
            <w:tcW w:w="4142" w:type="dxa"/>
            <w:tcBorders>
              <w:left w:val="none" w:sz="0" w:space="0" w:color="auto"/>
              <w:right w:val="none" w:sz="0" w:space="0" w:color="auto"/>
            </w:tcBorders>
          </w:tcPr>
          <w:p w:rsidR="00545498" w:rsidRPr="002452B3" w:rsidRDefault="00545498" w:rsidP="000C14E5">
            <w:pPr>
              <w:rPr>
                <w:rFonts w:cs="Times New Roman"/>
                <w:sz w:val="24"/>
                <w:szCs w:val="24"/>
              </w:rPr>
            </w:pPr>
            <w:r w:rsidRPr="002452B3">
              <w:rPr>
                <w:rFonts w:cs="Times New Roman"/>
                <w:sz w:val="24"/>
                <w:szCs w:val="24"/>
              </w:rPr>
              <w:t>Určení termínu uvedení do užívání – do evidence</w:t>
            </w:r>
          </w:p>
        </w:tc>
      </w:tr>
      <w:tr w:rsidR="00545498" w:rsidRPr="002452B3" w:rsidTr="002452B3">
        <w:tc>
          <w:tcPr>
            <w:tcW w:w="534" w:type="dxa"/>
          </w:tcPr>
          <w:p w:rsidR="00545498" w:rsidRPr="002452B3" w:rsidRDefault="00545498" w:rsidP="000C14E5">
            <w:pPr>
              <w:jc w:val="center"/>
              <w:rPr>
                <w:rFonts w:cs="Times New Roman"/>
                <w:b/>
                <w:sz w:val="24"/>
                <w:szCs w:val="24"/>
              </w:rPr>
            </w:pPr>
            <w:r w:rsidRPr="002452B3">
              <w:rPr>
                <w:rFonts w:cs="Times New Roman"/>
                <w:b/>
                <w:sz w:val="24"/>
                <w:szCs w:val="24"/>
              </w:rPr>
              <w:t>8.</w:t>
            </w:r>
          </w:p>
        </w:tc>
        <w:tc>
          <w:tcPr>
            <w:tcW w:w="4072" w:type="dxa"/>
          </w:tcPr>
          <w:p w:rsidR="00545498" w:rsidRPr="002452B3" w:rsidRDefault="00545498" w:rsidP="000C14E5">
            <w:pPr>
              <w:rPr>
                <w:rFonts w:cs="Times New Roman"/>
                <w:sz w:val="24"/>
                <w:szCs w:val="24"/>
              </w:rPr>
            </w:pPr>
            <w:r w:rsidRPr="002452B3">
              <w:rPr>
                <w:rFonts w:cs="Times New Roman"/>
                <w:sz w:val="24"/>
                <w:szCs w:val="24"/>
              </w:rPr>
              <w:t>Vyhodnocení rozdílu mezi odpisy</w:t>
            </w:r>
          </w:p>
        </w:tc>
        <w:tc>
          <w:tcPr>
            <w:tcW w:w="516" w:type="dxa"/>
          </w:tcPr>
          <w:p w:rsidR="00545498" w:rsidRPr="002452B3" w:rsidRDefault="00545498" w:rsidP="000C14E5">
            <w:pPr>
              <w:jc w:val="center"/>
              <w:rPr>
                <w:rFonts w:cs="Times New Roman"/>
                <w:b/>
                <w:sz w:val="24"/>
                <w:szCs w:val="24"/>
              </w:rPr>
            </w:pPr>
            <w:r w:rsidRPr="002452B3">
              <w:rPr>
                <w:rFonts w:cs="Times New Roman"/>
                <w:b/>
                <w:sz w:val="24"/>
                <w:szCs w:val="24"/>
              </w:rPr>
              <w:t>8.</w:t>
            </w:r>
          </w:p>
        </w:tc>
        <w:tc>
          <w:tcPr>
            <w:tcW w:w="4142" w:type="dxa"/>
          </w:tcPr>
          <w:p w:rsidR="00545498" w:rsidRPr="002452B3" w:rsidRDefault="00545498" w:rsidP="000C14E5">
            <w:pPr>
              <w:rPr>
                <w:rFonts w:cs="Times New Roman"/>
                <w:sz w:val="24"/>
                <w:szCs w:val="24"/>
              </w:rPr>
            </w:pPr>
            <w:r w:rsidRPr="002452B3">
              <w:rPr>
                <w:rFonts w:cs="Times New Roman"/>
                <w:sz w:val="24"/>
                <w:szCs w:val="24"/>
              </w:rPr>
              <w:t>Příprava úpravy základu daně po uzavření zdaňovacího období o hodnotu výdajů vynaložených na zhotovení majetku, které jsou zaevidovány do výdajů zahrnovaných do základu daně</w:t>
            </w:r>
          </w:p>
        </w:tc>
      </w:tr>
    </w:tbl>
    <w:p w:rsidR="00DF7E0A" w:rsidRDefault="00EB0F35" w:rsidP="008A1798">
      <w:pPr>
        <w:widowControl/>
        <w:autoSpaceDE/>
        <w:autoSpaceDN/>
        <w:adjustRightInd/>
        <w:spacing w:after="160" w:line="259" w:lineRule="auto"/>
        <w:rPr>
          <w:rFonts w:cs="Times New Roman"/>
          <w:szCs w:val="36"/>
        </w:rPr>
      </w:pPr>
      <w:r>
        <w:rPr>
          <w:rFonts w:cs="Times New Roman"/>
          <w:szCs w:val="36"/>
        </w:rPr>
        <w:t xml:space="preserve">Zdroj: </w:t>
      </w:r>
      <w:r w:rsidR="003B1D58">
        <w:rPr>
          <w:rFonts w:cs="Times New Roman"/>
          <w:szCs w:val="36"/>
        </w:rPr>
        <w:t xml:space="preserve">Prudký, 2015, </w:t>
      </w:r>
      <w:r w:rsidR="001A3779">
        <w:rPr>
          <w:rFonts w:cs="Times New Roman"/>
          <w:szCs w:val="36"/>
        </w:rPr>
        <w:t>s. 46-54</w:t>
      </w:r>
    </w:p>
    <w:p w:rsidR="00406675" w:rsidRPr="008A1798" w:rsidRDefault="00406675" w:rsidP="008A1798">
      <w:pPr>
        <w:widowControl/>
        <w:autoSpaceDE/>
        <w:autoSpaceDN/>
        <w:adjustRightInd/>
        <w:spacing w:after="160" w:line="259" w:lineRule="auto"/>
        <w:rPr>
          <w:rFonts w:cs="Times New Roman"/>
          <w:szCs w:val="36"/>
        </w:rPr>
      </w:pPr>
      <w:r>
        <w:rPr>
          <w:rFonts w:cs="Times New Roman"/>
          <w:szCs w:val="36"/>
        </w:rPr>
        <w:br w:type="page"/>
      </w:r>
    </w:p>
    <w:p w:rsidR="00D27F8C" w:rsidRDefault="00D27F8C" w:rsidP="00D27F8C">
      <w:pPr>
        <w:pStyle w:val="Titulek"/>
        <w:keepNext/>
      </w:pPr>
      <w:bookmarkStart w:id="11" w:name="_Toc480209390"/>
      <w:r w:rsidRPr="00226CA0">
        <w:rPr>
          <w:b/>
        </w:rPr>
        <w:lastRenderedPageBreak/>
        <w:t xml:space="preserve">Tabulka </w:t>
      </w:r>
      <w:r w:rsidR="00EE181F" w:rsidRPr="00226CA0">
        <w:rPr>
          <w:b/>
        </w:rPr>
        <w:fldChar w:fldCharType="begin"/>
      </w:r>
      <w:r w:rsidRPr="00226CA0">
        <w:rPr>
          <w:b/>
        </w:rPr>
        <w:instrText xml:space="preserve"> SEQ Tabulka \* ARABIC </w:instrText>
      </w:r>
      <w:r w:rsidR="00EE181F" w:rsidRPr="00226CA0">
        <w:rPr>
          <w:b/>
        </w:rPr>
        <w:fldChar w:fldCharType="separate"/>
      </w:r>
      <w:r w:rsidR="005F0A14">
        <w:rPr>
          <w:b/>
          <w:noProof/>
        </w:rPr>
        <w:t>3</w:t>
      </w:r>
      <w:r w:rsidR="00EE181F" w:rsidRPr="00226CA0">
        <w:rPr>
          <w:b/>
        </w:rPr>
        <w:fldChar w:fldCharType="end"/>
      </w:r>
      <w:r w:rsidRPr="00226CA0">
        <w:rPr>
          <w:b/>
        </w:rPr>
        <w:t>:</w:t>
      </w:r>
      <w:r w:rsidRPr="00D27F8C">
        <w:rPr>
          <w:b/>
        </w:rPr>
        <w:t xml:space="preserve"> </w:t>
      </w:r>
      <w:r w:rsidRPr="00226CA0">
        <w:t>Získání majetku darováním</w:t>
      </w:r>
      <w:bookmarkEnd w:id="11"/>
    </w:p>
    <w:tbl>
      <w:tblPr>
        <w:tblStyle w:val="Svtlstnov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534"/>
        <w:gridCol w:w="4072"/>
        <w:gridCol w:w="464"/>
        <w:gridCol w:w="4142"/>
      </w:tblGrid>
      <w:tr w:rsidR="00545498" w:rsidRPr="002452B3" w:rsidTr="002452B3">
        <w:trPr>
          <w:cnfStyle w:val="100000000000"/>
        </w:trPr>
        <w:tc>
          <w:tcPr>
            <w:tcW w:w="4606" w:type="dxa"/>
            <w:gridSpan w:val="2"/>
            <w:tcBorders>
              <w:top w:val="none" w:sz="0" w:space="0" w:color="auto"/>
              <w:left w:val="none" w:sz="0" w:space="0" w:color="auto"/>
              <w:bottom w:val="none" w:sz="0" w:space="0" w:color="auto"/>
              <w:right w:val="none" w:sz="0" w:space="0" w:color="auto"/>
            </w:tcBorders>
          </w:tcPr>
          <w:p w:rsidR="00545498" w:rsidRPr="002452B3" w:rsidRDefault="00545498" w:rsidP="00545498">
            <w:pPr>
              <w:jc w:val="center"/>
              <w:rPr>
                <w:sz w:val="24"/>
                <w:szCs w:val="24"/>
              </w:rPr>
            </w:pPr>
            <w:r w:rsidRPr="002452B3">
              <w:rPr>
                <w:sz w:val="24"/>
                <w:szCs w:val="24"/>
              </w:rPr>
              <w:t>V účetnictví</w:t>
            </w:r>
          </w:p>
        </w:tc>
        <w:tc>
          <w:tcPr>
            <w:tcW w:w="4606" w:type="dxa"/>
            <w:gridSpan w:val="2"/>
            <w:tcBorders>
              <w:top w:val="none" w:sz="0" w:space="0" w:color="auto"/>
              <w:left w:val="none" w:sz="0" w:space="0" w:color="auto"/>
              <w:bottom w:val="none" w:sz="0" w:space="0" w:color="auto"/>
              <w:right w:val="none" w:sz="0" w:space="0" w:color="auto"/>
            </w:tcBorders>
          </w:tcPr>
          <w:p w:rsidR="00545498" w:rsidRPr="002452B3" w:rsidRDefault="00545498" w:rsidP="00545498">
            <w:pPr>
              <w:jc w:val="center"/>
              <w:rPr>
                <w:sz w:val="24"/>
                <w:szCs w:val="24"/>
              </w:rPr>
            </w:pPr>
            <w:r w:rsidRPr="002452B3">
              <w:rPr>
                <w:sz w:val="24"/>
                <w:szCs w:val="24"/>
              </w:rPr>
              <w:t>V daňové evidenci</w:t>
            </w:r>
          </w:p>
        </w:tc>
      </w:tr>
      <w:tr w:rsidR="00545498" w:rsidRPr="002452B3" w:rsidTr="002452B3">
        <w:trPr>
          <w:cnfStyle w:val="000000100000"/>
        </w:trPr>
        <w:tc>
          <w:tcPr>
            <w:tcW w:w="534" w:type="dxa"/>
            <w:tcBorders>
              <w:left w:val="none" w:sz="0" w:space="0" w:color="auto"/>
              <w:right w:val="none" w:sz="0" w:space="0" w:color="auto"/>
            </w:tcBorders>
          </w:tcPr>
          <w:p w:rsidR="00545498" w:rsidRPr="002452B3" w:rsidRDefault="00545498" w:rsidP="00545498">
            <w:pPr>
              <w:jc w:val="center"/>
              <w:rPr>
                <w:b/>
                <w:sz w:val="24"/>
                <w:szCs w:val="24"/>
              </w:rPr>
            </w:pPr>
            <w:r w:rsidRPr="002452B3">
              <w:rPr>
                <w:b/>
                <w:sz w:val="24"/>
                <w:szCs w:val="24"/>
              </w:rPr>
              <w:t>1.</w:t>
            </w:r>
          </w:p>
        </w:tc>
        <w:tc>
          <w:tcPr>
            <w:tcW w:w="4072" w:type="dxa"/>
            <w:tcBorders>
              <w:left w:val="none" w:sz="0" w:space="0" w:color="auto"/>
              <w:right w:val="none" w:sz="0" w:space="0" w:color="auto"/>
            </w:tcBorders>
          </w:tcPr>
          <w:p w:rsidR="00545498" w:rsidRPr="002452B3" w:rsidRDefault="00A24C88" w:rsidP="00545498">
            <w:pPr>
              <w:rPr>
                <w:sz w:val="24"/>
                <w:szCs w:val="24"/>
              </w:rPr>
            </w:pPr>
            <w:r w:rsidRPr="002452B3">
              <w:rPr>
                <w:sz w:val="24"/>
                <w:szCs w:val="24"/>
              </w:rPr>
              <w:t>Přijetí daru – zajištění nabývacího dokumentu</w:t>
            </w:r>
          </w:p>
        </w:tc>
        <w:tc>
          <w:tcPr>
            <w:tcW w:w="464" w:type="dxa"/>
            <w:tcBorders>
              <w:left w:val="none" w:sz="0" w:space="0" w:color="auto"/>
              <w:right w:val="none" w:sz="0" w:space="0" w:color="auto"/>
            </w:tcBorders>
          </w:tcPr>
          <w:p w:rsidR="00545498" w:rsidRPr="002452B3" w:rsidRDefault="00545498" w:rsidP="00545498">
            <w:pPr>
              <w:jc w:val="center"/>
              <w:rPr>
                <w:b/>
                <w:sz w:val="24"/>
                <w:szCs w:val="24"/>
              </w:rPr>
            </w:pPr>
            <w:r w:rsidRPr="002452B3">
              <w:rPr>
                <w:b/>
                <w:sz w:val="24"/>
                <w:szCs w:val="24"/>
              </w:rPr>
              <w:t>1.</w:t>
            </w:r>
          </w:p>
        </w:tc>
        <w:tc>
          <w:tcPr>
            <w:tcW w:w="4142" w:type="dxa"/>
            <w:tcBorders>
              <w:left w:val="none" w:sz="0" w:space="0" w:color="auto"/>
              <w:right w:val="none" w:sz="0" w:space="0" w:color="auto"/>
            </w:tcBorders>
          </w:tcPr>
          <w:p w:rsidR="00545498" w:rsidRPr="002452B3" w:rsidRDefault="00545498" w:rsidP="00A24C88">
            <w:pPr>
              <w:rPr>
                <w:sz w:val="24"/>
                <w:szCs w:val="24"/>
              </w:rPr>
            </w:pPr>
            <w:r w:rsidRPr="002452B3">
              <w:rPr>
                <w:sz w:val="24"/>
                <w:szCs w:val="24"/>
              </w:rPr>
              <w:t xml:space="preserve">Přijetí daru – zajištění </w:t>
            </w:r>
            <w:r w:rsidR="00A24C88" w:rsidRPr="002452B3">
              <w:rPr>
                <w:sz w:val="24"/>
                <w:szCs w:val="24"/>
              </w:rPr>
              <w:t>nabývacího dokumentu</w:t>
            </w:r>
          </w:p>
        </w:tc>
      </w:tr>
      <w:tr w:rsidR="00545498" w:rsidRPr="002452B3" w:rsidTr="002452B3">
        <w:tc>
          <w:tcPr>
            <w:tcW w:w="534" w:type="dxa"/>
          </w:tcPr>
          <w:p w:rsidR="00545498" w:rsidRPr="002452B3" w:rsidRDefault="00545498" w:rsidP="00545498">
            <w:pPr>
              <w:jc w:val="center"/>
              <w:rPr>
                <w:b/>
                <w:sz w:val="24"/>
                <w:szCs w:val="24"/>
              </w:rPr>
            </w:pPr>
            <w:r w:rsidRPr="002452B3">
              <w:rPr>
                <w:b/>
                <w:sz w:val="24"/>
                <w:szCs w:val="24"/>
              </w:rPr>
              <w:t>2.</w:t>
            </w:r>
          </w:p>
        </w:tc>
        <w:tc>
          <w:tcPr>
            <w:tcW w:w="4072" w:type="dxa"/>
          </w:tcPr>
          <w:p w:rsidR="00545498" w:rsidRPr="002452B3" w:rsidRDefault="00A24C88" w:rsidP="00545498">
            <w:pPr>
              <w:rPr>
                <w:sz w:val="24"/>
                <w:szCs w:val="24"/>
              </w:rPr>
            </w:pPr>
            <w:r w:rsidRPr="002452B3">
              <w:rPr>
                <w:sz w:val="24"/>
                <w:szCs w:val="24"/>
              </w:rPr>
              <w:t>Zjištění vstupní ceny majetku</w:t>
            </w:r>
          </w:p>
        </w:tc>
        <w:tc>
          <w:tcPr>
            <w:tcW w:w="464" w:type="dxa"/>
          </w:tcPr>
          <w:p w:rsidR="00545498" w:rsidRPr="002452B3" w:rsidRDefault="00545498" w:rsidP="00545498">
            <w:pPr>
              <w:jc w:val="center"/>
              <w:rPr>
                <w:b/>
                <w:sz w:val="24"/>
                <w:szCs w:val="24"/>
              </w:rPr>
            </w:pPr>
            <w:r w:rsidRPr="002452B3">
              <w:rPr>
                <w:b/>
                <w:sz w:val="24"/>
                <w:szCs w:val="24"/>
              </w:rPr>
              <w:t>2.</w:t>
            </w:r>
          </w:p>
        </w:tc>
        <w:tc>
          <w:tcPr>
            <w:tcW w:w="4142" w:type="dxa"/>
          </w:tcPr>
          <w:p w:rsidR="00545498" w:rsidRPr="002452B3" w:rsidRDefault="00545498" w:rsidP="00545498">
            <w:pPr>
              <w:rPr>
                <w:sz w:val="24"/>
                <w:szCs w:val="24"/>
              </w:rPr>
            </w:pPr>
            <w:r w:rsidRPr="002452B3">
              <w:rPr>
                <w:sz w:val="24"/>
                <w:szCs w:val="24"/>
              </w:rPr>
              <w:t>Zjištění vstupní ceny majetku</w:t>
            </w:r>
          </w:p>
        </w:tc>
      </w:tr>
      <w:tr w:rsidR="00545498" w:rsidRPr="002452B3" w:rsidTr="002452B3">
        <w:trPr>
          <w:cnfStyle w:val="000000100000"/>
        </w:trPr>
        <w:tc>
          <w:tcPr>
            <w:tcW w:w="534" w:type="dxa"/>
            <w:tcBorders>
              <w:left w:val="none" w:sz="0" w:space="0" w:color="auto"/>
              <w:right w:val="none" w:sz="0" w:space="0" w:color="auto"/>
            </w:tcBorders>
          </w:tcPr>
          <w:p w:rsidR="00545498" w:rsidRPr="002452B3" w:rsidRDefault="00545498" w:rsidP="00545498">
            <w:pPr>
              <w:jc w:val="center"/>
              <w:rPr>
                <w:b/>
                <w:sz w:val="24"/>
                <w:szCs w:val="24"/>
              </w:rPr>
            </w:pPr>
            <w:r w:rsidRPr="002452B3">
              <w:rPr>
                <w:b/>
                <w:sz w:val="24"/>
                <w:szCs w:val="24"/>
              </w:rPr>
              <w:t>3.</w:t>
            </w:r>
          </w:p>
        </w:tc>
        <w:tc>
          <w:tcPr>
            <w:tcW w:w="4072" w:type="dxa"/>
            <w:tcBorders>
              <w:left w:val="none" w:sz="0" w:space="0" w:color="auto"/>
              <w:right w:val="none" w:sz="0" w:space="0" w:color="auto"/>
            </w:tcBorders>
          </w:tcPr>
          <w:p w:rsidR="00545498" w:rsidRPr="002452B3" w:rsidRDefault="00A24C88" w:rsidP="00545498">
            <w:pPr>
              <w:rPr>
                <w:sz w:val="24"/>
                <w:szCs w:val="24"/>
              </w:rPr>
            </w:pPr>
            <w:r w:rsidRPr="002452B3">
              <w:rPr>
                <w:sz w:val="24"/>
                <w:szCs w:val="24"/>
              </w:rPr>
              <w:t>Příprava zahrnutí bezúplatně získaného příjmu do přiznání k dani z příjmů P</w:t>
            </w:r>
            <w:r w:rsidR="00EA3B29" w:rsidRPr="002452B3">
              <w:rPr>
                <w:sz w:val="24"/>
                <w:szCs w:val="24"/>
              </w:rPr>
              <w:t>O,</w:t>
            </w:r>
            <w:r w:rsidR="00EA3B29" w:rsidRPr="002452B3">
              <w:rPr>
                <w:sz w:val="24"/>
                <w:szCs w:val="24"/>
              </w:rPr>
              <w:br/>
              <w:t xml:space="preserve">především stanovení, </w:t>
            </w:r>
            <w:r w:rsidRPr="002452B3">
              <w:rPr>
                <w:sz w:val="24"/>
                <w:szCs w:val="24"/>
              </w:rPr>
              <w:t>jestli je příjem předmětem daně nebo jestli je příjem od daně osvobozen</w:t>
            </w:r>
          </w:p>
        </w:tc>
        <w:tc>
          <w:tcPr>
            <w:tcW w:w="464" w:type="dxa"/>
            <w:tcBorders>
              <w:left w:val="none" w:sz="0" w:space="0" w:color="auto"/>
              <w:right w:val="none" w:sz="0" w:space="0" w:color="auto"/>
            </w:tcBorders>
          </w:tcPr>
          <w:p w:rsidR="00545498" w:rsidRPr="002452B3" w:rsidRDefault="00545498" w:rsidP="00545498">
            <w:pPr>
              <w:jc w:val="center"/>
              <w:rPr>
                <w:b/>
                <w:sz w:val="24"/>
                <w:szCs w:val="24"/>
              </w:rPr>
            </w:pPr>
            <w:r w:rsidRPr="002452B3">
              <w:rPr>
                <w:b/>
                <w:sz w:val="24"/>
                <w:szCs w:val="24"/>
              </w:rPr>
              <w:t>3.</w:t>
            </w:r>
          </w:p>
        </w:tc>
        <w:tc>
          <w:tcPr>
            <w:tcW w:w="4142" w:type="dxa"/>
            <w:tcBorders>
              <w:left w:val="none" w:sz="0" w:space="0" w:color="auto"/>
              <w:right w:val="none" w:sz="0" w:space="0" w:color="auto"/>
            </w:tcBorders>
          </w:tcPr>
          <w:p w:rsidR="00545498" w:rsidRPr="002452B3" w:rsidRDefault="00545498" w:rsidP="00545498">
            <w:pPr>
              <w:rPr>
                <w:sz w:val="24"/>
                <w:szCs w:val="24"/>
              </w:rPr>
            </w:pPr>
            <w:r w:rsidRPr="002452B3">
              <w:rPr>
                <w:sz w:val="24"/>
                <w:szCs w:val="24"/>
              </w:rPr>
              <w:t>Příprava zahrnutí bezúplatně získaného příjmu do přiznání k dani z příjmů FO,</w:t>
            </w:r>
            <w:r w:rsidRPr="002452B3">
              <w:rPr>
                <w:sz w:val="24"/>
                <w:szCs w:val="24"/>
              </w:rPr>
              <w:br/>
              <w:t>především stanovení, jestli je příjem předmětem daně nebo jestli je příjem od daně osvobozen</w:t>
            </w:r>
          </w:p>
        </w:tc>
      </w:tr>
      <w:tr w:rsidR="00545498" w:rsidRPr="002452B3" w:rsidTr="002452B3">
        <w:tc>
          <w:tcPr>
            <w:tcW w:w="534" w:type="dxa"/>
          </w:tcPr>
          <w:p w:rsidR="00545498" w:rsidRPr="002452B3" w:rsidRDefault="00545498" w:rsidP="00545498">
            <w:pPr>
              <w:jc w:val="center"/>
              <w:rPr>
                <w:b/>
                <w:sz w:val="24"/>
                <w:szCs w:val="24"/>
              </w:rPr>
            </w:pPr>
            <w:r w:rsidRPr="002452B3">
              <w:rPr>
                <w:b/>
                <w:sz w:val="24"/>
                <w:szCs w:val="24"/>
              </w:rPr>
              <w:t>4.</w:t>
            </w:r>
          </w:p>
        </w:tc>
        <w:tc>
          <w:tcPr>
            <w:tcW w:w="4072" w:type="dxa"/>
          </w:tcPr>
          <w:p w:rsidR="00545498" w:rsidRPr="002452B3" w:rsidRDefault="00173B02" w:rsidP="00545498">
            <w:pPr>
              <w:rPr>
                <w:sz w:val="24"/>
                <w:szCs w:val="24"/>
              </w:rPr>
            </w:pPr>
            <w:r w:rsidRPr="002452B3">
              <w:rPr>
                <w:sz w:val="24"/>
                <w:szCs w:val="24"/>
              </w:rPr>
              <w:t xml:space="preserve">Stanovení vedlejších pořizovacích nákladů a jejich proúčtování </w:t>
            </w:r>
            <w:r w:rsidR="00E9513F" w:rsidRPr="002452B3">
              <w:rPr>
                <w:sz w:val="24"/>
                <w:szCs w:val="24"/>
              </w:rPr>
              <w:br/>
            </w:r>
            <w:r w:rsidRPr="002452B3">
              <w:rPr>
                <w:sz w:val="24"/>
                <w:szCs w:val="24"/>
              </w:rPr>
              <w:t>na účet 041/042</w:t>
            </w:r>
          </w:p>
        </w:tc>
        <w:tc>
          <w:tcPr>
            <w:tcW w:w="464" w:type="dxa"/>
          </w:tcPr>
          <w:p w:rsidR="00545498" w:rsidRPr="002452B3" w:rsidRDefault="00545498" w:rsidP="00545498">
            <w:pPr>
              <w:jc w:val="center"/>
              <w:rPr>
                <w:b/>
                <w:sz w:val="24"/>
                <w:szCs w:val="24"/>
              </w:rPr>
            </w:pPr>
            <w:r w:rsidRPr="002452B3">
              <w:rPr>
                <w:b/>
                <w:sz w:val="24"/>
                <w:szCs w:val="24"/>
              </w:rPr>
              <w:t>4.</w:t>
            </w:r>
          </w:p>
        </w:tc>
        <w:tc>
          <w:tcPr>
            <w:tcW w:w="4142" w:type="dxa"/>
          </w:tcPr>
          <w:p w:rsidR="00545498" w:rsidRPr="002452B3" w:rsidRDefault="00545498" w:rsidP="00545498">
            <w:pPr>
              <w:rPr>
                <w:sz w:val="24"/>
                <w:szCs w:val="24"/>
              </w:rPr>
            </w:pPr>
            <w:r w:rsidRPr="002452B3">
              <w:rPr>
                <w:sz w:val="24"/>
                <w:szCs w:val="24"/>
              </w:rPr>
              <w:t>Stanovení vedlejších pořizovacích výdajů</w:t>
            </w:r>
          </w:p>
        </w:tc>
      </w:tr>
      <w:tr w:rsidR="00545498" w:rsidRPr="002452B3" w:rsidTr="002452B3">
        <w:trPr>
          <w:cnfStyle w:val="000000100000"/>
        </w:trPr>
        <w:tc>
          <w:tcPr>
            <w:tcW w:w="534" w:type="dxa"/>
            <w:tcBorders>
              <w:left w:val="none" w:sz="0" w:space="0" w:color="auto"/>
              <w:right w:val="none" w:sz="0" w:space="0" w:color="auto"/>
            </w:tcBorders>
          </w:tcPr>
          <w:p w:rsidR="00545498" w:rsidRPr="002452B3" w:rsidRDefault="00545498" w:rsidP="00545498">
            <w:pPr>
              <w:jc w:val="center"/>
              <w:rPr>
                <w:b/>
                <w:sz w:val="24"/>
                <w:szCs w:val="24"/>
              </w:rPr>
            </w:pPr>
            <w:r w:rsidRPr="002452B3">
              <w:rPr>
                <w:b/>
                <w:sz w:val="24"/>
                <w:szCs w:val="24"/>
              </w:rPr>
              <w:t>5.</w:t>
            </w:r>
          </w:p>
        </w:tc>
        <w:tc>
          <w:tcPr>
            <w:tcW w:w="4072" w:type="dxa"/>
            <w:tcBorders>
              <w:left w:val="none" w:sz="0" w:space="0" w:color="auto"/>
              <w:right w:val="none" w:sz="0" w:space="0" w:color="auto"/>
            </w:tcBorders>
          </w:tcPr>
          <w:p w:rsidR="00545498" w:rsidRPr="002452B3" w:rsidRDefault="00173B02" w:rsidP="00545498">
            <w:pPr>
              <w:rPr>
                <w:sz w:val="24"/>
                <w:szCs w:val="24"/>
              </w:rPr>
            </w:pPr>
            <w:r w:rsidRPr="002452B3">
              <w:rPr>
                <w:sz w:val="24"/>
                <w:szCs w:val="24"/>
              </w:rPr>
              <w:t>Proúčtování nabytí majetku</w:t>
            </w:r>
            <w:r w:rsidRPr="002452B3">
              <w:rPr>
                <w:sz w:val="24"/>
                <w:szCs w:val="24"/>
              </w:rPr>
              <w:br/>
            </w:r>
            <w:r w:rsidR="007C310B" w:rsidRPr="002452B3">
              <w:rPr>
                <w:sz w:val="24"/>
                <w:szCs w:val="24"/>
              </w:rPr>
              <w:t xml:space="preserve">Darování </w:t>
            </w:r>
            <w:r w:rsidR="007C310B" w:rsidRPr="002452B3">
              <w:rPr>
                <w:sz w:val="24"/>
                <w:szCs w:val="24"/>
              </w:rPr>
              <w:sym w:font="Symbol" w:char="F0DE"/>
            </w:r>
            <w:r w:rsidR="00564C71" w:rsidRPr="002452B3">
              <w:rPr>
                <w:sz w:val="24"/>
                <w:szCs w:val="24"/>
              </w:rPr>
              <w:t xml:space="preserve"> MD 04x D413</w:t>
            </w:r>
            <w:r w:rsidR="0018006C" w:rsidRPr="002452B3">
              <w:rPr>
                <w:sz w:val="24"/>
                <w:szCs w:val="24"/>
              </w:rPr>
              <w:br/>
              <w:t xml:space="preserve">Delimitace </w:t>
            </w:r>
            <w:r w:rsidR="0018006C" w:rsidRPr="002452B3">
              <w:rPr>
                <w:sz w:val="24"/>
                <w:szCs w:val="24"/>
              </w:rPr>
              <w:sym w:font="Symbol" w:char="F0DE"/>
            </w:r>
            <w:r w:rsidR="00564C71" w:rsidRPr="002452B3">
              <w:rPr>
                <w:sz w:val="24"/>
                <w:szCs w:val="24"/>
              </w:rPr>
              <w:t xml:space="preserve"> MD 04x D411</w:t>
            </w:r>
            <w:r w:rsidR="0018006C" w:rsidRPr="002452B3">
              <w:rPr>
                <w:sz w:val="24"/>
                <w:szCs w:val="24"/>
              </w:rPr>
              <w:br/>
              <w:t xml:space="preserve">Vklad do společnosti </w:t>
            </w:r>
            <w:r w:rsidR="0018006C" w:rsidRPr="002452B3">
              <w:rPr>
                <w:sz w:val="24"/>
                <w:szCs w:val="24"/>
              </w:rPr>
              <w:sym w:font="Symbol" w:char="F0DE"/>
            </w:r>
            <w:r w:rsidR="00781E22" w:rsidRPr="002452B3">
              <w:rPr>
                <w:sz w:val="24"/>
                <w:szCs w:val="24"/>
              </w:rPr>
              <w:t xml:space="preserve"> MD 04x D 491</w:t>
            </w:r>
            <w:r w:rsidRPr="002452B3">
              <w:rPr>
                <w:sz w:val="24"/>
                <w:szCs w:val="24"/>
              </w:rPr>
              <w:br/>
            </w:r>
          </w:p>
        </w:tc>
        <w:tc>
          <w:tcPr>
            <w:tcW w:w="464" w:type="dxa"/>
            <w:tcBorders>
              <w:left w:val="none" w:sz="0" w:space="0" w:color="auto"/>
              <w:right w:val="none" w:sz="0" w:space="0" w:color="auto"/>
            </w:tcBorders>
          </w:tcPr>
          <w:p w:rsidR="00545498" w:rsidRPr="002452B3" w:rsidRDefault="00545498" w:rsidP="00545498">
            <w:pPr>
              <w:jc w:val="center"/>
              <w:rPr>
                <w:b/>
                <w:sz w:val="24"/>
                <w:szCs w:val="24"/>
              </w:rPr>
            </w:pPr>
            <w:r w:rsidRPr="002452B3">
              <w:rPr>
                <w:b/>
                <w:sz w:val="24"/>
                <w:szCs w:val="24"/>
              </w:rPr>
              <w:t>5.</w:t>
            </w:r>
          </w:p>
        </w:tc>
        <w:tc>
          <w:tcPr>
            <w:tcW w:w="4142" w:type="dxa"/>
            <w:tcBorders>
              <w:left w:val="none" w:sz="0" w:space="0" w:color="auto"/>
              <w:right w:val="none" w:sz="0" w:space="0" w:color="auto"/>
            </w:tcBorders>
          </w:tcPr>
          <w:p w:rsidR="00545498" w:rsidRPr="002452B3" w:rsidRDefault="00545498" w:rsidP="00545498">
            <w:pPr>
              <w:rPr>
                <w:sz w:val="24"/>
                <w:szCs w:val="24"/>
              </w:rPr>
            </w:pPr>
            <w:r w:rsidRPr="002452B3">
              <w:rPr>
                <w:sz w:val="24"/>
                <w:szCs w:val="24"/>
              </w:rPr>
              <w:t xml:space="preserve">Vystavení inventární karty majetku </w:t>
            </w:r>
          </w:p>
        </w:tc>
      </w:tr>
      <w:tr w:rsidR="00545498" w:rsidRPr="002452B3" w:rsidTr="002452B3">
        <w:tc>
          <w:tcPr>
            <w:tcW w:w="534" w:type="dxa"/>
          </w:tcPr>
          <w:p w:rsidR="00545498" w:rsidRPr="002452B3" w:rsidRDefault="00545498" w:rsidP="00545498">
            <w:pPr>
              <w:jc w:val="center"/>
              <w:rPr>
                <w:b/>
                <w:sz w:val="24"/>
                <w:szCs w:val="24"/>
              </w:rPr>
            </w:pPr>
            <w:r w:rsidRPr="002452B3">
              <w:rPr>
                <w:b/>
                <w:sz w:val="24"/>
                <w:szCs w:val="24"/>
              </w:rPr>
              <w:t>6.</w:t>
            </w:r>
          </w:p>
        </w:tc>
        <w:tc>
          <w:tcPr>
            <w:tcW w:w="4072" w:type="dxa"/>
          </w:tcPr>
          <w:p w:rsidR="00545498" w:rsidRPr="002452B3" w:rsidRDefault="008849FF" w:rsidP="00545498">
            <w:pPr>
              <w:rPr>
                <w:sz w:val="24"/>
                <w:szCs w:val="24"/>
              </w:rPr>
            </w:pPr>
            <w:r w:rsidRPr="002452B3">
              <w:rPr>
                <w:rFonts w:cs="Times New Roman"/>
                <w:sz w:val="24"/>
                <w:szCs w:val="24"/>
              </w:rPr>
              <w:t>Stanovení termínu uvedení do užívání.</w:t>
            </w:r>
            <w:r w:rsidRPr="002452B3">
              <w:rPr>
                <w:rFonts w:cs="Times New Roman"/>
                <w:sz w:val="24"/>
                <w:szCs w:val="24"/>
              </w:rPr>
              <w:br/>
              <w:t>Proúčtování zařazení do užívání</w:t>
            </w:r>
            <w:r w:rsidRPr="002452B3">
              <w:rPr>
                <w:rFonts w:cs="Times New Roman"/>
                <w:sz w:val="24"/>
                <w:szCs w:val="24"/>
              </w:rPr>
              <w:br/>
            </w:r>
            <w:r w:rsidRPr="002452B3">
              <w:rPr>
                <w:rFonts w:cs="Times New Roman"/>
                <w:sz w:val="24"/>
                <w:szCs w:val="24"/>
              </w:rPr>
              <w:sym w:font="Symbol" w:char="F0DE"/>
            </w:r>
            <w:r w:rsidRPr="002452B3">
              <w:rPr>
                <w:rFonts w:cs="Times New Roman"/>
                <w:sz w:val="24"/>
                <w:szCs w:val="24"/>
              </w:rPr>
              <w:t xml:space="preserve"> MD 01x/02x/03x D 041/042</w:t>
            </w:r>
          </w:p>
        </w:tc>
        <w:tc>
          <w:tcPr>
            <w:tcW w:w="464" w:type="dxa"/>
          </w:tcPr>
          <w:p w:rsidR="00545498" w:rsidRPr="002452B3" w:rsidRDefault="00545498" w:rsidP="00545498">
            <w:pPr>
              <w:jc w:val="center"/>
              <w:rPr>
                <w:b/>
                <w:sz w:val="24"/>
                <w:szCs w:val="24"/>
              </w:rPr>
            </w:pPr>
            <w:r w:rsidRPr="002452B3">
              <w:rPr>
                <w:b/>
                <w:sz w:val="24"/>
                <w:szCs w:val="24"/>
              </w:rPr>
              <w:t>6.</w:t>
            </w:r>
          </w:p>
        </w:tc>
        <w:tc>
          <w:tcPr>
            <w:tcW w:w="4142" w:type="dxa"/>
          </w:tcPr>
          <w:p w:rsidR="00545498" w:rsidRPr="002452B3" w:rsidRDefault="00545498" w:rsidP="00545498">
            <w:pPr>
              <w:rPr>
                <w:sz w:val="24"/>
                <w:szCs w:val="24"/>
              </w:rPr>
            </w:pPr>
            <w:r w:rsidRPr="002452B3">
              <w:rPr>
                <w:sz w:val="24"/>
                <w:szCs w:val="24"/>
              </w:rPr>
              <w:t>U HM – zařazení do odpisové skupiny</w:t>
            </w:r>
          </w:p>
        </w:tc>
      </w:tr>
      <w:tr w:rsidR="00545498" w:rsidRPr="002452B3" w:rsidTr="002452B3">
        <w:trPr>
          <w:cnfStyle w:val="000000100000"/>
        </w:trPr>
        <w:tc>
          <w:tcPr>
            <w:tcW w:w="534" w:type="dxa"/>
            <w:tcBorders>
              <w:left w:val="none" w:sz="0" w:space="0" w:color="auto"/>
              <w:right w:val="none" w:sz="0" w:space="0" w:color="auto"/>
            </w:tcBorders>
          </w:tcPr>
          <w:p w:rsidR="00545498" w:rsidRPr="002452B3" w:rsidRDefault="00545498" w:rsidP="00545498">
            <w:pPr>
              <w:jc w:val="center"/>
              <w:rPr>
                <w:b/>
                <w:sz w:val="24"/>
                <w:szCs w:val="24"/>
              </w:rPr>
            </w:pPr>
            <w:r w:rsidRPr="002452B3">
              <w:rPr>
                <w:b/>
                <w:sz w:val="24"/>
                <w:szCs w:val="24"/>
              </w:rPr>
              <w:t>7.</w:t>
            </w:r>
          </w:p>
        </w:tc>
        <w:tc>
          <w:tcPr>
            <w:tcW w:w="4072" w:type="dxa"/>
            <w:tcBorders>
              <w:left w:val="none" w:sz="0" w:space="0" w:color="auto"/>
              <w:right w:val="none" w:sz="0" w:space="0" w:color="auto"/>
            </w:tcBorders>
          </w:tcPr>
          <w:p w:rsidR="00545498" w:rsidRPr="002452B3" w:rsidRDefault="008849FF" w:rsidP="00545498">
            <w:pPr>
              <w:rPr>
                <w:sz w:val="24"/>
                <w:szCs w:val="24"/>
              </w:rPr>
            </w:pPr>
            <w:r w:rsidRPr="002452B3">
              <w:rPr>
                <w:sz w:val="24"/>
                <w:szCs w:val="24"/>
              </w:rPr>
              <w:t>Vystavení inventární karty majetku</w:t>
            </w:r>
          </w:p>
        </w:tc>
        <w:tc>
          <w:tcPr>
            <w:tcW w:w="464" w:type="dxa"/>
            <w:tcBorders>
              <w:left w:val="none" w:sz="0" w:space="0" w:color="auto"/>
              <w:right w:val="none" w:sz="0" w:space="0" w:color="auto"/>
            </w:tcBorders>
          </w:tcPr>
          <w:p w:rsidR="00545498" w:rsidRPr="002452B3" w:rsidRDefault="00545498" w:rsidP="00545498">
            <w:pPr>
              <w:jc w:val="center"/>
              <w:rPr>
                <w:b/>
                <w:sz w:val="24"/>
                <w:szCs w:val="24"/>
              </w:rPr>
            </w:pPr>
            <w:r w:rsidRPr="002452B3">
              <w:rPr>
                <w:b/>
                <w:sz w:val="24"/>
                <w:szCs w:val="24"/>
              </w:rPr>
              <w:t>7.</w:t>
            </w:r>
          </w:p>
        </w:tc>
        <w:tc>
          <w:tcPr>
            <w:tcW w:w="4142" w:type="dxa"/>
            <w:tcBorders>
              <w:left w:val="none" w:sz="0" w:space="0" w:color="auto"/>
              <w:right w:val="none" w:sz="0" w:space="0" w:color="auto"/>
            </w:tcBorders>
          </w:tcPr>
          <w:p w:rsidR="00545498" w:rsidRPr="002452B3" w:rsidRDefault="00545498" w:rsidP="00545498">
            <w:pPr>
              <w:rPr>
                <w:sz w:val="24"/>
                <w:szCs w:val="24"/>
              </w:rPr>
            </w:pPr>
            <w:r w:rsidRPr="002452B3">
              <w:rPr>
                <w:sz w:val="24"/>
                <w:szCs w:val="24"/>
              </w:rPr>
              <w:t xml:space="preserve">U HM – stanovení způsobu odpisování </w:t>
            </w:r>
          </w:p>
        </w:tc>
      </w:tr>
      <w:tr w:rsidR="00545498" w:rsidRPr="002452B3" w:rsidTr="002452B3">
        <w:tc>
          <w:tcPr>
            <w:tcW w:w="534" w:type="dxa"/>
          </w:tcPr>
          <w:p w:rsidR="00545498" w:rsidRPr="002452B3" w:rsidRDefault="00545498" w:rsidP="00545498">
            <w:pPr>
              <w:jc w:val="center"/>
              <w:rPr>
                <w:b/>
                <w:sz w:val="24"/>
                <w:szCs w:val="24"/>
              </w:rPr>
            </w:pPr>
            <w:r w:rsidRPr="002452B3">
              <w:rPr>
                <w:b/>
                <w:sz w:val="24"/>
                <w:szCs w:val="24"/>
              </w:rPr>
              <w:t>8.</w:t>
            </w:r>
          </w:p>
        </w:tc>
        <w:tc>
          <w:tcPr>
            <w:tcW w:w="4072" w:type="dxa"/>
          </w:tcPr>
          <w:p w:rsidR="00545498" w:rsidRPr="002452B3" w:rsidRDefault="008849FF" w:rsidP="00545498">
            <w:pPr>
              <w:rPr>
                <w:sz w:val="24"/>
                <w:szCs w:val="24"/>
              </w:rPr>
            </w:pPr>
            <w:r w:rsidRPr="002452B3">
              <w:rPr>
                <w:sz w:val="24"/>
                <w:szCs w:val="24"/>
              </w:rPr>
              <w:t>U HM – zařazení do odpisové skupiny</w:t>
            </w:r>
            <w:r w:rsidRPr="002452B3">
              <w:rPr>
                <w:sz w:val="24"/>
                <w:szCs w:val="24"/>
              </w:rPr>
              <w:br/>
              <w:t>U NM – stanovení doby odpisování</w:t>
            </w:r>
          </w:p>
        </w:tc>
        <w:tc>
          <w:tcPr>
            <w:tcW w:w="464" w:type="dxa"/>
          </w:tcPr>
          <w:p w:rsidR="00545498" w:rsidRPr="002452B3" w:rsidRDefault="00545498" w:rsidP="00545498">
            <w:pPr>
              <w:jc w:val="center"/>
              <w:rPr>
                <w:b/>
                <w:sz w:val="24"/>
                <w:szCs w:val="24"/>
              </w:rPr>
            </w:pPr>
            <w:r w:rsidRPr="002452B3">
              <w:rPr>
                <w:b/>
                <w:sz w:val="24"/>
                <w:szCs w:val="24"/>
              </w:rPr>
              <w:t>8.</w:t>
            </w:r>
          </w:p>
        </w:tc>
        <w:tc>
          <w:tcPr>
            <w:tcW w:w="4142" w:type="dxa"/>
          </w:tcPr>
          <w:p w:rsidR="00545498" w:rsidRPr="002452B3" w:rsidRDefault="00545498" w:rsidP="00545498">
            <w:pPr>
              <w:rPr>
                <w:sz w:val="24"/>
                <w:szCs w:val="24"/>
              </w:rPr>
            </w:pPr>
            <w:r w:rsidRPr="002452B3">
              <w:rPr>
                <w:sz w:val="24"/>
                <w:szCs w:val="24"/>
              </w:rPr>
              <w:t>U HM – stanovení odpisového plánu</w:t>
            </w:r>
          </w:p>
        </w:tc>
      </w:tr>
      <w:tr w:rsidR="00545498" w:rsidRPr="002452B3" w:rsidTr="002452B3">
        <w:trPr>
          <w:cnfStyle w:val="000000100000"/>
        </w:trPr>
        <w:tc>
          <w:tcPr>
            <w:tcW w:w="534" w:type="dxa"/>
            <w:tcBorders>
              <w:left w:val="none" w:sz="0" w:space="0" w:color="auto"/>
              <w:right w:val="none" w:sz="0" w:space="0" w:color="auto"/>
            </w:tcBorders>
          </w:tcPr>
          <w:p w:rsidR="00545498" w:rsidRPr="002452B3" w:rsidRDefault="00545498" w:rsidP="00545498">
            <w:pPr>
              <w:jc w:val="center"/>
              <w:rPr>
                <w:b/>
                <w:sz w:val="24"/>
                <w:szCs w:val="24"/>
              </w:rPr>
            </w:pPr>
            <w:r w:rsidRPr="002452B3">
              <w:rPr>
                <w:b/>
                <w:sz w:val="24"/>
                <w:szCs w:val="24"/>
              </w:rPr>
              <w:t>9.</w:t>
            </w:r>
          </w:p>
        </w:tc>
        <w:tc>
          <w:tcPr>
            <w:tcW w:w="4072" w:type="dxa"/>
            <w:tcBorders>
              <w:left w:val="none" w:sz="0" w:space="0" w:color="auto"/>
              <w:right w:val="none" w:sz="0" w:space="0" w:color="auto"/>
            </w:tcBorders>
          </w:tcPr>
          <w:p w:rsidR="00545498" w:rsidRPr="002452B3" w:rsidRDefault="008849FF" w:rsidP="00545498">
            <w:pPr>
              <w:rPr>
                <w:sz w:val="24"/>
                <w:szCs w:val="24"/>
              </w:rPr>
            </w:pPr>
            <w:r w:rsidRPr="002452B3">
              <w:rPr>
                <w:sz w:val="24"/>
                <w:szCs w:val="24"/>
              </w:rPr>
              <w:t>Stanovení způsobu daňového odpisování</w:t>
            </w:r>
          </w:p>
        </w:tc>
        <w:tc>
          <w:tcPr>
            <w:tcW w:w="464" w:type="dxa"/>
            <w:tcBorders>
              <w:left w:val="none" w:sz="0" w:space="0" w:color="auto"/>
              <w:right w:val="none" w:sz="0" w:space="0" w:color="auto"/>
            </w:tcBorders>
          </w:tcPr>
          <w:p w:rsidR="00545498" w:rsidRPr="002452B3" w:rsidRDefault="00545498" w:rsidP="00545498">
            <w:pPr>
              <w:jc w:val="center"/>
              <w:rPr>
                <w:b/>
                <w:sz w:val="24"/>
                <w:szCs w:val="24"/>
              </w:rPr>
            </w:pPr>
            <w:r w:rsidRPr="002452B3">
              <w:rPr>
                <w:b/>
                <w:sz w:val="24"/>
                <w:szCs w:val="24"/>
              </w:rPr>
              <w:t>9.</w:t>
            </w:r>
          </w:p>
        </w:tc>
        <w:tc>
          <w:tcPr>
            <w:tcW w:w="4142" w:type="dxa"/>
            <w:tcBorders>
              <w:left w:val="none" w:sz="0" w:space="0" w:color="auto"/>
              <w:right w:val="none" w:sz="0" w:space="0" w:color="auto"/>
            </w:tcBorders>
          </w:tcPr>
          <w:p w:rsidR="00545498" w:rsidRPr="002452B3" w:rsidRDefault="00545498" w:rsidP="00545498">
            <w:pPr>
              <w:rPr>
                <w:sz w:val="24"/>
                <w:szCs w:val="24"/>
              </w:rPr>
            </w:pPr>
            <w:r w:rsidRPr="002452B3">
              <w:rPr>
                <w:sz w:val="24"/>
                <w:szCs w:val="24"/>
              </w:rPr>
              <w:t>Určení termínu uvedení do užívání</w:t>
            </w:r>
          </w:p>
        </w:tc>
      </w:tr>
      <w:tr w:rsidR="00545498" w:rsidRPr="002452B3" w:rsidTr="002452B3">
        <w:tc>
          <w:tcPr>
            <w:tcW w:w="534" w:type="dxa"/>
          </w:tcPr>
          <w:p w:rsidR="00545498" w:rsidRPr="002452B3" w:rsidRDefault="00545498" w:rsidP="00545498">
            <w:pPr>
              <w:jc w:val="center"/>
              <w:rPr>
                <w:b/>
                <w:sz w:val="24"/>
                <w:szCs w:val="24"/>
              </w:rPr>
            </w:pPr>
            <w:r w:rsidRPr="002452B3">
              <w:rPr>
                <w:b/>
                <w:sz w:val="24"/>
                <w:szCs w:val="24"/>
              </w:rPr>
              <w:t>10.</w:t>
            </w:r>
          </w:p>
        </w:tc>
        <w:tc>
          <w:tcPr>
            <w:tcW w:w="4072" w:type="dxa"/>
          </w:tcPr>
          <w:p w:rsidR="00545498" w:rsidRPr="002452B3" w:rsidRDefault="008849FF" w:rsidP="00545498">
            <w:pPr>
              <w:rPr>
                <w:sz w:val="24"/>
                <w:szCs w:val="24"/>
              </w:rPr>
            </w:pPr>
            <w:r w:rsidRPr="002452B3">
              <w:rPr>
                <w:sz w:val="24"/>
                <w:szCs w:val="24"/>
              </w:rPr>
              <w:t>Stanovení účetního odpisového plánu</w:t>
            </w:r>
          </w:p>
        </w:tc>
        <w:tc>
          <w:tcPr>
            <w:tcW w:w="464" w:type="dxa"/>
          </w:tcPr>
          <w:p w:rsidR="00545498" w:rsidRPr="002452B3" w:rsidRDefault="00545498" w:rsidP="00545498">
            <w:pPr>
              <w:jc w:val="center"/>
              <w:rPr>
                <w:b/>
                <w:sz w:val="24"/>
                <w:szCs w:val="24"/>
              </w:rPr>
            </w:pPr>
          </w:p>
        </w:tc>
        <w:tc>
          <w:tcPr>
            <w:tcW w:w="4142" w:type="dxa"/>
          </w:tcPr>
          <w:p w:rsidR="00545498" w:rsidRPr="002452B3" w:rsidRDefault="00545498" w:rsidP="00545498">
            <w:pPr>
              <w:rPr>
                <w:sz w:val="24"/>
                <w:szCs w:val="24"/>
              </w:rPr>
            </w:pPr>
          </w:p>
        </w:tc>
      </w:tr>
      <w:tr w:rsidR="00173B02" w:rsidRPr="002452B3" w:rsidTr="002452B3">
        <w:trPr>
          <w:cnfStyle w:val="000000100000"/>
        </w:trPr>
        <w:tc>
          <w:tcPr>
            <w:tcW w:w="534" w:type="dxa"/>
            <w:tcBorders>
              <w:left w:val="none" w:sz="0" w:space="0" w:color="auto"/>
              <w:right w:val="none" w:sz="0" w:space="0" w:color="auto"/>
            </w:tcBorders>
          </w:tcPr>
          <w:p w:rsidR="00173B02" w:rsidRPr="002452B3" w:rsidRDefault="00173B02" w:rsidP="000C14E5">
            <w:pPr>
              <w:jc w:val="center"/>
              <w:rPr>
                <w:b/>
                <w:sz w:val="24"/>
                <w:szCs w:val="24"/>
              </w:rPr>
            </w:pPr>
            <w:r w:rsidRPr="002452B3">
              <w:rPr>
                <w:b/>
                <w:sz w:val="24"/>
                <w:szCs w:val="24"/>
              </w:rPr>
              <w:t>11.</w:t>
            </w:r>
          </w:p>
        </w:tc>
        <w:tc>
          <w:tcPr>
            <w:tcW w:w="4072" w:type="dxa"/>
            <w:tcBorders>
              <w:left w:val="none" w:sz="0" w:space="0" w:color="auto"/>
              <w:right w:val="none" w:sz="0" w:space="0" w:color="auto"/>
            </w:tcBorders>
          </w:tcPr>
          <w:p w:rsidR="00173B02" w:rsidRPr="002452B3" w:rsidRDefault="007C310B" w:rsidP="000C14E5">
            <w:pPr>
              <w:rPr>
                <w:sz w:val="24"/>
                <w:szCs w:val="24"/>
              </w:rPr>
            </w:pPr>
            <w:r w:rsidRPr="002452B3">
              <w:rPr>
                <w:sz w:val="24"/>
                <w:szCs w:val="24"/>
              </w:rPr>
              <w:t>Vyhodnocení rozdílu mezi odpisy</w:t>
            </w:r>
          </w:p>
        </w:tc>
        <w:tc>
          <w:tcPr>
            <w:tcW w:w="464" w:type="dxa"/>
            <w:tcBorders>
              <w:left w:val="none" w:sz="0" w:space="0" w:color="auto"/>
              <w:right w:val="none" w:sz="0" w:space="0" w:color="auto"/>
            </w:tcBorders>
          </w:tcPr>
          <w:p w:rsidR="00173B02" w:rsidRPr="002452B3" w:rsidRDefault="00173B02" w:rsidP="000C14E5">
            <w:pPr>
              <w:jc w:val="center"/>
              <w:rPr>
                <w:b/>
                <w:sz w:val="24"/>
                <w:szCs w:val="24"/>
              </w:rPr>
            </w:pPr>
          </w:p>
        </w:tc>
        <w:tc>
          <w:tcPr>
            <w:tcW w:w="4142" w:type="dxa"/>
            <w:tcBorders>
              <w:left w:val="none" w:sz="0" w:space="0" w:color="auto"/>
              <w:right w:val="none" w:sz="0" w:space="0" w:color="auto"/>
            </w:tcBorders>
          </w:tcPr>
          <w:p w:rsidR="00173B02" w:rsidRPr="002452B3" w:rsidRDefault="00173B02" w:rsidP="000C14E5">
            <w:pPr>
              <w:rPr>
                <w:sz w:val="24"/>
                <w:szCs w:val="24"/>
              </w:rPr>
            </w:pPr>
          </w:p>
        </w:tc>
      </w:tr>
    </w:tbl>
    <w:p w:rsidR="003305DD" w:rsidRDefault="00EB0F35" w:rsidP="005450C1">
      <w:pPr>
        <w:pStyle w:val="textodstavce"/>
      </w:pPr>
      <w:r>
        <w:t xml:space="preserve">Zdroj: </w:t>
      </w:r>
      <w:r w:rsidR="001A3779">
        <w:t>Prudký, 2015, s. 46-54</w:t>
      </w:r>
    </w:p>
    <w:p w:rsidR="005450C1" w:rsidRPr="005450C1" w:rsidRDefault="005450C1" w:rsidP="005450C1">
      <w:pPr>
        <w:widowControl/>
        <w:autoSpaceDE/>
        <w:autoSpaceDN/>
        <w:adjustRightInd/>
        <w:spacing w:after="160" w:line="259" w:lineRule="auto"/>
        <w:rPr>
          <w:rFonts w:cs="Times New Roman"/>
          <w:sz w:val="24"/>
          <w:szCs w:val="36"/>
        </w:rPr>
      </w:pPr>
      <w:r>
        <w:br w:type="page"/>
      </w:r>
    </w:p>
    <w:p w:rsidR="001A03EC" w:rsidRDefault="00EA3FF7" w:rsidP="00E425EB">
      <w:pPr>
        <w:pStyle w:val="Nadpis2"/>
      </w:pPr>
      <w:bookmarkStart w:id="12" w:name="_Toc480825316"/>
      <w:r>
        <w:lastRenderedPageBreak/>
        <w:t>Ocenění a v</w:t>
      </w:r>
      <w:r w:rsidR="00F040BB">
        <w:t>stupní cena</w:t>
      </w:r>
      <w:bookmarkEnd w:id="12"/>
    </w:p>
    <w:p w:rsidR="00935463" w:rsidRPr="009025AC" w:rsidRDefault="00EF2A66" w:rsidP="009025AC">
      <w:pPr>
        <w:pStyle w:val="textodstavce"/>
      </w:pPr>
      <w:r>
        <w:t>ZoÚ</w:t>
      </w:r>
      <w:r w:rsidR="0032628F">
        <w:t xml:space="preserve"> § 24 odst. 1.</w:t>
      </w:r>
      <w:r>
        <w:t>: „</w:t>
      </w:r>
      <w:r w:rsidR="001A03EC">
        <w:t>Účetní jednotky jsou povinny oceňovat majetek nebo jeho části a závaz</w:t>
      </w:r>
      <w:r>
        <w:t>ky způsoby podle tohoto zákona.“</w:t>
      </w:r>
      <w:r>
        <w:rPr>
          <w:rStyle w:val="Znakapoznpodarou"/>
        </w:rPr>
        <w:footnoteReference w:id="17"/>
      </w:r>
      <w:r w:rsidR="0067290B">
        <w:t xml:space="preserve"> </w:t>
      </w:r>
      <w:r w:rsidR="00D37860">
        <w:t xml:space="preserve">Dlouhodobý majetek, který je pořízený za úplatu, se oceňuje cenou pořizovací. Tato cena se skládá z ceny, za kterou byl majetek pořízen a z nákladů, které s jeho pořízením souvisejí. </w:t>
      </w:r>
      <w:r w:rsidR="009029A8">
        <w:t xml:space="preserve"> </w:t>
      </w:r>
      <w:r w:rsidR="00D37860">
        <w:t>Majetek, který si účetní jednotka vytvoří svoji vlastní činností</w:t>
      </w:r>
      <w:r w:rsidR="003F1285">
        <w:t>,</w:t>
      </w:r>
      <w:r w:rsidR="00D37860">
        <w:t xml:space="preserve"> se oceňuje vlastními náklady. </w:t>
      </w:r>
      <w:r w:rsidR="008A2CD9">
        <w:t>„Vlastní náklady představují vnitropodnikovou cenu, která je stanovena na základě vynaložených nákladů na vytvoření majetku</w:t>
      </w:r>
      <w:r w:rsidR="003F1285">
        <w:t>.</w:t>
      </w:r>
      <w:r w:rsidR="008A2CD9">
        <w:t>“</w:t>
      </w:r>
      <w:r w:rsidR="008A2CD9">
        <w:rPr>
          <w:rStyle w:val="Znakapoznpodarou"/>
        </w:rPr>
        <w:footnoteReference w:id="18"/>
      </w:r>
      <w:r w:rsidR="00A60339">
        <w:t xml:space="preserve"> </w:t>
      </w:r>
      <w:r w:rsidR="003F1285">
        <w:t xml:space="preserve">Poslední možností je reprodukční pořizovací cena, která se u majetku používá v případě bezúplatného nabytí, nebo v situaci, kdy vlastní náklady na vytvoření majetku nelze zjistit. </w:t>
      </w:r>
      <w:r w:rsidR="003F1285">
        <w:rPr>
          <w:rStyle w:val="Znakapoznpodarou"/>
        </w:rPr>
        <w:footnoteReference w:id="19"/>
      </w:r>
    </w:p>
    <w:p w:rsidR="00D51916" w:rsidRPr="00D51916" w:rsidRDefault="00E9513F" w:rsidP="00D51916">
      <w:pPr>
        <w:pStyle w:val="Nadpis2"/>
      </w:pPr>
      <w:bookmarkStart w:id="13" w:name="_Toc480825317"/>
      <w:r>
        <w:t>Technické zhodnocení</w:t>
      </w:r>
      <w:bookmarkEnd w:id="13"/>
    </w:p>
    <w:p w:rsidR="00392FCB" w:rsidRPr="005450C1" w:rsidRDefault="009A262A" w:rsidP="00E9513F">
      <w:pPr>
        <w:pStyle w:val="textodstavce"/>
        <w:rPr>
          <w:szCs w:val="24"/>
        </w:rPr>
      </w:pPr>
      <w:r>
        <w:t>Za technické zhodnocení</w:t>
      </w:r>
      <w:r w:rsidR="003305DD">
        <w:t xml:space="preserve"> hmotného majetku</w:t>
      </w:r>
      <w:r>
        <w:t xml:space="preserve"> se považují výdaje na dokončené nástavby, přístavby, stavební úpravy, rekonstrukce a modernizace majetku, převýší-li v úhrnu </w:t>
      </w:r>
      <w:r w:rsidR="001F4701">
        <w:t>ve</w:t>
      </w:r>
      <w:r>
        <w:t xml:space="preserve"> zdaňovací</w:t>
      </w:r>
      <w:r w:rsidR="003305DD">
        <w:t xml:space="preserve">m období částku </w:t>
      </w:r>
      <w:r w:rsidR="001F4701">
        <w:t>40 000 Kč</w:t>
      </w:r>
      <w:r w:rsidR="00392FCB">
        <w:t xml:space="preserve">. </w:t>
      </w:r>
      <w:r w:rsidR="00563E41">
        <w:t xml:space="preserve">Jako technické zhodnocení nehmotného majetku se považují výdaje na ukončené rozšíření vybavenosti nebo použitelnosti tohoto majetku, nebo zásahy, které mají za následek změnu jeho účelu, pokud se převýší částka 40 000 Kč. Potom toto zhodnocení zvyšuje vstupní cenu. </w:t>
      </w:r>
      <w:r w:rsidR="00952150">
        <w:t>Jeho provedení na vlastním majetku</w:t>
      </w:r>
      <w:r w:rsidR="00B62C58">
        <w:t xml:space="preserve"> </w:t>
      </w:r>
      <w:r w:rsidR="00952150">
        <w:t xml:space="preserve">doprovází </w:t>
      </w:r>
      <w:r w:rsidR="00952150" w:rsidRPr="005450C1">
        <w:rPr>
          <w:szCs w:val="24"/>
        </w:rPr>
        <w:t>následující důsledky</w:t>
      </w:r>
      <w:r w:rsidR="00392FCB" w:rsidRPr="005450C1">
        <w:rPr>
          <w:szCs w:val="24"/>
        </w:rPr>
        <w:t>:</w:t>
      </w:r>
    </w:p>
    <w:p w:rsidR="00866973" w:rsidRPr="005450C1" w:rsidRDefault="00952150" w:rsidP="00952150">
      <w:pPr>
        <w:pStyle w:val="Odstavecseseznamem"/>
        <w:numPr>
          <w:ilvl w:val="0"/>
          <w:numId w:val="24"/>
        </w:numPr>
        <w:spacing w:line="360" w:lineRule="auto"/>
        <w:rPr>
          <w:sz w:val="24"/>
        </w:rPr>
      </w:pPr>
      <w:r w:rsidRPr="005450C1">
        <w:rPr>
          <w:sz w:val="24"/>
        </w:rPr>
        <w:t>pokud je provedeno v prvním roce odpisování, tak se jeho hodnota promítne do vstupní ceny</w:t>
      </w:r>
    </w:p>
    <w:p w:rsidR="00866973" w:rsidRPr="005450C1" w:rsidRDefault="00952150" w:rsidP="00935463">
      <w:pPr>
        <w:pStyle w:val="Odstavecseseznamem"/>
        <w:numPr>
          <w:ilvl w:val="0"/>
          <w:numId w:val="24"/>
        </w:numPr>
        <w:spacing w:line="360" w:lineRule="auto"/>
        <w:rPr>
          <w:sz w:val="24"/>
        </w:rPr>
      </w:pPr>
      <w:r w:rsidRPr="005450C1">
        <w:rPr>
          <w:sz w:val="24"/>
        </w:rPr>
        <w:t>aplikace technického zhodnocení v dalších letech odpisování</w:t>
      </w:r>
      <w:r w:rsidR="00330F93" w:rsidRPr="005450C1">
        <w:rPr>
          <w:sz w:val="24"/>
        </w:rPr>
        <w:t xml:space="preserve">, </w:t>
      </w:r>
      <w:r w:rsidRPr="005450C1">
        <w:rPr>
          <w:sz w:val="24"/>
        </w:rPr>
        <w:t>promítne jeho hodnotu</w:t>
      </w:r>
      <w:r w:rsidR="00330F93" w:rsidRPr="005450C1">
        <w:rPr>
          <w:sz w:val="24"/>
        </w:rPr>
        <w:t xml:space="preserve"> do zvýšené vstupní nebo zvýšené zůstatkové ceny</w:t>
      </w:r>
      <w:r w:rsidR="00B62C58" w:rsidRPr="005450C1">
        <w:rPr>
          <w:sz w:val="24"/>
        </w:rPr>
        <w:t xml:space="preserve"> </w:t>
      </w:r>
      <w:r w:rsidR="00330F93" w:rsidRPr="005450C1">
        <w:rPr>
          <w:sz w:val="24"/>
        </w:rPr>
        <w:t>podle způsobu odpisování, a zároveň dojde ke změně způsobu odpisování</w:t>
      </w:r>
    </w:p>
    <w:p w:rsidR="00D51916" w:rsidRDefault="00330F93" w:rsidP="00D51916">
      <w:pPr>
        <w:pStyle w:val="Odstavecseseznamem"/>
        <w:numPr>
          <w:ilvl w:val="0"/>
          <w:numId w:val="24"/>
        </w:numPr>
        <w:spacing w:line="360" w:lineRule="auto"/>
        <w:rPr>
          <w:sz w:val="24"/>
        </w:rPr>
      </w:pPr>
      <w:r w:rsidRPr="005450C1">
        <w:rPr>
          <w:sz w:val="24"/>
        </w:rPr>
        <w:t>v některých případech může mít za následek vznik nové kategorie jiného majetku, která vyžaduje začít odpisování samostat</w:t>
      </w:r>
      <w:r w:rsidR="005F4DBE" w:rsidRPr="005450C1">
        <w:rPr>
          <w:sz w:val="24"/>
        </w:rPr>
        <w:t>ně</w:t>
      </w:r>
    </w:p>
    <w:p w:rsidR="005450C1" w:rsidRPr="005450C1" w:rsidRDefault="005450C1" w:rsidP="005450C1">
      <w:pPr>
        <w:widowControl/>
        <w:autoSpaceDE/>
        <w:autoSpaceDN/>
        <w:adjustRightInd/>
        <w:spacing w:after="160" w:line="259" w:lineRule="auto"/>
        <w:rPr>
          <w:sz w:val="24"/>
        </w:rPr>
      </w:pPr>
      <w:r>
        <w:rPr>
          <w:sz w:val="24"/>
        </w:rPr>
        <w:br w:type="page"/>
      </w:r>
    </w:p>
    <w:p w:rsidR="00B972BF" w:rsidRDefault="00647E0D" w:rsidP="00B972BF">
      <w:pPr>
        <w:pStyle w:val="textodstavce"/>
      </w:pPr>
      <w:r>
        <w:lastRenderedPageBreak/>
        <w:t>U t</w:t>
      </w:r>
      <w:r w:rsidR="00A22927">
        <w:t>echnické</w:t>
      </w:r>
      <w:r>
        <w:t>ho</w:t>
      </w:r>
      <w:r w:rsidR="00A22927">
        <w:t xml:space="preserve"> zhodnocení cizího majetku </w:t>
      </w:r>
      <w:r>
        <w:t>může dojít k</w:t>
      </w:r>
      <w:r w:rsidR="00A22927">
        <w:t>:</w:t>
      </w:r>
    </w:p>
    <w:p w:rsidR="00866973" w:rsidRDefault="00A22927" w:rsidP="00866973">
      <w:pPr>
        <w:pStyle w:val="textodstavce"/>
        <w:numPr>
          <w:ilvl w:val="0"/>
          <w:numId w:val="25"/>
        </w:numPr>
      </w:pPr>
      <w:r>
        <w:t xml:space="preserve">uzavření smlouvy s odpisovatelem o provedení, úhradě a odpisování   </w:t>
      </w:r>
    </w:p>
    <w:p w:rsidR="00D51916" w:rsidRPr="003305DD" w:rsidRDefault="00A22927" w:rsidP="003305DD">
      <w:pPr>
        <w:pStyle w:val="textodstavce"/>
        <w:numPr>
          <w:ilvl w:val="0"/>
          <w:numId w:val="25"/>
        </w:numPr>
      </w:pPr>
      <w:r>
        <w:t>v případě, že nebude uzavřena smlouva o provedení, úhradě a odpisování</w:t>
      </w:r>
      <w:r w:rsidR="00647E0D">
        <w:t xml:space="preserve"> se technické zhodnocení</w:t>
      </w:r>
      <w:r w:rsidR="009029A8">
        <w:t xml:space="preserve"> </w:t>
      </w:r>
      <w:r w:rsidR="00647E0D">
        <w:t>nemůže promítnout do nákladů odpisem a hradí se ze zisku</w:t>
      </w:r>
      <w:r w:rsidR="00F5018C">
        <w:t xml:space="preserve">. </w:t>
      </w:r>
      <w:r w:rsidR="00563E41">
        <w:rPr>
          <w:rStyle w:val="Znakapoznpodarou"/>
        </w:rPr>
        <w:footnoteReference w:id="20"/>
      </w:r>
    </w:p>
    <w:p w:rsidR="00D51916" w:rsidRPr="00D51916" w:rsidRDefault="00F040BB" w:rsidP="00D51916">
      <w:pPr>
        <w:pStyle w:val="Nadpis2"/>
      </w:pPr>
      <w:bookmarkStart w:id="14" w:name="_Toc480825318"/>
      <w:r>
        <w:t>Odpisování</w:t>
      </w:r>
      <w:bookmarkEnd w:id="14"/>
    </w:p>
    <w:p w:rsidR="00B023F4" w:rsidRDefault="00B023F4" w:rsidP="00B023F4">
      <w:pPr>
        <w:pStyle w:val="textodstavce"/>
      </w:pPr>
      <w:r>
        <w:t>Dlouhodobý majetek je používá</w:t>
      </w:r>
      <w:r w:rsidR="00752ACB">
        <w:t>n po dobu delší než jeden rok a b</w:t>
      </w:r>
      <w:r>
        <w:t xml:space="preserve">ěhem svého používání se podílí na tvorbě výnosů. Náklady na jeho pořízení nemohou být do provozních nákladů zahrnuty najednou, </w:t>
      </w:r>
      <w:r w:rsidR="00245761">
        <w:t>nýbrž</w:t>
      </w:r>
      <w:r>
        <w:t xml:space="preserve"> se do nich </w:t>
      </w:r>
      <w:r w:rsidR="00245761">
        <w:t xml:space="preserve">musí </w:t>
      </w:r>
      <w:r>
        <w:t xml:space="preserve">zahrnovat postupně v jednotlivých letech životnosti majetku. Toto postupné zahrnutí ceny majetku do nákladů se uskutečňuje odpisy. </w:t>
      </w:r>
      <w:r w:rsidR="008841C9">
        <w:rPr>
          <w:rStyle w:val="Znakapoznpodarou"/>
        </w:rPr>
        <w:footnoteReference w:id="21"/>
      </w:r>
    </w:p>
    <w:p w:rsidR="008E25CE" w:rsidRDefault="008E25CE" w:rsidP="00B023F4">
      <w:pPr>
        <w:pStyle w:val="textodstavce"/>
      </w:pPr>
      <w:r>
        <w:t xml:space="preserve">Odpisování je proces, při kterém společnost alokuje náklady aktiva po dobu jeho životnosti. </w:t>
      </w:r>
      <w:r w:rsidR="0067290B">
        <w:br/>
      </w:r>
      <w:r>
        <w:t xml:space="preserve">Účelem odpisování je snižovat cenu aktiva po dobu jeho životnosti. </w:t>
      </w:r>
      <w:r>
        <w:rPr>
          <w:rStyle w:val="Znakapoznpodarou"/>
        </w:rPr>
        <w:footnoteReference w:id="22"/>
      </w:r>
    </w:p>
    <w:p w:rsidR="00AD423A" w:rsidRDefault="00C702AE" w:rsidP="00B023F4">
      <w:pPr>
        <w:pStyle w:val="textodstavce"/>
      </w:pPr>
      <w:r>
        <w:t>Použ</w:t>
      </w:r>
      <w:r w:rsidR="005977EA">
        <w:t>ívají se odpisy účetní a daňové.</w:t>
      </w:r>
      <w:r>
        <w:t xml:space="preserve"> Účetní odpisy musí co nejvěrněji zobrazovat</w:t>
      </w:r>
      <w:r w:rsidR="003E7F99">
        <w:t xml:space="preserve"> skutečné </w:t>
      </w:r>
      <w:r>
        <w:t>opotřebení majetku, jejich stanovení závisí na účetní j</w:t>
      </w:r>
      <w:r w:rsidR="009029A8">
        <w:t xml:space="preserve">ednotce a vstupují do účetních </w:t>
      </w:r>
      <w:r>
        <w:t xml:space="preserve">nákladů – ovlivňují výsledek hospodaření. </w:t>
      </w:r>
      <w:r w:rsidR="00AD423A">
        <w:t xml:space="preserve">O daňových odpisech se neúčtuje, slouží k zjištění základu daně. </w:t>
      </w:r>
      <w:r w:rsidR="00092887">
        <w:t xml:space="preserve">Na rozdíl od účetních odpisů nezobrazují vždy skutečné opotřebení majetku. </w:t>
      </w:r>
    </w:p>
    <w:p w:rsidR="00B023F4" w:rsidRDefault="007D1CC9" w:rsidP="00B023F4">
      <w:pPr>
        <w:pStyle w:val="textodstavce"/>
      </w:pPr>
      <w:r>
        <w:t>Součet odpisů majetku v jednotlivých letech tvoří oprávky. S jejich pomocí se zjišťuje zůstatková cena majetku.</w:t>
      </w:r>
      <w:r>
        <w:rPr>
          <w:rStyle w:val="Znakapoznpodarou"/>
        </w:rPr>
        <w:footnoteReference w:id="23"/>
      </w:r>
    </w:p>
    <w:p w:rsidR="00834B45" w:rsidRDefault="002E126F" w:rsidP="005F4DBE">
      <w:pPr>
        <w:pStyle w:val="textodstavce"/>
      </w:pPr>
      <w:r>
        <w:t>Pro účetní odpisy je zapotřebí resp</w:t>
      </w:r>
      <w:r w:rsidR="00EB1B53">
        <w:t>ektovat ZoÚ</w:t>
      </w:r>
      <w:r>
        <w:t xml:space="preserve"> a pro daňové odpisy ZDP.</w:t>
      </w:r>
    </w:p>
    <w:p w:rsidR="005450C1" w:rsidRPr="005450C1" w:rsidRDefault="005450C1" w:rsidP="005450C1">
      <w:pPr>
        <w:widowControl/>
        <w:autoSpaceDE/>
        <w:autoSpaceDN/>
        <w:adjustRightInd/>
        <w:spacing w:after="160" w:line="259" w:lineRule="auto"/>
        <w:rPr>
          <w:rFonts w:cs="Times New Roman"/>
          <w:sz w:val="24"/>
          <w:szCs w:val="36"/>
        </w:rPr>
      </w:pPr>
      <w:r>
        <w:br w:type="page"/>
      </w:r>
    </w:p>
    <w:p w:rsidR="00706E5B" w:rsidRDefault="002E34A7" w:rsidP="00706E5B">
      <w:pPr>
        <w:pStyle w:val="Nadpis3"/>
      </w:pPr>
      <w:bookmarkStart w:id="15" w:name="_Toc480825319"/>
      <w:r>
        <w:lastRenderedPageBreak/>
        <w:t>Majetek vyloučený z odpisování</w:t>
      </w:r>
      <w:bookmarkEnd w:id="15"/>
    </w:p>
    <w:p w:rsidR="000C0D0D" w:rsidRDefault="00392AED" w:rsidP="00392AED">
      <w:pPr>
        <w:pStyle w:val="textodstavce"/>
      </w:pPr>
      <w:r>
        <w:t>Hmotný majetek, který není možné odpisovat lze nalézt v ZDP v § 27.</w:t>
      </w:r>
      <w:r w:rsidR="00834B45">
        <w:t xml:space="preserve"> </w:t>
      </w:r>
      <w:r>
        <w:t>Jedná se o majetek, který byl bezúplatně převeden dle smlouvy o finančním leasingu, za podmínky, že náklady související s jeho poří</w:t>
      </w:r>
      <w:r w:rsidR="00834B45">
        <w:t xml:space="preserve">zením nepřevýší sumu 40 000 Kč. </w:t>
      </w:r>
      <w:r w:rsidR="00CF7ABA">
        <w:t>N</w:t>
      </w:r>
      <w:r w:rsidR="008232C6">
        <w:t xml:space="preserve">eodpisují </w:t>
      </w:r>
      <w:r w:rsidR="00CF7ABA">
        <w:t xml:space="preserve">se také </w:t>
      </w:r>
      <w:r w:rsidR="008232C6">
        <w:t xml:space="preserve">pěstitelské celky trvalých porostů s dobou plodnosti delší než tři roky, které ještě nedosáhly svého plodonosného stáří. Hydromeliorace do dvou let po jejím dokončení. </w:t>
      </w:r>
    </w:p>
    <w:p w:rsidR="00D51916" w:rsidRDefault="00947851" w:rsidP="00392AED">
      <w:pPr>
        <w:pStyle w:val="textodstavce"/>
      </w:pPr>
      <w:r>
        <w:t xml:space="preserve">Dalším druhem neodpisovaného majetku </w:t>
      </w:r>
      <w:r w:rsidR="00DC7FBD">
        <w:t xml:space="preserve">jsou umělecká díla, jež jsou hmotným majetkem, </w:t>
      </w:r>
      <w:r w:rsidR="000C0D0D">
        <w:br/>
      </w:r>
      <w:r w:rsidR="00DC7FBD">
        <w:t>ale nejsou součástí stavby. Nezáleží na výši jejich ocenění. Jedná se o sbírky, movité kult</w:t>
      </w:r>
      <w:r w:rsidR="00CF7ABA">
        <w:t>urní památky a jejich soubo</w:t>
      </w:r>
      <w:r w:rsidR="00EB1B53">
        <w:t>ry, předměty kulturní hodnoty.</w:t>
      </w:r>
      <w:r w:rsidR="00CF7ABA">
        <w:t xml:space="preserve"> </w:t>
      </w:r>
    </w:p>
    <w:p w:rsidR="009029A8" w:rsidRDefault="00CA1987" w:rsidP="00392AED">
      <w:pPr>
        <w:pStyle w:val="textodstavce"/>
      </w:pPr>
      <w:r>
        <w:t>Není možné</w:t>
      </w:r>
      <w:r w:rsidR="009D7C86">
        <w:t xml:space="preserve"> odpisovat inventarizační přebytky zjištěné podle předpisů, zdali nebyly při jejich zjištění zaúčtovány ve prospěch výnosů. </w:t>
      </w:r>
    </w:p>
    <w:p w:rsidR="00077076" w:rsidRDefault="00B37069" w:rsidP="00392AED">
      <w:pPr>
        <w:pStyle w:val="textodstavce"/>
      </w:pPr>
      <w:r>
        <w:t xml:space="preserve">Další položkou je hmotný majetek převzatý bezúplatně dle zvláštních předpisů. </w:t>
      </w:r>
      <w:r>
        <w:br/>
        <w:t>Hmotný movitý majetek nabytý věřitelem v důsledku zajištění dluhu převodem vlastnického práva</w:t>
      </w:r>
      <w:r w:rsidR="009D7C86">
        <w:t xml:space="preserve">, po dobu zajištění dluhu. V takovém případě musí být sjednaná smlouva o výpůjčce </w:t>
      </w:r>
      <w:r w:rsidR="00EB1B53">
        <w:br/>
      </w:r>
      <w:r w:rsidR="009D7C86">
        <w:t>a po dobu držení tohoto majetku jej bude o</w:t>
      </w:r>
      <w:r w:rsidR="00077076">
        <w:t>dpisovat původní odpisovatel.</w:t>
      </w:r>
      <w:r w:rsidR="00BF1F75">
        <w:t xml:space="preserve"> </w:t>
      </w:r>
      <w:r w:rsidR="00077076">
        <w:t xml:space="preserve">Pronajatý hmotný </w:t>
      </w:r>
      <w:r w:rsidR="0067290B">
        <w:br/>
      </w:r>
      <w:r w:rsidR="00077076">
        <w:t xml:space="preserve">majetek a hmotný majetek, který je předmětem finančního leasingu, u něhož odpisy nebo zahraniční položky podobného charakteru jako odpisy uplatňuje jiná osoba než odpisovatel. </w:t>
      </w:r>
    </w:p>
    <w:p w:rsidR="00077076" w:rsidRDefault="00077076" w:rsidP="00392AED">
      <w:pPr>
        <w:pStyle w:val="textodstavce"/>
      </w:pPr>
      <w:r>
        <w:t xml:space="preserve">Poslední položkou vymezenou v zákoně </w:t>
      </w:r>
      <w:r w:rsidR="009E4958">
        <w:t>v §27 je</w:t>
      </w:r>
      <w:r w:rsidR="00190B69">
        <w:t xml:space="preserve"> „</w:t>
      </w:r>
      <w:r>
        <w:t>hmotný majetek</w:t>
      </w:r>
      <w:r w:rsidR="00190B69">
        <w:t xml:space="preserve"> nabytý</w:t>
      </w:r>
      <w:r>
        <w:t xml:space="preserve"> darováním, jehož nabytí bylo od daně z příjmů </w:t>
      </w:r>
      <w:r w:rsidR="00BD5F12">
        <w:t xml:space="preserve">osvobozeno nebo nebylo předmětem </w:t>
      </w:r>
      <w:r w:rsidR="00190B69">
        <w:t>daně. ”</w:t>
      </w:r>
      <w:r w:rsidR="00BD5F12">
        <w:t xml:space="preserve"> </w:t>
      </w:r>
      <w:r w:rsidR="00BD5F12">
        <w:rPr>
          <w:rStyle w:val="Znakapoznpodarou"/>
        </w:rPr>
        <w:footnoteReference w:id="24"/>
      </w:r>
    </w:p>
    <w:p w:rsidR="005F4DBE" w:rsidRPr="005F4DBE" w:rsidRDefault="00406733" w:rsidP="00BF1F75">
      <w:pPr>
        <w:pStyle w:val="textodstavce"/>
      </w:pPr>
      <w:r>
        <w:t xml:space="preserve">Pro nehmotný majetek v </w:t>
      </w:r>
      <w:r w:rsidR="00BD5F12">
        <w:t xml:space="preserve">ZDP nalezneme v § 32a co lze a za jakých podmínek </w:t>
      </w:r>
      <w:r>
        <w:t xml:space="preserve">promítnout odpisy do daňově uznatelných nákladů. Z toho dále vyplývá, co odpisovat nelze. Jedná se tedy o nehmotný majetek nabytý vkladem, přeměnou nebo bezúplatně, u kterého se nemohly uplatňovat odpisy. </w:t>
      </w:r>
      <w:r w:rsidR="00E8327C">
        <w:t xml:space="preserve">Také majetek nabytý nerezidentem, v případě, že vklad má vyšší hodnotu, než může vkladatel prokázat. V tomto případě může být uplatněný </w:t>
      </w:r>
      <w:r w:rsidR="00113D3B">
        <w:t xml:space="preserve">odpis do výše prokázané úhrady. </w:t>
      </w:r>
      <w:r w:rsidR="00162BCD">
        <w:t>Dále to jsou –</w:t>
      </w:r>
      <w:r w:rsidR="001F691E">
        <w:t xml:space="preserve"> kladný </w:t>
      </w:r>
      <w:r w:rsidR="00162BCD">
        <w:t>nebo záporný rozdíl me</w:t>
      </w:r>
      <w:r w:rsidR="001F691E">
        <w:t>zi oceněním obchodního závodu;</w:t>
      </w:r>
      <w:r w:rsidR="005450C1">
        <w:t xml:space="preserve"> </w:t>
      </w:r>
      <w:r w:rsidR="00162BCD">
        <w:t xml:space="preserve">povolenky na emise skleníkových plynů </w:t>
      </w:r>
      <w:r w:rsidR="00554482">
        <w:t>nebo preferenční limit.</w:t>
      </w:r>
      <w:r w:rsidR="006665C6">
        <w:rPr>
          <w:rStyle w:val="Znakapoznpodarou"/>
        </w:rPr>
        <w:footnoteReference w:id="25"/>
      </w:r>
    </w:p>
    <w:p w:rsidR="00554482" w:rsidRDefault="00554482" w:rsidP="00554482">
      <w:pPr>
        <w:pStyle w:val="Nadpis3"/>
      </w:pPr>
      <w:bookmarkStart w:id="16" w:name="_Toc480825320"/>
      <w:r>
        <w:lastRenderedPageBreak/>
        <w:t>Odpisovatel</w:t>
      </w:r>
      <w:bookmarkEnd w:id="16"/>
    </w:p>
    <w:p w:rsidR="009029A8" w:rsidRPr="009029A8" w:rsidRDefault="00187FA9" w:rsidP="009029A8">
      <w:pPr>
        <w:pStyle w:val="textodstavce"/>
      </w:pPr>
      <w:r>
        <w:t>Definici odpisovatele majetku je možné nalézt v ZDP a v ZoÚ v § 28</w:t>
      </w:r>
      <w:r w:rsidR="002B0A37">
        <w:t>, z kterých také plyne, že h</w:t>
      </w:r>
      <w:r>
        <w:t>motný a nehmotný majetek může vždy odpisovat pouze jeden poplatník</w:t>
      </w:r>
      <w:r w:rsidR="00B26003">
        <w:t xml:space="preserve">. </w:t>
      </w:r>
      <w:r w:rsidR="002B0A37">
        <w:t xml:space="preserve">Podle </w:t>
      </w:r>
      <w:r w:rsidR="00F30EF9">
        <w:t>ZoÚ a ZDP</w:t>
      </w:r>
      <w:r w:rsidR="00BF1F75">
        <w:t xml:space="preserve"> </w:t>
      </w:r>
      <w:r w:rsidR="002B0A37">
        <w:t xml:space="preserve">odpisovatelem tedy je účetní jednotka / poplatník s vlastnickým nebo jiným právem k majetku. </w:t>
      </w:r>
      <w:r w:rsidR="00463EDE">
        <w:t xml:space="preserve">Odpisování je i možné převést na nájemce majetku, což vždy musí být na základě písemné smlouvy. </w:t>
      </w:r>
      <w:r w:rsidR="00463EDE">
        <w:rPr>
          <w:rStyle w:val="Znakapoznpodarou"/>
        </w:rPr>
        <w:footnoteReference w:id="26"/>
      </w:r>
    </w:p>
    <w:p w:rsidR="001D411F" w:rsidRPr="001D411F" w:rsidRDefault="00F040BB" w:rsidP="001D411F">
      <w:pPr>
        <w:pStyle w:val="Nadpis3"/>
      </w:pPr>
      <w:bookmarkStart w:id="17" w:name="_Toc480825321"/>
      <w:r>
        <w:t>Zásady odpisování</w:t>
      </w:r>
      <w:bookmarkEnd w:id="17"/>
    </w:p>
    <w:p w:rsidR="009029A8" w:rsidRDefault="00522616" w:rsidP="001D411F">
      <w:pPr>
        <w:pStyle w:val="textodstavce"/>
      </w:pPr>
      <w:r>
        <w:t xml:space="preserve">Při odpisování hmotného majetku je důležité dodržovat zásady, které plynou ze ZDP. Mezi nejdůležitější patří například zásada, že souhrnná výše odpisů uplatněná v jednotlivých letech </w:t>
      </w:r>
      <w:r w:rsidR="00135BB9">
        <w:t>nesmí převýšit vstupní cenu majetku. Vynaložené náklady na majetek můžeme promítnout do nákladu pouze jednou.</w:t>
      </w:r>
      <w:r w:rsidR="00135BB9">
        <w:rPr>
          <w:rStyle w:val="Znakapoznpodarou"/>
        </w:rPr>
        <w:footnoteReference w:id="27"/>
      </w:r>
      <w:r w:rsidR="00A96524">
        <w:t xml:space="preserve"> </w:t>
      </w:r>
    </w:p>
    <w:p w:rsidR="00522616" w:rsidRDefault="00A96524" w:rsidP="001D411F">
      <w:pPr>
        <w:pStyle w:val="textodstavce"/>
      </w:pPr>
      <w:r>
        <w:t xml:space="preserve">Při výpočtu odpisu se jeho vypočítaná výš zaokrouhluje na celé koruny nahoru. Poplatník není povinen odpisy uplatnit, dále má možnost je přerušit, ale nemůže po dobu odpisování měnit způsob odpisování. </w:t>
      </w:r>
      <w:r w:rsidR="00DE1186">
        <w:t xml:space="preserve">U odpisování majetku, který je k zajištění zdanitelného příjmu používán jen zčásti, se do výdajů k zajištění zdanitelného příjmu zahrnuje poměrná část odpisů. </w:t>
      </w:r>
    </w:p>
    <w:p w:rsidR="007E695B" w:rsidRDefault="0008616C" w:rsidP="00A226A5">
      <w:pPr>
        <w:pStyle w:val="textodstavce"/>
      </w:pPr>
      <w:r>
        <w:t>Roční odpis v plné výši může být uplatněn z hmotného majetku evidovaného v</w:t>
      </w:r>
      <w:r w:rsidR="004A137A">
        <w:t> </w:t>
      </w:r>
      <w:r>
        <w:t>majetku</w:t>
      </w:r>
      <w:r w:rsidR="004A137A">
        <w:t xml:space="preserve"> poplatníka</w:t>
      </w:r>
      <w:r>
        <w:t xml:space="preserve"> ke konci zdaňovacího obdob</w:t>
      </w:r>
      <w:r w:rsidR="004A137A">
        <w:t xml:space="preserve">í. </w:t>
      </w:r>
    </w:p>
    <w:p w:rsidR="001D411F" w:rsidRDefault="004A137A" w:rsidP="00A226A5">
      <w:pPr>
        <w:pStyle w:val="textodstavce"/>
      </w:pPr>
      <w:r>
        <w:t>Roční odpis v poloviční výši se uplatňuje:</w:t>
      </w:r>
    </w:p>
    <w:p w:rsidR="001D411F" w:rsidRDefault="004A137A" w:rsidP="001D411F">
      <w:pPr>
        <w:pStyle w:val="textodstavce"/>
        <w:numPr>
          <w:ilvl w:val="0"/>
          <w:numId w:val="27"/>
        </w:numPr>
      </w:pPr>
      <w:r>
        <w:t>z hmotného majetku evidovaného v majetku poplatníka na počátku zdaňovacího období, pokud dojde v průběhu zdaňovacího období k</w:t>
      </w:r>
      <w:r w:rsidR="005B628A">
        <w:t xml:space="preserve"> některé z následujících </w:t>
      </w:r>
      <w:r w:rsidR="007E695B">
        <w:t>změn</w:t>
      </w:r>
      <w:r w:rsidR="001D411F">
        <w:t>:</w:t>
      </w:r>
    </w:p>
    <w:p w:rsidR="001D411F" w:rsidRDefault="005B628A" w:rsidP="001D411F">
      <w:pPr>
        <w:pStyle w:val="textodstavce"/>
        <w:numPr>
          <w:ilvl w:val="0"/>
          <w:numId w:val="28"/>
        </w:numPr>
      </w:pPr>
      <w:r>
        <w:t>vyřazení hmotného majetku před koncem zdaňovacího období, pokud už v průběhu zdaňovacího období nebyl odpis uplatněn</w:t>
      </w:r>
    </w:p>
    <w:p w:rsidR="001D411F" w:rsidRDefault="007E695B" w:rsidP="001D411F">
      <w:pPr>
        <w:pStyle w:val="textodstavce"/>
        <w:numPr>
          <w:ilvl w:val="0"/>
          <w:numId w:val="28"/>
        </w:numPr>
      </w:pPr>
      <w:r>
        <w:t>převedení majetku na jinou PO nebo FO, který je evidován v majetku poplatníka k datu předcházejícímu dni převodu majetku</w:t>
      </w:r>
    </w:p>
    <w:p w:rsidR="00913693" w:rsidRPr="00913693" w:rsidRDefault="00913693" w:rsidP="00913693">
      <w:pPr>
        <w:widowControl/>
        <w:autoSpaceDE/>
        <w:autoSpaceDN/>
        <w:adjustRightInd/>
        <w:spacing w:after="160" w:line="259" w:lineRule="auto"/>
        <w:rPr>
          <w:rFonts w:cs="Times New Roman"/>
          <w:sz w:val="24"/>
          <w:szCs w:val="36"/>
        </w:rPr>
      </w:pPr>
      <w:r>
        <w:br w:type="page"/>
      </w:r>
    </w:p>
    <w:p w:rsidR="001D411F" w:rsidRDefault="00543C2E" w:rsidP="001D411F">
      <w:pPr>
        <w:pStyle w:val="textodstavce"/>
        <w:numPr>
          <w:ilvl w:val="0"/>
          <w:numId w:val="28"/>
        </w:numPr>
      </w:pPr>
      <w:r>
        <w:lastRenderedPageBreak/>
        <w:t xml:space="preserve">ukončení samostatné výdělečné činnosti nebo ukončení pronájmu, přeměně, zrušení </w:t>
      </w:r>
      <w:r w:rsidR="000A3970">
        <w:br/>
      </w:r>
      <w:r>
        <w:t>a zániku bez likvidace, zrušení s likvidací a prohlášení konkursu</w:t>
      </w:r>
    </w:p>
    <w:p w:rsidR="001D411F" w:rsidRDefault="00A478BD" w:rsidP="001D411F">
      <w:pPr>
        <w:pStyle w:val="textodstavce"/>
        <w:numPr>
          <w:ilvl w:val="0"/>
          <w:numId w:val="28"/>
        </w:numPr>
      </w:pPr>
      <w:r>
        <w:t>ukončení nájemního vztahu při odpisování t</w:t>
      </w:r>
      <w:r w:rsidR="001D411F">
        <w:t>echnického zhodnocení nájemcem</w:t>
      </w:r>
    </w:p>
    <w:p w:rsidR="00136457" w:rsidRDefault="00A478BD" w:rsidP="00136457">
      <w:pPr>
        <w:pStyle w:val="textodstavce"/>
        <w:numPr>
          <w:ilvl w:val="0"/>
          <w:numId w:val="28"/>
        </w:numPr>
      </w:pPr>
      <w:r>
        <w:t>ukončení výpů</w:t>
      </w:r>
      <w:r w:rsidR="00136457">
        <w:t>jčky movitého hmotného majetku</w:t>
      </w:r>
    </w:p>
    <w:p w:rsidR="00136457" w:rsidRDefault="00A478BD" w:rsidP="00136457">
      <w:pPr>
        <w:pStyle w:val="textodstavce"/>
        <w:numPr>
          <w:ilvl w:val="0"/>
          <w:numId w:val="27"/>
        </w:numPr>
      </w:pPr>
      <w:r>
        <w:t xml:space="preserve">z majetku nabytého v průběhu zdaňovacího období a evidovaného u poplatníka na konci zdaňovacího </w:t>
      </w:r>
      <w:r w:rsidR="006A6491">
        <w:t xml:space="preserve">období, u kterého poplatník pokračuje v odpisování </w:t>
      </w:r>
      <w:r w:rsidR="00136457">
        <w:t>započatém původním vlastníkem</w:t>
      </w:r>
    </w:p>
    <w:p w:rsidR="00136457" w:rsidRDefault="006A6491" w:rsidP="00136457">
      <w:pPr>
        <w:pStyle w:val="textodstavce"/>
        <w:numPr>
          <w:ilvl w:val="0"/>
          <w:numId w:val="27"/>
        </w:numPr>
      </w:pPr>
      <w:r>
        <w:t>z hmotného majetku, který poplatník nabyl v průběhu zdaňovacího období splněním závazku, který byl zajištěn převodem vlastnického práva, a má maj</w:t>
      </w:r>
      <w:r w:rsidR="00136457">
        <w:t>etek evidován na konci období</w:t>
      </w:r>
    </w:p>
    <w:p w:rsidR="00136457" w:rsidRDefault="005A501A" w:rsidP="00136457">
      <w:pPr>
        <w:pStyle w:val="textodstavce"/>
        <w:numPr>
          <w:ilvl w:val="0"/>
          <w:numId w:val="27"/>
        </w:numPr>
      </w:pPr>
      <w:r>
        <w:t>u poplatníka, jehož zdaňovací o</w:t>
      </w:r>
      <w:r w:rsidR="00136457">
        <w:t>bdobí je kratší než 12 měsíců</w:t>
      </w:r>
    </w:p>
    <w:p w:rsidR="00A478BD" w:rsidRDefault="005A501A" w:rsidP="00136457">
      <w:pPr>
        <w:pStyle w:val="textodstavce"/>
        <w:numPr>
          <w:ilvl w:val="0"/>
          <w:numId w:val="27"/>
        </w:numPr>
      </w:pPr>
      <w:r>
        <w:t>z hmotného majetku evidovaného v</w:t>
      </w:r>
      <w:r w:rsidR="00B52997">
        <w:t> majetku po celé zdaňovací období u poplatníka, na kterého byl v průběhu období prohlášen konkurs nebo vstoupil do likvidace</w:t>
      </w:r>
    </w:p>
    <w:p w:rsidR="009029A8" w:rsidRPr="00A226A5" w:rsidRDefault="00B52997" w:rsidP="00A226A5">
      <w:pPr>
        <w:pStyle w:val="textodstavce"/>
      </w:pPr>
      <w:r>
        <w:t xml:space="preserve">Poplatník v prvním roce odpisování zařadí majetek do odpisové skupiny. </w:t>
      </w:r>
      <w:r w:rsidR="00AC724A">
        <w:rPr>
          <w:rStyle w:val="Znakapoznpodarou"/>
        </w:rPr>
        <w:footnoteReference w:id="28"/>
      </w:r>
    </w:p>
    <w:p w:rsidR="00892C86" w:rsidRDefault="00F040BB" w:rsidP="00892C86">
      <w:pPr>
        <w:pStyle w:val="Nadpis3"/>
      </w:pPr>
      <w:bookmarkStart w:id="18" w:name="_Toc480825322"/>
      <w:r>
        <w:t>Způsoby</w:t>
      </w:r>
      <w:r w:rsidR="00306067">
        <w:t xml:space="preserve"> a</w:t>
      </w:r>
      <w:r w:rsidR="000D22F3">
        <w:t xml:space="preserve"> postupy </w:t>
      </w:r>
      <w:r w:rsidR="00F30EF9">
        <w:t>odpisování</w:t>
      </w:r>
      <w:bookmarkEnd w:id="18"/>
    </w:p>
    <w:p w:rsidR="0059203F" w:rsidRDefault="005977EA" w:rsidP="00892C86">
      <w:pPr>
        <w:pStyle w:val="textodstavce"/>
      </w:pPr>
      <w:r>
        <w:t>Základní pravidla se nachází v příslušných zákonech.</w:t>
      </w:r>
      <w:r w:rsidR="008E0E12">
        <w:t xml:space="preserve"> Jako základní metody odpisování nalezneme tyto dvě – odpis časový a odpis výkonový.</w:t>
      </w:r>
      <w:r w:rsidR="00EB1B53">
        <w:t xml:space="preserve"> </w:t>
      </w:r>
      <w:r w:rsidR="00147CDE">
        <w:t xml:space="preserve">Je </w:t>
      </w:r>
      <w:r w:rsidR="005F4DBE">
        <w:t xml:space="preserve">velmi </w:t>
      </w:r>
      <w:r w:rsidR="00147CDE">
        <w:t>důležité vést k majetku evidenci, ze které budou jasné jak</w:t>
      </w:r>
      <w:r w:rsidR="005F4DBE">
        <w:t xml:space="preserve"> účetní a daňové vstupní ceny, </w:t>
      </w:r>
      <w:r w:rsidR="00147CDE">
        <w:t>tak i zůstatkové.</w:t>
      </w:r>
      <w:r w:rsidR="00913693">
        <w:br/>
      </w:r>
      <w:r w:rsidR="0059203F">
        <w:t>„Účetní jednotky sestavují odpisový plán podle § 28 odst. 6 zákona včetně jeho aktualizace podle průběhu používání a podle změn v průběhu používání majetku účetní jednotkou.“</w:t>
      </w:r>
      <w:r w:rsidR="0059203F">
        <w:rPr>
          <w:rStyle w:val="Znakapoznpodarou"/>
        </w:rPr>
        <w:footnoteReference w:id="29"/>
      </w:r>
    </w:p>
    <w:p w:rsidR="00913693" w:rsidRPr="00913693" w:rsidRDefault="00913693" w:rsidP="00913693">
      <w:pPr>
        <w:widowControl/>
        <w:autoSpaceDE/>
        <w:autoSpaceDN/>
        <w:adjustRightInd/>
        <w:spacing w:after="160" w:line="259" w:lineRule="auto"/>
        <w:rPr>
          <w:rFonts w:cs="Times New Roman"/>
          <w:sz w:val="24"/>
          <w:szCs w:val="36"/>
        </w:rPr>
      </w:pPr>
      <w:r>
        <w:br w:type="page"/>
      </w:r>
    </w:p>
    <w:p w:rsidR="00892C86" w:rsidRDefault="00892C86" w:rsidP="00892C86">
      <w:pPr>
        <w:pStyle w:val="Nadpis4"/>
      </w:pPr>
      <w:bookmarkStart w:id="19" w:name="_Toc480825323"/>
      <w:r>
        <w:lastRenderedPageBreak/>
        <w:t>Účetní odpisy</w:t>
      </w:r>
      <w:bookmarkEnd w:id="19"/>
    </w:p>
    <w:p w:rsidR="007B64AC" w:rsidRDefault="005F4DBE" w:rsidP="001152A4">
      <w:pPr>
        <w:pStyle w:val="textodstavce"/>
      </w:pPr>
      <w:r>
        <w:t>Účetní odpisy u</w:t>
      </w:r>
      <w:r w:rsidR="00892C86">
        <w:t xml:space="preserve">pravuje ZoÚ, ze kterého vyplívá účetní jednotce povinnost sestavit odpisový plán, který je účetním záznamem. V tomto plánu si účetní jednotka určí postupy odpisování </w:t>
      </w:r>
      <w:r w:rsidR="00EB1B53">
        <w:br/>
      </w:r>
      <w:r w:rsidR="00892C86">
        <w:t xml:space="preserve">a slouží jak pro výpočet odpisů, tak i pro jejich zaúčtování. Další povinností účetní jednotky je sestavení vnitřní směrnice. </w:t>
      </w:r>
      <w:r w:rsidR="00892C86">
        <w:rPr>
          <w:rStyle w:val="Znakapoznpodarou"/>
        </w:rPr>
        <w:footnoteReference w:id="30"/>
      </w:r>
    </w:p>
    <w:p w:rsidR="002808C6" w:rsidRPr="002808C6" w:rsidRDefault="007B64AC" w:rsidP="001F691E">
      <w:pPr>
        <w:pStyle w:val="textodstavce"/>
      </w:pPr>
      <w:r>
        <w:t>Odpisy</w:t>
      </w:r>
      <w:r w:rsidR="00B62C58">
        <w:t xml:space="preserve"> </w:t>
      </w:r>
      <w:r>
        <w:t>účetní</w:t>
      </w:r>
      <w:r w:rsidR="00147CDE">
        <w:t xml:space="preserve"> se počítají buď podle životnosti majetku</w:t>
      </w:r>
      <w:r w:rsidR="00B85F77">
        <w:t xml:space="preserve"> (lineární – rovnoměrná metoda)</w:t>
      </w:r>
      <w:r w:rsidR="00147CDE">
        <w:t>, nebo podle množství výkonů</w:t>
      </w:r>
      <w:r w:rsidR="00B85F77">
        <w:t xml:space="preserve"> (degresivní – zrychlená metoda)</w:t>
      </w:r>
      <w:r w:rsidR="00147CDE">
        <w:t>, které během svého používání majetek vyprodukuje.</w:t>
      </w:r>
      <w:r w:rsidR="00CC2855">
        <w:t xml:space="preserve"> </w:t>
      </w:r>
      <w:r w:rsidR="001152A4">
        <w:t>Odpis podle výkonu</w:t>
      </w:r>
      <w:r w:rsidR="00CC2855">
        <w:t>,</w:t>
      </w:r>
      <w:r w:rsidR="001152A4">
        <w:t xml:space="preserve"> je založený na množství výkonu, </w:t>
      </w:r>
      <w:r w:rsidR="001152A4">
        <w:br/>
        <w:t xml:space="preserve">které majetek během své životnosti přinese. Využívá se u majetku, u kterého je opotřebení závislé na jeho využívání. </w:t>
      </w:r>
      <w:r w:rsidR="001152A4">
        <w:rPr>
          <w:rStyle w:val="Znakapoznpodarou"/>
        </w:rPr>
        <w:footnoteReference w:id="31"/>
      </w:r>
    </w:p>
    <w:p w:rsidR="00147CDE" w:rsidRDefault="00FF1091" w:rsidP="00892C86">
      <w:pPr>
        <w:pStyle w:val="textodstavce"/>
      </w:pPr>
      <w:r>
        <w:t xml:space="preserve">Pokud je tedy známa doba životnosti majetku, použije se pro výpočet </w:t>
      </w:r>
      <w:r w:rsidR="0076562F">
        <w:t>měsíčního</w:t>
      </w:r>
      <w:r w:rsidR="00B85F77">
        <w:t xml:space="preserve"> odpisu </w:t>
      </w:r>
      <w:r>
        <w:t>vzorec:</w:t>
      </w:r>
    </w:p>
    <w:p w:rsidR="00FF1091" w:rsidRPr="002452B3" w:rsidRDefault="00B85F77" w:rsidP="00AF65C3">
      <w:pPr>
        <w:pStyle w:val="textodstavce"/>
        <w:jc w:val="right"/>
        <w:rPr>
          <w:szCs w:val="24"/>
        </w:rPr>
      </w:pPr>
      <m:oMath>
        <m:r>
          <w:rPr>
            <w:rFonts w:ascii="Cambria Math" w:hAnsi="Cambria Math"/>
            <w:szCs w:val="24"/>
          </w:rPr>
          <m:t>ODPIS</m:t>
        </m:r>
        <m:r>
          <w:rPr>
            <w:rFonts w:ascii="Cambria Math"/>
            <w:szCs w:val="24"/>
          </w:rPr>
          <m:t xml:space="preserve">= </m:t>
        </m:r>
        <m:f>
          <m:fPr>
            <m:ctrlPr>
              <w:rPr>
                <w:rFonts w:ascii="Cambria Math" w:hAnsi="Cambria Math"/>
                <w:i/>
                <w:szCs w:val="24"/>
              </w:rPr>
            </m:ctrlPr>
          </m:fPr>
          <m:num>
            <m:r>
              <w:rPr>
                <w:rFonts w:ascii="Cambria Math" w:hAnsi="Cambria Math"/>
                <w:szCs w:val="24"/>
              </w:rPr>
              <m:t>vstupn</m:t>
            </m:r>
            <m:r>
              <w:rPr>
                <w:szCs w:val="24"/>
              </w:rPr>
              <m:t>í</m:t>
            </m:r>
            <m:r>
              <w:rPr>
                <w:rFonts w:ascii="Cambria Math"/>
                <w:szCs w:val="24"/>
              </w:rPr>
              <m:t xml:space="preserve"> </m:t>
            </m:r>
            <m:r>
              <w:rPr>
                <w:rFonts w:ascii="Cambria Math" w:hAnsi="Cambria Math"/>
                <w:szCs w:val="24"/>
              </w:rPr>
              <m:t>cena</m:t>
            </m:r>
          </m:num>
          <m:den>
            <m:r>
              <w:rPr>
                <w:rFonts w:ascii="Cambria Math" w:hAnsi="Cambria Math"/>
                <w:szCs w:val="24"/>
              </w:rPr>
              <m:t>po</m:t>
            </m:r>
            <m:r>
              <w:rPr>
                <w:szCs w:val="24"/>
              </w:rPr>
              <m:t>č</m:t>
            </m:r>
            <m:r>
              <w:rPr>
                <w:rFonts w:ascii="Cambria Math" w:hAnsi="Cambria Math"/>
                <w:szCs w:val="24"/>
              </w:rPr>
              <m:t>et</m:t>
            </m:r>
            <m:r>
              <w:rPr>
                <w:rFonts w:ascii="Cambria Math"/>
                <w:szCs w:val="24"/>
              </w:rPr>
              <m:t xml:space="preserve"> </m:t>
            </m:r>
            <m:r>
              <w:rPr>
                <w:rFonts w:ascii="Cambria Math" w:hAnsi="Cambria Math"/>
                <w:szCs w:val="24"/>
              </w:rPr>
              <m:t>m</m:t>
            </m:r>
            <m:r>
              <m:rPr>
                <m:sty m:val="p"/>
              </m:rPr>
              <w:rPr>
                <w:szCs w:val="24"/>
              </w:rPr>
              <m:t>ě</m:t>
            </m:r>
            <m:r>
              <w:rPr>
                <w:rFonts w:ascii="Cambria Math" w:hAnsi="Cambria Math"/>
                <w:szCs w:val="24"/>
              </w:rPr>
              <m:t>s</m:t>
            </m:r>
            <m:r>
              <m:rPr>
                <m:sty m:val="p"/>
              </m:rPr>
              <w:rPr>
                <w:szCs w:val="24"/>
              </w:rPr>
              <m:t>í</m:t>
            </m:r>
            <m:r>
              <w:rPr>
                <w:rFonts w:ascii="Cambria Math" w:hAnsi="Cambria Math"/>
                <w:szCs w:val="24"/>
              </w:rPr>
              <m:t>c</m:t>
            </m:r>
            <m:r>
              <m:rPr>
                <m:sty m:val="p"/>
              </m:rPr>
              <w:rPr>
                <w:szCs w:val="24"/>
              </w:rPr>
              <m:t>ů</m:t>
            </m:r>
            <m:r>
              <w:rPr>
                <w:rFonts w:ascii="Cambria Math"/>
                <w:szCs w:val="24"/>
              </w:rPr>
              <m:t xml:space="preserve"> </m:t>
            </m:r>
            <m:r>
              <w:rPr>
                <w:szCs w:val="24"/>
              </w:rPr>
              <m:t>ž</m:t>
            </m:r>
            <m:r>
              <w:rPr>
                <w:rFonts w:ascii="Cambria Math" w:hAnsi="Cambria Math"/>
                <w:szCs w:val="24"/>
              </w:rPr>
              <m:t>ivotnosti</m:t>
            </m:r>
          </m:den>
        </m:f>
      </m:oMath>
      <w:r w:rsidR="00AF65C3">
        <w:rPr>
          <w:szCs w:val="24"/>
        </w:rPr>
        <w:tab/>
      </w:r>
      <w:r w:rsidR="00AF65C3">
        <w:rPr>
          <w:szCs w:val="24"/>
        </w:rPr>
        <w:tab/>
      </w:r>
      <w:r w:rsidR="00AF65C3">
        <w:rPr>
          <w:szCs w:val="24"/>
        </w:rPr>
        <w:tab/>
      </w:r>
      <w:r w:rsidR="00AF65C3">
        <w:rPr>
          <w:szCs w:val="24"/>
        </w:rPr>
        <w:tab/>
        <w:t>(1)</w:t>
      </w:r>
    </w:p>
    <w:p w:rsidR="00B62C58" w:rsidRDefault="00B62C58" w:rsidP="00892C86">
      <w:pPr>
        <w:pStyle w:val="textodstavce"/>
      </w:pPr>
      <w:r>
        <w:t xml:space="preserve">Poté se vypočtená částka zaokrouhlí na celé koruny nahoru a vynásobí se potřebným počtem měsíců. </w:t>
      </w:r>
    </w:p>
    <w:p w:rsidR="00B85F77" w:rsidRDefault="00B85F77" w:rsidP="00892C86">
      <w:pPr>
        <w:pStyle w:val="textodstavce"/>
      </w:pPr>
      <w:r>
        <w:t>Pro výpočet ročního odpisu podle výkonů se používá následující vzorec:</w:t>
      </w:r>
    </w:p>
    <w:p w:rsidR="00B85F77" w:rsidRDefault="00B85F77" w:rsidP="00AF65C3">
      <w:pPr>
        <w:pStyle w:val="textodstavce"/>
        <w:jc w:val="right"/>
      </w:pPr>
      <m:oMath>
        <m:r>
          <w:rPr>
            <w:rFonts w:ascii="Cambria Math" w:hAnsi="Cambria Math"/>
          </w:rPr>
          <m:t xml:space="preserve">ODPIS= </m:t>
        </m:r>
        <m:f>
          <m:fPr>
            <m:ctrlPr>
              <w:rPr>
                <w:rFonts w:ascii="Cambria Math" w:hAnsi="Cambria Math"/>
                <w:i/>
              </w:rPr>
            </m:ctrlPr>
          </m:fPr>
          <m:num>
            <m:r>
              <w:rPr>
                <w:rFonts w:ascii="Cambria Math" w:hAnsi="Cambria Math"/>
              </w:rPr>
              <m:t>vstupní cena</m:t>
            </m:r>
          </m:num>
          <m:den>
            <m:r>
              <w:rPr>
                <w:rFonts w:ascii="Cambria Math" w:hAnsi="Cambria Math"/>
              </w:rPr>
              <m:t xml:space="preserve">předpokládaný výkon </m:t>
            </m:r>
          </m:den>
        </m:f>
        <m:r>
          <w:rPr>
            <w:rFonts w:ascii="Cambria Math" w:hAnsi="Cambria Math"/>
          </w:rPr>
          <m:t>*skutečný výkon</m:t>
        </m:r>
      </m:oMath>
      <w:r w:rsidR="00AF65C3">
        <w:tab/>
      </w:r>
      <w:r w:rsidR="00AF65C3">
        <w:tab/>
      </w:r>
      <w:r w:rsidR="00AF65C3">
        <w:tab/>
      </w:r>
      <w:r w:rsidR="00AF65C3">
        <w:tab/>
        <w:t>(2)</w:t>
      </w:r>
    </w:p>
    <w:p w:rsidR="00D60B87" w:rsidRDefault="001152A4" w:rsidP="00892C86">
      <w:pPr>
        <w:pStyle w:val="textodstavce"/>
      </w:pPr>
      <w:r>
        <w:t>Vypočtené odpisy</w:t>
      </w:r>
      <w:r w:rsidR="00892C86">
        <w:t xml:space="preserve"> se zaokrouhlují na celé koruny nahoru. </w:t>
      </w:r>
      <w:r w:rsidR="00406510">
        <w:t xml:space="preserve">Po dosažení vstupní ceny odpisování končí. </w:t>
      </w:r>
    </w:p>
    <w:p w:rsidR="00B62C58" w:rsidRDefault="005B18CD" w:rsidP="00B62C58">
      <w:pPr>
        <w:pStyle w:val="textodstavce"/>
      </w:pPr>
      <w:r>
        <w:t>Účetní</w:t>
      </w:r>
      <w:r w:rsidR="00892C86">
        <w:t xml:space="preserve"> operace:</w:t>
      </w:r>
    </w:p>
    <w:p w:rsidR="00B62C58" w:rsidRDefault="00892C86" w:rsidP="00B62C58">
      <w:pPr>
        <w:pStyle w:val="textodstavce"/>
        <w:numPr>
          <w:ilvl w:val="0"/>
          <w:numId w:val="42"/>
        </w:numPr>
      </w:pPr>
      <w:r>
        <w:t>Účetní předpis dlouhodobého hmotného majetku – MD 55x Dal 08x</w:t>
      </w:r>
    </w:p>
    <w:p w:rsidR="00B62C58" w:rsidRDefault="00892C86" w:rsidP="006E487A">
      <w:pPr>
        <w:pStyle w:val="textodstavce"/>
        <w:numPr>
          <w:ilvl w:val="0"/>
          <w:numId w:val="42"/>
        </w:numPr>
      </w:pPr>
      <w:r>
        <w:t>Účetní předpis dlouhodobého nehmotného majetku – MD 55x Dal 07x</w:t>
      </w:r>
    </w:p>
    <w:p w:rsidR="00F5018C" w:rsidRPr="00F5018C" w:rsidRDefault="00F5018C" w:rsidP="00F5018C">
      <w:pPr>
        <w:widowControl/>
        <w:autoSpaceDE/>
        <w:autoSpaceDN/>
        <w:adjustRightInd/>
        <w:spacing w:after="160" w:line="259" w:lineRule="auto"/>
        <w:rPr>
          <w:rFonts w:cs="Times New Roman"/>
          <w:sz w:val="24"/>
          <w:szCs w:val="36"/>
        </w:rPr>
      </w:pPr>
      <w:r>
        <w:br w:type="page"/>
      </w:r>
    </w:p>
    <w:p w:rsidR="00BC307F" w:rsidRDefault="007E7E7E" w:rsidP="00BC307F">
      <w:pPr>
        <w:pStyle w:val="Nadpis4"/>
      </w:pPr>
      <w:bookmarkStart w:id="20" w:name="_Toc480825324"/>
      <w:r>
        <w:lastRenderedPageBreak/>
        <w:t>Daňové odpisy</w:t>
      </w:r>
      <w:bookmarkEnd w:id="20"/>
    </w:p>
    <w:p w:rsidR="00BC307F" w:rsidRDefault="00893796" w:rsidP="00BC307F">
      <w:pPr>
        <w:pStyle w:val="textodstavce"/>
      </w:pPr>
      <w:r>
        <w:t>Daňové odpisy upravuje ZDP</w:t>
      </w:r>
      <w:r w:rsidR="00E209E3">
        <w:t>, a slouží pouze pro daňové účely – jsou zjišťovány mimo účetnictví. Jsou daňovými náklady, jež ovlivňují základ daně z příjmů. Neodpovídají reálnému opotřebení majetku.</w:t>
      </w:r>
      <w:r w:rsidR="00E86FDE">
        <w:t xml:space="preserve"> V </w:t>
      </w:r>
      <w:r w:rsidR="00850C7C">
        <w:t>ZDP</w:t>
      </w:r>
      <w:r w:rsidR="00E86FDE">
        <w:t xml:space="preserve"> nalezneme odpisové skupiny a minimální dobu odpisování. </w:t>
      </w:r>
      <w:r w:rsidR="00C07FD8">
        <w:rPr>
          <w:rStyle w:val="Znakapoznpodarou"/>
        </w:rPr>
        <w:footnoteReference w:id="32"/>
      </w:r>
      <w:r w:rsidR="00B62C58">
        <w:t xml:space="preserve"> </w:t>
      </w:r>
      <w:r w:rsidR="002A2AE8">
        <w:t xml:space="preserve">Odpis </w:t>
      </w:r>
      <w:r w:rsidR="00F364B4">
        <w:t>si účetní jednotka zvolí</w:t>
      </w:r>
      <w:r w:rsidR="002A2AE8">
        <w:t xml:space="preserve"> buď</w:t>
      </w:r>
      <w:r w:rsidR="004C28EA">
        <w:t xml:space="preserve"> rovnoměrný </w:t>
      </w:r>
      <w:r w:rsidR="002A2AE8">
        <w:t>nebo zrychlený:</w:t>
      </w:r>
    </w:p>
    <w:p w:rsidR="00BC307F" w:rsidRDefault="00BC307F" w:rsidP="00F364B4">
      <w:pPr>
        <w:pStyle w:val="textodstavce"/>
        <w:numPr>
          <w:ilvl w:val="0"/>
          <w:numId w:val="30"/>
        </w:numPr>
        <w:ind w:left="851"/>
      </w:pPr>
      <w:r>
        <w:t>Rovnoměrný způsob se vypočítává podle vzorce:</w:t>
      </w:r>
    </w:p>
    <w:p w:rsidR="00CC2855" w:rsidRDefault="00BC307F" w:rsidP="00E9023F">
      <w:pPr>
        <w:pStyle w:val="textodstavce"/>
        <w:jc w:val="left"/>
      </w:pPr>
      <w:r>
        <w:tab/>
      </w:r>
      <w:r>
        <w:tab/>
      </w:r>
      <m:oMath>
        <m:r>
          <w:rPr>
            <w:rFonts w:ascii="Cambria Math" w:hAnsi="Cambria Math"/>
          </w:rPr>
          <m:t>ODPIS= vstupní cena*odpisová sazba</m:t>
        </m:r>
      </m:oMath>
      <w:r w:rsidR="004C28EA">
        <w:t xml:space="preserve">        </w:t>
      </w:r>
      <w:r w:rsidR="004C28EA">
        <w:tab/>
      </w:r>
      <w:r w:rsidR="004C28EA">
        <w:tab/>
      </w:r>
      <w:r w:rsidR="004C28EA">
        <w:tab/>
      </w:r>
      <w:r w:rsidR="00AF65C3">
        <w:tab/>
        <w:t>(3)</w:t>
      </w:r>
    </w:p>
    <w:p w:rsidR="00BC307F" w:rsidRDefault="00BC307F" w:rsidP="002A2AE8">
      <w:pPr>
        <w:pStyle w:val="textodstavce"/>
        <w:numPr>
          <w:ilvl w:val="0"/>
          <w:numId w:val="30"/>
        </w:numPr>
      </w:pPr>
      <w:r>
        <w:t>Zrychlený způsoby se vypočítá:</w:t>
      </w:r>
    </w:p>
    <w:p w:rsidR="00BC307F" w:rsidRPr="00D60B87" w:rsidRDefault="00BC307F" w:rsidP="00BC307F">
      <w:pPr>
        <w:pStyle w:val="textodstavce"/>
        <w:numPr>
          <w:ilvl w:val="0"/>
          <w:numId w:val="29"/>
        </w:numPr>
        <w:rPr>
          <w:szCs w:val="24"/>
        </w:rPr>
      </w:pPr>
      <w:r w:rsidRPr="00D60B87">
        <w:rPr>
          <w:szCs w:val="24"/>
        </w:rPr>
        <w:t xml:space="preserve">v 1. roce  </w:t>
      </w:r>
      <m:oMath>
        <m:f>
          <m:fPr>
            <m:ctrlPr>
              <w:rPr>
                <w:rFonts w:ascii="Cambria Math" w:hAnsi="Cambria Math" w:cs="Cambria Math"/>
                <w:i/>
                <w:szCs w:val="24"/>
              </w:rPr>
            </m:ctrlPr>
          </m:fPr>
          <m:num>
            <m:r>
              <w:rPr>
                <w:rFonts w:ascii="Cambria Math" w:hAnsi="Cambria Math" w:cs="Cambria Math"/>
                <w:szCs w:val="24"/>
              </w:rPr>
              <m:t xml:space="preserve">Vstupní cena </m:t>
            </m:r>
          </m:num>
          <m:den>
            <m:r>
              <w:rPr>
                <w:rFonts w:ascii="Cambria Math" w:hAnsi="Cambria Math" w:cs="Cambria Math"/>
                <w:szCs w:val="24"/>
              </w:rPr>
              <m:t>Koeficient pro 1. rok</m:t>
            </m:r>
          </m:den>
        </m:f>
      </m:oMath>
      <w:r w:rsidR="004C28EA" w:rsidRPr="00D60B87">
        <w:rPr>
          <w:szCs w:val="24"/>
        </w:rPr>
        <w:t xml:space="preserve">              </w:t>
      </w:r>
      <w:r w:rsidR="004C28EA" w:rsidRPr="00D60B87">
        <w:rPr>
          <w:szCs w:val="24"/>
        </w:rPr>
        <w:tab/>
      </w:r>
      <w:r w:rsidR="004C28EA" w:rsidRPr="00D60B87">
        <w:rPr>
          <w:szCs w:val="24"/>
        </w:rPr>
        <w:tab/>
      </w:r>
      <w:r w:rsidR="00AF65C3">
        <w:rPr>
          <w:szCs w:val="24"/>
        </w:rPr>
        <w:tab/>
      </w:r>
      <w:r w:rsidR="00AF65C3">
        <w:rPr>
          <w:szCs w:val="24"/>
        </w:rPr>
        <w:tab/>
        <w:t xml:space="preserve">           (4)</w:t>
      </w:r>
    </w:p>
    <w:p w:rsidR="00CC2855" w:rsidRPr="00D60B87" w:rsidRDefault="00BC307F" w:rsidP="00CC2855">
      <w:pPr>
        <w:pStyle w:val="textodstavce"/>
        <w:numPr>
          <w:ilvl w:val="0"/>
          <w:numId w:val="29"/>
        </w:numPr>
        <w:rPr>
          <w:szCs w:val="24"/>
        </w:rPr>
      </w:pPr>
      <w:r w:rsidRPr="00D60B87">
        <w:rPr>
          <w:szCs w:val="24"/>
        </w:rPr>
        <w:t xml:space="preserve">v dalších letech </w:t>
      </w:r>
      <m:oMath>
        <m:f>
          <m:fPr>
            <m:ctrlPr>
              <w:rPr>
                <w:rFonts w:ascii="Cambria Math" w:hAnsi="Cambria Math"/>
                <w:i/>
                <w:szCs w:val="24"/>
              </w:rPr>
            </m:ctrlPr>
          </m:fPr>
          <m:num>
            <m:r>
              <w:rPr>
                <w:rFonts w:ascii="Cambria Math" w:hAnsi="Cambria Math"/>
                <w:szCs w:val="24"/>
              </w:rPr>
              <m:t>Zůstatková cena*2</m:t>
            </m:r>
          </m:num>
          <m:den>
            <m:r>
              <w:rPr>
                <w:rFonts w:ascii="Cambria Math" w:hAnsi="Cambria Math"/>
                <w:szCs w:val="24"/>
              </w:rPr>
              <m:t xml:space="preserve">Přiřazený koeficient-počet odpisovaných let </m:t>
            </m:r>
          </m:den>
        </m:f>
      </m:oMath>
      <w:r w:rsidR="004C28EA" w:rsidRPr="00D60B87">
        <w:rPr>
          <w:szCs w:val="24"/>
        </w:rPr>
        <w:t xml:space="preserve">           </w:t>
      </w:r>
      <w:r w:rsidR="004C28EA" w:rsidRPr="00D60B87">
        <w:rPr>
          <w:szCs w:val="24"/>
        </w:rPr>
        <w:tab/>
      </w:r>
      <w:r w:rsidR="00AF65C3">
        <w:rPr>
          <w:szCs w:val="24"/>
        </w:rPr>
        <w:t xml:space="preserve">           (5)</w:t>
      </w:r>
    </w:p>
    <w:p w:rsidR="002A2AE8" w:rsidRDefault="002A2AE8" w:rsidP="00CC5473">
      <w:pPr>
        <w:pStyle w:val="textodstavce"/>
      </w:pPr>
      <w:r>
        <w:t>Postup daňového odpisování je následující:</w:t>
      </w:r>
    </w:p>
    <w:p w:rsidR="00F364B4" w:rsidRDefault="00251799" w:rsidP="00F364B4">
      <w:pPr>
        <w:pStyle w:val="textodstavce"/>
      </w:pPr>
      <w:r>
        <w:t>Nejprve je důležité seskupit veškeré informace o pořízeném majetku</w:t>
      </w:r>
      <w:r w:rsidR="00057752">
        <w:t>:</w:t>
      </w:r>
      <w:r w:rsidR="002A2AE8">
        <w:rPr>
          <w:rStyle w:val="Znakapoznpodarou"/>
        </w:rPr>
        <w:footnoteReference w:id="33"/>
      </w:r>
    </w:p>
    <w:p w:rsidR="00F364B4" w:rsidRDefault="00C02DEF" w:rsidP="00042CEB">
      <w:pPr>
        <w:pStyle w:val="textodstavce"/>
        <w:numPr>
          <w:ilvl w:val="0"/>
          <w:numId w:val="30"/>
        </w:numPr>
      </w:pPr>
      <w:r>
        <w:t>St</w:t>
      </w:r>
      <w:r w:rsidR="00251799">
        <w:t xml:space="preserve">anoví </w:t>
      </w:r>
      <w:r>
        <w:t xml:space="preserve">se </w:t>
      </w:r>
      <w:r w:rsidR="00251799">
        <w:t>vstupní cena majetku</w:t>
      </w:r>
      <w:r w:rsidR="004A1A16">
        <w:t>.</w:t>
      </w:r>
    </w:p>
    <w:p w:rsidR="004A1A16" w:rsidRDefault="00251799" w:rsidP="00F364B4">
      <w:pPr>
        <w:pStyle w:val="textodstavce"/>
        <w:numPr>
          <w:ilvl w:val="0"/>
          <w:numId w:val="30"/>
        </w:numPr>
        <w:ind w:left="851" w:hanging="218"/>
      </w:pPr>
      <w:r>
        <w:t xml:space="preserve">Dalším krokem je </w:t>
      </w:r>
      <w:r w:rsidR="004A1A16">
        <w:t>stanovení termínu zaveden</w:t>
      </w:r>
      <w:r w:rsidR="002A2AE8">
        <w:t xml:space="preserve">í majetku do evidence majetku, </w:t>
      </w:r>
      <w:r w:rsidR="004A1A16">
        <w:t xml:space="preserve">a </w:t>
      </w:r>
      <w:r>
        <w:t xml:space="preserve">určení </w:t>
      </w:r>
      <w:r w:rsidR="00CD6E00">
        <w:t xml:space="preserve">jeho </w:t>
      </w:r>
      <w:r>
        <w:t>vlastníka – odpisovatele a jeho možnost</w:t>
      </w:r>
      <w:r w:rsidR="006D21A0">
        <w:t>í</w:t>
      </w:r>
      <w:r>
        <w:t xml:space="preserve">. </w:t>
      </w:r>
    </w:p>
    <w:p w:rsidR="00CC2855" w:rsidRDefault="006D21A0" w:rsidP="00F364B4">
      <w:pPr>
        <w:pStyle w:val="textodstavce"/>
        <w:ind w:left="720"/>
      </w:pPr>
      <w:r>
        <w:t>V tomto kroku dochází nejčastěji k problému u nemovitých věcí při jejich převodu. Vlastnické právo k nemovitým věcem se nabývá dnem vkladu do katastru nemovitostí.</w:t>
      </w:r>
      <w:r>
        <w:br/>
      </w:r>
      <w:r w:rsidR="004A1A16">
        <w:t xml:space="preserve">U zděděného majetku vlastnictví přechází ke dni úmrtí. U darovaného majetku vlastnictví přechází dnem převzetí majetku. A u věcí koupených přechází vlastnictví v den převzetí </w:t>
      </w:r>
      <w:r w:rsidR="00FB59B0">
        <w:t xml:space="preserve">věci, není-li stanoveno v kupní smlouvě jinak. </w:t>
      </w:r>
    </w:p>
    <w:p w:rsidR="00F364B4" w:rsidRDefault="00CC5473" w:rsidP="00F364B4">
      <w:pPr>
        <w:pStyle w:val="textodstavce"/>
        <w:numPr>
          <w:ilvl w:val="0"/>
          <w:numId w:val="43"/>
        </w:numPr>
      </w:pPr>
      <w:r>
        <w:t xml:space="preserve">Určení kódu </w:t>
      </w:r>
      <w:r w:rsidR="00C02DEF">
        <w:t>klasifikace produkce či kódu klasifikace stavebních děl</w:t>
      </w:r>
      <w:r w:rsidR="006E487A">
        <w:t xml:space="preserve"> </w:t>
      </w:r>
      <w:r w:rsidR="00FB1B82">
        <w:t xml:space="preserve">– zjednoduší </w:t>
      </w:r>
      <w:r w:rsidR="00DD7554">
        <w:t>zařazení</w:t>
      </w:r>
      <w:r w:rsidR="00FB1B82">
        <w:t xml:space="preserve"> do</w:t>
      </w:r>
      <w:r w:rsidR="00057752">
        <w:t xml:space="preserve"> odpisové skupiny.</w:t>
      </w:r>
    </w:p>
    <w:p w:rsidR="00B95DD5" w:rsidRPr="00F5018C" w:rsidRDefault="00B43FB3" w:rsidP="00F5018C">
      <w:pPr>
        <w:pStyle w:val="textodstavce"/>
        <w:numPr>
          <w:ilvl w:val="0"/>
          <w:numId w:val="43"/>
        </w:numPr>
        <w:ind w:left="709"/>
      </w:pPr>
      <w:r>
        <w:t>Následuje zařazení nehmotného majetku do správné kategorie se stavenou dobou</w:t>
      </w:r>
      <w:r w:rsidR="00226CA0">
        <w:t xml:space="preserve"> </w:t>
      </w:r>
      <w:r>
        <w:t>odpisování.</w:t>
      </w:r>
    </w:p>
    <w:p w:rsidR="002A2AE8" w:rsidRPr="00764404" w:rsidRDefault="00FB1B82" w:rsidP="001F691E">
      <w:pPr>
        <w:pStyle w:val="textodstavce"/>
      </w:pPr>
      <w:r>
        <w:lastRenderedPageBreak/>
        <w:t>Po seskupení potřebných informací k majetku se určí odpisová skupina.</w:t>
      </w:r>
      <w:r w:rsidR="005D20DD">
        <w:t xml:space="preserve"> Ta se určí podle charakteru daného majetku, a podle přílohy č. 1 k ZDP dle názvu majetku nebo dle kódu klasifikace produkce nebo stavebních děl. Pokud </w:t>
      </w:r>
      <w:r w:rsidR="00A551E8">
        <w:t xml:space="preserve">konkrétní hmotný majetek nelze dle této přílohy zařadit do odpisové skupiny, zařadí se do druhé odpisové skupiny. Zvolená skupina se po dobu odpisování </w:t>
      </w:r>
      <w:r w:rsidR="00672928">
        <w:t>mění pouze u</w:t>
      </w:r>
      <w:r w:rsidR="00DD7554">
        <w:t>,</w:t>
      </w:r>
      <w:r w:rsidR="00672928">
        <w:t xml:space="preserve"> stavebních děl zařazených do odpisové skupiny 5 nebo 6 podle hlavního užívání, když dochází ke změnám tohoto užívání. Jinak se zvolená skupina </w:t>
      </w:r>
      <w:r w:rsidR="00A551E8">
        <w:t xml:space="preserve">nemění, nedojde-li ke změně zákona. </w:t>
      </w:r>
      <w:r w:rsidR="00DD7554">
        <w:rPr>
          <w:rStyle w:val="Znakapoznpodarou"/>
        </w:rPr>
        <w:footnoteReference w:id="34"/>
      </w:r>
    </w:p>
    <w:p w:rsidR="00226CA0" w:rsidRDefault="00226CA0" w:rsidP="00226CA0">
      <w:pPr>
        <w:pStyle w:val="Titulek"/>
        <w:keepNext/>
      </w:pPr>
      <w:bookmarkStart w:id="21" w:name="_Toc480209391"/>
      <w:r w:rsidRPr="00226CA0">
        <w:rPr>
          <w:b/>
        </w:rPr>
        <w:t xml:space="preserve">Tabulka </w:t>
      </w:r>
      <w:r w:rsidR="00EE181F" w:rsidRPr="00226CA0">
        <w:rPr>
          <w:b/>
        </w:rPr>
        <w:fldChar w:fldCharType="begin"/>
      </w:r>
      <w:r w:rsidRPr="00226CA0">
        <w:rPr>
          <w:b/>
        </w:rPr>
        <w:instrText xml:space="preserve"> SEQ Tabulka \* ARABIC </w:instrText>
      </w:r>
      <w:r w:rsidR="00EE181F" w:rsidRPr="00226CA0">
        <w:rPr>
          <w:b/>
        </w:rPr>
        <w:fldChar w:fldCharType="separate"/>
      </w:r>
      <w:r w:rsidR="005F0A14">
        <w:rPr>
          <w:b/>
          <w:noProof/>
        </w:rPr>
        <w:t>4</w:t>
      </w:r>
      <w:r w:rsidR="00EE181F" w:rsidRPr="00226CA0">
        <w:rPr>
          <w:b/>
        </w:rPr>
        <w:fldChar w:fldCharType="end"/>
      </w:r>
      <w:r w:rsidRPr="00226CA0">
        <w:rPr>
          <w:b/>
        </w:rPr>
        <w:t>:</w:t>
      </w:r>
      <w:r w:rsidRPr="00783487">
        <w:rPr>
          <w:b/>
        </w:rPr>
        <w:t xml:space="preserve"> </w:t>
      </w:r>
      <w:r w:rsidRPr="00226CA0">
        <w:t>Minimální doba odpisování</w:t>
      </w:r>
      <w:bookmarkEnd w:id="21"/>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8"/>
        <w:gridCol w:w="2958"/>
      </w:tblGrid>
      <w:tr w:rsidR="00DD7554" w:rsidRPr="00042CEB" w:rsidTr="00E9023F">
        <w:trPr>
          <w:cnfStyle w:val="100000000000"/>
          <w:trHeight w:val="300"/>
          <w:jc w:val="center"/>
        </w:trPr>
        <w:tc>
          <w:tcPr>
            <w:cnfStyle w:val="001000000000"/>
            <w:tcW w:w="2958" w:type="dxa"/>
            <w:tcBorders>
              <w:top w:val="none" w:sz="0" w:space="0" w:color="auto"/>
              <w:left w:val="none" w:sz="0" w:space="0" w:color="auto"/>
              <w:bottom w:val="none" w:sz="0" w:space="0" w:color="auto"/>
              <w:right w:val="none" w:sz="0" w:space="0" w:color="auto"/>
            </w:tcBorders>
            <w:vAlign w:val="center"/>
          </w:tcPr>
          <w:p w:rsidR="00DD7554" w:rsidRPr="00042CEB" w:rsidRDefault="00DD7554" w:rsidP="00E9023F">
            <w:pPr>
              <w:pStyle w:val="Tabulkaodpis"/>
              <w:rPr>
                <w:sz w:val="24"/>
                <w:szCs w:val="24"/>
              </w:rPr>
            </w:pPr>
            <w:r w:rsidRPr="00042CEB">
              <w:rPr>
                <w:sz w:val="24"/>
                <w:szCs w:val="24"/>
              </w:rPr>
              <w:t>Odpisová skupina</w:t>
            </w:r>
          </w:p>
        </w:tc>
        <w:tc>
          <w:tcPr>
            <w:tcW w:w="2958" w:type="dxa"/>
            <w:tcBorders>
              <w:top w:val="none" w:sz="0" w:space="0" w:color="auto"/>
              <w:left w:val="none" w:sz="0" w:space="0" w:color="auto"/>
              <w:bottom w:val="none" w:sz="0" w:space="0" w:color="auto"/>
              <w:right w:val="none" w:sz="0" w:space="0" w:color="auto"/>
            </w:tcBorders>
            <w:vAlign w:val="center"/>
          </w:tcPr>
          <w:p w:rsidR="00DD7554" w:rsidRPr="00042CEB" w:rsidRDefault="00E76332" w:rsidP="00E9023F">
            <w:pPr>
              <w:pStyle w:val="Tabulkaodpis"/>
              <w:cnfStyle w:val="100000000000"/>
              <w:rPr>
                <w:sz w:val="24"/>
                <w:szCs w:val="24"/>
              </w:rPr>
            </w:pPr>
            <w:r w:rsidRPr="00042CEB">
              <w:rPr>
                <w:sz w:val="24"/>
                <w:szCs w:val="24"/>
              </w:rPr>
              <w:t>Doba odpisování</w:t>
            </w:r>
          </w:p>
        </w:tc>
      </w:tr>
      <w:tr w:rsidR="00DD7554" w:rsidRPr="00042CEB" w:rsidTr="00E9023F">
        <w:trPr>
          <w:cnfStyle w:val="000000100000"/>
          <w:trHeight w:val="300"/>
          <w:jc w:val="center"/>
        </w:trPr>
        <w:tc>
          <w:tcPr>
            <w:cnfStyle w:val="001000000000"/>
            <w:tcW w:w="2958" w:type="dxa"/>
            <w:tcBorders>
              <w:left w:val="none" w:sz="0" w:space="0" w:color="auto"/>
              <w:right w:val="none" w:sz="0" w:space="0" w:color="auto"/>
            </w:tcBorders>
            <w:vAlign w:val="center"/>
          </w:tcPr>
          <w:p w:rsidR="00DD7554" w:rsidRPr="00042CEB" w:rsidRDefault="00E76332" w:rsidP="00E9023F">
            <w:pPr>
              <w:pStyle w:val="Tabulkaodpis"/>
              <w:rPr>
                <w:sz w:val="24"/>
                <w:szCs w:val="24"/>
              </w:rPr>
            </w:pPr>
            <w:r w:rsidRPr="00042CEB">
              <w:rPr>
                <w:sz w:val="24"/>
                <w:szCs w:val="24"/>
              </w:rPr>
              <w:t>1</w:t>
            </w:r>
          </w:p>
        </w:tc>
        <w:tc>
          <w:tcPr>
            <w:tcW w:w="2958" w:type="dxa"/>
            <w:tcBorders>
              <w:left w:val="none" w:sz="0" w:space="0" w:color="auto"/>
              <w:right w:val="none" w:sz="0" w:space="0" w:color="auto"/>
            </w:tcBorders>
            <w:vAlign w:val="center"/>
          </w:tcPr>
          <w:p w:rsidR="00DD7554" w:rsidRPr="00042CEB" w:rsidRDefault="00E76332" w:rsidP="00E9023F">
            <w:pPr>
              <w:pStyle w:val="Tabulkaodpis"/>
              <w:cnfStyle w:val="000000100000"/>
              <w:rPr>
                <w:sz w:val="24"/>
                <w:szCs w:val="24"/>
              </w:rPr>
            </w:pPr>
            <w:r w:rsidRPr="00042CEB">
              <w:rPr>
                <w:sz w:val="24"/>
                <w:szCs w:val="24"/>
              </w:rPr>
              <w:t>3 roky</w:t>
            </w:r>
          </w:p>
        </w:tc>
      </w:tr>
      <w:tr w:rsidR="00DD7554" w:rsidRPr="00042CEB" w:rsidTr="00E9023F">
        <w:trPr>
          <w:trHeight w:val="300"/>
          <w:jc w:val="center"/>
        </w:trPr>
        <w:tc>
          <w:tcPr>
            <w:cnfStyle w:val="001000000000"/>
            <w:tcW w:w="2958" w:type="dxa"/>
            <w:vAlign w:val="center"/>
          </w:tcPr>
          <w:p w:rsidR="00DD7554" w:rsidRPr="00042CEB" w:rsidRDefault="00E76332" w:rsidP="00E9023F">
            <w:pPr>
              <w:pStyle w:val="Tabulkaodpis"/>
              <w:rPr>
                <w:sz w:val="24"/>
                <w:szCs w:val="24"/>
              </w:rPr>
            </w:pPr>
            <w:r w:rsidRPr="00042CEB">
              <w:rPr>
                <w:sz w:val="24"/>
                <w:szCs w:val="24"/>
              </w:rPr>
              <w:t>2</w:t>
            </w:r>
          </w:p>
        </w:tc>
        <w:tc>
          <w:tcPr>
            <w:tcW w:w="2958" w:type="dxa"/>
            <w:vAlign w:val="center"/>
          </w:tcPr>
          <w:p w:rsidR="00DD7554" w:rsidRPr="00042CEB" w:rsidRDefault="00E76332" w:rsidP="00E9023F">
            <w:pPr>
              <w:pStyle w:val="Tabulkaodpis"/>
              <w:cnfStyle w:val="000000000000"/>
              <w:rPr>
                <w:sz w:val="24"/>
                <w:szCs w:val="24"/>
              </w:rPr>
            </w:pPr>
            <w:r w:rsidRPr="00042CEB">
              <w:rPr>
                <w:sz w:val="24"/>
                <w:szCs w:val="24"/>
              </w:rPr>
              <w:t>5 let</w:t>
            </w:r>
          </w:p>
        </w:tc>
      </w:tr>
      <w:tr w:rsidR="00DD7554" w:rsidRPr="00042CEB" w:rsidTr="00E9023F">
        <w:trPr>
          <w:cnfStyle w:val="000000100000"/>
          <w:trHeight w:val="300"/>
          <w:jc w:val="center"/>
        </w:trPr>
        <w:tc>
          <w:tcPr>
            <w:cnfStyle w:val="001000000000"/>
            <w:tcW w:w="2958" w:type="dxa"/>
            <w:tcBorders>
              <w:left w:val="none" w:sz="0" w:space="0" w:color="auto"/>
              <w:right w:val="none" w:sz="0" w:space="0" w:color="auto"/>
            </w:tcBorders>
            <w:vAlign w:val="center"/>
          </w:tcPr>
          <w:p w:rsidR="00DD7554" w:rsidRPr="00042CEB" w:rsidRDefault="00E76332" w:rsidP="00E9023F">
            <w:pPr>
              <w:pStyle w:val="Tabulkaodpis"/>
              <w:rPr>
                <w:sz w:val="24"/>
                <w:szCs w:val="24"/>
              </w:rPr>
            </w:pPr>
            <w:r w:rsidRPr="00042CEB">
              <w:rPr>
                <w:sz w:val="24"/>
                <w:szCs w:val="24"/>
              </w:rPr>
              <w:t>3</w:t>
            </w:r>
          </w:p>
        </w:tc>
        <w:tc>
          <w:tcPr>
            <w:tcW w:w="2958" w:type="dxa"/>
            <w:tcBorders>
              <w:left w:val="none" w:sz="0" w:space="0" w:color="auto"/>
              <w:right w:val="none" w:sz="0" w:space="0" w:color="auto"/>
            </w:tcBorders>
            <w:vAlign w:val="center"/>
          </w:tcPr>
          <w:p w:rsidR="00DD7554" w:rsidRPr="00042CEB" w:rsidRDefault="00E76332" w:rsidP="00E9023F">
            <w:pPr>
              <w:pStyle w:val="Tabulkaodpis"/>
              <w:cnfStyle w:val="000000100000"/>
              <w:rPr>
                <w:sz w:val="24"/>
                <w:szCs w:val="24"/>
              </w:rPr>
            </w:pPr>
            <w:r w:rsidRPr="00042CEB">
              <w:rPr>
                <w:sz w:val="24"/>
                <w:szCs w:val="24"/>
              </w:rPr>
              <w:t>10 let</w:t>
            </w:r>
          </w:p>
        </w:tc>
      </w:tr>
      <w:tr w:rsidR="00DD7554" w:rsidRPr="00042CEB" w:rsidTr="00E9023F">
        <w:trPr>
          <w:trHeight w:val="300"/>
          <w:jc w:val="center"/>
        </w:trPr>
        <w:tc>
          <w:tcPr>
            <w:cnfStyle w:val="001000000000"/>
            <w:tcW w:w="2958" w:type="dxa"/>
            <w:vAlign w:val="center"/>
          </w:tcPr>
          <w:p w:rsidR="00DD7554" w:rsidRPr="00042CEB" w:rsidRDefault="00E76332" w:rsidP="00E9023F">
            <w:pPr>
              <w:pStyle w:val="Tabulkaodpis"/>
              <w:rPr>
                <w:sz w:val="24"/>
                <w:szCs w:val="24"/>
              </w:rPr>
            </w:pPr>
            <w:r w:rsidRPr="00042CEB">
              <w:rPr>
                <w:sz w:val="24"/>
                <w:szCs w:val="24"/>
              </w:rPr>
              <w:t>4</w:t>
            </w:r>
          </w:p>
        </w:tc>
        <w:tc>
          <w:tcPr>
            <w:tcW w:w="2958" w:type="dxa"/>
            <w:vAlign w:val="center"/>
          </w:tcPr>
          <w:p w:rsidR="00DD7554" w:rsidRPr="00042CEB" w:rsidRDefault="00E76332" w:rsidP="00E9023F">
            <w:pPr>
              <w:pStyle w:val="Tabulkaodpis"/>
              <w:cnfStyle w:val="000000000000"/>
              <w:rPr>
                <w:sz w:val="24"/>
                <w:szCs w:val="24"/>
              </w:rPr>
            </w:pPr>
            <w:r w:rsidRPr="00042CEB">
              <w:rPr>
                <w:sz w:val="24"/>
                <w:szCs w:val="24"/>
              </w:rPr>
              <w:t>20 let</w:t>
            </w:r>
          </w:p>
        </w:tc>
      </w:tr>
      <w:tr w:rsidR="00DD7554" w:rsidRPr="00042CEB" w:rsidTr="00E9023F">
        <w:trPr>
          <w:cnfStyle w:val="000000100000"/>
          <w:trHeight w:val="300"/>
          <w:jc w:val="center"/>
        </w:trPr>
        <w:tc>
          <w:tcPr>
            <w:cnfStyle w:val="001000000000"/>
            <w:tcW w:w="2958" w:type="dxa"/>
            <w:tcBorders>
              <w:left w:val="none" w:sz="0" w:space="0" w:color="auto"/>
              <w:right w:val="none" w:sz="0" w:space="0" w:color="auto"/>
            </w:tcBorders>
            <w:vAlign w:val="center"/>
          </w:tcPr>
          <w:p w:rsidR="00DD7554" w:rsidRPr="00042CEB" w:rsidRDefault="00E76332" w:rsidP="00E9023F">
            <w:pPr>
              <w:pStyle w:val="Tabulkaodpis"/>
              <w:rPr>
                <w:sz w:val="24"/>
                <w:szCs w:val="24"/>
              </w:rPr>
            </w:pPr>
            <w:r w:rsidRPr="00042CEB">
              <w:rPr>
                <w:sz w:val="24"/>
                <w:szCs w:val="24"/>
              </w:rPr>
              <w:t>5</w:t>
            </w:r>
          </w:p>
        </w:tc>
        <w:tc>
          <w:tcPr>
            <w:tcW w:w="2958" w:type="dxa"/>
            <w:tcBorders>
              <w:left w:val="none" w:sz="0" w:space="0" w:color="auto"/>
              <w:right w:val="none" w:sz="0" w:space="0" w:color="auto"/>
            </w:tcBorders>
            <w:vAlign w:val="center"/>
          </w:tcPr>
          <w:p w:rsidR="00DD7554" w:rsidRPr="00042CEB" w:rsidRDefault="00E76332" w:rsidP="00E9023F">
            <w:pPr>
              <w:pStyle w:val="Tabulkaodpis"/>
              <w:cnfStyle w:val="000000100000"/>
              <w:rPr>
                <w:sz w:val="24"/>
                <w:szCs w:val="24"/>
              </w:rPr>
            </w:pPr>
            <w:r w:rsidRPr="00042CEB">
              <w:rPr>
                <w:sz w:val="24"/>
                <w:szCs w:val="24"/>
              </w:rPr>
              <w:t>30 let</w:t>
            </w:r>
          </w:p>
        </w:tc>
      </w:tr>
      <w:tr w:rsidR="00DD7554" w:rsidRPr="00042CEB" w:rsidTr="00E9023F">
        <w:trPr>
          <w:trHeight w:val="300"/>
          <w:jc w:val="center"/>
        </w:trPr>
        <w:tc>
          <w:tcPr>
            <w:cnfStyle w:val="001000000000"/>
            <w:tcW w:w="2958" w:type="dxa"/>
            <w:vAlign w:val="center"/>
          </w:tcPr>
          <w:p w:rsidR="00DD7554" w:rsidRPr="00042CEB" w:rsidRDefault="00E76332" w:rsidP="00E9023F">
            <w:pPr>
              <w:pStyle w:val="Tabulkaodpis"/>
              <w:rPr>
                <w:sz w:val="24"/>
                <w:szCs w:val="24"/>
              </w:rPr>
            </w:pPr>
            <w:r w:rsidRPr="00042CEB">
              <w:rPr>
                <w:sz w:val="24"/>
                <w:szCs w:val="24"/>
              </w:rPr>
              <w:t>6</w:t>
            </w:r>
          </w:p>
        </w:tc>
        <w:tc>
          <w:tcPr>
            <w:tcW w:w="2958" w:type="dxa"/>
            <w:vAlign w:val="center"/>
          </w:tcPr>
          <w:p w:rsidR="00DD7554" w:rsidRPr="00042CEB" w:rsidRDefault="00E76332" w:rsidP="00E9023F">
            <w:pPr>
              <w:pStyle w:val="Tabulkaodpis"/>
              <w:cnfStyle w:val="000000000000"/>
              <w:rPr>
                <w:sz w:val="24"/>
                <w:szCs w:val="24"/>
              </w:rPr>
            </w:pPr>
            <w:r w:rsidRPr="00042CEB">
              <w:rPr>
                <w:sz w:val="24"/>
                <w:szCs w:val="24"/>
              </w:rPr>
              <w:t>50 let</w:t>
            </w:r>
          </w:p>
        </w:tc>
      </w:tr>
    </w:tbl>
    <w:p w:rsidR="00FC65AE" w:rsidRPr="000247D5" w:rsidRDefault="00EB0F35" w:rsidP="00042CEB">
      <w:pPr>
        <w:pStyle w:val="textodstavce"/>
        <w:ind w:left="1418"/>
        <w:rPr>
          <w:color w:val="FF0000"/>
        </w:rPr>
      </w:pPr>
      <w:r>
        <w:t xml:space="preserve">Zdroj: </w:t>
      </w:r>
      <w:r w:rsidR="00042CEB">
        <w:t>ZDP § 30</w:t>
      </w:r>
    </w:p>
    <w:p w:rsidR="00042CEB" w:rsidRPr="00E9023F" w:rsidRDefault="00E76332" w:rsidP="00E9023F">
      <w:pPr>
        <w:pStyle w:val="textodstavce"/>
      </w:pPr>
      <w:r w:rsidRPr="00E9023F">
        <w:t>V případě, že zákon jednoznačně nestanoví způsob odpisování, zvolí si ho poplatník</w:t>
      </w:r>
      <w:r w:rsidR="003A3CCB" w:rsidRPr="00E9023F">
        <w:t xml:space="preserve"> – rovnoměrný nebo zrychlený. Vybranou metodu odpisování ale nelze v dalších obdobích měnit.</w:t>
      </w:r>
      <w:r w:rsidR="00D60B87" w:rsidRPr="00E9023F">
        <w:t xml:space="preserve"> </w:t>
      </w:r>
      <w:r w:rsidR="00D36A98" w:rsidRPr="00E9023F">
        <w:t>V</w:t>
      </w:r>
      <w:r w:rsidR="005B18CD" w:rsidRPr="00E9023F">
        <w:t> </w:t>
      </w:r>
      <w:r w:rsidR="00D36A98" w:rsidRPr="00E9023F">
        <w:t>zákoně</w:t>
      </w:r>
      <w:r w:rsidR="005B18CD" w:rsidRPr="00E9023F">
        <w:t xml:space="preserve"> o daních z příjmů</w:t>
      </w:r>
      <w:r w:rsidR="00D36A98" w:rsidRPr="00E9023F">
        <w:t xml:space="preserve"> jsou při rovnoměrném odpisování </w:t>
      </w:r>
      <w:r w:rsidR="006F03EC" w:rsidRPr="00E9023F">
        <w:t xml:space="preserve">k odpisovým skupinám přiřazeny </w:t>
      </w:r>
      <w:r w:rsidR="009E4958" w:rsidRPr="00E9023F">
        <w:t xml:space="preserve">v § 31 </w:t>
      </w:r>
      <w:r w:rsidR="006F03EC" w:rsidRPr="00E9023F">
        <w:t>maximální roční odpisové sazby, a při zrychleném odpisování</w:t>
      </w:r>
      <w:r w:rsidR="00D60B87" w:rsidRPr="00E9023F">
        <w:t xml:space="preserve"> v § 32 odpisové</w:t>
      </w:r>
      <w:r w:rsidR="005B18CD" w:rsidRPr="00E9023F">
        <w:t xml:space="preserve"> </w:t>
      </w:r>
      <w:r w:rsidR="006F03EC" w:rsidRPr="00E9023F">
        <w:t xml:space="preserve">koeficienty. </w:t>
      </w:r>
    </w:p>
    <w:p w:rsidR="00226CA0" w:rsidRDefault="00226CA0" w:rsidP="00226CA0">
      <w:pPr>
        <w:pStyle w:val="Titulek"/>
        <w:keepNext/>
      </w:pPr>
      <w:bookmarkStart w:id="22" w:name="_Toc480209392"/>
      <w:r w:rsidRPr="00226CA0">
        <w:rPr>
          <w:b/>
        </w:rPr>
        <w:t xml:space="preserve">Tabulka </w:t>
      </w:r>
      <w:r w:rsidR="00EE181F" w:rsidRPr="00226CA0">
        <w:rPr>
          <w:b/>
        </w:rPr>
        <w:fldChar w:fldCharType="begin"/>
      </w:r>
      <w:r w:rsidRPr="00226CA0">
        <w:rPr>
          <w:b/>
        </w:rPr>
        <w:instrText xml:space="preserve"> SEQ Tabulka \* ARABIC </w:instrText>
      </w:r>
      <w:r w:rsidR="00EE181F" w:rsidRPr="00226CA0">
        <w:rPr>
          <w:b/>
        </w:rPr>
        <w:fldChar w:fldCharType="separate"/>
      </w:r>
      <w:r w:rsidR="005F0A14">
        <w:rPr>
          <w:b/>
          <w:noProof/>
        </w:rPr>
        <w:t>5</w:t>
      </w:r>
      <w:r w:rsidR="00EE181F" w:rsidRPr="00226CA0">
        <w:rPr>
          <w:b/>
        </w:rPr>
        <w:fldChar w:fldCharType="end"/>
      </w:r>
      <w:r>
        <w:rPr>
          <w:b/>
        </w:rPr>
        <w:t>:</w:t>
      </w:r>
      <w:r w:rsidRPr="00226CA0">
        <w:rPr>
          <w:b/>
        </w:rPr>
        <w:t xml:space="preserve"> </w:t>
      </w:r>
      <w:r w:rsidRPr="00226CA0">
        <w:t>Sazby pro rovnoměrné odpisování 1</w:t>
      </w:r>
      <w:bookmarkEnd w:id="22"/>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2303"/>
        <w:gridCol w:w="2303"/>
        <w:gridCol w:w="2303"/>
      </w:tblGrid>
      <w:tr w:rsidR="006F03EC" w:rsidRPr="00E9023F" w:rsidTr="00E9023F">
        <w:trPr>
          <w:cnfStyle w:val="100000000000"/>
          <w:trHeight w:val="300"/>
          <w:jc w:val="center"/>
        </w:trPr>
        <w:tc>
          <w:tcPr>
            <w:cnfStyle w:val="001000000000"/>
            <w:tcW w:w="1871" w:type="dxa"/>
            <w:tcBorders>
              <w:top w:val="none" w:sz="0" w:space="0" w:color="auto"/>
              <w:left w:val="none" w:sz="0" w:space="0" w:color="auto"/>
              <w:bottom w:val="none" w:sz="0" w:space="0" w:color="auto"/>
              <w:right w:val="none" w:sz="0" w:space="0" w:color="auto"/>
            </w:tcBorders>
            <w:vAlign w:val="center"/>
          </w:tcPr>
          <w:p w:rsidR="006F03EC" w:rsidRPr="00E9023F" w:rsidRDefault="00E54AFB" w:rsidP="00E9023F">
            <w:pPr>
              <w:pStyle w:val="Tabulkaodpis"/>
              <w:rPr>
                <w:sz w:val="24"/>
                <w:szCs w:val="24"/>
              </w:rPr>
            </w:pPr>
            <w:r w:rsidRPr="00E9023F">
              <w:rPr>
                <w:sz w:val="24"/>
                <w:szCs w:val="24"/>
              </w:rPr>
              <w:t>Odpisová skupina</w:t>
            </w:r>
          </w:p>
        </w:tc>
        <w:tc>
          <w:tcPr>
            <w:tcW w:w="2303" w:type="dxa"/>
            <w:tcBorders>
              <w:top w:val="none" w:sz="0" w:space="0" w:color="auto"/>
              <w:left w:val="none" w:sz="0" w:space="0" w:color="auto"/>
              <w:bottom w:val="none" w:sz="0" w:space="0" w:color="auto"/>
              <w:right w:val="none" w:sz="0" w:space="0" w:color="auto"/>
            </w:tcBorders>
            <w:vAlign w:val="center"/>
          </w:tcPr>
          <w:p w:rsidR="006F03EC" w:rsidRPr="00E9023F" w:rsidRDefault="00E54AFB" w:rsidP="00E9023F">
            <w:pPr>
              <w:pStyle w:val="Tabulkaodpis"/>
              <w:cnfStyle w:val="100000000000"/>
              <w:rPr>
                <w:sz w:val="24"/>
                <w:szCs w:val="24"/>
              </w:rPr>
            </w:pPr>
            <w:r w:rsidRPr="00E9023F">
              <w:rPr>
                <w:sz w:val="24"/>
                <w:szCs w:val="24"/>
              </w:rPr>
              <w:t>V prvním roce odpisování</w:t>
            </w:r>
          </w:p>
        </w:tc>
        <w:tc>
          <w:tcPr>
            <w:tcW w:w="2303" w:type="dxa"/>
            <w:tcBorders>
              <w:top w:val="none" w:sz="0" w:space="0" w:color="auto"/>
              <w:left w:val="none" w:sz="0" w:space="0" w:color="auto"/>
              <w:bottom w:val="none" w:sz="0" w:space="0" w:color="auto"/>
              <w:right w:val="none" w:sz="0" w:space="0" w:color="auto"/>
            </w:tcBorders>
            <w:vAlign w:val="center"/>
          </w:tcPr>
          <w:p w:rsidR="006F03EC" w:rsidRPr="00E9023F" w:rsidRDefault="00E54AFB" w:rsidP="00E9023F">
            <w:pPr>
              <w:pStyle w:val="Tabulkaodpis"/>
              <w:cnfStyle w:val="100000000000"/>
              <w:rPr>
                <w:sz w:val="24"/>
                <w:szCs w:val="24"/>
              </w:rPr>
            </w:pPr>
            <w:r w:rsidRPr="00E9023F">
              <w:rPr>
                <w:sz w:val="24"/>
                <w:szCs w:val="24"/>
              </w:rPr>
              <w:t>V dalších letech odpisování</w:t>
            </w:r>
          </w:p>
        </w:tc>
        <w:tc>
          <w:tcPr>
            <w:tcW w:w="2303" w:type="dxa"/>
            <w:tcBorders>
              <w:top w:val="none" w:sz="0" w:space="0" w:color="auto"/>
              <w:left w:val="none" w:sz="0" w:space="0" w:color="auto"/>
              <w:bottom w:val="none" w:sz="0" w:space="0" w:color="auto"/>
              <w:right w:val="none" w:sz="0" w:space="0" w:color="auto"/>
            </w:tcBorders>
            <w:vAlign w:val="center"/>
          </w:tcPr>
          <w:p w:rsidR="006F03EC" w:rsidRPr="00E9023F" w:rsidRDefault="00E54AFB" w:rsidP="00E9023F">
            <w:pPr>
              <w:pStyle w:val="Tabulkaodpis"/>
              <w:cnfStyle w:val="100000000000"/>
              <w:rPr>
                <w:sz w:val="24"/>
                <w:szCs w:val="24"/>
              </w:rPr>
            </w:pPr>
            <w:r w:rsidRPr="00E9023F">
              <w:rPr>
                <w:sz w:val="24"/>
                <w:szCs w:val="24"/>
              </w:rPr>
              <w:t>Pro zvýšenou vstupní cenu</w:t>
            </w:r>
          </w:p>
        </w:tc>
      </w:tr>
      <w:tr w:rsidR="006F03EC" w:rsidRPr="00E9023F" w:rsidTr="00E9023F">
        <w:trPr>
          <w:cnfStyle w:val="000000100000"/>
          <w:trHeight w:val="300"/>
          <w:jc w:val="center"/>
        </w:trPr>
        <w:tc>
          <w:tcPr>
            <w:cnfStyle w:val="001000000000"/>
            <w:tcW w:w="1871" w:type="dxa"/>
            <w:tcBorders>
              <w:left w:val="none" w:sz="0" w:space="0" w:color="auto"/>
              <w:right w:val="none" w:sz="0" w:space="0" w:color="auto"/>
            </w:tcBorders>
            <w:vAlign w:val="center"/>
          </w:tcPr>
          <w:p w:rsidR="006F03EC" w:rsidRPr="00E9023F" w:rsidRDefault="00E54AFB" w:rsidP="00E9023F">
            <w:pPr>
              <w:pStyle w:val="Tabulkaodpis"/>
              <w:rPr>
                <w:sz w:val="24"/>
                <w:szCs w:val="24"/>
              </w:rPr>
            </w:pPr>
            <w:r w:rsidRPr="00E9023F">
              <w:rPr>
                <w:sz w:val="24"/>
                <w:szCs w:val="24"/>
              </w:rPr>
              <w:t>1</w:t>
            </w:r>
          </w:p>
        </w:tc>
        <w:tc>
          <w:tcPr>
            <w:tcW w:w="2303" w:type="dxa"/>
            <w:tcBorders>
              <w:left w:val="none" w:sz="0" w:space="0" w:color="auto"/>
              <w:right w:val="none" w:sz="0" w:space="0" w:color="auto"/>
            </w:tcBorders>
            <w:vAlign w:val="center"/>
          </w:tcPr>
          <w:p w:rsidR="006F03EC" w:rsidRPr="00E9023F" w:rsidRDefault="00760B62" w:rsidP="00E9023F">
            <w:pPr>
              <w:pStyle w:val="Tabulkaodpis"/>
              <w:cnfStyle w:val="000000100000"/>
              <w:rPr>
                <w:sz w:val="24"/>
                <w:szCs w:val="24"/>
              </w:rPr>
            </w:pPr>
            <w:r w:rsidRPr="00E9023F">
              <w:rPr>
                <w:sz w:val="24"/>
                <w:szCs w:val="24"/>
              </w:rPr>
              <w:t>20</w:t>
            </w:r>
          </w:p>
        </w:tc>
        <w:tc>
          <w:tcPr>
            <w:tcW w:w="2303" w:type="dxa"/>
            <w:tcBorders>
              <w:left w:val="none" w:sz="0" w:space="0" w:color="auto"/>
              <w:right w:val="none" w:sz="0" w:space="0" w:color="auto"/>
            </w:tcBorders>
            <w:vAlign w:val="center"/>
          </w:tcPr>
          <w:p w:rsidR="006F03EC" w:rsidRPr="00E9023F" w:rsidRDefault="00760B62" w:rsidP="00E9023F">
            <w:pPr>
              <w:pStyle w:val="Tabulkaodpis"/>
              <w:cnfStyle w:val="000000100000"/>
              <w:rPr>
                <w:sz w:val="24"/>
                <w:szCs w:val="24"/>
              </w:rPr>
            </w:pPr>
            <w:r w:rsidRPr="00E9023F">
              <w:rPr>
                <w:sz w:val="24"/>
                <w:szCs w:val="24"/>
              </w:rPr>
              <w:t>40</w:t>
            </w:r>
          </w:p>
        </w:tc>
        <w:tc>
          <w:tcPr>
            <w:tcW w:w="2303" w:type="dxa"/>
            <w:tcBorders>
              <w:left w:val="none" w:sz="0" w:space="0" w:color="auto"/>
              <w:right w:val="none" w:sz="0" w:space="0" w:color="auto"/>
            </w:tcBorders>
            <w:vAlign w:val="center"/>
          </w:tcPr>
          <w:p w:rsidR="006F03EC" w:rsidRPr="00E9023F" w:rsidRDefault="00760B62" w:rsidP="00E9023F">
            <w:pPr>
              <w:pStyle w:val="Tabulkaodpis"/>
              <w:cnfStyle w:val="000000100000"/>
              <w:rPr>
                <w:sz w:val="24"/>
                <w:szCs w:val="24"/>
              </w:rPr>
            </w:pPr>
            <w:r w:rsidRPr="00E9023F">
              <w:rPr>
                <w:sz w:val="24"/>
                <w:szCs w:val="24"/>
              </w:rPr>
              <w:t>33,3</w:t>
            </w:r>
          </w:p>
        </w:tc>
      </w:tr>
      <w:tr w:rsidR="006F03EC" w:rsidRPr="00E9023F" w:rsidTr="00E9023F">
        <w:trPr>
          <w:trHeight w:val="300"/>
          <w:jc w:val="center"/>
        </w:trPr>
        <w:tc>
          <w:tcPr>
            <w:cnfStyle w:val="001000000000"/>
            <w:tcW w:w="1871" w:type="dxa"/>
            <w:vAlign w:val="center"/>
          </w:tcPr>
          <w:p w:rsidR="006F03EC" w:rsidRPr="00E9023F" w:rsidRDefault="00E54AFB" w:rsidP="00E9023F">
            <w:pPr>
              <w:pStyle w:val="Tabulkaodpis"/>
              <w:rPr>
                <w:sz w:val="24"/>
                <w:szCs w:val="24"/>
              </w:rPr>
            </w:pPr>
            <w:r w:rsidRPr="00E9023F">
              <w:rPr>
                <w:sz w:val="24"/>
                <w:szCs w:val="24"/>
              </w:rPr>
              <w:t>2</w:t>
            </w:r>
          </w:p>
        </w:tc>
        <w:tc>
          <w:tcPr>
            <w:tcW w:w="2303" w:type="dxa"/>
            <w:vAlign w:val="center"/>
          </w:tcPr>
          <w:p w:rsidR="006F03EC" w:rsidRPr="00E9023F" w:rsidRDefault="00760B62" w:rsidP="00E9023F">
            <w:pPr>
              <w:pStyle w:val="Tabulkaodpis"/>
              <w:cnfStyle w:val="000000000000"/>
              <w:rPr>
                <w:sz w:val="24"/>
                <w:szCs w:val="24"/>
              </w:rPr>
            </w:pPr>
            <w:r w:rsidRPr="00E9023F">
              <w:rPr>
                <w:sz w:val="24"/>
                <w:szCs w:val="24"/>
              </w:rPr>
              <w:t>11</w:t>
            </w:r>
          </w:p>
        </w:tc>
        <w:tc>
          <w:tcPr>
            <w:tcW w:w="2303" w:type="dxa"/>
            <w:vAlign w:val="center"/>
          </w:tcPr>
          <w:p w:rsidR="006F03EC" w:rsidRPr="00E9023F" w:rsidRDefault="00760B62" w:rsidP="00E9023F">
            <w:pPr>
              <w:pStyle w:val="Tabulkaodpis"/>
              <w:cnfStyle w:val="000000000000"/>
              <w:rPr>
                <w:sz w:val="24"/>
                <w:szCs w:val="24"/>
              </w:rPr>
            </w:pPr>
            <w:r w:rsidRPr="00E9023F">
              <w:rPr>
                <w:sz w:val="24"/>
                <w:szCs w:val="24"/>
              </w:rPr>
              <w:t>22,25</w:t>
            </w:r>
          </w:p>
        </w:tc>
        <w:tc>
          <w:tcPr>
            <w:tcW w:w="2303" w:type="dxa"/>
            <w:vAlign w:val="center"/>
          </w:tcPr>
          <w:p w:rsidR="006F03EC" w:rsidRPr="00E9023F" w:rsidRDefault="00760B62" w:rsidP="00E9023F">
            <w:pPr>
              <w:pStyle w:val="Tabulkaodpis"/>
              <w:cnfStyle w:val="000000000000"/>
              <w:rPr>
                <w:sz w:val="24"/>
                <w:szCs w:val="24"/>
              </w:rPr>
            </w:pPr>
            <w:r w:rsidRPr="00E9023F">
              <w:rPr>
                <w:sz w:val="24"/>
                <w:szCs w:val="24"/>
              </w:rPr>
              <w:t>20</w:t>
            </w:r>
          </w:p>
        </w:tc>
      </w:tr>
      <w:tr w:rsidR="006F03EC" w:rsidRPr="00E9023F" w:rsidTr="00E9023F">
        <w:trPr>
          <w:cnfStyle w:val="000000100000"/>
          <w:trHeight w:val="300"/>
          <w:jc w:val="center"/>
        </w:trPr>
        <w:tc>
          <w:tcPr>
            <w:cnfStyle w:val="001000000000"/>
            <w:tcW w:w="1871" w:type="dxa"/>
            <w:tcBorders>
              <w:left w:val="none" w:sz="0" w:space="0" w:color="auto"/>
              <w:right w:val="none" w:sz="0" w:space="0" w:color="auto"/>
            </w:tcBorders>
            <w:vAlign w:val="center"/>
          </w:tcPr>
          <w:p w:rsidR="006F03EC" w:rsidRPr="00E9023F" w:rsidRDefault="00E54AFB" w:rsidP="00E9023F">
            <w:pPr>
              <w:pStyle w:val="Tabulkaodpis"/>
              <w:rPr>
                <w:sz w:val="24"/>
                <w:szCs w:val="24"/>
              </w:rPr>
            </w:pPr>
            <w:r w:rsidRPr="00E9023F">
              <w:rPr>
                <w:sz w:val="24"/>
                <w:szCs w:val="24"/>
              </w:rPr>
              <w:t>3</w:t>
            </w:r>
          </w:p>
        </w:tc>
        <w:tc>
          <w:tcPr>
            <w:tcW w:w="2303" w:type="dxa"/>
            <w:tcBorders>
              <w:left w:val="none" w:sz="0" w:space="0" w:color="auto"/>
              <w:right w:val="none" w:sz="0" w:space="0" w:color="auto"/>
            </w:tcBorders>
            <w:vAlign w:val="center"/>
          </w:tcPr>
          <w:p w:rsidR="006F03EC" w:rsidRPr="00E9023F" w:rsidRDefault="00760B62" w:rsidP="00E9023F">
            <w:pPr>
              <w:pStyle w:val="Tabulkaodpis"/>
              <w:cnfStyle w:val="000000100000"/>
              <w:rPr>
                <w:sz w:val="24"/>
                <w:szCs w:val="24"/>
              </w:rPr>
            </w:pPr>
            <w:r w:rsidRPr="00E9023F">
              <w:rPr>
                <w:sz w:val="24"/>
                <w:szCs w:val="24"/>
              </w:rPr>
              <w:t>5,5</w:t>
            </w:r>
          </w:p>
        </w:tc>
        <w:tc>
          <w:tcPr>
            <w:tcW w:w="2303" w:type="dxa"/>
            <w:tcBorders>
              <w:left w:val="none" w:sz="0" w:space="0" w:color="auto"/>
              <w:right w:val="none" w:sz="0" w:space="0" w:color="auto"/>
            </w:tcBorders>
            <w:vAlign w:val="center"/>
          </w:tcPr>
          <w:p w:rsidR="006F03EC" w:rsidRPr="00E9023F" w:rsidRDefault="00760B62" w:rsidP="00E9023F">
            <w:pPr>
              <w:pStyle w:val="Tabulkaodpis"/>
              <w:cnfStyle w:val="000000100000"/>
              <w:rPr>
                <w:sz w:val="24"/>
                <w:szCs w:val="24"/>
              </w:rPr>
            </w:pPr>
            <w:r w:rsidRPr="00E9023F">
              <w:rPr>
                <w:sz w:val="24"/>
                <w:szCs w:val="24"/>
              </w:rPr>
              <w:t>10,5</w:t>
            </w:r>
          </w:p>
        </w:tc>
        <w:tc>
          <w:tcPr>
            <w:tcW w:w="2303" w:type="dxa"/>
            <w:tcBorders>
              <w:left w:val="none" w:sz="0" w:space="0" w:color="auto"/>
              <w:right w:val="none" w:sz="0" w:space="0" w:color="auto"/>
            </w:tcBorders>
            <w:vAlign w:val="center"/>
          </w:tcPr>
          <w:p w:rsidR="006F03EC" w:rsidRPr="00E9023F" w:rsidRDefault="00760B62" w:rsidP="00E9023F">
            <w:pPr>
              <w:pStyle w:val="Tabulkaodpis"/>
              <w:cnfStyle w:val="000000100000"/>
              <w:rPr>
                <w:sz w:val="24"/>
                <w:szCs w:val="24"/>
              </w:rPr>
            </w:pPr>
            <w:r w:rsidRPr="00E9023F">
              <w:rPr>
                <w:sz w:val="24"/>
                <w:szCs w:val="24"/>
              </w:rPr>
              <w:t>10</w:t>
            </w:r>
          </w:p>
        </w:tc>
      </w:tr>
      <w:tr w:rsidR="006F03EC" w:rsidRPr="00E9023F" w:rsidTr="00E9023F">
        <w:trPr>
          <w:trHeight w:val="300"/>
          <w:jc w:val="center"/>
        </w:trPr>
        <w:tc>
          <w:tcPr>
            <w:cnfStyle w:val="001000000000"/>
            <w:tcW w:w="1871" w:type="dxa"/>
            <w:vAlign w:val="center"/>
          </w:tcPr>
          <w:p w:rsidR="006F03EC" w:rsidRPr="00E9023F" w:rsidRDefault="00E54AFB" w:rsidP="00E9023F">
            <w:pPr>
              <w:pStyle w:val="Tabulkaodpis"/>
              <w:rPr>
                <w:sz w:val="24"/>
                <w:szCs w:val="24"/>
              </w:rPr>
            </w:pPr>
            <w:r w:rsidRPr="00E9023F">
              <w:rPr>
                <w:sz w:val="24"/>
                <w:szCs w:val="24"/>
              </w:rPr>
              <w:t>4</w:t>
            </w:r>
          </w:p>
        </w:tc>
        <w:tc>
          <w:tcPr>
            <w:tcW w:w="2303" w:type="dxa"/>
            <w:vAlign w:val="center"/>
          </w:tcPr>
          <w:p w:rsidR="006F03EC" w:rsidRPr="00E9023F" w:rsidRDefault="00760B62" w:rsidP="00E9023F">
            <w:pPr>
              <w:pStyle w:val="Tabulkaodpis"/>
              <w:cnfStyle w:val="000000000000"/>
              <w:rPr>
                <w:sz w:val="24"/>
                <w:szCs w:val="24"/>
              </w:rPr>
            </w:pPr>
            <w:r w:rsidRPr="00E9023F">
              <w:rPr>
                <w:sz w:val="24"/>
                <w:szCs w:val="24"/>
              </w:rPr>
              <w:t>2,15</w:t>
            </w:r>
          </w:p>
        </w:tc>
        <w:tc>
          <w:tcPr>
            <w:tcW w:w="2303" w:type="dxa"/>
            <w:vAlign w:val="center"/>
          </w:tcPr>
          <w:p w:rsidR="006F03EC" w:rsidRPr="00E9023F" w:rsidRDefault="00760B62" w:rsidP="00E9023F">
            <w:pPr>
              <w:pStyle w:val="Tabulkaodpis"/>
              <w:cnfStyle w:val="000000000000"/>
              <w:rPr>
                <w:sz w:val="24"/>
                <w:szCs w:val="24"/>
              </w:rPr>
            </w:pPr>
            <w:r w:rsidRPr="00E9023F">
              <w:rPr>
                <w:sz w:val="24"/>
                <w:szCs w:val="24"/>
              </w:rPr>
              <w:t>5,15</w:t>
            </w:r>
          </w:p>
        </w:tc>
        <w:tc>
          <w:tcPr>
            <w:tcW w:w="2303" w:type="dxa"/>
            <w:vAlign w:val="center"/>
          </w:tcPr>
          <w:p w:rsidR="006F03EC" w:rsidRPr="00E9023F" w:rsidRDefault="00760B62" w:rsidP="00E9023F">
            <w:pPr>
              <w:pStyle w:val="Tabulkaodpis"/>
              <w:cnfStyle w:val="000000000000"/>
              <w:rPr>
                <w:sz w:val="24"/>
                <w:szCs w:val="24"/>
              </w:rPr>
            </w:pPr>
            <w:r w:rsidRPr="00E9023F">
              <w:rPr>
                <w:sz w:val="24"/>
                <w:szCs w:val="24"/>
              </w:rPr>
              <w:t>5</w:t>
            </w:r>
          </w:p>
        </w:tc>
      </w:tr>
      <w:tr w:rsidR="006F03EC" w:rsidRPr="00E9023F" w:rsidTr="00E9023F">
        <w:trPr>
          <w:cnfStyle w:val="000000100000"/>
          <w:trHeight w:val="300"/>
          <w:jc w:val="center"/>
        </w:trPr>
        <w:tc>
          <w:tcPr>
            <w:cnfStyle w:val="001000000000"/>
            <w:tcW w:w="1871" w:type="dxa"/>
            <w:tcBorders>
              <w:left w:val="none" w:sz="0" w:space="0" w:color="auto"/>
              <w:right w:val="none" w:sz="0" w:space="0" w:color="auto"/>
            </w:tcBorders>
            <w:vAlign w:val="center"/>
          </w:tcPr>
          <w:p w:rsidR="006F03EC" w:rsidRPr="00E9023F" w:rsidRDefault="00E54AFB" w:rsidP="00E9023F">
            <w:pPr>
              <w:pStyle w:val="Tabulkaodpis"/>
              <w:rPr>
                <w:sz w:val="24"/>
                <w:szCs w:val="24"/>
              </w:rPr>
            </w:pPr>
            <w:r w:rsidRPr="00E9023F">
              <w:rPr>
                <w:sz w:val="24"/>
                <w:szCs w:val="24"/>
              </w:rPr>
              <w:t>5</w:t>
            </w:r>
          </w:p>
        </w:tc>
        <w:tc>
          <w:tcPr>
            <w:tcW w:w="2303" w:type="dxa"/>
            <w:tcBorders>
              <w:left w:val="none" w:sz="0" w:space="0" w:color="auto"/>
              <w:right w:val="none" w:sz="0" w:space="0" w:color="auto"/>
            </w:tcBorders>
            <w:vAlign w:val="center"/>
          </w:tcPr>
          <w:p w:rsidR="006F03EC" w:rsidRPr="00E9023F" w:rsidRDefault="00760B62" w:rsidP="00E9023F">
            <w:pPr>
              <w:pStyle w:val="Tabulkaodpis"/>
              <w:cnfStyle w:val="000000100000"/>
              <w:rPr>
                <w:sz w:val="24"/>
                <w:szCs w:val="24"/>
              </w:rPr>
            </w:pPr>
            <w:r w:rsidRPr="00E9023F">
              <w:rPr>
                <w:sz w:val="24"/>
                <w:szCs w:val="24"/>
              </w:rPr>
              <w:t>1,4</w:t>
            </w:r>
          </w:p>
        </w:tc>
        <w:tc>
          <w:tcPr>
            <w:tcW w:w="2303" w:type="dxa"/>
            <w:tcBorders>
              <w:left w:val="none" w:sz="0" w:space="0" w:color="auto"/>
              <w:right w:val="none" w:sz="0" w:space="0" w:color="auto"/>
            </w:tcBorders>
            <w:vAlign w:val="center"/>
          </w:tcPr>
          <w:p w:rsidR="006F03EC" w:rsidRPr="00E9023F" w:rsidRDefault="00760B62" w:rsidP="00E9023F">
            <w:pPr>
              <w:pStyle w:val="Tabulkaodpis"/>
              <w:cnfStyle w:val="000000100000"/>
              <w:rPr>
                <w:sz w:val="24"/>
                <w:szCs w:val="24"/>
              </w:rPr>
            </w:pPr>
            <w:r w:rsidRPr="00E9023F">
              <w:rPr>
                <w:sz w:val="24"/>
                <w:szCs w:val="24"/>
              </w:rPr>
              <w:t>3,4</w:t>
            </w:r>
          </w:p>
        </w:tc>
        <w:tc>
          <w:tcPr>
            <w:tcW w:w="2303" w:type="dxa"/>
            <w:tcBorders>
              <w:left w:val="none" w:sz="0" w:space="0" w:color="auto"/>
              <w:right w:val="none" w:sz="0" w:space="0" w:color="auto"/>
            </w:tcBorders>
            <w:vAlign w:val="center"/>
          </w:tcPr>
          <w:p w:rsidR="006F03EC" w:rsidRPr="00E9023F" w:rsidRDefault="00760B62" w:rsidP="00E9023F">
            <w:pPr>
              <w:pStyle w:val="Tabulkaodpis"/>
              <w:cnfStyle w:val="000000100000"/>
              <w:rPr>
                <w:sz w:val="24"/>
                <w:szCs w:val="24"/>
              </w:rPr>
            </w:pPr>
            <w:r w:rsidRPr="00E9023F">
              <w:rPr>
                <w:sz w:val="24"/>
                <w:szCs w:val="24"/>
              </w:rPr>
              <w:t>3,4</w:t>
            </w:r>
          </w:p>
        </w:tc>
      </w:tr>
      <w:tr w:rsidR="006F03EC" w:rsidRPr="00E9023F" w:rsidTr="00E9023F">
        <w:trPr>
          <w:trHeight w:val="300"/>
          <w:jc w:val="center"/>
        </w:trPr>
        <w:tc>
          <w:tcPr>
            <w:cnfStyle w:val="001000000000"/>
            <w:tcW w:w="1871" w:type="dxa"/>
            <w:vAlign w:val="center"/>
          </w:tcPr>
          <w:p w:rsidR="006F03EC" w:rsidRPr="00E9023F" w:rsidRDefault="00E54AFB" w:rsidP="00E9023F">
            <w:pPr>
              <w:pStyle w:val="Tabulkaodpis"/>
              <w:rPr>
                <w:sz w:val="24"/>
                <w:szCs w:val="24"/>
              </w:rPr>
            </w:pPr>
            <w:r w:rsidRPr="00E9023F">
              <w:rPr>
                <w:sz w:val="24"/>
                <w:szCs w:val="24"/>
              </w:rPr>
              <w:t>6</w:t>
            </w:r>
          </w:p>
        </w:tc>
        <w:tc>
          <w:tcPr>
            <w:tcW w:w="2303" w:type="dxa"/>
            <w:vAlign w:val="center"/>
          </w:tcPr>
          <w:p w:rsidR="006F03EC" w:rsidRPr="00E9023F" w:rsidRDefault="00760B62" w:rsidP="00E9023F">
            <w:pPr>
              <w:pStyle w:val="Tabulkaodpis"/>
              <w:cnfStyle w:val="000000000000"/>
              <w:rPr>
                <w:sz w:val="24"/>
                <w:szCs w:val="24"/>
              </w:rPr>
            </w:pPr>
            <w:r w:rsidRPr="00E9023F">
              <w:rPr>
                <w:sz w:val="24"/>
                <w:szCs w:val="24"/>
              </w:rPr>
              <w:t>1,02</w:t>
            </w:r>
          </w:p>
        </w:tc>
        <w:tc>
          <w:tcPr>
            <w:tcW w:w="2303" w:type="dxa"/>
            <w:vAlign w:val="center"/>
          </w:tcPr>
          <w:p w:rsidR="006F03EC" w:rsidRPr="00E9023F" w:rsidRDefault="00760B62" w:rsidP="00E9023F">
            <w:pPr>
              <w:pStyle w:val="Tabulkaodpis"/>
              <w:cnfStyle w:val="000000000000"/>
              <w:rPr>
                <w:sz w:val="24"/>
                <w:szCs w:val="24"/>
              </w:rPr>
            </w:pPr>
            <w:r w:rsidRPr="00E9023F">
              <w:rPr>
                <w:sz w:val="24"/>
                <w:szCs w:val="24"/>
              </w:rPr>
              <w:t>2,02</w:t>
            </w:r>
          </w:p>
        </w:tc>
        <w:tc>
          <w:tcPr>
            <w:tcW w:w="2303" w:type="dxa"/>
            <w:vAlign w:val="center"/>
          </w:tcPr>
          <w:p w:rsidR="006F03EC" w:rsidRPr="00E9023F" w:rsidRDefault="00760B62" w:rsidP="00E9023F">
            <w:pPr>
              <w:pStyle w:val="Tabulkaodpis"/>
              <w:cnfStyle w:val="000000000000"/>
              <w:rPr>
                <w:sz w:val="24"/>
                <w:szCs w:val="24"/>
              </w:rPr>
            </w:pPr>
            <w:r w:rsidRPr="00E9023F">
              <w:rPr>
                <w:sz w:val="24"/>
                <w:szCs w:val="24"/>
              </w:rPr>
              <w:t>2</w:t>
            </w:r>
          </w:p>
        </w:tc>
      </w:tr>
    </w:tbl>
    <w:p w:rsidR="00760B62" w:rsidRDefault="00EB0F35" w:rsidP="001F691E">
      <w:pPr>
        <w:pStyle w:val="textodstavce"/>
      </w:pPr>
      <w:r>
        <w:t xml:space="preserve">Zdroj: </w:t>
      </w:r>
      <w:r w:rsidR="00042CEB">
        <w:t>ZDP § 31</w:t>
      </w:r>
    </w:p>
    <w:p w:rsidR="00D60B87" w:rsidRPr="00D60B87" w:rsidRDefault="00D60B87" w:rsidP="00D60B87">
      <w:pPr>
        <w:widowControl/>
        <w:autoSpaceDE/>
        <w:autoSpaceDN/>
        <w:adjustRightInd/>
        <w:spacing w:after="160" w:line="259" w:lineRule="auto"/>
        <w:rPr>
          <w:rFonts w:cs="Times New Roman"/>
          <w:szCs w:val="36"/>
        </w:rPr>
      </w:pPr>
      <w:r>
        <w:br w:type="page"/>
      </w:r>
    </w:p>
    <w:p w:rsidR="00226CA0" w:rsidRDefault="00226CA0" w:rsidP="00226CA0">
      <w:pPr>
        <w:pStyle w:val="Titulek"/>
        <w:keepNext/>
      </w:pPr>
      <w:bookmarkStart w:id="23" w:name="_Toc480209393"/>
      <w:r w:rsidRPr="00226CA0">
        <w:rPr>
          <w:b/>
        </w:rPr>
        <w:lastRenderedPageBreak/>
        <w:t xml:space="preserve">Tabulka </w:t>
      </w:r>
      <w:r w:rsidR="00EE181F" w:rsidRPr="00226CA0">
        <w:rPr>
          <w:b/>
        </w:rPr>
        <w:fldChar w:fldCharType="begin"/>
      </w:r>
      <w:r w:rsidRPr="00226CA0">
        <w:rPr>
          <w:b/>
        </w:rPr>
        <w:instrText xml:space="preserve"> SEQ Tabulka \* ARABIC </w:instrText>
      </w:r>
      <w:r w:rsidR="00EE181F" w:rsidRPr="00226CA0">
        <w:rPr>
          <w:b/>
        </w:rPr>
        <w:fldChar w:fldCharType="separate"/>
      </w:r>
      <w:r w:rsidR="005F0A14">
        <w:rPr>
          <w:b/>
          <w:noProof/>
        </w:rPr>
        <w:t>6</w:t>
      </w:r>
      <w:r w:rsidR="00EE181F" w:rsidRPr="00226CA0">
        <w:rPr>
          <w:b/>
        </w:rPr>
        <w:fldChar w:fldCharType="end"/>
      </w:r>
      <w:r w:rsidRPr="00226CA0">
        <w:rPr>
          <w:b/>
        </w:rPr>
        <w:t xml:space="preserve">: </w:t>
      </w:r>
      <w:r w:rsidRPr="00226CA0">
        <w:t>Sazby pro rovnoměrné odpisování 2</w:t>
      </w:r>
      <w:bookmarkEnd w:id="23"/>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2211"/>
        <w:gridCol w:w="2211"/>
        <w:gridCol w:w="2211"/>
      </w:tblGrid>
      <w:tr w:rsidR="00760B62" w:rsidRPr="00E9023F" w:rsidTr="00E9023F">
        <w:trPr>
          <w:cnfStyle w:val="100000000000"/>
          <w:trHeight w:val="300"/>
          <w:jc w:val="center"/>
        </w:trPr>
        <w:tc>
          <w:tcPr>
            <w:cnfStyle w:val="001000000000"/>
            <w:tcW w:w="2211" w:type="dxa"/>
            <w:tcBorders>
              <w:top w:val="none" w:sz="0" w:space="0" w:color="auto"/>
              <w:left w:val="none" w:sz="0" w:space="0" w:color="auto"/>
              <w:bottom w:val="none" w:sz="0" w:space="0" w:color="auto"/>
              <w:right w:val="none" w:sz="0" w:space="0" w:color="auto"/>
            </w:tcBorders>
            <w:vAlign w:val="center"/>
          </w:tcPr>
          <w:p w:rsidR="00760B62" w:rsidRPr="00E9023F" w:rsidRDefault="00760B62" w:rsidP="00E9023F">
            <w:pPr>
              <w:pStyle w:val="Tabulkaodpis"/>
              <w:rPr>
                <w:sz w:val="24"/>
                <w:szCs w:val="24"/>
              </w:rPr>
            </w:pPr>
            <w:r w:rsidRPr="00E9023F">
              <w:rPr>
                <w:sz w:val="24"/>
                <w:szCs w:val="24"/>
              </w:rPr>
              <w:t>Odpisová skupina</w:t>
            </w:r>
          </w:p>
          <w:p w:rsidR="00A62658" w:rsidRPr="00E9023F" w:rsidRDefault="00A62658" w:rsidP="00E9023F">
            <w:pPr>
              <w:pStyle w:val="Tabulkaodpis"/>
              <w:rPr>
                <w:sz w:val="24"/>
                <w:szCs w:val="24"/>
              </w:rPr>
            </w:pPr>
          </w:p>
        </w:tc>
        <w:tc>
          <w:tcPr>
            <w:tcW w:w="2211" w:type="dxa"/>
            <w:tcBorders>
              <w:top w:val="none" w:sz="0" w:space="0" w:color="auto"/>
              <w:left w:val="none" w:sz="0" w:space="0" w:color="auto"/>
              <w:bottom w:val="none" w:sz="0" w:space="0" w:color="auto"/>
              <w:right w:val="none" w:sz="0" w:space="0" w:color="auto"/>
            </w:tcBorders>
            <w:vAlign w:val="center"/>
          </w:tcPr>
          <w:p w:rsidR="00760B62" w:rsidRPr="00E9023F" w:rsidRDefault="00760B62" w:rsidP="00E9023F">
            <w:pPr>
              <w:pStyle w:val="Tabulkaodpis"/>
              <w:cnfStyle w:val="100000000000"/>
              <w:rPr>
                <w:sz w:val="24"/>
                <w:szCs w:val="24"/>
              </w:rPr>
            </w:pPr>
            <w:r w:rsidRPr="00E9023F">
              <w:rPr>
                <w:sz w:val="24"/>
                <w:szCs w:val="24"/>
              </w:rPr>
              <w:t>V prvním roce odpisování</w:t>
            </w:r>
          </w:p>
        </w:tc>
        <w:tc>
          <w:tcPr>
            <w:tcW w:w="2211" w:type="dxa"/>
            <w:tcBorders>
              <w:top w:val="none" w:sz="0" w:space="0" w:color="auto"/>
              <w:left w:val="none" w:sz="0" w:space="0" w:color="auto"/>
              <w:bottom w:val="none" w:sz="0" w:space="0" w:color="auto"/>
              <w:right w:val="none" w:sz="0" w:space="0" w:color="auto"/>
            </w:tcBorders>
            <w:vAlign w:val="center"/>
          </w:tcPr>
          <w:p w:rsidR="00760B62" w:rsidRPr="00E9023F" w:rsidRDefault="00760B62" w:rsidP="00E9023F">
            <w:pPr>
              <w:pStyle w:val="Tabulkaodpis"/>
              <w:cnfStyle w:val="100000000000"/>
              <w:rPr>
                <w:sz w:val="24"/>
                <w:szCs w:val="24"/>
              </w:rPr>
            </w:pPr>
            <w:r w:rsidRPr="00E9023F">
              <w:rPr>
                <w:sz w:val="24"/>
                <w:szCs w:val="24"/>
              </w:rPr>
              <w:t>V dalších letech odpisování</w:t>
            </w:r>
          </w:p>
        </w:tc>
        <w:tc>
          <w:tcPr>
            <w:tcW w:w="2211" w:type="dxa"/>
            <w:tcBorders>
              <w:top w:val="none" w:sz="0" w:space="0" w:color="auto"/>
              <w:left w:val="none" w:sz="0" w:space="0" w:color="auto"/>
              <w:bottom w:val="none" w:sz="0" w:space="0" w:color="auto"/>
              <w:right w:val="none" w:sz="0" w:space="0" w:color="auto"/>
            </w:tcBorders>
            <w:vAlign w:val="center"/>
          </w:tcPr>
          <w:p w:rsidR="00760B62" w:rsidRPr="00E9023F" w:rsidRDefault="00760B62" w:rsidP="00E9023F">
            <w:pPr>
              <w:pStyle w:val="Tabulkaodpis"/>
              <w:cnfStyle w:val="100000000000"/>
              <w:rPr>
                <w:sz w:val="24"/>
                <w:szCs w:val="24"/>
              </w:rPr>
            </w:pPr>
            <w:r w:rsidRPr="00E9023F">
              <w:rPr>
                <w:sz w:val="24"/>
                <w:szCs w:val="24"/>
              </w:rPr>
              <w:t>Pro zvýšenou vstupní cenu</w:t>
            </w:r>
          </w:p>
        </w:tc>
      </w:tr>
      <w:tr w:rsidR="00760B62" w:rsidRPr="00E9023F" w:rsidTr="00E9023F">
        <w:trPr>
          <w:cnfStyle w:val="000000100000"/>
          <w:trHeight w:val="300"/>
          <w:jc w:val="center"/>
        </w:trPr>
        <w:tc>
          <w:tcPr>
            <w:cnfStyle w:val="001000000000"/>
            <w:tcW w:w="2211" w:type="dxa"/>
            <w:tcBorders>
              <w:left w:val="none" w:sz="0" w:space="0" w:color="auto"/>
              <w:right w:val="none" w:sz="0" w:space="0" w:color="auto"/>
            </w:tcBorders>
            <w:vAlign w:val="center"/>
          </w:tcPr>
          <w:p w:rsidR="00760B62" w:rsidRPr="00E9023F" w:rsidRDefault="00760B62" w:rsidP="00E9023F">
            <w:pPr>
              <w:pStyle w:val="Tabulkaodpis"/>
              <w:rPr>
                <w:sz w:val="24"/>
                <w:szCs w:val="24"/>
              </w:rPr>
            </w:pPr>
            <w:r w:rsidRPr="00E9023F">
              <w:rPr>
                <w:sz w:val="24"/>
                <w:szCs w:val="24"/>
              </w:rPr>
              <w:t>1</w:t>
            </w:r>
          </w:p>
        </w:tc>
        <w:tc>
          <w:tcPr>
            <w:tcW w:w="2211" w:type="dxa"/>
            <w:tcBorders>
              <w:left w:val="none" w:sz="0" w:space="0" w:color="auto"/>
              <w:right w:val="none" w:sz="0" w:space="0" w:color="auto"/>
            </w:tcBorders>
            <w:vAlign w:val="center"/>
          </w:tcPr>
          <w:p w:rsidR="00760B62" w:rsidRPr="00E9023F" w:rsidRDefault="00760B62" w:rsidP="00E9023F">
            <w:pPr>
              <w:pStyle w:val="Tabulkaodpis"/>
              <w:cnfStyle w:val="000000100000"/>
              <w:rPr>
                <w:sz w:val="24"/>
                <w:szCs w:val="24"/>
              </w:rPr>
            </w:pPr>
            <w:r w:rsidRPr="00E9023F">
              <w:rPr>
                <w:sz w:val="24"/>
                <w:szCs w:val="24"/>
              </w:rPr>
              <w:t>40</w:t>
            </w:r>
          </w:p>
        </w:tc>
        <w:tc>
          <w:tcPr>
            <w:tcW w:w="2211" w:type="dxa"/>
            <w:tcBorders>
              <w:left w:val="none" w:sz="0" w:space="0" w:color="auto"/>
              <w:right w:val="none" w:sz="0" w:space="0" w:color="auto"/>
            </w:tcBorders>
            <w:vAlign w:val="center"/>
          </w:tcPr>
          <w:p w:rsidR="00760B62" w:rsidRPr="00E9023F" w:rsidRDefault="00760B62" w:rsidP="00E9023F">
            <w:pPr>
              <w:pStyle w:val="Tabulkaodpis"/>
              <w:cnfStyle w:val="000000100000"/>
              <w:rPr>
                <w:sz w:val="24"/>
                <w:szCs w:val="24"/>
              </w:rPr>
            </w:pPr>
            <w:r w:rsidRPr="00E9023F">
              <w:rPr>
                <w:sz w:val="24"/>
                <w:szCs w:val="24"/>
              </w:rPr>
              <w:t>30</w:t>
            </w:r>
          </w:p>
        </w:tc>
        <w:tc>
          <w:tcPr>
            <w:tcW w:w="2211" w:type="dxa"/>
            <w:tcBorders>
              <w:left w:val="none" w:sz="0" w:space="0" w:color="auto"/>
              <w:right w:val="none" w:sz="0" w:space="0" w:color="auto"/>
            </w:tcBorders>
            <w:vAlign w:val="center"/>
          </w:tcPr>
          <w:p w:rsidR="00760B62" w:rsidRPr="00E9023F" w:rsidRDefault="00760B62" w:rsidP="00E9023F">
            <w:pPr>
              <w:pStyle w:val="Tabulkaodpis"/>
              <w:cnfStyle w:val="000000100000"/>
              <w:rPr>
                <w:sz w:val="24"/>
                <w:szCs w:val="24"/>
              </w:rPr>
            </w:pPr>
            <w:r w:rsidRPr="00E9023F">
              <w:rPr>
                <w:sz w:val="24"/>
                <w:szCs w:val="24"/>
              </w:rPr>
              <w:t>33,3</w:t>
            </w:r>
          </w:p>
        </w:tc>
      </w:tr>
      <w:tr w:rsidR="00760B62" w:rsidRPr="00E9023F" w:rsidTr="00E9023F">
        <w:trPr>
          <w:trHeight w:val="300"/>
          <w:jc w:val="center"/>
        </w:trPr>
        <w:tc>
          <w:tcPr>
            <w:cnfStyle w:val="001000000000"/>
            <w:tcW w:w="2211" w:type="dxa"/>
            <w:vAlign w:val="center"/>
          </w:tcPr>
          <w:p w:rsidR="00760B62" w:rsidRPr="00E9023F" w:rsidRDefault="00760B62" w:rsidP="00E9023F">
            <w:pPr>
              <w:pStyle w:val="Tabulkaodpis"/>
              <w:rPr>
                <w:sz w:val="24"/>
                <w:szCs w:val="24"/>
              </w:rPr>
            </w:pPr>
            <w:r w:rsidRPr="00E9023F">
              <w:rPr>
                <w:sz w:val="24"/>
                <w:szCs w:val="24"/>
              </w:rPr>
              <w:t>2</w:t>
            </w:r>
          </w:p>
        </w:tc>
        <w:tc>
          <w:tcPr>
            <w:tcW w:w="2211" w:type="dxa"/>
            <w:vAlign w:val="center"/>
          </w:tcPr>
          <w:p w:rsidR="00760B62" w:rsidRPr="00E9023F" w:rsidRDefault="00760B62" w:rsidP="00E9023F">
            <w:pPr>
              <w:pStyle w:val="Tabulkaodpis"/>
              <w:cnfStyle w:val="000000000000"/>
              <w:rPr>
                <w:sz w:val="24"/>
                <w:szCs w:val="24"/>
              </w:rPr>
            </w:pPr>
            <w:r w:rsidRPr="00E9023F">
              <w:rPr>
                <w:sz w:val="24"/>
                <w:szCs w:val="24"/>
              </w:rPr>
              <w:t>31</w:t>
            </w:r>
          </w:p>
        </w:tc>
        <w:tc>
          <w:tcPr>
            <w:tcW w:w="2211" w:type="dxa"/>
            <w:vAlign w:val="center"/>
          </w:tcPr>
          <w:p w:rsidR="00760B62" w:rsidRPr="00E9023F" w:rsidRDefault="00760B62" w:rsidP="00E9023F">
            <w:pPr>
              <w:pStyle w:val="Tabulkaodpis"/>
              <w:cnfStyle w:val="000000000000"/>
              <w:rPr>
                <w:sz w:val="24"/>
                <w:szCs w:val="24"/>
              </w:rPr>
            </w:pPr>
            <w:r w:rsidRPr="00E9023F">
              <w:rPr>
                <w:sz w:val="24"/>
                <w:szCs w:val="24"/>
              </w:rPr>
              <w:t>17,25</w:t>
            </w:r>
          </w:p>
        </w:tc>
        <w:tc>
          <w:tcPr>
            <w:tcW w:w="2211" w:type="dxa"/>
            <w:vAlign w:val="center"/>
          </w:tcPr>
          <w:p w:rsidR="00760B62" w:rsidRPr="00E9023F" w:rsidRDefault="00760B62" w:rsidP="00E9023F">
            <w:pPr>
              <w:pStyle w:val="Tabulkaodpis"/>
              <w:cnfStyle w:val="000000000000"/>
              <w:rPr>
                <w:sz w:val="24"/>
                <w:szCs w:val="24"/>
              </w:rPr>
            </w:pPr>
            <w:r w:rsidRPr="00E9023F">
              <w:rPr>
                <w:sz w:val="24"/>
                <w:szCs w:val="24"/>
              </w:rPr>
              <w:t>20</w:t>
            </w:r>
          </w:p>
        </w:tc>
      </w:tr>
      <w:tr w:rsidR="00760B62" w:rsidRPr="00E9023F" w:rsidTr="00E9023F">
        <w:trPr>
          <w:cnfStyle w:val="000000100000"/>
          <w:trHeight w:val="300"/>
          <w:jc w:val="center"/>
        </w:trPr>
        <w:tc>
          <w:tcPr>
            <w:cnfStyle w:val="001000000000"/>
            <w:tcW w:w="2211" w:type="dxa"/>
            <w:tcBorders>
              <w:left w:val="none" w:sz="0" w:space="0" w:color="auto"/>
              <w:right w:val="none" w:sz="0" w:space="0" w:color="auto"/>
            </w:tcBorders>
            <w:vAlign w:val="center"/>
          </w:tcPr>
          <w:p w:rsidR="00760B62" w:rsidRPr="00E9023F" w:rsidRDefault="00760B62" w:rsidP="00E9023F">
            <w:pPr>
              <w:pStyle w:val="Tabulkaodpis"/>
              <w:rPr>
                <w:sz w:val="24"/>
                <w:szCs w:val="24"/>
              </w:rPr>
            </w:pPr>
            <w:r w:rsidRPr="00E9023F">
              <w:rPr>
                <w:sz w:val="24"/>
                <w:szCs w:val="24"/>
              </w:rPr>
              <w:t>3</w:t>
            </w:r>
          </w:p>
        </w:tc>
        <w:tc>
          <w:tcPr>
            <w:tcW w:w="2211" w:type="dxa"/>
            <w:tcBorders>
              <w:left w:val="none" w:sz="0" w:space="0" w:color="auto"/>
              <w:right w:val="none" w:sz="0" w:space="0" w:color="auto"/>
            </w:tcBorders>
            <w:vAlign w:val="center"/>
          </w:tcPr>
          <w:p w:rsidR="00760B62" w:rsidRPr="00E9023F" w:rsidRDefault="00760B62" w:rsidP="00E9023F">
            <w:pPr>
              <w:pStyle w:val="Tabulkaodpis"/>
              <w:cnfStyle w:val="000000100000"/>
              <w:rPr>
                <w:sz w:val="24"/>
                <w:szCs w:val="24"/>
              </w:rPr>
            </w:pPr>
            <w:r w:rsidRPr="00E9023F">
              <w:rPr>
                <w:sz w:val="24"/>
                <w:szCs w:val="24"/>
              </w:rPr>
              <w:t>24,4</w:t>
            </w:r>
          </w:p>
        </w:tc>
        <w:tc>
          <w:tcPr>
            <w:tcW w:w="2211" w:type="dxa"/>
            <w:tcBorders>
              <w:left w:val="none" w:sz="0" w:space="0" w:color="auto"/>
              <w:right w:val="none" w:sz="0" w:space="0" w:color="auto"/>
            </w:tcBorders>
            <w:vAlign w:val="center"/>
          </w:tcPr>
          <w:p w:rsidR="00760B62" w:rsidRPr="00E9023F" w:rsidRDefault="00760B62" w:rsidP="00E9023F">
            <w:pPr>
              <w:pStyle w:val="Tabulkaodpis"/>
              <w:cnfStyle w:val="000000100000"/>
              <w:rPr>
                <w:sz w:val="24"/>
                <w:szCs w:val="24"/>
              </w:rPr>
            </w:pPr>
            <w:r w:rsidRPr="00E9023F">
              <w:rPr>
                <w:sz w:val="24"/>
                <w:szCs w:val="24"/>
              </w:rPr>
              <w:t>8,4</w:t>
            </w:r>
          </w:p>
        </w:tc>
        <w:tc>
          <w:tcPr>
            <w:tcW w:w="2211" w:type="dxa"/>
            <w:tcBorders>
              <w:left w:val="none" w:sz="0" w:space="0" w:color="auto"/>
              <w:right w:val="none" w:sz="0" w:space="0" w:color="auto"/>
            </w:tcBorders>
            <w:vAlign w:val="center"/>
          </w:tcPr>
          <w:p w:rsidR="00760B62" w:rsidRPr="00E9023F" w:rsidRDefault="00760B62" w:rsidP="00E9023F">
            <w:pPr>
              <w:pStyle w:val="Tabulkaodpis"/>
              <w:cnfStyle w:val="000000100000"/>
              <w:rPr>
                <w:sz w:val="24"/>
                <w:szCs w:val="24"/>
              </w:rPr>
            </w:pPr>
            <w:r w:rsidRPr="00E9023F">
              <w:rPr>
                <w:sz w:val="24"/>
                <w:szCs w:val="24"/>
              </w:rPr>
              <w:t>10</w:t>
            </w:r>
          </w:p>
        </w:tc>
      </w:tr>
    </w:tbl>
    <w:p w:rsidR="00760B62" w:rsidRPr="000247D5" w:rsidRDefault="00783487" w:rsidP="00B43FB3">
      <w:pPr>
        <w:pStyle w:val="textodstavce"/>
        <w:rPr>
          <w:color w:val="FF0000"/>
        </w:rPr>
      </w:pPr>
      <w:r>
        <w:t>Z</w:t>
      </w:r>
      <w:r w:rsidR="000E3CAC">
        <w:t>droj</w:t>
      </w:r>
      <w:r>
        <w:t xml:space="preserve">: </w:t>
      </w:r>
      <w:r w:rsidR="00042CEB">
        <w:t>ZDP § 31</w:t>
      </w:r>
    </w:p>
    <w:p w:rsidR="00226CA0" w:rsidRDefault="00226CA0" w:rsidP="00226CA0">
      <w:pPr>
        <w:pStyle w:val="Titulek"/>
        <w:keepNext/>
      </w:pPr>
      <w:bookmarkStart w:id="24" w:name="_Toc480209394"/>
      <w:r w:rsidRPr="00226CA0">
        <w:rPr>
          <w:b/>
        </w:rPr>
        <w:t xml:space="preserve">Tabulka </w:t>
      </w:r>
      <w:r w:rsidR="00EE181F" w:rsidRPr="00226CA0">
        <w:rPr>
          <w:b/>
        </w:rPr>
        <w:fldChar w:fldCharType="begin"/>
      </w:r>
      <w:r w:rsidRPr="00226CA0">
        <w:rPr>
          <w:b/>
        </w:rPr>
        <w:instrText xml:space="preserve"> SEQ Tabulka \* ARABIC </w:instrText>
      </w:r>
      <w:r w:rsidR="00EE181F" w:rsidRPr="00226CA0">
        <w:rPr>
          <w:b/>
        </w:rPr>
        <w:fldChar w:fldCharType="separate"/>
      </w:r>
      <w:r w:rsidR="005F0A14">
        <w:rPr>
          <w:b/>
          <w:noProof/>
        </w:rPr>
        <w:t>7</w:t>
      </w:r>
      <w:r w:rsidR="00EE181F" w:rsidRPr="00226CA0">
        <w:rPr>
          <w:b/>
        </w:rPr>
        <w:fldChar w:fldCharType="end"/>
      </w:r>
      <w:r w:rsidRPr="00226CA0">
        <w:rPr>
          <w:b/>
        </w:rPr>
        <w:t>:</w:t>
      </w:r>
      <w:r>
        <w:rPr>
          <w:b/>
        </w:rPr>
        <w:t xml:space="preserve"> </w:t>
      </w:r>
      <w:r w:rsidRPr="00226CA0">
        <w:t>Sazby pro rovnoměrné odpisování 3</w:t>
      </w:r>
      <w:bookmarkEnd w:id="24"/>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2211"/>
        <w:gridCol w:w="2211"/>
        <w:gridCol w:w="2211"/>
      </w:tblGrid>
      <w:tr w:rsidR="000E3CAC" w:rsidRPr="00E9023F" w:rsidTr="00E9023F">
        <w:trPr>
          <w:cnfStyle w:val="100000000000"/>
          <w:trHeight w:val="300"/>
          <w:jc w:val="center"/>
        </w:trPr>
        <w:tc>
          <w:tcPr>
            <w:cnfStyle w:val="001000000000"/>
            <w:tcW w:w="2211" w:type="dxa"/>
            <w:tcBorders>
              <w:top w:val="none" w:sz="0" w:space="0" w:color="auto"/>
              <w:left w:val="none" w:sz="0" w:space="0" w:color="auto"/>
              <w:bottom w:val="none" w:sz="0" w:space="0" w:color="auto"/>
              <w:right w:val="none" w:sz="0" w:space="0" w:color="auto"/>
            </w:tcBorders>
            <w:vAlign w:val="center"/>
          </w:tcPr>
          <w:p w:rsidR="000E3CAC" w:rsidRPr="00E9023F" w:rsidRDefault="000E3CAC" w:rsidP="00E9023F">
            <w:pPr>
              <w:pStyle w:val="Tabulkaodpis"/>
              <w:rPr>
                <w:sz w:val="24"/>
                <w:szCs w:val="24"/>
              </w:rPr>
            </w:pPr>
            <w:r w:rsidRPr="00E9023F">
              <w:rPr>
                <w:sz w:val="24"/>
                <w:szCs w:val="24"/>
              </w:rPr>
              <w:t>Odpisová skupina</w:t>
            </w:r>
          </w:p>
        </w:tc>
        <w:tc>
          <w:tcPr>
            <w:tcW w:w="2211" w:type="dxa"/>
            <w:tcBorders>
              <w:top w:val="none" w:sz="0" w:space="0" w:color="auto"/>
              <w:left w:val="none" w:sz="0" w:space="0" w:color="auto"/>
              <w:bottom w:val="none" w:sz="0" w:space="0" w:color="auto"/>
              <w:right w:val="none" w:sz="0" w:space="0" w:color="auto"/>
            </w:tcBorders>
            <w:vAlign w:val="center"/>
          </w:tcPr>
          <w:p w:rsidR="000E3CAC" w:rsidRPr="00E9023F" w:rsidRDefault="000E3CAC" w:rsidP="00E9023F">
            <w:pPr>
              <w:pStyle w:val="Tabulkaodpis"/>
              <w:cnfStyle w:val="100000000000"/>
              <w:rPr>
                <w:sz w:val="24"/>
                <w:szCs w:val="24"/>
              </w:rPr>
            </w:pPr>
            <w:r w:rsidRPr="00E9023F">
              <w:rPr>
                <w:sz w:val="24"/>
                <w:szCs w:val="24"/>
              </w:rPr>
              <w:t>V prvním roce odpisování</w:t>
            </w:r>
          </w:p>
        </w:tc>
        <w:tc>
          <w:tcPr>
            <w:tcW w:w="2211" w:type="dxa"/>
            <w:tcBorders>
              <w:top w:val="none" w:sz="0" w:space="0" w:color="auto"/>
              <w:left w:val="none" w:sz="0" w:space="0" w:color="auto"/>
              <w:bottom w:val="none" w:sz="0" w:space="0" w:color="auto"/>
              <w:right w:val="none" w:sz="0" w:space="0" w:color="auto"/>
            </w:tcBorders>
            <w:vAlign w:val="center"/>
          </w:tcPr>
          <w:p w:rsidR="000E3CAC" w:rsidRPr="00E9023F" w:rsidRDefault="000E3CAC" w:rsidP="00E9023F">
            <w:pPr>
              <w:pStyle w:val="Tabulkaodpis"/>
              <w:cnfStyle w:val="100000000000"/>
              <w:rPr>
                <w:sz w:val="24"/>
                <w:szCs w:val="24"/>
              </w:rPr>
            </w:pPr>
            <w:r w:rsidRPr="00E9023F">
              <w:rPr>
                <w:sz w:val="24"/>
                <w:szCs w:val="24"/>
              </w:rPr>
              <w:t>V dalších letech odpisování</w:t>
            </w:r>
          </w:p>
        </w:tc>
        <w:tc>
          <w:tcPr>
            <w:tcW w:w="2211" w:type="dxa"/>
            <w:tcBorders>
              <w:top w:val="none" w:sz="0" w:space="0" w:color="auto"/>
              <w:left w:val="none" w:sz="0" w:space="0" w:color="auto"/>
              <w:bottom w:val="none" w:sz="0" w:space="0" w:color="auto"/>
              <w:right w:val="none" w:sz="0" w:space="0" w:color="auto"/>
            </w:tcBorders>
            <w:vAlign w:val="center"/>
          </w:tcPr>
          <w:p w:rsidR="000E3CAC" w:rsidRPr="00E9023F" w:rsidRDefault="000E3CAC" w:rsidP="00E9023F">
            <w:pPr>
              <w:pStyle w:val="Tabulkaodpis"/>
              <w:cnfStyle w:val="100000000000"/>
              <w:rPr>
                <w:sz w:val="24"/>
                <w:szCs w:val="24"/>
              </w:rPr>
            </w:pPr>
            <w:r w:rsidRPr="00E9023F">
              <w:rPr>
                <w:sz w:val="24"/>
                <w:szCs w:val="24"/>
              </w:rPr>
              <w:t xml:space="preserve">Pro zvýšenou </w:t>
            </w:r>
            <w:r w:rsidR="00D60B87" w:rsidRPr="00E9023F">
              <w:rPr>
                <w:sz w:val="24"/>
                <w:szCs w:val="24"/>
              </w:rPr>
              <w:br/>
            </w:r>
            <w:r w:rsidRPr="00E9023F">
              <w:rPr>
                <w:sz w:val="24"/>
                <w:szCs w:val="24"/>
              </w:rPr>
              <w:t>vstupní cenu</w:t>
            </w:r>
          </w:p>
        </w:tc>
      </w:tr>
      <w:tr w:rsidR="000E3CAC" w:rsidRPr="00E9023F" w:rsidTr="00E9023F">
        <w:trPr>
          <w:cnfStyle w:val="000000100000"/>
          <w:trHeight w:val="300"/>
          <w:jc w:val="center"/>
        </w:trPr>
        <w:tc>
          <w:tcPr>
            <w:cnfStyle w:val="001000000000"/>
            <w:tcW w:w="2211" w:type="dxa"/>
            <w:tcBorders>
              <w:left w:val="none" w:sz="0" w:space="0" w:color="auto"/>
              <w:right w:val="none" w:sz="0" w:space="0" w:color="auto"/>
            </w:tcBorders>
            <w:vAlign w:val="center"/>
          </w:tcPr>
          <w:p w:rsidR="000E3CAC" w:rsidRPr="00E9023F" w:rsidRDefault="000E3CAC" w:rsidP="00E9023F">
            <w:pPr>
              <w:pStyle w:val="Tabulkaodpis"/>
              <w:rPr>
                <w:sz w:val="24"/>
                <w:szCs w:val="24"/>
              </w:rPr>
            </w:pPr>
            <w:r w:rsidRPr="00E9023F">
              <w:rPr>
                <w:sz w:val="24"/>
                <w:szCs w:val="24"/>
              </w:rPr>
              <w:t>1</w:t>
            </w:r>
          </w:p>
        </w:tc>
        <w:tc>
          <w:tcPr>
            <w:tcW w:w="2211" w:type="dxa"/>
            <w:tcBorders>
              <w:left w:val="none" w:sz="0" w:space="0" w:color="auto"/>
              <w:right w:val="none" w:sz="0" w:space="0" w:color="auto"/>
            </w:tcBorders>
            <w:vAlign w:val="center"/>
          </w:tcPr>
          <w:p w:rsidR="000E3CAC" w:rsidRPr="00E9023F" w:rsidRDefault="000E3CAC" w:rsidP="00E9023F">
            <w:pPr>
              <w:pStyle w:val="Tabulkaodpis"/>
              <w:cnfStyle w:val="000000100000"/>
              <w:rPr>
                <w:sz w:val="24"/>
                <w:szCs w:val="24"/>
              </w:rPr>
            </w:pPr>
            <w:r w:rsidRPr="00E9023F">
              <w:rPr>
                <w:sz w:val="24"/>
                <w:szCs w:val="24"/>
              </w:rPr>
              <w:t>35</w:t>
            </w:r>
          </w:p>
        </w:tc>
        <w:tc>
          <w:tcPr>
            <w:tcW w:w="2211" w:type="dxa"/>
            <w:tcBorders>
              <w:left w:val="none" w:sz="0" w:space="0" w:color="auto"/>
              <w:right w:val="none" w:sz="0" w:space="0" w:color="auto"/>
            </w:tcBorders>
            <w:vAlign w:val="center"/>
          </w:tcPr>
          <w:p w:rsidR="000E3CAC" w:rsidRPr="00E9023F" w:rsidRDefault="000E3CAC" w:rsidP="00E9023F">
            <w:pPr>
              <w:pStyle w:val="Tabulkaodpis"/>
              <w:cnfStyle w:val="000000100000"/>
              <w:rPr>
                <w:sz w:val="24"/>
                <w:szCs w:val="24"/>
              </w:rPr>
            </w:pPr>
            <w:r w:rsidRPr="00E9023F">
              <w:rPr>
                <w:sz w:val="24"/>
                <w:szCs w:val="24"/>
              </w:rPr>
              <w:t>32,5</w:t>
            </w:r>
          </w:p>
        </w:tc>
        <w:tc>
          <w:tcPr>
            <w:tcW w:w="2211" w:type="dxa"/>
            <w:tcBorders>
              <w:left w:val="none" w:sz="0" w:space="0" w:color="auto"/>
              <w:right w:val="none" w:sz="0" w:space="0" w:color="auto"/>
            </w:tcBorders>
            <w:vAlign w:val="center"/>
          </w:tcPr>
          <w:p w:rsidR="000E3CAC" w:rsidRPr="00E9023F" w:rsidRDefault="000E3CAC" w:rsidP="00E9023F">
            <w:pPr>
              <w:pStyle w:val="Tabulkaodpis"/>
              <w:cnfStyle w:val="000000100000"/>
              <w:rPr>
                <w:sz w:val="24"/>
                <w:szCs w:val="24"/>
              </w:rPr>
            </w:pPr>
            <w:r w:rsidRPr="00E9023F">
              <w:rPr>
                <w:sz w:val="24"/>
                <w:szCs w:val="24"/>
              </w:rPr>
              <w:t>33,3</w:t>
            </w:r>
          </w:p>
        </w:tc>
      </w:tr>
      <w:tr w:rsidR="000E3CAC" w:rsidRPr="00E9023F" w:rsidTr="00E9023F">
        <w:trPr>
          <w:trHeight w:val="300"/>
          <w:jc w:val="center"/>
        </w:trPr>
        <w:tc>
          <w:tcPr>
            <w:cnfStyle w:val="001000000000"/>
            <w:tcW w:w="2211" w:type="dxa"/>
            <w:vAlign w:val="center"/>
          </w:tcPr>
          <w:p w:rsidR="000E3CAC" w:rsidRPr="00E9023F" w:rsidRDefault="000E3CAC" w:rsidP="00E9023F">
            <w:pPr>
              <w:pStyle w:val="Tabulkaodpis"/>
              <w:rPr>
                <w:sz w:val="24"/>
                <w:szCs w:val="24"/>
              </w:rPr>
            </w:pPr>
            <w:r w:rsidRPr="00E9023F">
              <w:rPr>
                <w:sz w:val="24"/>
                <w:szCs w:val="24"/>
              </w:rPr>
              <w:t>2</w:t>
            </w:r>
          </w:p>
        </w:tc>
        <w:tc>
          <w:tcPr>
            <w:tcW w:w="2211" w:type="dxa"/>
            <w:vAlign w:val="center"/>
          </w:tcPr>
          <w:p w:rsidR="000E3CAC" w:rsidRPr="00E9023F" w:rsidRDefault="000E3CAC" w:rsidP="00E9023F">
            <w:pPr>
              <w:pStyle w:val="Tabulkaodpis"/>
              <w:cnfStyle w:val="000000000000"/>
              <w:rPr>
                <w:sz w:val="24"/>
                <w:szCs w:val="24"/>
              </w:rPr>
            </w:pPr>
            <w:r w:rsidRPr="00E9023F">
              <w:rPr>
                <w:sz w:val="24"/>
                <w:szCs w:val="24"/>
              </w:rPr>
              <w:t>26</w:t>
            </w:r>
          </w:p>
        </w:tc>
        <w:tc>
          <w:tcPr>
            <w:tcW w:w="2211" w:type="dxa"/>
            <w:vAlign w:val="center"/>
          </w:tcPr>
          <w:p w:rsidR="000E3CAC" w:rsidRPr="00E9023F" w:rsidRDefault="000E3CAC" w:rsidP="00E9023F">
            <w:pPr>
              <w:pStyle w:val="Tabulkaodpis"/>
              <w:cnfStyle w:val="000000000000"/>
              <w:rPr>
                <w:sz w:val="24"/>
                <w:szCs w:val="24"/>
              </w:rPr>
            </w:pPr>
            <w:r w:rsidRPr="00E9023F">
              <w:rPr>
                <w:sz w:val="24"/>
                <w:szCs w:val="24"/>
              </w:rPr>
              <w:t>18,5</w:t>
            </w:r>
          </w:p>
        </w:tc>
        <w:tc>
          <w:tcPr>
            <w:tcW w:w="2211" w:type="dxa"/>
            <w:vAlign w:val="center"/>
          </w:tcPr>
          <w:p w:rsidR="000E3CAC" w:rsidRPr="00E9023F" w:rsidRDefault="000E3CAC" w:rsidP="00E9023F">
            <w:pPr>
              <w:pStyle w:val="Tabulkaodpis"/>
              <w:cnfStyle w:val="000000000000"/>
              <w:rPr>
                <w:sz w:val="24"/>
                <w:szCs w:val="24"/>
              </w:rPr>
            </w:pPr>
            <w:r w:rsidRPr="00E9023F">
              <w:rPr>
                <w:sz w:val="24"/>
                <w:szCs w:val="24"/>
              </w:rPr>
              <w:t>20</w:t>
            </w:r>
          </w:p>
        </w:tc>
      </w:tr>
      <w:tr w:rsidR="000E3CAC" w:rsidRPr="00E9023F" w:rsidTr="00E9023F">
        <w:trPr>
          <w:cnfStyle w:val="000000100000"/>
          <w:trHeight w:val="300"/>
          <w:jc w:val="center"/>
        </w:trPr>
        <w:tc>
          <w:tcPr>
            <w:cnfStyle w:val="001000000000"/>
            <w:tcW w:w="2211" w:type="dxa"/>
            <w:tcBorders>
              <w:left w:val="none" w:sz="0" w:space="0" w:color="auto"/>
              <w:right w:val="none" w:sz="0" w:space="0" w:color="auto"/>
            </w:tcBorders>
            <w:vAlign w:val="center"/>
          </w:tcPr>
          <w:p w:rsidR="000E3CAC" w:rsidRPr="00E9023F" w:rsidRDefault="000E3CAC" w:rsidP="00E9023F">
            <w:pPr>
              <w:pStyle w:val="Tabulkaodpis"/>
              <w:rPr>
                <w:sz w:val="24"/>
                <w:szCs w:val="24"/>
              </w:rPr>
            </w:pPr>
            <w:r w:rsidRPr="00E9023F">
              <w:rPr>
                <w:sz w:val="24"/>
                <w:szCs w:val="24"/>
              </w:rPr>
              <w:t>3</w:t>
            </w:r>
          </w:p>
        </w:tc>
        <w:tc>
          <w:tcPr>
            <w:tcW w:w="2211" w:type="dxa"/>
            <w:tcBorders>
              <w:left w:val="none" w:sz="0" w:space="0" w:color="auto"/>
              <w:right w:val="none" w:sz="0" w:space="0" w:color="auto"/>
            </w:tcBorders>
            <w:vAlign w:val="center"/>
          </w:tcPr>
          <w:p w:rsidR="000E3CAC" w:rsidRPr="00E9023F" w:rsidRDefault="000E3CAC" w:rsidP="00E9023F">
            <w:pPr>
              <w:pStyle w:val="Tabulkaodpis"/>
              <w:cnfStyle w:val="000000100000"/>
              <w:rPr>
                <w:sz w:val="24"/>
                <w:szCs w:val="24"/>
              </w:rPr>
            </w:pPr>
            <w:r w:rsidRPr="00E9023F">
              <w:rPr>
                <w:sz w:val="24"/>
                <w:szCs w:val="24"/>
              </w:rPr>
              <w:t>19</w:t>
            </w:r>
          </w:p>
        </w:tc>
        <w:tc>
          <w:tcPr>
            <w:tcW w:w="2211" w:type="dxa"/>
            <w:tcBorders>
              <w:left w:val="none" w:sz="0" w:space="0" w:color="auto"/>
              <w:right w:val="none" w:sz="0" w:space="0" w:color="auto"/>
            </w:tcBorders>
            <w:vAlign w:val="center"/>
          </w:tcPr>
          <w:p w:rsidR="000E3CAC" w:rsidRPr="00E9023F" w:rsidRDefault="000E3CAC" w:rsidP="00E9023F">
            <w:pPr>
              <w:pStyle w:val="Tabulkaodpis"/>
              <w:cnfStyle w:val="000000100000"/>
              <w:rPr>
                <w:sz w:val="24"/>
                <w:szCs w:val="24"/>
              </w:rPr>
            </w:pPr>
            <w:r w:rsidRPr="00E9023F">
              <w:rPr>
                <w:sz w:val="24"/>
                <w:szCs w:val="24"/>
              </w:rPr>
              <w:t>9</w:t>
            </w:r>
          </w:p>
        </w:tc>
        <w:tc>
          <w:tcPr>
            <w:tcW w:w="2211" w:type="dxa"/>
            <w:tcBorders>
              <w:left w:val="none" w:sz="0" w:space="0" w:color="auto"/>
              <w:right w:val="none" w:sz="0" w:space="0" w:color="auto"/>
            </w:tcBorders>
            <w:vAlign w:val="center"/>
          </w:tcPr>
          <w:p w:rsidR="000E3CAC" w:rsidRPr="00E9023F" w:rsidRDefault="000E3CAC" w:rsidP="00E9023F">
            <w:pPr>
              <w:pStyle w:val="Tabulkaodpis"/>
              <w:cnfStyle w:val="000000100000"/>
              <w:rPr>
                <w:sz w:val="24"/>
                <w:szCs w:val="24"/>
              </w:rPr>
            </w:pPr>
            <w:r w:rsidRPr="00E9023F">
              <w:rPr>
                <w:sz w:val="24"/>
                <w:szCs w:val="24"/>
              </w:rPr>
              <w:t>10</w:t>
            </w:r>
          </w:p>
        </w:tc>
      </w:tr>
    </w:tbl>
    <w:p w:rsidR="00CC2855" w:rsidRPr="001F691E" w:rsidRDefault="00783487" w:rsidP="001F545E">
      <w:pPr>
        <w:pStyle w:val="textodstavce"/>
      </w:pPr>
      <w:r>
        <w:t>Z</w:t>
      </w:r>
      <w:r w:rsidR="000E3CAC">
        <w:t>droj</w:t>
      </w:r>
      <w:r>
        <w:t xml:space="preserve">: </w:t>
      </w:r>
      <w:r w:rsidR="00042CEB">
        <w:t>ZDP § 31</w:t>
      </w:r>
    </w:p>
    <w:p w:rsidR="00226CA0" w:rsidRDefault="00226CA0" w:rsidP="00226CA0">
      <w:pPr>
        <w:pStyle w:val="Titulek"/>
        <w:keepNext/>
      </w:pPr>
      <w:bookmarkStart w:id="25" w:name="_Toc480209395"/>
      <w:r w:rsidRPr="00226CA0">
        <w:rPr>
          <w:b/>
        </w:rPr>
        <w:t xml:space="preserve">Tabulka </w:t>
      </w:r>
      <w:r w:rsidR="00EE181F" w:rsidRPr="00226CA0">
        <w:rPr>
          <w:b/>
        </w:rPr>
        <w:fldChar w:fldCharType="begin"/>
      </w:r>
      <w:r w:rsidRPr="00226CA0">
        <w:rPr>
          <w:b/>
        </w:rPr>
        <w:instrText xml:space="preserve"> SEQ Tabulka \* ARABIC </w:instrText>
      </w:r>
      <w:r w:rsidR="00EE181F" w:rsidRPr="00226CA0">
        <w:rPr>
          <w:b/>
        </w:rPr>
        <w:fldChar w:fldCharType="separate"/>
      </w:r>
      <w:r w:rsidR="005F0A14">
        <w:rPr>
          <w:b/>
          <w:noProof/>
        </w:rPr>
        <w:t>8</w:t>
      </w:r>
      <w:r w:rsidR="00EE181F" w:rsidRPr="00226CA0">
        <w:rPr>
          <w:b/>
        </w:rPr>
        <w:fldChar w:fldCharType="end"/>
      </w:r>
      <w:r>
        <w:rPr>
          <w:b/>
        </w:rPr>
        <w:t>:</w:t>
      </w:r>
      <w:r w:rsidRPr="00226CA0">
        <w:rPr>
          <w:b/>
        </w:rPr>
        <w:t xml:space="preserve"> </w:t>
      </w:r>
      <w:r w:rsidRPr="00226CA0">
        <w:t>Sazby pro rovnoměrné odpisování 4</w:t>
      </w:r>
      <w:bookmarkEnd w:id="25"/>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2211"/>
        <w:gridCol w:w="2211"/>
        <w:gridCol w:w="2211"/>
      </w:tblGrid>
      <w:tr w:rsidR="000E3CAC" w:rsidRPr="00570B41" w:rsidTr="00E9023F">
        <w:trPr>
          <w:cnfStyle w:val="100000000000"/>
          <w:trHeight w:val="300"/>
          <w:jc w:val="center"/>
        </w:trPr>
        <w:tc>
          <w:tcPr>
            <w:cnfStyle w:val="001000000000"/>
            <w:tcW w:w="2211" w:type="dxa"/>
            <w:tcBorders>
              <w:top w:val="none" w:sz="0" w:space="0" w:color="auto"/>
              <w:left w:val="none" w:sz="0" w:space="0" w:color="auto"/>
              <w:bottom w:val="none" w:sz="0" w:space="0" w:color="auto"/>
              <w:right w:val="none" w:sz="0" w:space="0" w:color="auto"/>
            </w:tcBorders>
            <w:vAlign w:val="center"/>
          </w:tcPr>
          <w:p w:rsidR="000E3CAC" w:rsidRPr="00570B41" w:rsidRDefault="000E3CAC" w:rsidP="00B86007">
            <w:pPr>
              <w:pStyle w:val="textodstavce"/>
              <w:spacing w:after="0" w:line="240" w:lineRule="auto"/>
              <w:jc w:val="center"/>
              <w:rPr>
                <w:szCs w:val="24"/>
              </w:rPr>
            </w:pPr>
            <w:r w:rsidRPr="00570B41">
              <w:rPr>
                <w:szCs w:val="24"/>
              </w:rPr>
              <w:t>Odpisová skupina</w:t>
            </w:r>
          </w:p>
        </w:tc>
        <w:tc>
          <w:tcPr>
            <w:tcW w:w="2211" w:type="dxa"/>
            <w:tcBorders>
              <w:top w:val="none" w:sz="0" w:space="0" w:color="auto"/>
              <w:left w:val="none" w:sz="0" w:space="0" w:color="auto"/>
              <w:bottom w:val="none" w:sz="0" w:space="0" w:color="auto"/>
              <w:right w:val="none" w:sz="0" w:space="0" w:color="auto"/>
            </w:tcBorders>
            <w:vAlign w:val="center"/>
          </w:tcPr>
          <w:p w:rsidR="000E3CAC" w:rsidRPr="00570B41" w:rsidRDefault="000E3CAC" w:rsidP="00B86007">
            <w:pPr>
              <w:pStyle w:val="textodstavce"/>
              <w:spacing w:after="0" w:line="240" w:lineRule="auto"/>
              <w:jc w:val="center"/>
              <w:cnfStyle w:val="100000000000"/>
              <w:rPr>
                <w:szCs w:val="24"/>
              </w:rPr>
            </w:pPr>
            <w:r w:rsidRPr="00570B41">
              <w:rPr>
                <w:szCs w:val="24"/>
              </w:rPr>
              <w:t>V prvním roce odpisování</w:t>
            </w:r>
          </w:p>
        </w:tc>
        <w:tc>
          <w:tcPr>
            <w:tcW w:w="2211" w:type="dxa"/>
            <w:tcBorders>
              <w:top w:val="none" w:sz="0" w:space="0" w:color="auto"/>
              <w:left w:val="none" w:sz="0" w:space="0" w:color="auto"/>
              <w:bottom w:val="none" w:sz="0" w:space="0" w:color="auto"/>
              <w:right w:val="none" w:sz="0" w:space="0" w:color="auto"/>
            </w:tcBorders>
            <w:vAlign w:val="center"/>
          </w:tcPr>
          <w:p w:rsidR="000E3CAC" w:rsidRPr="00570B41" w:rsidRDefault="000E3CAC" w:rsidP="00B86007">
            <w:pPr>
              <w:pStyle w:val="textodstavce"/>
              <w:spacing w:after="0" w:line="240" w:lineRule="auto"/>
              <w:jc w:val="center"/>
              <w:cnfStyle w:val="100000000000"/>
              <w:rPr>
                <w:szCs w:val="24"/>
              </w:rPr>
            </w:pPr>
            <w:r w:rsidRPr="00570B41">
              <w:rPr>
                <w:szCs w:val="24"/>
              </w:rPr>
              <w:t>V dalších letech odpisování</w:t>
            </w:r>
          </w:p>
        </w:tc>
        <w:tc>
          <w:tcPr>
            <w:tcW w:w="2211" w:type="dxa"/>
            <w:tcBorders>
              <w:top w:val="none" w:sz="0" w:space="0" w:color="auto"/>
              <w:left w:val="none" w:sz="0" w:space="0" w:color="auto"/>
              <w:bottom w:val="none" w:sz="0" w:space="0" w:color="auto"/>
              <w:right w:val="none" w:sz="0" w:space="0" w:color="auto"/>
            </w:tcBorders>
            <w:vAlign w:val="center"/>
          </w:tcPr>
          <w:p w:rsidR="000E3CAC" w:rsidRPr="00570B41" w:rsidRDefault="00451EA9" w:rsidP="00B86007">
            <w:pPr>
              <w:pStyle w:val="textodstavce"/>
              <w:spacing w:after="0" w:line="240" w:lineRule="auto"/>
              <w:jc w:val="center"/>
              <w:cnfStyle w:val="100000000000"/>
              <w:rPr>
                <w:szCs w:val="24"/>
              </w:rPr>
            </w:pPr>
            <w:r>
              <w:rPr>
                <w:szCs w:val="24"/>
              </w:rPr>
              <w:t xml:space="preserve">Pro </w:t>
            </w:r>
            <w:r w:rsidR="000E3CAC" w:rsidRPr="00570B41">
              <w:rPr>
                <w:szCs w:val="24"/>
              </w:rPr>
              <w:t>zvýšenou vstupní cenu</w:t>
            </w:r>
          </w:p>
        </w:tc>
      </w:tr>
      <w:tr w:rsidR="000E3CAC" w:rsidRPr="00570B41" w:rsidTr="00E9023F">
        <w:trPr>
          <w:cnfStyle w:val="000000100000"/>
          <w:trHeight w:val="300"/>
          <w:jc w:val="center"/>
        </w:trPr>
        <w:tc>
          <w:tcPr>
            <w:cnfStyle w:val="001000000000"/>
            <w:tcW w:w="2211" w:type="dxa"/>
            <w:tcBorders>
              <w:left w:val="none" w:sz="0" w:space="0" w:color="auto"/>
              <w:right w:val="none" w:sz="0" w:space="0" w:color="auto"/>
            </w:tcBorders>
            <w:vAlign w:val="center"/>
          </w:tcPr>
          <w:p w:rsidR="000E3CAC" w:rsidRPr="00570B41" w:rsidRDefault="000E3CAC" w:rsidP="00B86007">
            <w:pPr>
              <w:pStyle w:val="textodstavce"/>
              <w:spacing w:after="0" w:line="240" w:lineRule="auto"/>
              <w:jc w:val="center"/>
              <w:rPr>
                <w:szCs w:val="24"/>
              </w:rPr>
            </w:pPr>
            <w:r w:rsidRPr="00570B41">
              <w:rPr>
                <w:szCs w:val="24"/>
              </w:rPr>
              <w:t>1</w:t>
            </w:r>
          </w:p>
        </w:tc>
        <w:tc>
          <w:tcPr>
            <w:tcW w:w="2211" w:type="dxa"/>
            <w:tcBorders>
              <w:left w:val="none" w:sz="0" w:space="0" w:color="auto"/>
              <w:right w:val="none" w:sz="0" w:space="0" w:color="auto"/>
            </w:tcBorders>
            <w:vAlign w:val="center"/>
          </w:tcPr>
          <w:p w:rsidR="000E3CAC" w:rsidRPr="00570B41" w:rsidRDefault="000E3CAC" w:rsidP="00B86007">
            <w:pPr>
              <w:pStyle w:val="textodstavce"/>
              <w:spacing w:after="0" w:line="240" w:lineRule="auto"/>
              <w:jc w:val="center"/>
              <w:cnfStyle w:val="000000100000"/>
              <w:rPr>
                <w:szCs w:val="24"/>
              </w:rPr>
            </w:pPr>
            <w:r w:rsidRPr="00570B41">
              <w:rPr>
                <w:szCs w:val="24"/>
              </w:rPr>
              <w:t>30</w:t>
            </w:r>
          </w:p>
        </w:tc>
        <w:tc>
          <w:tcPr>
            <w:tcW w:w="2211" w:type="dxa"/>
            <w:tcBorders>
              <w:left w:val="none" w:sz="0" w:space="0" w:color="auto"/>
              <w:right w:val="none" w:sz="0" w:space="0" w:color="auto"/>
            </w:tcBorders>
            <w:vAlign w:val="center"/>
          </w:tcPr>
          <w:p w:rsidR="000E3CAC" w:rsidRPr="00570B41" w:rsidRDefault="000E3CAC" w:rsidP="00B86007">
            <w:pPr>
              <w:pStyle w:val="textodstavce"/>
              <w:spacing w:after="0" w:line="240" w:lineRule="auto"/>
              <w:jc w:val="center"/>
              <w:cnfStyle w:val="000000100000"/>
              <w:rPr>
                <w:szCs w:val="24"/>
              </w:rPr>
            </w:pPr>
            <w:r w:rsidRPr="00570B41">
              <w:rPr>
                <w:szCs w:val="24"/>
              </w:rPr>
              <w:t>35</w:t>
            </w:r>
          </w:p>
        </w:tc>
        <w:tc>
          <w:tcPr>
            <w:tcW w:w="2211" w:type="dxa"/>
            <w:tcBorders>
              <w:left w:val="none" w:sz="0" w:space="0" w:color="auto"/>
              <w:right w:val="none" w:sz="0" w:space="0" w:color="auto"/>
            </w:tcBorders>
            <w:vAlign w:val="center"/>
          </w:tcPr>
          <w:p w:rsidR="000E3CAC" w:rsidRPr="00570B41" w:rsidRDefault="000E3CAC" w:rsidP="00B86007">
            <w:pPr>
              <w:pStyle w:val="textodstavce"/>
              <w:spacing w:after="0" w:line="240" w:lineRule="auto"/>
              <w:jc w:val="center"/>
              <w:cnfStyle w:val="000000100000"/>
              <w:rPr>
                <w:szCs w:val="24"/>
              </w:rPr>
            </w:pPr>
            <w:r w:rsidRPr="00570B41">
              <w:rPr>
                <w:szCs w:val="24"/>
              </w:rPr>
              <w:t>33,3</w:t>
            </w:r>
          </w:p>
        </w:tc>
      </w:tr>
      <w:tr w:rsidR="000E3CAC" w:rsidRPr="00570B41" w:rsidTr="00E9023F">
        <w:trPr>
          <w:trHeight w:val="300"/>
          <w:jc w:val="center"/>
        </w:trPr>
        <w:tc>
          <w:tcPr>
            <w:cnfStyle w:val="001000000000"/>
            <w:tcW w:w="2211" w:type="dxa"/>
            <w:vAlign w:val="center"/>
          </w:tcPr>
          <w:p w:rsidR="000E3CAC" w:rsidRPr="00570B41" w:rsidRDefault="000E3CAC" w:rsidP="00B86007">
            <w:pPr>
              <w:pStyle w:val="textodstavce"/>
              <w:spacing w:after="0" w:line="240" w:lineRule="auto"/>
              <w:jc w:val="center"/>
              <w:rPr>
                <w:szCs w:val="24"/>
              </w:rPr>
            </w:pPr>
            <w:r w:rsidRPr="00570B41">
              <w:rPr>
                <w:szCs w:val="24"/>
              </w:rPr>
              <w:t>2</w:t>
            </w:r>
          </w:p>
        </w:tc>
        <w:tc>
          <w:tcPr>
            <w:tcW w:w="2211" w:type="dxa"/>
            <w:vAlign w:val="center"/>
          </w:tcPr>
          <w:p w:rsidR="000E3CAC" w:rsidRPr="00570B41" w:rsidRDefault="000E3CAC" w:rsidP="00B86007">
            <w:pPr>
              <w:pStyle w:val="textodstavce"/>
              <w:spacing w:after="0" w:line="240" w:lineRule="auto"/>
              <w:jc w:val="center"/>
              <w:cnfStyle w:val="000000000000"/>
              <w:rPr>
                <w:szCs w:val="24"/>
              </w:rPr>
            </w:pPr>
            <w:r w:rsidRPr="00570B41">
              <w:rPr>
                <w:szCs w:val="24"/>
              </w:rPr>
              <w:t>21</w:t>
            </w:r>
          </w:p>
        </w:tc>
        <w:tc>
          <w:tcPr>
            <w:tcW w:w="2211" w:type="dxa"/>
            <w:vAlign w:val="center"/>
          </w:tcPr>
          <w:p w:rsidR="000E3CAC" w:rsidRPr="00570B41" w:rsidRDefault="000E3CAC" w:rsidP="00B86007">
            <w:pPr>
              <w:pStyle w:val="textodstavce"/>
              <w:spacing w:after="0" w:line="240" w:lineRule="auto"/>
              <w:jc w:val="center"/>
              <w:cnfStyle w:val="000000000000"/>
              <w:rPr>
                <w:szCs w:val="24"/>
              </w:rPr>
            </w:pPr>
            <w:r w:rsidRPr="00570B41">
              <w:rPr>
                <w:szCs w:val="24"/>
              </w:rPr>
              <w:t>19,75</w:t>
            </w:r>
          </w:p>
        </w:tc>
        <w:tc>
          <w:tcPr>
            <w:tcW w:w="2211" w:type="dxa"/>
            <w:vAlign w:val="center"/>
          </w:tcPr>
          <w:p w:rsidR="000E3CAC" w:rsidRPr="00570B41" w:rsidRDefault="000E3CAC" w:rsidP="00B86007">
            <w:pPr>
              <w:pStyle w:val="textodstavce"/>
              <w:spacing w:after="0" w:line="240" w:lineRule="auto"/>
              <w:jc w:val="center"/>
              <w:cnfStyle w:val="000000000000"/>
              <w:rPr>
                <w:szCs w:val="24"/>
              </w:rPr>
            </w:pPr>
            <w:r w:rsidRPr="00570B41">
              <w:rPr>
                <w:szCs w:val="24"/>
              </w:rPr>
              <w:t>20</w:t>
            </w:r>
          </w:p>
        </w:tc>
      </w:tr>
      <w:tr w:rsidR="000E3CAC" w:rsidRPr="00570B41" w:rsidTr="00E9023F">
        <w:trPr>
          <w:cnfStyle w:val="000000100000"/>
          <w:trHeight w:val="300"/>
          <w:jc w:val="center"/>
        </w:trPr>
        <w:tc>
          <w:tcPr>
            <w:cnfStyle w:val="001000000000"/>
            <w:tcW w:w="2211" w:type="dxa"/>
            <w:tcBorders>
              <w:left w:val="none" w:sz="0" w:space="0" w:color="auto"/>
              <w:right w:val="none" w:sz="0" w:space="0" w:color="auto"/>
            </w:tcBorders>
            <w:vAlign w:val="center"/>
          </w:tcPr>
          <w:p w:rsidR="000E3CAC" w:rsidRPr="00570B41" w:rsidRDefault="000E3CAC" w:rsidP="00B86007">
            <w:pPr>
              <w:pStyle w:val="textodstavce"/>
              <w:spacing w:after="0" w:line="240" w:lineRule="auto"/>
              <w:jc w:val="center"/>
              <w:rPr>
                <w:szCs w:val="24"/>
              </w:rPr>
            </w:pPr>
            <w:r w:rsidRPr="00570B41">
              <w:rPr>
                <w:szCs w:val="24"/>
              </w:rPr>
              <w:t>3</w:t>
            </w:r>
          </w:p>
        </w:tc>
        <w:tc>
          <w:tcPr>
            <w:tcW w:w="2211" w:type="dxa"/>
            <w:tcBorders>
              <w:left w:val="none" w:sz="0" w:space="0" w:color="auto"/>
              <w:right w:val="none" w:sz="0" w:space="0" w:color="auto"/>
            </w:tcBorders>
            <w:vAlign w:val="center"/>
          </w:tcPr>
          <w:p w:rsidR="000E3CAC" w:rsidRPr="00570B41" w:rsidRDefault="000E3CAC" w:rsidP="00B86007">
            <w:pPr>
              <w:pStyle w:val="textodstavce"/>
              <w:spacing w:after="0" w:line="240" w:lineRule="auto"/>
              <w:jc w:val="center"/>
              <w:cnfStyle w:val="000000100000"/>
              <w:rPr>
                <w:szCs w:val="24"/>
              </w:rPr>
            </w:pPr>
            <w:r w:rsidRPr="00570B41">
              <w:rPr>
                <w:szCs w:val="24"/>
              </w:rPr>
              <w:t>15,4</w:t>
            </w:r>
          </w:p>
        </w:tc>
        <w:tc>
          <w:tcPr>
            <w:tcW w:w="2211" w:type="dxa"/>
            <w:tcBorders>
              <w:left w:val="none" w:sz="0" w:space="0" w:color="auto"/>
              <w:right w:val="none" w:sz="0" w:space="0" w:color="auto"/>
            </w:tcBorders>
            <w:vAlign w:val="center"/>
          </w:tcPr>
          <w:p w:rsidR="000E3CAC" w:rsidRPr="00570B41" w:rsidRDefault="000E3CAC" w:rsidP="00B86007">
            <w:pPr>
              <w:pStyle w:val="textodstavce"/>
              <w:spacing w:after="0" w:line="240" w:lineRule="auto"/>
              <w:jc w:val="center"/>
              <w:cnfStyle w:val="000000100000"/>
              <w:rPr>
                <w:szCs w:val="24"/>
              </w:rPr>
            </w:pPr>
            <w:r w:rsidRPr="00570B41">
              <w:rPr>
                <w:szCs w:val="24"/>
              </w:rPr>
              <w:t>9,4</w:t>
            </w:r>
          </w:p>
        </w:tc>
        <w:tc>
          <w:tcPr>
            <w:tcW w:w="2211" w:type="dxa"/>
            <w:tcBorders>
              <w:left w:val="none" w:sz="0" w:space="0" w:color="auto"/>
              <w:right w:val="none" w:sz="0" w:space="0" w:color="auto"/>
            </w:tcBorders>
            <w:vAlign w:val="center"/>
          </w:tcPr>
          <w:p w:rsidR="000E3CAC" w:rsidRPr="00570B41" w:rsidRDefault="000E3CAC" w:rsidP="00B86007">
            <w:pPr>
              <w:pStyle w:val="textodstavce"/>
              <w:spacing w:after="0" w:line="240" w:lineRule="auto"/>
              <w:jc w:val="center"/>
              <w:cnfStyle w:val="000000100000"/>
              <w:rPr>
                <w:szCs w:val="24"/>
              </w:rPr>
            </w:pPr>
            <w:r w:rsidRPr="00570B41">
              <w:rPr>
                <w:szCs w:val="24"/>
              </w:rPr>
              <w:t>10</w:t>
            </w:r>
          </w:p>
        </w:tc>
      </w:tr>
    </w:tbl>
    <w:p w:rsidR="00126784" w:rsidRPr="00126784" w:rsidRDefault="00783487" w:rsidP="00B86007">
      <w:pPr>
        <w:pStyle w:val="textodstavce"/>
        <w:spacing w:after="0"/>
      </w:pPr>
      <w:r>
        <w:t>Z</w:t>
      </w:r>
      <w:r w:rsidR="000E3CAC">
        <w:t>droj</w:t>
      </w:r>
      <w:r>
        <w:t xml:space="preserve">: </w:t>
      </w:r>
      <w:r w:rsidR="00042CEB">
        <w:t>ZDP § 31</w:t>
      </w:r>
    </w:p>
    <w:p w:rsidR="00226CA0" w:rsidRDefault="00226CA0" w:rsidP="00226CA0">
      <w:pPr>
        <w:pStyle w:val="Titulek"/>
        <w:keepNext/>
      </w:pPr>
      <w:bookmarkStart w:id="26" w:name="_Toc480209396"/>
      <w:r w:rsidRPr="00226CA0">
        <w:rPr>
          <w:b/>
        </w:rPr>
        <w:t xml:space="preserve">Tabulka </w:t>
      </w:r>
      <w:r w:rsidR="00EE181F" w:rsidRPr="00226CA0">
        <w:rPr>
          <w:b/>
        </w:rPr>
        <w:fldChar w:fldCharType="begin"/>
      </w:r>
      <w:r w:rsidRPr="00226CA0">
        <w:rPr>
          <w:b/>
        </w:rPr>
        <w:instrText xml:space="preserve"> SEQ Tabulka \* ARABIC </w:instrText>
      </w:r>
      <w:r w:rsidR="00EE181F" w:rsidRPr="00226CA0">
        <w:rPr>
          <w:b/>
        </w:rPr>
        <w:fldChar w:fldCharType="separate"/>
      </w:r>
      <w:r w:rsidR="005F0A14">
        <w:rPr>
          <w:b/>
          <w:noProof/>
        </w:rPr>
        <w:t>9</w:t>
      </w:r>
      <w:r w:rsidR="00EE181F" w:rsidRPr="00226CA0">
        <w:rPr>
          <w:b/>
        </w:rPr>
        <w:fldChar w:fldCharType="end"/>
      </w:r>
      <w:r w:rsidRPr="00226CA0">
        <w:rPr>
          <w:b/>
        </w:rPr>
        <w:t xml:space="preserve">: </w:t>
      </w:r>
      <w:r w:rsidRPr="00226CA0">
        <w:t>Koeficienty pro zrychlené odpisování</w:t>
      </w:r>
      <w:bookmarkEnd w:id="26"/>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2211"/>
        <w:gridCol w:w="2211"/>
        <w:gridCol w:w="2211"/>
      </w:tblGrid>
      <w:tr w:rsidR="00570B41" w:rsidRPr="00570B41" w:rsidTr="00451EA9">
        <w:trPr>
          <w:cnfStyle w:val="100000000000"/>
          <w:trHeight w:val="300"/>
          <w:jc w:val="center"/>
        </w:trPr>
        <w:tc>
          <w:tcPr>
            <w:cnfStyle w:val="001000000000"/>
            <w:tcW w:w="2211" w:type="dxa"/>
            <w:tcBorders>
              <w:top w:val="none" w:sz="0" w:space="0" w:color="auto"/>
              <w:left w:val="none" w:sz="0" w:space="0" w:color="auto"/>
              <w:bottom w:val="none" w:sz="0" w:space="0" w:color="auto"/>
              <w:right w:val="none" w:sz="0" w:space="0" w:color="auto"/>
            </w:tcBorders>
          </w:tcPr>
          <w:p w:rsidR="00570B41" w:rsidRPr="00570B41" w:rsidRDefault="00570B41" w:rsidP="00B86007">
            <w:pPr>
              <w:pStyle w:val="textodstavce"/>
              <w:spacing w:after="0" w:line="240" w:lineRule="auto"/>
              <w:jc w:val="center"/>
              <w:rPr>
                <w:szCs w:val="24"/>
              </w:rPr>
            </w:pPr>
            <w:r>
              <w:rPr>
                <w:szCs w:val="24"/>
              </w:rPr>
              <w:t>Odpisová skupina</w:t>
            </w:r>
          </w:p>
        </w:tc>
        <w:tc>
          <w:tcPr>
            <w:tcW w:w="2211" w:type="dxa"/>
            <w:tcBorders>
              <w:top w:val="none" w:sz="0" w:space="0" w:color="auto"/>
              <w:left w:val="none" w:sz="0" w:space="0" w:color="auto"/>
              <w:bottom w:val="none" w:sz="0" w:space="0" w:color="auto"/>
              <w:right w:val="none" w:sz="0" w:space="0" w:color="auto"/>
            </w:tcBorders>
          </w:tcPr>
          <w:p w:rsidR="00570B41" w:rsidRPr="00570B41" w:rsidRDefault="00570B41" w:rsidP="00B86007">
            <w:pPr>
              <w:pStyle w:val="textodstavce"/>
              <w:spacing w:after="0" w:line="240" w:lineRule="auto"/>
              <w:jc w:val="center"/>
              <w:cnfStyle w:val="100000000000"/>
              <w:rPr>
                <w:szCs w:val="24"/>
              </w:rPr>
            </w:pPr>
            <w:r>
              <w:rPr>
                <w:szCs w:val="24"/>
              </w:rPr>
              <w:t>V prvním roce odpisování</w:t>
            </w:r>
          </w:p>
        </w:tc>
        <w:tc>
          <w:tcPr>
            <w:tcW w:w="2211" w:type="dxa"/>
            <w:tcBorders>
              <w:top w:val="none" w:sz="0" w:space="0" w:color="auto"/>
              <w:left w:val="none" w:sz="0" w:space="0" w:color="auto"/>
              <w:bottom w:val="none" w:sz="0" w:space="0" w:color="auto"/>
              <w:right w:val="none" w:sz="0" w:space="0" w:color="auto"/>
            </w:tcBorders>
          </w:tcPr>
          <w:p w:rsidR="00570B41" w:rsidRPr="00570B41" w:rsidRDefault="00570B41" w:rsidP="00B86007">
            <w:pPr>
              <w:pStyle w:val="textodstavce"/>
              <w:spacing w:after="0" w:line="240" w:lineRule="auto"/>
              <w:jc w:val="center"/>
              <w:cnfStyle w:val="100000000000"/>
              <w:rPr>
                <w:szCs w:val="24"/>
              </w:rPr>
            </w:pPr>
            <w:r>
              <w:rPr>
                <w:szCs w:val="24"/>
              </w:rPr>
              <w:t>V dalších letech odpisování</w:t>
            </w:r>
          </w:p>
        </w:tc>
        <w:tc>
          <w:tcPr>
            <w:tcW w:w="2211" w:type="dxa"/>
            <w:tcBorders>
              <w:top w:val="none" w:sz="0" w:space="0" w:color="auto"/>
              <w:left w:val="none" w:sz="0" w:space="0" w:color="auto"/>
              <w:bottom w:val="none" w:sz="0" w:space="0" w:color="auto"/>
              <w:right w:val="none" w:sz="0" w:space="0" w:color="auto"/>
            </w:tcBorders>
          </w:tcPr>
          <w:p w:rsidR="00570B41" w:rsidRPr="00570B41" w:rsidRDefault="00570B41" w:rsidP="00B86007">
            <w:pPr>
              <w:pStyle w:val="textodstavce"/>
              <w:spacing w:after="0" w:line="240" w:lineRule="auto"/>
              <w:jc w:val="center"/>
              <w:cnfStyle w:val="100000000000"/>
              <w:rPr>
                <w:szCs w:val="24"/>
              </w:rPr>
            </w:pPr>
            <w:r>
              <w:rPr>
                <w:szCs w:val="24"/>
              </w:rPr>
              <w:t>Pro zvýšenou zůstatkovou cenu</w:t>
            </w:r>
          </w:p>
        </w:tc>
      </w:tr>
      <w:tr w:rsidR="00570B41" w:rsidRPr="00570B41" w:rsidTr="00451EA9">
        <w:trPr>
          <w:cnfStyle w:val="000000100000"/>
          <w:trHeight w:val="300"/>
          <w:jc w:val="center"/>
        </w:trPr>
        <w:tc>
          <w:tcPr>
            <w:cnfStyle w:val="001000000000"/>
            <w:tcW w:w="2211" w:type="dxa"/>
            <w:tcBorders>
              <w:left w:val="none" w:sz="0" w:space="0" w:color="auto"/>
              <w:right w:val="none" w:sz="0" w:space="0" w:color="auto"/>
            </w:tcBorders>
          </w:tcPr>
          <w:p w:rsidR="00570B41" w:rsidRPr="00570B41" w:rsidRDefault="00570B41" w:rsidP="00B86007">
            <w:pPr>
              <w:pStyle w:val="textodstavce"/>
              <w:spacing w:after="0" w:line="240" w:lineRule="auto"/>
              <w:jc w:val="center"/>
              <w:rPr>
                <w:szCs w:val="24"/>
              </w:rPr>
            </w:pPr>
            <w:r>
              <w:rPr>
                <w:szCs w:val="24"/>
              </w:rPr>
              <w:t>1</w:t>
            </w:r>
          </w:p>
        </w:tc>
        <w:tc>
          <w:tcPr>
            <w:tcW w:w="2211" w:type="dxa"/>
            <w:tcBorders>
              <w:left w:val="none" w:sz="0" w:space="0" w:color="auto"/>
              <w:right w:val="none" w:sz="0" w:space="0" w:color="auto"/>
            </w:tcBorders>
          </w:tcPr>
          <w:p w:rsidR="00570B41" w:rsidRPr="00570B41" w:rsidRDefault="00570B41" w:rsidP="00B86007">
            <w:pPr>
              <w:pStyle w:val="textodstavce"/>
              <w:spacing w:after="0" w:line="240" w:lineRule="auto"/>
              <w:jc w:val="center"/>
              <w:cnfStyle w:val="000000100000"/>
              <w:rPr>
                <w:szCs w:val="24"/>
              </w:rPr>
            </w:pPr>
            <w:r>
              <w:rPr>
                <w:szCs w:val="24"/>
              </w:rPr>
              <w:t>3</w:t>
            </w:r>
          </w:p>
        </w:tc>
        <w:tc>
          <w:tcPr>
            <w:tcW w:w="2211" w:type="dxa"/>
            <w:tcBorders>
              <w:left w:val="none" w:sz="0" w:space="0" w:color="auto"/>
              <w:right w:val="none" w:sz="0" w:space="0" w:color="auto"/>
            </w:tcBorders>
          </w:tcPr>
          <w:p w:rsidR="00570B41" w:rsidRPr="00570B41" w:rsidRDefault="00307E27" w:rsidP="00B86007">
            <w:pPr>
              <w:pStyle w:val="textodstavce"/>
              <w:spacing w:after="0" w:line="240" w:lineRule="auto"/>
              <w:jc w:val="center"/>
              <w:cnfStyle w:val="000000100000"/>
              <w:rPr>
                <w:szCs w:val="24"/>
              </w:rPr>
            </w:pPr>
            <w:r>
              <w:rPr>
                <w:szCs w:val="24"/>
              </w:rPr>
              <w:t>4</w:t>
            </w:r>
          </w:p>
        </w:tc>
        <w:tc>
          <w:tcPr>
            <w:tcW w:w="2211" w:type="dxa"/>
            <w:tcBorders>
              <w:left w:val="none" w:sz="0" w:space="0" w:color="auto"/>
              <w:right w:val="none" w:sz="0" w:space="0" w:color="auto"/>
            </w:tcBorders>
          </w:tcPr>
          <w:p w:rsidR="00570B41" w:rsidRPr="00570B41" w:rsidRDefault="00307E27" w:rsidP="00B86007">
            <w:pPr>
              <w:pStyle w:val="textodstavce"/>
              <w:spacing w:after="0" w:line="240" w:lineRule="auto"/>
              <w:jc w:val="center"/>
              <w:cnfStyle w:val="000000100000"/>
              <w:rPr>
                <w:szCs w:val="24"/>
              </w:rPr>
            </w:pPr>
            <w:r>
              <w:rPr>
                <w:szCs w:val="24"/>
              </w:rPr>
              <w:t>3</w:t>
            </w:r>
          </w:p>
        </w:tc>
      </w:tr>
      <w:tr w:rsidR="00570B41" w:rsidRPr="00570B41" w:rsidTr="00451EA9">
        <w:trPr>
          <w:trHeight w:val="300"/>
          <w:jc w:val="center"/>
        </w:trPr>
        <w:tc>
          <w:tcPr>
            <w:cnfStyle w:val="001000000000"/>
            <w:tcW w:w="2211" w:type="dxa"/>
          </w:tcPr>
          <w:p w:rsidR="00570B41" w:rsidRPr="00570B41" w:rsidRDefault="00570B41" w:rsidP="00B86007">
            <w:pPr>
              <w:pStyle w:val="textodstavce"/>
              <w:spacing w:after="0" w:line="240" w:lineRule="auto"/>
              <w:jc w:val="center"/>
              <w:rPr>
                <w:szCs w:val="24"/>
              </w:rPr>
            </w:pPr>
            <w:r>
              <w:rPr>
                <w:szCs w:val="24"/>
              </w:rPr>
              <w:t>2</w:t>
            </w:r>
          </w:p>
        </w:tc>
        <w:tc>
          <w:tcPr>
            <w:tcW w:w="2211" w:type="dxa"/>
          </w:tcPr>
          <w:p w:rsidR="00570B41" w:rsidRPr="00570B41" w:rsidRDefault="00570B41" w:rsidP="00B86007">
            <w:pPr>
              <w:pStyle w:val="textodstavce"/>
              <w:spacing w:after="0" w:line="240" w:lineRule="auto"/>
              <w:jc w:val="center"/>
              <w:cnfStyle w:val="000000000000"/>
              <w:rPr>
                <w:szCs w:val="24"/>
              </w:rPr>
            </w:pPr>
            <w:r>
              <w:rPr>
                <w:szCs w:val="24"/>
              </w:rPr>
              <w:t>5</w:t>
            </w:r>
          </w:p>
        </w:tc>
        <w:tc>
          <w:tcPr>
            <w:tcW w:w="2211" w:type="dxa"/>
          </w:tcPr>
          <w:p w:rsidR="00570B41" w:rsidRPr="00570B41" w:rsidRDefault="00307E27" w:rsidP="00B86007">
            <w:pPr>
              <w:pStyle w:val="textodstavce"/>
              <w:spacing w:after="0" w:line="240" w:lineRule="auto"/>
              <w:jc w:val="center"/>
              <w:cnfStyle w:val="000000000000"/>
              <w:rPr>
                <w:szCs w:val="24"/>
              </w:rPr>
            </w:pPr>
            <w:r>
              <w:rPr>
                <w:szCs w:val="24"/>
              </w:rPr>
              <w:t>6</w:t>
            </w:r>
          </w:p>
        </w:tc>
        <w:tc>
          <w:tcPr>
            <w:tcW w:w="2211" w:type="dxa"/>
          </w:tcPr>
          <w:p w:rsidR="00570B41" w:rsidRPr="00570B41" w:rsidRDefault="00307E27" w:rsidP="00B86007">
            <w:pPr>
              <w:pStyle w:val="textodstavce"/>
              <w:spacing w:after="0" w:line="240" w:lineRule="auto"/>
              <w:jc w:val="center"/>
              <w:cnfStyle w:val="000000000000"/>
              <w:rPr>
                <w:szCs w:val="24"/>
              </w:rPr>
            </w:pPr>
            <w:r>
              <w:rPr>
                <w:szCs w:val="24"/>
              </w:rPr>
              <w:t>5</w:t>
            </w:r>
          </w:p>
        </w:tc>
      </w:tr>
      <w:tr w:rsidR="00570B41" w:rsidRPr="00570B41" w:rsidTr="00451EA9">
        <w:trPr>
          <w:cnfStyle w:val="000000100000"/>
          <w:trHeight w:val="300"/>
          <w:jc w:val="center"/>
        </w:trPr>
        <w:tc>
          <w:tcPr>
            <w:cnfStyle w:val="001000000000"/>
            <w:tcW w:w="2211" w:type="dxa"/>
            <w:tcBorders>
              <w:left w:val="none" w:sz="0" w:space="0" w:color="auto"/>
              <w:right w:val="none" w:sz="0" w:space="0" w:color="auto"/>
            </w:tcBorders>
          </w:tcPr>
          <w:p w:rsidR="00570B41" w:rsidRPr="00570B41" w:rsidRDefault="00570B41" w:rsidP="00B86007">
            <w:pPr>
              <w:pStyle w:val="textodstavce"/>
              <w:spacing w:after="0" w:line="240" w:lineRule="auto"/>
              <w:jc w:val="center"/>
              <w:rPr>
                <w:szCs w:val="24"/>
              </w:rPr>
            </w:pPr>
            <w:r>
              <w:rPr>
                <w:szCs w:val="24"/>
              </w:rPr>
              <w:t>3</w:t>
            </w:r>
          </w:p>
        </w:tc>
        <w:tc>
          <w:tcPr>
            <w:tcW w:w="2211" w:type="dxa"/>
            <w:tcBorders>
              <w:left w:val="none" w:sz="0" w:space="0" w:color="auto"/>
              <w:right w:val="none" w:sz="0" w:space="0" w:color="auto"/>
            </w:tcBorders>
          </w:tcPr>
          <w:p w:rsidR="00570B41" w:rsidRPr="00570B41" w:rsidRDefault="00570B41" w:rsidP="00B86007">
            <w:pPr>
              <w:pStyle w:val="textodstavce"/>
              <w:spacing w:after="0" w:line="240" w:lineRule="auto"/>
              <w:jc w:val="center"/>
              <w:cnfStyle w:val="000000100000"/>
              <w:rPr>
                <w:szCs w:val="24"/>
              </w:rPr>
            </w:pPr>
            <w:r>
              <w:rPr>
                <w:szCs w:val="24"/>
              </w:rPr>
              <w:t>10</w:t>
            </w:r>
          </w:p>
        </w:tc>
        <w:tc>
          <w:tcPr>
            <w:tcW w:w="2211" w:type="dxa"/>
            <w:tcBorders>
              <w:left w:val="none" w:sz="0" w:space="0" w:color="auto"/>
              <w:right w:val="none" w:sz="0" w:space="0" w:color="auto"/>
            </w:tcBorders>
          </w:tcPr>
          <w:p w:rsidR="00570B41" w:rsidRPr="00570B41" w:rsidRDefault="00307E27" w:rsidP="00B86007">
            <w:pPr>
              <w:pStyle w:val="textodstavce"/>
              <w:spacing w:after="0" w:line="240" w:lineRule="auto"/>
              <w:jc w:val="center"/>
              <w:cnfStyle w:val="000000100000"/>
              <w:rPr>
                <w:szCs w:val="24"/>
              </w:rPr>
            </w:pPr>
            <w:r>
              <w:rPr>
                <w:szCs w:val="24"/>
              </w:rPr>
              <w:t>11</w:t>
            </w:r>
          </w:p>
        </w:tc>
        <w:tc>
          <w:tcPr>
            <w:tcW w:w="2211" w:type="dxa"/>
            <w:tcBorders>
              <w:left w:val="none" w:sz="0" w:space="0" w:color="auto"/>
              <w:right w:val="none" w:sz="0" w:space="0" w:color="auto"/>
            </w:tcBorders>
          </w:tcPr>
          <w:p w:rsidR="00570B41" w:rsidRPr="00570B41" w:rsidRDefault="00307E27" w:rsidP="00B86007">
            <w:pPr>
              <w:pStyle w:val="textodstavce"/>
              <w:spacing w:after="0" w:line="240" w:lineRule="auto"/>
              <w:jc w:val="center"/>
              <w:cnfStyle w:val="000000100000"/>
              <w:rPr>
                <w:szCs w:val="24"/>
              </w:rPr>
            </w:pPr>
            <w:r>
              <w:rPr>
                <w:szCs w:val="24"/>
              </w:rPr>
              <w:t>10</w:t>
            </w:r>
          </w:p>
        </w:tc>
      </w:tr>
      <w:tr w:rsidR="00570B41" w:rsidRPr="00570B41" w:rsidTr="00451EA9">
        <w:trPr>
          <w:trHeight w:val="300"/>
          <w:jc w:val="center"/>
        </w:trPr>
        <w:tc>
          <w:tcPr>
            <w:cnfStyle w:val="001000000000"/>
            <w:tcW w:w="2211" w:type="dxa"/>
          </w:tcPr>
          <w:p w:rsidR="00570B41" w:rsidRPr="00570B41" w:rsidRDefault="00570B41" w:rsidP="00B86007">
            <w:pPr>
              <w:pStyle w:val="textodstavce"/>
              <w:spacing w:after="0" w:line="240" w:lineRule="auto"/>
              <w:jc w:val="center"/>
              <w:rPr>
                <w:szCs w:val="24"/>
              </w:rPr>
            </w:pPr>
            <w:r>
              <w:rPr>
                <w:szCs w:val="24"/>
              </w:rPr>
              <w:t>4</w:t>
            </w:r>
          </w:p>
        </w:tc>
        <w:tc>
          <w:tcPr>
            <w:tcW w:w="2211" w:type="dxa"/>
          </w:tcPr>
          <w:p w:rsidR="00570B41" w:rsidRPr="00570B41" w:rsidRDefault="00570B41" w:rsidP="00B86007">
            <w:pPr>
              <w:pStyle w:val="textodstavce"/>
              <w:spacing w:after="0" w:line="240" w:lineRule="auto"/>
              <w:jc w:val="center"/>
              <w:cnfStyle w:val="000000000000"/>
              <w:rPr>
                <w:szCs w:val="24"/>
              </w:rPr>
            </w:pPr>
            <w:r>
              <w:rPr>
                <w:szCs w:val="24"/>
              </w:rPr>
              <w:t>20</w:t>
            </w:r>
          </w:p>
        </w:tc>
        <w:tc>
          <w:tcPr>
            <w:tcW w:w="2211" w:type="dxa"/>
          </w:tcPr>
          <w:p w:rsidR="00570B41" w:rsidRPr="00570B41" w:rsidRDefault="00307E27" w:rsidP="00B86007">
            <w:pPr>
              <w:pStyle w:val="textodstavce"/>
              <w:spacing w:after="0" w:line="240" w:lineRule="auto"/>
              <w:jc w:val="center"/>
              <w:cnfStyle w:val="000000000000"/>
              <w:rPr>
                <w:szCs w:val="24"/>
              </w:rPr>
            </w:pPr>
            <w:r>
              <w:rPr>
                <w:szCs w:val="24"/>
              </w:rPr>
              <w:t>21</w:t>
            </w:r>
          </w:p>
        </w:tc>
        <w:tc>
          <w:tcPr>
            <w:tcW w:w="2211" w:type="dxa"/>
          </w:tcPr>
          <w:p w:rsidR="00570B41" w:rsidRPr="00570B41" w:rsidRDefault="00307E27" w:rsidP="00B86007">
            <w:pPr>
              <w:pStyle w:val="textodstavce"/>
              <w:spacing w:after="0" w:line="240" w:lineRule="auto"/>
              <w:jc w:val="center"/>
              <w:cnfStyle w:val="000000000000"/>
              <w:rPr>
                <w:szCs w:val="24"/>
              </w:rPr>
            </w:pPr>
            <w:r>
              <w:rPr>
                <w:szCs w:val="24"/>
              </w:rPr>
              <w:t>20</w:t>
            </w:r>
          </w:p>
        </w:tc>
      </w:tr>
      <w:tr w:rsidR="00570B41" w:rsidRPr="00570B41" w:rsidTr="00451EA9">
        <w:trPr>
          <w:cnfStyle w:val="000000100000"/>
          <w:trHeight w:val="300"/>
          <w:jc w:val="center"/>
        </w:trPr>
        <w:tc>
          <w:tcPr>
            <w:cnfStyle w:val="001000000000"/>
            <w:tcW w:w="2211" w:type="dxa"/>
            <w:tcBorders>
              <w:left w:val="none" w:sz="0" w:space="0" w:color="auto"/>
              <w:right w:val="none" w:sz="0" w:space="0" w:color="auto"/>
            </w:tcBorders>
          </w:tcPr>
          <w:p w:rsidR="00570B41" w:rsidRPr="00570B41" w:rsidRDefault="00570B41" w:rsidP="00B86007">
            <w:pPr>
              <w:pStyle w:val="textodstavce"/>
              <w:spacing w:after="0" w:line="240" w:lineRule="auto"/>
              <w:jc w:val="center"/>
              <w:rPr>
                <w:szCs w:val="24"/>
              </w:rPr>
            </w:pPr>
            <w:r>
              <w:rPr>
                <w:szCs w:val="24"/>
              </w:rPr>
              <w:t>5</w:t>
            </w:r>
          </w:p>
        </w:tc>
        <w:tc>
          <w:tcPr>
            <w:tcW w:w="2211" w:type="dxa"/>
            <w:tcBorders>
              <w:left w:val="none" w:sz="0" w:space="0" w:color="auto"/>
              <w:right w:val="none" w:sz="0" w:space="0" w:color="auto"/>
            </w:tcBorders>
          </w:tcPr>
          <w:p w:rsidR="00570B41" w:rsidRPr="00570B41" w:rsidRDefault="00570B41" w:rsidP="00B86007">
            <w:pPr>
              <w:pStyle w:val="textodstavce"/>
              <w:spacing w:after="0" w:line="240" w:lineRule="auto"/>
              <w:jc w:val="center"/>
              <w:cnfStyle w:val="000000100000"/>
              <w:rPr>
                <w:szCs w:val="24"/>
              </w:rPr>
            </w:pPr>
            <w:r>
              <w:rPr>
                <w:szCs w:val="24"/>
              </w:rPr>
              <w:t>30</w:t>
            </w:r>
          </w:p>
        </w:tc>
        <w:tc>
          <w:tcPr>
            <w:tcW w:w="2211" w:type="dxa"/>
            <w:tcBorders>
              <w:left w:val="none" w:sz="0" w:space="0" w:color="auto"/>
              <w:right w:val="none" w:sz="0" w:space="0" w:color="auto"/>
            </w:tcBorders>
          </w:tcPr>
          <w:p w:rsidR="00570B41" w:rsidRPr="00570B41" w:rsidRDefault="00307E27" w:rsidP="00B86007">
            <w:pPr>
              <w:pStyle w:val="textodstavce"/>
              <w:spacing w:after="0" w:line="240" w:lineRule="auto"/>
              <w:jc w:val="center"/>
              <w:cnfStyle w:val="000000100000"/>
              <w:rPr>
                <w:szCs w:val="24"/>
              </w:rPr>
            </w:pPr>
            <w:r>
              <w:rPr>
                <w:szCs w:val="24"/>
              </w:rPr>
              <w:t>31</w:t>
            </w:r>
          </w:p>
        </w:tc>
        <w:tc>
          <w:tcPr>
            <w:tcW w:w="2211" w:type="dxa"/>
            <w:tcBorders>
              <w:left w:val="none" w:sz="0" w:space="0" w:color="auto"/>
              <w:right w:val="none" w:sz="0" w:space="0" w:color="auto"/>
            </w:tcBorders>
          </w:tcPr>
          <w:p w:rsidR="00570B41" w:rsidRPr="00570B41" w:rsidRDefault="00307E27" w:rsidP="00B86007">
            <w:pPr>
              <w:pStyle w:val="textodstavce"/>
              <w:spacing w:after="0" w:line="240" w:lineRule="auto"/>
              <w:jc w:val="center"/>
              <w:cnfStyle w:val="000000100000"/>
              <w:rPr>
                <w:szCs w:val="24"/>
              </w:rPr>
            </w:pPr>
            <w:r>
              <w:rPr>
                <w:szCs w:val="24"/>
              </w:rPr>
              <w:t>30</w:t>
            </w:r>
          </w:p>
        </w:tc>
      </w:tr>
      <w:tr w:rsidR="00570B41" w:rsidRPr="00570B41" w:rsidTr="00451EA9">
        <w:trPr>
          <w:trHeight w:val="300"/>
          <w:jc w:val="center"/>
        </w:trPr>
        <w:tc>
          <w:tcPr>
            <w:cnfStyle w:val="001000000000"/>
            <w:tcW w:w="2211" w:type="dxa"/>
          </w:tcPr>
          <w:p w:rsidR="00570B41" w:rsidRPr="00570B41" w:rsidRDefault="00570B41" w:rsidP="00B86007">
            <w:pPr>
              <w:pStyle w:val="textodstavce"/>
              <w:spacing w:after="0" w:line="240" w:lineRule="auto"/>
              <w:jc w:val="center"/>
              <w:rPr>
                <w:szCs w:val="24"/>
              </w:rPr>
            </w:pPr>
            <w:r>
              <w:rPr>
                <w:szCs w:val="24"/>
              </w:rPr>
              <w:t>6</w:t>
            </w:r>
          </w:p>
        </w:tc>
        <w:tc>
          <w:tcPr>
            <w:tcW w:w="2211" w:type="dxa"/>
          </w:tcPr>
          <w:p w:rsidR="00570B41" w:rsidRPr="00570B41" w:rsidRDefault="00570B41" w:rsidP="00B86007">
            <w:pPr>
              <w:pStyle w:val="textodstavce"/>
              <w:spacing w:after="0" w:line="240" w:lineRule="auto"/>
              <w:jc w:val="center"/>
              <w:cnfStyle w:val="000000000000"/>
              <w:rPr>
                <w:szCs w:val="24"/>
              </w:rPr>
            </w:pPr>
            <w:r>
              <w:rPr>
                <w:szCs w:val="24"/>
              </w:rPr>
              <w:t>50</w:t>
            </w:r>
          </w:p>
        </w:tc>
        <w:tc>
          <w:tcPr>
            <w:tcW w:w="2211" w:type="dxa"/>
          </w:tcPr>
          <w:p w:rsidR="00570B41" w:rsidRPr="00570B41" w:rsidRDefault="00307E27" w:rsidP="00B86007">
            <w:pPr>
              <w:pStyle w:val="textodstavce"/>
              <w:spacing w:after="0" w:line="240" w:lineRule="auto"/>
              <w:jc w:val="center"/>
              <w:cnfStyle w:val="000000000000"/>
              <w:rPr>
                <w:szCs w:val="24"/>
              </w:rPr>
            </w:pPr>
            <w:r>
              <w:rPr>
                <w:szCs w:val="24"/>
              </w:rPr>
              <w:t>51</w:t>
            </w:r>
          </w:p>
        </w:tc>
        <w:tc>
          <w:tcPr>
            <w:tcW w:w="2211" w:type="dxa"/>
          </w:tcPr>
          <w:p w:rsidR="00570B41" w:rsidRPr="00570B41" w:rsidRDefault="00307E27" w:rsidP="00B86007">
            <w:pPr>
              <w:pStyle w:val="textodstavce"/>
              <w:spacing w:after="0" w:line="240" w:lineRule="auto"/>
              <w:jc w:val="center"/>
              <w:cnfStyle w:val="000000000000"/>
              <w:rPr>
                <w:szCs w:val="24"/>
              </w:rPr>
            </w:pPr>
            <w:r>
              <w:rPr>
                <w:szCs w:val="24"/>
              </w:rPr>
              <w:t>50</w:t>
            </w:r>
          </w:p>
        </w:tc>
      </w:tr>
    </w:tbl>
    <w:p w:rsidR="007944BF" w:rsidRPr="00406510" w:rsidRDefault="00783487" w:rsidP="00B86007">
      <w:pPr>
        <w:pStyle w:val="textodstavce"/>
        <w:spacing w:after="0"/>
      </w:pPr>
      <w:r>
        <w:t>Z</w:t>
      </w:r>
      <w:r w:rsidR="00570B41">
        <w:t>droj</w:t>
      </w:r>
      <w:r>
        <w:t xml:space="preserve">: </w:t>
      </w:r>
      <w:r w:rsidR="00042CEB">
        <w:t>ZDP § 32</w:t>
      </w:r>
    </w:p>
    <w:p w:rsidR="0052144F" w:rsidRPr="00042CEB" w:rsidRDefault="00D36A98" w:rsidP="00126784">
      <w:pPr>
        <w:pStyle w:val="textodstavce"/>
      </w:pPr>
      <w:r>
        <w:t xml:space="preserve">Dále se vypočítá roční odpis podle zvoleného způsobu. U výpočtu se zaokrouhluje </w:t>
      </w:r>
      <w:r w:rsidR="000E3CAC">
        <w:t xml:space="preserve">na celé koruny </w:t>
      </w:r>
      <w:r>
        <w:t>nahoru.</w:t>
      </w:r>
      <w:r w:rsidR="0052144F">
        <w:t xml:space="preserve"> </w:t>
      </w:r>
      <w:r w:rsidR="00BA2706">
        <w:t>Je velmi důležité sledovat a průběžně doplňovat inventární karty a evidenci odpisů. Zůstatková cena majetku musí být správně evidována.</w:t>
      </w:r>
      <w:r w:rsidR="0052144F">
        <w:t xml:space="preserve"> </w:t>
      </w:r>
      <w:r w:rsidR="00CD6E00">
        <w:t>Odpisování se ukončí, až</w:t>
      </w:r>
      <w:r w:rsidR="00BA2706">
        <w:t xml:space="preserve"> celková výše odpisu dosáhne vstupní ceny či vstupní ceny</w:t>
      </w:r>
      <w:r w:rsidR="00CD6E00">
        <w:t xml:space="preserve"> spojené s hodnotou technického zhodnocení.</w:t>
      </w:r>
      <w:r w:rsidR="00F22488">
        <w:rPr>
          <w:rStyle w:val="Znakapoznpodarou"/>
        </w:rPr>
        <w:footnoteReference w:id="35"/>
      </w:r>
    </w:p>
    <w:p w:rsidR="00A76B19" w:rsidRDefault="00A76B19" w:rsidP="00A76B19">
      <w:pPr>
        <w:pStyle w:val="Nadpis4"/>
      </w:pPr>
      <w:bookmarkStart w:id="27" w:name="_Toc480825325"/>
      <w:r>
        <w:lastRenderedPageBreak/>
        <w:t>Vztah účetních a daňových odpisů</w:t>
      </w:r>
      <w:bookmarkEnd w:id="27"/>
    </w:p>
    <w:p w:rsidR="00126784" w:rsidRPr="00126784" w:rsidRDefault="008656D1" w:rsidP="00B86007">
      <w:pPr>
        <w:pStyle w:val="textodstavce"/>
      </w:pPr>
      <w:r>
        <w:t>Z předchozího textu vyplý</w:t>
      </w:r>
      <w:r w:rsidR="00F27453">
        <w:t xml:space="preserve">vá, že se suma ročních účetních a daňových odpisů většinou neshoduje. Rozdíl, který vznikne, má vliv na základ daně z příjmů právnických osob. </w:t>
      </w:r>
      <w:r w:rsidR="00B86007">
        <w:br/>
      </w:r>
      <w:r w:rsidR="00F27453">
        <w:t>Je důležité o tento rozdíl základ daně upravit.</w:t>
      </w:r>
      <w:r w:rsidR="00682B8E">
        <w:t xml:space="preserve"> Pokud odpisy vyjádřené v účetnictví převyšují daňové odpisy, je nutné zvýšit základ daně o vzniklý rozdíl. Je-li tomu naopak, základ daně se o vzniklý rozdíl sníží. V situaci, kdy se sumy odpisů rovnají, se základ daně neupravuje. </w:t>
      </w:r>
      <w:r w:rsidR="0003364B">
        <w:t>Vzniklé rozdíly se v účetnictví nezachycují</w:t>
      </w:r>
      <w:r w:rsidR="00042CEB">
        <w:t xml:space="preserve">. Pokud </w:t>
      </w:r>
      <w:r w:rsidR="005A3598">
        <w:t xml:space="preserve">má účetní jednotka povinnost zjišťovat </w:t>
      </w:r>
      <w:r w:rsidR="00B86007">
        <w:br/>
      </w:r>
      <w:r w:rsidR="005A3598">
        <w:t xml:space="preserve">a účtovat o odložené daní, tak tyto vzniklé rozdíly </w:t>
      </w:r>
      <w:r w:rsidR="0003364B">
        <w:t>jsou</w:t>
      </w:r>
      <w:r w:rsidR="005A3598">
        <w:t xml:space="preserve"> jejím</w:t>
      </w:r>
      <w:r w:rsidR="0003364B">
        <w:t xml:space="preserve"> předmětem.</w:t>
      </w:r>
    </w:p>
    <w:p w:rsidR="00C56AEA" w:rsidRDefault="00C56AEA" w:rsidP="00C56AEA">
      <w:pPr>
        <w:pStyle w:val="Nadpis2"/>
      </w:pPr>
      <w:bookmarkStart w:id="28" w:name="_Toc480825326"/>
      <w:r>
        <w:t>Opravné položky</w:t>
      </w:r>
      <w:r w:rsidR="003E2AE3">
        <w:t xml:space="preserve"> k dlouhodobému majetku</w:t>
      </w:r>
      <w:bookmarkEnd w:id="28"/>
    </w:p>
    <w:p w:rsidR="00C56AEA" w:rsidRDefault="00C56AEA" w:rsidP="00C56AEA">
      <w:pPr>
        <w:pStyle w:val="textodstavce"/>
        <w:tabs>
          <w:tab w:val="left" w:pos="1159"/>
        </w:tabs>
      </w:pPr>
      <w:r>
        <w:t xml:space="preserve">Pomocí opravných položek je dodržována zásada opatrnosti. Tedy, pokud je účetní hodnota vyšší než tržní hodnota, vyjádří se </w:t>
      </w:r>
      <w:r w:rsidR="00F30EF9">
        <w:t xml:space="preserve">s </w:t>
      </w:r>
      <w:r>
        <w:t xml:space="preserve">nimi snížení majetku. Toto snížení bývá vyjádřeno současně jako náklad. Mají tedy vliv na výši vykázaného </w:t>
      </w:r>
      <w:r w:rsidR="008656D1">
        <w:t xml:space="preserve">účetního </w:t>
      </w:r>
      <w:r w:rsidR="00F30EF9">
        <w:t>výsledku hospodaření</w:t>
      </w:r>
      <w:r>
        <w:t>.</w:t>
      </w:r>
    </w:p>
    <w:p w:rsidR="00C56AEA" w:rsidRDefault="00C56AEA" w:rsidP="00C56AEA">
      <w:pPr>
        <w:pStyle w:val="textodstavce"/>
        <w:tabs>
          <w:tab w:val="left" w:pos="1159"/>
        </w:tabs>
      </w:pPr>
      <w:r>
        <w:t>Opravné položky se tvoří k majetku, který ještě nebyl odepsán, a který není oceněný reálnou hodnotou. Vytváří se například, pokud se k němu plánuje likvidace, zastavení provozu nebo prodej, který by se uskutečnil se ztrátou. Dlouhodobý majetek neodpisovaný nemění svoji hodnotu, tudíž se u něj opravné položky nepoužívají.</w:t>
      </w:r>
    </w:p>
    <w:p w:rsidR="00406510" w:rsidRDefault="00C56AEA" w:rsidP="00C56AEA">
      <w:pPr>
        <w:pStyle w:val="textodstavce"/>
        <w:tabs>
          <w:tab w:val="left" w:pos="1159"/>
        </w:tabs>
      </w:pPr>
      <w:r>
        <w:t xml:space="preserve">Rozlišují se na zákonné a ostatní, kde zákonné jsou daňově účinné a ostatní nikoliv. </w:t>
      </w:r>
      <w:r>
        <w:br/>
        <w:t>Účetní opravné položky tedy nemají žádný vztah k daňovému základu.</w:t>
      </w:r>
    </w:p>
    <w:p w:rsidR="0052144F" w:rsidRDefault="00C56AEA" w:rsidP="00126784">
      <w:pPr>
        <w:pStyle w:val="textodstavce"/>
        <w:tabs>
          <w:tab w:val="left" w:pos="1159"/>
        </w:tabs>
      </w:pPr>
      <w:r>
        <w:t>Jejich tvorba a zvýšení se účtují na stranu MD případn</w:t>
      </w:r>
      <w:r w:rsidR="008656D1">
        <w:t>ého nákladového účtu – 559, 579</w:t>
      </w:r>
      <w:r w:rsidR="00995A26">
        <w:t xml:space="preserve">, </w:t>
      </w:r>
      <w:r w:rsidR="008656D1">
        <w:br/>
      </w:r>
      <w:r w:rsidR="00995A26">
        <w:t>s</w:t>
      </w:r>
      <w:r>
        <w:t xml:space="preserve">e souvztažným zápisem na stranu Dal příslušného účtu opravné položky – 09x, 19x. O jejich zrušení nebo snížení se účtuje opačným zápisem. </w:t>
      </w:r>
      <w:r>
        <w:rPr>
          <w:rStyle w:val="Znakapoznpodarou"/>
        </w:rPr>
        <w:footnoteReference w:id="36"/>
      </w:r>
    </w:p>
    <w:p w:rsidR="00B86007" w:rsidRPr="00B86007" w:rsidRDefault="00B86007" w:rsidP="00B86007">
      <w:pPr>
        <w:widowControl/>
        <w:autoSpaceDE/>
        <w:autoSpaceDN/>
        <w:adjustRightInd/>
        <w:spacing w:after="160" w:line="259" w:lineRule="auto"/>
        <w:rPr>
          <w:rFonts w:cs="Times New Roman"/>
          <w:sz w:val="24"/>
          <w:szCs w:val="36"/>
        </w:rPr>
      </w:pPr>
      <w:r>
        <w:br w:type="page"/>
      </w:r>
    </w:p>
    <w:p w:rsidR="002309D6" w:rsidRDefault="00F040BB" w:rsidP="002309D6">
      <w:pPr>
        <w:pStyle w:val="Nadpis2"/>
      </w:pPr>
      <w:bookmarkStart w:id="29" w:name="_Toc480825327"/>
      <w:r>
        <w:lastRenderedPageBreak/>
        <w:t>Rezervy</w:t>
      </w:r>
      <w:bookmarkEnd w:id="29"/>
    </w:p>
    <w:p w:rsidR="00425F56" w:rsidRDefault="002309D6" w:rsidP="002309D6">
      <w:pPr>
        <w:pStyle w:val="textodstavce"/>
      </w:pPr>
      <w:r>
        <w:t>Účetní jednotka musí brát v úvahu všechna možná rizika</w:t>
      </w:r>
      <w:r w:rsidR="00106A11">
        <w:t>, která jsou s</w:t>
      </w:r>
      <w:r w:rsidR="0014535C">
        <w:t> </w:t>
      </w:r>
      <w:r w:rsidR="00106A11">
        <w:t>majetkem</w:t>
      </w:r>
      <w:r w:rsidR="0014535C">
        <w:t xml:space="preserve"> </w:t>
      </w:r>
      <w:r w:rsidR="00106A11">
        <w:t xml:space="preserve">spojena. Mezi nástroje pro dodržování zásady opatrnosti patří mimo odpisů a opravných položek rezervy. Rezervy slouží k pokrytí budoucích závazků nebo výdajů, u kterých je předem znám jejich účel, ale jejich výše nebo okamžik, ke kterému </w:t>
      </w:r>
      <w:r w:rsidR="00A07F58">
        <w:t>v</w:t>
      </w:r>
      <w:r w:rsidR="002A2DF2">
        <w:t>zniknou, známy</w:t>
      </w:r>
      <w:r w:rsidR="00425F56">
        <w:t xml:space="preserve"> dopředu nejsou. </w:t>
      </w:r>
    </w:p>
    <w:p w:rsidR="00753A25" w:rsidRPr="00753A25" w:rsidRDefault="00A07F58" w:rsidP="001F691E">
      <w:pPr>
        <w:pStyle w:val="textodstavce"/>
      </w:pPr>
      <w:r>
        <w:t xml:space="preserve">U dlouhodobého majetku se tvoří rezervy na opravu hmotného majetku podle </w:t>
      </w:r>
      <w:r>
        <w:br/>
        <w:t xml:space="preserve">zákona č. </w:t>
      </w:r>
      <w:r w:rsidR="00F00792">
        <w:t xml:space="preserve">593/1992 Sb., o rezervách pro zjištění základu daně z příjmů, ve znění pozdějších předpisů. Tyto rezervy jsou daňově účinné. </w:t>
      </w:r>
      <w:r w:rsidR="00F00792">
        <w:rPr>
          <w:rStyle w:val="Znakapoznpodarou"/>
        </w:rPr>
        <w:footnoteReference w:id="37"/>
      </w:r>
    </w:p>
    <w:p w:rsidR="00451EA9" w:rsidRPr="00451EA9" w:rsidRDefault="006356E1" w:rsidP="00B86007">
      <w:pPr>
        <w:pStyle w:val="textodstavce"/>
      </w:pPr>
      <w:r>
        <w:t xml:space="preserve">Rezerva je cizí zdroj a </w:t>
      </w:r>
      <w:r w:rsidR="00957874">
        <w:t>nachází se v účtové třídě 4</w:t>
      </w:r>
      <w:r w:rsidR="000D62B0">
        <w:t>5 - Rezervy</w:t>
      </w:r>
      <w:r w:rsidR="00957874">
        <w:t>.</w:t>
      </w:r>
      <w:r w:rsidR="004847E4">
        <w:t xml:space="preserve"> K majetku se využívá zejména </w:t>
      </w:r>
      <w:r w:rsidR="00451EA9">
        <w:br/>
      </w:r>
      <w:r w:rsidR="004847E4">
        <w:t>účet 451 – Rezervy podle zvláštních právních předpisů</w:t>
      </w:r>
      <w:r w:rsidR="00C06CAF">
        <w:t xml:space="preserve">, se souvztažností s účtem </w:t>
      </w:r>
      <w:r w:rsidR="00B95DD5">
        <w:br/>
      </w:r>
      <w:r w:rsidR="00717804">
        <w:t>552 – Tvorba a zúčtování rezerv podle zvláštních právních předpisů. Účet 552 je nákladový</w:t>
      </w:r>
      <w:r w:rsidR="00C06CAF">
        <w:t xml:space="preserve"> </w:t>
      </w:r>
      <w:r w:rsidR="00B95DD5">
        <w:br/>
      </w:r>
      <w:r w:rsidR="00C06CAF">
        <w:t>a</w:t>
      </w:r>
      <w:r w:rsidR="00717804">
        <w:t xml:space="preserve"> daňově uznatelný.</w:t>
      </w:r>
    </w:p>
    <w:p w:rsidR="006529CE" w:rsidRDefault="00C06CAF" w:rsidP="002309D6">
      <w:pPr>
        <w:pStyle w:val="textodstavce"/>
      </w:pPr>
      <w:r>
        <w:t>Podle ZoR § 7</w:t>
      </w:r>
      <w:r w:rsidR="000D0289">
        <w:t>:</w:t>
      </w:r>
      <w:r w:rsidR="00963E76">
        <w:t xml:space="preserve"> </w:t>
      </w:r>
      <w:r w:rsidR="000D0289">
        <w:t>Rezervu na opravy hmotného majetku, která je výdajem (nákladem) na dosažení, zajištění a udržení příjmu, jehož doba odpisování stanovená zákonem o daních z příjmů je pět a více let, mohou vytvářet poplatníci daně z příjmu, kteří:</w:t>
      </w:r>
    </w:p>
    <w:p w:rsidR="00656FB5" w:rsidRDefault="000D0289" w:rsidP="00656FB5">
      <w:pPr>
        <w:pStyle w:val="textodstavce"/>
        <w:numPr>
          <w:ilvl w:val="0"/>
          <w:numId w:val="22"/>
        </w:numPr>
      </w:pPr>
      <w:r>
        <w:t>m</w:t>
      </w:r>
      <w:r w:rsidR="00C06CAF">
        <w:t xml:space="preserve">ají k hmotnému majetku právo vlastnické, jsou organizační složkou státu příslušnou hospodařit s majetkem státu, jsou státní organizací </w:t>
      </w:r>
      <w:r w:rsidR="00F5197F">
        <w:t>příslušnou hospodařit s majetkem státu, jsou podílovým fondem, jehož součástí majetek je, nebo jsou svěřeneckým fondem, jehož součástí hmotný majetek je, pokud tuto rezervu nevytváří pachtýř podle písmene b),</w:t>
      </w:r>
    </w:p>
    <w:p w:rsidR="00425F56" w:rsidRPr="00656FB5" w:rsidRDefault="00F5197F" w:rsidP="00656FB5">
      <w:pPr>
        <w:pStyle w:val="textodstavce"/>
        <w:numPr>
          <w:ilvl w:val="0"/>
          <w:numId w:val="22"/>
        </w:numPr>
      </w:pPr>
      <w:r>
        <w:t>jsou pachtýři hmotného majetku na základě smlouvy o pachtu obchodního závodu, přičemž k opravám tohoto majetku</w:t>
      </w:r>
      <w:r w:rsidR="00955CF4">
        <w:t xml:space="preserve"> jsou</w:t>
      </w:r>
      <w:r>
        <w:t xml:space="preserve"> smluvně písemně </w:t>
      </w:r>
      <w:r w:rsidR="00955CF4">
        <w:t>zavázáni,</w:t>
      </w:r>
    </w:p>
    <w:p w:rsidR="00126784" w:rsidRDefault="00955CF4" w:rsidP="0052144F">
      <w:pPr>
        <w:pStyle w:val="textodstavce"/>
        <w:numPr>
          <w:ilvl w:val="0"/>
          <w:numId w:val="22"/>
        </w:numPr>
      </w:pPr>
      <w:r>
        <w:t>procházejí reorganizací nebo oddlužením podle zvláštního právního předpisu a jejich</w:t>
      </w:r>
      <w:r w:rsidR="00BE4D23">
        <w:t xml:space="preserve">ž </w:t>
      </w:r>
      <w:r>
        <w:t xml:space="preserve">vlastnické právo ke hmotnému majetku, </w:t>
      </w:r>
      <w:r w:rsidR="00BE4D23">
        <w:t>k němuž byla rezerva tvořena, nebylo průběhem insolvenčního řízení ano pravomocným ukončením insolvenčního řízení dotčeno.</w:t>
      </w:r>
      <w:r w:rsidR="00AC121E">
        <w:rPr>
          <w:rStyle w:val="Znakapoznpodarou"/>
        </w:rPr>
        <w:footnoteReference w:id="38"/>
      </w:r>
    </w:p>
    <w:p w:rsidR="00B86007" w:rsidRPr="00B86007" w:rsidRDefault="00B86007" w:rsidP="00B86007">
      <w:pPr>
        <w:widowControl/>
        <w:autoSpaceDE/>
        <w:autoSpaceDN/>
        <w:adjustRightInd/>
        <w:spacing w:after="160" w:line="259" w:lineRule="auto"/>
        <w:rPr>
          <w:rFonts w:cs="Times New Roman"/>
          <w:sz w:val="24"/>
          <w:szCs w:val="36"/>
        </w:rPr>
      </w:pPr>
      <w:r>
        <w:br w:type="page"/>
      </w:r>
    </w:p>
    <w:p w:rsidR="004656AC" w:rsidRDefault="004656AC" w:rsidP="004656AC">
      <w:pPr>
        <w:pStyle w:val="textodstavce"/>
      </w:pPr>
      <w:r>
        <w:lastRenderedPageBreak/>
        <w:t>Ze ZoR dále plyne, že tyto rezervy na opravy DM nelze tvořit pouze pro jedno zdaňovací období. Maximální tvorba rezervy činí u hmotného majetku zatříděného:</w:t>
      </w:r>
    </w:p>
    <w:p w:rsidR="004656AC" w:rsidRDefault="0050423D" w:rsidP="0050423D">
      <w:pPr>
        <w:pStyle w:val="textodstavce"/>
        <w:numPr>
          <w:ilvl w:val="0"/>
          <w:numId w:val="23"/>
        </w:numPr>
      </w:pPr>
      <w:r>
        <w:t>ve 2. odpisové skupině 3 zdaňovací období</w:t>
      </w:r>
      <w:r w:rsidR="00FC6934">
        <w:t>,</w:t>
      </w:r>
    </w:p>
    <w:p w:rsidR="0050423D" w:rsidRDefault="0050423D" w:rsidP="0050423D">
      <w:pPr>
        <w:pStyle w:val="textodstavce"/>
        <w:numPr>
          <w:ilvl w:val="0"/>
          <w:numId w:val="23"/>
        </w:numPr>
      </w:pPr>
      <w:r>
        <w:t>ve 3. odpisové skupině 6 zdaňovacích období</w:t>
      </w:r>
      <w:r w:rsidR="00FC6934">
        <w:t>,</w:t>
      </w:r>
    </w:p>
    <w:p w:rsidR="0050423D" w:rsidRDefault="00FC6934" w:rsidP="0050423D">
      <w:pPr>
        <w:pStyle w:val="textodstavce"/>
        <w:numPr>
          <w:ilvl w:val="0"/>
          <w:numId w:val="23"/>
        </w:numPr>
      </w:pPr>
      <w:r>
        <w:t>ve 4. odpisové skupině 8 zdaňovacích období,</w:t>
      </w:r>
    </w:p>
    <w:p w:rsidR="00685A7A" w:rsidRDefault="00FC6934" w:rsidP="00AC42D4">
      <w:pPr>
        <w:pStyle w:val="textodstavce"/>
        <w:numPr>
          <w:ilvl w:val="0"/>
          <w:numId w:val="23"/>
        </w:numPr>
      </w:pPr>
      <w:r>
        <w:t xml:space="preserve">v 5. a 6. odpisové skupině 10 zdaňovacích období. </w:t>
      </w:r>
      <w:r>
        <w:rPr>
          <w:rStyle w:val="Znakapoznpodarou"/>
        </w:rPr>
        <w:footnoteReference w:id="39"/>
      </w:r>
    </w:p>
    <w:p w:rsidR="00D74CEE" w:rsidRDefault="00D74CEE" w:rsidP="00AC42D4">
      <w:pPr>
        <w:pStyle w:val="textodstavce"/>
      </w:pPr>
      <w:r>
        <w:t>Pro každý majetek a jeho opravu musí být dopředu sestaven rozpočet předpokládaných nákladů a předpokládaný termín zahájení.</w:t>
      </w:r>
    </w:p>
    <w:p w:rsidR="00126784" w:rsidRDefault="004656AC" w:rsidP="00B86007">
      <w:pPr>
        <w:pStyle w:val="textodstavce"/>
      </w:pPr>
      <w:r>
        <w:t xml:space="preserve">Zákon </w:t>
      </w:r>
      <w:r w:rsidR="00B95DD5">
        <w:t xml:space="preserve">o rezervách </w:t>
      </w:r>
      <w:r>
        <w:t xml:space="preserve">ukládá povinnost </w:t>
      </w:r>
      <w:r w:rsidR="003B0326">
        <w:t>pravidelně provádět</w:t>
      </w:r>
      <w:r w:rsidR="00955CF4">
        <w:t xml:space="preserve"> jejich </w:t>
      </w:r>
      <w:r w:rsidR="00AC42D4">
        <w:t xml:space="preserve">inventarizaci, </w:t>
      </w:r>
      <w:r w:rsidR="003B0326">
        <w:t>a</w:t>
      </w:r>
      <w:r w:rsidR="00AC42D4">
        <w:t xml:space="preserve"> dále</w:t>
      </w:r>
      <w:r w:rsidR="003B0326">
        <w:t xml:space="preserve"> povinnost provést úpravy</w:t>
      </w:r>
      <w:r w:rsidR="00047A51">
        <w:t>,</w:t>
      </w:r>
      <w:r w:rsidR="00AC42D4">
        <w:t xml:space="preserve"> pokud se zjistí změny.</w:t>
      </w:r>
      <w:r w:rsidR="00AC42D4">
        <w:rPr>
          <w:rStyle w:val="Znakapoznpodarou"/>
        </w:rPr>
        <w:footnoteReference w:id="40"/>
      </w:r>
    </w:p>
    <w:p w:rsidR="00B86007" w:rsidRPr="00B86007" w:rsidRDefault="00B86007" w:rsidP="00B86007">
      <w:pPr>
        <w:widowControl/>
        <w:autoSpaceDE/>
        <w:autoSpaceDN/>
        <w:adjustRightInd/>
        <w:spacing w:after="160" w:line="259" w:lineRule="auto"/>
        <w:rPr>
          <w:rFonts w:cs="Times New Roman"/>
          <w:sz w:val="24"/>
          <w:szCs w:val="36"/>
        </w:rPr>
      </w:pPr>
      <w:r>
        <w:br w:type="page"/>
      </w:r>
    </w:p>
    <w:p w:rsidR="00425F56" w:rsidRPr="00995A26" w:rsidRDefault="00425F56" w:rsidP="00425F56">
      <w:pPr>
        <w:pStyle w:val="Nadpis2"/>
      </w:pPr>
      <w:bookmarkStart w:id="30" w:name="_Toc480825328"/>
      <w:r>
        <w:lastRenderedPageBreak/>
        <w:t>Inventarizace</w:t>
      </w:r>
      <w:bookmarkEnd w:id="30"/>
    </w:p>
    <w:p w:rsidR="00425F56" w:rsidRDefault="00425F56" w:rsidP="00425F56">
      <w:pPr>
        <w:pStyle w:val="textodstavce"/>
      </w:pPr>
      <w:r>
        <w:t>Pomocí inventarizace se ověřuje, jestli skutečné stavy odpovídají evidenčním stavům.</w:t>
      </w:r>
      <w:r>
        <w:br/>
        <w:t>U dlouhodobého majetku</w:t>
      </w:r>
      <w:r w:rsidR="002A2DF2">
        <w:t xml:space="preserve"> se provádí fyzická inventura. U</w:t>
      </w:r>
      <w:r>
        <w:t xml:space="preserve"> toho, u kterého to není možné, se provede dokladová inventura. O zjištěných rozdílech se účtuje do období, ve kterém inventarizace proběhla. </w:t>
      </w:r>
      <w:r>
        <w:rPr>
          <w:rStyle w:val="Znakapoznpodarou"/>
        </w:rPr>
        <w:footnoteReference w:id="41"/>
      </w:r>
    </w:p>
    <w:p w:rsidR="00656FB5" w:rsidRDefault="00425F56" w:rsidP="00425F56">
      <w:pPr>
        <w:pStyle w:val="textodstavce"/>
      </w:pPr>
      <w:r>
        <w:t xml:space="preserve"> Povinnost provádět inventarizaci k rozvahovému dni ukládá ZoÚ, konkrétně v § 29 </w:t>
      </w:r>
      <w:r>
        <w:br/>
        <w:t>a ZDP stanovuje tuto povinnost poplatníkovi k poslednímu dni zdaňovacího období.</w:t>
      </w:r>
    </w:p>
    <w:p w:rsidR="006761B3" w:rsidRDefault="00425F56" w:rsidP="001F691E">
      <w:pPr>
        <w:pStyle w:val="textodstavce"/>
      </w:pPr>
      <w:r>
        <w:t>Vytváří se inventurní soupisy, které se po ukončení inventarizace porovnávají s evidencí nebo s účetním stavem. Tyto soupisy by měly přinejmenším obsahovat druh a identifikaci každého majetku; podpisy osob, které provedly fyzické ověření majetku a způsob jejich zjišťování;</w:t>
      </w:r>
      <w:r>
        <w:br/>
        <w:t xml:space="preserve">okamžik její zahájení a okamžik ukončení; ocenění majetku; </w:t>
      </w:r>
      <w:r w:rsidR="00047A51">
        <w:t>zachycení</w:t>
      </w:r>
      <w:r>
        <w:t xml:space="preserve"> vzniklých rozdílů</w:t>
      </w:r>
      <w:r w:rsidR="006761B3">
        <w:t>.</w:t>
      </w:r>
    </w:p>
    <w:p w:rsidR="00126784" w:rsidRDefault="00425F56" w:rsidP="0052144F">
      <w:pPr>
        <w:pStyle w:val="textodstavce"/>
      </w:pPr>
      <w:r>
        <w:t xml:space="preserve">Při inventarizaci mohou vzniknout rozdíly v podobě přebytku nebo manka. </w:t>
      </w:r>
      <w:r>
        <w:br/>
        <w:t xml:space="preserve">ZDP vymezuje, kdy jsou vzniklá manka daňově uznatelná a kdy nikoliv. </w:t>
      </w:r>
      <w:r>
        <w:rPr>
          <w:rStyle w:val="Znakapoznpodarou"/>
        </w:rPr>
        <w:footnoteReference w:id="42"/>
      </w:r>
      <w:r w:rsidR="00451EA9">
        <w:t xml:space="preserve"> </w:t>
      </w:r>
      <w:r w:rsidR="00C61619">
        <w:t xml:space="preserve">Podle ČÚS č. 013 </w:t>
      </w:r>
      <w:r w:rsidR="00451EA9">
        <w:br/>
      </w:r>
      <w:r w:rsidR="00C61619">
        <w:t xml:space="preserve">se </w:t>
      </w:r>
      <w:r w:rsidR="001103FA">
        <w:t>„</w:t>
      </w:r>
      <w:r w:rsidR="00C61619">
        <w:t>i</w:t>
      </w:r>
      <w:r w:rsidR="001103FA">
        <w:t>nventarizační rozdíly dlouhodobého nehmotného a hmotného majetku se účtují podle Českého účetního standardu</w:t>
      </w:r>
      <w:r w:rsidR="00C61619">
        <w:t xml:space="preserve"> pro podnikatele č. 007 Inventarizační rozdíly a ztráty v rámci norem pořízených úbytků zásob.</w:t>
      </w:r>
      <w:r w:rsidR="001103FA">
        <w:t>“</w:t>
      </w:r>
      <w:r w:rsidR="00C61619">
        <w:rPr>
          <w:rStyle w:val="Znakapoznpodarou"/>
        </w:rPr>
        <w:footnoteReference w:id="43"/>
      </w:r>
      <w:r w:rsidR="00BD6FB5">
        <w:t xml:space="preserve"> </w:t>
      </w:r>
      <w:r>
        <w:t xml:space="preserve">O mankách </w:t>
      </w:r>
      <w:r w:rsidR="00C61619">
        <w:t xml:space="preserve">se účtuje na nákladové účty 549 </w:t>
      </w:r>
      <w:r>
        <w:t>a 569 prot</w:t>
      </w:r>
      <w:r w:rsidR="00C61619">
        <w:t xml:space="preserve">i příslušným majetkovým účtům, </w:t>
      </w:r>
      <w:r>
        <w:t xml:space="preserve">o přebytcích na účtech výnosových 648 a 668. </w:t>
      </w:r>
    </w:p>
    <w:p w:rsidR="001F545E" w:rsidRPr="00126784" w:rsidRDefault="00126784" w:rsidP="00126784">
      <w:pPr>
        <w:widowControl/>
        <w:autoSpaceDE/>
        <w:autoSpaceDN/>
        <w:adjustRightInd/>
        <w:spacing w:after="160" w:line="259" w:lineRule="auto"/>
        <w:rPr>
          <w:rFonts w:cs="Times New Roman"/>
          <w:szCs w:val="36"/>
        </w:rPr>
      </w:pPr>
      <w:r>
        <w:br w:type="page"/>
      </w:r>
    </w:p>
    <w:p w:rsidR="00BF4591" w:rsidRPr="001F545E" w:rsidRDefault="00C25A5D" w:rsidP="00456693">
      <w:pPr>
        <w:pStyle w:val="Nadpis2"/>
      </w:pPr>
      <w:bookmarkStart w:id="31" w:name="_Toc480825329"/>
      <w:r>
        <w:lastRenderedPageBreak/>
        <w:t xml:space="preserve">Vyřazení </w:t>
      </w:r>
      <w:r w:rsidR="002A2DF2">
        <w:t xml:space="preserve">dlouhodobého </w:t>
      </w:r>
      <w:r>
        <w:t>majetku</w:t>
      </w:r>
      <w:bookmarkEnd w:id="31"/>
    </w:p>
    <w:p w:rsidR="00456693" w:rsidRDefault="00F22488" w:rsidP="00456693">
      <w:pPr>
        <w:pStyle w:val="textodstavce"/>
      </w:pPr>
      <w:r>
        <w:t xml:space="preserve">Odpovědi na otázky této problematiky nalezneme v ČÚS č. 013. </w:t>
      </w:r>
      <w:r w:rsidR="00F8758B">
        <w:t>Z evidence se majetek vyřazuje v důsledku jeho pozbytí, které představuje fyzickou likvidaci, prodej, bezúplatný převod</w:t>
      </w:r>
      <w:r w:rsidR="004A6EC7">
        <w:t xml:space="preserve">, manko, atd. </w:t>
      </w:r>
      <w:r>
        <w:t>Vyřazení se provádí na základě průkazného dokladu, ale je potřeba rozlišovat, zda se jedná o majetek odpisovaný či nikoliv.</w:t>
      </w:r>
    </w:p>
    <w:p w:rsidR="00DB4447" w:rsidRDefault="00D4631A" w:rsidP="00456693">
      <w:pPr>
        <w:pStyle w:val="textodstavce"/>
      </w:pPr>
      <w:r>
        <w:t>Vyřazení majetku neodpisovaného se zúčtuje na účty odpovídající příčině pozbytí v</w:t>
      </w:r>
      <w:r w:rsidR="00855271">
        <w:t xml:space="preserve">e vstupní ceně. </w:t>
      </w:r>
      <w:r w:rsidR="004A6EC7">
        <w:t>Vyřazení</w:t>
      </w:r>
      <w:r w:rsidR="002A2DF2">
        <w:t xml:space="preserve"> </w:t>
      </w:r>
      <w:r w:rsidR="004A6EC7">
        <w:t xml:space="preserve">odpisovaného majetku se </w:t>
      </w:r>
      <w:r w:rsidR="00584283">
        <w:t xml:space="preserve">v účetnictví zachytí na majetkovém účtu, </w:t>
      </w:r>
      <w:r w:rsidR="00584283">
        <w:br/>
        <w:t>spolu se souvztažným zápisem na příslušn</w:t>
      </w:r>
      <w:r w:rsidR="006667D3">
        <w:t>ém</w:t>
      </w:r>
      <w:r w:rsidR="00584283">
        <w:t xml:space="preserve"> úč</w:t>
      </w:r>
      <w:r w:rsidR="006667D3">
        <w:t>tu</w:t>
      </w:r>
      <w:r w:rsidR="00584283">
        <w:t xml:space="preserve"> oprávek</w:t>
      </w:r>
      <w:r w:rsidR="006667D3">
        <w:t xml:space="preserve"> 08</w:t>
      </w:r>
      <w:r w:rsidR="00584283">
        <w:t xml:space="preserve">. </w:t>
      </w:r>
    </w:p>
    <w:p w:rsidR="00CF4F5A" w:rsidRDefault="00584283" w:rsidP="00456693">
      <w:pPr>
        <w:pStyle w:val="textodstavce"/>
      </w:pPr>
      <w:r>
        <w:t xml:space="preserve">Existuje-li k majetku </w:t>
      </w:r>
      <w:r w:rsidR="006667D3">
        <w:t>zůstatková cena, provede se jednorázový odpis z účtu oprávek 08 na účet:</w:t>
      </w:r>
    </w:p>
    <w:p w:rsidR="006667D3" w:rsidRDefault="006667D3" w:rsidP="006667D3">
      <w:pPr>
        <w:pStyle w:val="textodstavce"/>
        <w:numPr>
          <w:ilvl w:val="0"/>
          <w:numId w:val="30"/>
        </w:numPr>
      </w:pPr>
      <w:r>
        <w:t xml:space="preserve">551 – Odpisy </w:t>
      </w:r>
      <w:r w:rsidR="00D4631A">
        <w:t>DNM a DHM, pokud je důvodem vyřazení likvidace</w:t>
      </w:r>
    </w:p>
    <w:p w:rsidR="00D4631A" w:rsidRDefault="00D4631A" w:rsidP="006667D3">
      <w:pPr>
        <w:pStyle w:val="textodstavce"/>
        <w:numPr>
          <w:ilvl w:val="0"/>
          <w:numId w:val="30"/>
        </w:numPr>
      </w:pPr>
      <w:r>
        <w:t>541 – Zůstatková cena prodaného DNM a DHM</w:t>
      </w:r>
    </w:p>
    <w:p w:rsidR="00BD2ED9" w:rsidRDefault="00D4631A" w:rsidP="00CF4F5A">
      <w:pPr>
        <w:pStyle w:val="textodstavce"/>
        <w:numPr>
          <w:ilvl w:val="0"/>
          <w:numId w:val="30"/>
        </w:numPr>
      </w:pPr>
      <w:r>
        <w:t>543 – Dary</w:t>
      </w:r>
      <w:r w:rsidR="00855271">
        <w:rPr>
          <w:rStyle w:val="Znakapoznpodarou"/>
        </w:rPr>
        <w:footnoteReference w:id="44"/>
      </w:r>
    </w:p>
    <w:p w:rsidR="006F023F" w:rsidRPr="006F023F" w:rsidRDefault="006F023F" w:rsidP="006F023F">
      <w:pPr>
        <w:widowControl/>
        <w:autoSpaceDE/>
        <w:autoSpaceDN/>
        <w:adjustRightInd/>
        <w:spacing w:after="160" w:line="259" w:lineRule="auto"/>
        <w:rPr>
          <w:rFonts w:cs="Times New Roman"/>
          <w:szCs w:val="36"/>
        </w:rPr>
      </w:pPr>
      <w:r>
        <w:br w:type="page"/>
      </w:r>
    </w:p>
    <w:p w:rsidR="00382738" w:rsidRDefault="00BD2ED9" w:rsidP="00382738">
      <w:pPr>
        <w:pStyle w:val="Nadpis2"/>
      </w:pPr>
      <w:bookmarkStart w:id="32" w:name="_Toc480825330"/>
      <w:r>
        <w:lastRenderedPageBreak/>
        <w:t>Shrnutí teoretické části</w:t>
      </w:r>
      <w:bookmarkEnd w:id="32"/>
    </w:p>
    <w:p w:rsidR="00E61E17" w:rsidRDefault="00E61E17" w:rsidP="00456693">
      <w:pPr>
        <w:pStyle w:val="textodstavce"/>
      </w:pPr>
      <w:r>
        <w:t xml:space="preserve">K naplňování ekonomických aktivit podniku </w:t>
      </w:r>
      <w:r w:rsidR="00E965BF">
        <w:t xml:space="preserve">je pochopitelně důležitá určitá struktura stálých aktiv. </w:t>
      </w:r>
      <w:r w:rsidR="00561473">
        <w:t>Jsou to taková aktiva, jejichž použitelnost je delší než jeden rok.</w:t>
      </w:r>
      <w:r w:rsidR="00A76E9B">
        <w:t xml:space="preserve"> </w:t>
      </w:r>
      <w:r w:rsidR="006F023F">
        <w:t>Podle své podstaty je majetek rozdělen na hmotný, nehmotný a finanční.</w:t>
      </w:r>
      <w:r w:rsidR="00175335">
        <w:t xml:space="preserve"> </w:t>
      </w:r>
      <w:r w:rsidR="00E965BF">
        <w:t>Při nakládání s těmito aktivy</w:t>
      </w:r>
      <w:r w:rsidR="001735C5">
        <w:t xml:space="preserve"> (pořízení, zařazení, odpisování, evidence, …)</w:t>
      </w:r>
      <w:r w:rsidR="00E965BF">
        <w:t xml:space="preserve"> je důležité ctít nejen přísluš</w:t>
      </w:r>
      <w:r w:rsidR="00576D2A">
        <w:t>né zákony a vyhlášky, ale také Č</w:t>
      </w:r>
      <w:r w:rsidR="00E965BF">
        <w:t>eské účetní standardy a účetní zásady</w:t>
      </w:r>
      <w:r w:rsidR="00576D2A">
        <w:t xml:space="preserve">. </w:t>
      </w:r>
    </w:p>
    <w:p w:rsidR="00260356" w:rsidRDefault="00B930B9" w:rsidP="00456693">
      <w:pPr>
        <w:pStyle w:val="textodstavce"/>
      </w:pPr>
      <w:r>
        <w:t xml:space="preserve">K získání majetku může dojít více způsoby. </w:t>
      </w:r>
      <w:r w:rsidR="00260356">
        <w:t xml:space="preserve">Obecně lze říci, že majetek lze získat buď za úplatu, potom se bude oceňovat cenou pořizovací. Nebo si majetek účetní jednotka je schopna vytvořit sama, poté jej bude oceňovat na úrovni vlastních nákladů. </w:t>
      </w:r>
      <w:r>
        <w:t xml:space="preserve">V některých případech může ovšem také nastat situace, že účetní jednotka získá majetek bezúplatně. V takové situaci bude majetek oceněn reprodukční pořizovací cenou. </w:t>
      </w:r>
    </w:p>
    <w:p w:rsidR="00B930B9" w:rsidRDefault="00B930B9" w:rsidP="00456693">
      <w:pPr>
        <w:pStyle w:val="textodstavce"/>
      </w:pPr>
      <w:r>
        <w:t>U každého druhu majetku je důležité vést příslušnou evidenci a zaznamenávat vzniklé skutečnosti.</w:t>
      </w:r>
      <w:r w:rsidR="00A76E9B">
        <w:t xml:space="preserve"> </w:t>
      </w:r>
      <w:r w:rsidR="00451EA9">
        <w:br/>
      </w:r>
      <w:r w:rsidR="000F4F98">
        <w:t>Pro dodržování zásady opatrnosti u dlouhodobého majetku se obecně používají tři nástroje – odpisy, opravné položky a rezervy.</w:t>
      </w:r>
    </w:p>
    <w:p w:rsidR="004B6957" w:rsidRDefault="00982A22" w:rsidP="00F040BB">
      <w:pPr>
        <w:pStyle w:val="textodstavce"/>
        <w:rPr>
          <w:color w:val="auto"/>
        </w:rPr>
      </w:pPr>
      <w:r>
        <w:rPr>
          <w:color w:val="auto"/>
        </w:rPr>
        <w:t>Odpisy se rozlišují</w:t>
      </w:r>
      <w:r w:rsidR="004B6957">
        <w:rPr>
          <w:color w:val="auto"/>
        </w:rPr>
        <w:t xml:space="preserve"> účetní a daňové. Zatím co účetní odpisy vyjadřují skutečné opotřebení majetku, daňové odpisy tuto skutečnost mnohdy nezohledňují. </w:t>
      </w:r>
      <w:r w:rsidR="00576D2A">
        <w:rPr>
          <w:color w:val="auto"/>
        </w:rPr>
        <w:t>Majetek se o</w:t>
      </w:r>
      <w:r w:rsidR="006F023F">
        <w:rPr>
          <w:color w:val="auto"/>
        </w:rPr>
        <w:t>dpisuje do výše vstupní ceny.</w:t>
      </w:r>
    </w:p>
    <w:p w:rsidR="004B6957" w:rsidRDefault="004B6957" w:rsidP="00F040BB">
      <w:pPr>
        <w:pStyle w:val="textodstavce"/>
        <w:rPr>
          <w:color w:val="auto"/>
        </w:rPr>
      </w:pPr>
      <w:r>
        <w:rPr>
          <w:color w:val="auto"/>
        </w:rPr>
        <w:t xml:space="preserve">Účetní odpisy jsou </w:t>
      </w:r>
      <w:r w:rsidR="00AD4837">
        <w:rPr>
          <w:color w:val="auto"/>
        </w:rPr>
        <w:t xml:space="preserve">v kompetenci účetní jednotky. Jsou počítány na základě životnosti daného majetku, nebo na základě množství výkonů, které je majetek schopen vytvořit během své životnosti. </w:t>
      </w:r>
      <w:r w:rsidR="00395A83">
        <w:rPr>
          <w:color w:val="auto"/>
        </w:rPr>
        <w:t xml:space="preserve">Měsíčně jsou tyto odpisy zaúčtovány do nákladů, a tím pádem jsou součástí výsledku hospodaření. V daňové evidenci se nevykazují. </w:t>
      </w:r>
    </w:p>
    <w:p w:rsidR="004441BA" w:rsidRDefault="00395A83" w:rsidP="00F040BB">
      <w:pPr>
        <w:pStyle w:val="textodstavce"/>
        <w:rPr>
          <w:color w:val="auto"/>
        </w:rPr>
      </w:pPr>
      <w:r>
        <w:rPr>
          <w:color w:val="auto"/>
        </w:rPr>
        <w:t xml:space="preserve">Daňové odpisy jsou </w:t>
      </w:r>
      <w:r w:rsidR="00B90003">
        <w:rPr>
          <w:color w:val="auto"/>
        </w:rPr>
        <w:t xml:space="preserve">upraveny ZDP § 26 až 33. Doba daňového odpisování majetku je dána tím, </w:t>
      </w:r>
      <w:r w:rsidR="00D96E84">
        <w:rPr>
          <w:color w:val="auto"/>
        </w:rPr>
        <w:t>do</w:t>
      </w:r>
      <w:r w:rsidR="00B90003">
        <w:rPr>
          <w:color w:val="auto"/>
        </w:rPr>
        <w:t> jaké odpisové skupin</w:t>
      </w:r>
      <w:r w:rsidR="00D96E84">
        <w:rPr>
          <w:color w:val="auto"/>
        </w:rPr>
        <w:t>y</w:t>
      </w:r>
      <w:r w:rsidR="00B90003">
        <w:rPr>
          <w:color w:val="auto"/>
        </w:rPr>
        <w:t xml:space="preserve"> je majetek zařazen. Jsou </w:t>
      </w:r>
      <w:r>
        <w:rPr>
          <w:color w:val="auto"/>
        </w:rPr>
        <w:t>vykazovány ročně</w:t>
      </w:r>
      <w:r w:rsidR="00B90003">
        <w:rPr>
          <w:color w:val="auto"/>
        </w:rPr>
        <w:t xml:space="preserve">, na konci zdaňovacího období. Poplatník má možnost si pro jejich výpočet zvolit metodu – rovnoměrnou či zrychlenou. </w:t>
      </w:r>
      <w:r w:rsidR="00D96E84">
        <w:rPr>
          <w:color w:val="auto"/>
        </w:rPr>
        <w:t>U rovnoměrné metody je vstupní cena majetku přenášena do základu daně rovnoměrně po celou dobu odpisování. U zrychlené metody se docílí nejvyššího odpisu ve druhém roce odpisování</w:t>
      </w:r>
      <w:r w:rsidR="00E91F39">
        <w:rPr>
          <w:color w:val="auto"/>
        </w:rPr>
        <w:t>, v dalších letech se roční odpisy snižují.</w:t>
      </w:r>
      <w:r w:rsidR="006F023F">
        <w:rPr>
          <w:color w:val="auto"/>
        </w:rPr>
        <w:t xml:space="preserve"> Způsob zvoleného odpisování nelze měnit.</w:t>
      </w:r>
    </w:p>
    <w:p w:rsidR="00BD6FB5" w:rsidRDefault="00BD6FB5" w:rsidP="00F040BB">
      <w:pPr>
        <w:pStyle w:val="textodstavce"/>
        <w:rPr>
          <w:color w:val="auto"/>
        </w:rPr>
      </w:pPr>
    </w:p>
    <w:p w:rsidR="00241665" w:rsidRDefault="006F023F" w:rsidP="00F040BB">
      <w:pPr>
        <w:pStyle w:val="textodstavce"/>
        <w:rPr>
          <w:color w:val="auto"/>
        </w:rPr>
      </w:pPr>
      <w:r>
        <w:rPr>
          <w:color w:val="auto"/>
        </w:rPr>
        <w:lastRenderedPageBreak/>
        <w:t>Součet odpisů v jednotlivých letech tvoří oprávky. Opr</w:t>
      </w:r>
      <w:r w:rsidR="004441BA">
        <w:rPr>
          <w:color w:val="auto"/>
        </w:rPr>
        <w:t>ávky tedy vyjadřují znehodnocení</w:t>
      </w:r>
      <w:r>
        <w:rPr>
          <w:color w:val="auto"/>
        </w:rPr>
        <w:t xml:space="preserve"> daného majetku společnosti.  Odečtou-li se oprávky od vstupní ceny odpisovaného majetku, </w:t>
      </w:r>
      <w:r w:rsidR="00241665">
        <w:rPr>
          <w:color w:val="auto"/>
        </w:rPr>
        <w:t xml:space="preserve">zjistí se zůstatková cena majetku. </w:t>
      </w:r>
    </w:p>
    <w:p w:rsidR="00241665" w:rsidRDefault="00241665" w:rsidP="00F040BB">
      <w:pPr>
        <w:pStyle w:val="textodstavce"/>
        <w:rPr>
          <w:color w:val="auto"/>
        </w:rPr>
      </w:pPr>
      <w:r>
        <w:rPr>
          <w:color w:val="auto"/>
        </w:rPr>
        <w:t xml:space="preserve">Porovnání roční sumy účetních a daňových odpisů jednotlivého majetku nemusí, a kvůli dodržení zásady opatrnosti mnohdy ani není shodné. Vznikne-li rozdíl mezi odpisy, adekvátně se upraví </w:t>
      </w:r>
      <w:r w:rsidR="004441BA">
        <w:rPr>
          <w:color w:val="auto"/>
        </w:rPr>
        <w:t>VH</w:t>
      </w:r>
      <w:r>
        <w:rPr>
          <w:color w:val="auto"/>
        </w:rPr>
        <w:t xml:space="preserve">. Tento rozdíl může být brán i jako předmět odložené daně, účtuje-li o ní společnost. </w:t>
      </w:r>
    </w:p>
    <w:p w:rsidR="00D823DB" w:rsidRDefault="00D823DB" w:rsidP="00F040BB">
      <w:pPr>
        <w:pStyle w:val="textodstavce"/>
        <w:rPr>
          <w:color w:val="auto"/>
        </w:rPr>
      </w:pPr>
      <w:r>
        <w:rPr>
          <w:color w:val="auto"/>
        </w:rPr>
        <w:t>Zjistí-li se, že účetní hodnota některého majetku je nižší než jeho tržní hodnota, je nutné tuto hodnotu v účetnictví dočasně snížit</w:t>
      </w:r>
      <w:r w:rsidR="00E41546">
        <w:rPr>
          <w:color w:val="auto"/>
        </w:rPr>
        <w:t xml:space="preserve">. Toto snížení se provádí pomocí opravných položek, které se promítnou do nákladů, tudíž do výsledku hospodaření. </w:t>
      </w:r>
    </w:p>
    <w:p w:rsidR="00E91F39" w:rsidRDefault="00866180" w:rsidP="00F040BB">
      <w:pPr>
        <w:pStyle w:val="textodstavce"/>
        <w:rPr>
          <w:color w:val="auto"/>
        </w:rPr>
      </w:pPr>
      <w:r>
        <w:rPr>
          <w:color w:val="auto"/>
        </w:rPr>
        <w:t xml:space="preserve">Posledním zmiňovaným nástrojem zásady opatrnosti jsou rezervy. Pro dlouhodobý majetek se tvoří rezervy na jeho opravu. Při jejich vytváření musí účetní jednotka respektovat zákon </w:t>
      </w:r>
      <w:r w:rsidR="00963E76">
        <w:rPr>
          <w:color w:val="auto"/>
        </w:rPr>
        <w:br/>
      </w:r>
      <w:r>
        <w:rPr>
          <w:color w:val="auto"/>
        </w:rPr>
        <w:t>o rezervách a dopředu musí sestavit rozpočet.</w:t>
      </w:r>
    </w:p>
    <w:p w:rsidR="00866180" w:rsidRDefault="00C76A14" w:rsidP="00F040BB">
      <w:pPr>
        <w:pStyle w:val="textodstavce"/>
        <w:rPr>
          <w:color w:val="auto"/>
        </w:rPr>
      </w:pPr>
      <w:r>
        <w:rPr>
          <w:color w:val="auto"/>
        </w:rPr>
        <w:t>Další problematikou dlouhodobého majetku je jeho inventarizace. Podle příslušných zákonů, nastává povinnost provést inventarizaci k rozvahovému dni / k poslednímu dni zdaňovacího období. V jejím průběhu se vytvářejí inventární soupisy, které se po skončení porovnávají s evidencí. Mohou při ní vzniknout rozdíly – přebytek nebo manko.</w:t>
      </w:r>
    </w:p>
    <w:p w:rsidR="00425F56" w:rsidRPr="00F040BB" w:rsidRDefault="00025D8F" w:rsidP="00F040BB">
      <w:pPr>
        <w:pStyle w:val="textodstavce"/>
      </w:pPr>
      <w:r>
        <w:rPr>
          <w:color w:val="auto"/>
        </w:rPr>
        <w:t xml:space="preserve">Pokud dojde k ukončení životnosti majetku nebo k jeho prodeji či darovaní atd., je nutné ho vyřadit z evidence. </w:t>
      </w:r>
    </w:p>
    <w:p w:rsidR="002B5FE5" w:rsidRDefault="002B5FE5" w:rsidP="00F31A57">
      <w:pPr>
        <w:pStyle w:val="textodstavce"/>
      </w:pPr>
    </w:p>
    <w:p w:rsidR="00CF4F5A" w:rsidRDefault="00CF4F5A">
      <w:pPr>
        <w:widowControl/>
        <w:autoSpaceDE/>
        <w:autoSpaceDN/>
        <w:adjustRightInd/>
        <w:spacing w:after="160" w:line="259" w:lineRule="auto"/>
        <w:rPr>
          <w:rFonts w:cs="Times New Roman"/>
          <w:szCs w:val="36"/>
        </w:rPr>
      </w:pPr>
      <w:r>
        <w:br w:type="page"/>
      </w:r>
    </w:p>
    <w:p w:rsidR="00AC748F" w:rsidRDefault="00AC748F" w:rsidP="00AC748F">
      <w:pPr>
        <w:pStyle w:val="Nadpis1"/>
      </w:pPr>
      <w:bookmarkStart w:id="33" w:name="_Toc480825331"/>
      <w:r>
        <w:lastRenderedPageBreak/>
        <w:t>Praktická část</w:t>
      </w:r>
      <w:bookmarkEnd w:id="33"/>
    </w:p>
    <w:p w:rsidR="007A5A42" w:rsidRDefault="00F31416" w:rsidP="007A5A42">
      <w:pPr>
        <w:pStyle w:val="textodstavce"/>
      </w:pPr>
      <w:r>
        <w:t xml:space="preserve">Tato část práce bude věnovaná analýze dlouhodobého majetku v konkrétní účetní </w:t>
      </w:r>
      <w:r w:rsidR="002E3A6D">
        <w:br/>
      </w:r>
      <w:r>
        <w:t>jednotce –</w:t>
      </w:r>
      <w:r w:rsidR="00685FCE">
        <w:t xml:space="preserve"> </w:t>
      </w:r>
      <w:r>
        <w:t>KABLETT</w:t>
      </w:r>
      <w:r w:rsidR="00A12B43">
        <w:t>, spol</w:t>
      </w:r>
      <w:r w:rsidR="002071A6">
        <w:t xml:space="preserve">. </w:t>
      </w:r>
      <w:r>
        <w:t>s.r.o.</w:t>
      </w:r>
      <w:r w:rsidR="00685FCE">
        <w:t xml:space="preserve"> </w:t>
      </w:r>
      <w:r w:rsidR="002C6B2C">
        <w:t>Nejprve bude představena společnost a na</w:t>
      </w:r>
      <w:r w:rsidR="00021CCC">
        <w:t>stíněn její předmět podnikání, p</w:t>
      </w:r>
      <w:r w:rsidR="002C6B2C">
        <w:t xml:space="preserve">oté bude provedena analýza majetku a postupů účetní jednotky. </w:t>
      </w:r>
      <w:r w:rsidR="00021CCC">
        <w:br/>
      </w:r>
      <w:r w:rsidR="002C6B2C">
        <w:t>N</w:t>
      </w:r>
      <w:r w:rsidR="003D5DEC">
        <w:t xml:space="preserve">a základě dosažených výsledků analýzy </w:t>
      </w:r>
      <w:r w:rsidR="00384C41">
        <w:t>budou zpracovány</w:t>
      </w:r>
      <w:r w:rsidR="00D44B31">
        <w:t xml:space="preserve"> návrhy a doporučení ve změnách </w:t>
      </w:r>
      <w:r w:rsidR="002C6B2C">
        <w:t xml:space="preserve">dosavadních </w:t>
      </w:r>
      <w:r w:rsidR="00D44B31">
        <w:t>postupů</w:t>
      </w:r>
      <w:r w:rsidR="00437504">
        <w:t xml:space="preserve"> ÚJ</w:t>
      </w:r>
      <w:r w:rsidR="00D44B31">
        <w:t xml:space="preserve">. </w:t>
      </w:r>
      <w:r w:rsidR="002C6B2C">
        <w:t>Z</w:t>
      </w:r>
      <w:r w:rsidR="002071A6">
        <w:t xml:space="preserve">pracování </w:t>
      </w:r>
      <w:r w:rsidR="002C6B2C">
        <w:t xml:space="preserve">této části práce </w:t>
      </w:r>
      <w:r w:rsidR="002071A6">
        <w:t>bude provedeno</w:t>
      </w:r>
      <w:r w:rsidR="00A12B43">
        <w:t xml:space="preserve"> na základě </w:t>
      </w:r>
      <w:r w:rsidR="009F6D55">
        <w:t>získaných</w:t>
      </w:r>
      <w:r w:rsidR="00685FCE">
        <w:t xml:space="preserve"> </w:t>
      </w:r>
      <w:r w:rsidR="009F6D55">
        <w:t xml:space="preserve">znalostí </w:t>
      </w:r>
      <w:r w:rsidR="00A12B43">
        <w:t>teoretické části</w:t>
      </w:r>
      <w:r w:rsidR="009F6D55">
        <w:t>,</w:t>
      </w:r>
      <w:r w:rsidR="00A12B43">
        <w:t xml:space="preserve"> a </w:t>
      </w:r>
      <w:r w:rsidR="002E3A6D">
        <w:t xml:space="preserve">jako hlavní zdroj bude využito </w:t>
      </w:r>
      <w:r w:rsidR="00A12B43">
        <w:t xml:space="preserve">interní dokumentace </w:t>
      </w:r>
      <w:r w:rsidR="000B21B3">
        <w:t>analyzované</w:t>
      </w:r>
      <w:r w:rsidR="00A12B43">
        <w:t xml:space="preserve"> společnosti. </w:t>
      </w:r>
      <w:r w:rsidR="00D822FA">
        <w:t xml:space="preserve">Všechny vyjádřené peněžní jednotky v této práci jsou v české měně. </w:t>
      </w:r>
    </w:p>
    <w:p w:rsidR="002071A6" w:rsidRDefault="002071A6" w:rsidP="002071A6">
      <w:pPr>
        <w:pStyle w:val="Nadpis2"/>
      </w:pPr>
      <w:bookmarkStart w:id="34" w:name="_Toc480825332"/>
      <w:r>
        <w:t>Představení společnosti</w:t>
      </w:r>
      <w:bookmarkEnd w:id="34"/>
    </w:p>
    <w:p w:rsidR="007B5B08" w:rsidRDefault="007B44E0" w:rsidP="007B44E0">
      <w:pPr>
        <w:pStyle w:val="textodstavce"/>
      </w:pPr>
      <w:r>
        <w:t>Společnost KABLETT s.r.o.</w:t>
      </w:r>
      <w:r w:rsidR="00C91434">
        <w:t xml:space="preserve"> sídlící v Mohelně</w:t>
      </w:r>
      <w:r>
        <w:t xml:space="preserve"> vznikla </w:t>
      </w:r>
      <w:r w:rsidR="00283A06">
        <w:t xml:space="preserve">zápisem do obchodního rejstříku </w:t>
      </w:r>
      <w:r w:rsidR="000A1B1F">
        <w:br/>
      </w:r>
      <w:r w:rsidR="00283A06">
        <w:t>dne 9. srpna 1994</w:t>
      </w:r>
      <w:r w:rsidR="005B6F95">
        <w:t xml:space="preserve"> dvěma společníky</w:t>
      </w:r>
      <w:r w:rsidR="005C78D1">
        <w:t xml:space="preserve"> s rovnými podíly</w:t>
      </w:r>
      <w:r w:rsidR="002C7BB2">
        <w:t xml:space="preserve"> – p. Blecha 50% a p. Knotek 50%</w:t>
      </w:r>
      <w:r w:rsidR="00C91434">
        <w:t xml:space="preserve">, </w:t>
      </w:r>
      <w:r w:rsidR="00927B1F">
        <w:br/>
      </w:r>
      <w:r w:rsidR="00C91434">
        <w:t>pod identifikačním číslem 607 17 513.</w:t>
      </w:r>
      <w:r w:rsidR="00E1739F">
        <w:t xml:space="preserve"> </w:t>
      </w:r>
      <w:r w:rsidR="00735FF4">
        <w:t>Její bilanční suma pro rok 2016 činí 18</w:t>
      </w:r>
      <w:r w:rsidR="00175335">
        <w:t xml:space="preserve"> </w:t>
      </w:r>
      <w:r w:rsidR="00735FF4">
        <w:t xml:space="preserve">048 tis. Kč. </w:t>
      </w:r>
      <w:r w:rsidR="00E1739F">
        <w:t xml:space="preserve">Společnost bych popsala jako malou českou firmu s odpovědným přístupem k jejich </w:t>
      </w:r>
      <w:r w:rsidR="002C7BB2">
        <w:t>pracovní činnosti</w:t>
      </w:r>
      <w:r w:rsidR="00E1739F">
        <w:t>, s</w:t>
      </w:r>
      <w:r w:rsidR="00685FCE">
        <w:t> </w:t>
      </w:r>
      <w:r w:rsidR="009331F3">
        <w:t>pozitivní</w:t>
      </w:r>
      <w:r w:rsidR="00685FCE">
        <w:t xml:space="preserve"> </w:t>
      </w:r>
      <w:r w:rsidR="009331F3">
        <w:t>zpětnou</w:t>
      </w:r>
      <w:r w:rsidR="00685FCE">
        <w:t xml:space="preserve"> </w:t>
      </w:r>
      <w:r w:rsidR="009331F3">
        <w:t>odezvou</w:t>
      </w:r>
      <w:r w:rsidR="00E1739F">
        <w:t>.</w:t>
      </w:r>
      <w:r w:rsidR="00685FCE">
        <w:t xml:space="preserve"> </w:t>
      </w:r>
      <w:r w:rsidR="00054553">
        <w:t xml:space="preserve">V začátku podnikání společnost zaměstnávala </w:t>
      </w:r>
      <w:r w:rsidR="00685FCE">
        <w:t>2 - 4</w:t>
      </w:r>
      <w:r w:rsidR="00054553">
        <w:t xml:space="preserve"> zaměstnance, dnes je jich </w:t>
      </w:r>
      <w:r w:rsidR="00047A51">
        <w:t>v průměru</w:t>
      </w:r>
      <w:r w:rsidR="00054553">
        <w:t xml:space="preserve"> 10.</w:t>
      </w:r>
      <w:r w:rsidR="0066653C">
        <w:t xml:space="preserve"> </w:t>
      </w:r>
      <w:r w:rsidR="009331F3">
        <w:t>Druhem její</w:t>
      </w:r>
      <w:r w:rsidR="002C7BB2">
        <w:t>ho</w:t>
      </w:r>
      <w:r w:rsidR="00685FCE">
        <w:t xml:space="preserve"> </w:t>
      </w:r>
      <w:r w:rsidR="002C7BB2">
        <w:t>podnikání</w:t>
      </w:r>
      <w:r w:rsidR="009331F3">
        <w:t xml:space="preserve"> jsou stavebně-řemeslnické práce. Společnost svoji činnost dnes vykonává především </w:t>
      </w:r>
      <w:r w:rsidR="00FB47CC">
        <w:t>v</w:t>
      </w:r>
      <w:r w:rsidR="00685FCE">
        <w:t xml:space="preserve"> </w:t>
      </w:r>
      <w:r w:rsidR="00FB47CC">
        <w:t>objektu</w:t>
      </w:r>
      <w:r w:rsidR="009331F3">
        <w:t xml:space="preserve"> Jaderné elektrárny Dukovany. V dřívějších obdobích se věnovala </w:t>
      </w:r>
      <w:r w:rsidR="00FB47CC">
        <w:t>obnově kulturních</w:t>
      </w:r>
      <w:r w:rsidR="009331F3">
        <w:t xml:space="preserve"> památek, se zaměřením na exteriér</w:t>
      </w:r>
      <w:r w:rsidR="00FB47CC">
        <w:t>y</w:t>
      </w:r>
      <w:r w:rsidR="009331F3">
        <w:t xml:space="preserve"> a interiér</w:t>
      </w:r>
      <w:r w:rsidR="00FB47CC">
        <w:t>y</w:t>
      </w:r>
      <w:r w:rsidR="00685FCE">
        <w:t xml:space="preserve"> </w:t>
      </w:r>
      <w:r w:rsidR="00FB47CC">
        <w:t>objektů</w:t>
      </w:r>
      <w:r w:rsidR="00685FCE">
        <w:t xml:space="preserve"> </w:t>
      </w:r>
      <w:r w:rsidR="00203072">
        <w:t>převážně církevního charakteru</w:t>
      </w:r>
      <w:r w:rsidR="009331F3">
        <w:t xml:space="preserve">. </w:t>
      </w:r>
    </w:p>
    <w:p w:rsidR="00317677" w:rsidRDefault="00BA0CF0" w:rsidP="00E664EF">
      <w:pPr>
        <w:pStyle w:val="textodstavce"/>
      </w:pPr>
      <w:r>
        <w:t>V roce 20</w:t>
      </w:r>
      <w:r w:rsidR="005C78D1">
        <w:t>15 vstoupil do společnosti třetí společník</w:t>
      </w:r>
      <w:r w:rsidR="00A23930">
        <w:t>,</w:t>
      </w:r>
      <w:r w:rsidR="005775BC">
        <w:t xml:space="preserve"> způsobem </w:t>
      </w:r>
      <w:r w:rsidR="00B31DB3">
        <w:t>převodu</w:t>
      </w:r>
      <w:r w:rsidR="005775BC">
        <w:t xml:space="preserve"> částí obchodního podílu jednoho ze stávajících společníků</w:t>
      </w:r>
      <w:r w:rsidR="00047A51">
        <w:t xml:space="preserve"> </w:t>
      </w:r>
      <w:r w:rsidR="00437504">
        <w:sym w:font="Symbol" w:char="F0DE"/>
      </w:r>
      <w:r w:rsidR="002C7BB2">
        <w:t xml:space="preserve"> p. Knotek</w:t>
      </w:r>
      <w:r w:rsidR="00927B1F">
        <w:t xml:space="preserve"> 10% ze svých 50% p</w:t>
      </w:r>
      <w:r w:rsidR="00047A51">
        <w:t>anu</w:t>
      </w:r>
      <w:r w:rsidR="00927B1F">
        <w:t xml:space="preserve"> Gros</w:t>
      </w:r>
      <w:r w:rsidR="00047A51">
        <w:t>ovi</w:t>
      </w:r>
      <w:r w:rsidR="005C78D1">
        <w:t>.</w:t>
      </w:r>
      <w:r w:rsidR="00927B1F">
        <w:br/>
        <w:t xml:space="preserve">O dva roky později, v roce 2017, vstoupil do společnosti další společník, opět způsobem převodu části obchodního podílu jednoho ze stávajících společníku </w:t>
      </w:r>
      <w:r w:rsidR="00437504">
        <w:sym w:font="Symbol" w:char="F0DE"/>
      </w:r>
      <w:r w:rsidR="00963E76">
        <w:t xml:space="preserve"> p. Gros 10% ze svých 40%</w:t>
      </w:r>
      <w:r w:rsidR="009C575E">
        <w:t xml:space="preserve"> paní Grosové</w:t>
      </w:r>
      <w:r w:rsidR="00927B1F">
        <w:t xml:space="preserve">. </w:t>
      </w:r>
      <w:r w:rsidR="00317677">
        <w:t>Základní kapitál</w:t>
      </w:r>
      <w:r w:rsidR="00021CCC">
        <w:t xml:space="preserve"> společnosti</w:t>
      </w:r>
      <w:r w:rsidR="009613BD">
        <w:t xml:space="preserve"> v součtu činí 100</w:t>
      </w:r>
      <w:r w:rsidR="00175335">
        <w:t xml:space="preserve"> </w:t>
      </w:r>
      <w:r w:rsidR="00317677">
        <w:t>000 Kč.</w:t>
      </w:r>
    </w:p>
    <w:p w:rsidR="00126784" w:rsidRDefault="00E664EF" w:rsidP="00E664EF">
      <w:pPr>
        <w:pStyle w:val="textodstavce"/>
      </w:pPr>
      <w:r>
        <w:t xml:space="preserve">Nynější vlastnickou strukturu </w:t>
      </w:r>
      <w:r w:rsidR="00047A51">
        <w:t>zobrazuje</w:t>
      </w:r>
      <w:r w:rsidR="00963E76">
        <w:t xml:space="preserve"> Obrázek č. 1</w:t>
      </w:r>
      <w:r w:rsidR="00B66598">
        <w:t xml:space="preserve"> na </w:t>
      </w:r>
      <w:r w:rsidR="00021CCC">
        <w:t>následující</w:t>
      </w:r>
      <w:r w:rsidR="00B66598">
        <w:t xml:space="preserve"> straně.</w:t>
      </w:r>
      <w:r w:rsidR="00317677">
        <w:t xml:space="preserve"> Statutárním </w:t>
      </w:r>
      <w:r w:rsidR="0040488E">
        <w:t>orgánem společnosti je jednatel,</w:t>
      </w:r>
      <w:r w:rsidR="00D822FA">
        <w:t xml:space="preserve"> a</w:t>
      </w:r>
      <w:r w:rsidR="0040488E">
        <w:t xml:space="preserve"> ti jsou tři </w:t>
      </w:r>
      <w:r w:rsidR="00317677">
        <w:t>– p.</w:t>
      </w:r>
      <w:r w:rsidR="0040488E">
        <w:t xml:space="preserve"> Blecha, p. Gros a p. Knotek. Své funkce si rozkládají následovně. Pan Blecha zastává funkci pečovatele o obchodní vedení společnosti</w:t>
      </w:r>
      <w:r w:rsidR="0021357C">
        <w:t xml:space="preserve"> </w:t>
      </w:r>
      <w:r w:rsidR="0009316D">
        <w:br/>
      </w:r>
      <w:r w:rsidR="0021357C">
        <w:t xml:space="preserve">a </w:t>
      </w:r>
      <w:r w:rsidR="00B43C5D">
        <w:t xml:space="preserve">funkci pečovatele o pracovní činnost společnosti, včetně kontroly dodržování všech povinných pracovních postupů nebo jiných, například bezpečnostních procesů. Tuto druhou funkci s ním sdílí pan Gros. O vedení účetnictví a další evidence vyplývající z platných </w:t>
      </w:r>
      <w:r w:rsidR="00551092">
        <w:t>právních předpisů pečuje pan Knotek.</w:t>
      </w:r>
    </w:p>
    <w:p w:rsidR="006A4CFC" w:rsidRPr="006A4CFC" w:rsidRDefault="006A4CFC" w:rsidP="006A4CFC">
      <w:pPr>
        <w:widowControl/>
        <w:autoSpaceDE/>
        <w:autoSpaceDN/>
        <w:adjustRightInd/>
        <w:spacing w:after="160" w:line="259" w:lineRule="auto"/>
        <w:rPr>
          <w:rFonts w:cs="Times New Roman"/>
          <w:sz w:val="24"/>
          <w:szCs w:val="36"/>
        </w:rPr>
      </w:pPr>
      <w:r>
        <w:br w:type="page"/>
      </w:r>
    </w:p>
    <w:p w:rsidR="00AA1391" w:rsidRDefault="00AA1391" w:rsidP="00AA1391">
      <w:pPr>
        <w:pStyle w:val="Titulek"/>
      </w:pPr>
      <w:bookmarkStart w:id="35" w:name="_Toc480723395"/>
      <w:r w:rsidRPr="00AA1391">
        <w:rPr>
          <w:b/>
        </w:rPr>
        <w:lastRenderedPageBreak/>
        <w:t xml:space="preserve">Obrázek </w:t>
      </w:r>
      <w:r w:rsidR="00EE181F" w:rsidRPr="00AA1391">
        <w:rPr>
          <w:b/>
        </w:rPr>
        <w:fldChar w:fldCharType="begin"/>
      </w:r>
      <w:r w:rsidRPr="00AA1391">
        <w:rPr>
          <w:b/>
        </w:rPr>
        <w:instrText xml:space="preserve"> SEQ Obrázek \* ARABIC </w:instrText>
      </w:r>
      <w:r w:rsidR="00EE181F" w:rsidRPr="00AA1391">
        <w:rPr>
          <w:b/>
        </w:rPr>
        <w:fldChar w:fldCharType="separate"/>
      </w:r>
      <w:r w:rsidR="005F0A14">
        <w:rPr>
          <w:b/>
          <w:noProof/>
        </w:rPr>
        <w:t>1</w:t>
      </w:r>
      <w:r w:rsidR="00EE181F" w:rsidRPr="00AA1391">
        <w:rPr>
          <w:b/>
        </w:rPr>
        <w:fldChar w:fldCharType="end"/>
      </w:r>
      <w:r w:rsidRPr="00AA1391">
        <w:rPr>
          <w:b/>
        </w:rPr>
        <w:t>:</w:t>
      </w:r>
      <w:r>
        <w:t xml:space="preserve"> Vlastnická struktura společnosti</w:t>
      </w:r>
      <w:bookmarkEnd w:id="35"/>
    </w:p>
    <w:p w:rsidR="00AA1391" w:rsidRDefault="00BA0CF0" w:rsidP="00AA1391">
      <w:pPr>
        <w:pStyle w:val="textodstavce"/>
        <w:keepNext/>
        <w:jc w:val="center"/>
      </w:pPr>
      <w:r>
        <w:rPr>
          <w:noProof/>
        </w:rPr>
        <w:drawing>
          <wp:inline distT="0" distB="0" distL="0" distR="0">
            <wp:extent cx="3436531" cy="1743740"/>
            <wp:effectExtent l="19050" t="0" r="11519" b="886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77CC5" w:rsidRPr="001E36EC" w:rsidRDefault="00054553" w:rsidP="00B66598">
      <w:pPr>
        <w:pStyle w:val="textodstavce"/>
        <w:keepNext/>
        <w:jc w:val="left"/>
      </w:pPr>
      <w:r>
        <w:tab/>
      </w:r>
      <w:r>
        <w:tab/>
      </w:r>
      <w:r>
        <w:tab/>
      </w:r>
      <w:r w:rsidR="00DD3AE3">
        <w:t>Zdroj: Vlastní zpracování</w:t>
      </w:r>
    </w:p>
    <w:p w:rsidR="00226D2A" w:rsidRDefault="00EA386E" w:rsidP="00170284">
      <w:pPr>
        <w:pStyle w:val="Nadpis2"/>
      </w:pPr>
      <w:bookmarkStart w:id="36" w:name="_Toc480825333"/>
      <w:r>
        <w:t>Odpisovaný m</w:t>
      </w:r>
      <w:r w:rsidR="002E262F">
        <w:t>ajetek</w:t>
      </w:r>
      <w:r w:rsidR="0018643D">
        <w:t xml:space="preserve"> ve</w:t>
      </w:r>
      <w:r w:rsidR="002E262F">
        <w:t xml:space="preserve"> společnosti</w:t>
      </w:r>
      <w:bookmarkEnd w:id="36"/>
    </w:p>
    <w:p w:rsidR="00B66598" w:rsidRDefault="00291220" w:rsidP="00291220">
      <w:pPr>
        <w:pStyle w:val="textodstavce"/>
      </w:pPr>
      <w:r>
        <w:t>Analýza bude provedena na dlouhodobém</w:t>
      </w:r>
      <w:r w:rsidR="00D44B31">
        <w:t xml:space="preserve"> hmotném</w:t>
      </w:r>
      <w:r>
        <w:t xml:space="preserve"> majetku, který </w:t>
      </w:r>
      <w:r w:rsidR="00050952">
        <w:t>společnost</w:t>
      </w:r>
      <w:r w:rsidR="0075579D">
        <w:t xml:space="preserve"> v</w:t>
      </w:r>
      <w:r w:rsidR="00FE39CA">
        <w:t> současné době</w:t>
      </w:r>
      <w:r w:rsidR="00BF3125">
        <w:t xml:space="preserve"> </w:t>
      </w:r>
      <w:r w:rsidR="00050952">
        <w:t>odpisuje</w:t>
      </w:r>
      <w:r>
        <w:t xml:space="preserve">. Jedná se o čtyři položky – </w:t>
      </w:r>
      <w:r w:rsidR="00826049">
        <w:t>dvě</w:t>
      </w:r>
      <w:r w:rsidR="00BF3125">
        <w:t xml:space="preserve"> </w:t>
      </w:r>
      <w:r w:rsidR="00826049">
        <w:t>motorová vozidla</w:t>
      </w:r>
      <w:r>
        <w:t xml:space="preserve">, </w:t>
      </w:r>
      <w:r w:rsidR="00D7640B">
        <w:t xml:space="preserve">diamantový vrtací stroj </w:t>
      </w:r>
      <w:r w:rsidR="00B86007">
        <w:br/>
      </w:r>
      <w:r w:rsidR="00D7640B">
        <w:t>a skladová budova</w:t>
      </w:r>
      <w:r w:rsidR="00B31DB3">
        <w:t xml:space="preserve">. </w:t>
      </w:r>
      <w:r w:rsidR="009B7170">
        <w:t>Způsob pořízení majetku byl ve všech případech stejný – nákup na fakturu</w:t>
      </w:r>
      <w:r w:rsidR="00537730">
        <w:t xml:space="preserve"> od dodavatele</w:t>
      </w:r>
      <w:r w:rsidR="00050952">
        <w:t>,</w:t>
      </w:r>
      <w:r w:rsidR="00537730">
        <w:t xml:space="preserve"> a vždy</w:t>
      </w:r>
      <w:r w:rsidR="009B7170">
        <w:t xml:space="preserve"> při tom </w:t>
      </w:r>
      <w:r w:rsidR="00537730">
        <w:t xml:space="preserve">bylo </w:t>
      </w:r>
      <w:r w:rsidR="009B7170">
        <w:t>využito vlastních zdrojů.</w:t>
      </w:r>
      <w:r w:rsidR="00126784">
        <w:t xml:space="preserve"> </w:t>
      </w:r>
      <w:r w:rsidR="00DA495E">
        <w:t xml:space="preserve">V tabulce č. </w:t>
      </w:r>
      <w:r w:rsidR="001A6065">
        <w:t>10</w:t>
      </w:r>
      <w:r w:rsidR="00A76E9B">
        <w:t>,</w:t>
      </w:r>
      <w:r w:rsidR="00DA495E">
        <w:t xml:space="preserve"> nalezneme názvy</w:t>
      </w:r>
      <w:r w:rsidR="00D428C4">
        <w:t xml:space="preserve"> tohoto majetku</w:t>
      </w:r>
      <w:r w:rsidR="00DA495E">
        <w:t xml:space="preserve"> a </w:t>
      </w:r>
      <w:r w:rsidR="0075579D">
        <w:t>data</w:t>
      </w:r>
      <w:r w:rsidR="00DA495E">
        <w:t xml:space="preserve"> pořízení, s jejich vstupními a zůstatkovými cenami</w:t>
      </w:r>
      <w:r w:rsidR="00B66598">
        <w:t xml:space="preserve"> k </w:t>
      </w:r>
      <w:r w:rsidR="00D822FA">
        <w:t>31. 12. 2016</w:t>
      </w:r>
      <w:r w:rsidR="00DA495E">
        <w:t xml:space="preserve">. </w:t>
      </w:r>
    </w:p>
    <w:p w:rsidR="00226CA0" w:rsidRDefault="00226CA0" w:rsidP="00226CA0">
      <w:pPr>
        <w:pStyle w:val="Titulek"/>
        <w:keepNext/>
      </w:pPr>
      <w:bookmarkStart w:id="37" w:name="_Toc480209397"/>
      <w:r w:rsidRPr="00226CA0">
        <w:rPr>
          <w:b/>
        </w:rPr>
        <w:t xml:space="preserve">Tabulka </w:t>
      </w:r>
      <w:r w:rsidR="00EE181F" w:rsidRPr="00226CA0">
        <w:rPr>
          <w:b/>
        </w:rPr>
        <w:fldChar w:fldCharType="begin"/>
      </w:r>
      <w:r w:rsidRPr="00226CA0">
        <w:rPr>
          <w:b/>
        </w:rPr>
        <w:instrText xml:space="preserve"> SEQ Tabulka \* ARABIC </w:instrText>
      </w:r>
      <w:r w:rsidR="00EE181F" w:rsidRPr="00226CA0">
        <w:rPr>
          <w:b/>
        </w:rPr>
        <w:fldChar w:fldCharType="separate"/>
      </w:r>
      <w:r w:rsidR="005F0A14">
        <w:rPr>
          <w:b/>
          <w:noProof/>
        </w:rPr>
        <w:t>10</w:t>
      </w:r>
      <w:r w:rsidR="00EE181F" w:rsidRPr="00226CA0">
        <w:rPr>
          <w:b/>
        </w:rPr>
        <w:fldChar w:fldCharType="end"/>
      </w:r>
      <w:r w:rsidRPr="00226CA0">
        <w:rPr>
          <w:b/>
        </w:rPr>
        <w:t>:</w:t>
      </w:r>
      <w:r>
        <w:t xml:space="preserve"> Odpisovaný majetek ve společnosti</w:t>
      </w:r>
      <w:bookmarkEnd w:id="37"/>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5"/>
        <w:gridCol w:w="1704"/>
        <w:gridCol w:w="1934"/>
        <w:gridCol w:w="1850"/>
      </w:tblGrid>
      <w:tr w:rsidR="000B27C5" w:rsidRPr="008F17D9" w:rsidTr="00967888">
        <w:trPr>
          <w:cnfStyle w:val="100000000000"/>
          <w:trHeight w:val="300"/>
          <w:jc w:val="center"/>
        </w:trPr>
        <w:tc>
          <w:tcPr>
            <w:cnfStyle w:val="001000000000"/>
            <w:tcW w:w="2345" w:type="dxa"/>
            <w:tcBorders>
              <w:top w:val="none" w:sz="0" w:space="0" w:color="auto"/>
              <w:left w:val="none" w:sz="0" w:space="0" w:color="auto"/>
              <w:bottom w:val="none" w:sz="0" w:space="0" w:color="auto"/>
              <w:right w:val="none" w:sz="0" w:space="0" w:color="auto"/>
            </w:tcBorders>
            <w:vAlign w:val="center"/>
          </w:tcPr>
          <w:p w:rsidR="000B27C5" w:rsidRPr="008F17D9" w:rsidRDefault="000B27C5" w:rsidP="00967888">
            <w:pPr>
              <w:pStyle w:val="textodstavce"/>
              <w:spacing w:after="0" w:line="240" w:lineRule="auto"/>
              <w:jc w:val="center"/>
              <w:rPr>
                <w:szCs w:val="24"/>
              </w:rPr>
            </w:pPr>
            <w:r w:rsidRPr="008F17D9">
              <w:rPr>
                <w:szCs w:val="24"/>
              </w:rPr>
              <w:t>Druh majetku</w:t>
            </w:r>
          </w:p>
        </w:tc>
        <w:tc>
          <w:tcPr>
            <w:tcW w:w="1704" w:type="dxa"/>
            <w:tcBorders>
              <w:top w:val="none" w:sz="0" w:space="0" w:color="auto"/>
              <w:left w:val="none" w:sz="0" w:space="0" w:color="auto"/>
              <w:bottom w:val="none" w:sz="0" w:space="0" w:color="auto"/>
              <w:right w:val="none" w:sz="0" w:space="0" w:color="auto"/>
            </w:tcBorders>
            <w:vAlign w:val="center"/>
          </w:tcPr>
          <w:p w:rsidR="000B27C5" w:rsidRPr="008F17D9" w:rsidRDefault="000B27C5" w:rsidP="00967888">
            <w:pPr>
              <w:pStyle w:val="textodstavce"/>
              <w:spacing w:after="0" w:line="240" w:lineRule="auto"/>
              <w:jc w:val="center"/>
              <w:cnfStyle w:val="100000000000"/>
              <w:rPr>
                <w:szCs w:val="24"/>
              </w:rPr>
            </w:pPr>
            <w:r w:rsidRPr="008F17D9">
              <w:rPr>
                <w:szCs w:val="24"/>
              </w:rPr>
              <w:t>Datum pořízení</w:t>
            </w:r>
          </w:p>
        </w:tc>
        <w:tc>
          <w:tcPr>
            <w:tcW w:w="1934" w:type="dxa"/>
            <w:tcBorders>
              <w:top w:val="none" w:sz="0" w:space="0" w:color="auto"/>
              <w:left w:val="none" w:sz="0" w:space="0" w:color="auto"/>
              <w:bottom w:val="none" w:sz="0" w:space="0" w:color="auto"/>
              <w:right w:val="none" w:sz="0" w:space="0" w:color="auto"/>
            </w:tcBorders>
            <w:vAlign w:val="center"/>
          </w:tcPr>
          <w:p w:rsidR="000B27C5" w:rsidRPr="008F17D9" w:rsidRDefault="000B27C5" w:rsidP="00967888">
            <w:pPr>
              <w:pStyle w:val="textodstavce"/>
              <w:spacing w:after="0" w:line="240" w:lineRule="auto"/>
              <w:jc w:val="center"/>
              <w:cnfStyle w:val="100000000000"/>
              <w:rPr>
                <w:szCs w:val="24"/>
              </w:rPr>
            </w:pPr>
            <w:r w:rsidRPr="008F17D9">
              <w:rPr>
                <w:szCs w:val="24"/>
              </w:rPr>
              <w:t xml:space="preserve">Vstupní </w:t>
            </w:r>
            <w:r w:rsidR="0052144F">
              <w:rPr>
                <w:szCs w:val="24"/>
              </w:rPr>
              <w:br/>
            </w:r>
            <w:r w:rsidRPr="008F17D9">
              <w:rPr>
                <w:szCs w:val="24"/>
              </w:rPr>
              <w:t>cena</w:t>
            </w:r>
          </w:p>
        </w:tc>
        <w:tc>
          <w:tcPr>
            <w:tcW w:w="1850" w:type="dxa"/>
            <w:tcBorders>
              <w:top w:val="none" w:sz="0" w:space="0" w:color="auto"/>
              <w:left w:val="none" w:sz="0" w:space="0" w:color="auto"/>
              <w:bottom w:val="none" w:sz="0" w:space="0" w:color="auto"/>
              <w:right w:val="none" w:sz="0" w:space="0" w:color="auto"/>
            </w:tcBorders>
            <w:vAlign w:val="center"/>
          </w:tcPr>
          <w:p w:rsidR="000B27C5" w:rsidRPr="008F17D9" w:rsidRDefault="000B27C5" w:rsidP="00967888">
            <w:pPr>
              <w:pStyle w:val="textodstavce"/>
              <w:spacing w:after="0" w:line="240" w:lineRule="auto"/>
              <w:jc w:val="center"/>
              <w:cnfStyle w:val="100000000000"/>
              <w:rPr>
                <w:szCs w:val="24"/>
              </w:rPr>
            </w:pPr>
            <w:r w:rsidRPr="008F17D9">
              <w:rPr>
                <w:szCs w:val="24"/>
              </w:rPr>
              <w:t>Zůstatková cena</w:t>
            </w:r>
          </w:p>
        </w:tc>
      </w:tr>
      <w:tr w:rsidR="000B27C5" w:rsidRPr="008F17D9" w:rsidTr="00967888">
        <w:trPr>
          <w:cnfStyle w:val="000000100000"/>
          <w:trHeight w:val="300"/>
          <w:jc w:val="center"/>
        </w:trPr>
        <w:tc>
          <w:tcPr>
            <w:cnfStyle w:val="001000000000"/>
            <w:tcW w:w="2345" w:type="dxa"/>
            <w:tcBorders>
              <w:left w:val="none" w:sz="0" w:space="0" w:color="auto"/>
              <w:right w:val="none" w:sz="0" w:space="0" w:color="auto"/>
            </w:tcBorders>
            <w:vAlign w:val="center"/>
          </w:tcPr>
          <w:p w:rsidR="000B27C5" w:rsidRPr="008F17D9" w:rsidRDefault="000B27C5" w:rsidP="00967888">
            <w:pPr>
              <w:pStyle w:val="textodstavce"/>
              <w:spacing w:after="0" w:line="240" w:lineRule="auto"/>
              <w:jc w:val="center"/>
              <w:rPr>
                <w:szCs w:val="24"/>
              </w:rPr>
            </w:pPr>
            <w:r w:rsidRPr="008F17D9">
              <w:rPr>
                <w:szCs w:val="24"/>
              </w:rPr>
              <w:t>Skladovací budova</w:t>
            </w:r>
          </w:p>
        </w:tc>
        <w:tc>
          <w:tcPr>
            <w:tcW w:w="1704" w:type="dxa"/>
            <w:tcBorders>
              <w:left w:val="none" w:sz="0" w:space="0" w:color="auto"/>
              <w:right w:val="none" w:sz="0" w:space="0" w:color="auto"/>
            </w:tcBorders>
            <w:vAlign w:val="center"/>
          </w:tcPr>
          <w:p w:rsidR="000B27C5" w:rsidRPr="008F17D9" w:rsidRDefault="000B27C5" w:rsidP="00967888">
            <w:pPr>
              <w:pStyle w:val="textodstavce"/>
              <w:spacing w:after="0" w:line="240" w:lineRule="auto"/>
              <w:jc w:val="center"/>
              <w:cnfStyle w:val="000000100000"/>
              <w:rPr>
                <w:szCs w:val="24"/>
              </w:rPr>
            </w:pPr>
            <w:r w:rsidRPr="008F17D9">
              <w:rPr>
                <w:szCs w:val="24"/>
              </w:rPr>
              <w:t>31. 12. 1998</w:t>
            </w:r>
          </w:p>
        </w:tc>
        <w:tc>
          <w:tcPr>
            <w:tcW w:w="1934" w:type="dxa"/>
            <w:tcBorders>
              <w:left w:val="none" w:sz="0" w:space="0" w:color="auto"/>
              <w:right w:val="none" w:sz="0" w:space="0" w:color="auto"/>
            </w:tcBorders>
            <w:vAlign w:val="center"/>
          </w:tcPr>
          <w:p w:rsidR="000B27C5" w:rsidRPr="008F17D9" w:rsidRDefault="0009316D" w:rsidP="00967888">
            <w:pPr>
              <w:pStyle w:val="textodstavce"/>
              <w:spacing w:after="0" w:line="240" w:lineRule="auto"/>
              <w:jc w:val="center"/>
              <w:cnfStyle w:val="000000100000"/>
              <w:rPr>
                <w:szCs w:val="24"/>
              </w:rPr>
            </w:pPr>
            <w:r>
              <w:rPr>
                <w:szCs w:val="24"/>
              </w:rPr>
              <w:t>325</w:t>
            </w:r>
            <w:r w:rsidR="00175335">
              <w:rPr>
                <w:szCs w:val="24"/>
              </w:rPr>
              <w:t xml:space="preserve"> </w:t>
            </w:r>
            <w:r w:rsidR="000B27C5" w:rsidRPr="008F17D9">
              <w:rPr>
                <w:szCs w:val="24"/>
              </w:rPr>
              <w:t>000</w:t>
            </w:r>
            <w:r w:rsidR="000B27C5">
              <w:rPr>
                <w:szCs w:val="24"/>
              </w:rPr>
              <w:t>,-</w:t>
            </w:r>
          </w:p>
        </w:tc>
        <w:tc>
          <w:tcPr>
            <w:tcW w:w="1850" w:type="dxa"/>
            <w:tcBorders>
              <w:left w:val="none" w:sz="0" w:space="0" w:color="auto"/>
              <w:right w:val="none" w:sz="0" w:space="0" w:color="auto"/>
            </w:tcBorders>
            <w:vAlign w:val="center"/>
          </w:tcPr>
          <w:p w:rsidR="000B27C5" w:rsidRPr="008F17D9" w:rsidRDefault="00201318" w:rsidP="00967888">
            <w:pPr>
              <w:pStyle w:val="textodstavce"/>
              <w:spacing w:after="0" w:line="240" w:lineRule="auto"/>
              <w:jc w:val="center"/>
              <w:cnfStyle w:val="000000100000"/>
              <w:rPr>
                <w:szCs w:val="24"/>
              </w:rPr>
            </w:pPr>
            <w:r>
              <w:rPr>
                <w:szCs w:val="24"/>
              </w:rPr>
              <w:t>47</w:t>
            </w:r>
            <w:r w:rsidR="00175335">
              <w:rPr>
                <w:szCs w:val="24"/>
              </w:rPr>
              <w:t xml:space="preserve"> </w:t>
            </w:r>
            <w:r w:rsidR="000B27C5">
              <w:rPr>
                <w:szCs w:val="24"/>
              </w:rPr>
              <w:t>663,-</w:t>
            </w:r>
          </w:p>
        </w:tc>
      </w:tr>
      <w:tr w:rsidR="000B27C5" w:rsidRPr="008F17D9" w:rsidTr="00967888">
        <w:trPr>
          <w:trHeight w:val="300"/>
          <w:jc w:val="center"/>
        </w:trPr>
        <w:tc>
          <w:tcPr>
            <w:cnfStyle w:val="001000000000"/>
            <w:tcW w:w="2345" w:type="dxa"/>
            <w:vAlign w:val="center"/>
          </w:tcPr>
          <w:p w:rsidR="000B27C5" w:rsidRPr="008F17D9" w:rsidRDefault="000B27C5" w:rsidP="00967888">
            <w:pPr>
              <w:pStyle w:val="textodstavce"/>
              <w:spacing w:after="0" w:line="240" w:lineRule="auto"/>
              <w:jc w:val="center"/>
              <w:rPr>
                <w:szCs w:val="24"/>
              </w:rPr>
            </w:pPr>
            <w:r>
              <w:rPr>
                <w:szCs w:val="24"/>
              </w:rPr>
              <w:t xml:space="preserve">Ford </w:t>
            </w:r>
            <w:r w:rsidRPr="008F17D9">
              <w:rPr>
                <w:szCs w:val="24"/>
              </w:rPr>
              <w:t>Mondeo</w:t>
            </w:r>
          </w:p>
        </w:tc>
        <w:tc>
          <w:tcPr>
            <w:tcW w:w="1704" w:type="dxa"/>
            <w:vAlign w:val="center"/>
          </w:tcPr>
          <w:p w:rsidR="000B27C5" w:rsidRPr="008F17D9" w:rsidRDefault="000B27C5" w:rsidP="00967888">
            <w:pPr>
              <w:pStyle w:val="textodstavce"/>
              <w:spacing w:after="0" w:line="240" w:lineRule="auto"/>
              <w:jc w:val="center"/>
              <w:cnfStyle w:val="000000000000"/>
              <w:rPr>
                <w:szCs w:val="24"/>
              </w:rPr>
            </w:pPr>
            <w:r w:rsidRPr="008F17D9">
              <w:rPr>
                <w:szCs w:val="24"/>
              </w:rPr>
              <w:t>31. 12. 2012</w:t>
            </w:r>
          </w:p>
        </w:tc>
        <w:tc>
          <w:tcPr>
            <w:tcW w:w="1934" w:type="dxa"/>
            <w:vAlign w:val="center"/>
          </w:tcPr>
          <w:p w:rsidR="000B27C5" w:rsidRPr="008F17D9" w:rsidRDefault="00201318" w:rsidP="00967888">
            <w:pPr>
              <w:pStyle w:val="textodstavce"/>
              <w:spacing w:after="0" w:line="240" w:lineRule="auto"/>
              <w:jc w:val="center"/>
              <w:cnfStyle w:val="000000000000"/>
              <w:rPr>
                <w:szCs w:val="24"/>
              </w:rPr>
            </w:pPr>
            <w:r>
              <w:rPr>
                <w:szCs w:val="24"/>
              </w:rPr>
              <w:t>472</w:t>
            </w:r>
            <w:r w:rsidR="00175335">
              <w:rPr>
                <w:szCs w:val="24"/>
              </w:rPr>
              <w:t xml:space="preserve"> </w:t>
            </w:r>
            <w:r w:rsidR="000B27C5" w:rsidRPr="008F17D9">
              <w:rPr>
                <w:szCs w:val="24"/>
              </w:rPr>
              <w:t>074</w:t>
            </w:r>
            <w:r w:rsidR="000B27C5">
              <w:rPr>
                <w:szCs w:val="24"/>
              </w:rPr>
              <w:t>,-</w:t>
            </w:r>
          </w:p>
        </w:tc>
        <w:tc>
          <w:tcPr>
            <w:tcW w:w="1850" w:type="dxa"/>
            <w:vAlign w:val="center"/>
          </w:tcPr>
          <w:p w:rsidR="000B27C5" w:rsidRPr="008F17D9" w:rsidRDefault="000B27C5" w:rsidP="00967888">
            <w:pPr>
              <w:pStyle w:val="textodstavce"/>
              <w:spacing w:after="0" w:line="240" w:lineRule="auto"/>
              <w:jc w:val="center"/>
              <w:cnfStyle w:val="000000000000"/>
              <w:rPr>
                <w:szCs w:val="24"/>
              </w:rPr>
            </w:pPr>
            <w:r w:rsidRPr="008F17D9">
              <w:rPr>
                <w:szCs w:val="24"/>
              </w:rPr>
              <w:t>0</w:t>
            </w:r>
            <w:r>
              <w:rPr>
                <w:szCs w:val="24"/>
              </w:rPr>
              <w:t>,-</w:t>
            </w:r>
          </w:p>
        </w:tc>
      </w:tr>
      <w:tr w:rsidR="000B27C5" w:rsidRPr="008F17D9" w:rsidTr="00967888">
        <w:trPr>
          <w:cnfStyle w:val="000000100000"/>
          <w:trHeight w:val="300"/>
          <w:jc w:val="center"/>
        </w:trPr>
        <w:tc>
          <w:tcPr>
            <w:cnfStyle w:val="001000000000"/>
            <w:tcW w:w="2345" w:type="dxa"/>
            <w:tcBorders>
              <w:left w:val="none" w:sz="0" w:space="0" w:color="auto"/>
              <w:right w:val="none" w:sz="0" w:space="0" w:color="auto"/>
            </w:tcBorders>
            <w:vAlign w:val="center"/>
          </w:tcPr>
          <w:p w:rsidR="000B27C5" w:rsidRPr="008F17D9" w:rsidRDefault="0009316D" w:rsidP="00967888">
            <w:pPr>
              <w:pStyle w:val="textodstavce"/>
              <w:spacing w:after="0" w:line="240" w:lineRule="auto"/>
              <w:jc w:val="center"/>
              <w:rPr>
                <w:szCs w:val="24"/>
              </w:rPr>
            </w:pPr>
            <w:r>
              <w:rPr>
                <w:szCs w:val="24"/>
              </w:rPr>
              <w:t>Mercedes B</w:t>
            </w:r>
            <w:r w:rsidR="000B27C5" w:rsidRPr="008F17D9">
              <w:rPr>
                <w:szCs w:val="24"/>
              </w:rPr>
              <w:t>enz</w:t>
            </w:r>
            <w:r>
              <w:rPr>
                <w:szCs w:val="24"/>
              </w:rPr>
              <w:t xml:space="preserve"> </w:t>
            </w:r>
            <w:r w:rsidR="000B27C5">
              <w:rPr>
                <w:szCs w:val="24"/>
              </w:rPr>
              <w:t>Vito</w:t>
            </w:r>
          </w:p>
        </w:tc>
        <w:tc>
          <w:tcPr>
            <w:tcW w:w="1704" w:type="dxa"/>
            <w:tcBorders>
              <w:left w:val="none" w:sz="0" w:space="0" w:color="auto"/>
              <w:right w:val="none" w:sz="0" w:space="0" w:color="auto"/>
            </w:tcBorders>
            <w:vAlign w:val="center"/>
          </w:tcPr>
          <w:p w:rsidR="000B27C5" w:rsidRPr="008F17D9" w:rsidRDefault="000B27C5" w:rsidP="00967888">
            <w:pPr>
              <w:pStyle w:val="textodstavce"/>
              <w:spacing w:after="0" w:line="240" w:lineRule="auto"/>
              <w:jc w:val="center"/>
              <w:cnfStyle w:val="000000100000"/>
              <w:rPr>
                <w:szCs w:val="24"/>
              </w:rPr>
            </w:pPr>
            <w:r w:rsidRPr="008F17D9">
              <w:rPr>
                <w:szCs w:val="24"/>
              </w:rPr>
              <w:t>08. 02. 2013</w:t>
            </w:r>
          </w:p>
        </w:tc>
        <w:tc>
          <w:tcPr>
            <w:tcW w:w="1934" w:type="dxa"/>
            <w:tcBorders>
              <w:left w:val="none" w:sz="0" w:space="0" w:color="auto"/>
              <w:right w:val="none" w:sz="0" w:space="0" w:color="auto"/>
            </w:tcBorders>
            <w:vAlign w:val="center"/>
          </w:tcPr>
          <w:p w:rsidR="000B27C5" w:rsidRPr="008F17D9" w:rsidRDefault="00201318" w:rsidP="00967888">
            <w:pPr>
              <w:pStyle w:val="textodstavce"/>
              <w:spacing w:after="0" w:line="240" w:lineRule="auto"/>
              <w:jc w:val="center"/>
              <w:cnfStyle w:val="000000100000"/>
              <w:rPr>
                <w:szCs w:val="24"/>
              </w:rPr>
            </w:pPr>
            <w:r>
              <w:rPr>
                <w:szCs w:val="24"/>
              </w:rPr>
              <w:t>626</w:t>
            </w:r>
            <w:r w:rsidR="00175335">
              <w:rPr>
                <w:szCs w:val="24"/>
              </w:rPr>
              <w:t xml:space="preserve"> </w:t>
            </w:r>
            <w:r w:rsidR="000B27C5" w:rsidRPr="008F17D9">
              <w:rPr>
                <w:szCs w:val="24"/>
              </w:rPr>
              <w:t>119</w:t>
            </w:r>
            <w:r w:rsidR="000B27C5">
              <w:rPr>
                <w:szCs w:val="24"/>
              </w:rPr>
              <w:t>,-</w:t>
            </w:r>
          </w:p>
        </w:tc>
        <w:tc>
          <w:tcPr>
            <w:tcW w:w="1850" w:type="dxa"/>
            <w:tcBorders>
              <w:left w:val="none" w:sz="0" w:space="0" w:color="auto"/>
              <w:right w:val="none" w:sz="0" w:space="0" w:color="auto"/>
            </w:tcBorders>
            <w:vAlign w:val="center"/>
          </w:tcPr>
          <w:p w:rsidR="000B27C5" w:rsidRPr="008F17D9" w:rsidRDefault="00201318" w:rsidP="00967888">
            <w:pPr>
              <w:pStyle w:val="textodstavce"/>
              <w:spacing w:after="0" w:line="240" w:lineRule="auto"/>
              <w:jc w:val="center"/>
              <w:cnfStyle w:val="000000100000"/>
              <w:rPr>
                <w:szCs w:val="24"/>
              </w:rPr>
            </w:pPr>
            <w:r>
              <w:rPr>
                <w:szCs w:val="24"/>
              </w:rPr>
              <w:t>50</w:t>
            </w:r>
            <w:r w:rsidR="00175335">
              <w:rPr>
                <w:szCs w:val="24"/>
              </w:rPr>
              <w:t xml:space="preserve"> </w:t>
            </w:r>
            <w:r w:rsidR="000B27C5" w:rsidRPr="008F17D9">
              <w:rPr>
                <w:szCs w:val="24"/>
              </w:rPr>
              <w:t>089</w:t>
            </w:r>
            <w:r w:rsidR="000B27C5">
              <w:rPr>
                <w:szCs w:val="24"/>
              </w:rPr>
              <w:t>,-</w:t>
            </w:r>
          </w:p>
        </w:tc>
      </w:tr>
      <w:tr w:rsidR="000B27C5" w:rsidRPr="008F17D9" w:rsidTr="00967888">
        <w:trPr>
          <w:trHeight w:val="300"/>
          <w:jc w:val="center"/>
        </w:trPr>
        <w:tc>
          <w:tcPr>
            <w:cnfStyle w:val="001000000000"/>
            <w:tcW w:w="2345" w:type="dxa"/>
            <w:vAlign w:val="center"/>
          </w:tcPr>
          <w:p w:rsidR="000B27C5" w:rsidRPr="008F17D9" w:rsidRDefault="000B27C5" w:rsidP="00967888">
            <w:pPr>
              <w:pStyle w:val="textodstavce"/>
              <w:spacing w:after="0" w:line="240" w:lineRule="auto"/>
              <w:jc w:val="center"/>
              <w:rPr>
                <w:szCs w:val="24"/>
              </w:rPr>
            </w:pPr>
            <w:r w:rsidRPr="008F17D9">
              <w:rPr>
                <w:szCs w:val="24"/>
              </w:rPr>
              <w:t>Diamantový vrtací stroj</w:t>
            </w:r>
          </w:p>
        </w:tc>
        <w:tc>
          <w:tcPr>
            <w:tcW w:w="1704" w:type="dxa"/>
            <w:vAlign w:val="center"/>
          </w:tcPr>
          <w:p w:rsidR="000B27C5" w:rsidRPr="008F17D9" w:rsidRDefault="000B27C5" w:rsidP="00967888">
            <w:pPr>
              <w:pStyle w:val="textodstavce"/>
              <w:spacing w:after="0" w:line="240" w:lineRule="auto"/>
              <w:jc w:val="center"/>
              <w:cnfStyle w:val="000000000000"/>
              <w:rPr>
                <w:szCs w:val="24"/>
              </w:rPr>
            </w:pPr>
            <w:r w:rsidRPr="008F17D9">
              <w:rPr>
                <w:szCs w:val="24"/>
              </w:rPr>
              <w:t>27. 12. 2013</w:t>
            </w:r>
          </w:p>
        </w:tc>
        <w:tc>
          <w:tcPr>
            <w:tcW w:w="1934" w:type="dxa"/>
            <w:vAlign w:val="center"/>
          </w:tcPr>
          <w:p w:rsidR="000B27C5" w:rsidRPr="008F17D9" w:rsidRDefault="00201318" w:rsidP="00967888">
            <w:pPr>
              <w:pStyle w:val="textodstavce"/>
              <w:spacing w:after="0" w:line="240" w:lineRule="auto"/>
              <w:jc w:val="center"/>
              <w:cnfStyle w:val="000000000000"/>
              <w:rPr>
                <w:szCs w:val="24"/>
              </w:rPr>
            </w:pPr>
            <w:r>
              <w:rPr>
                <w:szCs w:val="24"/>
              </w:rPr>
              <w:t>201</w:t>
            </w:r>
            <w:r w:rsidR="00175335">
              <w:rPr>
                <w:szCs w:val="24"/>
              </w:rPr>
              <w:t xml:space="preserve"> </w:t>
            </w:r>
            <w:r w:rsidR="000B27C5" w:rsidRPr="008F17D9">
              <w:rPr>
                <w:szCs w:val="24"/>
              </w:rPr>
              <w:t>040</w:t>
            </w:r>
            <w:r w:rsidR="000B27C5">
              <w:rPr>
                <w:szCs w:val="24"/>
              </w:rPr>
              <w:t>,-</w:t>
            </w:r>
          </w:p>
        </w:tc>
        <w:tc>
          <w:tcPr>
            <w:tcW w:w="1850" w:type="dxa"/>
            <w:vAlign w:val="center"/>
          </w:tcPr>
          <w:p w:rsidR="000B27C5" w:rsidRPr="008F17D9" w:rsidRDefault="00201318" w:rsidP="00967888">
            <w:pPr>
              <w:pStyle w:val="textodstavce"/>
              <w:keepNext/>
              <w:spacing w:after="0" w:line="240" w:lineRule="auto"/>
              <w:jc w:val="center"/>
              <w:cnfStyle w:val="000000000000"/>
              <w:rPr>
                <w:szCs w:val="24"/>
              </w:rPr>
            </w:pPr>
            <w:r>
              <w:rPr>
                <w:szCs w:val="24"/>
              </w:rPr>
              <w:t>16</w:t>
            </w:r>
            <w:r w:rsidR="00175335">
              <w:rPr>
                <w:szCs w:val="24"/>
              </w:rPr>
              <w:t xml:space="preserve"> </w:t>
            </w:r>
            <w:r w:rsidR="000B27C5" w:rsidRPr="008F17D9">
              <w:rPr>
                <w:szCs w:val="24"/>
              </w:rPr>
              <w:t>083</w:t>
            </w:r>
            <w:r w:rsidR="000B27C5">
              <w:rPr>
                <w:szCs w:val="24"/>
              </w:rPr>
              <w:t>,-</w:t>
            </w:r>
          </w:p>
        </w:tc>
      </w:tr>
    </w:tbl>
    <w:p w:rsidR="00EA386E" w:rsidRDefault="00381D27" w:rsidP="00967888">
      <w:pPr>
        <w:pStyle w:val="Titulek"/>
        <w:spacing w:after="0"/>
        <w:ind w:left="567"/>
        <w:jc w:val="both"/>
      </w:pPr>
      <w:r>
        <w:t>Zdroj: Vlastní zpracování na základě dat z</w:t>
      </w:r>
      <w:r w:rsidR="00D822FA">
        <w:t> </w:t>
      </w:r>
      <w:r>
        <w:t>ÚJ</w:t>
      </w:r>
    </w:p>
    <w:p w:rsidR="00D822FA" w:rsidRPr="00D822FA" w:rsidRDefault="00D822FA" w:rsidP="00D822FA">
      <w:pPr>
        <w:widowControl/>
        <w:autoSpaceDE/>
        <w:autoSpaceDN/>
        <w:adjustRightInd/>
        <w:spacing w:after="160" w:line="259" w:lineRule="auto"/>
      </w:pPr>
      <w:r>
        <w:br w:type="page"/>
      </w:r>
    </w:p>
    <w:p w:rsidR="00911CA6" w:rsidRDefault="00BC70DD" w:rsidP="00911CA6">
      <w:pPr>
        <w:pStyle w:val="Nadpis2"/>
      </w:pPr>
      <w:bookmarkStart w:id="38" w:name="_Toc480825334"/>
      <w:r>
        <w:lastRenderedPageBreak/>
        <w:t>Současná odpisová politika v</w:t>
      </w:r>
      <w:r w:rsidR="005643FA">
        <w:t> </w:t>
      </w:r>
      <w:r>
        <w:t>ú</w:t>
      </w:r>
      <w:r w:rsidR="005643FA">
        <w:t>četní jednotce</w:t>
      </w:r>
      <w:bookmarkEnd w:id="38"/>
    </w:p>
    <w:p w:rsidR="000A3906" w:rsidRDefault="00B566A5" w:rsidP="00EA386E">
      <w:pPr>
        <w:pStyle w:val="textodstavce"/>
      </w:pPr>
      <w:r>
        <w:t>Účetní jednotka si</w:t>
      </w:r>
      <w:r w:rsidR="002F316D">
        <w:t xml:space="preserve"> stanovila</w:t>
      </w:r>
      <w:r w:rsidR="00EA386E">
        <w:t xml:space="preserve"> vstupní limit pro zařazení majetku do evidence DHM </w:t>
      </w:r>
      <w:r w:rsidR="00777D60">
        <w:t xml:space="preserve">částkou </w:t>
      </w:r>
      <w:r w:rsidR="00175335">
        <w:br/>
      </w:r>
      <w:r w:rsidR="00777D60">
        <w:t>40</w:t>
      </w:r>
      <w:r w:rsidR="00175335">
        <w:t xml:space="preserve"> </w:t>
      </w:r>
      <w:r w:rsidR="002F316D">
        <w:t>000 Kč – shodnou</w:t>
      </w:r>
      <w:r w:rsidR="00EA386E">
        <w:t xml:space="preserve"> se ZDP. </w:t>
      </w:r>
      <w:r w:rsidR="00777D60">
        <w:t>Majetek od 5</w:t>
      </w:r>
      <w:r w:rsidR="00175335">
        <w:t xml:space="preserve"> </w:t>
      </w:r>
      <w:r>
        <w:t>000 Kč</w:t>
      </w:r>
      <w:r w:rsidR="00777D60">
        <w:t xml:space="preserve"> do 39</w:t>
      </w:r>
      <w:r w:rsidR="00175335">
        <w:t xml:space="preserve"> </w:t>
      </w:r>
      <w:r w:rsidR="00777D60">
        <w:t>999</w:t>
      </w:r>
      <w:r w:rsidR="00B87D69">
        <w:t xml:space="preserve"> Kč charakterizuje jako drobný majetek. </w:t>
      </w:r>
      <w:r w:rsidR="00FF0527">
        <w:t xml:space="preserve">Majetek v nižší hodnotě účtuje přímo do nákladů jako spotřebu. </w:t>
      </w:r>
      <w:r>
        <w:t xml:space="preserve">Jak je uvedeno </w:t>
      </w:r>
      <w:r w:rsidR="000A3906">
        <w:t>na předchozí straně,</w:t>
      </w:r>
      <w:r>
        <w:t xml:space="preserve"> k způsobu nabytí majetku došlo vždy nákupen a </w:t>
      </w:r>
      <w:r w:rsidR="000A3906">
        <w:t xml:space="preserve">ÚJ </w:t>
      </w:r>
      <w:r w:rsidR="00B87EB8">
        <w:t>jej</w:t>
      </w:r>
      <w:r w:rsidR="000A3906">
        <w:t xml:space="preserve"> tedy oceňuje </w:t>
      </w:r>
      <w:r>
        <w:t xml:space="preserve">cenami pořizovacími. </w:t>
      </w:r>
      <w:r w:rsidR="00B87EB8">
        <w:t>Při jeho pořízení účetní jednotka používá účet 042</w:t>
      </w:r>
      <w:r w:rsidR="007125F6">
        <w:t xml:space="preserve">, poté ho eviduje </w:t>
      </w:r>
      <w:r w:rsidR="00E16EC2">
        <w:t>na účtech 022 (</w:t>
      </w:r>
      <w:r w:rsidR="00EA386E">
        <w:t>021</w:t>
      </w:r>
      <w:r w:rsidR="00E16EC2">
        <w:t>)</w:t>
      </w:r>
      <w:r w:rsidR="00EA386E">
        <w:t xml:space="preserve">. </w:t>
      </w:r>
    </w:p>
    <w:p w:rsidR="000A3906" w:rsidRDefault="00EA386E" w:rsidP="00EA386E">
      <w:pPr>
        <w:pStyle w:val="textodstavce"/>
      </w:pPr>
      <w:r>
        <w:t xml:space="preserve">Účetní zápis </w:t>
      </w:r>
      <w:r w:rsidR="00BE19A6">
        <w:t>odpisů</w:t>
      </w:r>
      <w:r w:rsidR="00C34118">
        <w:t xml:space="preserve"> </w:t>
      </w:r>
      <w:r w:rsidR="002F316D">
        <w:t xml:space="preserve">se projeví vždy na konci </w:t>
      </w:r>
      <w:r>
        <w:t>účetního období souvztažným zápisem na účtech 551/082</w:t>
      </w:r>
      <w:r w:rsidR="00175335">
        <w:t xml:space="preserve"> </w:t>
      </w:r>
      <w:r>
        <w:t xml:space="preserve">(081). </w:t>
      </w:r>
      <w:r w:rsidR="002F316D">
        <w:t>V</w:t>
      </w:r>
      <w:r>
        <w:t>ýše</w:t>
      </w:r>
      <w:r w:rsidR="002F316D">
        <w:t xml:space="preserve"> účetních odpisů</w:t>
      </w:r>
      <w:r>
        <w:t xml:space="preserve"> je </w:t>
      </w:r>
      <w:r w:rsidR="002F316D">
        <w:t xml:space="preserve">vždy </w:t>
      </w:r>
      <w:r>
        <w:t>rovna daňovým</w:t>
      </w:r>
      <w:r w:rsidR="00E16EC2">
        <w:t>.</w:t>
      </w:r>
      <w:r w:rsidR="000A3906">
        <w:t xml:space="preserve"> </w:t>
      </w:r>
      <w:r w:rsidR="00877AE1">
        <w:t>Pro</w:t>
      </w:r>
      <w:r w:rsidR="000A3906">
        <w:t xml:space="preserve"> daňové odpisy</w:t>
      </w:r>
      <w:r w:rsidR="00877AE1">
        <w:t xml:space="preserve"> podnik </w:t>
      </w:r>
      <w:r w:rsidR="002F316D">
        <w:t>pokaždé</w:t>
      </w:r>
      <w:r w:rsidR="00877AE1">
        <w:t xml:space="preserve"> zvolil způsob </w:t>
      </w:r>
      <w:r w:rsidR="000A3906">
        <w:t>zrychleného odpisování</w:t>
      </w:r>
      <w:r w:rsidR="00B84E08">
        <w:t xml:space="preserve">, z čehož plyne, že </w:t>
      </w:r>
      <w:r w:rsidR="002F316D">
        <w:t xml:space="preserve">nejvyšší </w:t>
      </w:r>
      <w:r w:rsidR="00B84E08">
        <w:t>odpis</w:t>
      </w:r>
      <w:r w:rsidR="002F316D">
        <w:t xml:space="preserve"> je</w:t>
      </w:r>
      <w:r w:rsidR="00B84E08">
        <w:t xml:space="preserve"> v druhém </w:t>
      </w:r>
      <w:r w:rsidR="00734411">
        <w:br/>
      </w:r>
      <w:r w:rsidR="00B84E08">
        <w:t>a třetím roce</w:t>
      </w:r>
      <w:r w:rsidR="007125F6">
        <w:t xml:space="preserve"> odpisování majetku</w:t>
      </w:r>
      <w:r w:rsidR="00B84E08">
        <w:t xml:space="preserve">. </w:t>
      </w:r>
    </w:p>
    <w:p w:rsidR="00A2556A" w:rsidRDefault="003E62BE" w:rsidP="00EA386E">
      <w:pPr>
        <w:pStyle w:val="textodstavce"/>
      </w:pPr>
      <w:r>
        <w:t xml:space="preserve">Společnosti doposud chybí </w:t>
      </w:r>
      <w:r w:rsidR="00083B0D">
        <w:t>vnitr</w:t>
      </w:r>
      <w:r w:rsidR="007125F6">
        <w:t>opodnikové směrnice k majetku. K</w:t>
      </w:r>
      <w:r w:rsidR="00E64531">
        <w:t xml:space="preserve"> jeho </w:t>
      </w:r>
      <w:r w:rsidR="000A3906">
        <w:t xml:space="preserve">evidenci používá společnost </w:t>
      </w:r>
      <w:r w:rsidR="00CE049D">
        <w:t xml:space="preserve">účetní software Money S3 a </w:t>
      </w:r>
      <w:r w:rsidR="000A3906">
        <w:t xml:space="preserve">Karty majetku, které nesou základní údaje jako je název </w:t>
      </w:r>
      <w:r w:rsidR="00083B0D">
        <w:t xml:space="preserve">a druh </w:t>
      </w:r>
      <w:r w:rsidR="000A3906">
        <w:t>majetku, datum a způsob pořízení</w:t>
      </w:r>
      <w:r w:rsidR="00083B0D">
        <w:t>, vstupní cenu, dodavatele, dále způsob daňového odpisování a datum započetí odpisů. Karty</w:t>
      </w:r>
      <w:r w:rsidR="00E16EC2">
        <w:t xml:space="preserve"> také obsahují seznamy odpisů (</w:t>
      </w:r>
      <w:r w:rsidR="00A2556A">
        <w:t>daňových i účetních</w:t>
      </w:r>
      <w:r w:rsidR="00E16EC2">
        <w:t>)</w:t>
      </w:r>
      <w:r w:rsidR="00A2556A">
        <w:t xml:space="preserve"> - </w:t>
      </w:r>
      <w:r w:rsidR="00083B0D">
        <w:t xml:space="preserve">vyjádření odpisového plánu. </w:t>
      </w:r>
      <w:r w:rsidR="00877AE1">
        <w:t>Společnost</w:t>
      </w:r>
      <w:r w:rsidR="00D428C4">
        <w:t xml:space="preserve"> provádí fyzickou inventuru majetku vždy ke konci účetního období</w:t>
      </w:r>
      <w:r w:rsidR="007B5B08">
        <w:t>,</w:t>
      </w:r>
      <w:r w:rsidR="00D428C4">
        <w:t xml:space="preserve"> </w:t>
      </w:r>
      <w:r w:rsidR="00734411">
        <w:t xml:space="preserve">tedy </w:t>
      </w:r>
      <w:r w:rsidR="00D428C4">
        <w:t>k datu sestavení účetní závěrky.</w:t>
      </w:r>
    </w:p>
    <w:p w:rsidR="002C6585" w:rsidRDefault="00A2556A" w:rsidP="00EA386E">
      <w:pPr>
        <w:pStyle w:val="textodstavce"/>
      </w:pPr>
      <w:r>
        <w:t xml:space="preserve">Další </w:t>
      </w:r>
      <w:r w:rsidR="00551092">
        <w:t>pod</w:t>
      </w:r>
      <w:r>
        <w:t xml:space="preserve">kapitoly přinesou </w:t>
      </w:r>
      <w:r w:rsidR="00BE19A6">
        <w:t>vyjádření postupů</w:t>
      </w:r>
      <w:r w:rsidR="00E16EC2">
        <w:t xml:space="preserve"> </w:t>
      </w:r>
      <w:r w:rsidR="00277CC5">
        <w:t xml:space="preserve">nakládání s majetkem ve společnosti. Kapitoly budou </w:t>
      </w:r>
      <w:r w:rsidR="00FF0527">
        <w:t>doplněny o</w:t>
      </w:r>
      <w:r w:rsidR="00277CC5">
        <w:t xml:space="preserve"> odkazy na Přílohy pro lepší zobrazení.</w:t>
      </w:r>
    </w:p>
    <w:p w:rsidR="009B7170" w:rsidRPr="005D5F8C" w:rsidRDefault="00126784" w:rsidP="005D5F8C">
      <w:pPr>
        <w:pStyle w:val="textodstavce"/>
        <w:rPr>
          <w:b/>
        </w:rPr>
      </w:pPr>
      <w:r>
        <w:rPr>
          <w:b/>
        </w:rPr>
        <w:tab/>
      </w:r>
      <w:r w:rsidR="00100581" w:rsidRPr="005D5F8C">
        <w:rPr>
          <w:b/>
        </w:rPr>
        <w:t>Skladovací budova</w:t>
      </w:r>
    </w:p>
    <w:p w:rsidR="003E62BE" w:rsidRDefault="00AB2F17" w:rsidP="00B846B4">
      <w:pPr>
        <w:pStyle w:val="textodstavce"/>
      </w:pPr>
      <w:r>
        <w:t>Budova v majetku společnosti byla pořízena v roce 1998 pro účely skladování</w:t>
      </w:r>
      <w:r w:rsidR="00B17255">
        <w:t xml:space="preserve"> materiálu</w:t>
      </w:r>
      <w:r>
        <w:t>.</w:t>
      </w:r>
      <w:r w:rsidR="00CD55BC">
        <w:t xml:space="preserve"> Vstupní ce</w:t>
      </w:r>
      <w:r w:rsidR="00FF0527">
        <w:t>na činila 325</w:t>
      </w:r>
      <w:r w:rsidR="00175335">
        <w:t xml:space="preserve"> </w:t>
      </w:r>
      <w:r w:rsidR="00CD55BC">
        <w:t xml:space="preserve">000 Kč. </w:t>
      </w:r>
      <w:r w:rsidR="002D5512">
        <w:t>Doposud na ní nebylo provedeno žádné technické zhodnoc</w:t>
      </w:r>
      <w:r w:rsidR="00B17255">
        <w:t>ení, a v dohledné budoucnosti jej ani společnost neplánuje.</w:t>
      </w:r>
      <w:r w:rsidR="00B846B4">
        <w:t xml:space="preserve">  Pro daňové odpisování ji byla</w:t>
      </w:r>
      <w:r w:rsidR="00FE39CA">
        <w:t xml:space="preserve"> přiřazena 5. odpisová skupina, tedy doba odpisování</w:t>
      </w:r>
      <w:r w:rsidR="00804B33">
        <w:t xml:space="preserve"> 30</w:t>
      </w:r>
      <w:r w:rsidR="008E77E9">
        <w:t xml:space="preserve"> let</w:t>
      </w:r>
      <w:r w:rsidR="00BE19A6">
        <w:t xml:space="preserve"> a koeficienty 30 pro první rok a koeficient 31 </w:t>
      </w:r>
      <w:r w:rsidR="009907C2">
        <w:t>pro roky</w:t>
      </w:r>
      <w:r w:rsidR="00EB2813">
        <w:t xml:space="preserve"> další</w:t>
      </w:r>
      <w:r w:rsidR="009907C2">
        <w:t>.</w:t>
      </w:r>
      <w:r w:rsidR="00E16EC2">
        <w:t xml:space="preserve"> </w:t>
      </w:r>
      <w:r w:rsidR="001723A6">
        <w:t>Přehled odpisů</w:t>
      </w:r>
      <w:r w:rsidR="00804B33">
        <w:t xml:space="preserve"> v jednotlivých letech</w:t>
      </w:r>
      <w:r w:rsidR="00E16EC2">
        <w:t xml:space="preserve"> </w:t>
      </w:r>
      <w:r w:rsidR="00D428C4">
        <w:t>nalezneme v</w:t>
      </w:r>
      <w:r w:rsidR="008F63FE">
        <w:t> </w:t>
      </w:r>
      <w:r w:rsidR="00D428C4">
        <w:t>Příloze</w:t>
      </w:r>
      <w:r w:rsidR="008F63FE">
        <w:t xml:space="preserve"> I</w:t>
      </w:r>
      <w:r w:rsidR="009907C2">
        <w:t xml:space="preserve">, </w:t>
      </w:r>
      <w:r w:rsidR="006A4CFC">
        <w:br/>
      </w:r>
      <w:r w:rsidR="009907C2">
        <w:t xml:space="preserve">ze které jde vidět, že v prvním roce odpis </w:t>
      </w:r>
      <w:r w:rsidR="003E62BE">
        <w:t xml:space="preserve">dosahuje </w:t>
      </w:r>
      <w:r w:rsidR="00C41B69">
        <w:t>hodnoty 10</w:t>
      </w:r>
      <w:r w:rsidR="00175335">
        <w:t xml:space="preserve"> </w:t>
      </w:r>
      <w:r w:rsidR="00C41B69">
        <w:t>834</w:t>
      </w:r>
      <w:r w:rsidR="003E62BE">
        <w:t xml:space="preserve"> Kč, ve druhém a </w:t>
      </w:r>
      <w:r w:rsidR="007B1F08">
        <w:t>třetím dosahuje svého maxima 20</w:t>
      </w:r>
      <w:r w:rsidR="00F5018C">
        <w:t> </w:t>
      </w:r>
      <w:r w:rsidR="007B1F08">
        <w:t>945</w:t>
      </w:r>
      <w:r w:rsidR="00F5018C">
        <w:t xml:space="preserve"> </w:t>
      </w:r>
      <w:r w:rsidR="007B1F08">
        <w:t>Kč a 20</w:t>
      </w:r>
      <w:r w:rsidR="00175335">
        <w:t xml:space="preserve"> </w:t>
      </w:r>
      <w:r w:rsidR="00C41B69">
        <w:t>223 Kč</w:t>
      </w:r>
      <w:r w:rsidR="003E62BE">
        <w:t xml:space="preserve">, a poté samozřejmě </w:t>
      </w:r>
      <w:r w:rsidR="005B424E">
        <w:t>už jen klesá. P</w:t>
      </w:r>
      <w:r w:rsidR="003E62BE">
        <w:t xml:space="preserve">oslední </w:t>
      </w:r>
      <w:r w:rsidR="005B424E">
        <w:t xml:space="preserve">odpis </w:t>
      </w:r>
      <w:r w:rsidR="003E62BE">
        <w:t xml:space="preserve">dosahuje </w:t>
      </w:r>
      <w:r w:rsidR="005B424E">
        <w:t xml:space="preserve">hodnoty </w:t>
      </w:r>
      <w:r w:rsidR="003E62BE">
        <w:t>722 Kč.</w:t>
      </w:r>
    </w:p>
    <w:p w:rsidR="002F360D" w:rsidRPr="002F360D" w:rsidRDefault="002F360D" w:rsidP="002F360D">
      <w:pPr>
        <w:widowControl/>
        <w:autoSpaceDE/>
        <w:autoSpaceDN/>
        <w:adjustRightInd/>
        <w:spacing w:after="160" w:line="259" w:lineRule="auto"/>
        <w:rPr>
          <w:rFonts w:cs="Times New Roman"/>
          <w:sz w:val="24"/>
          <w:szCs w:val="36"/>
        </w:rPr>
      </w:pPr>
      <w:r>
        <w:br w:type="page"/>
      </w:r>
    </w:p>
    <w:p w:rsidR="003E3D6B" w:rsidRPr="005D5F8C" w:rsidRDefault="00126784" w:rsidP="005D5F8C">
      <w:pPr>
        <w:pStyle w:val="textodstavce"/>
        <w:rPr>
          <w:b/>
        </w:rPr>
      </w:pPr>
      <w:r>
        <w:rPr>
          <w:b/>
        </w:rPr>
        <w:lastRenderedPageBreak/>
        <w:tab/>
      </w:r>
      <w:r w:rsidR="00E17263" w:rsidRPr="005D5F8C">
        <w:rPr>
          <w:b/>
        </w:rPr>
        <w:t>Ford Mondeo</w:t>
      </w:r>
    </w:p>
    <w:p w:rsidR="00C41B69" w:rsidRDefault="00804B33" w:rsidP="00C41B69">
      <w:pPr>
        <w:pStyle w:val="textodstavce"/>
      </w:pPr>
      <w:r>
        <w:t>Tento automobil byl do společnosti pořízen v roce 2012</w:t>
      </w:r>
      <w:r w:rsidR="00E817BB">
        <w:t xml:space="preserve"> se vstupní cenou 472</w:t>
      </w:r>
      <w:r w:rsidR="00175335">
        <w:t xml:space="preserve"> </w:t>
      </w:r>
      <w:r w:rsidR="00CD55BC">
        <w:t xml:space="preserve">074 Kč. </w:t>
      </w:r>
      <w:r w:rsidR="00C41B69">
        <w:br/>
      </w:r>
      <w:r w:rsidR="00CD55BC">
        <w:t>Vůz</w:t>
      </w:r>
      <w:r w:rsidR="00C41B69">
        <w:t xml:space="preserve"> byl pořízen pro jednoho z jednatelů, za účelem používání pouze pro podnikatelské účely.</w:t>
      </w:r>
      <w:r w:rsidR="00E16EC2">
        <w:t xml:space="preserve"> P</w:t>
      </w:r>
      <w:r w:rsidR="00CD55BC">
        <w:t>ro daňové účely</w:t>
      </w:r>
      <w:r w:rsidR="00E16EC2">
        <w:t xml:space="preserve"> byl</w:t>
      </w:r>
      <w:r w:rsidR="00CD55BC">
        <w:t xml:space="preserve"> zařazen do 2. odpi</w:t>
      </w:r>
      <w:r w:rsidR="00C41B69">
        <w:t>sové skupiny – 5 let odpisování, s koeficienty pro první rok 5, a pro další roky 6.</w:t>
      </w:r>
      <w:r w:rsidR="00E16EC2">
        <w:t xml:space="preserve"> </w:t>
      </w:r>
      <w:r w:rsidR="00DA3202">
        <w:t xml:space="preserve">Průběh jednotlivých </w:t>
      </w:r>
      <w:r w:rsidR="008F63FE">
        <w:t>odpisu se nachází v Příloze II</w:t>
      </w:r>
      <w:r w:rsidR="00DA3202">
        <w:t xml:space="preserve">. </w:t>
      </w:r>
      <w:r w:rsidR="002F360D">
        <w:br/>
      </w:r>
      <w:r w:rsidR="00740E95">
        <w:t>Nejvyšší odpis dosahuje hodnot</w:t>
      </w:r>
      <w:r w:rsidR="00E817BB">
        <w:t>y jistě ve druhém roce a to 151</w:t>
      </w:r>
      <w:r w:rsidR="00175335">
        <w:t xml:space="preserve"> 064 Kč. V posledním roce odpis </w:t>
      </w:r>
      <w:r w:rsidR="00740E95">
        <w:t>činí</w:t>
      </w:r>
      <w:r w:rsidR="00E817BB">
        <w:t xml:space="preserve"> 37</w:t>
      </w:r>
      <w:r w:rsidR="00175335">
        <w:t xml:space="preserve"> </w:t>
      </w:r>
      <w:r w:rsidR="00740E95">
        <w:t>765 Kč.</w:t>
      </w:r>
    </w:p>
    <w:p w:rsidR="00CA21E8" w:rsidRPr="005D5F8C" w:rsidRDefault="00126784" w:rsidP="005D5F8C">
      <w:pPr>
        <w:pStyle w:val="textodstavce"/>
        <w:rPr>
          <w:b/>
        </w:rPr>
      </w:pPr>
      <w:r>
        <w:rPr>
          <w:b/>
        </w:rPr>
        <w:tab/>
      </w:r>
      <w:r w:rsidR="00242055" w:rsidRPr="005D5F8C">
        <w:rPr>
          <w:b/>
        </w:rPr>
        <w:t>Mercedes B</w:t>
      </w:r>
      <w:r w:rsidR="0032558E" w:rsidRPr="005D5F8C">
        <w:rPr>
          <w:b/>
        </w:rPr>
        <w:t>enz Vito</w:t>
      </w:r>
    </w:p>
    <w:p w:rsidR="0032558E" w:rsidRDefault="002C6D92" w:rsidP="0032558E">
      <w:pPr>
        <w:pStyle w:val="textodstavce"/>
      </w:pPr>
      <w:r>
        <w:t>Druhý vůz byl poří</w:t>
      </w:r>
      <w:r w:rsidR="00E817BB">
        <w:t>zen o rok později v hodnotě 626</w:t>
      </w:r>
      <w:r w:rsidR="00175335">
        <w:t xml:space="preserve"> </w:t>
      </w:r>
      <w:r>
        <w:t xml:space="preserve">119 Kč. </w:t>
      </w:r>
      <w:r w:rsidR="0032558E">
        <w:t xml:space="preserve">Stejně tak jak u předchozího vozu, i tento </w:t>
      </w:r>
      <w:r w:rsidR="00740E95">
        <w:t xml:space="preserve">není využíván pro soukromé účely a </w:t>
      </w:r>
      <w:r w:rsidR="0032558E">
        <w:t>byl</w:t>
      </w:r>
      <w:r w:rsidR="000A07A3">
        <w:t xml:space="preserve"> pro daňové odpisování</w:t>
      </w:r>
      <w:r w:rsidR="0032558E">
        <w:t xml:space="preserve"> z</w:t>
      </w:r>
      <w:r w:rsidR="000A07A3">
        <w:t xml:space="preserve">ařazen do </w:t>
      </w:r>
      <w:r w:rsidR="002F360D">
        <w:br/>
      </w:r>
      <w:r w:rsidR="000A07A3">
        <w:t>2. odpisové skupi</w:t>
      </w:r>
      <w:r w:rsidR="00740E95">
        <w:t>ny s trváním odpisování 5 let a odpisovými koeficienty 5 a 6</w:t>
      </w:r>
      <w:r w:rsidR="000A07A3">
        <w:t>. Průb</w:t>
      </w:r>
      <w:r w:rsidR="00740E95">
        <w:t>ěh tohoto odpisování nalezn</w:t>
      </w:r>
      <w:r w:rsidR="008F63FE">
        <w:t>eme v Příloze III</w:t>
      </w:r>
      <w:r w:rsidR="00740E95">
        <w:t xml:space="preserve">, kde zjistíme, že u tohoto vozu </w:t>
      </w:r>
      <w:r w:rsidR="00E817BB">
        <w:t>je nejvyšší odpis v hodnotě 200</w:t>
      </w:r>
      <w:r w:rsidR="008F63FE">
        <w:t xml:space="preserve"> </w:t>
      </w:r>
      <w:r w:rsidR="00740E95">
        <w:t>358 Kč,</w:t>
      </w:r>
      <w:r w:rsidR="00E817BB">
        <w:t xml:space="preserve"> a naopak nejnižší v hodnotě 50</w:t>
      </w:r>
      <w:r w:rsidR="00175335">
        <w:t xml:space="preserve"> </w:t>
      </w:r>
      <w:r w:rsidR="00740E95">
        <w:t>089 Kč.</w:t>
      </w:r>
    </w:p>
    <w:p w:rsidR="00DC3409" w:rsidRPr="005D5F8C" w:rsidRDefault="00126784" w:rsidP="005D5F8C">
      <w:pPr>
        <w:pStyle w:val="textodstavce"/>
        <w:rPr>
          <w:b/>
        </w:rPr>
      </w:pPr>
      <w:r>
        <w:rPr>
          <w:b/>
        </w:rPr>
        <w:tab/>
      </w:r>
      <w:r w:rsidR="00DC3409" w:rsidRPr="005D5F8C">
        <w:rPr>
          <w:b/>
        </w:rPr>
        <w:t>Diamantový vrtací stroj</w:t>
      </w:r>
    </w:p>
    <w:p w:rsidR="00031C6E" w:rsidRDefault="009E257E" w:rsidP="009C26F2">
      <w:pPr>
        <w:pStyle w:val="textodstavce"/>
      </w:pPr>
      <w:r>
        <w:t>Vrtací stroj má t</w:t>
      </w:r>
      <w:r w:rsidR="00DC3409">
        <w:t xml:space="preserve">otožné zařazení do odpisové skupiny a zvolení způsobu odpisování jako </w:t>
      </w:r>
      <w:r w:rsidR="00734411">
        <w:br/>
      </w:r>
      <w:r w:rsidR="00DC3409">
        <w:t xml:space="preserve">u motorových vozidel. </w:t>
      </w:r>
      <w:r w:rsidR="00740E95">
        <w:t>Stroj slouží k jádrovému vrtání – betonový</w:t>
      </w:r>
      <w:r w:rsidR="00A76E9B">
        <w:t>ch a železobetonových materiálů</w:t>
      </w:r>
      <w:r w:rsidR="00FC06B1">
        <w:t xml:space="preserve">, pro společnost je to nepostradatelný nástroj. </w:t>
      </w:r>
      <w:r w:rsidR="00D27681">
        <w:t>P</w:t>
      </w:r>
      <w:r>
        <w:t>ořizovací cena čin</w:t>
      </w:r>
      <w:r w:rsidR="00D27681">
        <w:t>ila</w:t>
      </w:r>
      <w:r w:rsidR="00242055">
        <w:t xml:space="preserve"> 201</w:t>
      </w:r>
      <w:r w:rsidR="00175335">
        <w:t xml:space="preserve"> </w:t>
      </w:r>
      <w:r>
        <w:t xml:space="preserve">040 Kč. </w:t>
      </w:r>
      <w:r w:rsidR="008F63FE">
        <w:t>V Příloze IV</w:t>
      </w:r>
      <w:r w:rsidR="00D27681">
        <w:t xml:space="preserve"> nalezneme průběh jeho odpisování. </w:t>
      </w:r>
      <w:r w:rsidR="00242055">
        <w:t>Zde nejvyšší hodnota činí 64</w:t>
      </w:r>
      <w:r w:rsidR="00175335">
        <w:t xml:space="preserve"> </w:t>
      </w:r>
      <w:r w:rsidR="00825194">
        <w:t>333 Kč</w:t>
      </w:r>
      <w:r w:rsidR="00175335">
        <w:t xml:space="preserve"> </w:t>
      </w:r>
      <w:r w:rsidR="002F360D">
        <w:br/>
      </w:r>
      <w:r w:rsidR="00242055">
        <w:t>a nejnižší 16</w:t>
      </w:r>
      <w:r w:rsidR="00175335">
        <w:t xml:space="preserve"> </w:t>
      </w:r>
      <w:r w:rsidR="00825194">
        <w:t>083 Kč.</w:t>
      </w:r>
    </w:p>
    <w:p w:rsidR="001A6065" w:rsidRPr="00551092" w:rsidRDefault="00551092" w:rsidP="00551092">
      <w:pPr>
        <w:widowControl/>
        <w:autoSpaceDE/>
        <w:autoSpaceDN/>
        <w:adjustRightInd/>
        <w:spacing w:after="160" w:line="259" w:lineRule="auto"/>
        <w:rPr>
          <w:rFonts w:cs="Times New Roman"/>
          <w:szCs w:val="36"/>
        </w:rPr>
      </w:pPr>
      <w:r>
        <w:br w:type="page"/>
      </w:r>
    </w:p>
    <w:p w:rsidR="000549C6" w:rsidRDefault="000549C6" w:rsidP="000549C6">
      <w:pPr>
        <w:pStyle w:val="Nadpis2"/>
      </w:pPr>
      <w:bookmarkStart w:id="39" w:name="_Toc480825335"/>
      <w:r>
        <w:lastRenderedPageBreak/>
        <w:t xml:space="preserve">Modelové </w:t>
      </w:r>
      <w:r w:rsidR="00570704">
        <w:t>situace</w:t>
      </w:r>
      <w:bookmarkEnd w:id="39"/>
    </w:p>
    <w:p w:rsidR="00575BE1" w:rsidRDefault="000549C6" w:rsidP="00575BE1">
      <w:pPr>
        <w:pStyle w:val="textodstavce"/>
      </w:pPr>
      <w:r>
        <w:t>Následující kapitoly přinesou alternativní způsoby odpisování pro společnost</w:t>
      </w:r>
      <w:r w:rsidR="00570704">
        <w:t xml:space="preserve">. </w:t>
      </w:r>
      <w:r w:rsidR="00575BE1">
        <w:t>Při výpočtech budou použity vzorce a postupy uvedeny v teoretické části v kapitole 3.5.4.</w:t>
      </w:r>
    </w:p>
    <w:p w:rsidR="0004191B" w:rsidRDefault="00570704" w:rsidP="0004191B">
      <w:pPr>
        <w:pStyle w:val="textodstavce"/>
      </w:pPr>
      <w:r>
        <w:t xml:space="preserve">Jelikož u daňových odpisů byl vždy zvolen zrychlený způsob odpisování, </w:t>
      </w:r>
      <w:r w:rsidR="00880979">
        <w:t>bude</w:t>
      </w:r>
      <w:r w:rsidR="00E16EC2">
        <w:t xml:space="preserve"> </w:t>
      </w:r>
      <w:r w:rsidR="00880979">
        <w:t>u jednotlivého</w:t>
      </w:r>
      <w:r w:rsidR="008E77E9">
        <w:t xml:space="preserve"> majetku</w:t>
      </w:r>
      <w:r w:rsidR="00880979">
        <w:t xml:space="preserve"> proveden výpočet odpisu</w:t>
      </w:r>
      <w:r w:rsidR="00EB56F3">
        <w:t xml:space="preserve"> druhým možným</w:t>
      </w:r>
      <w:r>
        <w:t xml:space="preserve"> způsob</w:t>
      </w:r>
      <w:r w:rsidR="00880979">
        <w:t>em</w:t>
      </w:r>
      <w:r w:rsidR="00DA1A26">
        <w:t>, a to</w:t>
      </w:r>
      <w:r w:rsidR="00EB56F3">
        <w:t xml:space="preserve"> </w:t>
      </w:r>
      <w:r>
        <w:t>rovnoměrný</w:t>
      </w:r>
      <w:r w:rsidR="00880979">
        <w:t>m</w:t>
      </w:r>
      <w:r>
        <w:t>.</w:t>
      </w:r>
      <w:r w:rsidR="00EB56F3">
        <w:br/>
      </w:r>
      <w:r w:rsidR="002D3F0F">
        <w:t>Účetní jednotka zvolila</w:t>
      </w:r>
      <w:r w:rsidR="008D003F">
        <w:t xml:space="preserve"> způsob</w:t>
      </w:r>
      <w:r w:rsidR="002D3F0F">
        <w:t xml:space="preserve"> účetní odpisy vyjádřit ve výši rovné odpisům daňovým. Jak již bylo zmíněno v teoretické části této práce, ztotožnit odpisy</w:t>
      </w:r>
      <w:r w:rsidR="00EB56F3">
        <w:t xml:space="preserve"> účetní s daňovými</w:t>
      </w:r>
      <w:r w:rsidR="002D3F0F">
        <w:t xml:space="preserve"> není vhodný způsob, jak vyjádřit skutečné opotřebení majetku. </w:t>
      </w:r>
      <w:r w:rsidR="00480073">
        <w:t>Pr</w:t>
      </w:r>
      <w:r w:rsidR="00602AF4">
        <w:t xml:space="preserve">o odpisy účetní </w:t>
      </w:r>
      <w:r w:rsidR="005643FA">
        <w:t>budou</w:t>
      </w:r>
      <w:r w:rsidR="002D3F0F">
        <w:t xml:space="preserve"> tedy</w:t>
      </w:r>
      <w:r w:rsidR="005643FA">
        <w:t xml:space="preserve"> navrženy</w:t>
      </w:r>
      <w:r w:rsidR="00602AF4">
        <w:t xml:space="preserve"> odpisové</w:t>
      </w:r>
      <w:r w:rsidR="00480073">
        <w:t xml:space="preserve"> plán</w:t>
      </w:r>
      <w:r w:rsidR="00602AF4">
        <w:t>y, které budou</w:t>
      </w:r>
      <w:r w:rsidR="00480073">
        <w:t xml:space="preserve"> co nejpřesněji zobrazovat opotřebení</w:t>
      </w:r>
      <w:r w:rsidR="00DA1A26">
        <w:t xml:space="preserve"> dlouhodobého</w:t>
      </w:r>
      <w:r w:rsidR="00480073">
        <w:t xml:space="preserve"> </w:t>
      </w:r>
      <w:r w:rsidR="005B424E">
        <w:t xml:space="preserve">majetku. V poslední řadě </w:t>
      </w:r>
      <w:r w:rsidR="002D3F0F">
        <w:t xml:space="preserve">bude vytvořena nová vnitropodniková směrnice pro </w:t>
      </w:r>
      <w:r w:rsidR="005B424E">
        <w:t xml:space="preserve">dlouhodobý </w:t>
      </w:r>
      <w:r w:rsidR="008D003F">
        <w:t>majetek</w:t>
      </w:r>
      <w:r w:rsidR="00DA1A26">
        <w:t>, jelikož v ÚJ vytvořená doposud nebyla</w:t>
      </w:r>
      <w:r w:rsidR="0004191B">
        <w:t>.</w:t>
      </w:r>
    </w:p>
    <w:p w:rsidR="001353DF" w:rsidRDefault="001D7AE1" w:rsidP="0004191B">
      <w:pPr>
        <w:pStyle w:val="Nadpis3"/>
      </w:pPr>
      <w:bookmarkStart w:id="40" w:name="_Toc480825336"/>
      <w:r>
        <w:t>Daňové odpisy</w:t>
      </w:r>
      <w:bookmarkEnd w:id="40"/>
    </w:p>
    <w:p w:rsidR="002C6585" w:rsidRPr="00ED3A64" w:rsidRDefault="00ED3A64" w:rsidP="00ED3A64">
      <w:pPr>
        <w:pStyle w:val="textodstavce"/>
      </w:pPr>
      <w:r>
        <w:t xml:space="preserve">Jak již bylo zmíněno výše, práce poskytne výpočet daňových odpisů </w:t>
      </w:r>
      <w:r w:rsidR="00B33021">
        <w:t xml:space="preserve">rovnoměrným způsobem, jelikož účetní jednotka volila pokaždé způsob zrychlený. U volby zrychleného způsobu odpisování se </w:t>
      </w:r>
      <w:r w:rsidR="00825194">
        <w:t xml:space="preserve">oproti rovnoměrným odpisům </w:t>
      </w:r>
      <w:r w:rsidR="00B33021">
        <w:t xml:space="preserve">během první poloviny doby odpisování odepíše </w:t>
      </w:r>
      <w:r w:rsidR="00DC613B">
        <w:t>až 75</w:t>
      </w:r>
      <w:r w:rsidR="00BD6FB5">
        <w:t xml:space="preserve"> </w:t>
      </w:r>
      <w:r w:rsidR="00B33021">
        <w:t xml:space="preserve">% hodnoty majetku. </w:t>
      </w:r>
      <w:r w:rsidR="005F30E5">
        <w:t xml:space="preserve">Porovnání </w:t>
      </w:r>
      <w:r w:rsidR="00DA1A26">
        <w:t>rozdílů</w:t>
      </w:r>
      <w:r w:rsidR="005F30E5">
        <w:t xml:space="preserve"> volby způsobu odpisování nabídne práce v</w:t>
      </w:r>
      <w:r w:rsidR="00917435">
        <w:t> </w:t>
      </w:r>
      <w:r w:rsidR="005F30E5">
        <w:t>kapitole</w:t>
      </w:r>
      <w:r w:rsidR="00917435">
        <w:rPr>
          <w:color w:val="auto"/>
        </w:rPr>
        <w:t xml:space="preserve"> 4.5</w:t>
      </w:r>
      <w:r w:rsidR="005F30E5">
        <w:t>.</w:t>
      </w:r>
    </w:p>
    <w:p w:rsidR="00894121" w:rsidRPr="00EB7812" w:rsidRDefault="00126784" w:rsidP="00EB7812">
      <w:pPr>
        <w:pStyle w:val="textodstavce"/>
        <w:rPr>
          <w:b/>
        </w:rPr>
      </w:pPr>
      <w:r>
        <w:rPr>
          <w:b/>
        </w:rPr>
        <w:tab/>
      </w:r>
      <w:r w:rsidR="00894121" w:rsidRPr="00EB7812">
        <w:rPr>
          <w:b/>
        </w:rPr>
        <w:t>Skladovací budova</w:t>
      </w:r>
    </w:p>
    <w:p w:rsidR="002C6585" w:rsidRPr="00894121" w:rsidRDefault="005D7D6F" w:rsidP="00894121">
      <w:pPr>
        <w:pStyle w:val="textodstavce"/>
      </w:pPr>
      <w:r>
        <w:t xml:space="preserve">Budova je zařazena do páté odpisové skupiny se stanovenou dobou odpisování 30 let </w:t>
      </w:r>
      <w:r w:rsidR="00DA1A26">
        <w:br/>
      </w:r>
      <w:r>
        <w:t>a p</w:t>
      </w:r>
      <w:r w:rsidR="00323C69">
        <w:t>řiřazenými odpisovými sazbami 1,4</w:t>
      </w:r>
      <w:r w:rsidR="00BD6FB5">
        <w:t xml:space="preserve"> </w:t>
      </w:r>
      <w:r w:rsidR="00323C69">
        <w:t>% pro první rok odpisování a 3,4</w:t>
      </w:r>
      <w:r w:rsidR="00BD6FB5">
        <w:t xml:space="preserve"> </w:t>
      </w:r>
      <w:r>
        <w:t xml:space="preserve">% pro další roky. </w:t>
      </w:r>
      <w:r w:rsidR="00DA1A26">
        <w:t>V prvním roce odpis tedy činí 4</w:t>
      </w:r>
      <w:r w:rsidR="008F63FE">
        <w:t xml:space="preserve"> </w:t>
      </w:r>
      <w:r w:rsidR="001D7AE1">
        <w:t xml:space="preserve">050 Kč, </w:t>
      </w:r>
      <w:r w:rsidR="00DA1A26">
        <w:t>v dalších letech se zvýší na 11</w:t>
      </w:r>
      <w:r w:rsidR="008F63FE">
        <w:t xml:space="preserve"> </w:t>
      </w:r>
      <w:r w:rsidR="001D7AE1">
        <w:t xml:space="preserve">050 Kč. Jejich </w:t>
      </w:r>
      <w:r w:rsidR="002220FF">
        <w:t>postup</w:t>
      </w:r>
      <w:r w:rsidR="001D7AE1">
        <w:t xml:space="preserve"> nalezneme v Příloze </w:t>
      </w:r>
      <w:r w:rsidR="00280AD8">
        <w:t>V</w:t>
      </w:r>
      <w:r w:rsidR="001D7AE1">
        <w:t>.</w:t>
      </w:r>
    </w:p>
    <w:p w:rsidR="00810C00" w:rsidRPr="00EB7812" w:rsidRDefault="00126784" w:rsidP="00EB7812">
      <w:pPr>
        <w:pStyle w:val="textodstavce"/>
        <w:rPr>
          <w:b/>
        </w:rPr>
      </w:pPr>
      <w:r>
        <w:rPr>
          <w:b/>
        </w:rPr>
        <w:tab/>
      </w:r>
      <w:r w:rsidR="00D0254A" w:rsidRPr="00EB7812">
        <w:rPr>
          <w:b/>
        </w:rPr>
        <w:t>Ford M</w:t>
      </w:r>
      <w:r w:rsidR="00810C00" w:rsidRPr="00EB7812">
        <w:rPr>
          <w:b/>
        </w:rPr>
        <w:t>ondeo</w:t>
      </w:r>
    </w:p>
    <w:p w:rsidR="00DA1A26" w:rsidRDefault="00825194" w:rsidP="00126784">
      <w:pPr>
        <w:pStyle w:val="textodstavce"/>
      </w:pPr>
      <w:r>
        <w:t>Příloha</w:t>
      </w:r>
      <w:r w:rsidR="00AE5066">
        <w:t xml:space="preserve"> </w:t>
      </w:r>
      <w:r w:rsidR="00280AD8">
        <w:t>VI</w:t>
      </w:r>
      <w:r w:rsidR="00810C00">
        <w:t xml:space="preserve"> uvádí odpisování automobilu Ford rovnoměrným způsobem. Automobil je zařazen </w:t>
      </w:r>
      <w:r w:rsidR="008F63FE">
        <w:br/>
      </w:r>
      <w:r w:rsidR="00810C00">
        <w:t>do 2. odpisové skupiny, které jsou přiděleny odpisové sazby pro první rok 11</w:t>
      </w:r>
      <w:r w:rsidR="00BD6FB5">
        <w:t xml:space="preserve"> </w:t>
      </w:r>
      <w:r w:rsidR="00810C00">
        <w:t xml:space="preserve">% </w:t>
      </w:r>
      <w:r w:rsidR="00DA1A26">
        <w:br/>
      </w:r>
      <w:r w:rsidR="00810C00">
        <w:t>a pro další roky 22,25</w:t>
      </w:r>
      <w:r w:rsidR="00BD6FB5">
        <w:t xml:space="preserve"> </w:t>
      </w:r>
      <w:r w:rsidR="00810C00">
        <w:t>%. Doba odpisování je 5 let.</w:t>
      </w:r>
      <w:r w:rsidR="0004191B">
        <w:t xml:space="preserve"> </w:t>
      </w:r>
      <w:r w:rsidR="002220FF">
        <w:t>V prvním</w:t>
      </w:r>
      <w:r w:rsidR="00DA1A26">
        <w:t xml:space="preserve"> roce odpis činí 51</w:t>
      </w:r>
      <w:r w:rsidR="008F63FE">
        <w:t xml:space="preserve"> </w:t>
      </w:r>
      <w:r w:rsidR="002220FF">
        <w:t xml:space="preserve">929 Kč, v dalších </w:t>
      </w:r>
      <w:r w:rsidR="00D438EB">
        <w:t xml:space="preserve">letech </w:t>
      </w:r>
      <w:r w:rsidR="00DA1A26">
        <w:t>105</w:t>
      </w:r>
      <w:r w:rsidR="008F63FE">
        <w:t xml:space="preserve"> </w:t>
      </w:r>
      <w:r w:rsidR="002220FF">
        <w:t>037 Kč</w:t>
      </w:r>
      <w:r w:rsidR="002D33C9">
        <w:t xml:space="preserve"> a </w:t>
      </w:r>
      <w:r w:rsidR="00DA1A26">
        <w:t>v posledním roce odpisování 105</w:t>
      </w:r>
      <w:r w:rsidR="008F63FE">
        <w:t xml:space="preserve"> </w:t>
      </w:r>
      <w:r w:rsidR="002D33C9">
        <w:t>034 Kč</w:t>
      </w:r>
      <w:r w:rsidR="002220FF">
        <w:t xml:space="preserve">. </w:t>
      </w:r>
    </w:p>
    <w:p w:rsidR="002F360D" w:rsidRPr="002F360D" w:rsidRDefault="002F360D" w:rsidP="002F360D">
      <w:pPr>
        <w:widowControl/>
        <w:autoSpaceDE/>
        <w:autoSpaceDN/>
        <w:adjustRightInd/>
        <w:spacing w:after="160" w:line="259" w:lineRule="auto"/>
        <w:rPr>
          <w:rFonts w:cs="Times New Roman"/>
          <w:sz w:val="24"/>
          <w:szCs w:val="36"/>
        </w:rPr>
      </w:pPr>
      <w:r>
        <w:br w:type="page"/>
      </w:r>
    </w:p>
    <w:p w:rsidR="00BB2F73" w:rsidRPr="00EB7812" w:rsidRDefault="00126784" w:rsidP="00EB7812">
      <w:pPr>
        <w:pStyle w:val="textodstavce"/>
        <w:rPr>
          <w:b/>
        </w:rPr>
      </w:pPr>
      <w:r>
        <w:rPr>
          <w:b/>
        </w:rPr>
        <w:lastRenderedPageBreak/>
        <w:tab/>
      </w:r>
      <w:r w:rsidR="003B0C60" w:rsidRPr="00EB7812">
        <w:rPr>
          <w:b/>
        </w:rPr>
        <w:t>Mercedes B</w:t>
      </w:r>
      <w:r w:rsidR="00BB2F73" w:rsidRPr="00EB7812">
        <w:rPr>
          <w:b/>
        </w:rPr>
        <w:t>enz</w:t>
      </w:r>
    </w:p>
    <w:p w:rsidR="00126784" w:rsidRDefault="00BB2F73" w:rsidP="00BB2F73">
      <w:pPr>
        <w:pStyle w:val="textodstavce"/>
      </w:pPr>
      <w:r>
        <w:t>Stej</w:t>
      </w:r>
      <w:r w:rsidR="00E64531">
        <w:t>ně tak jako pro automobil Ford M</w:t>
      </w:r>
      <w:r>
        <w:t>odeo, i pro tento platí zařazení do 2. odpisové skupiny</w:t>
      </w:r>
      <w:r w:rsidR="0004191B">
        <w:t xml:space="preserve"> </w:t>
      </w:r>
      <w:r>
        <w:t>s dobu odpisování</w:t>
      </w:r>
      <w:r w:rsidR="00AE5066">
        <w:t xml:space="preserve"> stanovenou na</w:t>
      </w:r>
      <w:r w:rsidR="0035560E">
        <w:t xml:space="preserve"> </w:t>
      </w:r>
      <w:r w:rsidR="0004191B">
        <w:t>5</w:t>
      </w:r>
      <w:r>
        <w:t xml:space="preserve"> let, a odpisovými sazbami 11</w:t>
      </w:r>
      <w:r w:rsidR="00BD6FB5">
        <w:t xml:space="preserve"> </w:t>
      </w:r>
      <w:r>
        <w:t>% a 22,25</w:t>
      </w:r>
      <w:r w:rsidR="00BD6FB5">
        <w:t xml:space="preserve"> </w:t>
      </w:r>
      <w:r>
        <w:t>%.</w:t>
      </w:r>
      <w:r w:rsidR="00CD7973">
        <w:t xml:space="preserve"> Průběh odpisů nabízí Příloha </w:t>
      </w:r>
      <w:r w:rsidR="00280AD8">
        <w:t>VII</w:t>
      </w:r>
      <w:r w:rsidR="00CD7973">
        <w:t>.</w:t>
      </w:r>
      <w:r w:rsidR="00DA1A26">
        <w:t xml:space="preserve"> Pro první rok odpis činí 68</w:t>
      </w:r>
      <w:r w:rsidR="008F63FE">
        <w:t xml:space="preserve"> </w:t>
      </w:r>
      <w:r w:rsidR="002D33C9">
        <w:t>87</w:t>
      </w:r>
      <w:r w:rsidR="00126784">
        <w:t xml:space="preserve">4 Kč, pro další roky je to </w:t>
      </w:r>
      <w:r w:rsidR="00DA1A26">
        <w:t>139</w:t>
      </w:r>
      <w:r w:rsidR="008F63FE">
        <w:t xml:space="preserve"> </w:t>
      </w:r>
      <w:r w:rsidR="002D33C9">
        <w:t>312 Kč kromě posledního, který je o 3 Kč nižší.</w:t>
      </w:r>
    </w:p>
    <w:p w:rsidR="001D7AE1" w:rsidRPr="00EB7812" w:rsidRDefault="00126784" w:rsidP="00EB7812">
      <w:pPr>
        <w:pStyle w:val="textodstavce"/>
        <w:rPr>
          <w:b/>
        </w:rPr>
      </w:pPr>
      <w:r>
        <w:rPr>
          <w:b/>
        </w:rPr>
        <w:tab/>
      </w:r>
      <w:r w:rsidR="00BB2F73" w:rsidRPr="00EB7812">
        <w:rPr>
          <w:b/>
        </w:rPr>
        <w:t>Diamantový vrtací stroj</w:t>
      </w:r>
    </w:p>
    <w:p w:rsidR="002C6585" w:rsidRDefault="00464CD6" w:rsidP="007746CB">
      <w:pPr>
        <w:pStyle w:val="textodstavce"/>
      </w:pPr>
      <w:r>
        <w:t xml:space="preserve">Výpočet daňových rovnoměrných odpisů pro vrtací stroj nalezneme v Příloze </w:t>
      </w:r>
      <w:r w:rsidR="00280AD8">
        <w:t>VIII</w:t>
      </w:r>
      <w:r>
        <w:t>.</w:t>
      </w:r>
      <w:r w:rsidR="007746CB">
        <w:t xml:space="preserve"> Platí pro něj stejná odpisová skupina</w:t>
      </w:r>
      <w:r w:rsidR="002944C0">
        <w:t xml:space="preserve"> s odpisovými sazbami</w:t>
      </w:r>
      <w:r w:rsidR="007746CB">
        <w:t xml:space="preserve"> jako pro </w:t>
      </w:r>
      <w:r w:rsidR="002944C0">
        <w:t xml:space="preserve">oba </w:t>
      </w:r>
      <w:r w:rsidR="007746CB">
        <w:t xml:space="preserve">automobily. </w:t>
      </w:r>
      <w:r w:rsidR="004E0B39">
        <w:t>První odpis má hodnotu 22</w:t>
      </w:r>
      <w:r w:rsidR="008F63FE">
        <w:t xml:space="preserve"> </w:t>
      </w:r>
      <w:r w:rsidR="00AE18C5">
        <w:t>115 Kč, v dalších letech se opět zdv</w:t>
      </w:r>
      <w:r w:rsidR="004E0B39">
        <w:t>ojnásobí a dostáváme hodnotu 44</w:t>
      </w:r>
      <w:r w:rsidR="008F63FE">
        <w:t xml:space="preserve"> 732 Kč. </w:t>
      </w:r>
      <w:r w:rsidR="002F360D">
        <w:br/>
      </w:r>
      <w:r w:rsidR="00AE18C5">
        <w:t>I tady je poslední hodnota odpisu nižší o 3 Kč než v předcházejícím roce jako u motorových vozidel.</w:t>
      </w:r>
    </w:p>
    <w:p w:rsidR="00BB2F73" w:rsidRDefault="00BB2F73" w:rsidP="00BB2F73">
      <w:pPr>
        <w:pStyle w:val="Nadpis3"/>
      </w:pPr>
      <w:bookmarkStart w:id="41" w:name="_Toc480825337"/>
      <w:r>
        <w:t>Účetní odpisy</w:t>
      </w:r>
      <w:bookmarkEnd w:id="41"/>
    </w:p>
    <w:p w:rsidR="002F360D" w:rsidRPr="002F360D" w:rsidRDefault="007E4E08" w:rsidP="002F360D">
      <w:pPr>
        <w:pStyle w:val="textodstavce"/>
      </w:pPr>
      <w:r>
        <w:t>Tato kapitola bude obsahovat výpočty účetních odpisů</w:t>
      </w:r>
      <w:r w:rsidR="00C530CD">
        <w:t xml:space="preserve"> u</w:t>
      </w:r>
      <w:r>
        <w:t xml:space="preserve"> analyzovaného majetku,</w:t>
      </w:r>
      <w:r w:rsidR="00C530CD">
        <w:t xml:space="preserve"> které ÚJ doposud vyjadřovala ve výši daňových zrychlených odpisů.</w:t>
      </w:r>
      <w:r>
        <w:t xml:space="preserve"> </w:t>
      </w:r>
      <w:r w:rsidR="00952F8C">
        <w:t>Účetní odpisy mohou být stanoveny podle ekonomické životnosti</w:t>
      </w:r>
      <w:r w:rsidR="00C542CC">
        <w:t xml:space="preserve"> majetku</w:t>
      </w:r>
      <w:r w:rsidR="00952F8C">
        <w:t xml:space="preserve"> nebo podle </w:t>
      </w:r>
      <w:r w:rsidR="006C20CD">
        <w:t xml:space="preserve">množství </w:t>
      </w:r>
      <w:r w:rsidR="00E3350B">
        <w:t xml:space="preserve">výkonu, který daný majetek za svou životnost vyprodukuje, </w:t>
      </w:r>
      <w:r w:rsidR="009C12B6">
        <w:t xml:space="preserve">avšak jelikož nemohly být zjištěny skutečné výkony pro výpočty výkonových odpisů, známé jsou pouze </w:t>
      </w:r>
      <w:r w:rsidR="0004191B">
        <w:t xml:space="preserve">odhadované </w:t>
      </w:r>
      <w:r w:rsidR="009C12B6">
        <w:t xml:space="preserve">ekonomické životnosti jednotlivého majetku, práce přinese modelové situace pouze pro účetní odpisy časové. </w:t>
      </w:r>
      <w:r w:rsidR="002F360D">
        <w:br/>
      </w:r>
      <w:r w:rsidR="0094482F">
        <w:t xml:space="preserve">Pro každý majetek budou </w:t>
      </w:r>
      <w:r>
        <w:t xml:space="preserve">tedy </w:t>
      </w:r>
      <w:r w:rsidR="0094482F">
        <w:t>provedeny dva výpočty. První bude založen na odhadu ekonomické životnosti jednoho z majitelů společnosti</w:t>
      </w:r>
      <w:r w:rsidR="00E90068">
        <w:t>, pro druhý výpočet bude ekonomická životnost stanovena na stejný počet let jako</w:t>
      </w:r>
      <w:r w:rsidR="006B6409">
        <w:t xml:space="preserve"> doba</w:t>
      </w:r>
      <w:r w:rsidR="00E90068">
        <w:t xml:space="preserve"> daňového odpisování.</w:t>
      </w:r>
      <w:r w:rsidR="00422A39">
        <w:t xml:space="preserve"> Veškeré odpisové plány</w:t>
      </w:r>
      <w:r w:rsidR="000B2C06">
        <w:t xml:space="preserve"> </w:t>
      </w:r>
      <w:r w:rsidR="00422A39">
        <w:t>budou vyjadřovat roční odpisy.</w:t>
      </w:r>
    </w:p>
    <w:p w:rsidR="00BB2F73" w:rsidRPr="00EB7812" w:rsidRDefault="00126784" w:rsidP="00EB7812">
      <w:pPr>
        <w:pStyle w:val="textodstavce"/>
        <w:rPr>
          <w:b/>
        </w:rPr>
      </w:pPr>
      <w:r>
        <w:rPr>
          <w:b/>
        </w:rPr>
        <w:tab/>
      </w:r>
      <w:r w:rsidR="00AB069E" w:rsidRPr="00EB7812">
        <w:rPr>
          <w:b/>
        </w:rPr>
        <w:t>Skladovací budova</w:t>
      </w:r>
    </w:p>
    <w:p w:rsidR="00072ABC" w:rsidRDefault="005C2283" w:rsidP="000549C6">
      <w:pPr>
        <w:pStyle w:val="textodstavce"/>
      </w:pPr>
      <w:r>
        <w:t xml:space="preserve">Pro účetní odpisování budovy, </w:t>
      </w:r>
      <w:r w:rsidR="00C542CC">
        <w:t>je její ekonomická</w:t>
      </w:r>
      <w:r>
        <w:t xml:space="preserve"> životnos</w:t>
      </w:r>
      <w:r w:rsidR="00C542CC">
        <w:t>t pro lineární výpočet stanovena</w:t>
      </w:r>
      <w:r>
        <w:br/>
        <w:t xml:space="preserve">na dobu </w:t>
      </w:r>
      <w:r w:rsidR="00976E64">
        <w:t>60</w:t>
      </w:r>
      <w:r w:rsidR="001A59DE">
        <w:t xml:space="preserve"> let. Pořízena byla v prosinci roku 1998, tud</w:t>
      </w:r>
      <w:r w:rsidR="00C530CD">
        <w:t>íž její účetní odpisování započn</w:t>
      </w:r>
      <w:r w:rsidR="001A59DE">
        <w:t xml:space="preserve">e lednem </w:t>
      </w:r>
      <w:r w:rsidR="001411F3">
        <w:t>roku 1999</w:t>
      </w:r>
      <w:r w:rsidR="0004191B">
        <w:t xml:space="preserve"> </w:t>
      </w:r>
      <w:r w:rsidR="00C530CD">
        <w:t xml:space="preserve">a bude následovat až do </w:t>
      </w:r>
      <w:r w:rsidR="001411F3">
        <w:t>roku 2058</w:t>
      </w:r>
      <w:r w:rsidR="00B375C4">
        <w:t>.</w:t>
      </w:r>
      <w:r w:rsidR="00976E64">
        <w:t xml:space="preserve"> Tato životnost byla stanovena na základě</w:t>
      </w:r>
      <w:r w:rsidR="009C12B6">
        <w:t xml:space="preserve"> konzultace</w:t>
      </w:r>
      <w:r w:rsidR="0004191B">
        <w:t xml:space="preserve"> </w:t>
      </w:r>
      <w:r w:rsidR="009C12B6">
        <w:t>s jedním ze společníků, jež se stará o její údržbu a lehké opravy</w:t>
      </w:r>
      <w:r w:rsidR="00CB0851">
        <w:t xml:space="preserve">, dále dle </w:t>
      </w:r>
      <w:r w:rsidR="00976E64">
        <w:t>zděné konstrukce stavby a podle</w:t>
      </w:r>
      <w:r w:rsidR="00C530CD">
        <w:t xml:space="preserve"> jejího</w:t>
      </w:r>
      <w:r w:rsidR="00976E64">
        <w:t xml:space="preserve"> současného stavu.</w:t>
      </w:r>
      <w:r w:rsidR="0004191B">
        <w:t xml:space="preserve"> </w:t>
      </w:r>
      <w:r w:rsidR="00976E64">
        <w:t>Po vydělení vstupní ceny s ekonomickou životností budovy</w:t>
      </w:r>
      <w:r w:rsidR="001A59DE">
        <w:t>, tedy 720 měsíci, dostaneme částku 445</w:t>
      </w:r>
      <w:r w:rsidR="00422A39">
        <w:t xml:space="preserve"> Kč</w:t>
      </w:r>
      <w:r w:rsidR="001A59DE">
        <w:t xml:space="preserve"> </w:t>
      </w:r>
      <w:r w:rsidR="002F360D">
        <w:br/>
      </w:r>
      <w:r w:rsidR="001A59DE">
        <w:t>(po zaokrouhlení na celé koruny nahoru).</w:t>
      </w:r>
      <w:r w:rsidR="0004191B">
        <w:t xml:space="preserve"> </w:t>
      </w:r>
      <w:r w:rsidR="001A59DE">
        <w:t xml:space="preserve">Tuto částku vynásobíme 12 a dostaneme roční odpis, který </w:t>
      </w:r>
      <w:r w:rsidR="00976E64">
        <w:t xml:space="preserve">vychází </w:t>
      </w:r>
      <w:r w:rsidR="0045457E">
        <w:t xml:space="preserve">na </w:t>
      </w:r>
      <w:r w:rsidR="00D706B6">
        <w:t xml:space="preserve">částku </w:t>
      </w:r>
      <w:r w:rsidR="00C530CD">
        <w:t>5</w:t>
      </w:r>
      <w:r w:rsidR="008F63FE">
        <w:t xml:space="preserve"> </w:t>
      </w:r>
      <w:r w:rsidR="001A59DE">
        <w:t>340</w:t>
      </w:r>
      <w:r w:rsidR="00072ABC">
        <w:t xml:space="preserve"> Kč</w:t>
      </w:r>
      <w:r w:rsidR="0004191B">
        <w:t>.</w:t>
      </w:r>
      <w:r w:rsidR="008F63FE">
        <w:t xml:space="preserve"> </w:t>
      </w:r>
      <w:r w:rsidR="001A59DE">
        <w:t>Poslední rok odpisování</w:t>
      </w:r>
      <w:r w:rsidR="0035560E">
        <w:t xml:space="preserve">, </w:t>
      </w:r>
      <w:r w:rsidR="00C530CD">
        <w:t xml:space="preserve">bude odpis </w:t>
      </w:r>
      <w:r w:rsidR="002F360D">
        <w:br/>
      </w:r>
      <w:r w:rsidR="00C530CD">
        <w:lastRenderedPageBreak/>
        <w:t>ve výši 4</w:t>
      </w:r>
      <w:r w:rsidR="008F63FE">
        <w:t xml:space="preserve"> </w:t>
      </w:r>
      <w:r w:rsidR="001411F3">
        <w:t>940</w:t>
      </w:r>
      <w:r w:rsidR="0035560E">
        <w:t xml:space="preserve"> Kč</w:t>
      </w:r>
      <w:r w:rsidR="001411F3">
        <w:t>, jelikož odpisujeme pouze do výše vstupní ceny</w:t>
      </w:r>
      <w:r w:rsidR="0035560E">
        <w:t xml:space="preserve">. </w:t>
      </w:r>
      <w:r w:rsidR="00B06C1E">
        <w:t>Její o</w:t>
      </w:r>
      <w:r w:rsidR="002F360D">
        <w:t xml:space="preserve">dpisový plán </w:t>
      </w:r>
      <w:r w:rsidR="00072ABC">
        <w:t xml:space="preserve">vyjadřuje </w:t>
      </w:r>
      <w:r w:rsidR="002008A2">
        <w:t>Příloha IX</w:t>
      </w:r>
      <w:r w:rsidR="00C632F4">
        <w:t>.</w:t>
      </w:r>
    </w:p>
    <w:p w:rsidR="00126784" w:rsidRPr="002F360D" w:rsidRDefault="00E90068" w:rsidP="00183D26">
      <w:pPr>
        <w:pStyle w:val="textodstavce"/>
      </w:pPr>
      <w:r>
        <w:t xml:space="preserve">V příloze </w:t>
      </w:r>
      <w:r w:rsidR="00337390">
        <w:t>X</w:t>
      </w:r>
      <w:r>
        <w:t xml:space="preserve"> </w:t>
      </w:r>
      <w:r w:rsidR="00F1074F">
        <w:t xml:space="preserve">se nachází modelová situace, kde </w:t>
      </w:r>
      <w:r>
        <w:t xml:space="preserve">předpokládaná životnost stavby </w:t>
      </w:r>
      <w:r w:rsidR="00F1074F">
        <w:t xml:space="preserve">činí </w:t>
      </w:r>
      <w:r w:rsidR="006B6409">
        <w:t xml:space="preserve">30 let jako </w:t>
      </w:r>
      <w:r w:rsidR="00337390">
        <w:br/>
      </w:r>
      <w:r w:rsidR="006B6409">
        <w:t>u daňového odpisování.</w:t>
      </w:r>
      <w:r w:rsidR="00B375C4">
        <w:t xml:space="preserve"> Toto odpisování by za</w:t>
      </w:r>
      <w:r w:rsidR="001411F3">
        <w:t>sahovalo do účetních období 1999</w:t>
      </w:r>
      <w:r w:rsidR="009457EE">
        <w:t xml:space="preserve"> </w:t>
      </w:r>
      <w:r w:rsidR="00CB3F08">
        <w:t>–</w:t>
      </w:r>
      <w:r w:rsidR="009457EE">
        <w:t xml:space="preserve"> </w:t>
      </w:r>
      <w:r w:rsidR="001411F3">
        <w:t xml:space="preserve">2027. Měsíční odpis vyhází v hodnotě 889 Kč (po zaokrouhlení na celé koruny nahoru), </w:t>
      </w:r>
      <w:r w:rsidR="002F360D">
        <w:br/>
      </w:r>
      <w:r w:rsidR="001411F3">
        <w:t>po vynásobení 12 měsíci dostanem</w:t>
      </w:r>
      <w:r w:rsidR="009457EE">
        <w:t>e hodnotu ročního odpisu 10</w:t>
      </w:r>
      <w:r w:rsidR="00337390">
        <w:t xml:space="preserve"> </w:t>
      </w:r>
      <w:r w:rsidR="001411F3">
        <w:t>668 Kč</w:t>
      </w:r>
      <w:r w:rsidR="00422A39">
        <w:t xml:space="preserve">. V posledním roce odpisování, v roce 2028 je </w:t>
      </w:r>
      <w:r w:rsidR="009457EE">
        <w:t>odpis</w:t>
      </w:r>
      <w:r w:rsidR="00422A39">
        <w:t xml:space="preserve"> nižší o 40 Kč.</w:t>
      </w:r>
    </w:p>
    <w:p w:rsidR="000549C6" w:rsidRPr="00183D26" w:rsidRDefault="00126784" w:rsidP="00183D26">
      <w:pPr>
        <w:pStyle w:val="textodstavce"/>
        <w:rPr>
          <w:b/>
        </w:rPr>
      </w:pPr>
      <w:r>
        <w:rPr>
          <w:b/>
        </w:rPr>
        <w:tab/>
      </w:r>
      <w:r w:rsidR="00D0254A" w:rsidRPr="00183D26">
        <w:rPr>
          <w:b/>
        </w:rPr>
        <w:t>Ford M</w:t>
      </w:r>
      <w:r w:rsidR="00626782" w:rsidRPr="00183D26">
        <w:rPr>
          <w:b/>
        </w:rPr>
        <w:t>ondeo</w:t>
      </w:r>
    </w:p>
    <w:p w:rsidR="00B375C4" w:rsidRDefault="00575917" w:rsidP="007475B9">
      <w:pPr>
        <w:pStyle w:val="textodstavce"/>
      </w:pPr>
      <w:r>
        <w:t>Odpisový plán ú</w:t>
      </w:r>
      <w:r w:rsidR="00CB3F08">
        <w:t xml:space="preserve">četních odpisů automobilu Ford </w:t>
      </w:r>
      <w:r>
        <w:t xml:space="preserve">znázorňuje </w:t>
      </w:r>
      <w:r w:rsidR="00976E64">
        <w:t>Příloha</w:t>
      </w:r>
      <w:r>
        <w:t xml:space="preserve"> </w:t>
      </w:r>
      <w:r w:rsidR="00337390">
        <w:t>XI</w:t>
      </w:r>
      <w:r w:rsidR="00C542CC">
        <w:t>, kde je v úvahu brána ekonomická doba</w:t>
      </w:r>
      <w:r>
        <w:t xml:space="preserve"> životnosti </w:t>
      </w:r>
      <w:r w:rsidR="001C2A27">
        <w:t>10</w:t>
      </w:r>
      <w:r>
        <w:t xml:space="preserve"> let</w:t>
      </w:r>
      <w:r w:rsidR="00422A39">
        <w:t>. O</w:t>
      </w:r>
      <w:r w:rsidR="00CB3F08">
        <w:t>dpisování</w:t>
      </w:r>
      <w:r w:rsidR="00422A39">
        <w:t xml:space="preserve"> se zahájí lednem 2013 a bude končit rokem 2022</w:t>
      </w:r>
      <w:r w:rsidR="00C542CC">
        <w:t>. Tento počet let byl stanoven po</w:t>
      </w:r>
      <w:r w:rsidR="00931465">
        <w:t xml:space="preserve"> konz</w:t>
      </w:r>
      <w:r w:rsidR="001C2A27">
        <w:t xml:space="preserve">ultaci jedním ze společníků </w:t>
      </w:r>
      <w:r w:rsidR="00C542CC">
        <w:t>společnosti</w:t>
      </w:r>
      <w:r w:rsidR="00422A39">
        <w:t>,</w:t>
      </w:r>
      <w:r w:rsidR="00422A39">
        <w:br/>
      </w:r>
      <w:r w:rsidR="00641F46">
        <w:t>na základě</w:t>
      </w:r>
      <w:r w:rsidR="00C542CC">
        <w:t xml:space="preserve"> jeho předchozích zkušenostech s opotřebením vozidel využívaných pro jejich podnikatelskou činnost.</w:t>
      </w:r>
      <w:r w:rsidR="00D0254A">
        <w:t xml:space="preserve"> </w:t>
      </w:r>
      <w:r w:rsidR="00E64531">
        <w:t xml:space="preserve"> </w:t>
      </w:r>
      <w:r>
        <w:t>Po výpočtu</w:t>
      </w:r>
      <w:r w:rsidR="005846B9">
        <w:t xml:space="preserve"> a zaokrouhlení na celé koruny nahoru</w:t>
      </w:r>
      <w:r>
        <w:t xml:space="preserve"> má</w:t>
      </w:r>
      <w:r w:rsidR="001A7E78">
        <w:t xml:space="preserve"> měsíční odpis hodnotu 3</w:t>
      </w:r>
      <w:r w:rsidR="00337390">
        <w:t xml:space="preserve"> </w:t>
      </w:r>
      <w:r w:rsidR="005846B9">
        <w:t>934 Kč, a</w:t>
      </w:r>
      <w:r>
        <w:t xml:space="preserve"> roční odpis hodnotu </w:t>
      </w:r>
      <w:r w:rsidR="001C2A27">
        <w:t>47</w:t>
      </w:r>
      <w:r w:rsidR="00337390">
        <w:t xml:space="preserve"> </w:t>
      </w:r>
      <w:r w:rsidR="001C2A27">
        <w:t>208</w:t>
      </w:r>
      <w:r w:rsidR="00B375C4">
        <w:t xml:space="preserve"> Kč</w:t>
      </w:r>
      <w:r w:rsidR="00E64531">
        <w:t xml:space="preserve"> </w:t>
      </w:r>
      <w:r w:rsidR="00B375C4">
        <w:t xml:space="preserve">– </w:t>
      </w:r>
      <w:r w:rsidR="005846B9">
        <w:t>v posledním roce</w:t>
      </w:r>
      <w:r w:rsidR="00B375C4">
        <w:t xml:space="preserve"> odpis</w:t>
      </w:r>
      <w:r w:rsidR="00320C66">
        <w:t xml:space="preserve"> </w:t>
      </w:r>
      <w:r w:rsidR="00B375C4">
        <w:t>je o 6 Kč nižší</w:t>
      </w:r>
      <w:r w:rsidR="000D09B7">
        <w:t xml:space="preserve">. </w:t>
      </w:r>
    </w:p>
    <w:p w:rsidR="002C6585" w:rsidRDefault="00F87AF3" w:rsidP="007475B9">
      <w:pPr>
        <w:pStyle w:val="textodstavce"/>
      </w:pPr>
      <w:r>
        <w:t>Druhá varianta, stanovení doby odpisování na 5 let</w:t>
      </w:r>
      <w:r w:rsidR="007C0A58">
        <w:t>,</w:t>
      </w:r>
      <w:r>
        <w:t xml:space="preserve"> bude</w:t>
      </w:r>
      <w:r w:rsidR="001A7E78">
        <w:t xml:space="preserve"> nést měsíční odpis ve výši 7</w:t>
      </w:r>
      <w:r w:rsidR="00337390">
        <w:t xml:space="preserve"> </w:t>
      </w:r>
      <w:r w:rsidR="005846B9">
        <w:t xml:space="preserve">868 Kč </w:t>
      </w:r>
      <w:r w:rsidR="00337390">
        <w:br/>
      </w:r>
      <w:r w:rsidR="005846B9">
        <w:t>(po zaokrouhlení na ce</w:t>
      </w:r>
      <w:r w:rsidR="00107806">
        <w:t>lé koruny nahoru</w:t>
      </w:r>
      <w:r w:rsidR="005846B9">
        <w:t>)</w:t>
      </w:r>
      <w:r w:rsidR="00107806">
        <w:t xml:space="preserve">. Roční </w:t>
      </w:r>
      <w:r w:rsidR="005846B9">
        <w:t xml:space="preserve">odpis </w:t>
      </w:r>
      <w:r w:rsidR="00107806">
        <w:t xml:space="preserve">tedy bude </w:t>
      </w:r>
      <w:r w:rsidR="001A7E78">
        <w:t>ve výši 94</w:t>
      </w:r>
      <w:r w:rsidR="00337390">
        <w:t xml:space="preserve"> </w:t>
      </w:r>
      <w:r w:rsidR="005846B9">
        <w:t>416</w:t>
      </w:r>
      <w:r>
        <w:t xml:space="preserve"> Kč </w:t>
      </w:r>
      <w:r w:rsidR="00107806">
        <w:t xml:space="preserve">V posledním roce je opět odpis o 6 korun </w:t>
      </w:r>
      <w:r w:rsidR="001A7E78">
        <w:t>nižší než odpisy předchozí – 94</w:t>
      </w:r>
      <w:r w:rsidR="00337390">
        <w:t xml:space="preserve"> </w:t>
      </w:r>
      <w:r w:rsidR="00CE0B30">
        <w:t xml:space="preserve">410 Kč. </w:t>
      </w:r>
      <w:r w:rsidR="007C0A58">
        <w:t xml:space="preserve">Tento odpisový plán vyjadřuje Příloha </w:t>
      </w:r>
      <w:r w:rsidR="00337390">
        <w:t>XII.</w:t>
      </w:r>
    </w:p>
    <w:p w:rsidR="000D09B7" w:rsidRPr="00183D26" w:rsidRDefault="00126784" w:rsidP="00183D26">
      <w:pPr>
        <w:pStyle w:val="textodstavce"/>
        <w:rPr>
          <w:b/>
        </w:rPr>
      </w:pPr>
      <w:r>
        <w:rPr>
          <w:b/>
        </w:rPr>
        <w:tab/>
      </w:r>
      <w:r w:rsidR="001A7E78" w:rsidRPr="00183D26">
        <w:rPr>
          <w:b/>
        </w:rPr>
        <w:t>Mercedes B</w:t>
      </w:r>
      <w:r w:rsidR="00626782" w:rsidRPr="00183D26">
        <w:rPr>
          <w:b/>
        </w:rPr>
        <w:t>enz Vito</w:t>
      </w:r>
    </w:p>
    <w:p w:rsidR="002C6585" w:rsidRDefault="00756774" w:rsidP="00756774">
      <w:pPr>
        <w:pStyle w:val="textodstavce"/>
      </w:pPr>
      <w:r>
        <w:t xml:space="preserve">I pro toto motorové vozidlo </w:t>
      </w:r>
      <w:r w:rsidR="00A63CA6">
        <w:t>byla stanovena</w:t>
      </w:r>
      <w:r w:rsidR="00320C66">
        <w:t xml:space="preserve"> </w:t>
      </w:r>
      <w:r w:rsidR="00A63CA6">
        <w:t>doba</w:t>
      </w:r>
      <w:r>
        <w:t xml:space="preserve"> jeho ekonomické životnosti </w:t>
      </w:r>
      <w:r w:rsidR="00CB3F08">
        <w:br/>
      </w:r>
      <w:r w:rsidR="00C76D32">
        <w:t>10</w:t>
      </w:r>
      <w:r>
        <w:t xml:space="preserve"> let</w:t>
      </w:r>
      <w:r w:rsidR="00CB3F08">
        <w:t xml:space="preserve"> – </w:t>
      </w:r>
      <w:r w:rsidR="00F37A17">
        <w:t xml:space="preserve">od roku 2013 </w:t>
      </w:r>
      <w:r w:rsidR="00CB3F08">
        <w:t>do roku 2022</w:t>
      </w:r>
      <w:r>
        <w:t>.</w:t>
      </w:r>
      <w:r w:rsidR="00BB00F6">
        <w:t xml:space="preserve"> Měsíční odpis je ve výši 5</w:t>
      </w:r>
      <w:r w:rsidR="00337390">
        <w:t xml:space="preserve"> </w:t>
      </w:r>
      <w:r w:rsidR="006F529B">
        <w:t>218 Kč (po zaokrouhlení na celé koruny nahoru).</w:t>
      </w:r>
      <w:r w:rsidR="00320C66">
        <w:t xml:space="preserve"> </w:t>
      </w:r>
      <w:r w:rsidR="006F529B">
        <w:t>V roce 2013 bude odpisování zahájeno březnem, V roce 2022 bude končit únorem. V</w:t>
      </w:r>
      <w:r w:rsidR="00BB00F6">
        <w:t> prvním roce tedy odpis činí 52</w:t>
      </w:r>
      <w:r w:rsidR="00337390">
        <w:t xml:space="preserve"> </w:t>
      </w:r>
      <w:r w:rsidR="006F529B">
        <w:t>180 Kč, od roku 2014 do roku 2</w:t>
      </w:r>
      <w:r w:rsidR="00BB00F6">
        <w:t>022 bude výše ročního odpisu 62</w:t>
      </w:r>
      <w:r w:rsidR="00337390">
        <w:t xml:space="preserve"> </w:t>
      </w:r>
      <w:r w:rsidR="006F529B">
        <w:t>616 Kč. V r</w:t>
      </w:r>
      <w:r w:rsidR="00BB00F6">
        <w:t>oce 2023 už odpis činí pouze 10</w:t>
      </w:r>
      <w:r w:rsidR="00337390">
        <w:t xml:space="preserve"> </w:t>
      </w:r>
      <w:r w:rsidR="006F529B">
        <w:t xml:space="preserve">395 Kč.  </w:t>
      </w:r>
      <w:r w:rsidR="0069258C">
        <w:t xml:space="preserve">Odpisový plán vyjadřuje </w:t>
      </w:r>
      <w:r w:rsidR="00A63CA6">
        <w:t xml:space="preserve">Příloha </w:t>
      </w:r>
      <w:r w:rsidR="00337390">
        <w:t>XIII</w:t>
      </w:r>
      <w:r w:rsidR="00A63CA6">
        <w:t>.</w:t>
      </w:r>
    </w:p>
    <w:p w:rsidR="00017A5C" w:rsidRDefault="00361593" w:rsidP="00126784">
      <w:pPr>
        <w:pStyle w:val="textodstavce"/>
      </w:pPr>
      <w:r>
        <w:t xml:space="preserve">Ve výši </w:t>
      </w:r>
      <w:r w:rsidR="005C37EF">
        <w:t>10</w:t>
      </w:r>
      <w:r w:rsidR="00337390">
        <w:t xml:space="preserve"> </w:t>
      </w:r>
      <w:r w:rsidR="005C37EF">
        <w:t>436</w:t>
      </w:r>
      <w:r>
        <w:t xml:space="preserve"> Kč (po zaokrouhlení na celé koruny nahoru) </w:t>
      </w:r>
      <w:r w:rsidR="00153371">
        <w:t>je</w:t>
      </w:r>
      <w:r w:rsidR="00320C66">
        <w:t xml:space="preserve"> </w:t>
      </w:r>
      <w:r w:rsidR="00153371">
        <w:t>stanoven</w:t>
      </w:r>
      <w:r w:rsidR="00320C66">
        <w:t xml:space="preserve"> </w:t>
      </w:r>
      <w:r w:rsidR="005C37EF">
        <w:t>měsíční</w:t>
      </w:r>
      <w:r w:rsidR="00153371">
        <w:t xml:space="preserve"> odpis</w:t>
      </w:r>
      <w:r>
        <w:t xml:space="preserve"> s dobou životnosti automobilu </w:t>
      </w:r>
      <w:r w:rsidR="00D23034">
        <w:t xml:space="preserve">Mercedes </w:t>
      </w:r>
      <w:r>
        <w:t>stanov</w:t>
      </w:r>
      <w:r w:rsidR="005C37EF">
        <w:t>enou na 5</w:t>
      </w:r>
      <w:r w:rsidR="00337390">
        <w:t xml:space="preserve"> let. V prvním roce odpisování </w:t>
      </w:r>
      <w:r w:rsidR="00BD6FB5">
        <w:br/>
      </w:r>
      <w:r w:rsidR="005C37EF">
        <w:t>(10 měsíců) odpi</w:t>
      </w:r>
      <w:r w:rsidR="00BB00F6">
        <w:t>s činí 104</w:t>
      </w:r>
      <w:r w:rsidR="00337390">
        <w:t xml:space="preserve"> </w:t>
      </w:r>
      <w:r w:rsidR="00D0254A">
        <w:t>360,-. V letech 2014–</w:t>
      </w:r>
      <w:r w:rsidR="005C37EF">
        <w:t>201</w:t>
      </w:r>
      <w:r w:rsidR="00337390">
        <w:t xml:space="preserve">7 dostaneme hodnotu odpisu </w:t>
      </w:r>
      <w:r w:rsidR="00BB00F6">
        <w:t>125</w:t>
      </w:r>
      <w:r w:rsidR="00337390">
        <w:t xml:space="preserve"> </w:t>
      </w:r>
      <w:r w:rsidR="005C37EF">
        <w:t xml:space="preserve">232 Kč, </w:t>
      </w:r>
      <w:r w:rsidR="00BD6FB5">
        <w:br/>
      </w:r>
      <w:r w:rsidR="005C37EF">
        <w:t xml:space="preserve">a v posledním roce (2 měsíce) odpis činí </w:t>
      </w:r>
      <w:r w:rsidR="00BB00F6">
        <w:t>20</w:t>
      </w:r>
      <w:r w:rsidR="00337390">
        <w:t xml:space="preserve"> </w:t>
      </w:r>
      <w:r w:rsidR="007A64B6">
        <w:t>831 Kč. V</w:t>
      </w:r>
      <w:r w:rsidR="00222702">
        <w:t>iz</w:t>
      </w:r>
      <w:r w:rsidR="00D23034">
        <w:t xml:space="preserve"> Příloha </w:t>
      </w:r>
      <w:r w:rsidR="00337390">
        <w:t>XIV</w:t>
      </w:r>
      <w:r w:rsidR="00D23034">
        <w:t>.</w:t>
      </w:r>
    </w:p>
    <w:p w:rsidR="002F360D" w:rsidRPr="002F360D" w:rsidRDefault="002F360D" w:rsidP="002F360D">
      <w:pPr>
        <w:widowControl/>
        <w:autoSpaceDE/>
        <w:autoSpaceDN/>
        <w:adjustRightInd/>
        <w:spacing w:after="160" w:line="259" w:lineRule="auto"/>
        <w:rPr>
          <w:rFonts w:cs="Times New Roman"/>
          <w:sz w:val="24"/>
          <w:szCs w:val="36"/>
        </w:rPr>
      </w:pPr>
      <w:r>
        <w:br w:type="page"/>
      </w:r>
    </w:p>
    <w:p w:rsidR="00626782" w:rsidRPr="00183D26" w:rsidRDefault="00126784" w:rsidP="00183D26">
      <w:pPr>
        <w:pStyle w:val="textodstavce"/>
        <w:rPr>
          <w:b/>
        </w:rPr>
      </w:pPr>
      <w:r>
        <w:rPr>
          <w:b/>
        </w:rPr>
        <w:lastRenderedPageBreak/>
        <w:tab/>
      </w:r>
      <w:r w:rsidR="00626782" w:rsidRPr="00183D26">
        <w:rPr>
          <w:b/>
        </w:rPr>
        <w:t>Diamantový vrtací stroj</w:t>
      </w:r>
    </w:p>
    <w:p w:rsidR="00A77E77" w:rsidRDefault="00A63CA6" w:rsidP="008D2021">
      <w:pPr>
        <w:pStyle w:val="textodstavce"/>
      </w:pPr>
      <w:r>
        <w:t>Doba</w:t>
      </w:r>
      <w:r w:rsidR="00B31C0C">
        <w:t xml:space="preserve"> účetních odpisů </w:t>
      </w:r>
      <w:r>
        <w:t>byla stanovena</w:t>
      </w:r>
      <w:r w:rsidR="00B31C0C">
        <w:t xml:space="preserve"> na </w:t>
      </w:r>
      <w:r w:rsidR="00474BFE">
        <w:t xml:space="preserve">16 let, opět po konzultaci jedním ze společníků. Tuto životnost </w:t>
      </w:r>
      <w:r w:rsidR="00674645">
        <w:t>odhadl</w:t>
      </w:r>
      <w:r w:rsidR="00474BFE">
        <w:t xml:space="preserve"> na základě předchozí zkušenosti s podobným strojem</w:t>
      </w:r>
      <w:r w:rsidR="00B31C0C">
        <w:t xml:space="preserve">. </w:t>
      </w:r>
      <w:r w:rsidR="00B46AF5">
        <w:t>Jelikož byl stroj pořízen v prosinci roku 2013, o</w:t>
      </w:r>
      <w:r w:rsidR="00F37A17">
        <w:t xml:space="preserve">dpisování by </w:t>
      </w:r>
      <w:r w:rsidR="00B46AF5">
        <w:t>probíhalo od roku 2014 do roku 2029</w:t>
      </w:r>
      <w:r w:rsidR="00F37A17">
        <w:t xml:space="preserve">. </w:t>
      </w:r>
      <w:r w:rsidR="00B46AF5">
        <w:t>Stanovený měsíční o</w:t>
      </w:r>
      <w:r w:rsidR="00B31C0C">
        <w:t xml:space="preserve">dpis poté vychází na </w:t>
      </w:r>
      <w:r w:rsidR="00B46AF5">
        <w:t>1</w:t>
      </w:r>
      <w:r w:rsidR="00337390">
        <w:t xml:space="preserve"> </w:t>
      </w:r>
      <w:r w:rsidR="00B46AF5">
        <w:t>048</w:t>
      </w:r>
      <w:r w:rsidR="00474BFE">
        <w:t xml:space="preserve"> Kč</w:t>
      </w:r>
      <w:r w:rsidR="00B46AF5">
        <w:t xml:space="preserve"> (po zaokrouhlení na celé koruny nahoru). Prvních </w:t>
      </w:r>
      <w:r w:rsidR="00023B9E">
        <w:t xml:space="preserve">15 let odpisování </w:t>
      </w:r>
      <w:r w:rsidR="00017A5C">
        <w:t>bude mít roční odpis hodnotu 12</w:t>
      </w:r>
      <w:r w:rsidR="00337390">
        <w:t xml:space="preserve"> </w:t>
      </w:r>
      <w:r w:rsidR="00023B9E">
        <w:t>576 Kč, poslední rok bude o 1</w:t>
      </w:r>
      <w:r w:rsidR="00017A5C">
        <w:t>76 Kč nižší – tedy v hodnotě 12</w:t>
      </w:r>
      <w:r w:rsidR="00337390">
        <w:t xml:space="preserve"> </w:t>
      </w:r>
      <w:r w:rsidR="00023B9E">
        <w:t xml:space="preserve">400 Kč. </w:t>
      </w:r>
      <w:r w:rsidR="00B46AF5">
        <w:t xml:space="preserve">Odpisový </w:t>
      </w:r>
      <w:r w:rsidR="00474BFE">
        <w:t xml:space="preserve">plán vyjadřuje Příloha </w:t>
      </w:r>
      <w:r w:rsidR="00337390">
        <w:t>XV</w:t>
      </w:r>
      <w:r w:rsidR="00474BFE">
        <w:t>.</w:t>
      </w:r>
    </w:p>
    <w:p w:rsidR="00F35BAC" w:rsidRDefault="00A77E77" w:rsidP="005C5739">
      <w:pPr>
        <w:pStyle w:val="textodstavce"/>
      </w:pPr>
      <w:r>
        <w:t xml:space="preserve">Opět je i k vrtacímu stroji sestavena situace, kdy doba odpisování činí 5 let.  </w:t>
      </w:r>
      <w:r w:rsidR="00023B9E">
        <w:t>Měsíční</w:t>
      </w:r>
      <w:r w:rsidR="00380885">
        <w:t xml:space="preserve"> odpis poté činí </w:t>
      </w:r>
      <w:r w:rsidR="00023B9E">
        <w:t>3</w:t>
      </w:r>
      <w:r w:rsidR="00337390">
        <w:t xml:space="preserve"> </w:t>
      </w:r>
      <w:r w:rsidR="00023B9E">
        <w:t>351</w:t>
      </w:r>
      <w:r w:rsidR="00380885">
        <w:t xml:space="preserve"> Kč </w:t>
      </w:r>
      <w:r w:rsidR="00023B9E">
        <w:t>(po zaokrouhlení na celé koruny nahoru)</w:t>
      </w:r>
      <w:r w:rsidR="00A66001">
        <w:t>.</w:t>
      </w:r>
      <w:r w:rsidR="00023B9E">
        <w:t xml:space="preserve"> Odpisování také </w:t>
      </w:r>
      <w:r w:rsidR="00337390">
        <w:t xml:space="preserve">započíná </w:t>
      </w:r>
      <w:r w:rsidR="00023B9E">
        <w:t xml:space="preserve">rokem 2014, ovšem končí v roce 2018. </w:t>
      </w:r>
      <w:r w:rsidR="005C5739">
        <w:t>Jejich p</w:t>
      </w:r>
      <w:r>
        <w:t xml:space="preserve">růběh je </w:t>
      </w:r>
      <w:r w:rsidR="008D2021">
        <w:t xml:space="preserve">vyjádřen v Příloze </w:t>
      </w:r>
      <w:r w:rsidR="00337390">
        <w:t>XVI</w:t>
      </w:r>
      <w:r w:rsidR="008D2021">
        <w:t xml:space="preserve">. </w:t>
      </w:r>
    </w:p>
    <w:p w:rsidR="00A574F4" w:rsidRPr="00A574F4" w:rsidRDefault="00A574F4" w:rsidP="00A574F4">
      <w:pPr>
        <w:widowControl/>
        <w:autoSpaceDE/>
        <w:autoSpaceDN/>
        <w:adjustRightInd/>
        <w:spacing w:after="160" w:line="259" w:lineRule="auto"/>
        <w:rPr>
          <w:rFonts w:cs="Times New Roman"/>
          <w:szCs w:val="36"/>
        </w:rPr>
      </w:pPr>
      <w:r>
        <w:br w:type="page"/>
      </w:r>
    </w:p>
    <w:p w:rsidR="007E7BFA" w:rsidRDefault="00D32A5E" w:rsidP="00D32A5E">
      <w:pPr>
        <w:pStyle w:val="Nadpis2"/>
      </w:pPr>
      <w:bookmarkStart w:id="42" w:name="_Toc480825338"/>
      <w:r>
        <w:lastRenderedPageBreak/>
        <w:t xml:space="preserve">Ovlivnění </w:t>
      </w:r>
      <w:r w:rsidR="00BF44BC">
        <w:t>základu daně</w:t>
      </w:r>
      <w:r w:rsidR="00BB2F73">
        <w:t xml:space="preserve"> volbou způsobu odpisování</w:t>
      </w:r>
      <w:bookmarkEnd w:id="42"/>
    </w:p>
    <w:p w:rsidR="00570921" w:rsidRDefault="00A61A9E" w:rsidP="00516B74">
      <w:pPr>
        <w:pStyle w:val="textodstavce"/>
      </w:pPr>
      <w:r>
        <w:t>Tato kapitola přinese porovnání vlivu</w:t>
      </w:r>
      <w:r w:rsidR="0008505D">
        <w:t xml:space="preserve"> o</w:t>
      </w:r>
      <w:r w:rsidR="00380885">
        <w:t xml:space="preserve">dpisů na </w:t>
      </w:r>
      <w:r w:rsidR="00A314C5">
        <w:t>základ daně</w:t>
      </w:r>
      <w:r w:rsidR="00380885">
        <w:t>. B</w:t>
      </w:r>
      <w:r w:rsidR="0008505D">
        <w:t xml:space="preserve">udou pro ni sestaveny </w:t>
      </w:r>
      <w:r w:rsidR="00516B74">
        <w:t>Tabulky</w:t>
      </w:r>
      <w:r w:rsidR="0008505D">
        <w:t xml:space="preserve"> </w:t>
      </w:r>
      <w:r w:rsidR="00337390">
        <w:br/>
      </w:r>
      <w:r w:rsidR="0008505D">
        <w:t xml:space="preserve">č. </w:t>
      </w:r>
      <w:r w:rsidR="00516B74">
        <w:t>11</w:t>
      </w:r>
      <w:r w:rsidR="0008505D">
        <w:t xml:space="preserve"> – </w:t>
      </w:r>
      <w:r w:rsidR="00075CDC">
        <w:t>26</w:t>
      </w:r>
      <w:r w:rsidR="0008505D">
        <w:t xml:space="preserve">. </w:t>
      </w:r>
      <w:r>
        <w:t xml:space="preserve">V teoretické části již bylo zmíněno, že o vzniklý rozdíl mezi účetními a daňovými odpisy se </w:t>
      </w:r>
      <w:r w:rsidR="00BF44BC">
        <w:t>ZD</w:t>
      </w:r>
      <w:r>
        <w:t xml:space="preserve"> sníží neb</w:t>
      </w:r>
      <w:r w:rsidR="00244753">
        <w:t xml:space="preserve">o </w:t>
      </w:r>
      <w:r>
        <w:t>zvýší</w:t>
      </w:r>
      <w:r w:rsidR="00244753">
        <w:t xml:space="preserve"> – řádek 50 daňového přiznání k dani z příjmů právnických osob.</w:t>
      </w:r>
      <w:r w:rsidR="00860DBD">
        <w:t xml:space="preserve"> Jelikož si společnost stanovila shodné účetní odpisy s těmi daňovými, doposud </w:t>
      </w:r>
      <w:r w:rsidR="002C6585">
        <w:t>tuto situaci nemusela řešit</w:t>
      </w:r>
      <w:r w:rsidR="00860DBD">
        <w:t xml:space="preserve">. </w:t>
      </w:r>
      <w:r w:rsidR="00FB496C">
        <w:t>Pro výpočty je předpokládaná jednotná sazba daně z příjmů právnických osob 19 %.</w:t>
      </w:r>
    </w:p>
    <w:p w:rsidR="00E83CE5" w:rsidRPr="00E83CE5" w:rsidRDefault="00126784" w:rsidP="00516B74">
      <w:pPr>
        <w:pStyle w:val="textodstavce"/>
        <w:rPr>
          <w:b/>
        </w:rPr>
      </w:pPr>
      <w:r>
        <w:rPr>
          <w:b/>
        </w:rPr>
        <w:tab/>
      </w:r>
      <w:r w:rsidR="00E83CE5" w:rsidRPr="00E83CE5">
        <w:rPr>
          <w:b/>
        </w:rPr>
        <w:t>Budova</w:t>
      </w:r>
    </w:p>
    <w:p w:rsidR="00163E23" w:rsidRDefault="004A0571" w:rsidP="00A61A9E">
      <w:pPr>
        <w:pStyle w:val="textodstavce"/>
      </w:pPr>
      <w:r>
        <w:t xml:space="preserve">Jako první </w:t>
      </w:r>
      <w:r w:rsidR="00F35BAC">
        <w:t>bude provedena komparace</w:t>
      </w:r>
      <w:r w:rsidR="00320C66">
        <w:t xml:space="preserve"> </w:t>
      </w:r>
      <w:r w:rsidR="00F35BAC">
        <w:t>možných způsobů odpisů</w:t>
      </w:r>
      <w:r>
        <w:t xml:space="preserve"> u skladovací budovy</w:t>
      </w:r>
      <w:r w:rsidR="00F35BAC">
        <w:t xml:space="preserve">. </w:t>
      </w:r>
      <w:r w:rsidR="00075CDC">
        <w:t>Tabulky</w:t>
      </w:r>
      <w:r w:rsidR="004A15E5">
        <w:t xml:space="preserve"> č. </w:t>
      </w:r>
      <w:r w:rsidR="00516B74">
        <w:t>11</w:t>
      </w:r>
      <w:r w:rsidR="00075CDC">
        <w:t xml:space="preserve"> a č. 12</w:t>
      </w:r>
      <w:r w:rsidR="00516B74">
        <w:t xml:space="preserve"> </w:t>
      </w:r>
      <w:r w:rsidR="003D529A">
        <w:t>vyjádří porovnání daňových odpisů rovno</w:t>
      </w:r>
      <w:r w:rsidR="00210212">
        <w:t>měrných s účetními odp</w:t>
      </w:r>
      <w:r w:rsidR="00A314C5">
        <w:t>isy stanovenými na</w:t>
      </w:r>
      <w:r w:rsidR="00F47F9D">
        <w:t xml:space="preserve"> dobu</w:t>
      </w:r>
      <w:r w:rsidR="00A314C5">
        <w:t xml:space="preserve"> 30 a 60 let. </w:t>
      </w:r>
      <w:r w:rsidR="00075CDC">
        <w:t>Tabulky</w:t>
      </w:r>
      <w:r w:rsidR="00A314C5">
        <w:t xml:space="preserve"> č. </w:t>
      </w:r>
      <w:r w:rsidR="00075CDC">
        <w:t>13 a č. 14</w:t>
      </w:r>
      <w:r w:rsidR="00DB67D6">
        <w:t xml:space="preserve"> ty</w:t>
      </w:r>
      <w:r w:rsidR="00F47F9D">
        <w:t>to účetní odpisy zase porovná se zrychlenými daňovými odpisy.</w:t>
      </w:r>
    </w:p>
    <w:p w:rsidR="00BF44BC" w:rsidRPr="00BF44BC" w:rsidRDefault="00516B74" w:rsidP="00A574F4">
      <w:pPr>
        <w:pStyle w:val="textodstavce"/>
      </w:pPr>
      <w:r>
        <w:rPr>
          <w:color w:val="auto"/>
        </w:rPr>
        <w:t xml:space="preserve">Tabulka </w:t>
      </w:r>
      <w:r w:rsidR="00E46FC9" w:rsidRPr="00B82208">
        <w:rPr>
          <w:color w:val="auto"/>
        </w:rPr>
        <w:t xml:space="preserve">č. </w:t>
      </w:r>
      <w:r>
        <w:rPr>
          <w:color w:val="auto"/>
        </w:rPr>
        <w:t xml:space="preserve">11 </w:t>
      </w:r>
      <w:r w:rsidR="00CF6994">
        <w:t>-</w:t>
      </w:r>
      <w:r>
        <w:t xml:space="preserve"> j</w:t>
      </w:r>
      <w:r w:rsidR="000305B8">
        <w:t xml:space="preserve">elikož byla </w:t>
      </w:r>
      <w:r w:rsidR="00F860C1">
        <w:t>budova pořízena</w:t>
      </w:r>
      <w:r w:rsidR="00CF6994">
        <w:t xml:space="preserve"> v</w:t>
      </w:r>
      <w:r w:rsidR="00F860C1">
        <w:t xml:space="preserve"> prosinci </w:t>
      </w:r>
      <w:r w:rsidR="000305B8">
        <w:t>roku</w:t>
      </w:r>
      <w:r w:rsidR="00CF6994">
        <w:t xml:space="preserve"> 1998</w:t>
      </w:r>
      <w:r w:rsidR="00F860C1">
        <w:t xml:space="preserve">, </w:t>
      </w:r>
      <w:r w:rsidR="004615F2">
        <w:t xml:space="preserve">bude </w:t>
      </w:r>
      <w:r w:rsidR="00F860C1">
        <w:t>proto tedy k tomu</w:t>
      </w:r>
      <w:r w:rsidR="000305B8">
        <w:t>to</w:t>
      </w:r>
      <w:r w:rsidR="00F860C1">
        <w:t xml:space="preserve"> roku uskutečněn pouze daňový odpis</w:t>
      </w:r>
      <w:r w:rsidR="00BF44BC">
        <w:t>, výši 4</w:t>
      </w:r>
      <w:r w:rsidR="00AA7FD3">
        <w:t xml:space="preserve"> </w:t>
      </w:r>
      <w:r w:rsidR="004615F2">
        <w:t xml:space="preserve">550 Kč, o který se sníží </w:t>
      </w:r>
      <w:r w:rsidR="00BF44BC">
        <w:t>ZD</w:t>
      </w:r>
      <w:r w:rsidR="004615F2">
        <w:t xml:space="preserve">. I v následujících letech budou daňové odpisy převyšovat nad účetními. Od roku 1999 do </w:t>
      </w:r>
      <w:r w:rsidR="00CE049D">
        <w:t>roku 2027</w:t>
      </w:r>
      <w:r w:rsidR="003043E9">
        <w:t xml:space="preserve">, tedy do </w:t>
      </w:r>
      <w:r w:rsidR="00075CDC">
        <w:t>předposledního</w:t>
      </w:r>
      <w:r w:rsidR="003A5576">
        <w:t xml:space="preserve"> roku odpisování</w:t>
      </w:r>
      <w:r w:rsidR="003043E9">
        <w:t>, bude tento rozdíl o 382 Kč. Poté v</w:t>
      </w:r>
      <w:r w:rsidR="00CE049D">
        <w:t> </w:t>
      </w:r>
      <w:r w:rsidR="003043E9">
        <w:t>roce</w:t>
      </w:r>
      <w:r w:rsidR="00CE049D">
        <w:t xml:space="preserve"> 202</w:t>
      </w:r>
      <w:r w:rsidR="00366C74">
        <w:t>8</w:t>
      </w:r>
      <w:r w:rsidR="003043E9">
        <w:t xml:space="preserve">, kde se daňový odpis </w:t>
      </w:r>
      <w:r w:rsidR="00366C74">
        <w:t>již neuskutečňuje</w:t>
      </w:r>
      <w:r w:rsidR="003043E9">
        <w:t xml:space="preserve">, kdežto účetní </w:t>
      </w:r>
      <w:r w:rsidR="00366C74">
        <w:t>ano</w:t>
      </w:r>
      <w:r w:rsidR="003043E9">
        <w:t xml:space="preserve"> </w:t>
      </w:r>
      <w:r w:rsidR="00366C74">
        <w:t xml:space="preserve">nastane zvýšení </w:t>
      </w:r>
      <w:r w:rsidR="00BF44BC">
        <w:t>ZD</w:t>
      </w:r>
      <w:r w:rsidR="00490849">
        <w:t xml:space="preserve"> o 10</w:t>
      </w:r>
      <w:r w:rsidR="00AA7FD3">
        <w:t xml:space="preserve"> </w:t>
      </w:r>
      <w:r w:rsidR="00366C74">
        <w:t>628</w:t>
      </w:r>
      <w:r w:rsidR="003043E9">
        <w:t xml:space="preserve"> Kč. </w:t>
      </w:r>
    </w:p>
    <w:p w:rsidR="00075CDC" w:rsidRDefault="00075CDC" w:rsidP="00075CDC">
      <w:pPr>
        <w:pStyle w:val="Titulek"/>
        <w:keepNext/>
      </w:pPr>
      <w:bookmarkStart w:id="43" w:name="_Toc480209398"/>
      <w:r w:rsidRPr="00075CDC">
        <w:rPr>
          <w:b/>
        </w:rPr>
        <w:t xml:space="preserve">Tabulka </w:t>
      </w:r>
      <w:r w:rsidR="00EE181F" w:rsidRPr="00075CDC">
        <w:rPr>
          <w:b/>
        </w:rPr>
        <w:fldChar w:fldCharType="begin"/>
      </w:r>
      <w:r w:rsidRPr="00075CDC">
        <w:rPr>
          <w:b/>
        </w:rPr>
        <w:instrText xml:space="preserve"> SEQ Tabulka \* ARABIC </w:instrText>
      </w:r>
      <w:r w:rsidR="00EE181F" w:rsidRPr="00075CDC">
        <w:rPr>
          <w:b/>
        </w:rPr>
        <w:fldChar w:fldCharType="separate"/>
      </w:r>
      <w:r w:rsidR="005F0A14">
        <w:rPr>
          <w:b/>
          <w:noProof/>
        </w:rPr>
        <w:t>11</w:t>
      </w:r>
      <w:r w:rsidR="00EE181F" w:rsidRPr="00075CDC">
        <w:rPr>
          <w:b/>
        </w:rPr>
        <w:fldChar w:fldCharType="end"/>
      </w:r>
      <w:r w:rsidRPr="00075CDC">
        <w:rPr>
          <w:b/>
        </w:rPr>
        <w:t>:</w:t>
      </w:r>
      <w:r>
        <w:t xml:space="preserve"> Srovnání rozdílů daňových rovnoměrných odpisů s účetními</w:t>
      </w:r>
      <w:r w:rsidR="00176E55">
        <w:t xml:space="preserve"> (30 let EŽ) </w:t>
      </w:r>
      <w:r>
        <w:t>Budova</w:t>
      </w:r>
      <w:bookmarkEnd w:id="43"/>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7"/>
        <w:gridCol w:w="1728"/>
        <w:gridCol w:w="1560"/>
        <w:gridCol w:w="1561"/>
        <w:gridCol w:w="1437"/>
        <w:gridCol w:w="1525"/>
      </w:tblGrid>
      <w:tr w:rsidR="00C224F2" w:rsidRPr="002F360D" w:rsidTr="00B121AB">
        <w:trPr>
          <w:cnfStyle w:val="100000000000"/>
          <w:trHeight w:val="329"/>
          <w:jc w:val="center"/>
        </w:trPr>
        <w:tc>
          <w:tcPr>
            <w:cnfStyle w:val="001000000000"/>
            <w:tcW w:w="1477" w:type="dxa"/>
            <w:tcBorders>
              <w:top w:val="none" w:sz="0" w:space="0" w:color="auto"/>
              <w:left w:val="none" w:sz="0" w:space="0" w:color="auto"/>
              <w:bottom w:val="none" w:sz="0" w:space="0" w:color="auto"/>
              <w:right w:val="none" w:sz="0" w:space="0" w:color="auto"/>
            </w:tcBorders>
            <w:vAlign w:val="center"/>
          </w:tcPr>
          <w:p w:rsidR="00C224F2" w:rsidRPr="002F360D" w:rsidRDefault="00C224F2" w:rsidP="002F360D">
            <w:pPr>
              <w:pStyle w:val="textodstavce"/>
              <w:spacing w:after="0" w:line="240" w:lineRule="auto"/>
              <w:jc w:val="center"/>
              <w:rPr>
                <w:szCs w:val="24"/>
              </w:rPr>
            </w:pPr>
            <w:r w:rsidRPr="002F360D">
              <w:rPr>
                <w:szCs w:val="24"/>
              </w:rPr>
              <w:t>Rok</w:t>
            </w:r>
          </w:p>
        </w:tc>
        <w:tc>
          <w:tcPr>
            <w:tcW w:w="1728" w:type="dxa"/>
            <w:tcBorders>
              <w:top w:val="none" w:sz="0" w:space="0" w:color="auto"/>
              <w:left w:val="none" w:sz="0" w:space="0" w:color="auto"/>
              <w:bottom w:val="none" w:sz="0" w:space="0" w:color="auto"/>
              <w:right w:val="none" w:sz="0" w:space="0" w:color="auto"/>
            </w:tcBorders>
            <w:vAlign w:val="center"/>
          </w:tcPr>
          <w:p w:rsidR="00C224F2" w:rsidRPr="002F360D" w:rsidRDefault="00C224F2" w:rsidP="002F360D">
            <w:pPr>
              <w:pStyle w:val="textodstavce"/>
              <w:spacing w:after="0" w:line="240" w:lineRule="auto"/>
              <w:jc w:val="center"/>
              <w:cnfStyle w:val="100000000000"/>
              <w:rPr>
                <w:szCs w:val="24"/>
              </w:rPr>
            </w:pPr>
            <w:r w:rsidRPr="002F360D">
              <w:rPr>
                <w:szCs w:val="24"/>
              </w:rPr>
              <w:t>Daňový rovnoměrný odpis</w:t>
            </w:r>
          </w:p>
        </w:tc>
        <w:tc>
          <w:tcPr>
            <w:tcW w:w="1560" w:type="dxa"/>
            <w:tcBorders>
              <w:top w:val="none" w:sz="0" w:space="0" w:color="auto"/>
              <w:left w:val="none" w:sz="0" w:space="0" w:color="auto"/>
              <w:bottom w:val="none" w:sz="0" w:space="0" w:color="auto"/>
              <w:right w:val="none" w:sz="0" w:space="0" w:color="auto"/>
            </w:tcBorders>
            <w:vAlign w:val="center"/>
          </w:tcPr>
          <w:p w:rsidR="00C224F2" w:rsidRPr="002F360D" w:rsidRDefault="00C224F2" w:rsidP="002F360D">
            <w:pPr>
              <w:pStyle w:val="textodstavce"/>
              <w:spacing w:after="0" w:line="240" w:lineRule="auto"/>
              <w:jc w:val="center"/>
              <w:cnfStyle w:val="100000000000"/>
              <w:rPr>
                <w:szCs w:val="24"/>
              </w:rPr>
            </w:pPr>
            <w:r w:rsidRPr="002F360D">
              <w:rPr>
                <w:szCs w:val="24"/>
              </w:rPr>
              <w:t>Účetní lineární</w:t>
            </w:r>
            <w:r w:rsidRPr="002F360D">
              <w:rPr>
                <w:szCs w:val="24"/>
              </w:rPr>
              <w:br/>
              <w:t xml:space="preserve"> odpis</w:t>
            </w:r>
          </w:p>
        </w:tc>
        <w:tc>
          <w:tcPr>
            <w:tcW w:w="1561" w:type="dxa"/>
            <w:tcBorders>
              <w:top w:val="none" w:sz="0" w:space="0" w:color="auto"/>
              <w:left w:val="none" w:sz="0" w:space="0" w:color="auto"/>
              <w:bottom w:val="none" w:sz="0" w:space="0" w:color="auto"/>
              <w:right w:val="none" w:sz="0" w:space="0" w:color="auto"/>
            </w:tcBorders>
            <w:vAlign w:val="center"/>
          </w:tcPr>
          <w:p w:rsidR="00C224F2" w:rsidRPr="002F360D" w:rsidRDefault="00C224F2" w:rsidP="002F360D">
            <w:pPr>
              <w:pStyle w:val="textodstavce"/>
              <w:spacing w:after="0" w:line="240" w:lineRule="auto"/>
              <w:jc w:val="center"/>
              <w:cnfStyle w:val="100000000000"/>
              <w:rPr>
                <w:color w:val="auto"/>
                <w:szCs w:val="24"/>
              </w:rPr>
            </w:pPr>
            <w:r w:rsidRPr="002F360D">
              <w:rPr>
                <w:color w:val="auto"/>
                <w:szCs w:val="24"/>
              </w:rPr>
              <w:t xml:space="preserve">Rozdíl </w:t>
            </w:r>
            <w:r w:rsidRPr="002F360D">
              <w:rPr>
                <w:color w:val="auto"/>
                <w:szCs w:val="24"/>
              </w:rPr>
              <w:br/>
              <w:t>mezi nimi</w:t>
            </w:r>
          </w:p>
        </w:tc>
        <w:tc>
          <w:tcPr>
            <w:tcW w:w="1437" w:type="dxa"/>
            <w:tcBorders>
              <w:top w:val="none" w:sz="0" w:space="0" w:color="auto"/>
              <w:left w:val="none" w:sz="0" w:space="0" w:color="auto"/>
              <w:bottom w:val="none" w:sz="0" w:space="0" w:color="auto"/>
              <w:right w:val="none" w:sz="0" w:space="0" w:color="auto"/>
            </w:tcBorders>
            <w:vAlign w:val="center"/>
          </w:tcPr>
          <w:p w:rsidR="00C224F2" w:rsidRPr="002F360D" w:rsidRDefault="00C224F2" w:rsidP="002F360D">
            <w:pPr>
              <w:pStyle w:val="textodstavce"/>
              <w:spacing w:after="0" w:line="240" w:lineRule="auto"/>
              <w:jc w:val="center"/>
              <w:cnfStyle w:val="100000000000"/>
              <w:rPr>
                <w:szCs w:val="24"/>
              </w:rPr>
            </w:pPr>
            <w:r w:rsidRPr="002F360D">
              <w:rPr>
                <w:szCs w:val="24"/>
              </w:rPr>
              <w:t>Dopad na stanovení ZD</w:t>
            </w:r>
          </w:p>
        </w:tc>
        <w:tc>
          <w:tcPr>
            <w:tcW w:w="1525" w:type="dxa"/>
            <w:tcBorders>
              <w:top w:val="none" w:sz="0" w:space="0" w:color="auto"/>
              <w:left w:val="none" w:sz="0" w:space="0" w:color="auto"/>
              <w:bottom w:val="none" w:sz="0" w:space="0" w:color="auto"/>
              <w:right w:val="none" w:sz="0" w:space="0" w:color="auto"/>
            </w:tcBorders>
            <w:vAlign w:val="center"/>
          </w:tcPr>
          <w:p w:rsidR="00C224F2" w:rsidRPr="002F360D" w:rsidRDefault="00C224F2" w:rsidP="002F360D">
            <w:pPr>
              <w:pStyle w:val="textodstavce"/>
              <w:spacing w:after="0" w:line="240" w:lineRule="auto"/>
              <w:jc w:val="center"/>
              <w:cnfStyle w:val="100000000000"/>
              <w:rPr>
                <w:szCs w:val="24"/>
              </w:rPr>
            </w:pPr>
            <w:r w:rsidRPr="002F360D">
              <w:rPr>
                <w:szCs w:val="24"/>
              </w:rPr>
              <w:t>Dopad na daňovou povinnost ÚJ</w:t>
            </w:r>
          </w:p>
        </w:tc>
      </w:tr>
      <w:tr w:rsidR="00C224F2" w:rsidRPr="002F360D" w:rsidTr="00B121AB">
        <w:trPr>
          <w:cnfStyle w:val="000000100000"/>
          <w:trHeight w:val="329"/>
          <w:jc w:val="center"/>
        </w:trPr>
        <w:tc>
          <w:tcPr>
            <w:cnfStyle w:val="001000000000"/>
            <w:tcW w:w="1477" w:type="dxa"/>
            <w:tcBorders>
              <w:left w:val="none" w:sz="0" w:space="0" w:color="auto"/>
              <w:right w:val="none" w:sz="0" w:space="0" w:color="auto"/>
            </w:tcBorders>
            <w:vAlign w:val="center"/>
          </w:tcPr>
          <w:p w:rsidR="00C224F2" w:rsidRPr="002F360D" w:rsidRDefault="00C224F2" w:rsidP="002F360D">
            <w:pPr>
              <w:jc w:val="center"/>
              <w:rPr>
                <w:rFonts w:cs="Times New Roman"/>
                <w:sz w:val="24"/>
                <w:szCs w:val="24"/>
              </w:rPr>
            </w:pPr>
            <w:r w:rsidRPr="002F360D">
              <w:rPr>
                <w:rFonts w:cs="Times New Roman"/>
                <w:sz w:val="24"/>
                <w:szCs w:val="24"/>
              </w:rPr>
              <w:t>1998</w:t>
            </w:r>
          </w:p>
        </w:tc>
        <w:tc>
          <w:tcPr>
            <w:tcW w:w="1728" w:type="dxa"/>
            <w:tcBorders>
              <w:left w:val="none" w:sz="0" w:space="0" w:color="auto"/>
              <w:right w:val="none" w:sz="0" w:space="0" w:color="auto"/>
            </w:tcBorders>
            <w:vAlign w:val="center"/>
          </w:tcPr>
          <w:p w:rsidR="00C224F2" w:rsidRPr="002F360D" w:rsidRDefault="00C224F2" w:rsidP="002F360D">
            <w:pPr>
              <w:jc w:val="center"/>
              <w:cnfStyle w:val="000000100000"/>
              <w:rPr>
                <w:rFonts w:cs="Times New Roman"/>
                <w:sz w:val="24"/>
                <w:szCs w:val="24"/>
              </w:rPr>
            </w:pPr>
            <w:r w:rsidRPr="002F360D">
              <w:rPr>
                <w:rFonts w:cs="Times New Roman"/>
                <w:sz w:val="24"/>
                <w:szCs w:val="24"/>
              </w:rPr>
              <w:t>4</w:t>
            </w:r>
            <w:r w:rsidR="00AA7FD3" w:rsidRPr="002F360D">
              <w:rPr>
                <w:rFonts w:cs="Times New Roman"/>
                <w:sz w:val="24"/>
                <w:szCs w:val="24"/>
              </w:rPr>
              <w:t xml:space="preserve"> </w:t>
            </w:r>
            <w:r w:rsidRPr="002F360D">
              <w:rPr>
                <w:rFonts w:cs="Times New Roman"/>
                <w:sz w:val="24"/>
                <w:szCs w:val="24"/>
              </w:rPr>
              <w:t>550,-</w:t>
            </w:r>
          </w:p>
        </w:tc>
        <w:tc>
          <w:tcPr>
            <w:tcW w:w="1560" w:type="dxa"/>
            <w:tcBorders>
              <w:left w:val="none" w:sz="0" w:space="0" w:color="auto"/>
              <w:right w:val="none" w:sz="0" w:space="0" w:color="auto"/>
            </w:tcBorders>
            <w:vAlign w:val="center"/>
          </w:tcPr>
          <w:p w:rsidR="00C224F2" w:rsidRPr="002F360D" w:rsidRDefault="00C224F2" w:rsidP="002F360D">
            <w:pPr>
              <w:jc w:val="center"/>
              <w:cnfStyle w:val="000000100000"/>
              <w:rPr>
                <w:rFonts w:cs="Times New Roman"/>
                <w:sz w:val="24"/>
                <w:szCs w:val="24"/>
              </w:rPr>
            </w:pPr>
            <w:r w:rsidRPr="002F360D">
              <w:rPr>
                <w:rFonts w:cs="Times New Roman"/>
                <w:sz w:val="24"/>
                <w:szCs w:val="24"/>
              </w:rPr>
              <w:t>-</w:t>
            </w:r>
          </w:p>
        </w:tc>
        <w:tc>
          <w:tcPr>
            <w:tcW w:w="1561" w:type="dxa"/>
            <w:tcBorders>
              <w:left w:val="none" w:sz="0" w:space="0" w:color="auto"/>
              <w:right w:val="none" w:sz="0" w:space="0" w:color="auto"/>
            </w:tcBorders>
            <w:vAlign w:val="center"/>
          </w:tcPr>
          <w:p w:rsidR="00C224F2" w:rsidRPr="002F360D" w:rsidRDefault="00C224F2" w:rsidP="002F360D">
            <w:pPr>
              <w:jc w:val="center"/>
              <w:cnfStyle w:val="000000100000"/>
              <w:rPr>
                <w:rFonts w:cs="Times New Roman"/>
                <w:bCs/>
                <w:color w:val="auto"/>
                <w:sz w:val="24"/>
                <w:szCs w:val="24"/>
              </w:rPr>
            </w:pPr>
            <w:r w:rsidRPr="002F360D">
              <w:rPr>
                <w:rFonts w:cs="Times New Roman"/>
                <w:bCs/>
                <w:color w:val="auto"/>
                <w:sz w:val="24"/>
                <w:szCs w:val="24"/>
              </w:rPr>
              <w:t>4</w:t>
            </w:r>
            <w:r w:rsidR="00AA7FD3" w:rsidRPr="002F360D">
              <w:rPr>
                <w:rFonts w:cs="Times New Roman"/>
                <w:bCs/>
                <w:color w:val="auto"/>
                <w:sz w:val="24"/>
                <w:szCs w:val="24"/>
              </w:rPr>
              <w:t xml:space="preserve"> </w:t>
            </w:r>
            <w:r w:rsidRPr="002F360D">
              <w:rPr>
                <w:rFonts w:cs="Times New Roman"/>
                <w:bCs/>
                <w:color w:val="auto"/>
                <w:sz w:val="24"/>
                <w:szCs w:val="24"/>
              </w:rPr>
              <w:t>550,-</w:t>
            </w:r>
          </w:p>
        </w:tc>
        <w:tc>
          <w:tcPr>
            <w:tcW w:w="1437" w:type="dxa"/>
            <w:tcBorders>
              <w:left w:val="none" w:sz="0" w:space="0" w:color="auto"/>
              <w:right w:val="none" w:sz="0" w:space="0" w:color="auto"/>
            </w:tcBorders>
            <w:vAlign w:val="center"/>
          </w:tcPr>
          <w:p w:rsidR="00C224F2" w:rsidRPr="002F360D" w:rsidRDefault="00C224F2" w:rsidP="002F360D">
            <w:pPr>
              <w:jc w:val="center"/>
              <w:cnfStyle w:val="000000100000"/>
              <w:rPr>
                <w:rFonts w:cs="Times New Roman"/>
                <w:sz w:val="24"/>
                <w:szCs w:val="24"/>
              </w:rPr>
            </w:pPr>
            <w:r w:rsidRPr="002F360D">
              <w:rPr>
                <w:rFonts w:cs="Times New Roman"/>
                <w:sz w:val="24"/>
                <w:szCs w:val="24"/>
              </w:rPr>
              <w:t>snížení</w:t>
            </w:r>
          </w:p>
        </w:tc>
        <w:tc>
          <w:tcPr>
            <w:tcW w:w="1525" w:type="dxa"/>
            <w:tcBorders>
              <w:left w:val="none" w:sz="0" w:space="0" w:color="auto"/>
              <w:right w:val="none" w:sz="0" w:space="0" w:color="auto"/>
            </w:tcBorders>
            <w:vAlign w:val="center"/>
          </w:tcPr>
          <w:p w:rsidR="00C224F2" w:rsidRPr="002F360D" w:rsidRDefault="00FB496C" w:rsidP="002F360D">
            <w:pPr>
              <w:jc w:val="center"/>
              <w:cnfStyle w:val="000000100000"/>
              <w:rPr>
                <w:rFonts w:cs="Times New Roman"/>
                <w:sz w:val="24"/>
                <w:szCs w:val="24"/>
              </w:rPr>
            </w:pPr>
            <w:r w:rsidRPr="002F360D">
              <w:rPr>
                <w:rFonts w:cs="Times New Roman"/>
                <w:sz w:val="24"/>
                <w:szCs w:val="24"/>
              </w:rPr>
              <w:t>-</w:t>
            </w:r>
            <w:r w:rsidR="00B55452" w:rsidRPr="002F360D">
              <w:rPr>
                <w:rFonts w:cs="Times New Roman"/>
                <w:sz w:val="24"/>
                <w:szCs w:val="24"/>
              </w:rPr>
              <w:t>864,5,-</w:t>
            </w:r>
          </w:p>
        </w:tc>
      </w:tr>
      <w:tr w:rsidR="00C224F2" w:rsidRPr="002F360D" w:rsidTr="00B121AB">
        <w:trPr>
          <w:trHeight w:val="329"/>
          <w:jc w:val="center"/>
        </w:trPr>
        <w:tc>
          <w:tcPr>
            <w:cnfStyle w:val="001000000000"/>
            <w:tcW w:w="1477" w:type="dxa"/>
            <w:vAlign w:val="center"/>
          </w:tcPr>
          <w:p w:rsidR="00C224F2" w:rsidRPr="002F360D" w:rsidRDefault="00C224F2" w:rsidP="002F360D">
            <w:pPr>
              <w:jc w:val="center"/>
              <w:rPr>
                <w:rFonts w:cs="Times New Roman"/>
                <w:sz w:val="24"/>
                <w:szCs w:val="24"/>
              </w:rPr>
            </w:pPr>
            <w:r w:rsidRPr="002F360D">
              <w:rPr>
                <w:rFonts w:cs="Times New Roman"/>
                <w:sz w:val="24"/>
                <w:szCs w:val="24"/>
              </w:rPr>
              <w:t>1999</w:t>
            </w:r>
          </w:p>
          <w:p w:rsidR="00C224F2" w:rsidRPr="002F360D" w:rsidRDefault="00C224F2" w:rsidP="002F360D">
            <w:pPr>
              <w:jc w:val="center"/>
              <w:rPr>
                <w:rFonts w:cs="Times New Roman"/>
                <w:sz w:val="24"/>
                <w:szCs w:val="24"/>
              </w:rPr>
            </w:pPr>
            <w:r w:rsidRPr="002F360D">
              <w:rPr>
                <w:rFonts w:cs="Times New Roman"/>
                <w:sz w:val="24"/>
                <w:szCs w:val="24"/>
              </w:rPr>
              <w:t>až</w:t>
            </w:r>
          </w:p>
          <w:p w:rsidR="00C224F2" w:rsidRPr="002F360D" w:rsidRDefault="00C224F2" w:rsidP="002F360D">
            <w:pPr>
              <w:jc w:val="center"/>
              <w:rPr>
                <w:rFonts w:cs="Times New Roman"/>
                <w:sz w:val="24"/>
                <w:szCs w:val="24"/>
              </w:rPr>
            </w:pPr>
            <w:r w:rsidRPr="002F360D">
              <w:rPr>
                <w:rFonts w:cs="Times New Roman"/>
                <w:sz w:val="24"/>
                <w:szCs w:val="24"/>
              </w:rPr>
              <w:t>2027</w:t>
            </w:r>
          </w:p>
        </w:tc>
        <w:tc>
          <w:tcPr>
            <w:tcW w:w="1728" w:type="dxa"/>
            <w:vAlign w:val="center"/>
          </w:tcPr>
          <w:p w:rsidR="00C224F2" w:rsidRPr="002F360D" w:rsidRDefault="00C224F2" w:rsidP="002F360D">
            <w:pPr>
              <w:jc w:val="center"/>
              <w:cnfStyle w:val="000000000000"/>
              <w:rPr>
                <w:rFonts w:cs="Times New Roman"/>
                <w:sz w:val="24"/>
                <w:szCs w:val="24"/>
              </w:rPr>
            </w:pPr>
            <w:r w:rsidRPr="002F360D">
              <w:rPr>
                <w:rFonts w:cs="Times New Roman"/>
                <w:sz w:val="24"/>
                <w:szCs w:val="24"/>
              </w:rPr>
              <w:t>11</w:t>
            </w:r>
            <w:r w:rsidR="00AA7FD3" w:rsidRPr="002F360D">
              <w:rPr>
                <w:rFonts w:cs="Times New Roman"/>
                <w:sz w:val="24"/>
                <w:szCs w:val="24"/>
              </w:rPr>
              <w:t xml:space="preserve"> </w:t>
            </w:r>
            <w:r w:rsidRPr="002F360D">
              <w:rPr>
                <w:rFonts w:cs="Times New Roman"/>
                <w:sz w:val="24"/>
                <w:szCs w:val="24"/>
              </w:rPr>
              <w:t>050,-</w:t>
            </w:r>
          </w:p>
        </w:tc>
        <w:tc>
          <w:tcPr>
            <w:tcW w:w="1560" w:type="dxa"/>
            <w:vAlign w:val="center"/>
          </w:tcPr>
          <w:p w:rsidR="00C224F2" w:rsidRPr="002F360D" w:rsidRDefault="00C224F2" w:rsidP="002F360D">
            <w:pPr>
              <w:jc w:val="center"/>
              <w:cnfStyle w:val="000000000000"/>
              <w:rPr>
                <w:rFonts w:cs="Times New Roman"/>
                <w:sz w:val="24"/>
                <w:szCs w:val="24"/>
              </w:rPr>
            </w:pPr>
            <w:r w:rsidRPr="002F360D">
              <w:rPr>
                <w:rFonts w:cs="Times New Roman"/>
                <w:sz w:val="24"/>
                <w:szCs w:val="24"/>
              </w:rPr>
              <w:t>10</w:t>
            </w:r>
            <w:r w:rsidR="00AA7FD3" w:rsidRPr="002F360D">
              <w:rPr>
                <w:rFonts w:cs="Times New Roman"/>
                <w:sz w:val="24"/>
                <w:szCs w:val="24"/>
              </w:rPr>
              <w:t xml:space="preserve"> </w:t>
            </w:r>
            <w:r w:rsidRPr="002F360D">
              <w:rPr>
                <w:rFonts w:cs="Times New Roman"/>
                <w:sz w:val="24"/>
                <w:szCs w:val="24"/>
              </w:rPr>
              <w:t>668,-</w:t>
            </w:r>
          </w:p>
        </w:tc>
        <w:tc>
          <w:tcPr>
            <w:tcW w:w="1561" w:type="dxa"/>
            <w:vAlign w:val="center"/>
          </w:tcPr>
          <w:p w:rsidR="00C224F2" w:rsidRPr="002F360D" w:rsidRDefault="00C224F2" w:rsidP="002F360D">
            <w:pPr>
              <w:jc w:val="center"/>
              <w:cnfStyle w:val="000000000000"/>
              <w:rPr>
                <w:rFonts w:cs="Times New Roman"/>
                <w:bCs/>
                <w:color w:val="auto"/>
                <w:sz w:val="24"/>
                <w:szCs w:val="24"/>
              </w:rPr>
            </w:pPr>
            <w:r w:rsidRPr="002F360D">
              <w:rPr>
                <w:rFonts w:cs="Times New Roman"/>
                <w:bCs/>
                <w:color w:val="auto"/>
                <w:sz w:val="24"/>
                <w:szCs w:val="24"/>
              </w:rPr>
              <w:t>382,-</w:t>
            </w:r>
          </w:p>
        </w:tc>
        <w:tc>
          <w:tcPr>
            <w:tcW w:w="1437" w:type="dxa"/>
            <w:vAlign w:val="center"/>
          </w:tcPr>
          <w:p w:rsidR="00C224F2" w:rsidRPr="002F360D" w:rsidRDefault="00C224F2" w:rsidP="002F360D">
            <w:pPr>
              <w:jc w:val="center"/>
              <w:cnfStyle w:val="000000000000"/>
              <w:rPr>
                <w:sz w:val="24"/>
                <w:szCs w:val="24"/>
              </w:rPr>
            </w:pPr>
            <w:r w:rsidRPr="002F360D">
              <w:rPr>
                <w:rFonts w:cs="Times New Roman"/>
                <w:sz w:val="24"/>
                <w:szCs w:val="24"/>
              </w:rPr>
              <w:t>snížení</w:t>
            </w:r>
          </w:p>
        </w:tc>
        <w:tc>
          <w:tcPr>
            <w:tcW w:w="1525" w:type="dxa"/>
            <w:vAlign w:val="center"/>
          </w:tcPr>
          <w:p w:rsidR="00C224F2" w:rsidRPr="002F360D" w:rsidRDefault="00FB496C" w:rsidP="002F360D">
            <w:pPr>
              <w:jc w:val="center"/>
              <w:cnfStyle w:val="000000000000"/>
              <w:rPr>
                <w:rFonts w:cs="Times New Roman"/>
                <w:sz w:val="24"/>
                <w:szCs w:val="24"/>
              </w:rPr>
            </w:pPr>
            <w:r w:rsidRPr="002F360D">
              <w:rPr>
                <w:rFonts w:cs="Times New Roman"/>
                <w:sz w:val="24"/>
                <w:szCs w:val="24"/>
              </w:rPr>
              <w:t>-</w:t>
            </w:r>
            <w:r w:rsidR="00B55452" w:rsidRPr="002F360D">
              <w:rPr>
                <w:rFonts w:cs="Times New Roman"/>
                <w:sz w:val="24"/>
                <w:szCs w:val="24"/>
              </w:rPr>
              <w:t>72,58,-</w:t>
            </w:r>
          </w:p>
        </w:tc>
      </w:tr>
      <w:tr w:rsidR="00C224F2" w:rsidRPr="002F360D" w:rsidTr="00B121AB">
        <w:trPr>
          <w:cnfStyle w:val="000000100000"/>
          <w:trHeight w:val="329"/>
          <w:jc w:val="center"/>
        </w:trPr>
        <w:tc>
          <w:tcPr>
            <w:cnfStyle w:val="001000000000"/>
            <w:tcW w:w="1477" w:type="dxa"/>
            <w:tcBorders>
              <w:left w:val="none" w:sz="0" w:space="0" w:color="auto"/>
              <w:right w:val="none" w:sz="0" w:space="0" w:color="auto"/>
            </w:tcBorders>
            <w:vAlign w:val="center"/>
          </w:tcPr>
          <w:p w:rsidR="00C224F2" w:rsidRPr="002F360D" w:rsidRDefault="00C224F2" w:rsidP="002F360D">
            <w:pPr>
              <w:jc w:val="center"/>
              <w:rPr>
                <w:rFonts w:cs="Times New Roman"/>
                <w:sz w:val="24"/>
                <w:szCs w:val="24"/>
              </w:rPr>
            </w:pPr>
            <w:r w:rsidRPr="002F360D">
              <w:rPr>
                <w:rFonts w:cs="Times New Roman"/>
                <w:sz w:val="24"/>
                <w:szCs w:val="24"/>
              </w:rPr>
              <w:t>2028</w:t>
            </w:r>
          </w:p>
        </w:tc>
        <w:tc>
          <w:tcPr>
            <w:tcW w:w="1728" w:type="dxa"/>
            <w:tcBorders>
              <w:left w:val="none" w:sz="0" w:space="0" w:color="auto"/>
              <w:right w:val="none" w:sz="0" w:space="0" w:color="auto"/>
            </w:tcBorders>
            <w:vAlign w:val="center"/>
          </w:tcPr>
          <w:p w:rsidR="00C224F2" w:rsidRPr="002F360D" w:rsidRDefault="00C224F2" w:rsidP="002F360D">
            <w:pPr>
              <w:jc w:val="center"/>
              <w:cnfStyle w:val="000000100000"/>
              <w:rPr>
                <w:rFonts w:cs="Times New Roman"/>
                <w:sz w:val="24"/>
                <w:szCs w:val="24"/>
              </w:rPr>
            </w:pPr>
            <w:r w:rsidRPr="002F360D">
              <w:rPr>
                <w:rFonts w:cs="Times New Roman"/>
                <w:sz w:val="24"/>
                <w:szCs w:val="24"/>
              </w:rPr>
              <w:t>-</w:t>
            </w:r>
          </w:p>
        </w:tc>
        <w:tc>
          <w:tcPr>
            <w:tcW w:w="1560" w:type="dxa"/>
            <w:tcBorders>
              <w:left w:val="none" w:sz="0" w:space="0" w:color="auto"/>
              <w:right w:val="none" w:sz="0" w:space="0" w:color="auto"/>
            </w:tcBorders>
            <w:vAlign w:val="center"/>
          </w:tcPr>
          <w:p w:rsidR="00C224F2" w:rsidRPr="002F360D" w:rsidRDefault="00C224F2" w:rsidP="002F360D">
            <w:pPr>
              <w:pStyle w:val="textodstavce"/>
              <w:spacing w:after="0" w:line="240" w:lineRule="auto"/>
              <w:jc w:val="center"/>
              <w:cnfStyle w:val="000000100000"/>
              <w:rPr>
                <w:color w:val="auto"/>
                <w:szCs w:val="24"/>
              </w:rPr>
            </w:pPr>
            <w:r w:rsidRPr="002F360D">
              <w:rPr>
                <w:color w:val="auto"/>
                <w:szCs w:val="24"/>
              </w:rPr>
              <w:t>10</w:t>
            </w:r>
            <w:r w:rsidR="00AA7FD3" w:rsidRPr="002F360D">
              <w:rPr>
                <w:color w:val="auto"/>
                <w:szCs w:val="24"/>
              </w:rPr>
              <w:t xml:space="preserve"> </w:t>
            </w:r>
            <w:r w:rsidRPr="002F360D">
              <w:rPr>
                <w:color w:val="auto"/>
                <w:szCs w:val="24"/>
              </w:rPr>
              <w:t>628,-</w:t>
            </w:r>
          </w:p>
        </w:tc>
        <w:tc>
          <w:tcPr>
            <w:tcW w:w="1561" w:type="dxa"/>
            <w:tcBorders>
              <w:left w:val="none" w:sz="0" w:space="0" w:color="auto"/>
              <w:right w:val="none" w:sz="0" w:space="0" w:color="auto"/>
            </w:tcBorders>
            <w:vAlign w:val="center"/>
          </w:tcPr>
          <w:p w:rsidR="00C224F2" w:rsidRPr="002F360D" w:rsidRDefault="00C224F2" w:rsidP="002F360D">
            <w:pPr>
              <w:jc w:val="center"/>
              <w:cnfStyle w:val="000000100000"/>
              <w:rPr>
                <w:rFonts w:cs="Times New Roman"/>
                <w:bCs/>
                <w:color w:val="auto"/>
                <w:sz w:val="24"/>
                <w:szCs w:val="24"/>
              </w:rPr>
            </w:pPr>
            <w:r w:rsidRPr="002F360D">
              <w:rPr>
                <w:rFonts w:cs="Times New Roman"/>
                <w:bCs/>
                <w:color w:val="auto"/>
                <w:sz w:val="24"/>
                <w:szCs w:val="24"/>
              </w:rPr>
              <w:t>10</w:t>
            </w:r>
            <w:r w:rsidR="00AA7FD3" w:rsidRPr="002F360D">
              <w:rPr>
                <w:rFonts w:cs="Times New Roman"/>
                <w:bCs/>
                <w:color w:val="auto"/>
                <w:sz w:val="24"/>
                <w:szCs w:val="24"/>
              </w:rPr>
              <w:t xml:space="preserve"> </w:t>
            </w:r>
            <w:r w:rsidRPr="002F360D">
              <w:rPr>
                <w:rFonts w:cs="Times New Roman"/>
                <w:bCs/>
                <w:color w:val="auto"/>
                <w:sz w:val="24"/>
                <w:szCs w:val="24"/>
              </w:rPr>
              <w:t>628,-</w:t>
            </w:r>
          </w:p>
        </w:tc>
        <w:tc>
          <w:tcPr>
            <w:tcW w:w="1437" w:type="dxa"/>
            <w:tcBorders>
              <w:left w:val="none" w:sz="0" w:space="0" w:color="auto"/>
              <w:right w:val="none" w:sz="0" w:space="0" w:color="auto"/>
            </w:tcBorders>
            <w:vAlign w:val="center"/>
          </w:tcPr>
          <w:p w:rsidR="00C224F2" w:rsidRPr="002F360D" w:rsidRDefault="00C224F2" w:rsidP="002F360D">
            <w:pPr>
              <w:pStyle w:val="textodstavce"/>
              <w:spacing w:after="0" w:line="240" w:lineRule="auto"/>
              <w:jc w:val="center"/>
              <w:cnfStyle w:val="000000100000"/>
              <w:rPr>
                <w:szCs w:val="24"/>
              </w:rPr>
            </w:pPr>
            <w:r w:rsidRPr="002F360D">
              <w:rPr>
                <w:szCs w:val="24"/>
              </w:rPr>
              <w:t>zvýšení</w:t>
            </w:r>
          </w:p>
        </w:tc>
        <w:tc>
          <w:tcPr>
            <w:tcW w:w="1525" w:type="dxa"/>
            <w:tcBorders>
              <w:left w:val="none" w:sz="0" w:space="0" w:color="auto"/>
              <w:right w:val="none" w:sz="0" w:space="0" w:color="auto"/>
            </w:tcBorders>
            <w:vAlign w:val="center"/>
          </w:tcPr>
          <w:p w:rsidR="00C224F2" w:rsidRPr="002F360D" w:rsidRDefault="00FB496C" w:rsidP="002F360D">
            <w:pPr>
              <w:pStyle w:val="textodstavce"/>
              <w:spacing w:after="0" w:line="240" w:lineRule="auto"/>
              <w:jc w:val="center"/>
              <w:cnfStyle w:val="000000100000"/>
              <w:rPr>
                <w:szCs w:val="24"/>
              </w:rPr>
            </w:pPr>
            <w:r w:rsidRPr="002F360D">
              <w:rPr>
                <w:szCs w:val="24"/>
              </w:rPr>
              <w:t>+</w:t>
            </w:r>
            <w:r w:rsidR="00B55452" w:rsidRPr="002F360D">
              <w:rPr>
                <w:szCs w:val="24"/>
              </w:rPr>
              <w:t>2</w:t>
            </w:r>
            <w:r w:rsidR="00AA7FD3" w:rsidRPr="002F360D">
              <w:rPr>
                <w:szCs w:val="24"/>
              </w:rPr>
              <w:t xml:space="preserve"> </w:t>
            </w:r>
            <w:r w:rsidR="00B55452" w:rsidRPr="002F360D">
              <w:rPr>
                <w:szCs w:val="24"/>
              </w:rPr>
              <w:t>019,32,-</w:t>
            </w:r>
          </w:p>
        </w:tc>
      </w:tr>
    </w:tbl>
    <w:p w:rsidR="00AC392B" w:rsidRPr="00AC392B" w:rsidRDefault="00823A9A" w:rsidP="002F360D">
      <w:pPr>
        <w:pStyle w:val="textodstavce"/>
        <w:spacing w:after="0"/>
      </w:pPr>
      <w:r>
        <w:t>Zdroj: Vlastní zpracování</w:t>
      </w:r>
    </w:p>
    <w:p w:rsidR="00CE0B30" w:rsidRPr="00CE0B30" w:rsidRDefault="00CE0B30" w:rsidP="00CE0B30">
      <w:pPr>
        <w:widowControl/>
        <w:autoSpaceDE/>
        <w:autoSpaceDN/>
        <w:adjustRightInd/>
        <w:spacing w:after="160" w:line="259" w:lineRule="auto"/>
        <w:rPr>
          <w:rFonts w:cs="Times New Roman"/>
          <w:szCs w:val="36"/>
        </w:rPr>
      </w:pPr>
      <w:r>
        <w:br w:type="page"/>
      </w:r>
    </w:p>
    <w:p w:rsidR="00126784" w:rsidRDefault="00F04DE5" w:rsidP="00A61A9E">
      <w:pPr>
        <w:pStyle w:val="textodstavce"/>
      </w:pPr>
      <w:r>
        <w:lastRenderedPageBreak/>
        <w:t>Stanovíme-li dobu účetních odpisů na 60 let, v</w:t>
      </w:r>
      <w:r w:rsidR="00366C74">
        <w:t> </w:t>
      </w:r>
      <w:r>
        <w:t>roce</w:t>
      </w:r>
      <w:r w:rsidR="00366C74">
        <w:t xml:space="preserve"> 1998</w:t>
      </w:r>
      <w:r>
        <w:t xml:space="preserve"> dosáhneme opět převýšení </w:t>
      </w:r>
      <w:r w:rsidR="003043E9">
        <w:t>daňových</w:t>
      </w:r>
      <w:r>
        <w:t xml:space="preserve"> odpisů nad </w:t>
      </w:r>
      <w:r w:rsidR="003043E9">
        <w:t>účetními,</w:t>
      </w:r>
      <w:r>
        <w:t xml:space="preserve"> a to ve výši </w:t>
      </w:r>
      <w:r w:rsidR="003A7222">
        <w:t>4</w:t>
      </w:r>
      <w:r w:rsidR="00AA7FD3">
        <w:t xml:space="preserve"> </w:t>
      </w:r>
      <w:r w:rsidR="003043E9">
        <w:t>550</w:t>
      </w:r>
      <w:r>
        <w:t xml:space="preserve"> Kč. Od druhého roku až do </w:t>
      </w:r>
      <w:r w:rsidR="00460698">
        <w:t>30., tedy</w:t>
      </w:r>
      <w:r w:rsidR="00366C74">
        <w:t xml:space="preserve"> od roku 1999</w:t>
      </w:r>
      <w:r w:rsidR="00460698">
        <w:t xml:space="preserve"> do roku 2027</w:t>
      </w:r>
      <w:r w:rsidR="00FF7C04">
        <w:t>, kdy končí daňové odpisování,</w:t>
      </w:r>
      <w:r>
        <w:t xml:space="preserve"> bud</w:t>
      </w:r>
      <w:r w:rsidR="00FF7C04">
        <w:t xml:space="preserve">ou převyšovat daňové odpisy nad </w:t>
      </w:r>
      <w:r>
        <w:t>účetními</w:t>
      </w:r>
      <w:r w:rsidR="00460698">
        <w:t xml:space="preserve">, a </w:t>
      </w:r>
      <w:r w:rsidR="003A7222">
        <w:t>ZD</w:t>
      </w:r>
      <w:r w:rsidR="00460698">
        <w:t xml:space="preserve"> se tedy snížil</w:t>
      </w:r>
      <w:r w:rsidR="002F360D">
        <w:t xml:space="preserve"> </w:t>
      </w:r>
      <w:r w:rsidR="003A7222">
        <w:t>o 5</w:t>
      </w:r>
      <w:r w:rsidR="00AA7FD3">
        <w:t xml:space="preserve"> </w:t>
      </w:r>
      <w:r w:rsidR="005C5739" w:rsidRPr="00FF7C04">
        <w:t>710</w:t>
      </w:r>
      <w:r>
        <w:t xml:space="preserve"> Kč. </w:t>
      </w:r>
      <w:r w:rsidR="00366C74">
        <w:t>Poté až do 60. roku – roku 2058</w:t>
      </w:r>
      <w:r w:rsidR="00FF7C04">
        <w:t xml:space="preserve"> budou převyšovat odpisy účetní, a </w:t>
      </w:r>
      <w:r w:rsidR="003A7222">
        <w:t>ZD</w:t>
      </w:r>
      <w:r w:rsidR="00FF7C04">
        <w:t xml:space="preserve"> se naopak zvýší. Toto zvýšení </w:t>
      </w:r>
      <w:r w:rsidR="003A7222">
        <w:t>bude v hodnotě 5</w:t>
      </w:r>
      <w:r w:rsidR="00AA7FD3">
        <w:t xml:space="preserve"> </w:t>
      </w:r>
      <w:r w:rsidR="00FF7C04">
        <w:t xml:space="preserve">340 Kč, kromě roku posledního, ve kterém bude hodnota </w:t>
      </w:r>
      <w:r w:rsidR="00797C6B">
        <w:t>nemnoho</w:t>
      </w:r>
      <w:r w:rsidR="003A7222">
        <w:t xml:space="preserve"> nižší – 4</w:t>
      </w:r>
      <w:r w:rsidR="00AA7FD3">
        <w:t xml:space="preserve"> </w:t>
      </w:r>
      <w:r w:rsidR="00FF7C04">
        <w:t xml:space="preserve">940 Kč. </w:t>
      </w:r>
    </w:p>
    <w:p w:rsidR="00516B74" w:rsidRDefault="00516B74" w:rsidP="00516B74">
      <w:pPr>
        <w:pStyle w:val="Titulek"/>
        <w:keepNext/>
      </w:pPr>
      <w:bookmarkStart w:id="44" w:name="_Toc480209399"/>
      <w:r w:rsidRPr="00516B74">
        <w:rPr>
          <w:b/>
        </w:rPr>
        <w:t xml:space="preserve">Tabulka </w:t>
      </w:r>
      <w:r w:rsidR="00EE181F" w:rsidRPr="00516B74">
        <w:rPr>
          <w:b/>
        </w:rPr>
        <w:fldChar w:fldCharType="begin"/>
      </w:r>
      <w:r w:rsidRPr="00516B74">
        <w:rPr>
          <w:b/>
        </w:rPr>
        <w:instrText xml:space="preserve"> SEQ Tabulka \* ARABIC </w:instrText>
      </w:r>
      <w:r w:rsidR="00EE181F" w:rsidRPr="00516B74">
        <w:rPr>
          <w:b/>
        </w:rPr>
        <w:fldChar w:fldCharType="separate"/>
      </w:r>
      <w:r w:rsidR="005F0A14">
        <w:rPr>
          <w:b/>
          <w:noProof/>
        </w:rPr>
        <w:t>12</w:t>
      </w:r>
      <w:r w:rsidR="00EE181F" w:rsidRPr="00516B74">
        <w:rPr>
          <w:b/>
        </w:rPr>
        <w:fldChar w:fldCharType="end"/>
      </w:r>
      <w:r w:rsidRPr="00516B74">
        <w:rPr>
          <w:b/>
        </w:rPr>
        <w:t>:</w:t>
      </w:r>
      <w:r>
        <w:t xml:space="preserve"> Srovnání rozdílů daňových rovnoměrných odpisů s</w:t>
      </w:r>
      <w:r w:rsidR="00075CDC">
        <w:t> </w:t>
      </w:r>
      <w:r>
        <w:t>účetními</w:t>
      </w:r>
      <w:r w:rsidR="00176E55">
        <w:t xml:space="preserve"> (60 let EŽ) </w:t>
      </w:r>
      <w:r>
        <w:t>Budova</w:t>
      </w:r>
      <w:bookmarkEnd w:id="44"/>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487"/>
        <w:gridCol w:w="1731"/>
        <w:gridCol w:w="1545"/>
        <w:gridCol w:w="1545"/>
        <w:gridCol w:w="1640"/>
        <w:gridCol w:w="1340"/>
      </w:tblGrid>
      <w:tr w:rsidR="00B067D2" w:rsidRPr="002F360D" w:rsidTr="002F360D">
        <w:trPr>
          <w:cnfStyle w:val="100000000000"/>
          <w:trHeight w:val="329"/>
          <w:jc w:val="center"/>
        </w:trPr>
        <w:tc>
          <w:tcPr>
            <w:tcW w:w="1487" w:type="dxa"/>
            <w:tcBorders>
              <w:top w:val="none" w:sz="0" w:space="0" w:color="auto"/>
              <w:left w:val="none" w:sz="0" w:space="0" w:color="auto"/>
              <w:bottom w:val="none" w:sz="0" w:space="0" w:color="auto"/>
              <w:right w:val="none" w:sz="0" w:space="0" w:color="auto"/>
            </w:tcBorders>
            <w:vAlign w:val="center"/>
          </w:tcPr>
          <w:p w:rsidR="00B067D2" w:rsidRPr="002F360D" w:rsidRDefault="00B067D2" w:rsidP="00B121AB">
            <w:pPr>
              <w:pStyle w:val="textodstavce"/>
              <w:spacing w:after="0" w:line="240" w:lineRule="auto"/>
              <w:jc w:val="center"/>
              <w:rPr>
                <w:szCs w:val="24"/>
              </w:rPr>
            </w:pPr>
            <w:r w:rsidRPr="002F360D">
              <w:rPr>
                <w:szCs w:val="24"/>
              </w:rPr>
              <w:t>Rok</w:t>
            </w:r>
          </w:p>
        </w:tc>
        <w:tc>
          <w:tcPr>
            <w:tcW w:w="1731" w:type="dxa"/>
            <w:tcBorders>
              <w:top w:val="none" w:sz="0" w:space="0" w:color="auto"/>
              <w:left w:val="none" w:sz="0" w:space="0" w:color="auto"/>
              <w:bottom w:val="none" w:sz="0" w:space="0" w:color="auto"/>
              <w:right w:val="none" w:sz="0" w:space="0" w:color="auto"/>
            </w:tcBorders>
            <w:vAlign w:val="center"/>
          </w:tcPr>
          <w:p w:rsidR="00B067D2" w:rsidRPr="002F360D" w:rsidRDefault="00B067D2" w:rsidP="00B121AB">
            <w:pPr>
              <w:pStyle w:val="textodstavce"/>
              <w:spacing w:after="0" w:line="240" w:lineRule="auto"/>
              <w:jc w:val="center"/>
              <w:rPr>
                <w:szCs w:val="24"/>
              </w:rPr>
            </w:pPr>
            <w:r w:rsidRPr="002F360D">
              <w:rPr>
                <w:szCs w:val="24"/>
              </w:rPr>
              <w:t>Daňový rovnoměrný odpis</w:t>
            </w:r>
          </w:p>
        </w:tc>
        <w:tc>
          <w:tcPr>
            <w:tcW w:w="1545" w:type="dxa"/>
            <w:tcBorders>
              <w:top w:val="none" w:sz="0" w:space="0" w:color="auto"/>
              <w:left w:val="none" w:sz="0" w:space="0" w:color="auto"/>
              <w:bottom w:val="none" w:sz="0" w:space="0" w:color="auto"/>
              <w:right w:val="none" w:sz="0" w:space="0" w:color="auto"/>
            </w:tcBorders>
            <w:vAlign w:val="center"/>
          </w:tcPr>
          <w:p w:rsidR="00B067D2" w:rsidRPr="002F360D" w:rsidRDefault="00B067D2" w:rsidP="00B121AB">
            <w:pPr>
              <w:pStyle w:val="textodstavce"/>
              <w:spacing w:after="0" w:line="240" w:lineRule="auto"/>
              <w:jc w:val="center"/>
              <w:rPr>
                <w:szCs w:val="24"/>
              </w:rPr>
            </w:pPr>
            <w:r w:rsidRPr="002F360D">
              <w:rPr>
                <w:szCs w:val="24"/>
              </w:rPr>
              <w:t xml:space="preserve">Účetní </w:t>
            </w:r>
            <w:r w:rsidRPr="002F360D">
              <w:rPr>
                <w:szCs w:val="24"/>
              </w:rPr>
              <w:br/>
              <w:t>odpis</w:t>
            </w:r>
          </w:p>
        </w:tc>
        <w:tc>
          <w:tcPr>
            <w:tcW w:w="1545" w:type="dxa"/>
            <w:tcBorders>
              <w:top w:val="none" w:sz="0" w:space="0" w:color="auto"/>
              <w:left w:val="none" w:sz="0" w:space="0" w:color="auto"/>
              <w:bottom w:val="none" w:sz="0" w:space="0" w:color="auto"/>
              <w:right w:val="none" w:sz="0" w:space="0" w:color="auto"/>
            </w:tcBorders>
            <w:vAlign w:val="center"/>
          </w:tcPr>
          <w:p w:rsidR="00B067D2" w:rsidRPr="002F360D" w:rsidRDefault="00B067D2" w:rsidP="00B121AB">
            <w:pPr>
              <w:pStyle w:val="textodstavce"/>
              <w:spacing w:after="0" w:line="240" w:lineRule="auto"/>
              <w:jc w:val="center"/>
              <w:rPr>
                <w:color w:val="auto"/>
                <w:szCs w:val="24"/>
              </w:rPr>
            </w:pPr>
            <w:r w:rsidRPr="002F360D">
              <w:rPr>
                <w:color w:val="auto"/>
                <w:szCs w:val="24"/>
              </w:rPr>
              <w:t xml:space="preserve">Rozdíl </w:t>
            </w:r>
            <w:r w:rsidRPr="002F360D">
              <w:rPr>
                <w:color w:val="auto"/>
                <w:szCs w:val="24"/>
              </w:rPr>
              <w:br/>
              <w:t>mezi nimi</w:t>
            </w:r>
          </w:p>
        </w:tc>
        <w:tc>
          <w:tcPr>
            <w:tcW w:w="1640" w:type="dxa"/>
            <w:tcBorders>
              <w:top w:val="none" w:sz="0" w:space="0" w:color="auto"/>
              <w:left w:val="none" w:sz="0" w:space="0" w:color="auto"/>
              <w:bottom w:val="none" w:sz="0" w:space="0" w:color="auto"/>
              <w:right w:val="none" w:sz="0" w:space="0" w:color="auto"/>
            </w:tcBorders>
            <w:vAlign w:val="center"/>
          </w:tcPr>
          <w:p w:rsidR="00B067D2" w:rsidRPr="002F360D" w:rsidRDefault="00B067D2" w:rsidP="00B121AB">
            <w:pPr>
              <w:pStyle w:val="textodstavce"/>
              <w:spacing w:after="0" w:line="240" w:lineRule="auto"/>
              <w:jc w:val="center"/>
              <w:rPr>
                <w:color w:val="auto"/>
                <w:szCs w:val="24"/>
              </w:rPr>
            </w:pPr>
            <w:r w:rsidRPr="002F360D">
              <w:rPr>
                <w:color w:val="auto"/>
                <w:szCs w:val="24"/>
              </w:rPr>
              <w:t>Dopad na stanovení ZD</w:t>
            </w:r>
          </w:p>
        </w:tc>
        <w:tc>
          <w:tcPr>
            <w:tcW w:w="1340" w:type="dxa"/>
            <w:tcBorders>
              <w:top w:val="none" w:sz="0" w:space="0" w:color="auto"/>
              <w:left w:val="none" w:sz="0" w:space="0" w:color="auto"/>
              <w:bottom w:val="none" w:sz="0" w:space="0" w:color="auto"/>
              <w:right w:val="none" w:sz="0" w:space="0" w:color="auto"/>
            </w:tcBorders>
            <w:vAlign w:val="center"/>
          </w:tcPr>
          <w:p w:rsidR="00B067D2" w:rsidRPr="002F360D" w:rsidRDefault="00B067D2" w:rsidP="00B121AB">
            <w:pPr>
              <w:pStyle w:val="textodstavce"/>
              <w:spacing w:after="0" w:line="240" w:lineRule="auto"/>
              <w:jc w:val="center"/>
              <w:rPr>
                <w:szCs w:val="24"/>
              </w:rPr>
            </w:pPr>
            <w:r w:rsidRPr="002F360D">
              <w:rPr>
                <w:szCs w:val="24"/>
              </w:rPr>
              <w:t>Dopad na daňovou povinnost ÚJ</w:t>
            </w:r>
          </w:p>
        </w:tc>
      </w:tr>
      <w:tr w:rsidR="00B067D2" w:rsidRPr="002F360D" w:rsidTr="002F360D">
        <w:trPr>
          <w:cnfStyle w:val="000000100000"/>
          <w:trHeight w:val="329"/>
          <w:jc w:val="center"/>
        </w:trPr>
        <w:tc>
          <w:tcPr>
            <w:tcW w:w="1487" w:type="dxa"/>
            <w:tcBorders>
              <w:left w:val="none" w:sz="0" w:space="0" w:color="auto"/>
              <w:right w:val="none" w:sz="0" w:space="0" w:color="auto"/>
            </w:tcBorders>
            <w:vAlign w:val="center"/>
          </w:tcPr>
          <w:p w:rsidR="00B067D2" w:rsidRPr="002F360D" w:rsidRDefault="00B067D2" w:rsidP="002F360D">
            <w:pPr>
              <w:jc w:val="center"/>
              <w:rPr>
                <w:rFonts w:cs="Times New Roman"/>
                <w:b/>
                <w:sz w:val="24"/>
                <w:szCs w:val="24"/>
              </w:rPr>
            </w:pPr>
            <w:r w:rsidRPr="002F360D">
              <w:rPr>
                <w:rFonts w:cs="Times New Roman"/>
                <w:b/>
                <w:sz w:val="24"/>
                <w:szCs w:val="24"/>
              </w:rPr>
              <w:t>1998</w:t>
            </w:r>
          </w:p>
        </w:tc>
        <w:tc>
          <w:tcPr>
            <w:tcW w:w="1731" w:type="dxa"/>
            <w:tcBorders>
              <w:left w:val="none" w:sz="0" w:space="0" w:color="auto"/>
              <w:right w:val="none" w:sz="0" w:space="0" w:color="auto"/>
            </w:tcBorders>
            <w:vAlign w:val="center"/>
          </w:tcPr>
          <w:p w:rsidR="00B067D2" w:rsidRPr="002F360D" w:rsidRDefault="00B067D2" w:rsidP="002F360D">
            <w:pPr>
              <w:jc w:val="center"/>
              <w:rPr>
                <w:rFonts w:cs="Times New Roman"/>
                <w:sz w:val="24"/>
                <w:szCs w:val="24"/>
              </w:rPr>
            </w:pPr>
            <w:r w:rsidRPr="002F360D">
              <w:rPr>
                <w:rFonts w:cs="Times New Roman"/>
                <w:sz w:val="24"/>
                <w:szCs w:val="24"/>
              </w:rPr>
              <w:t>4</w:t>
            </w:r>
            <w:r w:rsidR="00AA7FD3" w:rsidRPr="002F360D">
              <w:rPr>
                <w:rFonts w:cs="Times New Roman"/>
                <w:sz w:val="24"/>
                <w:szCs w:val="24"/>
              </w:rPr>
              <w:t xml:space="preserve"> </w:t>
            </w:r>
            <w:r w:rsidRPr="002F360D">
              <w:rPr>
                <w:rFonts w:cs="Times New Roman"/>
                <w:sz w:val="24"/>
                <w:szCs w:val="24"/>
              </w:rPr>
              <w:t>550,-</w:t>
            </w:r>
          </w:p>
        </w:tc>
        <w:tc>
          <w:tcPr>
            <w:tcW w:w="1545" w:type="dxa"/>
            <w:tcBorders>
              <w:left w:val="none" w:sz="0" w:space="0" w:color="auto"/>
              <w:right w:val="none" w:sz="0" w:space="0" w:color="auto"/>
            </w:tcBorders>
            <w:vAlign w:val="center"/>
          </w:tcPr>
          <w:p w:rsidR="00B067D2" w:rsidRPr="002F360D" w:rsidRDefault="00B067D2" w:rsidP="002F360D">
            <w:pPr>
              <w:jc w:val="center"/>
              <w:rPr>
                <w:rFonts w:cs="Times New Roman"/>
                <w:sz w:val="24"/>
                <w:szCs w:val="24"/>
              </w:rPr>
            </w:pPr>
            <w:r w:rsidRPr="002F360D">
              <w:rPr>
                <w:rFonts w:cs="Times New Roman"/>
                <w:sz w:val="24"/>
                <w:szCs w:val="24"/>
              </w:rPr>
              <w:t>-</w:t>
            </w:r>
          </w:p>
        </w:tc>
        <w:tc>
          <w:tcPr>
            <w:tcW w:w="1545" w:type="dxa"/>
            <w:tcBorders>
              <w:left w:val="none" w:sz="0" w:space="0" w:color="auto"/>
              <w:right w:val="none" w:sz="0" w:space="0" w:color="auto"/>
            </w:tcBorders>
            <w:vAlign w:val="center"/>
          </w:tcPr>
          <w:p w:rsidR="00B067D2" w:rsidRPr="002F360D" w:rsidRDefault="00B067D2" w:rsidP="002F360D">
            <w:pPr>
              <w:jc w:val="center"/>
              <w:rPr>
                <w:rFonts w:cs="Times New Roman"/>
                <w:bCs/>
                <w:color w:val="auto"/>
                <w:sz w:val="24"/>
                <w:szCs w:val="24"/>
              </w:rPr>
            </w:pPr>
            <w:r w:rsidRPr="002F360D">
              <w:rPr>
                <w:rFonts w:cs="Times New Roman"/>
                <w:bCs/>
                <w:color w:val="auto"/>
                <w:sz w:val="24"/>
                <w:szCs w:val="24"/>
              </w:rPr>
              <w:t>4</w:t>
            </w:r>
            <w:r w:rsidR="00AA7FD3" w:rsidRPr="002F360D">
              <w:rPr>
                <w:rFonts w:cs="Times New Roman"/>
                <w:bCs/>
                <w:color w:val="auto"/>
                <w:sz w:val="24"/>
                <w:szCs w:val="24"/>
              </w:rPr>
              <w:t xml:space="preserve"> </w:t>
            </w:r>
            <w:r w:rsidRPr="002F360D">
              <w:rPr>
                <w:rFonts w:cs="Times New Roman"/>
                <w:bCs/>
                <w:color w:val="auto"/>
                <w:sz w:val="24"/>
                <w:szCs w:val="24"/>
              </w:rPr>
              <w:t>550,-</w:t>
            </w:r>
          </w:p>
        </w:tc>
        <w:tc>
          <w:tcPr>
            <w:tcW w:w="1640" w:type="dxa"/>
            <w:tcBorders>
              <w:left w:val="none" w:sz="0" w:space="0" w:color="auto"/>
              <w:right w:val="none" w:sz="0" w:space="0" w:color="auto"/>
            </w:tcBorders>
            <w:vAlign w:val="center"/>
          </w:tcPr>
          <w:p w:rsidR="00B067D2" w:rsidRPr="002F360D" w:rsidRDefault="00B067D2" w:rsidP="002F360D">
            <w:pPr>
              <w:jc w:val="center"/>
              <w:rPr>
                <w:rFonts w:cs="Times New Roman"/>
                <w:b/>
                <w:bCs/>
                <w:color w:val="auto"/>
                <w:sz w:val="24"/>
                <w:szCs w:val="24"/>
              </w:rPr>
            </w:pPr>
            <w:r w:rsidRPr="002F360D">
              <w:rPr>
                <w:rFonts w:cs="Times New Roman"/>
                <w:bCs/>
                <w:color w:val="auto"/>
                <w:sz w:val="24"/>
                <w:szCs w:val="24"/>
              </w:rPr>
              <w:t>snížení</w:t>
            </w:r>
          </w:p>
        </w:tc>
        <w:tc>
          <w:tcPr>
            <w:tcW w:w="1340" w:type="dxa"/>
            <w:tcBorders>
              <w:left w:val="none" w:sz="0" w:space="0" w:color="auto"/>
              <w:right w:val="none" w:sz="0" w:space="0" w:color="auto"/>
            </w:tcBorders>
            <w:vAlign w:val="center"/>
          </w:tcPr>
          <w:p w:rsidR="00B067D2" w:rsidRPr="002F360D" w:rsidRDefault="0094595E" w:rsidP="002F360D">
            <w:pPr>
              <w:jc w:val="center"/>
              <w:rPr>
                <w:rFonts w:cs="Times New Roman"/>
                <w:bCs/>
                <w:color w:val="auto"/>
                <w:sz w:val="24"/>
                <w:szCs w:val="24"/>
              </w:rPr>
            </w:pPr>
            <w:r w:rsidRPr="002F360D">
              <w:rPr>
                <w:rFonts w:cs="Times New Roman"/>
                <w:bCs/>
                <w:color w:val="auto"/>
                <w:sz w:val="24"/>
                <w:szCs w:val="24"/>
              </w:rPr>
              <w:t>-</w:t>
            </w:r>
            <w:r w:rsidR="006A4CFC">
              <w:rPr>
                <w:rFonts w:cs="Times New Roman"/>
                <w:bCs/>
                <w:color w:val="auto"/>
                <w:sz w:val="24"/>
                <w:szCs w:val="24"/>
              </w:rPr>
              <w:t xml:space="preserve"> </w:t>
            </w:r>
            <w:r w:rsidR="00B55452" w:rsidRPr="002F360D">
              <w:rPr>
                <w:rFonts w:cs="Times New Roman"/>
                <w:bCs/>
                <w:color w:val="auto"/>
                <w:sz w:val="24"/>
                <w:szCs w:val="24"/>
              </w:rPr>
              <w:t>864,5,-</w:t>
            </w:r>
          </w:p>
        </w:tc>
      </w:tr>
      <w:tr w:rsidR="00B067D2" w:rsidRPr="002F360D" w:rsidTr="002F360D">
        <w:trPr>
          <w:trHeight w:val="329"/>
          <w:jc w:val="center"/>
        </w:trPr>
        <w:tc>
          <w:tcPr>
            <w:tcW w:w="1487" w:type="dxa"/>
            <w:vAlign w:val="center"/>
          </w:tcPr>
          <w:p w:rsidR="00B067D2" w:rsidRPr="002F360D" w:rsidRDefault="00B067D2" w:rsidP="002F360D">
            <w:pPr>
              <w:jc w:val="center"/>
              <w:rPr>
                <w:rFonts w:cs="Times New Roman"/>
                <w:b/>
                <w:sz w:val="24"/>
                <w:szCs w:val="24"/>
              </w:rPr>
            </w:pPr>
            <w:r w:rsidRPr="002F360D">
              <w:rPr>
                <w:rFonts w:cs="Times New Roman"/>
                <w:b/>
                <w:sz w:val="24"/>
                <w:szCs w:val="24"/>
              </w:rPr>
              <w:t>1999</w:t>
            </w:r>
          </w:p>
          <w:p w:rsidR="00B067D2" w:rsidRPr="002F360D" w:rsidRDefault="00B067D2" w:rsidP="002F360D">
            <w:pPr>
              <w:jc w:val="center"/>
              <w:rPr>
                <w:rFonts w:cs="Times New Roman"/>
                <w:b/>
                <w:sz w:val="24"/>
                <w:szCs w:val="24"/>
              </w:rPr>
            </w:pPr>
            <w:r w:rsidRPr="002F360D">
              <w:rPr>
                <w:rFonts w:cs="Times New Roman"/>
                <w:b/>
                <w:sz w:val="24"/>
                <w:szCs w:val="24"/>
              </w:rPr>
              <w:t>až</w:t>
            </w:r>
          </w:p>
          <w:p w:rsidR="00B067D2" w:rsidRPr="002F360D" w:rsidRDefault="00B067D2" w:rsidP="002F360D">
            <w:pPr>
              <w:jc w:val="center"/>
              <w:rPr>
                <w:rFonts w:cs="Times New Roman"/>
                <w:b/>
                <w:sz w:val="24"/>
                <w:szCs w:val="24"/>
              </w:rPr>
            </w:pPr>
            <w:r w:rsidRPr="002F360D">
              <w:rPr>
                <w:rFonts w:cs="Times New Roman"/>
                <w:b/>
                <w:sz w:val="24"/>
                <w:szCs w:val="24"/>
              </w:rPr>
              <w:t>2027</w:t>
            </w:r>
          </w:p>
        </w:tc>
        <w:tc>
          <w:tcPr>
            <w:tcW w:w="1731" w:type="dxa"/>
            <w:vAlign w:val="center"/>
          </w:tcPr>
          <w:p w:rsidR="00B067D2" w:rsidRPr="002F360D" w:rsidRDefault="00B067D2" w:rsidP="002F360D">
            <w:pPr>
              <w:jc w:val="center"/>
              <w:rPr>
                <w:rFonts w:cs="Times New Roman"/>
                <w:sz w:val="24"/>
                <w:szCs w:val="24"/>
              </w:rPr>
            </w:pPr>
            <w:r w:rsidRPr="002F360D">
              <w:rPr>
                <w:rFonts w:cs="Times New Roman"/>
                <w:sz w:val="24"/>
                <w:szCs w:val="24"/>
              </w:rPr>
              <w:t>11</w:t>
            </w:r>
            <w:r w:rsidR="00AA7FD3" w:rsidRPr="002F360D">
              <w:rPr>
                <w:rFonts w:cs="Times New Roman"/>
                <w:sz w:val="24"/>
                <w:szCs w:val="24"/>
              </w:rPr>
              <w:t xml:space="preserve"> </w:t>
            </w:r>
            <w:r w:rsidRPr="002F360D">
              <w:rPr>
                <w:rFonts w:cs="Times New Roman"/>
                <w:sz w:val="24"/>
                <w:szCs w:val="24"/>
              </w:rPr>
              <w:t>050,-</w:t>
            </w:r>
          </w:p>
        </w:tc>
        <w:tc>
          <w:tcPr>
            <w:tcW w:w="1545" w:type="dxa"/>
            <w:vAlign w:val="center"/>
          </w:tcPr>
          <w:p w:rsidR="00B067D2" w:rsidRPr="002F360D" w:rsidRDefault="00B067D2" w:rsidP="002F360D">
            <w:pPr>
              <w:tabs>
                <w:tab w:val="left" w:pos="586"/>
                <w:tab w:val="center" w:pos="1043"/>
              </w:tabs>
              <w:jc w:val="center"/>
              <w:rPr>
                <w:rFonts w:cs="Times New Roman"/>
                <w:sz w:val="24"/>
                <w:szCs w:val="24"/>
              </w:rPr>
            </w:pPr>
            <w:r w:rsidRPr="002F360D">
              <w:rPr>
                <w:rFonts w:cs="Times New Roman"/>
                <w:sz w:val="24"/>
                <w:szCs w:val="24"/>
              </w:rPr>
              <w:t>5</w:t>
            </w:r>
            <w:r w:rsidR="00AA7FD3" w:rsidRPr="002F360D">
              <w:rPr>
                <w:rFonts w:cs="Times New Roman"/>
                <w:sz w:val="24"/>
                <w:szCs w:val="24"/>
              </w:rPr>
              <w:t xml:space="preserve"> </w:t>
            </w:r>
            <w:r w:rsidRPr="002F360D">
              <w:rPr>
                <w:rFonts w:cs="Times New Roman"/>
                <w:sz w:val="24"/>
                <w:szCs w:val="24"/>
              </w:rPr>
              <w:t>340,-</w:t>
            </w:r>
          </w:p>
        </w:tc>
        <w:tc>
          <w:tcPr>
            <w:tcW w:w="1545" w:type="dxa"/>
            <w:vAlign w:val="center"/>
          </w:tcPr>
          <w:p w:rsidR="00B067D2" w:rsidRPr="002F360D" w:rsidRDefault="00B067D2" w:rsidP="002F360D">
            <w:pPr>
              <w:jc w:val="center"/>
              <w:rPr>
                <w:rFonts w:cs="Times New Roman"/>
                <w:bCs/>
                <w:color w:val="auto"/>
                <w:sz w:val="24"/>
                <w:szCs w:val="24"/>
              </w:rPr>
            </w:pPr>
            <w:r w:rsidRPr="002F360D">
              <w:rPr>
                <w:rFonts w:cs="Times New Roman"/>
                <w:bCs/>
                <w:color w:val="auto"/>
                <w:sz w:val="24"/>
                <w:szCs w:val="24"/>
              </w:rPr>
              <w:t>5</w:t>
            </w:r>
            <w:r w:rsidR="00AA7FD3" w:rsidRPr="002F360D">
              <w:rPr>
                <w:rFonts w:cs="Times New Roman"/>
                <w:bCs/>
                <w:color w:val="auto"/>
                <w:sz w:val="24"/>
                <w:szCs w:val="24"/>
              </w:rPr>
              <w:t xml:space="preserve"> </w:t>
            </w:r>
            <w:r w:rsidRPr="002F360D">
              <w:rPr>
                <w:rFonts w:cs="Times New Roman"/>
                <w:bCs/>
                <w:color w:val="auto"/>
                <w:sz w:val="24"/>
                <w:szCs w:val="24"/>
              </w:rPr>
              <w:t>710,-</w:t>
            </w:r>
          </w:p>
        </w:tc>
        <w:tc>
          <w:tcPr>
            <w:tcW w:w="1640" w:type="dxa"/>
            <w:vAlign w:val="center"/>
          </w:tcPr>
          <w:p w:rsidR="00B067D2" w:rsidRPr="002F360D" w:rsidRDefault="00B067D2" w:rsidP="002F360D">
            <w:pPr>
              <w:jc w:val="center"/>
              <w:rPr>
                <w:sz w:val="24"/>
                <w:szCs w:val="24"/>
              </w:rPr>
            </w:pPr>
            <w:r w:rsidRPr="002F360D">
              <w:rPr>
                <w:rFonts w:cs="Times New Roman"/>
                <w:bCs/>
                <w:color w:val="auto"/>
                <w:sz w:val="24"/>
                <w:szCs w:val="24"/>
              </w:rPr>
              <w:t>snížení</w:t>
            </w:r>
          </w:p>
        </w:tc>
        <w:tc>
          <w:tcPr>
            <w:tcW w:w="1340" w:type="dxa"/>
            <w:vAlign w:val="center"/>
          </w:tcPr>
          <w:p w:rsidR="00B067D2" w:rsidRPr="002F360D" w:rsidRDefault="0094595E" w:rsidP="002F360D">
            <w:pPr>
              <w:jc w:val="center"/>
              <w:rPr>
                <w:rFonts w:cs="Times New Roman"/>
                <w:bCs/>
                <w:color w:val="auto"/>
                <w:sz w:val="24"/>
                <w:szCs w:val="24"/>
              </w:rPr>
            </w:pPr>
            <w:r w:rsidRPr="002F360D">
              <w:rPr>
                <w:rFonts w:cs="Times New Roman"/>
                <w:bCs/>
                <w:color w:val="auto"/>
                <w:sz w:val="24"/>
                <w:szCs w:val="24"/>
              </w:rPr>
              <w:t>-</w:t>
            </w:r>
            <w:r w:rsidR="00B55452" w:rsidRPr="002F360D">
              <w:rPr>
                <w:rFonts w:cs="Times New Roman"/>
                <w:bCs/>
                <w:color w:val="auto"/>
                <w:sz w:val="24"/>
                <w:szCs w:val="24"/>
              </w:rPr>
              <w:t>1</w:t>
            </w:r>
            <w:r w:rsidR="00AA7FD3" w:rsidRPr="002F360D">
              <w:rPr>
                <w:rFonts w:cs="Times New Roman"/>
                <w:bCs/>
                <w:color w:val="auto"/>
                <w:sz w:val="24"/>
                <w:szCs w:val="24"/>
              </w:rPr>
              <w:t xml:space="preserve"> </w:t>
            </w:r>
            <w:r w:rsidR="00B55452" w:rsidRPr="002F360D">
              <w:rPr>
                <w:rFonts w:cs="Times New Roman"/>
                <w:bCs/>
                <w:color w:val="auto"/>
                <w:sz w:val="24"/>
                <w:szCs w:val="24"/>
              </w:rPr>
              <w:t>084,9,-</w:t>
            </w:r>
          </w:p>
        </w:tc>
      </w:tr>
      <w:tr w:rsidR="00B067D2" w:rsidRPr="002F360D" w:rsidTr="002F360D">
        <w:trPr>
          <w:cnfStyle w:val="000000100000"/>
          <w:trHeight w:val="329"/>
          <w:jc w:val="center"/>
        </w:trPr>
        <w:tc>
          <w:tcPr>
            <w:tcW w:w="1487" w:type="dxa"/>
            <w:tcBorders>
              <w:left w:val="none" w:sz="0" w:space="0" w:color="auto"/>
              <w:right w:val="none" w:sz="0" w:space="0" w:color="auto"/>
            </w:tcBorders>
            <w:vAlign w:val="center"/>
          </w:tcPr>
          <w:p w:rsidR="00B067D2" w:rsidRPr="002F360D" w:rsidRDefault="00B067D2" w:rsidP="002F360D">
            <w:pPr>
              <w:jc w:val="center"/>
              <w:rPr>
                <w:rFonts w:cs="Times New Roman"/>
                <w:b/>
                <w:sz w:val="24"/>
                <w:szCs w:val="24"/>
              </w:rPr>
            </w:pPr>
            <w:r w:rsidRPr="002F360D">
              <w:rPr>
                <w:rFonts w:cs="Times New Roman"/>
                <w:b/>
                <w:sz w:val="24"/>
                <w:szCs w:val="24"/>
              </w:rPr>
              <w:t xml:space="preserve">2028 </w:t>
            </w:r>
            <w:r w:rsidR="00AA7FD3" w:rsidRPr="002F360D">
              <w:rPr>
                <w:rFonts w:cs="Times New Roman"/>
                <w:b/>
                <w:sz w:val="24"/>
                <w:szCs w:val="24"/>
              </w:rPr>
              <w:br/>
              <w:t>až</w:t>
            </w:r>
            <w:r w:rsidRPr="002F360D">
              <w:rPr>
                <w:rFonts w:cs="Times New Roman"/>
                <w:b/>
                <w:sz w:val="24"/>
                <w:szCs w:val="24"/>
              </w:rPr>
              <w:br/>
              <w:t>2057</w:t>
            </w:r>
          </w:p>
        </w:tc>
        <w:tc>
          <w:tcPr>
            <w:tcW w:w="1731" w:type="dxa"/>
            <w:tcBorders>
              <w:left w:val="none" w:sz="0" w:space="0" w:color="auto"/>
              <w:right w:val="none" w:sz="0" w:space="0" w:color="auto"/>
            </w:tcBorders>
            <w:vAlign w:val="center"/>
          </w:tcPr>
          <w:p w:rsidR="00B067D2" w:rsidRPr="002F360D" w:rsidRDefault="00B121AB" w:rsidP="002F360D">
            <w:pPr>
              <w:jc w:val="center"/>
              <w:rPr>
                <w:rFonts w:cs="Times New Roman"/>
                <w:sz w:val="24"/>
                <w:szCs w:val="24"/>
              </w:rPr>
            </w:pPr>
            <w:r>
              <w:rPr>
                <w:rFonts w:cs="Times New Roman"/>
                <w:sz w:val="24"/>
                <w:szCs w:val="24"/>
              </w:rPr>
              <w:t>-</w:t>
            </w:r>
          </w:p>
        </w:tc>
        <w:tc>
          <w:tcPr>
            <w:tcW w:w="1545" w:type="dxa"/>
            <w:tcBorders>
              <w:left w:val="none" w:sz="0" w:space="0" w:color="auto"/>
              <w:right w:val="none" w:sz="0" w:space="0" w:color="auto"/>
            </w:tcBorders>
            <w:vAlign w:val="center"/>
          </w:tcPr>
          <w:p w:rsidR="00B067D2" w:rsidRPr="002F360D" w:rsidRDefault="00B067D2" w:rsidP="002F360D">
            <w:pPr>
              <w:jc w:val="center"/>
              <w:rPr>
                <w:rFonts w:cs="Times New Roman"/>
                <w:sz w:val="24"/>
                <w:szCs w:val="24"/>
              </w:rPr>
            </w:pPr>
            <w:r w:rsidRPr="002F360D">
              <w:rPr>
                <w:rFonts w:cs="Times New Roman"/>
                <w:sz w:val="24"/>
                <w:szCs w:val="24"/>
              </w:rPr>
              <w:t>5</w:t>
            </w:r>
            <w:r w:rsidR="00AA7FD3" w:rsidRPr="002F360D">
              <w:rPr>
                <w:rFonts w:cs="Times New Roman"/>
                <w:sz w:val="24"/>
                <w:szCs w:val="24"/>
              </w:rPr>
              <w:t xml:space="preserve"> </w:t>
            </w:r>
            <w:r w:rsidRPr="002F360D">
              <w:rPr>
                <w:rFonts w:cs="Times New Roman"/>
                <w:sz w:val="24"/>
                <w:szCs w:val="24"/>
              </w:rPr>
              <w:t>340,-</w:t>
            </w:r>
          </w:p>
        </w:tc>
        <w:tc>
          <w:tcPr>
            <w:tcW w:w="1545" w:type="dxa"/>
            <w:tcBorders>
              <w:left w:val="none" w:sz="0" w:space="0" w:color="auto"/>
              <w:right w:val="none" w:sz="0" w:space="0" w:color="auto"/>
            </w:tcBorders>
            <w:vAlign w:val="center"/>
          </w:tcPr>
          <w:p w:rsidR="00B067D2" w:rsidRPr="002F360D" w:rsidRDefault="00B067D2" w:rsidP="002F360D">
            <w:pPr>
              <w:jc w:val="center"/>
              <w:rPr>
                <w:rFonts w:cs="Times New Roman"/>
                <w:color w:val="auto"/>
                <w:sz w:val="24"/>
                <w:szCs w:val="24"/>
              </w:rPr>
            </w:pPr>
            <w:r w:rsidRPr="002F360D">
              <w:rPr>
                <w:rFonts w:cs="Times New Roman"/>
                <w:color w:val="auto"/>
                <w:sz w:val="24"/>
                <w:szCs w:val="24"/>
              </w:rPr>
              <w:t>5</w:t>
            </w:r>
            <w:r w:rsidR="00AA7FD3" w:rsidRPr="002F360D">
              <w:rPr>
                <w:rFonts w:cs="Times New Roman"/>
                <w:color w:val="auto"/>
                <w:sz w:val="24"/>
                <w:szCs w:val="24"/>
              </w:rPr>
              <w:t xml:space="preserve"> </w:t>
            </w:r>
            <w:r w:rsidRPr="002F360D">
              <w:rPr>
                <w:rFonts w:cs="Times New Roman"/>
                <w:color w:val="auto"/>
                <w:sz w:val="24"/>
                <w:szCs w:val="24"/>
              </w:rPr>
              <w:t>340,-</w:t>
            </w:r>
          </w:p>
        </w:tc>
        <w:tc>
          <w:tcPr>
            <w:tcW w:w="1640" w:type="dxa"/>
            <w:tcBorders>
              <w:left w:val="none" w:sz="0" w:space="0" w:color="auto"/>
              <w:right w:val="none" w:sz="0" w:space="0" w:color="auto"/>
            </w:tcBorders>
            <w:vAlign w:val="center"/>
          </w:tcPr>
          <w:p w:rsidR="00B067D2" w:rsidRPr="002F360D" w:rsidRDefault="00B067D2" w:rsidP="002F360D">
            <w:pPr>
              <w:jc w:val="center"/>
              <w:rPr>
                <w:rFonts w:cs="Times New Roman"/>
                <w:b/>
                <w:color w:val="auto"/>
                <w:sz w:val="24"/>
                <w:szCs w:val="24"/>
              </w:rPr>
            </w:pPr>
            <w:r w:rsidRPr="002F360D">
              <w:rPr>
                <w:rFonts w:cs="Times New Roman"/>
                <w:color w:val="auto"/>
                <w:sz w:val="24"/>
                <w:szCs w:val="24"/>
              </w:rPr>
              <w:t>zvýšení</w:t>
            </w:r>
          </w:p>
        </w:tc>
        <w:tc>
          <w:tcPr>
            <w:tcW w:w="1340" w:type="dxa"/>
            <w:tcBorders>
              <w:left w:val="none" w:sz="0" w:space="0" w:color="auto"/>
              <w:right w:val="none" w:sz="0" w:space="0" w:color="auto"/>
            </w:tcBorders>
            <w:vAlign w:val="center"/>
          </w:tcPr>
          <w:p w:rsidR="00B067D2" w:rsidRPr="002F360D" w:rsidRDefault="0094595E" w:rsidP="002F360D">
            <w:pPr>
              <w:jc w:val="center"/>
              <w:rPr>
                <w:rFonts w:cs="Times New Roman"/>
                <w:color w:val="auto"/>
                <w:sz w:val="24"/>
                <w:szCs w:val="24"/>
              </w:rPr>
            </w:pPr>
            <w:r w:rsidRPr="002F360D">
              <w:rPr>
                <w:rFonts w:cs="Times New Roman"/>
                <w:color w:val="auto"/>
                <w:sz w:val="24"/>
                <w:szCs w:val="24"/>
              </w:rPr>
              <w:t>+</w:t>
            </w:r>
            <w:r w:rsidR="006A4CFC">
              <w:rPr>
                <w:rFonts w:cs="Times New Roman"/>
                <w:color w:val="auto"/>
                <w:sz w:val="24"/>
                <w:szCs w:val="24"/>
              </w:rPr>
              <w:t>1</w:t>
            </w:r>
            <w:r w:rsidR="00AA7FD3" w:rsidRPr="002F360D">
              <w:rPr>
                <w:rFonts w:cs="Times New Roman"/>
                <w:color w:val="auto"/>
                <w:sz w:val="24"/>
                <w:szCs w:val="24"/>
              </w:rPr>
              <w:t xml:space="preserve"> </w:t>
            </w:r>
            <w:r w:rsidR="00B55452" w:rsidRPr="002F360D">
              <w:rPr>
                <w:rFonts w:cs="Times New Roman"/>
                <w:color w:val="auto"/>
                <w:sz w:val="24"/>
                <w:szCs w:val="24"/>
              </w:rPr>
              <w:t>014,6,-</w:t>
            </w:r>
          </w:p>
        </w:tc>
      </w:tr>
      <w:tr w:rsidR="00B067D2" w:rsidRPr="002F360D" w:rsidTr="002F360D">
        <w:trPr>
          <w:trHeight w:val="329"/>
          <w:jc w:val="center"/>
        </w:trPr>
        <w:tc>
          <w:tcPr>
            <w:tcW w:w="1487" w:type="dxa"/>
            <w:vAlign w:val="center"/>
          </w:tcPr>
          <w:p w:rsidR="00B067D2" w:rsidRPr="002F360D" w:rsidRDefault="00B067D2" w:rsidP="002F360D">
            <w:pPr>
              <w:jc w:val="center"/>
              <w:rPr>
                <w:rFonts w:cs="Times New Roman"/>
                <w:b/>
                <w:sz w:val="24"/>
                <w:szCs w:val="24"/>
              </w:rPr>
            </w:pPr>
            <w:r w:rsidRPr="002F360D">
              <w:rPr>
                <w:rFonts w:cs="Times New Roman"/>
                <w:b/>
                <w:sz w:val="24"/>
                <w:szCs w:val="24"/>
              </w:rPr>
              <w:t>2058</w:t>
            </w:r>
          </w:p>
        </w:tc>
        <w:tc>
          <w:tcPr>
            <w:tcW w:w="1731" w:type="dxa"/>
            <w:vAlign w:val="center"/>
          </w:tcPr>
          <w:p w:rsidR="00B067D2" w:rsidRPr="002F360D" w:rsidRDefault="00B067D2" w:rsidP="002F360D">
            <w:pPr>
              <w:jc w:val="center"/>
              <w:rPr>
                <w:rFonts w:cs="Times New Roman"/>
                <w:sz w:val="24"/>
                <w:szCs w:val="24"/>
              </w:rPr>
            </w:pPr>
            <w:r w:rsidRPr="002F360D">
              <w:rPr>
                <w:rFonts w:cs="Times New Roman"/>
                <w:sz w:val="24"/>
                <w:szCs w:val="24"/>
              </w:rPr>
              <w:t>-</w:t>
            </w:r>
          </w:p>
        </w:tc>
        <w:tc>
          <w:tcPr>
            <w:tcW w:w="1545" w:type="dxa"/>
            <w:vAlign w:val="center"/>
          </w:tcPr>
          <w:p w:rsidR="00B067D2" w:rsidRPr="002F360D" w:rsidRDefault="00B067D2" w:rsidP="00B121AB">
            <w:pPr>
              <w:pStyle w:val="textodstavce"/>
              <w:spacing w:after="0" w:line="240" w:lineRule="auto"/>
              <w:jc w:val="center"/>
              <w:rPr>
                <w:szCs w:val="24"/>
              </w:rPr>
            </w:pPr>
            <w:r w:rsidRPr="002F360D">
              <w:rPr>
                <w:szCs w:val="24"/>
              </w:rPr>
              <w:t>4</w:t>
            </w:r>
            <w:r w:rsidR="00AA7FD3" w:rsidRPr="002F360D">
              <w:rPr>
                <w:szCs w:val="24"/>
              </w:rPr>
              <w:t xml:space="preserve"> </w:t>
            </w:r>
            <w:r w:rsidRPr="002F360D">
              <w:rPr>
                <w:szCs w:val="24"/>
              </w:rPr>
              <w:t>940,-</w:t>
            </w:r>
          </w:p>
        </w:tc>
        <w:tc>
          <w:tcPr>
            <w:tcW w:w="1545" w:type="dxa"/>
            <w:vAlign w:val="center"/>
          </w:tcPr>
          <w:p w:rsidR="00B067D2" w:rsidRPr="002F360D" w:rsidRDefault="00B067D2" w:rsidP="00B121AB">
            <w:pPr>
              <w:pStyle w:val="textodstavce"/>
              <w:spacing w:after="0" w:line="240" w:lineRule="auto"/>
              <w:jc w:val="center"/>
              <w:rPr>
                <w:color w:val="auto"/>
                <w:szCs w:val="24"/>
              </w:rPr>
            </w:pPr>
            <w:r w:rsidRPr="002F360D">
              <w:rPr>
                <w:color w:val="auto"/>
                <w:szCs w:val="24"/>
              </w:rPr>
              <w:t>4</w:t>
            </w:r>
            <w:r w:rsidR="00AA7FD3" w:rsidRPr="002F360D">
              <w:rPr>
                <w:color w:val="auto"/>
                <w:szCs w:val="24"/>
              </w:rPr>
              <w:t xml:space="preserve"> </w:t>
            </w:r>
            <w:r w:rsidRPr="002F360D">
              <w:rPr>
                <w:color w:val="auto"/>
                <w:szCs w:val="24"/>
              </w:rPr>
              <w:t>940,-</w:t>
            </w:r>
          </w:p>
        </w:tc>
        <w:tc>
          <w:tcPr>
            <w:tcW w:w="1640" w:type="dxa"/>
            <w:vAlign w:val="center"/>
          </w:tcPr>
          <w:p w:rsidR="00B067D2" w:rsidRPr="002F360D" w:rsidRDefault="00B067D2" w:rsidP="00B121AB">
            <w:pPr>
              <w:pStyle w:val="textodstavce"/>
              <w:spacing w:after="0" w:line="240" w:lineRule="auto"/>
              <w:jc w:val="center"/>
              <w:rPr>
                <w:color w:val="auto"/>
                <w:szCs w:val="24"/>
              </w:rPr>
            </w:pPr>
            <w:r w:rsidRPr="002F360D">
              <w:rPr>
                <w:color w:val="auto"/>
                <w:szCs w:val="24"/>
              </w:rPr>
              <w:t>zvýšení</w:t>
            </w:r>
          </w:p>
        </w:tc>
        <w:tc>
          <w:tcPr>
            <w:tcW w:w="1340" w:type="dxa"/>
            <w:vAlign w:val="center"/>
          </w:tcPr>
          <w:p w:rsidR="00B067D2" w:rsidRPr="002F360D" w:rsidRDefault="0094595E" w:rsidP="00B121AB">
            <w:pPr>
              <w:pStyle w:val="textodstavce"/>
              <w:spacing w:after="0" w:line="240" w:lineRule="auto"/>
              <w:jc w:val="center"/>
              <w:rPr>
                <w:color w:val="auto"/>
                <w:szCs w:val="24"/>
              </w:rPr>
            </w:pPr>
            <w:r w:rsidRPr="002F360D">
              <w:rPr>
                <w:color w:val="auto"/>
                <w:szCs w:val="24"/>
              </w:rPr>
              <w:t>+</w:t>
            </w:r>
            <w:r w:rsidR="00B55452" w:rsidRPr="002F360D">
              <w:rPr>
                <w:color w:val="auto"/>
                <w:szCs w:val="24"/>
              </w:rPr>
              <w:t>938,6,-</w:t>
            </w:r>
          </w:p>
        </w:tc>
      </w:tr>
    </w:tbl>
    <w:p w:rsidR="00176E55" w:rsidRDefault="00516B74" w:rsidP="00B121AB">
      <w:pPr>
        <w:pStyle w:val="textodstavce"/>
        <w:spacing w:after="0"/>
      </w:pPr>
      <w:r>
        <w:t>Zdroj: Vlastní zpracování</w:t>
      </w:r>
    </w:p>
    <w:p w:rsidR="00B121AB" w:rsidRPr="00AC392B" w:rsidRDefault="00B121AB" w:rsidP="00B121AB">
      <w:pPr>
        <w:pStyle w:val="textodstavce"/>
        <w:spacing w:after="0"/>
      </w:pPr>
    </w:p>
    <w:p w:rsidR="00E9028D" w:rsidRDefault="00E9028D" w:rsidP="00AC392B">
      <w:pPr>
        <w:pStyle w:val="textodstavce"/>
      </w:pPr>
      <w:r>
        <w:t xml:space="preserve">U daňového odpisování zrychleným způsobem v porovnání s účetními vzniká také rozdíl, ale už se samozřejmě v každém roce mění (jak bylo </w:t>
      </w:r>
      <w:r w:rsidR="00B97261">
        <w:t>řečeno výše, porovnání vyjadřují</w:t>
      </w:r>
      <w:r>
        <w:br/>
        <w:t xml:space="preserve"> Tab</w:t>
      </w:r>
      <w:r w:rsidR="00B97261">
        <w:t>ulky</w:t>
      </w:r>
      <w:r>
        <w:t xml:space="preserve"> č. </w:t>
      </w:r>
      <w:r w:rsidR="00B97261">
        <w:t>13 a č. 14</w:t>
      </w:r>
      <w:r>
        <w:t xml:space="preserve">).  Podíváme-li se na tyto odpisy spolu s účetními odpisy s ekonomickou životností 30 let, zjistíme, že v prvních 16 letech odpisování, daňové odpisy převyšují ty účetní. Největší snížení </w:t>
      </w:r>
      <w:r w:rsidR="0014114C">
        <w:t>ZD</w:t>
      </w:r>
      <w:r>
        <w:t xml:space="preserve"> se projeví </w:t>
      </w:r>
      <w:r w:rsidR="00304B23">
        <w:t>mezi</w:t>
      </w:r>
      <w:r>
        <w:t xml:space="preserve"> roky 1998 </w:t>
      </w:r>
      <w:r w:rsidR="00304B23">
        <w:t>až</w:t>
      </w:r>
      <w:r>
        <w:t xml:space="preserve"> 2002. Od roku 2014 opět převýší účetní odpisy daňové, a dochází </w:t>
      </w:r>
      <w:r w:rsidR="00013554">
        <w:t>při transformaci na</w:t>
      </w:r>
      <w:r>
        <w:t xml:space="preserve"> </w:t>
      </w:r>
      <w:r w:rsidR="00013554">
        <w:t xml:space="preserve">ZD </w:t>
      </w:r>
      <w:r>
        <w:t>ke zvýšení o tyto rozdíly.</w:t>
      </w:r>
    </w:p>
    <w:p w:rsidR="00832834" w:rsidRPr="00832834" w:rsidRDefault="00832834" w:rsidP="00832834">
      <w:pPr>
        <w:widowControl/>
        <w:autoSpaceDE/>
        <w:autoSpaceDN/>
        <w:adjustRightInd/>
        <w:spacing w:after="160" w:line="259" w:lineRule="auto"/>
        <w:rPr>
          <w:rFonts w:cs="Times New Roman"/>
          <w:sz w:val="24"/>
          <w:szCs w:val="36"/>
        </w:rPr>
      </w:pPr>
      <w:r>
        <w:br w:type="page"/>
      </w:r>
    </w:p>
    <w:p w:rsidR="00B97261" w:rsidRDefault="00B97261" w:rsidP="00B97261">
      <w:pPr>
        <w:pStyle w:val="Titulek"/>
        <w:keepNext/>
      </w:pPr>
      <w:bookmarkStart w:id="45" w:name="_Toc480209400"/>
      <w:r w:rsidRPr="00AC392B">
        <w:rPr>
          <w:b/>
        </w:rPr>
        <w:lastRenderedPageBreak/>
        <w:t xml:space="preserve">Tabulka </w:t>
      </w:r>
      <w:r w:rsidR="00EE181F" w:rsidRPr="00AC392B">
        <w:rPr>
          <w:b/>
        </w:rPr>
        <w:fldChar w:fldCharType="begin"/>
      </w:r>
      <w:r w:rsidRPr="00AC392B">
        <w:rPr>
          <w:b/>
        </w:rPr>
        <w:instrText xml:space="preserve"> SEQ Tabulka \* ARABIC </w:instrText>
      </w:r>
      <w:r w:rsidR="00EE181F" w:rsidRPr="00AC392B">
        <w:rPr>
          <w:b/>
        </w:rPr>
        <w:fldChar w:fldCharType="separate"/>
      </w:r>
      <w:r w:rsidR="005F0A14">
        <w:rPr>
          <w:b/>
          <w:noProof/>
        </w:rPr>
        <w:t>13</w:t>
      </w:r>
      <w:r w:rsidR="00EE181F" w:rsidRPr="00AC392B">
        <w:rPr>
          <w:b/>
        </w:rPr>
        <w:fldChar w:fldCharType="end"/>
      </w:r>
      <w:r w:rsidRPr="00AC392B">
        <w:rPr>
          <w:b/>
        </w:rPr>
        <w:t>:</w:t>
      </w:r>
      <w:r>
        <w:t xml:space="preserve"> Srovnání rozdílů daňových zrychlených o</w:t>
      </w:r>
      <w:r w:rsidR="00176E55">
        <w:t xml:space="preserve">dpisů s účetními (30 let EŽ) </w:t>
      </w:r>
      <w:r>
        <w:t>Budova</w:t>
      </w:r>
      <w:bookmarkEnd w:id="45"/>
    </w:p>
    <w:tbl>
      <w:tblPr>
        <w:tblStyle w:val="Svtlstnov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1655"/>
        <w:gridCol w:w="1577"/>
        <w:gridCol w:w="1577"/>
        <w:gridCol w:w="1623"/>
        <w:gridCol w:w="1358"/>
      </w:tblGrid>
      <w:tr w:rsidR="00B067D2" w:rsidRPr="00B121AB" w:rsidTr="00B121AB">
        <w:trPr>
          <w:cnfStyle w:val="100000000000"/>
          <w:trHeight w:val="331"/>
        </w:trPr>
        <w:tc>
          <w:tcPr>
            <w:cnfStyle w:val="001000000000"/>
            <w:tcW w:w="1498" w:type="dxa"/>
            <w:tcBorders>
              <w:top w:val="none" w:sz="0" w:space="0" w:color="auto"/>
              <w:left w:val="none" w:sz="0" w:space="0" w:color="auto"/>
              <w:bottom w:val="none" w:sz="0" w:space="0" w:color="auto"/>
              <w:right w:val="none" w:sz="0" w:space="0" w:color="auto"/>
            </w:tcBorders>
            <w:vAlign w:val="center"/>
          </w:tcPr>
          <w:p w:rsidR="00B067D2" w:rsidRPr="00B121AB" w:rsidRDefault="00B067D2" w:rsidP="00B121AB">
            <w:pPr>
              <w:pStyle w:val="textodstavce"/>
              <w:spacing w:after="0" w:line="240" w:lineRule="auto"/>
              <w:jc w:val="center"/>
              <w:rPr>
                <w:szCs w:val="24"/>
              </w:rPr>
            </w:pPr>
            <w:r w:rsidRPr="00B121AB">
              <w:rPr>
                <w:szCs w:val="24"/>
              </w:rPr>
              <w:t>Rok</w:t>
            </w:r>
          </w:p>
        </w:tc>
        <w:tc>
          <w:tcPr>
            <w:tcW w:w="1655" w:type="dxa"/>
            <w:tcBorders>
              <w:top w:val="none" w:sz="0" w:space="0" w:color="auto"/>
              <w:left w:val="none" w:sz="0" w:space="0" w:color="auto"/>
              <w:bottom w:val="none" w:sz="0" w:space="0" w:color="auto"/>
              <w:right w:val="none" w:sz="0" w:space="0" w:color="auto"/>
            </w:tcBorders>
            <w:vAlign w:val="center"/>
          </w:tcPr>
          <w:p w:rsidR="00B067D2" w:rsidRPr="00B121AB" w:rsidRDefault="00B067D2" w:rsidP="00B121AB">
            <w:pPr>
              <w:pStyle w:val="textodstavce"/>
              <w:spacing w:after="0" w:line="240" w:lineRule="auto"/>
              <w:jc w:val="center"/>
              <w:cnfStyle w:val="100000000000"/>
              <w:rPr>
                <w:szCs w:val="24"/>
              </w:rPr>
            </w:pPr>
            <w:r w:rsidRPr="00B121AB">
              <w:rPr>
                <w:szCs w:val="24"/>
              </w:rPr>
              <w:t>Daňový zrychlený odpis</w:t>
            </w:r>
          </w:p>
        </w:tc>
        <w:tc>
          <w:tcPr>
            <w:tcW w:w="1577" w:type="dxa"/>
            <w:tcBorders>
              <w:top w:val="none" w:sz="0" w:space="0" w:color="auto"/>
              <w:left w:val="none" w:sz="0" w:space="0" w:color="auto"/>
              <w:bottom w:val="none" w:sz="0" w:space="0" w:color="auto"/>
              <w:right w:val="none" w:sz="0" w:space="0" w:color="auto"/>
            </w:tcBorders>
            <w:vAlign w:val="center"/>
          </w:tcPr>
          <w:p w:rsidR="00B067D2" w:rsidRPr="00B121AB" w:rsidRDefault="00B067D2" w:rsidP="00B121AB">
            <w:pPr>
              <w:pStyle w:val="textodstavce"/>
              <w:spacing w:after="0" w:line="240" w:lineRule="auto"/>
              <w:jc w:val="center"/>
              <w:cnfStyle w:val="100000000000"/>
              <w:rPr>
                <w:szCs w:val="24"/>
              </w:rPr>
            </w:pPr>
            <w:r w:rsidRPr="00B121AB">
              <w:rPr>
                <w:szCs w:val="24"/>
              </w:rPr>
              <w:t>Účetní</w:t>
            </w:r>
            <w:r w:rsidRPr="00B121AB">
              <w:rPr>
                <w:szCs w:val="24"/>
              </w:rPr>
              <w:br/>
              <w:t xml:space="preserve"> odpis</w:t>
            </w:r>
          </w:p>
        </w:tc>
        <w:tc>
          <w:tcPr>
            <w:tcW w:w="1577" w:type="dxa"/>
            <w:tcBorders>
              <w:top w:val="none" w:sz="0" w:space="0" w:color="auto"/>
              <w:left w:val="none" w:sz="0" w:space="0" w:color="auto"/>
              <w:bottom w:val="none" w:sz="0" w:space="0" w:color="auto"/>
              <w:right w:val="none" w:sz="0" w:space="0" w:color="auto"/>
            </w:tcBorders>
            <w:vAlign w:val="center"/>
          </w:tcPr>
          <w:p w:rsidR="00B067D2" w:rsidRPr="00B121AB" w:rsidRDefault="00B067D2" w:rsidP="00B121AB">
            <w:pPr>
              <w:pStyle w:val="textodstavce"/>
              <w:spacing w:after="0" w:line="240" w:lineRule="auto"/>
              <w:jc w:val="center"/>
              <w:cnfStyle w:val="100000000000"/>
              <w:rPr>
                <w:color w:val="auto"/>
                <w:szCs w:val="24"/>
              </w:rPr>
            </w:pPr>
            <w:r w:rsidRPr="00B121AB">
              <w:rPr>
                <w:color w:val="auto"/>
                <w:szCs w:val="24"/>
              </w:rPr>
              <w:t xml:space="preserve">Rozdíl </w:t>
            </w:r>
            <w:r w:rsidRPr="00B121AB">
              <w:rPr>
                <w:color w:val="auto"/>
                <w:szCs w:val="24"/>
              </w:rPr>
              <w:br/>
              <w:t>mezi nimi</w:t>
            </w:r>
          </w:p>
        </w:tc>
        <w:tc>
          <w:tcPr>
            <w:tcW w:w="1623" w:type="dxa"/>
            <w:tcBorders>
              <w:top w:val="none" w:sz="0" w:space="0" w:color="auto"/>
              <w:left w:val="none" w:sz="0" w:space="0" w:color="auto"/>
              <w:bottom w:val="none" w:sz="0" w:space="0" w:color="auto"/>
              <w:right w:val="none" w:sz="0" w:space="0" w:color="auto"/>
            </w:tcBorders>
            <w:vAlign w:val="center"/>
          </w:tcPr>
          <w:p w:rsidR="00B067D2" w:rsidRPr="00B121AB" w:rsidRDefault="00B067D2" w:rsidP="00B121AB">
            <w:pPr>
              <w:pStyle w:val="textodstavce"/>
              <w:spacing w:after="0" w:line="240" w:lineRule="auto"/>
              <w:jc w:val="center"/>
              <w:cnfStyle w:val="100000000000"/>
              <w:rPr>
                <w:szCs w:val="24"/>
              </w:rPr>
            </w:pPr>
            <w:r w:rsidRPr="00B121AB">
              <w:rPr>
                <w:szCs w:val="24"/>
              </w:rPr>
              <w:t>Dopad na stanovení ZD</w:t>
            </w:r>
          </w:p>
        </w:tc>
        <w:tc>
          <w:tcPr>
            <w:tcW w:w="1358" w:type="dxa"/>
            <w:tcBorders>
              <w:top w:val="none" w:sz="0" w:space="0" w:color="auto"/>
              <w:left w:val="none" w:sz="0" w:space="0" w:color="auto"/>
              <w:bottom w:val="none" w:sz="0" w:space="0" w:color="auto"/>
              <w:right w:val="none" w:sz="0" w:space="0" w:color="auto"/>
            </w:tcBorders>
            <w:vAlign w:val="center"/>
          </w:tcPr>
          <w:p w:rsidR="00B067D2" w:rsidRPr="00B121AB" w:rsidRDefault="00B067D2" w:rsidP="00B121AB">
            <w:pPr>
              <w:pStyle w:val="textodstavce"/>
              <w:spacing w:after="0" w:line="240" w:lineRule="auto"/>
              <w:jc w:val="center"/>
              <w:cnfStyle w:val="100000000000"/>
              <w:rPr>
                <w:szCs w:val="24"/>
              </w:rPr>
            </w:pPr>
            <w:r w:rsidRPr="00B121AB">
              <w:rPr>
                <w:szCs w:val="24"/>
              </w:rPr>
              <w:t>Dopad na daňovou povinnost ÚJ</w:t>
            </w:r>
          </w:p>
        </w:tc>
      </w:tr>
      <w:tr w:rsidR="00B067D2" w:rsidRPr="00B121AB" w:rsidTr="00B121AB">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jc w:val="center"/>
              <w:rPr>
                <w:rFonts w:cs="Times New Roman"/>
                <w:sz w:val="24"/>
                <w:szCs w:val="24"/>
              </w:rPr>
            </w:pPr>
            <w:r w:rsidRPr="00B121AB">
              <w:rPr>
                <w:rFonts w:cs="Times New Roman"/>
                <w:sz w:val="24"/>
                <w:szCs w:val="24"/>
              </w:rPr>
              <w:t>1998</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834,-</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10</w:t>
            </w:r>
            <w:r w:rsidR="00AA7FD3" w:rsidRPr="00B121AB">
              <w:rPr>
                <w:rFonts w:cs="Times New Roman"/>
                <w:bCs/>
                <w:color w:val="auto"/>
                <w:sz w:val="24"/>
                <w:szCs w:val="24"/>
              </w:rPr>
              <w:t xml:space="preserve"> </w:t>
            </w:r>
            <w:r w:rsidRPr="00B121AB">
              <w:rPr>
                <w:rFonts w:cs="Times New Roman"/>
                <w:bCs/>
                <w:color w:val="auto"/>
                <w:sz w:val="24"/>
                <w:szCs w:val="24"/>
              </w:rPr>
              <w:t>834,-</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snížení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B55452" w:rsidRPr="00B121AB">
              <w:rPr>
                <w:rFonts w:cs="Times New Roman"/>
                <w:sz w:val="24"/>
                <w:szCs w:val="24"/>
              </w:rPr>
              <w:t>2</w:t>
            </w:r>
            <w:r w:rsidR="00AA7FD3" w:rsidRPr="00B121AB">
              <w:rPr>
                <w:rFonts w:cs="Times New Roman"/>
                <w:sz w:val="24"/>
                <w:szCs w:val="24"/>
              </w:rPr>
              <w:t xml:space="preserve"> </w:t>
            </w:r>
            <w:r w:rsidR="00B55452" w:rsidRPr="00B121AB">
              <w:rPr>
                <w:rFonts w:cs="Times New Roman"/>
                <w:sz w:val="24"/>
                <w:szCs w:val="24"/>
              </w:rPr>
              <w:t>058,46,-</w:t>
            </w:r>
          </w:p>
        </w:tc>
      </w:tr>
      <w:tr w:rsidR="00B067D2" w:rsidRPr="00B121AB" w:rsidTr="00B121AB">
        <w:trPr>
          <w:trHeight w:val="331"/>
        </w:trPr>
        <w:tc>
          <w:tcPr>
            <w:cnfStyle w:val="001000000000"/>
            <w:tcW w:w="1498" w:type="dxa"/>
            <w:vAlign w:val="center"/>
          </w:tcPr>
          <w:p w:rsidR="00B067D2" w:rsidRPr="00B121AB" w:rsidRDefault="00B067D2" w:rsidP="00B121AB">
            <w:pPr>
              <w:jc w:val="center"/>
              <w:rPr>
                <w:rFonts w:cs="Times New Roman"/>
                <w:sz w:val="24"/>
                <w:szCs w:val="24"/>
              </w:rPr>
            </w:pPr>
            <w:r w:rsidRPr="00B121AB">
              <w:rPr>
                <w:rFonts w:cs="Times New Roman"/>
                <w:sz w:val="24"/>
                <w:szCs w:val="24"/>
              </w:rPr>
              <w:t>1999</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20</w:t>
            </w:r>
            <w:r w:rsidR="00AA7FD3" w:rsidRPr="00B121AB">
              <w:rPr>
                <w:rFonts w:cs="Times New Roman"/>
                <w:sz w:val="24"/>
                <w:szCs w:val="24"/>
              </w:rPr>
              <w:t xml:space="preserve"> </w:t>
            </w:r>
            <w:r w:rsidRPr="00B121AB">
              <w:rPr>
                <w:rFonts w:cs="Times New Roman"/>
                <w:sz w:val="24"/>
                <w:szCs w:val="24"/>
              </w:rPr>
              <w:t>945,-</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10</w:t>
            </w:r>
            <w:r w:rsidR="00AA7FD3" w:rsidRPr="00B121AB">
              <w:rPr>
                <w:rFonts w:cs="Times New Roman"/>
                <w:bCs/>
                <w:color w:val="auto"/>
                <w:sz w:val="24"/>
                <w:szCs w:val="24"/>
              </w:rPr>
              <w:t xml:space="preserve"> </w:t>
            </w:r>
            <w:r w:rsidRPr="00B121AB">
              <w:rPr>
                <w:rFonts w:cs="Times New Roman"/>
                <w:bCs/>
                <w:color w:val="auto"/>
                <w:sz w:val="24"/>
                <w:szCs w:val="24"/>
              </w:rPr>
              <w:t>277,-</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snížení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B55452" w:rsidRPr="00B121AB">
              <w:rPr>
                <w:rFonts w:cs="Times New Roman"/>
                <w:sz w:val="24"/>
                <w:szCs w:val="24"/>
              </w:rPr>
              <w:t>1</w:t>
            </w:r>
            <w:r w:rsidR="00AA7FD3" w:rsidRPr="00B121AB">
              <w:rPr>
                <w:rFonts w:cs="Times New Roman"/>
                <w:sz w:val="24"/>
                <w:szCs w:val="24"/>
              </w:rPr>
              <w:t xml:space="preserve"> </w:t>
            </w:r>
            <w:r w:rsidR="00B55452" w:rsidRPr="00B121AB">
              <w:rPr>
                <w:rFonts w:cs="Times New Roman"/>
                <w:sz w:val="24"/>
                <w:szCs w:val="24"/>
              </w:rPr>
              <w:t>952,63,-</w:t>
            </w:r>
          </w:p>
        </w:tc>
      </w:tr>
      <w:tr w:rsidR="00B067D2" w:rsidRPr="00B121AB" w:rsidTr="00B121AB">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jc w:val="center"/>
              <w:rPr>
                <w:rFonts w:cs="Times New Roman"/>
                <w:sz w:val="24"/>
                <w:szCs w:val="24"/>
              </w:rPr>
            </w:pPr>
            <w:r w:rsidRPr="00B121AB">
              <w:rPr>
                <w:rFonts w:cs="Times New Roman"/>
                <w:sz w:val="24"/>
                <w:szCs w:val="24"/>
              </w:rPr>
              <w:t>2000</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20</w:t>
            </w:r>
            <w:r w:rsidR="00AA7FD3" w:rsidRPr="00B121AB">
              <w:rPr>
                <w:rFonts w:cs="Times New Roman"/>
                <w:sz w:val="24"/>
                <w:szCs w:val="24"/>
              </w:rPr>
              <w:t xml:space="preserve"> </w:t>
            </w:r>
            <w:r w:rsidRPr="00B121AB">
              <w:rPr>
                <w:rFonts w:cs="Times New Roman"/>
                <w:sz w:val="24"/>
                <w:szCs w:val="24"/>
              </w:rPr>
              <w:t>223,-</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9</w:t>
            </w:r>
            <w:r w:rsidR="00AA7FD3" w:rsidRPr="00B121AB">
              <w:rPr>
                <w:rFonts w:cs="Times New Roman"/>
                <w:bCs/>
                <w:color w:val="auto"/>
                <w:sz w:val="24"/>
                <w:szCs w:val="24"/>
              </w:rPr>
              <w:t xml:space="preserve"> </w:t>
            </w:r>
            <w:r w:rsidRPr="00B121AB">
              <w:rPr>
                <w:rFonts w:cs="Times New Roman"/>
                <w:bCs/>
                <w:color w:val="auto"/>
                <w:sz w:val="24"/>
                <w:szCs w:val="24"/>
              </w:rPr>
              <w:t>555,-</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snížení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B55452" w:rsidRPr="00B121AB">
              <w:rPr>
                <w:rFonts w:cs="Times New Roman"/>
                <w:sz w:val="24"/>
                <w:szCs w:val="24"/>
              </w:rPr>
              <w:t>1</w:t>
            </w:r>
            <w:r w:rsidR="00AA7FD3" w:rsidRPr="00B121AB">
              <w:rPr>
                <w:rFonts w:cs="Times New Roman"/>
                <w:sz w:val="24"/>
                <w:szCs w:val="24"/>
              </w:rPr>
              <w:t xml:space="preserve"> </w:t>
            </w:r>
            <w:r w:rsidR="00B55452" w:rsidRPr="00B121AB">
              <w:rPr>
                <w:rFonts w:cs="Times New Roman"/>
                <w:sz w:val="24"/>
                <w:szCs w:val="24"/>
              </w:rPr>
              <w:t>815,45,-</w:t>
            </w:r>
          </w:p>
        </w:tc>
      </w:tr>
      <w:tr w:rsidR="00B067D2" w:rsidRPr="00B121AB" w:rsidTr="00B121AB">
        <w:trPr>
          <w:trHeight w:val="331"/>
        </w:trPr>
        <w:tc>
          <w:tcPr>
            <w:cnfStyle w:val="001000000000"/>
            <w:tcW w:w="1498" w:type="dxa"/>
            <w:vAlign w:val="center"/>
          </w:tcPr>
          <w:p w:rsidR="00B067D2" w:rsidRPr="00B121AB" w:rsidRDefault="00B067D2" w:rsidP="00B121AB">
            <w:pPr>
              <w:jc w:val="center"/>
              <w:rPr>
                <w:rFonts w:cs="Times New Roman"/>
                <w:sz w:val="24"/>
                <w:szCs w:val="24"/>
              </w:rPr>
            </w:pPr>
            <w:r w:rsidRPr="00B121AB">
              <w:rPr>
                <w:rFonts w:cs="Times New Roman"/>
                <w:sz w:val="24"/>
                <w:szCs w:val="24"/>
              </w:rPr>
              <w:t>2001</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19</w:t>
            </w:r>
            <w:r w:rsidR="00AA7FD3" w:rsidRPr="00B121AB">
              <w:rPr>
                <w:rFonts w:cs="Times New Roman"/>
                <w:sz w:val="24"/>
                <w:szCs w:val="24"/>
              </w:rPr>
              <w:t xml:space="preserve"> </w:t>
            </w:r>
            <w:r w:rsidRPr="00B121AB">
              <w:rPr>
                <w:rFonts w:cs="Times New Roman"/>
                <w:sz w:val="24"/>
                <w:szCs w:val="24"/>
              </w:rPr>
              <w:t>500,-</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8</w:t>
            </w:r>
            <w:r w:rsidR="00AA7FD3" w:rsidRPr="00B121AB">
              <w:rPr>
                <w:rFonts w:cs="Times New Roman"/>
                <w:bCs/>
                <w:color w:val="auto"/>
                <w:sz w:val="24"/>
                <w:szCs w:val="24"/>
              </w:rPr>
              <w:t xml:space="preserve"> </w:t>
            </w:r>
            <w:r w:rsidRPr="00B121AB">
              <w:rPr>
                <w:rFonts w:cs="Times New Roman"/>
                <w:bCs/>
                <w:color w:val="auto"/>
                <w:sz w:val="24"/>
                <w:szCs w:val="24"/>
              </w:rPr>
              <w:t>832,-</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snížení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B55452" w:rsidRPr="00B121AB">
              <w:rPr>
                <w:rFonts w:cs="Times New Roman"/>
                <w:sz w:val="24"/>
                <w:szCs w:val="24"/>
              </w:rPr>
              <w:t>1</w:t>
            </w:r>
            <w:r w:rsidR="00AA7FD3" w:rsidRPr="00B121AB">
              <w:rPr>
                <w:rFonts w:cs="Times New Roman"/>
                <w:sz w:val="24"/>
                <w:szCs w:val="24"/>
              </w:rPr>
              <w:t xml:space="preserve"> </w:t>
            </w:r>
            <w:r w:rsidR="00B55452" w:rsidRPr="00B121AB">
              <w:rPr>
                <w:rFonts w:cs="Times New Roman"/>
                <w:sz w:val="24"/>
                <w:szCs w:val="24"/>
              </w:rPr>
              <w:t>678,08,-</w:t>
            </w:r>
          </w:p>
        </w:tc>
      </w:tr>
      <w:tr w:rsidR="00B067D2" w:rsidRPr="00B121AB" w:rsidTr="00B121AB">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2002</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18</w:t>
            </w:r>
            <w:r w:rsidR="00AA7FD3" w:rsidRPr="00B121AB">
              <w:rPr>
                <w:rFonts w:cs="Times New Roman"/>
                <w:sz w:val="24"/>
                <w:szCs w:val="24"/>
              </w:rPr>
              <w:t xml:space="preserve"> </w:t>
            </w:r>
            <w:r w:rsidRPr="00B121AB">
              <w:rPr>
                <w:rFonts w:cs="Times New Roman"/>
                <w:sz w:val="24"/>
                <w:szCs w:val="24"/>
              </w:rPr>
              <w:t>778,-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8</w:t>
            </w:r>
            <w:r w:rsidR="00AA7FD3" w:rsidRPr="00B121AB">
              <w:rPr>
                <w:rFonts w:cs="Times New Roman"/>
                <w:bCs/>
                <w:color w:val="auto"/>
                <w:sz w:val="24"/>
                <w:szCs w:val="24"/>
              </w:rPr>
              <w:t xml:space="preserve"> </w:t>
            </w:r>
            <w:r w:rsidRPr="00B121AB">
              <w:rPr>
                <w:rFonts w:cs="Times New Roman"/>
                <w:bCs/>
                <w:color w:val="auto"/>
                <w:sz w:val="24"/>
                <w:szCs w:val="24"/>
              </w:rPr>
              <w:t>110,-</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snížení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B55452" w:rsidRPr="00B121AB">
              <w:rPr>
                <w:rFonts w:cs="Times New Roman"/>
                <w:sz w:val="24"/>
                <w:szCs w:val="24"/>
              </w:rPr>
              <w:t>1</w:t>
            </w:r>
            <w:r w:rsidR="00AA7FD3" w:rsidRPr="00B121AB">
              <w:rPr>
                <w:rFonts w:cs="Times New Roman"/>
                <w:sz w:val="24"/>
                <w:szCs w:val="24"/>
              </w:rPr>
              <w:t xml:space="preserve"> </w:t>
            </w:r>
            <w:r w:rsidR="00B55452" w:rsidRPr="00B121AB">
              <w:rPr>
                <w:rFonts w:cs="Times New Roman"/>
                <w:sz w:val="24"/>
                <w:szCs w:val="24"/>
              </w:rPr>
              <w:t>540,9,-</w:t>
            </w:r>
          </w:p>
        </w:tc>
      </w:tr>
      <w:tr w:rsidR="00B067D2" w:rsidRPr="00B121AB" w:rsidTr="00B121AB">
        <w:trPr>
          <w:trHeight w:val="331"/>
        </w:trPr>
        <w:tc>
          <w:tcPr>
            <w:cnfStyle w:val="001000000000"/>
            <w:tcW w:w="1498" w:type="dxa"/>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2003</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18</w:t>
            </w:r>
            <w:r w:rsidR="00AA7FD3" w:rsidRPr="00B121AB">
              <w:rPr>
                <w:rFonts w:cs="Times New Roman"/>
                <w:sz w:val="24"/>
                <w:szCs w:val="24"/>
              </w:rPr>
              <w:t xml:space="preserve"> </w:t>
            </w:r>
            <w:r w:rsidRPr="00B121AB">
              <w:rPr>
                <w:rFonts w:cs="Times New Roman"/>
                <w:sz w:val="24"/>
                <w:szCs w:val="24"/>
              </w:rPr>
              <w:t>056,-</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7</w:t>
            </w:r>
            <w:r w:rsidR="00AA7FD3" w:rsidRPr="00B121AB">
              <w:rPr>
                <w:rFonts w:cs="Times New Roman"/>
                <w:bCs/>
                <w:color w:val="auto"/>
                <w:sz w:val="24"/>
                <w:szCs w:val="24"/>
              </w:rPr>
              <w:t xml:space="preserve"> </w:t>
            </w:r>
            <w:r w:rsidRPr="00B121AB">
              <w:rPr>
                <w:rFonts w:cs="Times New Roman"/>
                <w:bCs/>
                <w:color w:val="auto"/>
                <w:sz w:val="24"/>
                <w:szCs w:val="24"/>
              </w:rPr>
              <w:t>388,-</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snížení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946A0C" w:rsidRPr="00B121AB">
              <w:rPr>
                <w:rFonts w:cs="Times New Roman"/>
                <w:sz w:val="24"/>
                <w:szCs w:val="24"/>
              </w:rPr>
              <w:t>1</w:t>
            </w:r>
            <w:r w:rsidR="00AA7FD3" w:rsidRPr="00B121AB">
              <w:rPr>
                <w:rFonts w:cs="Times New Roman"/>
                <w:sz w:val="24"/>
                <w:szCs w:val="24"/>
              </w:rPr>
              <w:t xml:space="preserve"> </w:t>
            </w:r>
            <w:r w:rsidR="00946A0C" w:rsidRPr="00B121AB">
              <w:rPr>
                <w:rFonts w:cs="Times New Roman"/>
                <w:sz w:val="24"/>
                <w:szCs w:val="24"/>
              </w:rPr>
              <w:t>403,72,-</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2004</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17</w:t>
            </w:r>
            <w:r w:rsidR="00AA7FD3" w:rsidRPr="00B121AB">
              <w:rPr>
                <w:rFonts w:cs="Times New Roman"/>
                <w:sz w:val="24"/>
                <w:szCs w:val="24"/>
              </w:rPr>
              <w:t xml:space="preserve"> </w:t>
            </w:r>
            <w:r w:rsidRPr="00B121AB">
              <w:rPr>
                <w:rFonts w:cs="Times New Roman"/>
                <w:sz w:val="24"/>
                <w:szCs w:val="24"/>
              </w:rPr>
              <w:t>334,-</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6</w:t>
            </w:r>
            <w:r w:rsidR="00AA7FD3" w:rsidRPr="00B121AB">
              <w:rPr>
                <w:rFonts w:cs="Times New Roman"/>
                <w:bCs/>
                <w:color w:val="auto"/>
                <w:sz w:val="24"/>
                <w:szCs w:val="24"/>
              </w:rPr>
              <w:t xml:space="preserve"> </w:t>
            </w:r>
            <w:r w:rsidRPr="00B121AB">
              <w:rPr>
                <w:rFonts w:cs="Times New Roman"/>
                <w:bCs/>
                <w:color w:val="auto"/>
                <w:sz w:val="24"/>
                <w:szCs w:val="24"/>
              </w:rPr>
              <w:t>666,-</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snížení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946A0C" w:rsidRPr="00B121AB">
              <w:rPr>
                <w:rFonts w:cs="Times New Roman"/>
                <w:sz w:val="24"/>
                <w:szCs w:val="24"/>
              </w:rPr>
              <w:t>1</w:t>
            </w:r>
            <w:r w:rsidR="00AA7FD3" w:rsidRPr="00B121AB">
              <w:rPr>
                <w:rFonts w:cs="Times New Roman"/>
                <w:sz w:val="24"/>
                <w:szCs w:val="24"/>
              </w:rPr>
              <w:t xml:space="preserve"> </w:t>
            </w:r>
            <w:r w:rsidR="00946A0C" w:rsidRPr="00B121AB">
              <w:rPr>
                <w:rFonts w:cs="Times New Roman"/>
                <w:sz w:val="24"/>
                <w:szCs w:val="24"/>
              </w:rPr>
              <w:t>266,-54,-</w:t>
            </w:r>
          </w:p>
        </w:tc>
      </w:tr>
      <w:tr w:rsidR="00B067D2" w:rsidRPr="00B121AB" w:rsidTr="00B121AB">
        <w:trPr>
          <w:trHeight w:val="331"/>
        </w:trPr>
        <w:tc>
          <w:tcPr>
            <w:cnfStyle w:val="001000000000"/>
            <w:tcW w:w="1498" w:type="dxa"/>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2005</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16</w:t>
            </w:r>
            <w:r w:rsidR="00AA7FD3" w:rsidRPr="00B121AB">
              <w:rPr>
                <w:rFonts w:cs="Times New Roman"/>
                <w:sz w:val="24"/>
                <w:szCs w:val="24"/>
              </w:rPr>
              <w:t xml:space="preserve"> </w:t>
            </w:r>
            <w:r w:rsidRPr="00B121AB">
              <w:rPr>
                <w:rFonts w:cs="Times New Roman"/>
                <w:sz w:val="24"/>
                <w:szCs w:val="24"/>
              </w:rPr>
              <w:t>611,-</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5</w:t>
            </w:r>
            <w:r w:rsidR="00AA7FD3" w:rsidRPr="00B121AB">
              <w:rPr>
                <w:rFonts w:cs="Times New Roman"/>
                <w:bCs/>
                <w:color w:val="auto"/>
                <w:sz w:val="24"/>
                <w:szCs w:val="24"/>
              </w:rPr>
              <w:t xml:space="preserve"> </w:t>
            </w:r>
            <w:r w:rsidRPr="00B121AB">
              <w:rPr>
                <w:rFonts w:cs="Times New Roman"/>
                <w:bCs/>
                <w:color w:val="auto"/>
                <w:sz w:val="24"/>
                <w:szCs w:val="24"/>
              </w:rPr>
              <w:t>943,-</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snížení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1D1EA5" w:rsidRPr="00B121AB">
              <w:rPr>
                <w:rFonts w:cs="Times New Roman"/>
                <w:sz w:val="24"/>
                <w:szCs w:val="24"/>
              </w:rPr>
              <w:t>1</w:t>
            </w:r>
            <w:r w:rsidR="00AA7FD3" w:rsidRPr="00B121AB">
              <w:rPr>
                <w:rFonts w:cs="Times New Roman"/>
                <w:sz w:val="24"/>
                <w:szCs w:val="24"/>
              </w:rPr>
              <w:t xml:space="preserve"> </w:t>
            </w:r>
            <w:r w:rsidR="001D1EA5" w:rsidRPr="00B121AB">
              <w:rPr>
                <w:rFonts w:cs="Times New Roman"/>
                <w:sz w:val="24"/>
                <w:szCs w:val="24"/>
              </w:rPr>
              <w:t>129,17,-</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2006</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15</w:t>
            </w:r>
            <w:r w:rsidR="00AA7FD3" w:rsidRPr="00B121AB">
              <w:rPr>
                <w:rFonts w:cs="Times New Roman"/>
                <w:sz w:val="24"/>
                <w:szCs w:val="24"/>
              </w:rPr>
              <w:t xml:space="preserve"> </w:t>
            </w:r>
            <w:r w:rsidRPr="00B121AB">
              <w:rPr>
                <w:rFonts w:cs="Times New Roman"/>
                <w:sz w:val="24"/>
                <w:szCs w:val="24"/>
              </w:rPr>
              <w:t>889,-</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5</w:t>
            </w:r>
            <w:r w:rsidR="00AA7FD3" w:rsidRPr="00B121AB">
              <w:rPr>
                <w:rFonts w:cs="Times New Roman"/>
                <w:bCs/>
                <w:color w:val="auto"/>
                <w:sz w:val="24"/>
                <w:szCs w:val="24"/>
              </w:rPr>
              <w:t xml:space="preserve"> </w:t>
            </w:r>
            <w:r w:rsidRPr="00B121AB">
              <w:rPr>
                <w:rFonts w:cs="Times New Roman"/>
                <w:bCs/>
                <w:color w:val="auto"/>
                <w:sz w:val="24"/>
                <w:szCs w:val="24"/>
              </w:rPr>
              <w:t>221,-</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snížení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1D1EA5" w:rsidRPr="00B121AB">
              <w:rPr>
                <w:rFonts w:cs="Times New Roman"/>
                <w:sz w:val="24"/>
                <w:szCs w:val="24"/>
              </w:rPr>
              <w:t>991,99,-</w:t>
            </w:r>
          </w:p>
        </w:tc>
      </w:tr>
      <w:tr w:rsidR="00B067D2" w:rsidRPr="00B121AB" w:rsidTr="00B121AB">
        <w:trPr>
          <w:trHeight w:val="331"/>
        </w:trPr>
        <w:tc>
          <w:tcPr>
            <w:cnfStyle w:val="001000000000"/>
            <w:tcW w:w="1498" w:type="dxa"/>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2007</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15</w:t>
            </w:r>
            <w:r w:rsidR="00AA7FD3" w:rsidRPr="00B121AB">
              <w:rPr>
                <w:rFonts w:cs="Times New Roman"/>
                <w:sz w:val="24"/>
                <w:szCs w:val="24"/>
              </w:rPr>
              <w:t xml:space="preserve"> </w:t>
            </w:r>
            <w:r w:rsidRPr="00B121AB">
              <w:rPr>
                <w:rFonts w:cs="Times New Roman"/>
                <w:sz w:val="24"/>
                <w:szCs w:val="24"/>
              </w:rPr>
              <w:t>167,-</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4</w:t>
            </w:r>
            <w:r w:rsidR="00AA7FD3" w:rsidRPr="00B121AB">
              <w:rPr>
                <w:rFonts w:cs="Times New Roman"/>
                <w:bCs/>
                <w:color w:val="auto"/>
                <w:sz w:val="24"/>
                <w:szCs w:val="24"/>
              </w:rPr>
              <w:t xml:space="preserve"> </w:t>
            </w:r>
            <w:r w:rsidRPr="00B121AB">
              <w:rPr>
                <w:rFonts w:cs="Times New Roman"/>
                <w:bCs/>
                <w:color w:val="auto"/>
                <w:sz w:val="24"/>
                <w:szCs w:val="24"/>
              </w:rPr>
              <w:t>499,-</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snížení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1D1EA5" w:rsidRPr="00B121AB">
              <w:rPr>
                <w:rFonts w:cs="Times New Roman"/>
                <w:sz w:val="24"/>
                <w:szCs w:val="24"/>
              </w:rPr>
              <w:t>854,81,-</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2008</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14</w:t>
            </w:r>
            <w:r w:rsidR="00AA7FD3" w:rsidRPr="00B121AB">
              <w:rPr>
                <w:rFonts w:cs="Times New Roman"/>
                <w:sz w:val="24"/>
                <w:szCs w:val="24"/>
              </w:rPr>
              <w:t xml:space="preserve"> </w:t>
            </w:r>
            <w:r w:rsidRPr="00B121AB">
              <w:rPr>
                <w:rFonts w:cs="Times New Roman"/>
                <w:sz w:val="24"/>
                <w:szCs w:val="24"/>
              </w:rPr>
              <w:t>445,-</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3</w:t>
            </w:r>
            <w:r w:rsidR="00AA7FD3" w:rsidRPr="00B121AB">
              <w:rPr>
                <w:rFonts w:cs="Times New Roman"/>
                <w:bCs/>
                <w:color w:val="auto"/>
                <w:sz w:val="24"/>
                <w:szCs w:val="24"/>
              </w:rPr>
              <w:t xml:space="preserve"> </w:t>
            </w:r>
            <w:r w:rsidRPr="00B121AB">
              <w:rPr>
                <w:rFonts w:cs="Times New Roman"/>
                <w:bCs/>
                <w:color w:val="auto"/>
                <w:sz w:val="24"/>
                <w:szCs w:val="24"/>
              </w:rPr>
              <w:t>777,-</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snížení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1D1EA5" w:rsidRPr="00B121AB">
              <w:rPr>
                <w:rFonts w:cs="Times New Roman"/>
                <w:sz w:val="24"/>
                <w:szCs w:val="24"/>
              </w:rPr>
              <w:t>717,63,-</w:t>
            </w:r>
          </w:p>
        </w:tc>
      </w:tr>
      <w:tr w:rsidR="00B067D2" w:rsidRPr="00B121AB" w:rsidTr="00B121AB">
        <w:trPr>
          <w:trHeight w:val="331"/>
        </w:trPr>
        <w:tc>
          <w:tcPr>
            <w:cnfStyle w:val="001000000000"/>
            <w:tcW w:w="1498" w:type="dxa"/>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2009</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13</w:t>
            </w:r>
            <w:r w:rsidR="00AA7FD3" w:rsidRPr="00B121AB">
              <w:rPr>
                <w:rFonts w:cs="Times New Roman"/>
                <w:sz w:val="24"/>
                <w:szCs w:val="24"/>
              </w:rPr>
              <w:t xml:space="preserve"> </w:t>
            </w:r>
            <w:r w:rsidRPr="00B121AB">
              <w:rPr>
                <w:rFonts w:cs="Times New Roman"/>
                <w:sz w:val="24"/>
                <w:szCs w:val="24"/>
              </w:rPr>
              <w:t>722,-</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3</w:t>
            </w:r>
            <w:r w:rsidR="00AA7FD3" w:rsidRPr="00B121AB">
              <w:rPr>
                <w:rFonts w:cs="Times New Roman"/>
                <w:bCs/>
                <w:color w:val="auto"/>
                <w:sz w:val="24"/>
                <w:szCs w:val="24"/>
              </w:rPr>
              <w:t xml:space="preserve"> </w:t>
            </w:r>
            <w:r w:rsidRPr="00B121AB">
              <w:rPr>
                <w:rFonts w:cs="Times New Roman"/>
                <w:bCs/>
                <w:color w:val="auto"/>
                <w:sz w:val="24"/>
                <w:szCs w:val="24"/>
              </w:rPr>
              <w:t>054,-</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snížení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1D1EA5" w:rsidRPr="00B121AB">
              <w:rPr>
                <w:rFonts w:cs="Times New Roman"/>
                <w:sz w:val="24"/>
                <w:szCs w:val="24"/>
              </w:rPr>
              <w:t>580,26,-</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2010</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13</w:t>
            </w:r>
            <w:r w:rsidR="00AA7FD3" w:rsidRPr="00B121AB">
              <w:rPr>
                <w:rFonts w:cs="Times New Roman"/>
                <w:sz w:val="24"/>
                <w:szCs w:val="24"/>
              </w:rPr>
              <w:t xml:space="preserve"> </w:t>
            </w:r>
            <w:r w:rsidRPr="00B121AB">
              <w:rPr>
                <w:rFonts w:cs="Times New Roman"/>
                <w:sz w:val="24"/>
                <w:szCs w:val="24"/>
              </w:rPr>
              <w:t>000,-</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2</w:t>
            </w:r>
            <w:r w:rsidR="00AA7FD3" w:rsidRPr="00B121AB">
              <w:rPr>
                <w:rFonts w:cs="Times New Roman"/>
                <w:bCs/>
                <w:color w:val="auto"/>
                <w:sz w:val="24"/>
                <w:szCs w:val="24"/>
              </w:rPr>
              <w:t xml:space="preserve"> </w:t>
            </w:r>
            <w:r w:rsidRPr="00B121AB">
              <w:rPr>
                <w:rFonts w:cs="Times New Roman"/>
                <w:bCs/>
                <w:color w:val="auto"/>
                <w:sz w:val="24"/>
                <w:szCs w:val="24"/>
              </w:rPr>
              <w:t>332,-</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snížení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1D1EA5" w:rsidRPr="00B121AB">
              <w:rPr>
                <w:rFonts w:cs="Times New Roman"/>
                <w:sz w:val="24"/>
                <w:szCs w:val="24"/>
              </w:rPr>
              <w:t>443,08,-</w:t>
            </w:r>
          </w:p>
        </w:tc>
      </w:tr>
      <w:tr w:rsidR="00B067D2" w:rsidRPr="00B121AB" w:rsidTr="00B121AB">
        <w:trPr>
          <w:trHeight w:val="331"/>
        </w:trPr>
        <w:tc>
          <w:tcPr>
            <w:cnfStyle w:val="001000000000"/>
            <w:tcW w:w="1498" w:type="dxa"/>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2011</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12</w:t>
            </w:r>
            <w:r w:rsidR="00AA7FD3" w:rsidRPr="00B121AB">
              <w:rPr>
                <w:rFonts w:cs="Times New Roman"/>
                <w:sz w:val="24"/>
                <w:szCs w:val="24"/>
              </w:rPr>
              <w:t xml:space="preserve"> </w:t>
            </w:r>
            <w:r w:rsidRPr="00B121AB">
              <w:rPr>
                <w:rFonts w:cs="Times New Roman"/>
                <w:sz w:val="24"/>
                <w:szCs w:val="24"/>
              </w:rPr>
              <w:t>278,-</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1</w:t>
            </w:r>
            <w:r w:rsidR="00AA7FD3" w:rsidRPr="00B121AB">
              <w:rPr>
                <w:rFonts w:cs="Times New Roman"/>
                <w:bCs/>
                <w:color w:val="auto"/>
                <w:sz w:val="24"/>
                <w:szCs w:val="24"/>
              </w:rPr>
              <w:t xml:space="preserve"> </w:t>
            </w:r>
            <w:r w:rsidRPr="00B121AB">
              <w:rPr>
                <w:rFonts w:cs="Times New Roman"/>
                <w:bCs/>
                <w:color w:val="auto"/>
                <w:sz w:val="24"/>
                <w:szCs w:val="24"/>
              </w:rPr>
              <w:t>610,-</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snížení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1D1EA5" w:rsidRPr="00B121AB">
              <w:rPr>
                <w:rFonts w:cs="Times New Roman"/>
                <w:sz w:val="24"/>
                <w:szCs w:val="24"/>
              </w:rPr>
              <w:t>305,9,-</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2012</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11</w:t>
            </w:r>
            <w:r w:rsidR="00AA7FD3" w:rsidRPr="00B121AB">
              <w:rPr>
                <w:rFonts w:cs="Times New Roman"/>
                <w:sz w:val="24"/>
                <w:szCs w:val="24"/>
              </w:rPr>
              <w:t xml:space="preserve"> </w:t>
            </w:r>
            <w:r w:rsidRPr="00B121AB">
              <w:rPr>
                <w:rFonts w:cs="Times New Roman"/>
                <w:sz w:val="24"/>
                <w:szCs w:val="24"/>
              </w:rPr>
              <w:t>556,-</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888,-</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snížení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1D1EA5" w:rsidRPr="00B121AB">
              <w:rPr>
                <w:rFonts w:cs="Times New Roman"/>
                <w:sz w:val="24"/>
                <w:szCs w:val="24"/>
              </w:rPr>
              <w:t>168,72,-</w:t>
            </w:r>
          </w:p>
        </w:tc>
      </w:tr>
      <w:tr w:rsidR="00B067D2" w:rsidRPr="00B121AB" w:rsidTr="00B121AB">
        <w:trPr>
          <w:trHeight w:val="331"/>
        </w:trPr>
        <w:tc>
          <w:tcPr>
            <w:cnfStyle w:val="001000000000"/>
            <w:tcW w:w="1498" w:type="dxa"/>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2013</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833,-</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165,-</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snížení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1D1EA5" w:rsidRPr="00B121AB">
              <w:rPr>
                <w:rFonts w:cs="Times New Roman"/>
                <w:sz w:val="24"/>
                <w:szCs w:val="24"/>
              </w:rPr>
              <w:t>31,35,-</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2014</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111,-</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557,-</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zvýšení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1D1EA5" w:rsidRPr="00B121AB">
              <w:rPr>
                <w:rFonts w:cs="Times New Roman"/>
                <w:sz w:val="24"/>
                <w:szCs w:val="24"/>
              </w:rPr>
              <w:t>105,83,-</w:t>
            </w:r>
          </w:p>
        </w:tc>
      </w:tr>
      <w:tr w:rsidR="00B067D2" w:rsidRPr="00B121AB" w:rsidTr="00B121AB">
        <w:trPr>
          <w:trHeight w:val="331"/>
        </w:trPr>
        <w:tc>
          <w:tcPr>
            <w:cnfStyle w:val="001000000000"/>
            <w:tcW w:w="1498" w:type="dxa"/>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2015</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9</w:t>
            </w:r>
            <w:r w:rsidR="00AA7FD3" w:rsidRPr="00B121AB">
              <w:rPr>
                <w:rFonts w:cs="Times New Roman"/>
                <w:sz w:val="24"/>
                <w:szCs w:val="24"/>
              </w:rPr>
              <w:t xml:space="preserve"> </w:t>
            </w:r>
            <w:r w:rsidRPr="00B121AB">
              <w:rPr>
                <w:rFonts w:cs="Times New Roman"/>
                <w:sz w:val="24"/>
                <w:szCs w:val="24"/>
              </w:rPr>
              <w:t>389,-</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1</w:t>
            </w:r>
            <w:r w:rsidR="00AA7FD3" w:rsidRPr="00B121AB">
              <w:rPr>
                <w:rFonts w:cs="Times New Roman"/>
                <w:bCs/>
                <w:color w:val="auto"/>
                <w:sz w:val="24"/>
                <w:szCs w:val="24"/>
              </w:rPr>
              <w:t xml:space="preserve"> </w:t>
            </w:r>
            <w:r w:rsidRPr="00B121AB">
              <w:rPr>
                <w:rFonts w:cs="Times New Roman"/>
                <w:bCs/>
                <w:color w:val="auto"/>
                <w:sz w:val="24"/>
                <w:szCs w:val="24"/>
              </w:rPr>
              <w:t>279,-</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zvýšení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1D1EA5" w:rsidRPr="00B121AB">
              <w:rPr>
                <w:rFonts w:cs="Times New Roman"/>
                <w:sz w:val="24"/>
                <w:szCs w:val="24"/>
              </w:rPr>
              <w:t>243,01,-</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2016</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8</w:t>
            </w:r>
            <w:r w:rsidR="00AA7FD3" w:rsidRPr="00B121AB">
              <w:rPr>
                <w:rFonts w:cs="Times New Roman"/>
                <w:sz w:val="24"/>
                <w:szCs w:val="24"/>
              </w:rPr>
              <w:t xml:space="preserve"> </w:t>
            </w:r>
            <w:r w:rsidRPr="00B121AB">
              <w:rPr>
                <w:rFonts w:cs="Times New Roman"/>
                <w:sz w:val="24"/>
                <w:szCs w:val="24"/>
              </w:rPr>
              <w:t>666,-</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2</w:t>
            </w:r>
            <w:r w:rsidR="00AA7FD3" w:rsidRPr="00B121AB">
              <w:rPr>
                <w:rFonts w:cs="Times New Roman"/>
                <w:bCs/>
                <w:color w:val="auto"/>
                <w:sz w:val="24"/>
                <w:szCs w:val="24"/>
              </w:rPr>
              <w:t xml:space="preserve"> </w:t>
            </w:r>
            <w:r w:rsidRPr="00B121AB">
              <w:rPr>
                <w:rFonts w:cs="Times New Roman"/>
                <w:bCs/>
                <w:color w:val="auto"/>
                <w:sz w:val="24"/>
                <w:szCs w:val="24"/>
              </w:rPr>
              <w:t>002,-</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zvýšení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1D1EA5" w:rsidRPr="00B121AB">
              <w:rPr>
                <w:rFonts w:cs="Times New Roman"/>
                <w:sz w:val="24"/>
                <w:szCs w:val="24"/>
              </w:rPr>
              <w:t>380,38,-</w:t>
            </w:r>
          </w:p>
        </w:tc>
      </w:tr>
      <w:tr w:rsidR="00B067D2" w:rsidRPr="00B121AB" w:rsidTr="00B121AB">
        <w:trPr>
          <w:trHeight w:val="331"/>
        </w:trPr>
        <w:tc>
          <w:tcPr>
            <w:cnfStyle w:val="001000000000"/>
            <w:tcW w:w="1498" w:type="dxa"/>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2017</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7</w:t>
            </w:r>
            <w:r w:rsidR="00AA7FD3" w:rsidRPr="00B121AB">
              <w:rPr>
                <w:rFonts w:cs="Times New Roman"/>
                <w:sz w:val="24"/>
                <w:szCs w:val="24"/>
              </w:rPr>
              <w:t xml:space="preserve"> </w:t>
            </w:r>
            <w:r w:rsidRPr="00B121AB">
              <w:rPr>
                <w:rFonts w:cs="Times New Roman"/>
                <w:sz w:val="24"/>
                <w:szCs w:val="24"/>
              </w:rPr>
              <w:t>944,-</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2</w:t>
            </w:r>
            <w:r w:rsidR="00AA7FD3" w:rsidRPr="00B121AB">
              <w:rPr>
                <w:rFonts w:cs="Times New Roman"/>
                <w:bCs/>
                <w:color w:val="auto"/>
                <w:sz w:val="24"/>
                <w:szCs w:val="24"/>
              </w:rPr>
              <w:t xml:space="preserve"> </w:t>
            </w:r>
            <w:r w:rsidRPr="00B121AB">
              <w:rPr>
                <w:rFonts w:cs="Times New Roman"/>
                <w:bCs/>
                <w:color w:val="auto"/>
                <w:sz w:val="24"/>
                <w:szCs w:val="24"/>
              </w:rPr>
              <w:t>724,-</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zvýšení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9F7BCE" w:rsidRPr="00B121AB">
              <w:rPr>
                <w:rFonts w:cs="Times New Roman"/>
                <w:sz w:val="24"/>
                <w:szCs w:val="24"/>
              </w:rPr>
              <w:t>517,56,-</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2018</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7</w:t>
            </w:r>
            <w:r w:rsidR="00AA7FD3" w:rsidRPr="00B121AB">
              <w:rPr>
                <w:rFonts w:cs="Times New Roman"/>
                <w:sz w:val="24"/>
                <w:szCs w:val="24"/>
              </w:rPr>
              <w:t xml:space="preserve"> </w:t>
            </w:r>
            <w:r w:rsidRPr="00B121AB">
              <w:rPr>
                <w:rFonts w:cs="Times New Roman"/>
                <w:sz w:val="24"/>
                <w:szCs w:val="24"/>
              </w:rPr>
              <w:t>222,-</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3</w:t>
            </w:r>
            <w:r w:rsidR="00AA7FD3" w:rsidRPr="00B121AB">
              <w:rPr>
                <w:rFonts w:cs="Times New Roman"/>
                <w:bCs/>
                <w:color w:val="auto"/>
                <w:sz w:val="24"/>
                <w:szCs w:val="24"/>
              </w:rPr>
              <w:t xml:space="preserve"> </w:t>
            </w:r>
            <w:r w:rsidRPr="00B121AB">
              <w:rPr>
                <w:rFonts w:cs="Times New Roman"/>
                <w:bCs/>
                <w:color w:val="auto"/>
                <w:sz w:val="24"/>
                <w:szCs w:val="24"/>
              </w:rPr>
              <w:t>446,-</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
                <w:sz w:val="24"/>
                <w:szCs w:val="24"/>
              </w:rPr>
            </w:pPr>
            <w:r w:rsidRPr="00B121AB">
              <w:rPr>
                <w:rFonts w:cs="Times New Roman"/>
                <w:sz w:val="24"/>
                <w:szCs w:val="24"/>
              </w:rPr>
              <w:t>zvýšení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9F7BCE" w:rsidRPr="00B121AB">
              <w:rPr>
                <w:rFonts w:cs="Times New Roman"/>
                <w:sz w:val="24"/>
                <w:szCs w:val="24"/>
              </w:rPr>
              <w:t>654,74,-</w:t>
            </w:r>
          </w:p>
        </w:tc>
      </w:tr>
      <w:tr w:rsidR="00B067D2" w:rsidRPr="00B121AB" w:rsidTr="00B121AB">
        <w:trPr>
          <w:trHeight w:val="331"/>
        </w:trPr>
        <w:tc>
          <w:tcPr>
            <w:cnfStyle w:val="001000000000"/>
            <w:tcW w:w="1498" w:type="dxa"/>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2019</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6</w:t>
            </w:r>
            <w:r w:rsidR="00AA7FD3" w:rsidRPr="00B121AB">
              <w:rPr>
                <w:rFonts w:cs="Times New Roman"/>
                <w:sz w:val="24"/>
                <w:szCs w:val="24"/>
              </w:rPr>
              <w:t xml:space="preserve"> </w:t>
            </w:r>
            <w:r w:rsidRPr="00B121AB">
              <w:rPr>
                <w:rFonts w:cs="Times New Roman"/>
                <w:sz w:val="24"/>
                <w:szCs w:val="24"/>
              </w:rPr>
              <w:t>500,-</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4</w:t>
            </w:r>
            <w:r w:rsidR="00AA7FD3" w:rsidRPr="00B121AB">
              <w:rPr>
                <w:rFonts w:cs="Times New Roman"/>
                <w:bCs/>
                <w:color w:val="auto"/>
                <w:sz w:val="24"/>
                <w:szCs w:val="24"/>
              </w:rPr>
              <w:t xml:space="preserve"> </w:t>
            </w:r>
            <w:r w:rsidRPr="00B121AB">
              <w:rPr>
                <w:rFonts w:cs="Times New Roman"/>
                <w:bCs/>
                <w:color w:val="auto"/>
                <w:sz w:val="24"/>
                <w:szCs w:val="24"/>
              </w:rPr>
              <w:t>168,-</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zvýšení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9F7BCE" w:rsidRPr="00B121AB">
              <w:rPr>
                <w:rFonts w:cs="Times New Roman"/>
                <w:sz w:val="24"/>
                <w:szCs w:val="24"/>
              </w:rPr>
              <w:t>791,92,-</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2020</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5</w:t>
            </w:r>
            <w:r w:rsidR="00AA7FD3" w:rsidRPr="00B121AB">
              <w:rPr>
                <w:rFonts w:cs="Times New Roman"/>
                <w:sz w:val="24"/>
                <w:szCs w:val="24"/>
              </w:rPr>
              <w:t xml:space="preserve"> </w:t>
            </w:r>
            <w:r w:rsidRPr="00B121AB">
              <w:rPr>
                <w:rFonts w:cs="Times New Roman"/>
                <w:sz w:val="24"/>
                <w:szCs w:val="24"/>
              </w:rPr>
              <w:t>778,-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4</w:t>
            </w:r>
            <w:r w:rsidR="00AA7FD3" w:rsidRPr="00B121AB">
              <w:rPr>
                <w:rFonts w:cs="Times New Roman"/>
                <w:bCs/>
                <w:color w:val="auto"/>
                <w:sz w:val="24"/>
                <w:szCs w:val="24"/>
              </w:rPr>
              <w:t xml:space="preserve"> </w:t>
            </w:r>
            <w:r w:rsidRPr="00B121AB">
              <w:rPr>
                <w:rFonts w:cs="Times New Roman"/>
                <w:bCs/>
                <w:color w:val="auto"/>
                <w:sz w:val="24"/>
                <w:szCs w:val="24"/>
              </w:rPr>
              <w:t>890,-</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zvýšení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9F7BCE" w:rsidRPr="00B121AB">
              <w:rPr>
                <w:rFonts w:cs="Times New Roman"/>
                <w:sz w:val="24"/>
                <w:szCs w:val="24"/>
              </w:rPr>
              <w:t>929,1,-</w:t>
            </w:r>
          </w:p>
        </w:tc>
      </w:tr>
      <w:tr w:rsidR="00B067D2" w:rsidRPr="00B121AB" w:rsidTr="00B121AB">
        <w:trPr>
          <w:trHeight w:val="331"/>
        </w:trPr>
        <w:tc>
          <w:tcPr>
            <w:cnfStyle w:val="001000000000"/>
            <w:tcW w:w="1498" w:type="dxa"/>
            <w:vAlign w:val="center"/>
          </w:tcPr>
          <w:p w:rsidR="00B067D2" w:rsidRPr="00B121AB" w:rsidRDefault="00B067D2" w:rsidP="00B121AB">
            <w:pPr>
              <w:widowControl/>
              <w:autoSpaceDE/>
              <w:autoSpaceDN/>
              <w:adjustRightInd/>
              <w:jc w:val="center"/>
              <w:rPr>
                <w:rFonts w:cs="Times New Roman"/>
                <w:sz w:val="24"/>
                <w:szCs w:val="24"/>
              </w:rPr>
            </w:pPr>
            <w:r w:rsidRPr="00B121AB">
              <w:rPr>
                <w:rFonts w:cs="Times New Roman"/>
                <w:sz w:val="24"/>
                <w:szCs w:val="24"/>
              </w:rPr>
              <w:t>2021</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5</w:t>
            </w:r>
            <w:r w:rsidR="00AA7FD3" w:rsidRPr="00B121AB">
              <w:rPr>
                <w:rFonts w:cs="Times New Roman"/>
                <w:sz w:val="24"/>
                <w:szCs w:val="24"/>
              </w:rPr>
              <w:t xml:space="preserve"> </w:t>
            </w:r>
            <w:r w:rsidRPr="00B121AB">
              <w:rPr>
                <w:rFonts w:cs="Times New Roman"/>
                <w:sz w:val="24"/>
                <w:szCs w:val="24"/>
              </w:rPr>
              <w:t>055,-</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5</w:t>
            </w:r>
            <w:r w:rsidR="00AA7FD3" w:rsidRPr="00B121AB">
              <w:rPr>
                <w:rFonts w:cs="Times New Roman"/>
                <w:bCs/>
                <w:color w:val="auto"/>
                <w:sz w:val="24"/>
                <w:szCs w:val="24"/>
              </w:rPr>
              <w:t xml:space="preserve"> </w:t>
            </w:r>
            <w:r w:rsidRPr="00B121AB">
              <w:rPr>
                <w:rFonts w:cs="Times New Roman"/>
                <w:bCs/>
                <w:color w:val="auto"/>
                <w:sz w:val="24"/>
                <w:szCs w:val="24"/>
              </w:rPr>
              <w:t>613,-</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zvýšení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9F7BCE" w:rsidRPr="00B121AB">
              <w:rPr>
                <w:rFonts w:cs="Times New Roman"/>
                <w:sz w:val="24"/>
                <w:szCs w:val="24"/>
              </w:rPr>
              <w:t>1</w:t>
            </w:r>
            <w:r w:rsidR="00AA7FD3" w:rsidRPr="00B121AB">
              <w:rPr>
                <w:rFonts w:cs="Times New Roman"/>
                <w:sz w:val="24"/>
                <w:szCs w:val="24"/>
              </w:rPr>
              <w:t xml:space="preserve"> </w:t>
            </w:r>
            <w:r w:rsidR="009F7BCE" w:rsidRPr="00B121AB">
              <w:rPr>
                <w:rFonts w:cs="Times New Roman"/>
                <w:sz w:val="24"/>
                <w:szCs w:val="24"/>
              </w:rPr>
              <w:t>066,47,-</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jc w:val="center"/>
              <w:rPr>
                <w:rFonts w:cs="Times New Roman"/>
                <w:sz w:val="24"/>
                <w:szCs w:val="24"/>
              </w:rPr>
            </w:pPr>
            <w:r w:rsidRPr="00B121AB">
              <w:rPr>
                <w:rFonts w:cs="Times New Roman"/>
                <w:sz w:val="24"/>
                <w:szCs w:val="24"/>
              </w:rPr>
              <w:t>2022</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4</w:t>
            </w:r>
            <w:r w:rsidR="00AA7FD3" w:rsidRPr="00B121AB">
              <w:rPr>
                <w:rFonts w:cs="Times New Roman"/>
                <w:sz w:val="24"/>
                <w:szCs w:val="24"/>
              </w:rPr>
              <w:t xml:space="preserve"> </w:t>
            </w:r>
            <w:r w:rsidRPr="00B121AB">
              <w:rPr>
                <w:rFonts w:cs="Times New Roman"/>
                <w:sz w:val="24"/>
                <w:szCs w:val="24"/>
              </w:rPr>
              <w:t>333,-</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6</w:t>
            </w:r>
            <w:r w:rsidR="00AA7FD3" w:rsidRPr="00B121AB">
              <w:rPr>
                <w:rFonts w:cs="Times New Roman"/>
                <w:bCs/>
                <w:color w:val="auto"/>
                <w:sz w:val="24"/>
                <w:szCs w:val="24"/>
              </w:rPr>
              <w:t xml:space="preserve"> </w:t>
            </w:r>
            <w:r w:rsidRPr="00B121AB">
              <w:rPr>
                <w:rFonts w:cs="Times New Roman"/>
                <w:bCs/>
                <w:color w:val="auto"/>
                <w:sz w:val="24"/>
                <w:szCs w:val="24"/>
              </w:rPr>
              <w:t>335,-</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zvýšení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9F7BCE" w:rsidRPr="00B121AB">
              <w:rPr>
                <w:rFonts w:cs="Times New Roman"/>
                <w:sz w:val="24"/>
                <w:szCs w:val="24"/>
              </w:rPr>
              <w:t>1</w:t>
            </w:r>
            <w:r w:rsidR="00AA7FD3" w:rsidRPr="00B121AB">
              <w:rPr>
                <w:rFonts w:cs="Times New Roman"/>
                <w:sz w:val="24"/>
                <w:szCs w:val="24"/>
              </w:rPr>
              <w:t xml:space="preserve"> </w:t>
            </w:r>
            <w:r w:rsidR="009F7BCE" w:rsidRPr="00B121AB">
              <w:rPr>
                <w:rFonts w:cs="Times New Roman"/>
                <w:sz w:val="24"/>
                <w:szCs w:val="24"/>
              </w:rPr>
              <w:t>203,65,-</w:t>
            </w:r>
          </w:p>
        </w:tc>
      </w:tr>
      <w:tr w:rsidR="00B067D2" w:rsidRPr="00B121AB" w:rsidTr="00B121AB">
        <w:trPr>
          <w:trHeight w:val="331"/>
        </w:trPr>
        <w:tc>
          <w:tcPr>
            <w:cnfStyle w:val="001000000000"/>
            <w:tcW w:w="1498" w:type="dxa"/>
            <w:vAlign w:val="center"/>
          </w:tcPr>
          <w:p w:rsidR="00B067D2" w:rsidRPr="00B121AB" w:rsidRDefault="00B067D2" w:rsidP="00B121AB">
            <w:pPr>
              <w:pStyle w:val="textodstavce"/>
              <w:spacing w:after="0" w:line="240" w:lineRule="auto"/>
              <w:jc w:val="center"/>
              <w:rPr>
                <w:szCs w:val="24"/>
              </w:rPr>
            </w:pPr>
            <w:r w:rsidRPr="00B121AB">
              <w:rPr>
                <w:szCs w:val="24"/>
              </w:rPr>
              <w:t>2023</w:t>
            </w:r>
          </w:p>
        </w:tc>
        <w:tc>
          <w:tcPr>
            <w:tcW w:w="1655" w:type="dxa"/>
            <w:vAlign w:val="center"/>
          </w:tcPr>
          <w:p w:rsidR="00B067D2" w:rsidRPr="00B121AB" w:rsidRDefault="00B067D2" w:rsidP="00B121AB">
            <w:pPr>
              <w:pStyle w:val="textodstavce"/>
              <w:spacing w:after="0" w:line="240" w:lineRule="auto"/>
              <w:jc w:val="center"/>
              <w:cnfStyle w:val="000000000000"/>
              <w:rPr>
                <w:szCs w:val="24"/>
              </w:rPr>
            </w:pPr>
            <w:r w:rsidRPr="00B121AB">
              <w:rPr>
                <w:szCs w:val="24"/>
              </w:rPr>
              <w:t>3</w:t>
            </w:r>
            <w:r w:rsidR="00AA7FD3" w:rsidRPr="00B121AB">
              <w:rPr>
                <w:szCs w:val="24"/>
              </w:rPr>
              <w:t xml:space="preserve"> </w:t>
            </w:r>
            <w:r w:rsidRPr="00B121AB">
              <w:rPr>
                <w:szCs w:val="24"/>
              </w:rPr>
              <w:t>611,-</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7</w:t>
            </w:r>
            <w:r w:rsidR="00AA7FD3" w:rsidRPr="00B121AB">
              <w:rPr>
                <w:rFonts w:cs="Times New Roman"/>
                <w:bCs/>
                <w:color w:val="auto"/>
                <w:sz w:val="24"/>
                <w:szCs w:val="24"/>
              </w:rPr>
              <w:t xml:space="preserve"> </w:t>
            </w:r>
            <w:r w:rsidRPr="00B121AB">
              <w:rPr>
                <w:rFonts w:cs="Times New Roman"/>
                <w:bCs/>
                <w:color w:val="auto"/>
                <w:sz w:val="24"/>
                <w:szCs w:val="24"/>
              </w:rPr>
              <w:t>057,-</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zvýšení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524F45" w:rsidRPr="00B121AB">
              <w:rPr>
                <w:rFonts w:cs="Times New Roman"/>
                <w:sz w:val="24"/>
                <w:szCs w:val="24"/>
              </w:rPr>
              <w:t>1</w:t>
            </w:r>
            <w:r w:rsidR="00AA7FD3" w:rsidRPr="00B121AB">
              <w:rPr>
                <w:rFonts w:cs="Times New Roman"/>
                <w:sz w:val="24"/>
                <w:szCs w:val="24"/>
              </w:rPr>
              <w:t xml:space="preserve"> </w:t>
            </w:r>
            <w:r w:rsidR="00524F45" w:rsidRPr="00B121AB">
              <w:rPr>
                <w:rFonts w:cs="Times New Roman"/>
                <w:sz w:val="24"/>
                <w:szCs w:val="24"/>
              </w:rPr>
              <w:t>340,83,-</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jc w:val="center"/>
              <w:rPr>
                <w:rFonts w:cs="Times New Roman"/>
                <w:sz w:val="24"/>
                <w:szCs w:val="24"/>
              </w:rPr>
            </w:pPr>
            <w:r w:rsidRPr="00B121AB">
              <w:rPr>
                <w:rFonts w:cs="Times New Roman"/>
                <w:sz w:val="24"/>
                <w:szCs w:val="24"/>
              </w:rPr>
              <w:t>2024</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2</w:t>
            </w:r>
            <w:r w:rsidR="00AA7FD3" w:rsidRPr="00B121AB">
              <w:rPr>
                <w:rFonts w:cs="Times New Roman"/>
                <w:sz w:val="24"/>
                <w:szCs w:val="24"/>
              </w:rPr>
              <w:t xml:space="preserve"> </w:t>
            </w:r>
            <w:r w:rsidRPr="00B121AB">
              <w:rPr>
                <w:rFonts w:cs="Times New Roman"/>
                <w:sz w:val="24"/>
                <w:szCs w:val="24"/>
              </w:rPr>
              <w:t>888,-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7</w:t>
            </w:r>
            <w:r w:rsidR="00AA7FD3" w:rsidRPr="00B121AB">
              <w:rPr>
                <w:rFonts w:cs="Times New Roman"/>
                <w:bCs/>
                <w:color w:val="auto"/>
                <w:sz w:val="24"/>
                <w:szCs w:val="24"/>
              </w:rPr>
              <w:t xml:space="preserve"> </w:t>
            </w:r>
            <w:r w:rsidRPr="00B121AB">
              <w:rPr>
                <w:rFonts w:cs="Times New Roman"/>
                <w:bCs/>
                <w:color w:val="auto"/>
                <w:sz w:val="24"/>
                <w:szCs w:val="24"/>
              </w:rPr>
              <w:t>780,-</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zvýšení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524F45" w:rsidRPr="00B121AB">
              <w:rPr>
                <w:rFonts w:cs="Times New Roman"/>
                <w:sz w:val="24"/>
                <w:szCs w:val="24"/>
              </w:rPr>
              <w:t>1</w:t>
            </w:r>
            <w:r w:rsidR="00AA7FD3" w:rsidRPr="00B121AB">
              <w:rPr>
                <w:rFonts w:cs="Times New Roman"/>
                <w:sz w:val="24"/>
                <w:szCs w:val="24"/>
              </w:rPr>
              <w:t xml:space="preserve"> </w:t>
            </w:r>
            <w:r w:rsidR="00524F45" w:rsidRPr="00B121AB">
              <w:rPr>
                <w:rFonts w:cs="Times New Roman"/>
                <w:sz w:val="24"/>
                <w:szCs w:val="24"/>
              </w:rPr>
              <w:t>478,2,-</w:t>
            </w:r>
          </w:p>
        </w:tc>
      </w:tr>
      <w:tr w:rsidR="00B067D2" w:rsidRPr="00B121AB" w:rsidTr="00B121AB">
        <w:trPr>
          <w:trHeight w:val="331"/>
        </w:trPr>
        <w:tc>
          <w:tcPr>
            <w:cnfStyle w:val="001000000000"/>
            <w:tcW w:w="1498" w:type="dxa"/>
            <w:vAlign w:val="center"/>
          </w:tcPr>
          <w:p w:rsidR="00B067D2" w:rsidRPr="00B121AB" w:rsidRDefault="00B067D2" w:rsidP="00B121AB">
            <w:pPr>
              <w:jc w:val="center"/>
              <w:rPr>
                <w:rFonts w:cs="Times New Roman"/>
                <w:sz w:val="24"/>
                <w:szCs w:val="24"/>
              </w:rPr>
            </w:pPr>
            <w:r w:rsidRPr="00B121AB">
              <w:rPr>
                <w:rFonts w:cs="Times New Roman"/>
                <w:sz w:val="24"/>
                <w:szCs w:val="24"/>
              </w:rPr>
              <w:t>2025</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2</w:t>
            </w:r>
            <w:r w:rsidR="00AA7FD3" w:rsidRPr="00B121AB">
              <w:rPr>
                <w:rFonts w:cs="Times New Roman"/>
                <w:sz w:val="24"/>
                <w:szCs w:val="24"/>
              </w:rPr>
              <w:t xml:space="preserve"> </w:t>
            </w:r>
            <w:r w:rsidRPr="00B121AB">
              <w:rPr>
                <w:rFonts w:cs="Times New Roman"/>
                <w:sz w:val="24"/>
                <w:szCs w:val="24"/>
              </w:rPr>
              <w:t>166,-</w:t>
            </w:r>
          </w:p>
        </w:tc>
        <w:tc>
          <w:tcPr>
            <w:tcW w:w="1577"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8</w:t>
            </w:r>
            <w:r w:rsidR="00AA7FD3" w:rsidRPr="00B121AB">
              <w:rPr>
                <w:rFonts w:cs="Times New Roman"/>
                <w:bCs/>
                <w:color w:val="auto"/>
                <w:sz w:val="24"/>
                <w:szCs w:val="24"/>
              </w:rPr>
              <w:t xml:space="preserve"> </w:t>
            </w:r>
            <w:r w:rsidRPr="00B121AB">
              <w:rPr>
                <w:rFonts w:cs="Times New Roman"/>
                <w:bCs/>
                <w:color w:val="auto"/>
                <w:sz w:val="24"/>
                <w:szCs w:val="24"/>
              </w:rPr>
              <w:t>502,-</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zvýšení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524F45" w:rsidRPr="00B121AB">
              <w:rPr>
                <w:rFonts w:cs="Times New Roman"/>
                <w:sz w:val="24"/>
                <w:szCs w:val="24"/>
              </w:rPr>
              <w:t>1</w:t>
            </w:r>
            <w:r w:rsidR="00AA7FD3" w:rsidRPr="00B121AB">
              <w:rPr>
                <w:rFonts w:cs="Times New Roman"/>
                <w:sz w:val="24"/>
                <w:szCs w:val="24"/>
              </w:rPr>
              <w:t xml:space="preserve"> </w:t>
            </w:r>
            <w:r w:rsidR="00524F45" w:rsidRPr="00B121AB">
              <w:rPr>
                <w:rFonts w:cs="Times New Roman"/>
                <w:sz w:val="24"/>
                <w:szCs w:val="24"/>
              </w:rPr>
              <w:t>615,38,-</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jc w:val="center"/>
              <w:rPr>
                <w:rFonts w:cs="Times New Roman"/>
                <w:sz w:val="24"/>
                <w:szCs w:val="24"/>
              </w:rPr>
            </w:pPr>
            <w:r w:rsidRPr="00B121AB">
              <w:rPr>
                <w:rFonts w:cs="Times New Roman"/>
                <w:sz w:val="24"/>
                <w:szCs w:val="24"/>
              </w:rPr>
              <w:t>2026</w:t>
            </w:r>
          </w:p>
        </w:tc>
        <w:tc>
          <w:tcPr>
            <w:tcW w:w="1655" w:type="dxa"/>
            <w:tcBorders>
              <w:left w:val="none" w:sz="0" w:space="0" w:color="auto"/>
              <w:right w:val="none" w:sz="0" w:space="0" w:color="auto"/>
            </w:tcBorders>
            <w:vAlign w:val="center"/>
          </w:tcPr>
          <w:p w:rsidR="00B067D2" w:rsidRPr="00B121AB" w:rsidRDefault="00B067D2" w:rsidP="00B121AB">
            <w:pPr>
              <w:widowControl/>
              <w:autoSpaceDE/>
              <w:autoSpaceDN/>
              <w:adjustRightInd/>
              <w:jc w:val="center"/>
              <w:cnfStyle w:val="000000100000"/>
              <w:rPr>
                <w:rFonts w:cs="Times New Roman"/>
                <w:sz w:val="24"/>
                <w:szCs w:val="24"/>
              </w:rPr>
            </w:pPr>
            <w:r w:rsidRPr="00B121AB">
              <w:rPr>
                <w:rFonts w:cs="Times New Roman"/>
                <w:sz w:val="24"/>
                <w:szCs w:val="24"/>
              </w:rPr>
              <w:t>1</w:t>
            </w:r>
            <w:r w:rsidR="00AA7FD3" w:rsidRPr="00B121AB">
              <w:rPr>
                <w:rFonts w:cs="Times New Roman"/>
                <w:sz w:val="24"/>
                <w:szCs w:val="24"/>
              </w:rPr>
              <w:t xml:space="preserve"> </w:t>
            </w:r>
            <w:r w:rsidRPr="00B121AB">
              <w:rPr>
                <w:rFonts w:cs="Times New Roman"/>
                <w:sz w:val="24"/>
                <w:szCs w:val="24"/>
              </w:rPr>
              <w:t>444,-</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10</w:t>
            </w:r>
            <w:r w:rsidR="00AA7FD3" w:rsidRPr="00B121AB">
              <w:rPr>
                <w:rFonts w:cs="Times New Roman"/>
                <w:sz w:val="24"/>
                <w:szCs w:val="24"/>
              </w:rPr>
              <w:t xml:space="preserve"> </w:t>
            </w:r>
            <w:r w:rsidRPr="00B121AB">
              <w:rPr>
                <w:rFonts w:cs="Times New Roman"/>
                <w:sz w:val="24"/>
                <w:szCs w:val="24"/>
              </w:rPr>
              <w:t>668,-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9</w:t>
            </w:r>
            <w:r w:rsidR="00AA7FD3" w:rsidRPr="00B121AB">
              <w:rPr>
                <w:rFonts w:cs="Times New Roman"/>
                <w:bCs/>
                <w:color w:val="auto"/>
                <w:sz w:val="24"/>
                <w:szCs w:val="24"/>
              </w:rPr>
              <w:t xml:space="preserve"> </w:t>
            </w:r>
            <w:r w:rsidRPr="00B121AB">
              <w:rPr>
                <w:rFonts w:cs="Times New Roman"/>
                <w:bCs/>
                <w:color w:val="auto"/>
                <w:sz w:val="24"/>
                <w:szCs w:val="24"/>
              </w:rPr>
              <w:t>224,-</w:t>
            </w:r>
          </w:p>
        </w:tc>
        <w:tc>
          <w:tcPr>
            <w:tcW w:w="1623"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zvýšení</w:t>
            </w:r>
          </w:p>
        </w:tc>
        <w:tc>
          <w:tcPr>
            <w:tcW w:w="1358" w:type="dxa"/>
            <w:tcBorders>
              <w:left w:val="none" w:sz="0" w:space="0" w:color="auto"/>
              <w:right w:val="none" w:sz="0" w:space="0" w:color="auto"/>
            </w:tcBorders>
            <w:vAlign w:val="center"/>
          </w:tcPr>
          <w:p w:rsidR="00B067D2" w:rsidRPr="00B121AB" w:rsidRDefault="0094595E" w:rsidP="00B121AB">
            <w:pPr>
              <w:jc w:val="center"/>
              <w:cnfStyle w:val="000000100000"/>
              <w:rPr>
                <w:rFonts w:cs="Times New Roman"/>
                <w:sz w:val="24"/>
                <w:szCs w:val="24"/>
              </w:rPr>
            </w:pPr>
            <w:r w:rsidRPr="00B121AB">
              <w:rPr>
                <w:rFonts w:cs="Times New Roman"/>
                <w:sz w:val="24"/>
                <w:szCs w:val="24"/>
              </w:rPr>
              <w:t>+</w:t>
            </w:r>
            <w:r w:rsidR="00524F45" w:rsidRPr="00B121AB">
              <w:rPr>
                <w:rFonts w:cs="Times New Roman"/>
                <w:sz w:val="24"/>
                <w:szCs w:val="24"/>
              </w:rPr>
              <w:t>1</w:t>
            </w:r>
            <w:r w:rsidR="00AA7FD3" w:rsidRPr="00B121AB">
              <w:rPr>
                <w:rFonts w:cs="Times New Roman"/>
                <w:sz w:val="24"/>
                <w:szCs w:val="24"/>
              </w:rPr>
              <w:t xml:space="preserve"> </w:t>
            </w:r>
            <w:r w:rsidR="00524F45" w:rsidRPr="00B121AB">
              <w:rPr>
                <w:rFonts w:cs="Times New Roman"/>
                <w:sz w:val="24"/>
                <w:szCs w:val="24"/>
              </w:rPr>
              <w:t>752,56,-</w:t>
            </w:r>
          </w:p>
        </w:tc>
      </w:tr>
      <w:tr w:rsidR="00B067D2" w:rsidRPr="00B121AB" w:rsidTr="00B121AB">
        <w:trPr>
          <w:trHeight w:val="331"/>
        </w:trPr>
        <w:tc>
          <w:tcPr>
            <w:cnfStyle w:val="001000000000"/>
            <w:tcW w:w="1498" w:type="dxa"/>
            <w:vAlign w:val="center"/>
          </w:tcPr>
          <w:p w:rsidR="00B067D2" w:rsidRPr="00B121AB" w:rsidRDefault="00B067D2" w:rsidP="00B121AB">
            <w:pPr>
              <w:jc w:val="center"/>
              <w:rPr>
                <w:rFonts w:cs="Times New Roman"/>
                <w:sz w:val="24"/>
                <w:szCs w:val="24"/>
              </w:rPr>
            </w:pPr>
            <w:r w:rsidRPr="00B121AB">
              <w:rPr>
                <w:rFonts w:cs="Times New Roman"/>
                <w:sz w:val="24"/>
                <w:szCs w:val="24"/>
              </w:rPr>
              <w:t>2027</w:t>
            </w:r>
          </w:p>
        </w:tc>
        <w:tc>
          <w:tcPr>
            <w:tcW w:w="1655" w:type="dxa"/>
            <w:vAlign w:val="center"/>
          </w:tcPr>
          <w:p w:rsidR="00B067D2" w:rsidRPr="00B121AB" w:rsidRDefault="00B067D2" w:rsidP="00B121AB">
            <w:pPr>
              <w:widowControl/>
              <w:autoSpaceDE/>
              <w:autoSpaceDN/>
              <w:adjustRightInd/>
              <w:jc w:val="center"/>
              <w:cnfStyle w:val="000000000000"/>
              <w:rPr>
                <w:rFonts w:cs="Times New Roman"/>
                <w:sz w:val="24"/>
                <w:szCs w:val="24"/>
              </w:rPr>
            </w:pPr>
            <w:r w:rsidRPr="00B121AB">
              <w:rPr>
                <w:rFonts w:cs="Times New Roman"/>
                <w:sz w:val="24"/>
                <w:szCs w:val="24"/>
              </w:rPr>
              <w:t>722,-</w:t>
            </w:r>
          </w:p>
        </w:tc>
        <w:tc>
          <w:tcPr>
            <w:tcW w:w="1577" w:type="dxa"/>
            <w:vAlign w:val="center"/>
          </w:tcPr>
          <w:p w:rsidR="00B067D2" w:rsidRPr="00B121AB" w:rsidRDefault="00B067D2" w:rsidP="00B121AB">
            <w:pPr>
              <w:pStyle w:val="textodstavce"/>
              <w:spacing w:after="0" w:line="240" w:lineRule="auto"/>
              <w:jc w:val="center"/>
              <w:cnfStyle w:val="000000000000"/>
              <w:rPr>
                <w:color w:val="auto"/>
                <w:szCs w:val="24"/>
              </w:rPr>
            </w:pPr>
            <w:r w:rsidRPr="00B121AB">
              <w:rPr>
                <w:color w:val="auto"/>
                <w:szCs w:val="24"/>
              </w:rPr>
              <w:t>10</w:t>
            </w:r>
            <w:r w:rsidR="00AA7FD3" w:rsidRPr="00B121AB">
              <w:rPr>
                <w:color w:val="auto"/>
                <w:szCs w:val="24"/>
              </w:rPr>
              <w:t xml:space="preserve"> </w:t>
            </w:r>
            <w:r w:rsidRPr="00B121AB">
              <w:rPr>
                <w:color w:val="auto"/>
                <w:szCs w:val="24"/>
              </w:rPr>
              <w:t>668,-</w:t>
            </w:r>
          </w:p>
        </w:tc>
        <w:tc>
          <w:tcPr>
            <w:tcW w:w="1577" w:type="dxa"/>
            <w:vAlign w:val="center"/>
          </w:tcPr>
          <w:p w:rsidR="00B067D2" w:rsidRPr="00B121AB" w:rsidRDefault="00B067D2" w:rsidP="00B121AB">
            <w:pPr>
              <w:jc w:val="center"/>
              <w:cnfStyle w:val="000000000000"/>
              <w:rPr>
                <w:rFonts w:cs="Times New Roman"/>
                <w:bCs/>
                <w:color w:val="auto"/>
                <w:sz w:val="24"/>
                <w:szCs w:val="24"/>
              </w:rPr>
            </w:pPr>
            <w:r w:rsidRPr="00B121AB">
              <w:rPr>
                <w:rFonts w:cs="Times New Roman"/>
                <w:bCs/>
                <w:color w:val="auto"/>
                <w:sz w:val="24"/>
                <w:szCs w:val="24"/>
              </w:rPr>
              <w:t>9</w:t>
            </w:r>
            <w:r w:rsidR="00AA7FD3" w:rsidRPr="00B121AB">
              <w:rPr>
                <w:rFonts w:cs="Times New Roman"/>
                <w:bCs/>
                <w:color w:val="auto"/>
                <w:sz w:val="24"/>
                <w:szCs w:val="24"/>
              </w:rPr>
              <w:t xml:space="preserve"> </w:t>
            </w:r>
            <w:r w:rsidRPr="00B121AB">
              <w:rPr>
                <w:rFonts w:cs="Times New Roman"/>
                <w:bCs/>
                <w:color w:val="auto"/>
                <w:sz w:val="24"/>
                <w:szCs w:val="24"/>
              </w:rPr>
              <w:t>946,-</w:t>
            </w:r>
          </w:p>
        </w:tc>
        <w:tc>
          <w:tcPr>
            <w:tcW w:w="1623" w:type="dxa"/>
            <w:vAlign w:val="center"/>
          </w:tcPr>
          <w:p w:rsidR="00B067D2" w:rsidRPr="00B121AB" w:rsidRDefault="00B067D2" w:rsidP="00B121AB">
            <w:pPr>
              <w:jc w:val="center"/>
              <w:cnfStyle w:val="000000000000"/>
              <w:rPr>
                <w:rFonts w:cs="Times New Roman"/>
                <w:sz w:val="24"/>
                <w:szCs w:val="24"/>
              </w:rPr>
            </w:pPr>
            <w:r w:rsidRPr="00B121AB">
              <w:rPr>
                <w:rFonts w:cs="Times New Roman"/>
                <w:sz w:val="24"/>
                <w:szCs w:val="24"/>
              </w:rPr>
              <w:t>zvýšení</w:t>
            </w:r>
          </w:p>
        </w:tc>
        <w:tc>
          <w:tcPr>
            <w:tcW w:w="1358" w:type="dxa"/>
            <w:vAlign w:val="center"/>
          </w:tcPr>
          <w:p w:rsidR="00B067D2" w:rsidRPr="00B121AB" w:rsidRDefault="0094595E" w:rsidP="00B121AB">
            <w:pPr>
              <w:jc w:val="center"/>
              <w:cnfStyle w:val="000000000000"/>
              <w:rPr>
                <w:rFonts w:cs="Times New Roman"/>
                <w:sz w:val="24"/>
                <w:szCs w:val="24"/>
              </w:rPr>
            </w:pPr>
            <w:r w:rsidRPr="00B121AB">
              <w:rPr>
                <w:rFonts w:cs="Times New Roman"/>
                <w:sz w:val="24"/>
                <w:szCs w:val="24"/>
              </w:rPr>
              <w:t>+</w:t>
            </w:r>
            <w:r w:rsidR="00524F45" w:rsidRPr="00B121AB">
              <w:rPr>
                <w:rFonts w:cs="Times New Roman"/>
                <w:sz w:val="24"/>
                <w:szCs w:val="24"/>
              </w:rPr>
              <w:t>1</w:t>
            </w:r>
            <w:r w:rsidR="00AA7FD3" w:rsidRPr="00B121AB">
              <w:rPr>
                <w:rFonts w:cs="Times New Roman"/>
                <w:sz w:val="24"/>
                <w:szCs w:val="24"/>
              </w:rPr>
              <w:t xml:space="preserve"> </w:t>
            </w:r>
            <w:r w:rsidR="00524F45" w:rsidRPr="00B121AB">
              <w:rPr>
                <w:rFonts w:cs="Times New Roman"/>
                <w:sz w:val="24"/>
                <w:szCs w:val="24"/>
              </w:rPr>
              <w:t>889,74,-</w:t>
            </w:r>
          </w:p>
        </w:tc>
      </w:tr>
      <w:tr w:rsidR="00B067D2" w:rsidRPr="00B121AB" w:rsidTr="00832834">
        <w:trPr>
          <w:cnfStyle w:val="000000100000"/>
          <w:trHeight w:val="331"/>
        </w:trPr>
        <w:tc>
          <w:tcPr>
            <w:cnfStyle w:val="001000000000"/>
            <w:tcW w:w="1498" w:type="dxa"/>
            <w:tcBorders>
              <w:left w:val="none" w:sz="0" w:space="0" w:color="auto"/>
              <w:right w:val="none" w:sz="0" w:space="0" w:color="auto"/>
            </w:tcBorders>
            <w:vAlign w:val="center"/>
          </w:tcPr>
          <w:p w:rsidR="00B067D2" w:rsidRPr="00B121AB" w:rsidRDefault="00B067D2" w:rsidP="00B121AB">
            <w:pPr>
              <w:jc w:val="center"/>
              <w:rPr>
                <w:rFonts w:cs="Times New Roman"/>
                <w:sz w:val="24"/>
                <w:szCs w:val="24"/>
              </w:rPr>
            </w:pPr>
            <w:r w:rsidRPr="00B121AB">
              <w:rPr>
                <w:rFonts w:cs="Times New Roman"/>
                <w:sz w:val="24"/>
                <w:szCs w:val="24"/>
              </w:rPr>
              <w:t>2028</w:t>
            </w:r>
          </w:p>
        </w:tc>
        <w:tc>
          <w:tcPr>
            <w:tcW w:w="1655"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sz w:val="24"/>
                <w:szCs w:val="24"/>
              </w:rPr>
            </w:pPr>
            <w:r w:rsidRPr="00B121AB">
              <w:rPr>
                <w:rFonts w:cs="Times New Roman"/>
                <w:sz w:val="24"/>
                <w:szCs w:val="24"/>
              </w:rPr>
              <w:t>-</w:t>
            </w:r>
          </w:p>
        </w:tc>
        <w:tc>
          <w:tcPr>
            <w:tcW w:w="1577" w:type="dxa"/>
            <w:tcBorders>
              <w:left w:val="none" w:sz="0" w:space="0" w:color="auto"/>
              <w:right w:val="none" w:sz="0" w:space="0" w:color="auto"/>
            </w:tcBorders>
            <w:vAlign w:val="center"/>
          </w:tcPr>
          <w:p w:rsidR="00B067D2" w:rsidRPr="00B121AB" w:rsidRDefault="00B067D2" w:rsidP="00B121AB">
            <w:pPr>
              <w:pStyle w:val="textodstavce"/>
              <w:spacing w:after="0" w:line="240" w:lineRule="auto"/>
              <w:jc w:val="center"/>
              <w:cnfStyle w:val="000000100000"/>
              <w:rPr>
                <w:color w:val="auto"/>
                <w:szCs w:val="24"/>
              </w:rPr>
            </w:pPr>
            <w:r w:rsidRPr="00B121AB">
              <w:rPr>
                <w:color w:val="auto"/>
                <w:szCs w:val="24"/>
              </w:rPr>
              <w:t>10</w:t>
            </w:r>
            <w:r w:rsidR="00AA7FD3" w:rsidRPr="00B121AB">
              <w:rPr>
                <w:color w:val="auto"/>
                <w:szCs w:val="24"/>
              </w:rPr>
              <w:t xml:space="preserve"> </w:t>
            </w:r>
            <w:r w:rsidRPr="00B121AB">
              <w:rPr>
                <w:color w:val="auto"/>
                <w:szCs w:val="24"/>
              </w:rPr>
              <w:t>628,-</w:t>
            </w:r>
          </w:p>
        </w:tc>
        <w:tc>
          <w:tcPr>
            <w:tcW w:w="1577" w:type="dxa"/>
            <w:tcBorders>
              <w:left w:val="none" w:sz="0" w:space="0" w:color="auto"/>
              <w:right w:val="none" w:sz="0" w:space="0" w:color="auto"/>
            </w:tcBorders>
            <w:vAlign w:val="center"/>
          </w:tcPr>
          <w:p w:rsidR="00B067D2" w:rsidRPr="00B121AB" w:rsidRDefault="00B067D2" w:rsidP="00B121AB">
            <w:pPr>
              <w:jc w:val="center"/>
              <w:cnfStyle w:val="000000100000"/>
              <w:rPr>
                <w:rFonts w:cs="Times New Roman"/>
                <w:bCs/>
                <w:color w:val="auto"/>
                <w:sz w:val="24"/>
                <w:szCs w:val="24"/>
              </w:rPr>
            </w:pPr>
            <w:r w:rsidRPr="00B121AB">
              <w:rPr>
                <w:rFonts w:cs="Times New Roman"/>
                <w:bCs/>
                <w:color w:val="auto"/>
                <w:sz w:val="24"/>
                <w:szCs w:val="24"/>
              </w:rPr>
              <w:t>10</w:t>
            </w:r>
            <w:r w:rsidR="00AA7FD3" w:rsidRPr="00B121AB">
              <w:rPr>
                <w:rFonts w:cs="Times New Roman"/>
                <w:bCs/>
                <w:color w:val="auto"/>
                <w:sz w:val="24"/>
                <w:szCs w:val="24"/>
              </w:rPr>
              <w:t xml:space="preserve"> </w:t>
            </w:r>
            <w:r w:rsidRPr="00B121AB">
              <w:rPr>
                <w:rFonts w:cs="Times New Roman"/>
                <w:bCs/>
                <w:color w:val="auto"/>
                <w:sz w:val="24"/>
                <w:szCs w:val="24"/>
              </w:rPr>
              <w:t>628,-</w:t>
            </w:r>
          </w:p>
        </w:tc>
        <w:tc>
          <w:tcPr>
            <w:tcW w:w="1623" w:type="dxa"/>
            <w:tcBorders>
              <w:left w:val="none" w:sz="0" w:space="0" w:color="auto"/>
              <w:right w:val="none" w:sz="0" w:space="0" w:color="auto"/>
            </w:tcBorders>
            <w:vAlign w:val="center"/>
          </w:tcPr>
          <w:p w:rsidR="00B067D2" w:rsidRPr="00B121AB" w:rsidRDefault="00B067D2" w:rsidP="00B121AB">
            <w:pPr>
              <w:pStyle w:val="textodstavce"/>
              <w:spacing w:after="0" w:line="240" w:lineRule="auto"/>
              <w:jc w:val="center"/>
              <w:cnfStyle w:val="000000100000"/>
              <w:rPr>
                <w:szCs w:val="24"/>
              </w:rPr>
            </w:pPr>
            <w:r w:rsidRPr="00B121AB">
              <w:rPr>
                <w:szCs w:val="24"/>
              </w:rPr>
              <w:t>zvýšení</w:t>
            </w:r>
          </w:p>
        </w:tc>
        <w:tc>
          <w:tcPr>
            <w:tcW w:w="1358" w:type="dxa"/>
            <w:tcBorders>
              <w:left w:val="none" w:sz="0" w:space="0" w:color="auto"/>
              <w:right w:val="none" w:sz="0" w:space="0" w:color="auto"/>
            </w:tcBorders>
            <w:vAlign w:val="center"/>
          </w:tcPr>
          <w:p w:rsidR="00B067D2" w:rsidRPr="00B121AB" w:rsidRDefault="0094595E" w:rsidP="00B121AB">
            <w:pPr>
              <w:pStyle w:val="textodstavce"/>
              <w:spacing w:after="0" w:line="240" w:lineRule="auto"/>
              <w:jc w:val="center"/>
              <w:cnfStyle w:val="000000100000"/>
              <w:rPr>
                <w:szCs w:val="24"/>
              </w:rPr>
            </w:pPr>
            <w:r w:rsidRPr="00B121AB">
              <w:rPr>
                <w:szCs w:val="24"/>
              </w:rPr>
              <w:t>+</w:t>
            </w:r>
            <w:r w:rsidR="00524F45" w:rsidRPr="00B121AB">
              <w:rPr>
                <w:szCs w:val="24"/>
              </w:rPr>
              <w:t>2</w:t>
            </w:r>
            <w:r w:rsidR="00AA7FD3" w:rsidRPr="00B121AB">
              <w:rPr>
                <w:szCs w:val="24"/>
              </w:rPr>
              <w:t xml:space="preserve"> </w:t>
            </w:r>
            <w:r w:rsidR="00524F45" w:rsidRPr="00B121AB">
              <w:rPr>
                <w:szCs w:val="24"/>
              </w:rPr>
              <w:t>019,32,-</w:t>
            </w:r>
          </w:p>
        </w:tc>
      </w:tr>
    </w:tbl>
    <w:p w:rsidR="00E12D1F" w:rsidRPr="00E12D1F" w:rsidRDefault="00AC392B" w:rsidP="00B121AB">
      <w:pPr>
        <w:pStyle w:val="textodstavce"/>
        <w:spacing w:after="0"/>
      </w:pPr>
      <w:r>
        <w:t>Zdroj: Vlastní zpracování</w:t>
      </w:r>
    </w:p>
    <w:p w:rsidR="00AC392B" w:rsidRPr="00AC392B" w:rsidRDefault="00AC392B" w:rsidP="00AC392B">
      <w:pPr>
        <w:widowControl/>
        <w:autoSpaceDE/>
        <w:autoSpaceDN/>
        <w:adjustRightInd/>
        <w:spacing w:after="160" w:line="259" w:lineRule="auto"/>
        <w:rPr>
          <w:rFonts w:cs="Times New Roman"/>
          <w:szCs w:val="36"/>
        </w:rPr>
      </w:pPr>
      <w:r>
        <w:br w:type="page"/>
      </w:r>
    </w:p>
    <w:p w:rsidR="00CE0B30" w:rsidRDefault="00E9028D" w:rsidP="00E9028D">
      <w:pPr>
        <w:pStyle w:val="textodstavce"/>
      </w:pPr>
      <w:r>
        <w:lastRenderedPageBreak/>
        <w:t xml:space="preserve">V druhém případě (60 let ekonomické životnosti pro účetní odpisy) budeme snižovat </w:t>
      </w:r>
      <w:r w:rsidR="00417E65">
        <w:t>ZD</w:t>
      </w:r>
      <w:r>
        <w:t xml:space="preserve"> v nestejný částkách až do roku 2020 (23. rok odpisování), poté se situace znovu promění </w:t>
      </w:r>
      <w:r w:rsidR="00304B23">
        <w:br/>
      </w:r>
      <w:r>
        <w:t xml:space="preserve">a odpisy účetní převýší daňové. I zde budou až do roku 2027 částky, o které se navýší </w:t>
      </w:r>
      <w:r w:rsidR="00417E65">
        <w:t>ZD</w:t>
      </w:r>
      <w:r>
        <w:t xml:space="preserve"> odlišné, a až od roku 2028, kdy již nebude probíhat daňové odpisování, vzniklý rozdíl nabude stále podoby. Jako v </w:t>
      </w:r>
      <w:r w:rsidR="00366C74">
        <w:t>tabulce</w:t>
      </w:r>
      <w:r>
        <w:t xml:space="preserve"> u ro</w:t>
      </w:r>
      <w:r w:rsidR="00417E65">
        <w:t>vnoměrných odpisů to bude opět o částku 5</w:t>
      </w:r>
      <w:r w:rsidR="00AA7FD3">
        <w:t xml:space="preserve"> </w:t>
      </w:r>
      <w:r>
        <w:t xml:space="preserve">340 </w:t>
      </w:r>
      <w:r w:rsidR="00417E65">
        <w:t>Kč, v posledním roce o 4</w:t>
      </w:r>
      <w:r w:rsidR="00AA7FD3">
        <w:t xml:space="preserve"> </w:t>
      </w:r>
      <w:r w:rsidR="00E64531">
        <w:t>940 Kč</w:t>
      </w:r>
    </w:p>
    <w:p w:rsidR="00E9028D" w:rsidRDefault="00E9028D" w:rsidP="00E9028D">
      <w:pPr>
        <w:pStyle w:val="Titulek"/>
        <w:keepNext/>
      </w:pPr>
      <w:bookmarkStart w:id="46" w:name="_Toc480209401"/>
      <w:r w:rsidRPr="00E9028D">
        <w:rPr>
          <w:b/>
        </w:rPr>
        <w:t xml:space="preserve">Tabulka </w:t>
      </w:r>
      <w:r w:rsidR="00EE181F" w:rsidRPr="00E9028D">
        <w:rPr>
          <w:b/>
        </w:rPr>
        <w:fldChar w:fldCharType="begin"/>
      </w:r>
      <w:r w:rsidRPr="00E9028D">
        <w:rPr>
          <w:b/>
        </w:rPr>
        <w:instrText xml:space="preserve"> SEQ Tabulka \* ARABIC </w:instrText>
      </w:r>
      <w:r w:rsidR="00EE181F" w:rsidRPr="00E9028D">
        <w:rPr>
          <w:b/>
        </w:rPr>
        <w:fldChar w:fldCharType="separate"/>
      </w:r>
      <w:r w:rsidR="005F0A14">
        <w:rPr>
          <w:b/>
          <w:noProof/>
        </w:rPr>
        <w:t>14</w:t>
      </w:r>
      <w:r w:rsidR="00EE181F" w:rsidRPr="00E9028D">
        <w:rPr>
          <w:b/>
        </w:rPr>
        <w:fldChar w:fldCharType="end"/>
      </w:r>
      <w:r w:rsidRPr="00E9028D">
        <w:rPr>
          <w:b/>
        </w:rPr>
        <w:t>:</w:t>
      </w:r>
      <w:r>
        <w:t xml:space="preserve"> Srovnání rozdílů daňových zrychlených odpisů s účetními </w:t>
      </w:r>
      <w:r w:rsidR="00176E55">
        <w:t xml:space="preserve">(60 let EŽ) </w:t>
      </w:r>
      <w:r>
        <w:t>Budova</w:t>
      </w:r>
      <w:bookmarkEnd w:id="46"/>
    </w:p>
    <w:tbl>
      <w:tblPr>
        <w:tblStyle w:val="Svtlstnovn1"/>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525"/>
        <w:gridCol w:w="1681"/>
        <w:gridCol w:w="1582"/>
        <w:gridCol w:w="1603"/>
        <w:gridCol w:w="1650"/>
        <w:gridCol w:w="1383"/>
      </w:tblGrid>
      <w:tr w:rsidR="00B067D2" w:rsidRPr="00832834" w:rsidTr="00832834">
        <w:trPr>
          <w:cnfStyle w:val="100000000000"/>
          <w:trHeight w:val="333"/>
          <w:jc w:val="center"/>
        </w:trPr>
        <w:tc>
          <w:tcPr>
            <w:tcW w:w="1525" w:type="dxa"/>
            <w:tcBorders>
              <w:top w:val="none" w:sz="0" w:space="0" w:color="auto"/>
              <w:left w:val="none" w:sz="0" w:space="0" w:color="auto"/>
              <w:bottom w:val="none" w:sz="0" w:space="0" w:color="auto"/>
              <w:right w:val="none" w:sz="0" w:space="0" w:color="auto"/>
            </w:tcBorders>
            <w:vAlign w:val="center"/>
          </w:tcPr>
          <w:p w:rsidR="00B067D2" w:rsidRPr="00832834" w:rsidRDefault="00B067D2" w:rsidP="00832834">
            <w:pPr>
              <w:pStyle w:val="textodstavce"/>
              <w:spacing w:after="0" w:line="240" w:lineRule="auto"/>
              <w:jc w:val="center"/>
              <w:rPr>
                <w:szCs w:val="24"/>
              </w:rPr>
            </w:pPr>
            <w:r w:rsidRPr="00832834">
              <w:rPr>
                <w:szCs w:val="24"/>
              </w:rPr>
              <w:t>Rok</w:t>
            </w:r>
          </w:p>
        </w:tc>
        <w:tc>
          <w:tcPr>
            <w:tcW w:w="1681" w:type="dxa"/>
            <w:tcBorders>
              <w:top w:val="none" w:sz="0" w:space="0" w:color="auto"/>
              <w:left w:val="none" w:sz="0" w:space="0" w:color="auto"/>
              <w:bottom w:val="none" w:sz="0" w:space="0" w:color="auto"/>
              <w:right w:val="none" w:sz="0" w:space="0" w:color="auto"/>
            </w:tcBorders>
            <w:vAlign w:val="center"/>
          </w:tcPr>
          <w:p w:rsidR="00B067D2" w:rsidRPr="00832834" w:rsidRDefault="00B067D2" w:rsidP="00832834">
            <w:pPr>
              <w:pStyle w:val="textodstavce"/>
              <w:spacing w:after="0" w:line="240" w:lineRule="auto"/>
              <w:jc w:val="center"/>
              <w:rPr>
                <w:szCs w:val="24"/>
              </w:rPr>
            </w:pPr>
            <w:r w:rsidRPr="00832834">
              <w:rPr>
                <w:szCs w:val="24"/>
              </w:rPr>
              <w:t>Daňový zrychlený odpis</w:t>
            </w:r>
          </w:p>
        </w:tc>
        <w:tc>
          <w:tcPr>
            <w:tcW w:w="1582" w:type="dxa"/>
            <w:tcBorders>
              <w:top w:val="none" w:sz="0" w:space="0" w:color="auto"/>
              <w:left w:val="none" w:sz="0" w:space="0" w:color="auto"/>
              <w:bottom w:val="none" w:sz="0" w:space="0" w:color="auto"/>
              <w:right w:val="none" w:sz="0" w:space="0" w:color="auto"/>
            </w:tcBorders>
            <w:vAlign w:val="center"/>
          </w:tcPr>
          <w:p w:rsidR="00B067D2" w:rsidRPr="00832834" w:rsidRDefault="00B067D2" w:rsidP="00832834">
            <w:pPr>
              <w:pStyle w:val="textodstavce"/>
              <w:spacing w:after="0" w:line="240" w:lineRule="auto"/>
              <w:jc w:val="center"/>
              <w:rPr>
                <w:szCs w:val="24"/>
              </w:rPr>
            </w:pPr>
            <w:r w:rsidRPr="00832834">
              <w:rPr>
                <w:szCs w:val="24"/>
              </w:rPr>
              <w:t>Účetní odpis</w:t>
            </w:r>
          </w:p>
        </w:tc>
        <w:tc>
          <w:tcPr>
            <w:tcW w:w="1603" w:type="dxa"/>
            <w:tcBorders>
              <w:top w:val="none" w:sz="0" w:space="0" w:color="auto"/>
              <w:left w:val="none" w:sz="0" w:space="0" w:color="auto"/>
              <w:bottom w:val="none" w:sz="0" w:space="0" w:color="auto"/>
              <w:right w:val="none" w:sz="0" w:space="0" w:color="auto"/>
            </w:tcBorders>
            <w:vAlign w:val="center"/>
          </w:tcPr>
          <w:p w:rsidR="00B067D2" w:rsidRPr="00832834" w:rsidRDefault="00B067D2" w:rsidP="00832834">
            <w:pPr>
              <w:pStyle w:val="textodstavce"/>
              <w:spacing w:after="0" w:line="240" w:lineRule="auto"/>
              <w:jc w:val="center"/>
              <w:rPr>
                <w:color w:val="auto"/>
                <w:szCs w:val="24"/>
              </w:rPr>
            </w:pPr>
            <w:r w:rsidRPr="00832834">
              <w:rPr>
                <w:color w:val="auto"/>
                <w:szCs w:val="24"/>
              </w:rPr>
              <w:t xml:space="preserve">Rozdíl </w:t>
            </w:r>
            <w:r w:rsidRPr="00832834">
              <w:rPr>
                <w:color w:val="auto"/>
                <w:szCs w:val="24"/>
              </w:rPr>
              <w:br/>
              <w:t>mezi nimi</w:t>
            </w:r>
          </w:p>
        </w:tc>
        <w:tc>
          <w:tcPr>
            <w:tcW w:w="1650" w:type="dxa"/>
            <w:tcBorders>
              <w:top w:val="none" w:sz="0" w:space="0" w:color="auto"/>
              <w:left w:val="none" w:sz="0" w:space="0" w:color="auto"/>
              <w:bottom w:val="none" w:sz="0" w:space="0" w:color="auto"/>
              <w:right w:val="none" w:sz="0" w:space="0" w:color="auto"/>
            </w:tcBorders>
            <w:vAlign w:val="center"/>
          </w:tcPr>
          <w:p w:rsidR="00B067D2" w:rsidRPr="00832834" w:rsidRDefault="00B067D2" w:rsidP="00832834">
            <w:pPr>
              <w:pStyle w:val="textodstavce"/>
              <w:spacing w:after="0" w:line="240" w:lineRule="auto"/>
              <w:jc w:val="center"/>
              <w:rPr>
                <w:szCs w:val="24"/>
              </w:rPr>
            </w:pPr>
            <w:r w:rsidRPr="00832834">
              <w:rPr>
                <w:szCs w:val="24"/>
              </w:rPr>
              <w:t>Dopad na stanovení ZD</w:t>
            </w:r>
          </w:p>
        </w:tc>
        <w:tc>
          <w:tcPr>
            <w:tcW w:w="1383" w:type="dxa"/>
            <w:tcBorders>
              <w:top w:val="none" w:sz="0" w:space="0" w:color="auto"/>
              <w:left w:val="none" w:sz="0" w:space="0" w:color="auto"/>
              <w:bottom w:val="none" w:sz="0" w:space="0" w:color="auto"/>
              <w:right w:val="none" w:sz="0" w:space="0" w:color="auto"/>
            </w:tcBorders>
            <w:vAlign w:val="center"/>
          </w:tcPr>
          <w:p w:rsidR="00B067D2" w:rsidRPr="00832834" w:rsidRDefault="00B067D2" w:rsidP="00832834">
            <w:pPr>
              <w:pStyle w:val="textodstavce"/>
              <w:spacing w:after="0" w:line="240" w:lineRule="auto"/>
              <w:jc w:val="center"/>
              <w:rPr>
                <w:szCs w:val="24"/>
              </w:rPr>
            </w:pPr>
            <w:r w:rsidRPr="00832834">
              <w:rPr>
                <w:szCs w:val="24"/>
              </w:rPr>
              <w:t>Dopad na daňovou povinnost ÚJ</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jc w:val="center"/>
              <w:rPr>
                <w:rFonts w:cs="Times New Roman"/>
                <w:b/>
                <w:sz w:val="24"/>
                <w:szCs w:val="24"/>
              </w:rPr>
            </w:pPr>
            <w:r w:rsidRPr="00832834">
              <w:rPr>
                <w:rFonts w:cs="Times New Roman"/>
                <w:b/>
                <w:sz w:val="24"/>
                <w:szCs w:val="24"/>
              </w:rPr>
              <w:t>1998</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10</w:t>
            </w:r>
            <w:r w:rsidR="00AA7FD3" w:rsidRPr="00832834">
              <w:rPr>
                <w:rFonts w:cs="Times New Roman"/>
                <w:sz w:val="24"/>
                <w:szCs w:val="24"/>
              </w:rPr>
              <w:t xml:space="preserve"> </w:t>
            </w:r>
            <w:r w:rsidRPr="00832834">
              <w:rPr>
                <w:rFonts w:cs="Times New Roman"/>
                <w:sz w:val="24"/>
                <w:szCs w:val="24"/>
              </w:rPr>
              <w:t>834,-</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10834,-</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524F45" w:rsidRPr="00832834">
              <w:rPr>
                <w:rFonts w:cs="Times New Roman"/>
                <w:bCs/>
                <w:color w:val="auto"/>
                <w:sz w:val="24"/>
                <w:szCs w:val="24"/>
              </w:rPr>
              <w:t>2058,46,-</w:t>
            </w:r>
          </w:p>
        </w:tc>
      </w:tr>
      <w:tr w:rsidR="00B067D2" w:rsidRPr="00832834" w:rsidTr="00832834">
        <w:trPr>
          <w:trHeight w:val="333"/>
          <w:jc w:val="center"/>
        </w:trPr>
        <w:tc>
          <w:tcPr>
            <w:tcW w:w="1525" w:type="dxa"/>
            <w:vAlign w:val="center"/>
          </w:tcPr>
          <w:p w:rsidR="00B067D2" w:rsidRPr="00832834" w:rsidRDefault="00B067D2" w:rsidP="00832834">
            <w:pPr>
              <w:jc w:val="center"/>
              <w:rPr>
                <w:rFonts w:cs="Times New Roman"/>
                <w:b/>
                <w:sz w:val="24"/>
                <w:szCs w:val="24"/>
              </w:rPr>
            </w:pPr>
            <w:r w:rsidRPr="00832834">
              <w:rPr>
                <w:rFonts w:cs="Times New Roman"/>
                <w:b/>
                <w:sz w:val="24"/>
                <w:szCs w:val="24"/>
              </w:rPr>
              <w:t>1999</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20</w:t>
            </w:r>
            <w:r w:rsidR="00AA7FD3" w:rsidRPr="00832834">
              <w:rPr>
                <w:rFonts w:cs="Times New Roman"/>
                <w:sz w:val="24"/>
                <w:szCs w:val="24"/>
              </w:rPr>
              <w:t xml:space="preserve"> </w:t>
            </w:r>
            <w:r w:rsidRPr="00832834">
              <w:rPr>
                <w:rFonts w:cs="Times New Roman"/>
                <w:sz w:val="24"/>
                <w:szCs w:val="24"/>
              </w:rPr>
              <w:t>945,-</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15605,-</w:t>
            </w:r>
          </w:p>
        </w:tc>
        <w:tc>
          <w:tcPr>
            <w:tcW w:w="1650"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524F45" w:rsidRPr="00832834">
              <w:rPr>
                <w:rFonts w:cs="Times New Roman"/>
                <w:bCs/>
                <w:color w:val="auto"/>
                <w:sz w:val="24"/>
                <w:szCs w:val="24"/>
              </w:rPr>
              <w:t>2964,95,-</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jc w:val="center"/>
              <w:rPr>
                <w:rFonts w:cs="Times New Roman"/>
                <w:b/>
                <w:sz w:val="24"/>
                <w:szCs w:val="24"/>
              </w:rPr>
            </w:pPr>
            <w:r w:rsidRPr="00832834">
              <w:rPr>
                <w:rFonts w:cs="Times New Roman"/>
                <w:b/>
                <w:sz w:val="24"/>
                <w:szCs w:val="24"/>
              </w:rPr>
              <w:t>2000</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20</w:t>
            </w:r>
            <w:r w:rsidR="00AA7FD3" w:rsidRPr="00832834">
              <w:rPr>
                <w:rFonts w:cs="Times New Roman"/>
                <w:sz w:val="24"/>
                <w:szCs w:val="24"/>
              </w:rPr>
              <w:t xml:space="preserve"> </w:t>
            </w:r>
            <w:r w:rsidRPr="00832834">
              <w:rPr>
                <w:rFonts w:cs="Times New Roman"/>
                <w:sz w:val="24"/>
                <w:szCs w:val="24"/>
              </w:rPr>
              <w:t>223,-</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14883,-</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9B224B" w:rsidRPr="00832834">
              <w:rPr>
                <w:rFonts w:cs="Times New Roman"/>
                <w:bCs/>
                <w:color w:val="auto"/>
                <w:sz w:val="24"/>
                <w:szCs w:val="24"/>
              </w:rPr>
              <w:t>2827,77,-</w:t>
            </w:r>
          </w:p>
        </w:tc>
      </w:tr>
      <w:tr w:rsidR="00B067D2" w:rsidRPr="00832834" w:rsidTr="00832834">
        <w:trPr>
          <w:trHeight w:val="333"/>
          <w:jc w:val="center"/>
        </w:trPr>
        <w:tc>
          <w:tcPr>
            <w:tcW w:w="1525" w:type="dxa"/>
            <w:vAlign w:val="center"/>
          </w:tcPr>
          <w:p w:rsidR="00B067D2" w:rsidRPr="00832834" w:rsidRDefault="00B067D2" w:rsidP="00832834">
            <w:pPr>
              <w:jc w:val="center"/>
              <w:rPr>
                <w:rFonts w:cs="Times New Roman"/>
                <w:b/>
                <w:sz w:val="24"/>
                <w:szCs w:val="24"/>
              </w:rPr>
            </w:pPr>
            <w:r w:rsidRPr="00832834">
              <w:rPr>
                <w:rFonts w:cs="Times New Roman"/>
                <w:b/>
                <w:sz w:val="24"/>
                <w:szCs w:val="24"/>
              </w:rPr>
              <w:t>2001</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19</w:t>
            </w:r>
            <w:r w:rsidR="00AA7FD3" w:rsidRPr="00832834">
              <w:rPr>
                <w:rFonts w:cs="Times New Roman"/>
                <w:sz w:val="24"/>
                <w:szCs w:val="24"/>
              </w:rPr>
              <w:t xml:space="preserve"> </w:t>
            </w:r>
            <w:r w:rsidRPr="00832834">
              <w:rPr>
                <w:rFonts w:cs="Times New Roman"/>
                <w:sz w:val="24"/>
                <w:szCs w:val="24"/>
              </w:rPr>
              <w:t>500,-</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14160,-</w:t>
            </w:r>
          </w:p>
        </w:tc>
        <w:tc>
          <w:tcPr>
            <w:tcW w:w="1650"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9B224B" w:rsidRPr="00832834">
              <w:rPr>
                <w:rFonts w:cs="Times New Roman"/>
                <w:bCs/>
                <w:color w:val="auto"/>
                <w:sz w:val="24"/>
                <w:szCs w:val="24"/>
              </w:rPr>
              <w:t>2690,4,-</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2002</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18</w:t>
            </w:r>
            <w:r w:rsidR="00AA7FD3" w:rsidRPr="00832834">
              <w:rPr>
                <w:rFonts w:cs="Times New Roman"/>
                <w:sz w:val="24"/>
                <w:szCs w:val="24"/>
              </w:rPr>
              <w:t xml:space="preserve"> </w:t>
            </w:r>
            <w:r w:rsidRPr="00832834">
              <w:rPr>
                <w:rFonts w:cs="Times New Roman"/>
                <w:sz w:val="24"/>
                <w:szCs w:val="24"/>
              </w:rPr>
              <w:t>778,-</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13438,-</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9B224B" w:rsidRPr="00832834">
              <w:rPr>
                <w:rFonts w:cs="Times New Roman"/>
                <w:bCs/>
                <w:color w:val="auto"/>
                <w:sz w:val="24"/>
                <w:szCs w:val="24"/>
              </w:rPr>
              <w:t>2553,22,-</w:t>
            </w:r>
          </w:p>
        </w:tc>
      </w:tr>
      <w:tr w:rsidR="00B067D2" w:rsidRPr="00832834" w:rsidTr="00832834">
        <w:trPr>
          <w:trHeight w:val="333"/>
          <w:jc w:val="center"/>
        </w:trPr>
        <w:tc>
          <w:tcPr>
            <w:tcW w:w="1525" w:type="dxa"/>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2003</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18</w:t>
            </w:r>
            <w:r w:rsidR="00AA7FD3" w:rsidRPr="00832834">
              <w:rPr>
                <w:rFonts w:cs="Times New Roman"/>
                <w:sz w:val="24"/>
                <w:szCs w:val="24"/>
              </w:rPr>
              <w:t xml:space="preserve"> </w:t>
            </w:r>
            <w:r w:rsidRPr="00832834">
              <w:rPr>
                <w:rFonts w:cs="Times New Roman"/>
                <w:sz w:val="24"/>
                <w:szCs w:val="24"/>
              </w:rPr>
              <w:t>056,-</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12716,-</w:t>
            </w:r>
          </w:p>
        </w:tc>
        <w:tc>
          <w:tcPr>
            <w:tcW w:w="1650"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9B224B" w:rsidRPr="00832834">
              <w:rPr>
                <w:rFonts w:cs="Times New Roman"/>
                <w:bCs/>
                <w:color w:val="auto"/>
                <w:sz w:val="24"/>
                <w:szCs w:val="24"/>
              </w:rPr>
              <w:t>2416,04,-</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2004</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17</w:t>
            </w:r>
            <w:r w:rsidR="00AA7FD3" w:rsidRPr="00832834">
              <w:rPr>
                <w:rFonts w:cs="Times New Roman"/>
                <w:sz w:val="24"/>
                <w:szCs w:val="24"/>
              </w:rPr>
              <w:t xml:space="preserve"> </w:t>
            </w:r>
            <w:r w:rsidRPr="00832834">
              <w:rPr>
                <w:rFonts w:cs="Times New Roman"/>
                <w:sz w:val="24"/>
                <w:szCs w:val="24"/>
              </w:rPr>
              <w:t>334,-</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11994,-</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9B224B" w:rsidRPr="00832834">
              <w:rPr>
                <w:rFonts w:cs="Times New Roman"/>
                <w:bCs/>
                <w:color w:val="auto"/>
                <w:sz w:val="24"/>
                <w:szCs w:val="24"/>
              </w:rPr>
              <w:t>2278,86,-</w:t>
            </w:r>
          </w:p>
        </w:tc>
      </w:tr>
      <w:tr w:rsidR="00B067D2" w:rsidRPr="00832834" w:rsidTr="00832834">
        <w:trPr>
          <w:trHeight w:val="333"/>
          <w:jc w:val="center"/>
        </w:trPr>
        <w:tc>
          <w:tcPr>
            <w:tcW w:w="1525" w:type="dxa"/>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2005</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16</w:t>
            </w:r>
            <w:r w:rsidR="00AA7FD3" w:rsidRPr="00832834">
              <w:rPr>
                <w:rFonts w:cs="Times New Roman"/>
                <w:sz w:val="24"/>
                <w:szCs w:val="24"/>
              </w:rPr>
              <w:t xml:space="preserve"> </w:t>
            </w:r>
            <w:r w:rsidRPr="00832834">
              <w:rPr>
                <w:rFonts w:cs="Times New Roman"/>
                <w:sz w:val="24"/>
                <w:szCs w:val="24"/>
              </w:rPr>
              <w:t>611,-</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11271,-</w:t>
            </w:r>
          </w:p>
        </w:tc>
        <w:tc>
          <w:tcPr>
            <w:tcW w:w="1650"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9B224B" w:rsidRPr="00832834">
              <w:rPr>
                <w:rFonts w:cs="Times New Roman"/>
                <w:bCs/>
                <w:color w:val="auto"/>
                <w:sz w:val="24"/>
                <w:szCs w:val="24"/>
              </w:rPr>
              <w:t>2141,49,-</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2006</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15</w:t>
            </w:r>
            <w:r w:rsidR="00AA7FD3" w:rsidRPr="00832834">
              <w:rPr>
                <w:rFonts w:cs="Times New Roman"/>
                <w:sz w:val="24"/>
                <w:szCs w:val="24"/>
              </w:rPr>
              <w:t xml:space="preserve"> </w:t>
            </w:r>
            <w:r w:rsidRPr="00832834">
              <w:rPr>
                <w:rFonts w:cs="Times New Roman"/>
                <w:sz w:val="24"/>
                <w:szCs w:val="24"/>
              </w:rPr>
              <w:t>889,-</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10549,-</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9B224B" w:rsidRPr="00832834">
              <w:rPr>
                <w:rFonts w:cs="Times New Roman"/>
                <w:bCs/>
                <w:color w:val="auto"/>
                <w:sz w:val="24"/>
                <w:szCs w:val="24"/>
              </w:rPr>
              <w:t>2004,31,-</w:t>
            </w:r>
          </w:p>
        </w:tc>
      </w:tr>
      <w:tr w:rsidR="00B067D2" w:rsidRPr="00832834" w:rsidTr="00832834">
        <w:trPr>
          <w:trHeight w:val="333"/>
          <w:jc w:val="center"/>
        </w:trPr>
        <w:tc>
          <w:tcPr>
            <w:tcW w:w="1525" w:type="dxa"/>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2007</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15</w:t>
            </w:r>
            <w:r w:rsidR="00AA7FD3" w:rsidRPr="00832834">
              <w:rPr>
                <w:rFonts w:cs="Times New Roman"/>
                <w:sz w:val="24"/>
                <w:szCs w:val="24"/>
              </w:rPr>
              <w:t xml:space="preserve"> </w:t>
            </w:r>
            <w:r w:rsidRPr="00832834">
              <w:rPr>
                <w:rFonts w:cs="Times New Roman"/>
                <w:sz w:val="24"/>
                <w:szCs w:val="24"/>
              </w:rPr>
              <w:t>167,-</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9827,-</w:t>
            </w:r>
          </w:p>
        </w:tc>
        <w:tc>
          <w:tcPr>
            <w:tcW w:w="1650"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9B224B" w:rsidRPr="00832834">
              <w:rPr>
                <w:rFonts w:cs="Times New Roman"/>
                <w:bCs/>
                <w:color w:val="auto"/>
                <w:sz w:val="24"/>
                <w:szCs w:val="24"/>
              </w:rPr>
              <w:t>1867,13,-</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2008</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14</w:t>
            </w:r>
            <w:r w:rsidR="00AA7FD3" w:rsidRPr="00832834">
              <w:rPr>
                <w:rFonts w:cs="Times New Roman"/>
                <w:sz w:val="24"/>
                <w:szCs w:val="24"/>
              </w:rPr>
              <w:t xml:space="preserve"> </w:t>
            </w:r>
            <w:r w:rsidRPr="00832834">
              <w:rPr>
                <w:rFonts w:cs="Times New Roman"/>
                <w:sz w:val="24"/>
                <w:szCs w:val="24"/>
              </w:rPr>
              <w:t>445,-</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9105,-</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9B224B" w:rsidRPr="00832834">
              <w:rPr>
                <w:rFonts w:cs="Times New Roman"/>
                <w:bCs/>
                <w:color w:val="auto"/>
                <w:sz w:val="24"/>
                <w:szCs w:val="24"/>
              </w:rPr>
              <w:t>1729,95,-</w:t>
            </w:r>
          </w:p>
        </w:tc>
      </w:tr>
      <w:tr w:rsidR="00B067D2" w:rsidRPr="00832834" w:rsidTr="00832834">
        <w:trPr>
          <w:trHeight w:val="333"/>
          <w:jc w:val="center"/>
        </w:trPr>
        <w:tc>
          <w:tcPr>
            <w:tcW w:w="1525" w:type="dxa"/>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2009</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13</w:t>
            </w:r>
            <w:r w:rsidR="00AA7FD3" w:rsidRPr="00832834">
              <w:rPr>
                <w:rFonts w:cs="Times New Roman"/>
                <w:sz w:val="24"/>
                <w:szCs w:val="24"/>
              </w:rPr>
              <w:t xml:space="preserve"> </w:t>
            </w:r>
            <w:r w:rsidRPr="00832834">
              <w:rPr>
                <w:rFonts w:cs="Times New Roman"/>
                <w:sz w:val="24"/>
                <w:szCs w:val="24"/>
              </w:rPr>
              <w:t>722,-</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8382,-</w:t>
            </w:r>
          </w:p>
        </w:tc>
        <w:tc>
          <w:tcPr>
            <w:tcW w:w="1650"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9B224B" w:rsidRPr="00832834">
              <w:rPr>
                <w:rFonts w:cs="Times New Roman"/>
                <w:bCs/>
                <w:color w:val="auto"/>
                <w:sz w:val="24"/>
                <w:szCs w:val="24"/>
              </w:rPr>
              <w:t>1592,58,-</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2010</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13</w:t>
            </w:r>
            <w:r w:rsidR="00AA7FD3" w:rsidRPr="00832834">
              <w:rPr>
                <w:rFonts w:cs="Times New Roman"/>
                <w:sz w:val="24"/>
                <w:szCs w:val="24"/>
              </w:rPr>
              <w:t xml:space="preserve"> </w:t>
            </w:r>
            <w:r w:rsidRPr="00832834">
              <w:rPr>
                <w:rFonts w:cs="Times New Roman"/>
                <w:sz w:val="24"/>
                <w:szCs w:val="24"/>
              </w:rPr>
              <w:t>000,-</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7660,-</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4F69D2" w:rsidRPr="00832834">
              <w:rPr>
                <w:rFonts w:cs="Times New Roman"/>
                <w:bCs/>
                <w:color w:val="auto"/>
                <w:sz w:val="24"/>
                <w:szCs w:val="24"/>
              </w:rPr>
              <w:t>1455,4,-</w:t>
            </w:r>
          </w:p>
        </w:tc>
      </w:tr>
      <w:tr w:rsidR="00B067D2" w:rsidRPr="00832834" w:rsidTr="00832834">
        <w:trPr>
          <w:trHeight w:val="333"/>
          <w:jc w:val="center"/>
        </w:trPr>
        <w:tc>
          <w:tcPr>
            <w:tcW w:w="1525" w:type="dxa"/>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2011</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12</w:t>
            </w:r>
            <w:r w:rsidR="00AA7FD3" w:rsidRPr="00832834">
              <w:rPr>
                <w:rFonts w:cs="Times New Roman"/>
                <w:sz w:val="24"/>
                <w:szCs w:val="24"/>
              </w:rPr>
              <w:t xml:space="preserve"> </w:t>
            </w:r>
            <w:r w:rsidRPr="00832834">
              <w:rPr>
                <w:rFonts w:cs="Times New Roman"/>
                <w:sz w:val="24"/>
                <w:szCs w:val="24"/>
              </w:rPr>
              <w:t>278,-</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6938,-</w:t>
            </w:r>
          </w:p>
        </w:tc>
        <w:tc>
          <w:tcPr>
            <w:tcW w:w="1650"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4F69D2" w:rsidRPr="00832834">
              <w:rPr>
                <w:rFonts w:cs="Times New Roman"/>
                <w:bCs/>
                <w:color w:val="auto"/>
                <w:sz w:val="24"/>
                <w:szCs w:val="24"/>
              </w:rPr>
              <w:t>1318,22,-</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2012</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11</w:t>
            </w:r>
            <w:r w:rsidR="00AA7FD3" w:rsidRPr="00832834">
              <w:rPr>
                <w:rFonts w:cs="Times New Roman"/>
                <w:sz w:val="24"/>
                <w:szCs w:val="24"/>
              </w:rPr>
              <w:t xml:space="preserve"> </w:t>
            </w:r>
            <w:r w:rsidRPr="00832834">
              <w:rPr>
                <w:rFonts w:cs="Times New Roman"/>
                <w:sz w:val="24"/>
                <w:szCs w:val="24"/>
              </w:rPr>
              <w:t>556,-</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6216,-</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4F69D2" w:rsidRPr="00832834">
              <w:rPr>
                <w:rFonts w:cs="Times New Roman"/>
                <w:bCs/>
                <w:color w:val="auto"/>
                <w:sz w:val="24"/>
                <w:szCs w:val="24"/>
              </w:rPr>
              <w:t>1181,04,-</w:t>
            </w:r>
          </w:p>
        </w:tc>
      </w:tr>
      <w:tr w:rsidR="00B067D2" w:rsidRPr="00832834" w:rsidTr="00832834">
        <w:trPr>
          <w:trHeight w:val="333"/>
          <w:jc w:val="center"/>
        </w:trPr>
        <w:tc>
          <w:tcPr>
            <w:tcW w:w="1525" w:type="dxa"/>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2013</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10</w:t>
            </w:r>
            <w:r w:rsidR="00AA7FD3" w:rsidRPr="00832834">
              <w:rPr>
                <w:rFonts w:cs="Times New Roman"/>
                <w:sz w:val="24"/>
                <w:szCs w:val="24"/>
              </w:rPr>
              <w:t xml:space="preserve"> </w:t>
            </w:r>
            <w:r w:rsidRPr="00832834">
              <w:rPr>
                <w:rFonts w:cs="Times New Roman"/>
                <w:sz w:val="24"/>
                <w:szCs w:val="24"/>
              </w:rPr>
              <w:t>833,-</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5493,-</w:t>
            </w:r>
          </w:p>
        </w:tc>
        <w:tc>
          <w:tcPr>
            <w:tcW w:w="1650"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4F69D2" w:rsidRPr="00832834">
              <w:rPr>
                <w:rFonts w:cs="Times New Roman"/>
                <w:bCs/>
                <w:color w:val="auto"/>
                <w:sz w:val="24"/>
                <w:szCs w:val="24"/>
              </w:rPr>
              <w:t>1043,67,-</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2014</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10</w:t>
            </w:r>
            <w:r w:rsidR="00AA7FD3" w:rsidRPr="00832834">
              <w:rPr>
                <w:rFonts w:cs="Times New Roman"/>
                <w:sz w:val="24"/>
                <w:szCs w:val="24"/>
              </w:rPr>
              <w:t xml:space="preserve"> </w:t>
            </w:r>
            <w:r w:rsidRPr="00832834">
              <w:rPr>
                <w:rFonts w:cs="Times New Roman"/>
                <w:sz w:val="24"/>
                <w:szCs w:val="24"/>
              </w:rPr>
              <w:t>111,-</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4771,-</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4F69D2" w:rsidRPr="00832834">
              <w:rPr>
                <w:rFonts w:cs="Times New Roman"/>
                <w:bCs/>
                <w:color w:val="auto"/>
                <w:sz w:val="24"/>
                <w:szCs w:val="24"/>
              </w:rPr>
              <w:t>906,49,-</w:t>
            </w:r>
          </w:p>
        </w:tc>
      </w:tr>
      <w:tr w:rsidR="00B067D2" w:rsidRPr="00832834" w:rsidTr="00832834">
        <w:trPr>
          <w:trHeight w:val="333"/>
          <w:jc w:val="center"/>
        </w:trPr>
        <w:tc>
          <w:tcPr>
            <w:tcW w:w="1525" w:type="dxa"/>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2015</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9</w:t>
            </w:r>
            <w:r w:rsidR="00AA7FD3" w:rsidRPr="00832834">
              <w:rPr>
                <w:rFonts w:cs="Times New Roman"/>
                <w:sz w:val="24"/>
                <w:szCs w:val="24"/>
              </w:rPr>
              <w:t xml:space="preserve"> </w:t>
            </w:r>
            <w:r w:rsidRPr="00832834">
              <w:rPr>
                <w:rFonts w:cs="Times New Roman"/>
                <w:sz w:val="24"/>
                <w:szCs w:val="24"/>
              </w:rPr>
              <w:t>389,-</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4049,-</w:t>
            </w:r>
          </w:p>
        </w:tc>
        <w:tc>
          <w:tcPr>
            <w:tcW w:w="1650"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4F69D2" w:rsidRPr="00832834">
              <w:rPr>
                <w:rFonts w:cs="Times New Roman"/>
                <w:bCs/>
                <w:color w:val="auto"/>
                <w:sz w:val="24"/>
                <w:szCs w:val="24"/>
              </w:rPr>
              <w:t>769,31,-</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2016</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8</w:t>
            </w:r>
            <w:r w:rsidR="00AA7FD3" w:rsidRPr="00832834">
              <w:rPr>
                <w:rFonts w:cs="Times New Roman"/>
                <w:sz w:val="24"/>
                <w:szCs w:val="24"/>
              </w:rPr>
              <w:t xml:space="preserve"> </w:t>
            </w:r>
            <w:r w:rsidRPr="00832834">
              <w:rPr>
                <w:rFonts w:cs="Times New Roman"/>
                <w:sz w:val="24"/>
                <w:szCs w:val="24"/>
              </w:rPr>
              <w:t>666,-</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3326,-</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4F69D2" w:rsidRPr="00832834">
              <w:rPr>
                <w:rFonts w:cs="Times New Roman"/>
                <w:bCs/>
                <w:color w:val="auto"/>
                <w:sz w:val="24"/>
                <w:szCs w:val="24"/>
              </w:rPr>
              <w:t>631,94,-</w:t>
            </w:r>
          </w:p>
        </w:tc>
      </w:tr>
      <w:tr w:rsidR="00B067D2" w:rsidRPr="00832834" w:rsidTr="00832834">
        <w:trPr>
          <w:trHeight w:val="333"/>
          <w:jc w:val="center"/>
        </w:trPr>
        <w:tc>
          <w:tcPr>
            <w:tcW w:w="1525" w:type="dxa"/>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2017</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7</w:t>
            </w:r>
            <w:r w:rsidR="00AA7FD3" w:rsidRPr="00832834">
              <w:rPr>
                <w:rFonts w:cs="Times New Roman"/>
                <w:sz w:val="24"/>
                <w:szCs w:val="24"/>
              </w:rPr>
              <w:t xml:space="preserve"> </w:t>
            </w:r>
            <w:r w:rsidRPr="00832834">
              <w:rPr>
                <w:rFonts w:cs="Times New Roman"/>
                <w:sz w:val="24"/>
                <w:szCs w:val="24"/>
              </w:rPr>
              <w:t>944,-</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2604,-</w:t>
            </w:r>
          </w:p>
        </w:tc>
        <w:tc>
          <w:tcPr>
            <w:tcW w:w="1650"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4F69D2" w:rsidRPr="00832834">
              <w:rPr>
                <w:rFonts w:cs="Times New Roman"/>
                <w:bCs/>
                <w:color w:val="auto"/>
                <w:sz w:val="24"/>
                <w:szCs w:val="24"/>
              </w:rPr>
              <w:t>494,76,-</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2018</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7</w:t>
            </w:r>
            <w:r w:rsidR="00AA7FD3" w:rsidRPr="00832834">
              <w:rPr>
                <w:rFonts w:cs="Times New Roman"/>
                <w:sz w:val="24"/>
                <w:szCs w:val="24"/>
              </w:rPr>
              <w:t xml:space="preserve"> </w:t>
            </w:r>
            <w:r w:rsidRPr="00832834">
              <w:rPr>
                <w:rFonts w:cs="Times New Roman"/>
                <w:sz w:val="24"/>
                <w:szCs w:val="24"/>
              </w:rPr>
              <w:t>222,-</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1882,-</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4F69D2" w:rsidRPr="00832834">
              <w:rPr>
                <w:rFonts w:cs="Times New Roman"/>
                <w:bCs/>
                <w:color w:val="auto"/>
                <w:sz w:val="24"/>
                <w:szCs w:val="24"/>
              </w:rPr>
              <w:t>357,58,-</w:t>
            </w:r>
          </w:p>
        </w:tc>
      </w:tr>
      <w:tr w:rsidR="00B067D2" w:rsidRPr="00832834" w:rsidTr="00832834">
        <w:trPr>
          <w:trHeight w:val="333"/>
          <w:jc w:val="center"/>
        </w:trPr>
        <w:tc>
          <w:tcPr>
            <w:tcW w:w="1525" w:type="dxa"/>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2019</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6</w:t>
            </w:r>
            <w:r w:rsidR="00AA7FD3" w:rsidRPr="00832834">
              <w:rPr>
                <w:rFonts w:cs="Times New Roman"/>
                <w:sz w:val="24"/>
                <w:szCs w:val="24"/>
              </w:rPr>
              <w:t xml:space="preserve"> </w:t>
            </w:r>
            <w:r w:rsidRPr="00832834">
              <w:rPr>
                <w:rFonts w:cs="Times New Roman"/>
                <w:sz w:val="24"/>
                <w:szCs w:val="24"/>
              </w:rPr>
              <w:t>500,-</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w:t>
            </w:r>
            <w:r w:rsidR="0041657E" w:rsidRPr="00832834">
              <w:rPr>
                <w:rFonts w:cs="Times New Roman"/>
                <w:bCs/>
                <w:color w:val="auto"/>
                <w:sz w:val="24"/>
                <w:szCs w:val="24"/>
              </w:rPr>
              <w:t xml:space="preserve"> </w:t>
            </w:r>
            <w:r w:rsidRPr="00832834">
              <w:rPr>
                <w:rFonts w:cs="Times New Roman"/>
                <w:bCs/>
                <w:color w:val="auto"/>
                <w:sz w:val="24"/>
                <w:szCs w:val="24"/>
              </w:rPr>
              <w:t>160,-</w:t>
            </w:r>
          </w:p>
        </w:tc>
        <w:tc>
          <w:tcPr>
            <w:tcW w:w="1650"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4F69D2" w:rsidRPr="00832834">
              <w:rPr>
                <w:rFonts w:cs="Times New Roman"/>
                <w:bCs/>
                <w:color w:val="auto"/>
                <w:sz w:val="24"/>
                <w:szCs w:val="24"/>
              </w:rPr>
              <w:t>220,4,-</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2020</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5</w:t>
            </w:r>
            <w:r w:rsidR="00AA7FD3" w:rsidRPr="00832834">
              <w:rPr>
                <w:rFonts w:cs="Times New Roman"/>
                <w:sz w:val="24"/>
                <w:szCs w:val="24"/>
              </w:rPr>
              <w:t xml:space="preserve"> </w:t>
            </w:r>
            <w:r w:rsidRPr="00832834">
              <w:rPr>
                <w:rFonts w:cs="Times New Roman"/>
                <w:sz w:val="24"/>
                <w:szCs w:val="24"/>
              </w:rPr>
              <w:t>778,-</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438,-</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snížení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bCs/>
                <w:color w:val="auto"/>
                <w:sz w:val="24"/>
                <w:szCs w:val="24"/>
              </w:rPr>
            </w:pPr>
            <w:r w:rsidRPr="00832834">
              <w:rPr>
                <w:rFonts w:cs="Times New Roman"/>
                <w:bCs/>
                <w:color w:val="auto"/>
                <w:sz w:val="24"/>
                <w:szCs w:val="24"/>
              </w:rPr>
              <w:t>-</w:t>
            </w:r>
            <w:r w:rsidR="004F69D2" w:rsidRPr="00832834">
              <w:rPr>
                <w:rFonts w:cs="Times New Roman"/>
                <w:bCs/>
                <w:color w:val="auto"/>
                <w:sz w:val="24"/>
                <w:szCs w:val="24"/>
              </w:rPr>
              <w:t>83,22,-</w:t>
            </w:r>
          </w:p>
        </w:tc>
      </w:tr>
      <w:tr w:rsidR="00B067D2" w:rsidRPr="00832834" w:rsidTr="00832834">
        <w:trPr>
          <w:trHeight w:val="333"/>
          <w:jc w:val="center"/>
        </w:trPr>
        <w:tc>
          <w:tcPr>
            <w:tcW w:w="1525" w:type="dxa"/>
            <w:vAlign w:val="center"/>
          </w:tcPr>
          <w:p w:rsidR="00B067D2" w:rsidRPr="00832834" w:rsidRDefault="00B067D2" w:rsidP="00832834">
            <w:pPr>
              <w:widowControl/>
              <w:autoSpaceDE/>
              <w:autoSpaceDN/>
              <w:adjustRightInd/>
              <w:jc w:val="center"/>
              <w:rPr>
                <w:rFonts w:cs="Times New Roman"/>
                <w:b/>
                <w:sz w:val="24"/>
                <w:szCs w:val="24"/>
              </w:rPr>
            </w:pPr>
            <w:r w:rsidRPr="00832834">
              <w:rPr>
                <w:rFonts w:cs="Times New Roman"/>
                <w:b/>
                <w:sz w:val="24"/>
                <w:szCs w:val="24"/>
              </w:rPr>
              <w:t>2021</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5</w:t>
            </w:r>
            <w:r w:rsidR="00AA7FD3" w:rsidRPr="00832834">
              <w:rPr>
                <w:rFonts w:cs="Times New Roman"/>
                <w:sz w:val="24"/>
                <w:szCs w:val="24"/>
              </w:rPr>
              <w:t xml:space="preserve"> </w:t>
            </w:r>
            <w:r w:rsidRPr="00832834">
              <w:rPr>
                <w:rFonts w:cs="Times New Roman"/>
                <w:sz w:val="24"/>
                <w:szCs w:val="24"/>
              </w:rPr>
              <w:t>055,-</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285,-</w:t>
            </w:r>
          </w:p>
        </w:tc>
        <w:tc>
          <w:tcPr>
            <w:tcW w:w="1650" w:type="dxa"/>
            <w:vAlign w:val="center"/>
          </w:tcPr>
          <w:p w:rsidR="00B067D2" w:rsidRPr="00832834" w:rsidRDefault="00B067D2" w:rsidP="00832834">
            <w:pPr>
              <w:jc w:val="center"/>
              <w:rPr>
                <w:rFonts w:cs="Times New Roman"/>
                <w:sz w:val="24"/>
                <w:szCs w:val="24"/>
              </w:rPr>
            </w:pPr>
            <w:r w:rsidRPr="00832834">
              <w:rPr>
                <w:rFonts w:cs="Times New Roman"/>
                <w:sz w:val="24"/>
                <w:szCs w:val="24"/>
              </w:rPr>
              <w:t>zvýšení</w:t>
            </w:r>
          </w:p>
        </w:tc>
        <w:tc>
          <w:tcPr>
            <w:tcW w:w="1383" w:type="dxa"/>
            <w:vAlign w:val="center"/>
          </w:tcPr>
          <w:p w:rsidR="00B067D2" w:rsidRPr="00832834" w:rsidRDefault="0094595E" w:rsidP="00832834">
            <w:pPr>
              <w:jc w:val="center"/>
              <w:rPr>
                <w:rFonts w:cs="Times New Roman"/>
                <w:sz w:val="24"/>
                <w:szCs w:val="24"/>
              </w:rPr>
            </w:pPr>
            <w:r w:rsidRPr="00832834">
              <w:rPr>
                <w:rFonts w:cs="Times New Roman"/>
                <w:sz w:val="24"/>
                <w:szCs w:val="24"/>
              </w:rPr>
              <w:t>+</w:t>
            </w:r>
            <w:r w:rsidR="004F69D2" w:rsidRPr="00832834">
              <w:rPr>
                <w:rFonts w:cs="Times New Roman"/>
                <w:sz w:val="24"/>
                <w:szCs w:val="24"/>
              </w:rPr>
              <w:t>54,15,-</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pStyle w:val="textodstavce"/>
              <w:spacing w:after="0" w:line="240" w:lineRule="auto"/>
              <w:jc w:val="center"/>
              <w:rPr>
                <w:b/>
                <w:szCs w:val="24"/>
              </w:rPr>
            </w:pPr>
            <w:r w:rsidRPr="00832834">
              <w:rPr>
                <w:b/>
                <w:szCs w:val="24"/>
              </w:rPr>
              <w:t>2022</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4</w:t>
            </w:r>
            <w:r w:rsidR="00AA7FD3" w:rsidRPr="00832834">
              <w:rPr>
                <w:rFonts w:cs="Times New Roman"/>
                <w:sz w:val="24"/>
                <w:szCs w:val="24"/>
              </w:rPr>
              <w:t xml:space="preserve"> </w:t>
            </w:r>
            <w:r w:rsidRPr="00832834">
              <w:rPr>
                <w:rFonts w:cs="Times New Roman"/>
                <w:sz w:val="24"/>
                <w:szCs w:val="24"/>
              </w:rPr>
              <w:t>333,-</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w:t>
            </w:r>
            <w:r w:rsidR="0041657E" w:rsidRPr="00832834">
              <w:rPr>
                <w:rFonts w:cs="Times New Roman"/>
                <w:bCs/>
                <w:color w:val="auto"/>
                <w:sz w:val="24"/>
                <w:szCs w:val="24"/>
              </w:rPr>
              <w:t xml:space="preserve"> </w:t>
            </w:r>
            <w:r w:rsidRPr="00832834">
              <w:rPr>
                <w:rFonts w:cs="Times New Roman"/>
                <w:bCs/>
                <w:color w:val="auto"/>
                <w:sz w:val="24"/>
                <w:szCs w:val="24"/>
              </w:rPr>
              <w:t>007,-</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zvýšení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sz w:val="24"/>
                <w:szCs w:val="24"/>
              </w:rPr>
            </w:pPr>
            <w:r w:rsidRPr="00832834">
              <w:rPr>
                <w:rFonts w:cs="Times New Roman"/>
                <w:sz w:val="24"/>
                <w:szCs w:val="24"/>
              </w:rPr>
              <w:t>+</w:t>
            </w:r>
            <w:r w:rsidR="004F69D2" w:rsidRPr="00832834">
              <w:rPr>
                <w:rFonts w:cs="Times New Roman"/>
                <w:sz w:val="24"/>
                <w:szCs w:val="24"/>
              </w:rPr>
              <w:t>191,33</w:t>
            </w:r>
            <w:r w:rsidR="006F5FB1" w:rsidRPr="00832834">
              <w:rPr>
                <w:rFonts w:cs="Times New Roman"/>
                <w:sz w:val="24"/>
                <w:szCs w:val="24"/>
              </w:rPr>
              <w:t>,-</w:t>
            </w:r>
          </w:p>
        </w:tc>
      </w:tr>
      <w:tr w:rsidR="00B067D2" w:rsidRPr="00832834" w:rsidTr="00832834">
        <w:trPr>
          <w:trHeight w:val="333"/>
          <w:jc w:val="center"/>
        </w:trPr>
        <w:tc>
          <w:tcPr>
            <w:tcW w:w="1525" w:type="dxa"/>
            <w:vAlign w:val="center"/>
          </w:tcPr>
          <w:p w:rsidR="00B067D2" w:rsidRPr="00832834" w:rsidRDefault="00B067D2" w:rsidP="00832834">
            <w:pPr>
              <w:pStyle w:val="textodstavce"/>
              <w:spacing w:after="0" w:line="240" w:lineRule="auto"/>
              <w:jc w:val="center"/>
              <w:rPr>
                <w:b/>
                <w:szCs w:val="24"/>
              </w:rPr>
            </w:pPr>
            <w:r w:rsidRPr="00832834">
              <w:rPr>
                <w:b/>
                <w:szCs w:val="24"/>
              </w:rPr>
              <w:t>2023</w:t>
            </w:r>
          </w:p>
        </w:tc>
        <w:tc>
          <w:tcPr>
            <w:tcW w:w="1681" w:type="dxa"/>
            <w:vAlign w:val="center"/>
          </w:tcPr>
          <w:p w:rsidR="00B067D2" w:rsidRPr="00832834" w:rsidRDefault="00B067D2" w:rsidP="00832834">
            <w:pPr>
              <w:pStyle w:val="textodstavce"/>
              <w:spacing w:after="0" w:line="240" w:lineRule="auto"/>
              <w:jc w:val="center"/>
              <w:rPr>
                <w:szCs w:val="24"/>
              </w:rPr>
            </w:pPr>
            <w:r w:rsidRPr="00832834">
              <w:rPr>
                <w:szCs w:val="24"/>
              </w:rPr>
              <w:t>3</w:t>
            </w:r>
            <w:r w:rsidR="00AA7FD3" w:rsidRPr="00832834">
              <w:rPr>
                <w:szCs w:val="24"/>
              </w:rPr>
              <w:t xml:space="preserve"> </w:t>
            </w:r>
            <w:r w:rsidRPr="00832834">
              <w:rPr>
                <w:szCs w:val="24"/>
              </w:rPr>
              <w:t>611,-</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1</w:t>
            </w:r>
            <w:r w:rsidR="0041657E" w:rsidRPr="00832834">
              <w:rPr>
                <w:rFonts w:cs="Times New Roman"/>
                <w:bCs/>
                <w:color w:val="auto"/>
                <w:sz w:val="24"/>
                <w:szCs w:val="24"/>
              </w:rPr>
              <w:t xml:space="preserve"> </w:t>
            </w:r>
            <w:r w:rsidRPr="00832834">
              <w:rPr>
                <w:rFonts w:cs="Times New Roman"/>
                <w:bCs/>
                <w:color w:val="auto"/>
                <w:sz w:val="24"/>
                <w:szCs w:val="24"/>
              </w:rPr>
              <w:t>729,-</w:t>
            </w:r>
          </w:p>
        </w:tc>
        <w:tc>
          <w:tcPr>
            <w:tcW w:w="1650" w:type="dxa"/>
            <w:vAlign w:val="center"/>
          </w:tcPr>
          <w:p w:rsidR="00B067D2" w:rsidRPr="00832834" w:rsidRDefault="00B067D2" w:rsidP="00832834">
            <w:pPr>
              <w:jc w:val="center"/>
              <w:rPr>
                <w:rFonts w:cs="Times New Roman"/>
                <w:sz w:val="24"/>
                <w:szCs w:val="24"/>
              </w:rPr>
            </w:pPr>
            <w:r w:rsidRPr="00832834">
              <w:rPr>
                <w:rFonts w:cs="Times New Roman"/>
                <w:sz w:val="24"/>
                <w:szCs w:val="24"/>
              </w:rPr>
              <w:t>zvýšení</w:t>
            </w:r>
          </w:p>
        </w:tc>
        <w:tc>
          <w:tcPr>
            <w:tcW w:w="1383" w:type="dxa"/>
            <w:vAlign w:val="center"/>
          </w:tcPr>
          <w:p w:rsidR="00B067D2" w:rsidRPr="00832834" w:rsidRDefault="0094595E" w:rsidP="00832834">
            <w:pPr>
              <w:jc w:val="center"/>
              <w:rPr>
                <w:rFonts w:cs="Times New Roman"/>
                <w:sz w:val="24"/>
                <w:szCs w:val="24"/>
              </w:rPr>
            </w:pPr>
            <w:r w:rsidRPr="00832834">
              <w:rPr>
                <w:rFonts w:cs="Times New Roman"/>
                <w:sz w:val="24"/>
                <w:szCs w:val="24"/>
              </w:rPr>
              <w:t>+</w:t>
            </w:r>
            <w:r w:rsidR="006F5FB1" w:rsidRPr="00832834">
              <w:rPr>
                <w:rFonts w:cs="Times New Roman"/>
                <w:sz w:val="24"/>
                <w:szCs w:val="24"/>
              </w:rPr>
              <w:t>328,51,-</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jc w:val="center"/>
              <w:rPr>
                <w:rFonts w:cs="Times New Roman"/>
                <w:b/>
                <w:sz w:val="24"/>
                <w:szCs w:val="24"/>
              </w:rPr>
            </w:pPr>
            <w:r w:rsidRPr="00832834">
              <w:rPr>
                <w:rFonts w:cs="Times New Roman"/>
                <w:b/>
                <w:sz w:val="24"/>
                <w:szCs w:val="24"/>
              </w:rPr>
              <w:t>2024</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2</w:t>
            </w:r>
            <w:r w:rsidR="00AA7FD3" w:rsidRPr="00832834">
              <w:rPr>
                <w:rFonts w:cs="Times New Roman"/>
                <w:sz w:val="24"/>
                <w:szCs w:val="24"/>
              </w:rPr>
              <w:t xml:space="preserve"> </w:t>
            </w:r>
            <w:r w:rsidRPr="00832834">
              <w:rPr>
                <w:rFonts w:cs="Times New Roman"/>
                <w:sz w:val="24"/>
                <w:szCs w:val="24"/>
              </w:rPr>
              <w:t>888,-</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2</w:t>
            </w:r>
            <w:r w:rsidR="0041657E" w:rsidRPr="00832834">
              <w:rPr>
                <w:rFonts w:cs="Times New Roman"/>
                <w:bCs/>
                <w:color w:val="auto"/>
                <w:sz w:val="24"/>
                <w:szCs w:val="24"/>
              </w:rPr>
              <w:t xml:space="preserve"> </w:t>
            </w:r>
            <w:r w:rsidRPr="00832834">
              <w:rPr>
                <w:rFonts w:cs="Times New Roman"/>
                <w:bCs/>
                <w:color w:val="auto"/>
                <w:sz w:val="24"/>
                <w:szCs w:val="24"/>
              </w:rPr>
              <w:t>452,-</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zvýšení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sz w:val="24"/>
                <w:szCs w:val="24"/>
              </w:rPr>
            </w:pPr>
            <w:r w:rsidRPr="00832834">
              <w:rPr>
                <w:rFonts w:cs="Times New Roman"/>
                <w:sz w:val="24"/>
                <w:szCs w:val="24"/>
              </w:rPr>
              <w:t>+</w:t>
            </w:r>
            <w:r w:rsidR="006F5FB1" w:rsidRPr="00832834">
              <w:rPr>
                <w:rFonts w:cs="Times New Roman"/>
                <w:sz w:val="24"/>
                <w:szCs w:val="24"/>
              </w:rPr>
              <w:t>465,88,-</w:t>
            </w:r>
          </w:p>
        </w:tc>
      </w:tr>
      <w:tr w:rsidR="00B067D2" w:rsidRPr="00832834" w:rsidTr="00832834">
        <w:trPr>
          <w:trHeight w:val="333"/>
          <w:jc w:val="center"/>
        </w:trPr>
        <w:tc>
          <w:tcPr>
            <w:tcW w:w="1525" w:type="dxa"/>
            <w:vAlign w:val="center"/>
          </w:tcPr>
          <w:p w:rsidR="00B067D2" w:rsidRPr="00832834" w:rsidRDefault="00B067D2" w:rsidP="00832834">
            <w:pPr>
              <w:jc w:val="center"/>
              <w:rPr>
                <w:rFonts w:cs="Times New Roman"/>
                <w:b/>
                <w:sz w:val="24"/>
                <w:szCs w:val="24"/>
              </w:rPr>
            </w:pPr>
            <w:r w:rsidRPr="00832834">
              <w:rPr>
                <w:rFonts w:cs="Times New Roman"/>
                <w:b/>
                <w:sz w:val="24"/>
                <w:szCs w:val="24"/>
              </w:rPr>
              <w:t>2025</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2</w:t>
            </w:r>
            <w:r w:rsidR="00AA7FD3" w:rsidRPr="00832834">
              <w:rPr>
                <w:rFonts w:cs="Times New Roman"/>
                <w:sz w:val="24"/>
                <w:szCs w:val="24"/>
              </w:rPr>
              <w:t xml:space="preserve"> </w:t>
            </w:r>
            <w:r w:rsidRPr="00832834">
              <w:rPr>
                <w:rFonts w:cs="Times New Roman"/>
                <w:sz w:val="24"/>
                <w:szCs w:val="24"/>
              </w:rPr>
              <w:t>166,-</w:t>
            </w:r>
          </w:p>
        </w:tc>
        <w:tc>
          <w:tcPr>
            <w:tcW w:w="1582" w:type="dxa"/>
            <w:vAlign w:val="center"/>
          </w:tcPr>
          <w:p w:rsidR="00B067D2" w:rsidRPr="00832834" w:rsidRDefault="00B067D2" w:rsidP="00832834">
            <w:pPr>
              <w:tabs>
                <w:tab w:val="left" w:pos="586"/>
                <w:tab w:val="center" w:pos="1043"/>
              </w:tabs>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3</w:t>
            </w:r>
            <w:r w:rsidR="0041657E" w:rsidRPr="00832834">
              <w:rPr>
                <w:rFonts w:cs="Times New Roman"/>
                <w:bCs/>
                <w:color w:val="auto"/>
                <w:sz w:val="24"/>
                <w:szCs w:val="24"/>
              </w:rPr>
              <w:t xml:space="preserve"> </w:t>
            </w:r>
            <w:r w:rsidRPr="00832834">
              <w:rPr>
                <w:rFonts w:cs="Times New Roman"/>
                <w:bCs/>
                <w:color w:val="auto"/>
                <w:sz w:val="24"/>
                <w:szCs w:val="24"/>
              </w:rPr>
              <w:t>174,-</w:t>
            </w:r>
          </w:p>
        </w:tc>
        <w:tc>
          <w:tcPr>
            <w:tcW w:w="1650" w:type="dxa"/>
            <w:vAlign w:val="center"/>
          </w:tcPr>
          <w:p w:rsidR="00B067D2" w:rsidRPr="00832834" w:rsidRDefault="00B067D2" w:rsidP="00832834">
            <w:pPr>
              <w:jc w:val="center"/>
              <w:rPr>
                <w:rFonts w:cs="Times New Roman"/>
                <w:sz w:val="24"/>
                <w:szCs w:val="24"/>
              </w:rPr>
            </w:pPr>
            <w:r w:rsidRPr="00832834">
              <w:rPr>
                <w:rFonts w:cs="Times New Roman"/>
                <w:sz w:val="24"/>
                <w:szCs w:val="24"/>
              </w:rPr>
              <w:t>zvýšení</w:t>
            </w:r>
          </w:p>
        </w:tc>
        <w:tc>
          <w:tcPr>
            <w:tcW w:w="1383" w:type="dxa"/>
            <w:vAlign w:val="center"/>
          </w:tcPr>
          <w:p w:rsidR="00B067D2" w:rsidRPr="00832834" w:rsidRDefault="0094595E" w:rsidP="00832834">
            <w:pPr>
              <w:jc w:val="center"/>
              <w:rPr>
                <w:rFonts w:cs="Times New Roman"/>
                <w:sz w:val="24"/>
                <w:szCs w:val="24"/>
              </w:rPr>
            </w:pPr>
            <w:r w:rsidRPr="00832834">
              <w:rPr>
                <w:rFonts w:cs="Times New Roman"/>
                <w:sz w:val="24"/>
                <w:szCs w:val="24"/>
              </w:rPr>
              <w:t>+</w:t>
            </w:r>
            <w:r w:rsidR="006F5FB1" w:rsidRPr="00832834">
              <w:rPr>
                <w:rFonts w:cs="Times New Roman"/>
                <w:sz w:val="24"/>
                <w:szCs w:val="24"/>
              </w:rPr>
              <w:t>603,06,-</w:t>
            </w:r>
          </w:p>
        </w:tc>
      </w:tr>
      <w:tr w:rsidR="00832834" w:rsidRPr="00832834" w:rsidTr="00E3175C">
        <w:trPr>
          <w:cnfStyle w:val="000000100000"/>
          <w:trHeight w:val="333"/>
          <w:jc w:val="center"/>
        </w:trPr>
        <w:tc>
          <w:tcPr>
            <w:tcW w:w="1525" w:type="dxa"/>
            <w:tcBorders>
              <w:left w:val="none" w:sz="0" w:space="0" w:color="auto"/>
              <w:right w:val="none" w:sz="0" w:space="0" w:color="auto"/>
            </w:tcBorders>
            <w:vAlign w:val="center"/>
          </w:tcPr>
          <w:p w:rsidR="00832834" w:rsidRPr="00832834" w:rsidRDefault="00832834" w:rsidP="00EF6A00">
            <w:pPr>
              <w:jc w:val="center"/>
              <w:rPr>
                <w:rFonts w:cs="Times New Roman"/>
                <w:b/>
                <w:sz w:val="24"/>
                <w:szCs w:val="24"/>
              </w:rPr>
            </w:pPr>
            <w:r w:rsidRPr="00832834">
              <w:rPr>
                <w:rFonts w:cs="Times New Roman"/>
                <w:b/>
                <w:sz w:val="24"/>
                <w:szCs w:val="24"/>
              </w:rPr>
              <w:lastRenderedPageBreak/>
              <w:t>Rok</w:t>
            </w:r>
          </w:p>
        </w:tc>
        <w:tc>
          <w:tcPr>
            <w:tcW w:w="1681" w:type="dxa"/>
            <w:tcBorders>
              <w:left w:val="none" w:sz="0" w:space="0" w:color="auto"/>
              <w:right w:val="none" w:sz="0" w:space="0" w:color="auto"/>
            </w:tcBorders>
            <w:vAlign w:val="center"/>
          </w:tcPr>
          <w:p w:rsidR="00832834" w:rsidRPr="00832834" w:rsidRDefault="00832834" w:rsidP="00EF6A00">
            <w:pPr>
              <w:pStyle w:val="textodstavce"/>
              <w:spacing w:after="0" w:line="240" w:lineRule="auto"/>
              <w:jc w:val="center"/>
              <w:rPr>
                <w:b/>
                <w:szCs w:val="24"/>
              </w:rPr>
            </w:pPr>
            <w:r w:rsidRPr="00832834">
              <w:rPr>
                <w:b/>
                <w:szCs w:val="24"/>
              </w:rPr>
              <w:t>Daňový zrychlený odpis</w:t>
            </w:r>
          </w:p>
        </w:tc>
        <w:tc>
          <w:tcPr>
            <w:tcW w:w="1582" w:type="dxa"/>
            <w:tcBorders>
              <w:left w:val="none" w:sz="0" w:space="0" w:color="auto"/>
              <w:right w:val="none" w:sz="0" w:space="0" w:color="auto"/>
            </w:tcBorders>
            <w:vAlign w:val="center"/>
          </w:tcPr>
          <w:p w:rsidR="00832834" w:rsidRPr="00832834" w:rsidRDefault="00832834" w:rsidP="00EF6A00">
            <w:pPr>
              <w:pStyle w:val="textodstavce"/>
              <w:spacing w:after="0" w:line="240" w:lineRule="auto"/>
              <w:jc w:val="center"/>
              <w:rPr>
                <w:b/>
                <w:szCs w:val="24"/>
              </w:rPr>
            </w:pPr>
            <w:r w:rsidRPr="00832834">
              <w:rPr>
                <w:b/>
                <w:szCs w:val="24"/>
              </w:rPr>
              <w:t>Účetní odpis (60 let)</w:t>
            </w:r>
          </w:p>
        </w:tc>
        <w:tc>
          <w:tcPr>
            <w:tcW w:w="1603" w:type="dxa"/>
            <w:tcBorders>
              <w:left w:val="none" w:sz="0" w:space="0" w:color="auto"/>
              <w:right w:val="none" w:sz="0" w:space="0" w:color="auto"/>
            </w:tcBorders>
            <w:vAlign w:val="center"/>
          </w:tcPr>
          <w:p w:rsidR="00832834" w:rsidRPr="00832834" w:rsidRDefault="00832834" w:rsidP="00EF6A00">
            <w:pPr>
              <w:pStyle w:val="textodstavce"/>
              <w:spacing w:after="0" w:line="240" w:lineRule="auto"/>
              <w:jc w:val="center"/>
              <w:rPr>
                <w:b/>
                <w:color w:val="auto"/>
                <w:szCs w:val="24"/>
              </w:rPr>
            </w:pPr>
            <w:r w:rsidRPr="00832834">
              <w:rPr>
                <w:b/>
                <w:color w:val="auto"/>
                <w:szCs w:val="24"/>
              </w:rPr>
              <w:t xml:space="preserve">Rozdíl </w:t>
            </w:r>
            <w:r w:rsidRPr="00832834">
              <w:rPr>
                <w:b/>
                <w:color w:val="auto"/>
                <w:szCs w:val="24"/>
              </w:rPr>
              <w:br/>
              <w:t>mezi nimi</w:t>
            </w:r>
          </w:p>
        </w:tc>
        <w:tc>
          <w:tcPr>
            <w:tcW w:w="1650" w:type="dxa"/>
            <w:tcBorders>
              <w:left w:val="none" w:sz="0" w:space="0" w:color="auto"/>
              <w:right w:val="none" w:sz="0" w:space="0" w:color="auto"/>
            </w:tcBorders>
            <w:vAlign w:val="center"/>
          </w:tcPr>
          <w:p w:rsidR="00832834" w:rsidRPr="00832834" w:rsidRDefault="00832834" w:rsidP="00EF6A00">
            <w:pPr>
              <w:pStyle w:val="textodstavce"/>
              <w:spacing w:after="0" w:line="240" w:lineRule="auto"/>
              <w:jc w:val="center"/>
              <w:rPr>
                <w:b/>
                <w:szCs w:val="24"/>
              </w:rPr>
            </w:pPr>
            <w:r w:rsidRPr="00832834">
              <w:rPr>
                <w:b/>
                <w:szCs w:val="24"/>
              </w:rPr>
              <w:t>Dopad na stanovení ZD</w:t>
            </w:r>
          </w:p>
        </w:tc>
        <w:tc>
          <w:tcPr>
            <w:tcW w:w="1383" w:type="dxa"/>
            <w:tcBorders>
              <w:left w:val="none" w:sz="0" w:space="0" w:color="auto"/>
              <w:right w:val="none" w:sz="0" w:space="0" w:color="auto"/>
            </w:tcBorders>
            <w:vAlign w:val="center"/>
          </w:tcPr>
          <w:p w:rsidR="00832834" w:rsidRPr="00832834" w:rsidRDefault="00832834" w:rsidP="00EF6A00">
            <w:pPr>
              <w:pStyle w:val="textodstavce"/>
              <w:spacing w:after="0" w:line="240" w:lineRule="auto"/>
              <w:jc w:val="center"/>
              <w:rPr>
                <w:b/>
                <w:szCs w:val="24"/>
              </w:rPr>
            </w:pPr>
            <w:r w:rsidRPr="00832834">
              <w:rPr>
                <w:b/>
                <w:szCs w:val="24"/>
              </w:rPr>
              <w:t>Dopad na daňovou povinnost ÚJ</w:t>
            </w:r>
          </w:p>
        </w:tc>
      </w:tr>
      <w:tr w:rsidR="00B067D2" w:rsidRPr="00832834" w:rsidTr="00832834">
        <w:trPr>
          <w:trHeight w:val="333"/>
          <w:jc w:val="center"/>
        </w:trPr>
        <w:tc>
          <w:tcPr>
            <w:tcW w:w="1525" w:type="dxa"/>
            <w:vAlign w:val="center"/>
          </w:tcPr>
          <w:p w:rsidR="00B067D2" w:rsidRPr="00832834" w:rsidRDefault="00B067D2" w:rsidP="00832834">
            <w:pPr>
              <w:jc w:val="center"/>
              <w:rPr>
                <w:rFonts w:cs="Times New Roman"/>
                <w:b/>
                <w:sz w:val="24"/>
                <w:szCs w:val="24"/>
              </w:rPr>
            </w:pPr>
            <w:r w:rsidRPr="00832834">
              <w:rPr>
                <w:rFonts w:cs="Times New Roman"/>
                <w:b/>
                <w:sz w:val="24"/>
                <w:szCs w:val="24"/>
              </w:rPr>
              <w:t>2026</w:t>
            </w:r>
          </w:p>
        </w:tc>
        <w:tc>
          <w:tcPr>
            <w:tcW w:w="1681" w:type="dxa"/>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1</w:t>
            </w:r>
            <w:r w:rsidR="00AA7FD3" w:rsidRPr="00832834">
              <w:rPr>
                <w:rFonts w:cs="Times New Roman"/>
                <w:sz w:val="24"/>
                <w:szCs w:val="24"/>
              </w:rPr>
              <w:t xml:space="preserve"> </w:t>
            </w:r>
            <w:r w:rsidRPr="00832834">
              <w:rPr>
                <w:rFonts w:cs="Times New Roman"/>
                <w:sz w:val="24"/>
                <w:szCs w:val="24"/>
              </w:rPr>
              <w:t>444,-</w:t>
            </w:r>
          </w:p>
        </w:tc>
        <w:tc>
          <w:tcPr>
            <w:tcW w:w="1582" w:type="dxa"/>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3</w:t>
            </w:r>
            <w:r w:rsidR="0041657E" w:rsidRPr="00832834">
              <w:rPr>
                <w:rFonts w:cs="Times New Roman"/>
                <w:bCs/>
                <w:color w:val="auto"/>
                <w:sz w:val="24"/>
                <w:szCs w:val="24"/>
              </w:rPr>
              <w:t xml:space="preserve"> </w:t>
            </w:r>
            <w:r w:rsidRPr="00832834">
              <w:rPr>
                <w:rFonts w:cs="Times New Roman"/>
                <w:bCs/>
                <w:color w:val="auto"/>
                <w:sz w:val="24"/>
                <w:szCs w:val="24"/>
              </w:rPr>
              <w:t>896,-</w:t>
            </w:r>
          </w:p>
        </w:tc>
        <w:tc>
          <w:tcPr>
            <w:tcW w:w="1650" w:type="dxa"/>
            <w:vAlign w:val="center"/>
          </w:tcPr>
          <w:p w:rsidR="00B067D2" w:rsidRPr="00832834" w:rsidRDefault="00B067D2" w:rsidP="00832834">
            <w:pPr>
              <w:jc w:val="center"/>
              <w:rPr>
                <w:rFonts w:cs="Times New Roman"/>
                <w:sz w:val="24"/>
                <w:szCs w:val="24"/>
              </w:rPr>
            </w:pPr>
            <w:r w:rsidRPr="00832834">
              <w:rPr>
                <w:rFonts w:cs="Times New Roman"/>
                <w:sz w:val="24"/>
                <w:szCs w:val="24"/>
              </w:rPr>
              <w:t>zvýšení</w:t>
            </w:r>
          </w:p>
        </w:tc>
        <w:tc>
          <w:tcPr>
            <w:tcW w:w="1383" w:type="dxa"/>
            <w:vAlign w:val="center"/>
          </w:tcPr>
          <w:p w:rsidR="00B067D2" w:rsidRPr="00832834" w:rsidRDefault="0094595E" w:rsidP="00832834">
            <w:pPr>
              <w:jc w:val="center"/>
              <w:rPr>
                <w:rFonts w:cs="Times New Roman"/>
                <w:sz w:val="24"/>
                <w:szCs w:val="24"/>
              </w:rPr>
            </w:pPr>
            <w:r w:rsidRPr="00832834">
              <w:rPr>
                <w:rFonts w:cs="Times New Roman"/>
                <w:sz w:val="24"/>
                <w:szCs w:val="24"/>
              </w:rPr>
              <w:t>+</w:t>
            </w:r>
            <w:r w:rsidR="006F5FB1" w:rsidRPr="00832834">
              <w:rPr>
                <w:rFonts w:cs="Times New Roman"/>
                <w:sz w:val="24"/>
                <w:szCs w:val="24"/>
              </w:rPr>
              <w:t>720,24,-</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jc w:val="center"/>
              <w:rPr>
                <w:rFonts w:cs="Times New Roman"/>
                <w:b/>
                <w:sz w:val="24"/>
                <w:szCs w:val="24"/>
              </w:rPr>
            </w:pPr>
            <w:r w:rsidRPr="00832834">
              <w:rPr>
                <w:rFonts w:cs="Times New Roman"/>
                <w:b/>
                <w:sz w:val="24"/>
                <w:szCs w:val="24"/>
              </w:rPr>
              <w:t>2027</w:t>
            </w:r>
          </w:p>
        </w:tc>
        <w:tc>
          <w:tcPr>
            <w:tcW w:w="1681" w:type="dxa"/>
            <w:tcBorders>
              <w:left w:val="none" w:sz="0" w:space="0" w:color="auto"/>
              <w:right w:val="none" w:sz="0" w:space="0" w:color="auto"/>
            </w:tcBorders>
            <w:vAlign w:val="center"/>
          </w:tcPr>
          <w:p w:rsidR="00B067D2" w:rsidRPr="00832834" w:rsidRDefault="00B067D2" w:rsidP="00832834">
            <w:pPr>
              <w:widowControl/>
              <w:autoSpaceDE/>
              <w:autoSpaceDN/>
              <w:adjustRightInd/>
              <w:jc w:val="center"/>
              <w:rPr>
                <w:rFonts w:cs="Times New Roman"/>
                <w:sz w:val="24"/>
                <w:szCs w:val="24"/>
              </w:rPr>
            </w:pPr>
            <w:r w:rsidRPr="00832834">
              <w:rPr>
                <w:rFonts w:cs="Times New Roman"/>
                <w:sz w:val="24"/>
                <w:szCs w:val="24"/>
              </w:rPr>
              <w:t>722,-</w:t>
            </w:r>
          </w:p>
        </w:tc>
        <w:tc>
          <w:tcPr>
            <w:tcW w:w="1582"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tcBorders>
              <w:left w:val="none" w:sz="0" w:space="0" w:color="auto"/>
              <w:right w:val="none" w:sz="0" w:space="0" w:color="auto"/>
            </w:tcBorders>
            <w:vAlign w:val="center"/>
          </w:tcPr>
          <w:p w:rsidR="00B067D2" w:rsidRPr="00832834" w:rsidRDefault="00B067D2" w:rsidP="00832834">
            <w:pPr>
              <w:jc w:val="center"/>
              <w:rPr>
                <w:rFonts w:cs="Times New Roman"/>
                <w:bCs/>
                <w:color w:val="auto"/>
                <w:sz w:val="24"/>
                <w:szCs w:val="24"/>
              </w:rPr>
            </w:pPr>
            <w:r w:rsidRPr="00832834">
              <w:rPr>
                <w:rFonts w:cs="Times New Roman"/>
                <w:bCs/>
                <w:color w:val="auto"/>
                <w:sz w:val="24"/>
                <w:szCs w:val="24"/>
              </w:rPr>
              <w:t>4</w:t>
            </w:r>
            <w:r w:rsidR="0041657E" w:rsidRPr="00832834">
              <w:rPr>
                <w:rFonts w:cs="Times New Roman"/>
                <w:bCs/>
                <w:color w:val="auto"/>
                <w:sz w:val="24"/>
                <w:szCs w:val="24"/>
              </w:rPr>
              <w:t xml:space="preserve"> </w:t>
            </w:r>
            <w:r w:rsidRPr="00832834">
              <w:rPr>
                <w:rFonts w:cs="Times New Roman"/>
                <w:bCs/>
                <w:color w:val="auto"/>
                <w:sz w:val="24"/>
                <w:szCs w:val="24"/>
              </w:rPr>
              <w:t>218,-</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zvýšení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sz w:val="24"/>
                <w:szCs w:val="24"/>
              </w:rPr>
            </w:pPr>
            <w:r w:rsidRPr="00832834">
              <w:rPr>
                <w:rFonts w:cs="Times New Roman"/>
                <w:sz w:val="24"/>
                <w:szCs w:val="24"/>
              </w:rPr>
              <w:t>+</w:t>
            </w:r>
            <w:r w:rsidR="006F5FB1" w:rsidRPr="00832834">
              <w:rPr>
                <w:rFonts w:cs="Times New Roman"/>
                <w:sz w:val="24"/>
                <w:szCs w:val="24"/>
              </w:rPr>
              <w:t>801,42,-</w:t>
            </w:r>
          </w:p>
        </w:tc>
      </w:tr>
      <w:tr w:rsidR="00B067D2" w:rsidRPr="00832834" w:rsidTr="00832834">
        <w:trPr>
          <w:trHeight w:val="333"/>
          <w:jc w:val="center"/>
        </w:trPr>
        <w:tc>
          <w:tcPr>
            <w:tcW w:w="1525" w:type="dxa"/>
            <w:vAlign w:val="center"/>
          </w:tcPr>
          <w:p w:rsidR="00B067D2" w:rsidRPr="00832834" w:rsidRDefault="00B067D2" w:rsidP="00832834">
            <w:pPr>
              <w:jc w:val="center"/>
              <w:rPr>
                <w:rFonts w:cs="Times New Roman"/>
                <w:b/>
                <w:sz w:val="24"/>
                <w:szCs w:val="24"/>
              </w:rPr>
            </w:pPr>
            <w:r w:rsidRPr="00832834">
              <w:rPr>
                <w:rFonts w:cs="Times New Roman"/>
                <w:b/>
                <w:sz w:val="24"/>
                <w:szCs w:val="24"/>
              </w:rPr>
              <w:t>2028</w:t>
            </w:r>
            <w:r w:rsidRPr="00832834">
              <w:rPr>
                <w:rFonts w:cs="Times New Roman"/>
                <w:b/>
                <w:sz w:val="24"/>
                <w:szCs w:val="24"/>
              </w:rPr>
              <w:br/>
              <w:t>až</w:t>
            </w:r>
            <w:r w:rsidRPr="00832834">
              <w:rPr>
                <w:rFonts w:cs="Times New Roman"/>
                <w:b/>
                <w:sz w:val="24"/>
                <w:szCs w:val="24"/>
              </w:rPr>
              <w:br/>
              <w:t>2058</w:t>
            </w:r>
          </w:p>
        </w:tc>
        <w:tc>
          <w:tcPr>
            <w:tcW w:w="1681" w:type="dxa"/>
            <w:vAlign w:val="center"/>
          </w:tcPr>
          <w:p w:rsidR="00B067D2" w:rsidRPr="00832834" w:rsidRDefault="00B067D2" w:rsidP="00832834">
            <w:pPr>
              <w:jc w:val="center"/>
              <w:rPr>
                <w:rFonts w:cs="Times New Roman"/>
                <w:sz w:val="24"/>
                <w:szCs w:val="24"/>
              </w:rPr>
            </w:pPr>
            <w:r w:rsidRPr="00832834">
              <w:rPr>
                <w:rFonts w:cs="Times New Roman"/>
                <w:sz w:val="24"/>
                <w:szCs w:val="24"/>
              </w:rPr>
              <w:t>-</w:t>
            </w:r>
          </w:p>
        </w:tc>
        <w:tc>
          <w:tcPr>
            <w:tcW w:w="1582" w:type="dxa"/>
            <w:vAlign w:val="center"/>
          </w:tcPr>
          <w:p w:rsidR="00B067D2" w:rsidRPr="00832834" w:rsidRDefault="00B067D2" w:rsidP="00832834">
            <w:pPr>
              <w:jc w:val="center"/>
              <w:rPr>
                <w:rFonts w:cs="Times New Roman"/>
                <w:sz w:val="24"/>
                <w:szCs w:val="24"/>
              </w:rPr>
            </w:pPr>
            <w:r w:rsidRPr="00832834">
              <w:rPr>
                <w:rFonts w:cs="Times New Roman"/>
                <w:sz w:val="24"/>
                <w:szCs w:val="24"/>
              </w:rPr>
              <w:t>5</w:t>
            </w:r>
            <w:r w:rsidR="0041657E" w:rsidRPr="00832834">
              <w:rPr>
                <w:rFonts w:cs="Times New Roman"/>
                <w:sz w:val="24"/>
                <w:szCs w:val="24"/>
              </w:rPr>
              <w:t xml:space="preserve"> </w:t>
            </w:r>
            <w:r w:rsidRPr="00832834">
              <w:rPr>
                <w:rFonts w:cs="Times New Roman"/>
                <w:sz w:val="24"/>
                <w:szCs w:val="24"/>
              </w:rPr>
              <w:t>340,-</w:t>
            </w:r>
          </w:p>
        </w:tc>
        <w:tc>
          <w:tcPr>
            <w:tcW w:w="1603" w:type="dxa"/>
            <w:vAlign w:val="center"/>
          </w:tcPr>
          <w:p w:rsidR="00B067D2" w:rsidRPr="00832834" w:rsidRDefault="00B067D2" w:rsidP="00832834">
            <w:pPr>
              <w:jc w:val="center"/>
              <w:rPr>
                <w:rFonts w:cs="Times New Roman"/>
                <w:color w:val="auto"/>
                <w:sz w:val="24"/>
                <w:szCs w:val="24"/>
              </w:rPr>
            </w:pPr>
            <w:r w:rsidRPr="00832834">
              <w:rPr>
                <w:rFonts w:cs="Times New Roman"/>
                <w:color w:val="auto"/>
                <w:sz w:val="24"/>
                <w:szCs w:val="24"/>
              </w:rPr>
              <w:t>5</w:t>
            </w:r>
            <w:r w:rsidR="0041657E" w:rsidRPr="00832834">
              <w:rPr>
                <w:rFonts w:cs="Times New Roman"/>
                <w:color w:val="auto"/>
                <w:sz w:val="24"/>
                <w:szCs w:val="24"/>
              </w:rPr>
              <w:t xml:space="preserve"> </w:t>
            </w:r>
            <w:r w:rsidRPr="00832834">
              <w:rPr>
                <w:rFonts w:cs="Times New Roman"/>
                <w:color w:val="auto"/>
                <w:sz w:val="24"/>
                <w:szCs w:val="24"/>
              </w:rPr>
              <w:t>340,-</w:t>
            </w:r>
          </w:p>
        </w:tc>
        <w:tc>
          <w:tcPr>
            <w:tcW w:w="1650" w:type="dxa"/>
            <w:vAlign w:val="center"/>
          </w:tcPr>
          <w:p w:rsidR="00B067D2" w:rsidRPr="00832834" w:rsidRDefault="00B067D2" w:rsidP="00832834">
            <w:pPr>
              <w:jc w:val="center"/>
              <w:rPr>
                <w:rFonts w:cs="Times New Roman"/>
                <w:sz w:val="24"/>
                <w:szCs w:val="24"/>
              </w:rPr>
            </w:pPr>
            <w:r w:rsidRPr="00832834">
              <w:rPr>
                <w:rFonts w:cs="Times New Roman"/>
                <w:sz w:val="24"/>
                <w:szCs w:val="24"/>
              </w:rPr>
              <w:t>zvýšení</w:t>
            </w:r>
          </w:p>
        </w:tc>
        <w:tc>
          <w:tcPr>
            <w:tcW w:w="1383" w:type="dxa"/>
            <w:vAlign w:val="center"/>
          </w:tcPr>
          <w:p w:rsidR="00B067D2" w:rsidRPr="00832834" w:rsidRDefault="0094595E" w:rsidP="00832834">
            <w:pPr>
              <w:jc w:val="center"/>
              <w:rPr>
                <w:rFonts w:cs="Times New Roman"/>
                <w:sz w:val="24"/>
                <w:szCs w:val="24"/>
              </w:rPr>
            </w:pPr>
            <w:r w:rsidRPr="00832834">
              <w:rPr>
                <w:rFonts w:cs="Times New Roman"/>
                <w:sz w:val="24"/>
                <w:szCs w:val="24"/>
              </w:rPr>
              <w:t>+</w:t>
            </w:r>
            <w:r w:rsidR="006F5FB1" w:rsidRPr="00832834">
              <w:rPr>
                <w:rFonts w:cs="Times New Roman"/>
                <w:sz w:val="24"/>
                <w:szCs w:val="24"/>
              </w:rPr>
              <w:t>1</w:t>
            </w:r>
            <w:r w:rsidR="0041657E" w:rsidRPr="00832834">
              <w:rPr>
                <w:rFonts w:cs="Times New Roman"/>
                <w:sz w:val="24"/>
                <w:szCs w:val="24"/>
              </w:rPr>
              <w:t xml:space="preserve"> </w:t>
            </w:r>
            <w:r w:rsidR="006F5FB1" w:rsidRPr="00832834">
              <w:rPr>
                <w:rFonts w:cs="Times New Roman"/>
                <w:sz w:val="24"/>
                <w:szCs w:val="24"/>
              </w:rPr>
              <w:t>014,6,-</w:t>
            </w:r>
          </w:p>
        </w:tc>
      </w:tr>
      <w:tr w:rsidR="00B067D2" w:rsidRPr="00832834" w:rsidTr="00832834">
        <w:trPr>
          <w:cnfStyle w:val="000000100000"/>
          <w:trHeight w:val="333"/>
          <w:jc w:val="center"/>
        </w:trPr>
        <w:tc>
          <w:tcPr>
            <w:tcW w:w="1525" w:type="dxa"/>
            <w:tcBorders>
              <w:left w:val="none" w:sz="0" w:space="0" w:color="auto"/>
              <w:right w:val="none" w:sz="0" w:space="0" w:color="auto"/>
            </w:tcBorders>
            <w:vAlign w:val="center"/>
          </w:tcPr>
          <w:p w:rsidR="00B067D2" w:rsidRPr="00832834" w:rsidRDefault="00B067D2" w:rsidP="00832834">
            <w:pPr>
              <w:jc w:val="center"/>
              <w:rPr>
                <w:rFonts w:cs="Times New Roman"/>
                <w:b/>
                <w:sz w:val="24"/>
                <w:szCs w:val="24"/>
              </w:rPr>
            </w:pPr>
            <w:r w:rsidRPr="00832834">
              <w:rPr>
                <w:rFonts w:cs="Times New Roman"/>
                <w:b/>
                <w:sz w:val="24"/>
                <w:szCs w:val="24"/>
              </w:rPr>
              <w:t>2057</w:t>
            </w:r>
          </w:p>
        </w:tc>
        <w:tc>
          <w:tcPr>
            <w:tcW w:w="1681"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w:t>
            </w:r>
          </w:p>
        </w:tc>
        <w:tc>
          <w:tcPr>
            <w:tcW w:w="1582" w:type="dxa"/>
            <w:tcBorders>
              <w:left w:val="none" w:sz="0" w:space="0" w:color="auto"/>
              <w:right w:val="none" w:sz="0" w:space="0" w:color="auto"/>
            </w:tcBorders>
            <w:vAlign w:val="center"/>
          </w:tcPr>
          <w:p w:rsidR="00B067D2" w:rsidRPr="00832834" w:rsidRDefault="00B067D2" w:rsidP="00832834">
            <w:pPr>
              <w:pStyle w:val="textodstavce"/>
              <w:spacing w:after="0" w:line="240" w:lineRule="auto"/>
              <w:jc w:val="center"/>
              <w:rPr>
                <w:szCs w:val="24"/>
              </w:rPr>
            </w:pPr>
            <w:r w:rsidRPr="00832834">
              <w:rPr>
                <w:szCs w:val="24"/>
              </w:rPr>
              <w:t>4</w:t>
            </w:r>
            <w:r w:rsidR="0041657E" w:rsidRPr="00832834">
              <w:rPr>
                <w:szCs w:val="24"/>
              </w:rPr>
              <w:t xml:space="preserve"> </w:t>
            </w:r>
            <w:r w:rsidRPr="00832834">
              <w:rPr>
                <w:szCs w:val="24"/>
              </w:rPr>
              <w:t>940,-</w:t>
            </w:r>
          </w:p>
        </w:tc>
        <w:tc>
          <w:tcPr>
            <w:tcW w:w="1603" w:type="dxa"/>
            <w:tcBorders>
              <w:left w:val="none" w:sz="0" w:space="0" w:color="auto"/>
              <w:right w:val="none" w:sz="0" w:space="0" w:color="auto"/>
            </w:tcBorders>
            <w:vAlign w:val="center"/>
          </w:tcPr>
          <w:p w:rsidR="00B067D2" w:rsidRPr="00832834" w:rsidRDefault="00B067D2" w:rsidP="00832834">
            <w:pPr>
              <w:pStyle w:val="textodstavce"/>
              <w:spacing w:after="0" w:line="240" w:lineRule="auto"/>
              <w:jc w:val="center"/>
              <w:rPr>
                <w:color w:val="auto"/>
                <w:szCs w:val="24"/>
              </w:rPr>
            </w:pPr>
            <w:r w:rsidRPr="00832834">
              <w:rPr>
                <w:color w:val="auto"/>
                <w:szCs w:val="24"/>
              </w:rPr>
              <w:t>4</w:t>
            </w:r>
            <w:r w:rsidR="0041657E" w:rsidRPr="00832834">
              <w:rPr>
                <w:color w:val="auto"/>
                <w:szCs w:val="24"/>
              </w:rPr>
              <w:t xml:space="preserve"> </w:t>
            </w:r>
            <w:r w:rsidRPr="00832834">
              <w:rPr>
                <w:color w:val="auto"/>
                <w:szCs w:val="24"/>
              </w:rPr>
              <w:t>940,-</w:t>
            </w:r>
          </w:p>
        </w:tc>
        <w:tc>
          <w:tcPr>
            <w:tcW w:w="1650" w:type="dxa"/>
            <w:tcBorders>
              <w:left w:val="none" w:sz="0" w:space="0" w:color="auto"/>
              <w:right w:val="none" w:sz="0" w:space="0" w:color="auto"/>
            </w:tcBorders>
            <w:vAlign w:val="center"/>
          </w:tcPr>
          <w:p w:rsidR="00B067D2" w:rsidRPr="00832834" w:rsidRDefault="00B067D2" w:rsidP="00832834">
            <w:pPr>
              <w:jc w:val="center"/>
              <w:rPr>
                <w:rFonts w:cs="Times New Roman"/>
                <w:sz w:val="24"/>
                <w:szCs w:val="24"/>
              </w:rPr>
            </w:pPr>
            <w:r w:rsidRPr="00832834">
              <w:rPr>
                <w:rFonts w:cs="Times New Roman"/>
                <w:sz w:val="24"/>
                <w:szCs w:val="24"/>
              </w:rPr>
              <w:t>zvýšení</w:t>
            </w:r>
          </w:p>
        </w:tc>
        <w:tc>
          <w:tcPr>
            <w:tcW w:w="1383" w:type="dxa"/>
            <w:tcBorders>
              <w:left w:val="none" w:sz="0" w:space="0" w:color="auto"/>
              <w:right w:val="none" w:sz="0" w:space="0" w:color="auto"/>
            </w:tcBorders>
            <w:vAlign w:val="center"/>
          </w:tcPr>
          <w:p w:rsidR="00B067D2" w:rsidRPr="00832834" w:rsidRDefault="0094595E" w:rsidP="00832834">
            <w:pPr>
              <w:jc w:val="center"/>
              <w:rPr>
                <w:rFonts w:cs="Times New Roman"/>
                <w:sz w:val="24"/>
                <w:szCs w:val="24"/>
              </w:rPr>
            </w:pPr>
            <w:r w:rsidRPr="00832834">
              <w:rPr>
                <w:rFonts w:cs="Times New Roman"/>
                <w:sz w:val="24"/>
                <w:szCs w:val="24"/>
              </w:rPr>
              <w:t>+</w:t>
            </w:r>
            <w:r w:rsidR="006F5FB1" w:rsidRPr="00832834">
              <w:rPr>
                <w:rFonts w:cs="Times New Roman"/>
                <w:sz w:val="24"/>
                <w:szCs w:val="24"/>
              </w:rPr>
              <w:t>938,6,-</w:t>
            </w:r>
          </w:p>
        </w:tc>
      </w:tr>
    </w:tbl>
    <w:p w:rsidR="00E3175C" w:rsidRPr="00832834" w:rsidRDefault="003A435D" w:rsidP="00832834">
      <w:pPr>
        <w:pStyle w:val="textodstavce"/>
        <w:spacing w:after="0"/>
      </w:pPr>
      <w:r>
        <w:t>Zdroj: Vlastní zpracování</w:t>
      </w:r>
    </w:p>
    <w:p w:rsidR="00E83CE5" w:rsidRPr="00E83CE5" w:rsidRDefault="007113A2" w:rsidP="005646D0">
      <w:pPr>
        <w:pStyle w:val="textodstavce"/>
        <w:rPr>
          <w:b/>
        </w:rPr>
      </w:pPr>
      <w:r>
        <w:rPr>
          <w:b/>
        </w:rPr>
        <w:tab/>
      </w:r>
      <w:r w:rsidR="00E83CE5" w:rsidRPr="00E83CE5">
        <w:rPr>
          <w:b/>
        </w:rPr>
        <w:t>Ford Mondeo</w:t>
      </w:r>
    </w:p>
    <w:p w:rsidR="00F47F9D" w:rsidRDefault="007E3B59" w:rsidP="00A61A9E">
      <w:pPr>
        <w:pStyle w:val="textodstavce"/>
      </w:pPr>
      <w:r>
        <w:t>Tabulky</w:t>
      </w:r>
      <w:r w:rsidR="003A435D">
        <w:t xml:space="preserve"> č. </w:t>
      </w:r>
      <w:r>
        <w:t>15 a č. 16</w:t>
      </w:r>
      <w:r w:rsidR="003A435D">
        <w:t xml:space="preserve"> </w:t>
      </w:r>
      <w:r>
        <w:t>zobrazují</w:t>
      </w:r>
      <w:r w:rsidR="00DC6E7B">
        <w:t xml:space="preserve"> srovnání </w:t>
      </w:r>
      <w:r w:rsidR="00786434">
        <w:t>způsobu odpisů u automobilu Ford</w:t>
      </w:r>
      <w:r w:rsidR="00470BE5">
        <w:t xml:space="preserve"> – daňových rovnoměrných odpisů s účetními odpisy s dobou životnosti</w:t>
      </w:r>
      <w:r w:rsidR="008060DA">
        <w:t xml:space="preserve"> stanovenou</w:t>
      </w:r>
      <w:r w:rsidR="00470BE5">
        <w:t xml:space="preserve"> na </w:t>
      </w:r>
      <w:r w:rsidR="008060DA">
        <w:t>5 a 10 let.</w:t>
      </w:r>
      <w:r w:rsidR="008060DA">
        <w:br/>
        <w:t>Jeli</w:t>
      </w:r>
      <w:r w:rsidR="00E11F13">
        <w:t>kož i toto aktivum bylo pořízeno</w:t>
      </w:r>
      <w:r w:rsidR="008060DA">
        <w:t xml:space="preserve"> v posledním </w:t>
      </w:r>
      <w:r w:rsidR="00E11F13">
        <w:t xml:space="preserve">měsíci účetního období roku </w:t>
      </w:r>
      <w:r w:rsidR="006B0327">
        <w:t>2012,</w:t>
      </w:r>
      <w:r w:rsidR="00320C66">
        <w:t xml:space="preserve"> </w:t>
      </w:r>
      <w:r w:rsidR="00E11F13">
        <w:t xml:space="preserve">budou v tomto roce uskutečněny pouze odpisy daňové a vznikne tak tedy rozdíl snižující </w:t>
      </w:r>
      <w:r w:rsidR="00546B57">
        <w:t>ZD</w:t>
      </w:r>
      <w:r w:rsidR="00E11F13">
        <w:t xml:space="preserve"> u o</w:t>
      </w:r>
      <w:r w:rsidR="00546B57">
        <w:t>bou stanovených životností o 51</w:t>
      </w:r>
      <w:r w:rsidR="0041657E">
        <w:t xml:space="preserve"> </w:t>
      </w:r>
      <w:r w:rsidR="00E11F13">
        <w:t>929 Kč.</w:t>
      </w:r>
      <w:r w:rsidR="005646D0">
        <w:t xml:space="preserve"> </w:t>
      </w:r>
      <w:r w:rsidR="00E11F13">
        <w:t>U pětileté použitelnosti vozu vznikne i v</w:t>
      </w:r>
      <w:r w:rsidR="00320C66">
        <w:t xml:space="preserve"> </w:t>
      </w:r>
      <w:r w:rsidR="00AE0B69">
        <w:t>následujících</w:t>
      </w:r>
      <w:r w:rsidR="00E11F13">
        <w:t xml:space="preserve"> letech odpisování převis daňových odpisů nad účetními</w:t>
      </w:r>
      <w:r>
        <w:t xml:space="preserve">, a dojde tak ke snížení </w:t>
      </w:r>
      <w:r w:rsidR="00546B57">
        <w:t xml:space="preserve">ZD </w:t>
      </w:r>
      <w:r w:rsidR="00E3175C">
        <w:br/>
      </w:r>
      <w:r w:rsidR="00546B57">
        <w:t>o 10</w:t>
      </w:r>
      <w:r w:rsidR="0041657E">
        <w:t xml:space="preserve"> </w:t>
      </w:r>
      <w:r w:rsidR="00B27AE8">
        <w:t>621 Kč (v roce – 2016 bude vzniklý rozdíl nižší o 3 Kč).</w:t>
      </w:r>
      <w:r w:rsidR="00AE0B69">
        <w:t xml:space="preserve"> V roc</w:t>
      </w:r>
      <w:r w:rsidR="00546B57">
        <w:t>e 2017 dojde k navýšení ZD o 94</w:t>
      </w:r>
      <w:r w:rsidR="0041657E">
        <w:t xml:space="preserve"> </w:t>
      </w:r>
      <w:r w:rsidR="00AE0B69">
        <w:t>410 Kč.</w:t>
      </w:r>
      <w:r w:rsidR="004252CB">
        <w:t xml:space="preserve"> Viz. </w:t>
      </w:r>
      <w:r>
        <w:t>Tabulka č.</w:t>
      </w:r>
      <w:r w:rsidR="00C656FB">
        <w:t xml:space="preserve"> 15. </w:t>
      </w:r>
      <w:r>
        <w:t xml:space="preserve"> </w:t>
      </w:r>
    </w:p>
    <w:p w:rsidR="007E3B59" w:rsidRDefault="007E3B59" w:rsidP="007E3B59">
      <w:pPr>
        <w:pStyle w:val="Titulek"/>
        <w:keepNext/>
      </w:pPr>
      <w:bookmarkStart w:id="47" w:name="_Toc480209402"/>
      <w:r w:rsidRPr="00C656FB">
        <w:rPr>
          <w:b/>
        </w:rPr>
        <w:t xml:space="preserve">Tabulka </w:t>
      </w:r>
      <w:r w:rsidR="00EE181F" w:rsidRPr="00C656FB">
        <w:rPr>
          <w:b/>
        </w:rPr>
        <w:fldChar w:fldCharType="begin"/>
      </w:r>
      <w:r w:rsidRPr="00C656FB">
        <w:rPr>
          <w:b/>
        </w:rPr>
        <w:instrText xml:space="preserve"> SEQ Tabulka \* ARABIC </w:instrText>
      </w:r>
      <w:r w:rsidR="00EE181F" w:rsidRPr="00C656FB">
        <w:rPr>
          <w:b/>
        </w:rPr>
        <w:fldChar w:fldCharType="separate"/>
      </w:r>
      <w:r w:rsidR="005F0A14">
        <w:rPr>
          <w:b/>
          <w:noProof/>
        </w:rPr>
        <w:t>15</w:t>
      </w:r>
      <w:r w:rsidR="00EE181F" w:rsidRPr="00C656FB">
        <w:rPr>
          <w:b/>
        </w:rPr>
        <w:fldChar w:fldCharType="end"/>
      </w:r>
      <w:r w:rsidRPr="00C656FB">
        <w:rPr>
          <w:b/>
        </w:rPr>
        <w:t>:</w:t>
      </w:r>
      <w:r>
        <w:t xml:space="preserve"> Srovnání rozdílů daňových rovnoměrnýc</w:t>
      </w:r>
      <w:r w:rsidR="00176E55">
        <w:t>h odpisů s účetními (5 let EŽ)</w:t>
      </w:r>
      <w:r>
        <w:t xml:space="preserve"> Ford</w:t>
      </w:r>
      <w:bookmarkEnd w:id="47"/>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7"/>
        <w:gridCol w:w="1728"/>
        <w:gridCol w:w="1560"/>
        <w:gridCol w:w="1561"/>
        <w:gridCol w:w="1437"/>
        <w:gridCol w:w="1525"/>
      </w:tblGrid>
      <w:tr w:rsidR="00B067D2" w:rsidRPr="00E3175C" w:rsidTr="006314C9">
        <w:trPr>
          <w:cnfStyle w:val="100000000000"/>
          <w:trHeight w:val="329"/>
          <w:jc w:val="center"/>
        </w:trPr>
        <w:tc>
          <w:tcPr>
            <w:cnfStyle w:val="001000000000"/>
            <w:tcW w:w="1477"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color w:val="auto"/>
                <w:szCs w:val="24"/>
              </w:rPr>
            </w:pPr>
            <w:r w:rsidRPr="00E3175C">
              <w:rPr>
                <w:color w:val="auto"/>
                <w:szCs w:val="24"/>
              </w:rPr>
              <w:t>Rok</w:t>
            </w:r>
          </w:p>
        </w:tc>
        <w:tc>
          <w:tcPr>
            <w:tcW w:w="1728"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color w:val="auto"/>
                <w:szCs w:val="24"/>
              </w:rPr>
            </w:pPr>
            <w:r w:rsidRPr="00E3175C">
              <w:rPr>
                <w:color w:val="auto"/>
                <w:szCs w:val="24"/>
              </w:rPr>
              <w:t>Daňový rovnoměrný odpis</w:t>
            </w:r>
          </w:p>
        </w:tc>
        <w:tc>
          <w:tcPr>
            <w:tcW w:w="1560"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color w:val="auto"/>
                <w:szCs w:val="24"/>
              </w:rPr>
            </w:pPr>
            <w:r w:rsidRPr="00E3175C">
              <w:rPr>
                <w:color w:val="auto"/>
                <w:szCs w:val="24"/>
              </w:rPr>
              <w:t>Účetní</w:t>
            </w:r>
            <w:r w:rsidRPr="00E3175C">
              <w:rPr>
                <w:color w:val="auto"/>
                <w:szCs w:val="24"/>
              </w:rPr>
              <w:br/>
              <w:t xml:space="preserve"> odpis</w:t>
            </w:r>
          </w:p>
        </w:tc>
        <w:tc>
          <w:tcPr>
            <w:tcW w:w="1561"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color w:val="auto"/>
                <w:szCs w:val="24"/>
              </w:rPr>
            </w:pPr>
            <w:r w:rsidRPr="00E3175C">
              <w:rPr>
                <w:color w:val="auto"/>
                <w:szCs w:val="24"/>
              </w:rPr>
              <w:t xml:space="preserve">Rozdíl </w:t>
            </w:r>
            <w:r w:rsidRPr="00E3175C">
              <w:rPr>
                <w:color w:val="auto"/>
                <w:szCs w:val="24"/>
              </w:rPr>
              <w:br/>
              <w:t>mezi nimi</w:t>
            </w:r>
          </w:p>
        </w:tc>
        <w:tc>
          <w:tcPr>
            <w:tcW w:w="1437"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szCs w:val="24"/>
              </w:rPr>
            </w:pPr>
            <w:r w:rsidRPr="00E3175C">
              <w:rPr>
                <w:szCs w:val="24"/>
              </w:rPr>
              <w:t>Dopad na stanovení ZD</w:t>
            </w:r>
          </w:p>
        </w:tc>
        <w:tc>
          <w:tcPr>
            <w:tcW w:w="1525"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szCs w:val="24"/>
              </w:rPr>
            </w:pPr>
            <w:r w:rsidRPr="00E3175C">
              <w:rPr>
                <w:szCs w:val="24"/>
              </w:rPr>
              <w:t>Dopad na daňovou povinnost ÚJ</w:t>
            </w:r>
          </w:p>
        </w:tc>
      </w:tr>
      <w:tr w:rsidR="00B067D2" w:rsidRPr="00E3175C" w:rsidTr="006314C9">
        <w:trPr>
          <w:cnfStyle w:val="000000100000"/>
          <w:trHeight w:val="329"/>
          <w:jc w:val="center"/>
        </w:trPr>
        <w:tc>
          <w:tcPr>
            <w:cnfStyle w:val="001000000000"/>
            <w:tcW w:w="1477"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2012</w:t>
            </w:r>
          </w:p>
        </w:tc>
        <w:tc>
          <w:tcPr>
            <w:tcW w:w="1728" w:type="dxa"/>
            <w:tcBorders>
              <w:left w:val="none" w:sz="0" w:space="0" w:color="auto"/>
              <w:right w:val="none" w:sz="0" w:space="0" w:color="auto"/>
            </w:tcBorders>
            <w:vAlign w:val="center"/>
          </w:tcPr>
          <w:p w:rsidR="00B067D2" w:rsidRPr="00E3175C" w:rsidRDefault="00B067D2" w:rsidP="00E3175C">
            <w:pPr>
              <w:jc w:val="center"/>
              <w:cnfStyle w:val="000000100000"/>
              <w:rPr>
                <w:rFonts w:cs="Times New Roman"/>
                <w:sz w:val="24"/>
                <w:szCs w:val="24"/>
              </w:rPr>
            </w:pPr>
            <w:r w:rsidRPr="00E3175C">
              <w:rPr>
                <w:rFonts w:cs="Times New Roman"/>
                <w:sz w:val="24"/>
                <w:szCs w:val="24"/>
              </w:rPr>
              <w:t>51</w:t>
            </w:r>
            <w:r w:rsidR="0041657E" w:rsidRPr="00E3175C">
              <w:rPr>
                <w:rFonts w:cs="Times New Roman"/>
                <w:sz w:val="24"/>
                <w:szCs w:val="24"/>
              </w:rPr>
              <w:t xml:space="preserve"> </w:t>
            </w:r>
            <w:r w:rsidRPr="00E3175C">
              <w:rPr>
                <w:rFonts w:cs="Times New Roman"/>
                <w:sz w:val="24"/>
                <w:szCs w:val="24"/>
              </w:rPr>
              <w:t>929,-</w:t>
            </w:r>
          </w:p>
        </w:tc>
        <w:tc>
          <w:tcPr>
            <w:tcW w:w="1560" w:type="dxa"/>
            <w:tcBorders>
              <w:left w:val="none" w:sz="0" w:space="0" w:color="auto"/>
              <w:right w:val="none" w:sz="0" w:space="0" w:color="auto"/>
            </w:tcBorders>
            <w:vAlign w:val="center"/>
          </w:tcPr>
          <w:p w:rsidR="00B067D2" w:rsidRPr="00E3175C" w:rsidRDefault="00B067D2" w:rsidP="00E3175C">
            <w:pPr>
              <w:widowControl/>
              <w:autoSpaceDE/>
              <w:autoSpaceDN/>
              <w:adjustRightInd/>
              <w:jc w:val="center"/>
              <w:cnfStyle w:val="000000100000"/>
              <w:rPr>
                <w:rFonts w:cs="Times New Roman"/>
                <w:sz w:val="24"/>
                <w:szCs w:val="24"/>
              </w:rPr>
            </w:pPr>
            <w:r w:rsidRPr="00E3175C">
              <w:rPr>
                <w:rFonts w:cs="Times New Roman"/>
                <w:sz w:val="24"/>
                <w:szCs w:val="24"/>
              </w:rPr>
              <w:t>-</w:t>
            </w:r>
          </w:p>
        </w:tc>
        <w:tc>
          <w:tcPr>
            <w:tcW w:w="1561" w:type="dxa"/>
            <w:tcBorders>
              <w:left w:val="none" w:sz="0" w:space="0" w:color="auto"/>
              <w:right w:val="none" w:sz="0" w:space="0" w:color="auto"/>
            </w:tcBorders>
            <w:vAlign w:val="center"/>
          </w:tcPr>
          <w:p w:rsidR="00B067D2" w:rsidRPr="00E3175C" w:rsidRDefault="00B067D2" w:rsidP="00E3175C">
            <w:pPr>
              <w:jc w:val="center"/>
              <w:cnfStyle w:val="000000100000"/>
              <w:rPr>
                <w:rFonts w:cs="Times New Roman"/>
                <w:bCs/>
                <w:color w:val="auto"/>
                <w:sz w:val="24"/>
                <w:szCs w:val="24"/>
              </w:rPr>
            </w:pPr>
            <w:r w:rsidRPr="00E3175C">
              <w:rPr>
                <w:rFonts w:cs="Times New Roman"/>
                <w:bCs/>
                <w:color w:val="auto"/>
                <w:sz w:val="24"/>
                <w:szCs w:val="24"/>
              </w:rPr>
              <w:t>51</w:t>
            </w:r>
            <w:r w:rsidR="0041657E" w:rsidRPr="00E3175C">
              <w:rPr>
                <w:rFonts w:cs="Times New Roman"/>
                <w:bCs/>
                <w:color w:val="auto"/>
                <w:sz w:val="24"/>
                <w:szCs w:val="24"/>
              </w:rPr>
              <w:t xml:space="preserve"> </w:t>
            </w:r>
            <w:r w:rsidRPr="00E3175C">
              <w:rPr>
                <w:rFonts w:cs="Times New Roman"/>
                <w:bCs/>
                <w:color w:val="auto"/>
                <w:sz w:val="24"/>
                <w:szCs w:val="24"/>
              </w:rPr>
              <w:t>929,-</w:t>
            </w:r>
          </w:p>
        </w:tc>
        <w:tc>
          <w:tcPr>
            <w:tcW w:w="1437"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000000100000"/>
              <w:rPr>
                <w:color w:val="auto"/>
                <w:szCs w:val="24"/>
              </w:rPr>
            </w:pPr>
            <w:r w:rsidRPr="00E3175C">
              <w:rPr>
                <w:color w:val="auto"/>
                <w:szCs w:val="24"/>
              </w:rPr>
              <w:t>snížení</w:t>
            </w:r>
          </w:p>
        </w:tc>
        <w:tc>
          <w:tcPr>
            <w:tcW w:w="1525" w:type="dxa"/>
            <w:tcBorders>
              <w:left w:val="none" w:sz="0" w:space="0" w:color="auto"/>
              <w:right w:val="none" w:sz="0" w:space="0" w:color="auto"/>
            </w:tcBorders>
            <w:vAlign w:val="center"/>
          </w:tcPr>
          <w:p w:rsidR="00B067D2" w:rsidRPr="00E3175C" w:rsidRDefault="0094595E" w:rsidP="00E3175C">
            <w:pPr>
              <w:pStyle w:val="textodstavce"/>
              <w:spacing w:after="0" w:line="240" w:lineRule="auto"/>
              <w:jc w:val="center"/>
              <w:cnfStyle w:val="000000100000"/>
              <w:rPr>
                <w:color w:val="auto"/>
                <w:szCs w:val="24"/>
              </w:rPr>
            </w:pPr>
            <w:r w:rsidRPr="00E3175C">
              <w:rPr>
                <w:color w:val="auto"/>
                <w:szCs w:val="24"/>
              </w:rPr>
              <w:t>-</w:t>
            </w:r>
            <w:r w:rsidR="006F5FB1" w:rsidRPr="00E3175C">
              <w:rPr>
                <w:color w:val="auto"/>
                <w:szCs w:val="24"/>
              </w:rPr>
              <w:t>9</w:t>
            </w:r>
            <w:r w:rsidR="0041657E" w:rsidRPr="00E3175C">
              <w:rPr>
                <w:color w:val="auto"/>
                <w:szCs w:val="24"/>
              </w:rPr>
              <w:t xml:space="preserve"> </w:t>
            </w:r>
            <w:r w:rsidR="006F5FB1" w:rsidRPr="00E3175C">
              <w:rPr>
                <w:color w:val="auto"/>
                <w:szCs w:val="24"/>
              </w:rPr>
              <w:t>866,51,-</w:t>
            </w:r>
          </w:p>
        </w:tc>
      </w:tr>
      <w:tr w:rsidR="00B067D2" w:rsidRPr="00E3175C" w:rsidTr="006314C9">
        <w:trPr>
          <w:trHeight w:val="329"/>
          <w:jc w:val="center"/>
        </w:trPr>
        <w:tc>
          <w:tcPr>
            <w:cnfStyle w:val="001000000000"/>
            <w:tcW w:w="1477" w:type="dxa"/>
            <w:vAlign w:val="center"/>
          </w:tcPr>
          <w:p w:rsidR="00B067D2" w:rsidRPr="00E3175C" w:rsidRDefault="00B067D2" w:rsidP="00E3175C">
            <w:pPr>
              <w:jc w:val="center"/>
              <w:rPr>
                <w:rFonts w:cs="Times New Roman"/>
                <w:sz w:val="24"/>
                <w:szCs w:val="24"/>
              </w:rPr>
            </w:pPr>
            <w:r w:rsidRPr="00E3175C">
              <w:rPr>
                <w:rFonts w:cs="Times New Roman"/>
                <w:sz w:val="24"/>
                <w:szCs w:val="24"/>
              </w:rPr>
              <w:t>2013</w:t>
            </w:r>
            <w:r w:rsidRPr="00E3175C">
              <w:rPr>
                <w:rFonts w:cs="Times New Roman"/>
                <w:sz w:val="24"/>
                <w:szCs w:val="24"/>
              </w:rPr>
              <w:br/>
              <w:t>až</w:t>
            </w:r>
            <w:r w:rsidRPr="00E3175C">
              <w:rPr>
                <w:rFonts w:cs="Times New Roman"/>
                <w:sz w:val="24"/>
                <w:szCs w:val="24"/>
              </w:rPr>
              <w:br/>
              <w:t>2015</w:t>
            </w:r>
          </w:p>
        </w:tc>
        <w:tc>
          <w:tcPr>
            <w:tcW w:w="1728" w:type="dxa"/>
            <w:vAlign w:val="center"/>
          </w:tcPr>
          <w:p w:rsidR="00B067D2" w:rsidRPr="00E3175C" w:rsidRDefault="00B067D2" w:rsidP="00E3175C">
            <w:pPr>
              <w:jc w:val="center"/>
              <w:cnfStyle w:val="000000000000"/>
              <w:rPr>
                <w:rFonts w:cs="Times New Roman"/>
                <w:sz w:val="24"/>
                <w:szCs w:val="24"/>
              </w:rPr>
            </w:pPr>
            <w:r w:rsidRPr="00E3175C">
              <w:rPr>
                <w:rFonts w:cs="Times New Roman"/>
                <w:sz w:val="24"/>
                <w:szCs w:val="24"/>
              </w:rPr>
              <w:t>105</w:t>
            </w:r>
            <w:r w:rsidR="0041657E" w:rsidRPr="00E3175C">
              <w:rPr>
                <w:rFonts w:cs="Times New Roman"/>
                <w:sz w:val="24"/>
                <w:szCs w:val="24"/>
              </w:rPr>
              <w:t xml:space="preserve"> </w:t>
            </w:r>
            <w:r w:rsidRPr="00E3175C">
              <w:rPr>
                <w:rFonts w:cs="Times New Roman"/>
                <w:sz w:val="24"/>
                <w:szCs w:val="24"/>
              </w:rPr>
              <w:t>037,-</w:t>
            </w:r>
          </w:p>
        </w:tc>
        <w:tc>
          <w:tcPr>
            <w:tcW w:w="1560" w:type="dxa"/>
            <w:vAlign w:val="center"/>
          </w:tcPr>
          <w:p w:rsidR="00B067D2" w:rsidRPr="00E3175C" w:rsidRDefault="00B067D2" w:rsidP="00E3175C">
            <w:pPr>
              <w:jc w:val="center"/>
              <w:cnfStyle w:val="000000000000"/>
              <w:rPr>
                <w:rFonts w:cs="Times New Roman"/>
                <w:sz w:val="24"/>
                <w:szCs w:val="24"/>
              </w:rPr>
            </w:pPr>
            <w:r w:rsidRPr="00E3175C">
              <w:rPr>
                <w:rFonts w:cs="Times New Roman"/>
                <w:sz w:val="24"/>
                <w:szCs w:val="24"/>
              </w:rPr>
              <w:t>94</w:t>
            </w:r>
            <w:r w:rsidR="0041657E" w:rsidRPr="00E3175C">
              <w:rPr>
                <w:rFonts w:cs="Times New Roman"/>
                <w:sz w:val="24"/>
                <w:szCs w:val="24"/>
              </w:rPr>
              <w:t xml:space="preserve"> </w:t>
            </w:r>
            <w:r w:rsidRPr="00E3175C">
              <w:rPr>
                <w:rFonts w:cs="Times New Roman"/>
                <w:sz w:val="24"/>
                <w:szCs w:val="24"/>
              </w:rPr>
              <w:t>416,-</w:t>
            </w:r>
          </w:p>
        </w:tc>
        <w:tc>
          <w:tcPr>
            <w:tcW w:w="1561" w:type="dxa"/>
            <w:vAlign w:val="center"/>
          </w:tcPr>
          <w:p w:rsidR="00B067D2" w:rsidRPr="00E3175C" w:rsidRDefault="00B067D2" w:rsidP="00E3175C">
            <w:pPr>
              <w:jc w:val="center"/>
              <w:cnfStyle w:val="000000000000"/>
              <w:rPr>
                <w:rFonts w:cs="Times New Roman"/>
                <w:bCs/>
                <w:color w:val="auto"/>
                <w:sz w:val="24"/>
                <w:szCs w:val="24"/>
              </w:rPr>
            </w:pPr>
            <w:r w:rsidRPr="00E3175C">
              <w:rPr>
                <w:rFonts w:cs="Times New Roman"/>
                <w:bCs/>
                <w:color w:val="auto"/>
                <w:sz w:val="24"/>
                <w:szCs w:val="24"/>
              </w:rPr>
              <w:t>10</w:t>
            </w:r>
            <w:r w:rsidR="0041657E" w:rsidRPr="00E3175C">
              <w:rPr>
                <w:rFonts w:cs="Times New Roman"/>
                <w:bCs/>
                <w:color w:val="auto"/>
                <w:sz w:val="24"/>
                <w:szCs w:val="24"/>
              </w:rPr>
              <w:t xml:space="preserve"> </w:t>
            </w:r>
            <w:r w:rsidRPr="00E3175C">
              <w:rPr>
                <w:rFonts w:cs="Times New Roman"/>
                <w:bCs/>
                <w:color w:val="auto"/>
                <w:sz w:val="24"/>
                <w:szCs w:val="24"/>
              </w:rPr>
              <w:t>621,-</w:t>
            </w:r>
          </w:p>
        </w:tc>
        <w:tc>
          <w:tcPr>
            <w:tcW w:w="1437" w:type="dxa"/>
            <w:vAlign w:val="center"/>
          </w:tcPr>
          <w:p w:rsidR="00B067D2" w:rsidRPr="00E3175C" w:rsidRDefault="00B067D2" w:rsidP="00E3175C">
            <w:pPr>
              <w:jc w:val="center"/>
              <w:cnfStyle w:val="000000000000"/>
              <w:rPr>
                <w:sz w:val="24"/>
                <w:szCs w:val="24"/>
              </w:rPr>
            </w:pPr>
            <w:r w:rsidRPr="00E3175C">
              <w:rPr>
                <w:color w:val="auto"/>
                <w:sz w:val="24"/>
                <w:szCs w:val="24"/>
              </w:rPr>
              <w:t>snížení</w:t>
            </w:r>
          </w:p>
        </w:tc>
        <w:tc>
          <w:tcPr>
            <w:tcW w:w="1525" w:type="dxa"/>
            <w:vAlign w:val="center"/>
          </w:tcPr>
          <w:p w:rsidR="00B067D2" w:rsidRPr="00E3175C" w:rsidRDefault="0094595E" w:rsidP="00E3175C">
            <w:pPr>
              <w:jc w:val="center"/>
              <w:cnfStyle w:val="000000000000"/>
              <w:rPr>
                <w:color w:val="auto"/>
                <w:sz w:val="24"/>
                <w:szCs w:val="24"/>
              </w:rPr>
            </w:pPr>
            <w:r w:rsidRPr="00E3175C">
              <w:rPr>
                <w:color w:val="auto"/>
                <w:sz w:val="24"/>
                <w:szCs w:val="24"/>
              </w:rPr>
              <w:t>-</w:t>
            </w:r>
            <w:r w:rsidR="006F5FB1" w:rsidRPr="00E3175C">
              <w:rPr>
                <w:color w:val="auto"/>
                <w:sz w:val="24"/>
                <w:szCs w:val="24"/>
              </w:rPr>
              <w:t>2</w:t>
            </w:r>
            <w:r w:rsidR="0041657E" w:rsidRPr="00E3175C">
              <w:rPr>
                <w:color w:val="auto"/>
                <w:sz w:val="24"/>
                <w:szCs w:val="24"/>
              </w:rPr>
              <w:t xml:space="preserve"> </w:t>
            </w:r>
            <w:r w:rsidR="006F5FB1" w:rsidRPr="00E3175C">
              <w:rPr>
                <w:color w:val="auto"/>
                <w:sz w:val="24"/>
                <w:szCs w:val="24"/>
              </w:rPr>
              <w:t>017,99,-</w:t>
            </w:r>
          </w:p>
        </w:tc>
      </w:tr>
      <w:tr w:rsidR="00B067D2" w:rsidRPr="00E3175C" w:rsidTr="006314C9">
        <w:trPr>
          <w:cnfStyle w:val="000000100000"/>
          <w:trHeight w:val="329"/>
          <w:jc w:val="center"/>
        </w:trPr>
        <w:tc>
          <w:tcPr>
            <w:cnfStyle w:val="001000000000"/>
            <w:tcW w:w="1477"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2016</w:t>
            </w:r>
          </w:p>
        </w:tc>
        <w:tc>
          <w:tcPr>
            <w:tcW w:w="1728" w:type="dxa"/>
            <w:tcBorders>
              <w:left w:val="none" w:sz="0" w:space="0" w:color="auto"/>
              <w:right w:val="none" w:sz="0" w:space="0" w:color="auto"/>
            </w:tcBorders>
            <w:vAlign w:val="center"/>
          </w:tcPr>
          <w:p w:rsidR="00B067D2" w:rsidRPr="00E3175C" w:rsidRDefault="00B067D2" w:rsidP="00E3175C">
            <w:pPr>
              <w:jc w:val="center"/>
              <w:cnfStyle w:val="000000100000"/>
              <w:rPr>
                <w:rFonts w:cs="Times New Roman"/>
                <w:sz w:val="24"/>
                <w:szCs w:val="24"/>
              </w:rPr>
            </w:pPr>
            <w:r w:rsidRPr="00E3175C">
              <w:rPr>
                <w:rFonts w:cs="Times New Roman"/>
                <w:sz w:val="24"/>
                <w:szCs w:val="24"/>
              </w:rPr>
              <w:t>105</w:t>
            </w:r>
            <w:r w:rsidR="0041657E" w:rsidRPr="00E3175C">
              <w:rPr>
                <w:rFonts w:cs="Times New Roman"/>
                <w:sz w:val="24"/>
                <w:szCs w:val="24"/>
              </w:rPr>
              <w:t xml:space="preserve"> </w:t>
            </w:r>
            <w:r w:rsidRPr="00E3175C">
              <w:rPr>
                <w:rFonts w:cs="Times New Roman"/>
                <w:sz w:val="24"/>
                <w:szCs w:val="24"/>
              </w:rPr>
              <w:t>034,-</w:t>
            </w:r>
          </w:p>
        </w:tc>
        <w:tc>
          <w:tcPr>
            <w:tcW w:w="1560" w:type="dxa"/>
            <w:tcBorders>
              <w:left w:val="none" w:sz="0" w:space="0" w:color="auto"/>
              <w:right w:val="none" w:sz="0" w:space="0" w:color="auto"/>
            </w:tcBorders>
            <w:vAlign w:val="center"/>
          </w:tcPr>
          <w:p w:rsidR="00B067D2" w:rsidRPr="00E3175C" w:rsidRDefault="00B067D2" w:rsidP="00E3175C">
            <w:pPr>
              <w:jc w:val="center"/>
              <w:cnfStyle w:val="000000100000"/>
              <w:rPr>
                <w:rFonts w:cs="Times New Roman"/>
                <w:sz w:val="24"/>
                <w:szCs w:val="24"/>
              </w:rPr>
            </w:pPr>
            <w:r w:rsidRPr="00E3175C">
              <w:rPr>
                <w:rFonts w:cs="Times New Roman"/>
                <w:sz w:val="24"/>
                <w:szCs w:val="24"/>
              </w:rPr>
              <w:t>94</w:t>
            </w:r>
            <w:r w:rsidR="0041657E" w:rsidRPr="00E3175C">
              <w:rPr>
                <w:rFonts w:cs="Times New Roman"/>
                <w:sz w:val="24"/>
                <w:szCs w:val="24"/>
              </w:rPr>
              <w:t xml:space="preserve"> </w:t>
            </w:r>
            <w:r w:rsidRPr="00E3175C">
              <w:rPr>
                <w:rFonts w:cs="Times New Roman"/>
                <w:sz w:val="24"/>
                <w:szCs w:val="24"/>
              </w:rPr>
              <w:t>416,-</w:t>
            </w:r>
          </w:p>
        </w:tc>
        <w:tc>
          <w:tcPr>
            <w:tcW w:w="1561" w:type="dxa"/>
            <w:tcBorders>
              <w:left w:val="none" w:sz="0" w:space="0" w:color="auto"/>
              <w:right w:val="none" w:sz="0" w:space="0" w:color="auto"/>
            </w:tcBorders>
            <w:vAlign w:val="center"/>
          </w:tcPr>
          <w:p w:rsidR="00B067D2" w:rsidRPr="00E3175C" w:rsidRDefault="00B067D2" w:rsidP="00E3175C">
            <w:pPr>
              <w:jc w:val="center"/>
              <w:cnfStyle w:val="000000100000"/>
              <w:rPr>
                <w:rFonts w:cs="Times New Roman"/>
                <w:bCs/>
                <w:color w:val="auto"/>
                <w:sz w:val="24"/>
                <w:szCs w:val="24"/>
              </w:rPr>
            </w:pPr>
            <w:r w:rsidRPr="00E3175C">
              <w:rPr>
                <w:rFonts w:cs="Times New Roman"/>
                <w:bCs/>
                <w:color w:val="auto"/>
                <w:sz w:val="24"/>
                <w:szCs w:val="24"/>
              </w:rPr>
              <w:t>10</w:t>
            </w:r>
            <w:r w:rsidR="0041657E" w:rsidRPr="00E3175C">
              <w:rPr>
                <w:rFonts w:cs="Times New Roman"/>
                <w:bCs/>
                <w:color w:val="auto"/>
                <w:sz w:val="24"/>
                <w:szCs w:val="24"/>
              </w:rPr>
              <w:t xml:space="preserve"> </w:t>
            </w:r>
            <w:r w:rsidRPr="00E3175C">
              <w:rPr>
                <w:rFonts w:cs="Times New Roman"/>
                <w:bCs/>
                <w:color w:val="auto"/>
                <w:sz w:val="24"/>
                <w:szCs w:val="24"/>
              </w:rPr>
              <w:t>618,-</w:t>
            </w:r>
          </w:p>
        </w:tc>
        <w:tc>
          <w:tcPr>
            <w:tcW w:w="1437" w:type="dxa"/>
            <w:tcBorders>
              <w:left w:val="none" w:sz="0" w:space="0" w:color="auto"/>
              <w:right w:val="none" w:sz="0" w:space="0" w:color="auto"/>
            </w:tcBorders>
            <w:vAlign w:val="center"/>
          </w:tcPr>
          <w:p w:rsidR="00B067D2" w:rsidRPr="00E3175C" w:rsidRDefault="00B067D2" w:rsidP="00E3175C">
            <w:pPr>
              <w:jc w:val="center"/>
              <w:cnfStyle w:val="000000100000"/>
              <w:rPr>
                <w:sz w:val="24"/>
                <w:szCs w:val="24"/>
              </w:rPr>
            </w:pPr>
            <w:r w:rsidRPr="00E3175C">
              <w:rPr>
                <w:color w:val="auto"/>
                <w:sz w:val="24"/>
                <w:szCs w:val="24"/>
              </w:rPr>
              <w:t>snížení</w:t>
            </w:r>
          </w:p>
        </w:tc>
        <w:tc>
          <w:tcPr>
            <w:tcW w:w="1525" w:type="dxa"/>
            <w:tcBorders>
              <w:left w:val="none" w:sz="0" w:space="0" w:color="auto"/>
              <w:right w:val="none" w:sz="0" w:space="0" w:color="auto"/>
            </w:tcBorders>
            <w:vAlign w:val="center"/>
          </w:tcPr>
          <w:p w:rsidR="00B067D2" w:rsidRPr="00E3175C" w:rsidRDefault="0094595E" w:rsidP="00E3175C">
            <w:pPr>
              <w:jc w:val="center"/>
              <w:cnfStyle w:val="000000100000"/>
              <w:rPr>
                <w:color w:val="auto"/>
                <w:sz w:val="24"/>
                <w:szCs w:val="24"/>
              </w:rPr>
            </w:pPr>
            <w:r w:rsidRPr="00E3175C">
              <w:rPr>
                <w:color w:val="auto"/>
                <w:sz w:val="24"/>
                <w:szCs w:val="24"/>
              </w:rPr>
              <w:t>-</w:t>
            </w:r>
            <w:r w:rsidR="006F5FB1" w:rsidRPr="00E3175C">
              <w:rPr>
                <w:color w:val="auto"/>
                <w:sz w:val="24"/>
                <w:szCs w:val="24"/>
              </w:rPr>
              <w:t>2</w:t>
            </w:r>
            <w:r w:rsidR="0041657E" w:rsidRPr="00E3175C">
              <w:rPr>
                <w:color w:val="auto"/>
                <w:sz w:val="24"/>
                <w:szCs w:val="24"/>
              </w:rPr>
              <w:t xml:space="preserve"> </w:t>
            </w:r>
            <w:r w:rsidR="006F5FB1" w:rsidRPr="00E3175C">
              <w:rPr>
                <w:color w:val="auto"/>
                <w:sz w:val="24"/>
                <w:szCs w:val="24"/>
              </w:rPr>
              <w:t>017,42,-</w:t>
            </w:r>
          </w:p>
        </w:tc>
      </w:tr>
      <w:tr w:rsidR="00B067D2" w:rsidRPr="00E3175C" w:rsidTr="006314C9">
        <w:trPr>
          <w:trHeight w:val="329"/>
          <w:jc w:val="center"/>
        </w:trPr>
        <w:tc>
          <w:tcPr>
            <w:cnfStyle w:val="001000000000"/>
            <w:tcW w:w="1477" w:type="dxa"/>
            <w:vAlign w:val="center"/>
          </w:tcPr>
          <w:p w:rsidR="00B067D2" w:rsidRPr="00E3175C" w:rsidRDefault="00B067D2" w:rsidP="00E3175C">
            <w:pPr>
              <w:jc w:val="center"/>
              <w:rPr>
                <w:rFonts w:cs="Times New Roman"/>
                <w:sz w:val="24"/>
                <w:szCs w:val="24"/>
              </w:rPr>
            </w:pPr>
            <w:r w:rsidRPr="00E3175C">
              <w:rPr>
                <w:rFonts w:cs="Times New Roman"/>
                <w:sz w:val="24"/>
                <w:szCs w:val="24"/>
              </w:rPr>
              <w:t>2017</w:t>
            </w:r>
          </w:p>
        </w:tc>
        <w:tc>
          <w:tcPr>
            <w:tcW w:w="1728" w:type="dxa"/>
            <w:vAlign w:val="center"/>
          </w:tcPr>
          <w:p w:rsidR="00B067D2" w:rsidRPr="00E3175C" w:rsidRDefault="00B067D2" w:rsidP="00E3175C">
            <w:pPr>
              <w:pStyle w:val="textodstavce"/>
              <w:spacing w:after="0" w:line="240" w:lineRule="auto"/>
              <w:jc w:val="center"/>
              <w:cnfStyle w:val="000000000000"/>
              <w:rPr>
                <w:color w:val="auto"/>
                <w:szCs w:val="24"/>
              </w:rPr>
            </w:pPr>
            <w:r w:rsidRPr="00E3175C">
              <w:rPr>
                <w:color w:val="auto"/>
                <w:szCs w:val="24"/>
              </w:rPr>
              <w:t>-</w:t>
            </w:r>
          </w:p>
        </w:tc>
        <w:tc>
          <w:tcPr>
            <w:tcW w:w="1560" w:type="dxa"/>
            <w:vAlign w:val="center"/>
          </w:tcPr>
          <w:p w:rsidR="00B067D2" w:rsidRPr="00E3175C" w:rsidRDefault="00B067D2" w:rsidP="00E3175C">
            <w:pPr>
              <w:jc w:val="center"/>
              <w:cnfStyle w:val="000000000000"/>
              <w:rPr>
                <w:rFonts w:cs="Times New Roman"/>
                <w:sz w:val="24"/>
                <w:szCs w:val="24"/>
              </w:rPr>
            </w:pPr>
            <w:r w:rsidRPr="00E3175C">
              <w:rPr>
                <w:rFonts w:cs="Times New Roman"/>
                <w:sz w:val="24"/>
                <w:szCs w:val="24"/>
              </w:rPr>
              <w:t>94</w:t>
            </w:r>
            <w:r w:rsidR="0041657E" w:rsidRPr="00E3175C">
              <w:rPr>
                <w:rFonts w:cs="Times New Roman"/>
                <w:sz w:val="24"/>
                <w:szCs w:val="24"/>
              </w:rPr>
              <w:t xml:space="preserve"> </w:t>
            </w:r>
            <w:r w:rsidRPr="00E3175C">
              <w:rPr>
                <w:rFonts w:cs="Times New Roman"/>
                <w:sz w:val="24"/>
                <w:szCs w:val="24"/>
              </w:rPr>
              <w:t>410,-</w:t>
            </w:r>
          </w:p>
        </w:tc>
        <w:tc>
          <w:tcPr>
            <w:tcW w:w="1561" w:type="dxa"/>
            <w:vAlign w:val="center"/>
          </w:tcPr>
          <w:p w:rsidR="00B067D2" w:rsidRPr="00E3175C" w:rsidRDefault="00B067D2" w:rsidP="00E3175C">
            <w:pPr>
              <w:jc w:val="center"/>
              <w:cnfStyle w:val="000000000000"/>
              <w:rPr>
                <w:rFonts w:cs="Times New Roman"/>
                <w:bCs/>
                <w:color w:val="auto"/>
                <w:sz w:val="24"/>
                <w:szCs w:val="24"/>
              </w:rPr>
            </w:pPr>
            <w:r w:rsidRPr="00E3175C">
              <w:rPr>
                <w:rFonts w:cs="Times New Roman"/>
                <w:color w:val="auto"/>
                <w:sz w:val="24"/>
                <w:szCs w:val="24"/>
              </w:rPr>
              <w:t>94</w:t>
            </w:r>
            <w:r w:rsidR="0041657E" w:rsidRPr="00E3175C">
              <w:rPr>
                <w:rFonts w:cs="Times New Roman"/>
                <w:color w:val="auto"/>
                <w:sz w:val="24"/>
                <w:szCs w:val="24"/>
              </w:rPr>
              <w:t xml:space="preserve"> </w:t>
            </w:r>
            <w:r w:rsidRPr="00E3175C">
              <w:rPr>
                <w:rFonts w:cs="Times New Roman"/>
                <w:color w:val="auto"/>
                <w:sz w:val="24"/>
                <w:szCs w:val="24"/>
              </w:rPr>
              <w:t>410,-</w:t>
            </w:r>
          </w:p>
        </w:tc>
        <w:tc>
          <w:tcPr>
            <w:tcW w:w="1437" w:type="dxa"/>
            <w:vAlign w:val="center"/>
          </w:tcPr>
          <w:p w:rsidR="00B067D2" w:rsidRPr="00E3175C" w:rsidRDefault="00B067D2" w:rsidP="00E3175C">
            <w:pPr>
              <w:pStyle w:val="textodstavce"/>
              <w:spacing w:after="0" w:line="240" w:lineRule="auto"/>
              <w:jc w:val="center"/>
              <w:cnfStyle w:val="000000000000"/>
              <w:rPr>
                <w:color w:val="auto"/>
                <w:szCs w:val="24"/>
              </w:rPr>
            </w:pPr>
            <w:r w:rsidRPr="00E3175C">
              <w:rPr>
                <w:color w:val="auto"/>
                <w:szCs w:val="24"/>
              </w:rPr>
              <w:t>zvýšení</w:t>
            </w:r>
          </w:p>
        </w:tc>
        <w:tc>
          <w:tcPr>
            <w:tcW w:w="1525" w:type="dxa"/>
            <w:vAlign w:val="center"/>
          </w:tcPr>
          <w:p w:rsidR="00B067D2" w:rsidRPr="00E3175C" w:rsidRDefault="0094595E" w:rsidP="00E3175C">
            <w:pPr>
              <w:pStyle w:val="textodstavce"/>
              <w:spacing w:after="0" w:line="240" w:lineRule="auto"/>
              <w:jc w:val="center"/>
              <w:cnfStyle w:val="000000000000"/>
              <w:rPr>
                <w:color w:val="auto"/>
                <w:szCs w:val="24"/>
              </w:rPr>
            </w:pPr>
            <w:r w:rsidRPr="00E3175C">
              <w:rPr>
                <w:color w:val="auto"/>
                <w:szCs w:val="24"/>
              </w:rPr>
              <w:t>+</w:t>
            </w:r>
            <w:r w:rsidR="006F5FB1" w:rsidRPr="00E3175C">
              <w:rPr>
                <w:color w:val="auto"/>
                <w:szCs w:val="24"/>
              </w:rPr>
              <w:t>1</w:t>
            </w:r>
            <w:r w:rsidR="0041657E" w:rsidRPr="00E3175C">
              <w:rPr>
                <w:color w:val="auto"/>
                <w:szCs w:val="24"/>
              </w:rPr>
              <w:t xml:space="preserve"> </w:t>
            </w:r>
            <w:r w:rsidR="006F5FB1" w:rsidRPr="00E3175C">
              <w:rPr>
                <w:color w:val="auto"/>
                <w:szCs w:val="24"/>
              </w:rPr>
              <w:t>7937,9,-</w:t>
            </w:r>
          </w:p>
        </w:tc>
      </w:tr>
    </w:tbl>
    <w:p w:rsidR="00E83CE5" w:rsidRDefault="00C656FB" w:rsidP="00E3175C">
      <w:pPr>
        <w:pStyle w:val="textodstavce"/>
        <w:spacing w:after="0"/>
      </w:pPr>
      <w:r>
        <w:t>Zdroj: Vlastní zpracování</w:t>
      </w:r>
    </w:p>
    <w:p w:rsidR="00E3175C" w:rsidRPr="00E3175C" w:rsidRDefault="00E3175C" w:rsidP="00E3175C">
      <w:pPr>
        <w:widowControl/>
        <w:autoSpaceDE/>
        <w:autoSpaceDN/>
        <w:adjustRightInd/>
        <w:spacing w:after="160" w:line="259" w:lineRule="auto"/>
        <w:rPr>
          <w:rFonts w:cs="Times New Roman"/>
          <w:sz w:val="24"/>
          <w:szCs w:val="36"/>
        </w:rPr>
      </w:pPr>
      <w:r>
        <w:br w:type="page"/>
      </w:r>
    </w:p>
    <w:p w:rsidR="007113A2" w:rsidRPr="00E83CE5" w:rsidRDefault="00B27AE8" w:rsidP="00E3175C">
      <w:pPr>
        <w:pStyle w:val="textodstavce"/>
      </w:pPr>
      <w:r>
        <w:lastRenderedPageBreak/>
        <w:t>V porovnání s desetiletou dobou po</w:t>
      </w:r>
      <w:r w:rsidR="006B0327">
        <w:t xml:space="preserve">užitelnosti automobilu </w:t>
      </w:r>
      <w:r w:rsidR="002E6C10">
        <w:t>Ford</w:t>
      </w:r>
      <w:r w:rsidR="004252CB">
        <w:t xml:space="preserve"> (Tabulka č. 16)</w:t>
      </w:r>
      <w:r w:rsidR="002E6C10">
        <w:t xml:space="preserve"> </w:t>
      </w:r>
      <w:r w:rsidR="006B0327">
        <w:t xml:space="preserve">se převýšení daňových odpisů nad účetními ještě navýší </w:t>
      </w:r>
      <w:r w:rsidR="003B5F7C">
        <w:t xml:space="preserve">v letech 2013 – 2015 </w:t>
      </w:r>
      <w:r w:rsidR="006B0327">
        <w:t xml:space="preserve">o </w:t>
      </w:r>
      <w:r w:rsidR="005C1563">
        <w:t>5</w:t>
      </w:r>
      <w:r w:rsidR="0041657E">
        <w:t xml:space="preserve"> </w:t>
      </w:r>
      <w:r w:rsidR="003B5F7C">
        <w:t>900</w:t>
      </w:r>
      <w:r w:rsidR="005C1563">
        <w:t xml:space="preserve"> Kč, tedy na částku 57</w:t>
      </w:r>
      <w:r w:rsidR="0041657E">
        <w:t xml:space="preserve"> </w:t>
      </w:r>
      <w:r w:rsidR="004252CB">
        <w:t xml:space="preserve">829 Kč. </w:t>
      </w:r>
      <w:r w:rsidR="003B5F7C">
        <w:t xml:space="preserve">V roce 2016 převis poklesne o tři koruny, snížení </w:t>
      </w:r>
      <w:r w:rsidR="005C1563">
        <w:t>ZD bude možné o 57</w:t>
      </w:r>
      <w:r w:rsidR="0041657E">
        <w:t xml:space="preserve"> </w:t>
      </w:r>
      <w:r w:rsidR="003B5F7C">
        <w:t xml:space="preserve">826 Kč </w:t>
      </w:r>
      <w:r w:rsidR="00E3175C">
        <w:br/>
      </w:r>
      <w:r w:rsidR="003B5F7C">
        <w:t>(</w:t>
      </w:r>
      <w:r w:rsidR="002E6C10">
        <w:t xml:space="preserve">v tomto roce </w:t>
      </w:r>
      <w:r w:rsidR="003B5F7C">
        <w:t xml:space="preserve">skončí daňové odpisování). </w:t>
      </w:r>
      <w:r w:rsidR="002E6C10">
        <w:t>Po zb</w:t>
      </w:r>
      <w:r w:rsidR="00366C74">
        <w:t>ytek let odpisování (2017 – 2022</w:t>
      </w:r>
      <w:r w:rsidR="002E6C10">
        <w:t xml:space="preserve">) bude naopak docházet ke zvýšení </w:t>
      </w:r>
      <w:r w:rsidR="005C1563">
        <w:t>ZD</w:t>
      </w:r>
      <w:r w:rsidR="002E6C10">
        <w:t xml:space="preserve"> v</w:t>
      </w:r>
      <w:r w:rsidR="005C1563">
        <w:t> hodnotě 47</w:t>
      </w:r>
      <w:r w:rsidR="0041657E">
        <w:t xml:space="preserve"> </w:t>
      </w:r>
      <w:r w:rsidR="002E6C10">
        <w:t xml:space="preserve">208 Kč, </w:t>
      </w:r>
      <w:r w:rsidR="00053B44">
        <w:t xml:space="preserve">kromě posledního roku, který bude </w:t>
      </w:r>
      <w:r w:rsidR="00E3175C">
        <w:br/>
      </w:r>
      <w:r w:rsidR="00053B44">
        <w:t xml:space="preserve">o 6 Kč nižší, tedy zvýšení </w:t>
      </w:r>
      <w:r w:rsidR="005C1563">
        <w:t>ZD o částku 47</w:t>
      </w:r>
      <w:r w:rsidR="0041657E">
        <w:t xml:space="preserve"> </w:t>
      </w:r>
      <w:r w:rsidR="00053B44">
        <w:t>202 Kč.</w:t>
      </w:r>
    </w:p>
    <w:p w:rsidR="003A435D" w:rsidRDefault="003A435D" w:rsidP="009526E5">
      <w:pPr>
        <w:widowControl/>
        <w:autoSpaceDE/>
        <w:autoSpaceDN/>
        <w:adjustRightInd/>
        <w:spacing w:after="160" w:line="259" w:lineRule="auto"/>
        <w:jc w:val="center"/>
      </w:pPr>
      <w:bookmarkStart w:id="48" w:name="_Toc480209403"/>
      <w:r w:rsidRPr="009526E5">
        <w:rPr>
          <w:b/>
        </w:rPr>
        <w:t xml:space="preserve">Tabulka </w:t>
      </w:r>
      <w:r w:rsidR="00EE181F" w:rsidRPr="009526E5">
        <w:rPr>
          <w:b/>
        </w:rPr>
        <w:fldChar w:fldCharType="begin"/>
      </w:r>
      <w:r w:rsidRPr="009526E5">
        <w:rPr>
          <w:b/>
        </w:rPr>
        <w:instrText xml:space="preserve"> SEQ Tabulka \* ARABIC </w:instrText>
      </w:r>
      <w:r w:rsidR="00EE181F" w:rsidRPr="009526E5">
        <w:rPr>
          <w:b/>
        </w:rPr>
        <w:fldChar w:fldCharType="separate"/>
      </w:r>
      <w:r w:rsidR="005F0A14">
        <w:rPr>
          <w:b/>
          <w:noProof/>
        </w:rPr>
        <w:t>16</w:t>
      </w:r>
      <w:r w:rsidR="00EE181F" w:rsidRPr="009526E5">
        <w:rPr>
          <w:b/>
        </w:rPr>
        <w:fldChar w:fldCharType="end"/>
      </w:r>
      <w:r w:rsidRPr="009526E5">
        <w:rPr>
          <w:b/>
        </w:rPr>
        <w:t>:</w:t>
      </w:r>
      <w:r>
        <w:t xml:space="preserve"> </w:t>
      </w:r>
      <w:r w:rsidR="009526E5">
        <w:t>Srovnání rozdílů daňových rovnoměrných odpisů s</w:t>
      </w:r>
      <w:r w:rsidR="00C656FB">
        <w:t> </w:t>
      </w:r>
      <w:r w:rsidR="009526E5">
        <w:t>účetními</w:t>
      </w:r>
      <w:r w:rsidR="00C656FB">
        <w:t xml:space="preserve"> (10 let EŽ)</w:t>
      </w:r>
      <w:r w:rsidR="009526E5">
        <w:t xml:space="preserve"> Ford</w:t>
      </w:r>
      <w:bookmarkEnd w:id="48"/>
    </w:p>
    <w:p w:rsidR="00E3175C" w:rsidRPr="00E3175C" w:rsidRDefault="009526E5" w:rsidP="00216DDF">
      <w:pPr>
        <w:pStyle w:val="Titulek"/>
        <w:keepNext/>
        <w:jc w:val="left"/>
      </w:pPr>
      <w:r>
        <w:t xml:space="preserve">Zdroj: Vlastní zpracování </w:t>
      </w:r>
    </w:p>
    <w:tbl>
      <w:tblPr>
        <w:tblStyle w:val="Svtlstnovn1"/>
        <w:tblpPr w:leftFromText="141" w:rightFromText="141" w:vertAnchor="text" w:horzAnchor="margin" w:tblpXSpec="center"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479"/>
        <w:gridCol w:w="1728"/>
        <w:gridCol w:w="1560"/>
        <w:gridCol w:w="1560"/>
        <w:gridCol w:w="1436"/>
        <w:gridCol w:w="1525"/>
      </w:tblGrid>
      <w:tr w:rsidR="00B067D2" w:rsidRPr="00E3175C" w:rsidTr="00E3175C">
        <w:trPr>
          <w:cnfStyle w:val="100000000000"/>
          <w:trHeight w:val="329"/>
        </w:trPr>
        <w:tc>
          <w:tcPr>
            <w:tcW w:w="1479"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Rok</w:t>
            </w:r>
          </w:p>
        </w:tc>
        <w:tc>
          <w:tcPr>
            <w:tcW w:w="1728"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Daňový rovnoměrný odpis</w:t>
            </w:r>
          </w:p>
        </w:tc>
        <w:tc>
          <w:tcPr>
            <w:tcW w:w="1560"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Účetní odpis</w:t>
            </w:r>
          </w:p>
        </w:tc>
        <w:tc>
          <w:tcPr>
            <w:tcW w:w="1560"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color w:val="auto"/>
                <w:szCs w:val="24"/>
              </w:rPr>
            </w:pPr>
            <w:r w:rsidRPr="00E3175C">
              <w:rPr>
                <w:color w:val="auto"/>
                <w:szCs w:val="24"/>
              </w:rPr>
              <w:t xml:space="preserve">Rozdíl </w:t>
            </w:r>
            <w:r w:rsidRPr="00E3175C">
              <w:rPr>
                <w:color w:val="auto"/>
                <w:szCs w:val="24"/>
              </w:rPr>
              <w:br/>
              <w:t>mezi nimi</w:t>
            </w:r>
          </w:p>
        </w:tc>
        <w:tc>
          <w:tcPr>
            <w:tcW w:w="1436"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Dopad na stanovení ZD</w:t>
            </w:r>
          </w:p>
        </w:tc>
        <w:tc>
          <w:tcPr>
            <w:tcW w:w="1525" w:type="dxa"/>
            <w:tcBorders>
              <w:top w:val="none" w:sz="0" w:space="0" w:color="auto"/>
              <w:left w:val="none" w:sz="0" w:space="0" w:color="auto"/>
              <w:bottom w:val="none" w:sz="0" w:space="0" w:color="auto"/>
              <w:right w:val="none" w:sz="0" w:space="0" w:color="auto"/>
            </w:tcBorders>
          </w:tcPr>
          <w:p w:rsidR="00B067D2" w:rsidRPr="00E3175C" w:rsidRDefault="00B067D2" w:rsidP="00E3175C">
            <w:pPr>
              <w:pStyle w:val="textodstavce"/>
              <w:spacing w:after="0" w:line="240" w:lineRule="auto"/>
              <w:jc w:val="center"/>
              <w:rPr>
                <w:szCs w:val="24"/>
              </w:rPr>
            </w:pPr>
            <w:r w:rsidRPr="00E3175C">
              <w:rPr>
                <w:szCs w:val="24"/>
              </w:rPr>
              <w:t>Dopad na daňovou povinnost ÚJ</w:t>
            </w:r>
          </w:p>
        </w:tc>
      </w:tr>
      <w:tr w:rsidR="00B067D2" w:rsidRPr="00E3175C" w:rsidTr="00E3175C">
        <w:trPr>
          <w:cnfStyle w:val="000000100000"/>
          <w:trHeight w:val="329"/>
        </w:trPr>
        <w:tc>
          <w:tcPr>
            <w:tcW w:w="1479" w:type="dxa"/>
            <w:tcBorders>
              <w:left w:val="none" w:sz="0" w:space="0" w:color="auto"/>
              <w:right w:val="none" w:sz="0" w:space="0" w:color="auto"/>
            </w:tcBorders>
            <w:vAlign w:val="center"/>
          </w:tcPr>
          <w:p w:rsidR="00B067D2" w:rsidRPr="00E3175C" w:rsidRDefault="00B067D2" w:rsidP="004252CB">
            <w:pPr>
              <w:jc w:val="center"/>
              <w:rPr>
                <w:rFonts w:cs="Times New Roman"/>
                <w:b/>
                <w:sz w:val="24"/>
                <w:szCs w:val="24"/>
              </w:rPr>
            </w:pPr>
            <w:r w:rsidRPr="00E3175C">
              <w:rPr>
                <w:rFonts w:cs="Times New Roman"/>
                <w:b/>
                <w:sz w:val="24"/>
                <w:szCs w:val="24"/>
              </w:rPr>
              <w:t>2012</w:t>
            </w:r>
          </w:p>
        </w:tc>
        <w:tc>
          <w:tcPr>
            <w:tcW w:w="1728" w:type="dxa"/>
            <w:tcBorders>
              <w:left w:val="none" w:sz="0" w:space="0" w:color="auto"/>
              <w:right w:val="none" w:sz="0" w:space="0" w:color="auto"/>
            </w:tcBorders>
            <w:vAlign w:val="center"/>
          </w:tcPr>
          <w:p w:rsidR="00B067D2" w:rsidRPr="00E3175C" w:rsidRDefault="00B067D2" w:rsidP="004252CB">
            <w:pPr>
              <w:jc w:val="center"/>
              <w:rPr>
                <w:rFonts w:cs="Times New Roman"/>
                <w:sz w:val="24"/>
                <w:szCs w:val="24"/>
              </w:rPr>
            </w:pPr>
            <w:r w:rsidRPr="00E3175C">
              <w:rPr>
                <w:rFonts w:cs="Times New Roman"/>
                <w:sz w:val="24"/>
                <w:szCs w:val="24"/>
              </w:rPr>
              <w:t>51</w:t>
            </w:r>
            <w:r w:rsidR="0041657E" w:rsidRPr="00E3175C">
              <w:rPr>
                <w:rFonts w:cs="Times New Roman"/>
                <w:sz w:val="24"/>
                <w:szCs w:val="24"/>
              </w:rPr>
              <w:t xml:space="preserve"> </w:t>
            </w:r>
            <w:r w:rsidRPr="00E3175C">
              <w:rPr>
                <w:rFonts w:cs="Times New Roman"/>
                <w:sz w:val="24"/>
                <w:szCs w:val="24"/>
              </w:rPr>
              <w:t>929,-</w:t>
            </w:r>
          </w:p>
        </w:tc>
        <w:tc>
          <w:tcPr>
            <w:tcW w:w="1560"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w:t>
            </w:r>
          </w:p>
        </w:tc>
        <w:tc>
          <w:tcPr>
            <w:tcW w:w="1560" w:type="dxa"/>
            <w:tcBorders>
              <w:left w:val="none" w:sz="0" w:space="0" w:color="auto"/>
              <w:right w:val="none" w:sz="0" w:space="0" w:color="auto"/>
            </w:tcBorders>
            <w:vAlign w:val="center"/>
          </w:tcPr>
          <w:p w:rsidR="00B067D2" w:rsidRPr="00E3175C" w:rsidRDefault="00B067D2" w:rsidP="004252CB">
            <w:pPr>
              <w:jc w:val="center"/>
              <w:rPr>
                <w:rFonts w:cs="Times New Roman"/>
                <w:bCs/>
                <w:color w:val="auto"/>
                <w:sz w:val="24"/>
                <w:szCs w:val="24"/>
              </w:rPr>
            </w:pPr>
            <w:r w:rsidRPr="00E3175C">
              <w:rPr>
                <w:rFonts w:cs="Times New Roman"/>
                <w:bCs/>
                <w:color w:val="auto"/>
                <w:sz w:val="24"/>
                <w:szCs w:val="24"/>
              </w:rPr>
              <w:t>51</w:t>
            </w:r>
            <w:r w:rsidR="0041657E" w:rsidRPr="00E3175C">
              <w:rPr>
                <w:rFonts w:cs="Times New Roman"/>
                <w:bCs/>
                <w:color w:val="auto"/>
                <w:sz w:val="24"/>
                <w:szCs w:val="24"/>
              </w:rPr>
              <w:t xml:space="preserve"> </w:t>
            </w:r>
            <w:r w:rsidRPr="00E3175C">
              <w:rPr>
                <w:rFonts w:cs="Times New Roman"/>
                <w:bCs/>
                <w:color w:val="auto"/>
                <w:sz w:val="24"/>
                <w:szCs w:val="24"/>
              </w:rPr>
              <w:t>929,-</w:t>
            </w:r>
          </w:p>
        </w:tc>
        <w:tc>
          <w:tcPr>
            <w:tcW w:w="1436" w:type="dxa"/>
            <w:tcBorders>
              <w:left w:val="none" w:sz="0" w:space="0" w:color="auto"/>
              <w:right w:val="none" w:sz="0" w:space="0" w:color="auto"/>
            </w:tcBorders>
            <w:vAlign w:val="center"/>
          </w:tcPr>
          <w:p w:rsidR="00B067D2" w:rsidRPr="00E3175C" w:rsidRDefault="00B067D2" w:rsidP="004252CB">
            <w:pPr>
              <w:jc w:val="center"/>
              <w:rPr>
                <w:rFonts w:cs="Times New Roman"/>
                <w:b/>
                <w:bCs/>
                <w:color w:val="00B050"/>
                <w:sz w:val="24"/>
                <w:szCs w:val="24"/>
              </w:rPr>
            </w:pPr>
            <w:r w:rsidRPr="00E3175C">
              <w:rPr>
                <w:color w:val="auto"/>
                <w:sz w:val="24"/>
                <w:szCs w:val="24"/>
              </w:rPr>
              <w:t>snížení</w:t>
            </w:r>
          </w:p>
        </w:tc>
        <w:tc>
          <w:tcPr>
            <w:tcW w:w="1525" w:type="dxa"/>
            <w:tcBorders>
              <w:left w:val="none" w:sz="0" w:space="0" w:color="auto"/>
              <w:right w:val="none" w:sz="0" w:space="0" w:color="auto"/>
            </w:tcBorders>
          </w:tcPr>
          <w:p w:rsidR="00B067D2" w:rsidRPr="00E3175C" w:rsidRDefault="0094595E" w:rsidP="004252CB">
            <w:pPr>
              <w:jc w:val="center"/>
              <w:rPr>
                <w:color w:val="auto"/>
                <w:sz w:val="24"/>
                <w:szCs w:val="24"/>
              </w:rPr>
            </w:pPr>
            <w:r w:rsidRPr="00E3175C">
              <w:rPr>
                <w:color w:val="auto"/>
                <w:sz w:val="24"/>
                <w:szCs w:val="24"/>
              </w:rPr>
              <w:t>-</w:t>
            </w:r>
            <w:r w:rsidR="00FC4C4C" w:rsidRPr="00E3175C">
              <w:rPr>
                <w:color w:val="auto"/>
                <w:sz w:val="24"/>
                <w:szCs w:val="24"/>
              </w:rPr>
              <w:t>9</w:t>
            </w:r>
            <w:r w:rsidR="0041657E" w:rsidRPr="00E3175C">
              <w:rPr>
                <w:color w:val="auto"/>
                <w:sz w:val="24"/>
                <w:szCs w:val="24"/>
              </w:rPr>
              <w:t xml:space="preserve"> </w:t>
            </w:r>
            <w:r w:rsidR="00FC4C4C" w:rsidRPr="00E3175C">
              <w:rPr>
                <w:color w:val="auto"/>
                <w:sz w:val="24"/>
                <w:szCs w:val="24"/>
              </w:rPr>
              <w:t>866,51,-</w:t>
            </w:r>
          </w:p>
        </w:tc>
      </w:tr>
      <w:tr w:rsidR="00B067D2" w:rsidRPr="00E3175C" w:rsidTr="00E3175C">
        <w:trPr>
          <w:trHeight w:val="329"/>
        </w:trPr>
        <w:tc>
          <w:tcPr>
            <w:tcW w:w="1479" w:type="dxa"/>
            <w:vAlign w:val="center"/>
          </w:tcPr>
          <w:p w:rsidR="00B067D2" w:rsidRPr="00E3175C" w:rsidRDefault="00B067D2" w:rsidP="004252CB">
            <w:pPr>
              <w:jc w:val="center"/>
              <w:rPr>
                <w:rFonts w:cs="Times New Roman"/>
                <w:b/>
                <w:sz w:val="24"/>
                <w:szCs w:val="24"/>
              </w:rPr>
            </w:pPr>
            <w:r w:rsidRPr="00E3175C">
              <w:rPr>
                <w:rFonts w:cs="Times New Roman"/>
                <w:b/>
                <w:sz w:val="24"/>
                <w:szCs w:val="24"/>
              </w:rPr>
              <w:t>2013</w:t>
            </w:r>
            <w:r w:rsidRPr="00E3175C">
              <w:rPr>
                <w:rFonts w:cs="Times New Roman"/>
                <w:b/>
                <w:sz w:val="24"/>
                <w:szCs w:val="24"/>
              </w:rPr>
              <w:br/>
              <w:t>až</w:t>
            </w:r>
            <w:r w:rsidRPr="00E3175C">
              <w:rPr>
                <w:rFonts w:cs="Times New Roman"/>
                <w:b/>
                <w:sz w:val="24"/>
                <w:szCs w:val="24"/>
              </w:rPr>
              <w:br/>
              <w:t>2015</w:t>
            </w:r>
          </w:p>
        </w:tc>
        <w:tc>
          <w:tcPr>
            <w:tcW w:w="1728" w:type="dxa"/>
            <w:vAlign w:val="center"/>
          </w:tcPr>
          <w:p w:rsidR="00B067D2" w:rsidRPr="00E3175C" w:rsidRDefault="00B067D2" w:rsidP="004252CB">
            <w:pPr>
              <w:jc w:val="center"/>
              <w:rPr>
                <w:rFonts w:cs="Times New Roman"/>
                <w:sz w:val="24"/>
                <w:szCs w:val="24"/>
              </w:rPr>
            </w:pPr>
            <w:r w:rsidRPr="00E3175C">
              <w:rPr>
                <w:rFonts w:cs="Times New Roman"/>
                <w:sz w:val="24"/>
                <w:szCs w:val="24"/>
              </w:rPr>
              <w:t>105</w:t>
            </w:r>
            <w:r w:rsidR="0041657E" w:rsidRPr="00E3175C">
              <w:rPr>
                <w:rFonts w:cs="Times New Roman"/>
                <w:sz w:val="24"/>
                <w:szCs w:val="24"/>
              </w:rPr>
              <w:t xml:space="preserve"> </w:t>
            </w:r>
            <w:r w:rsidRPr="00E3175C">
              <w:rPr>
                <w:rFonts w:cs="Times New Roman"/>
                <w:sz w:val="24"/>
                <w:szCs w:val="24"/>
              </w:rPr>
              <w:t>037,-</w:t>
            </w:r>
          </w:p>
        </w:tc>
        <w:tc>
          <w:tcPr>
            <w:tcW w:w="1560" w:type="dxa"/>
            <w:vAlign w:val="center"/>
          </w:tcPr>
          <w:p w:rsidR="00B067D2" w:rsidRPr="00E3175C" w:rsidRDefault="00B067D2" w:rsidP="00E3175C">
            <w:pPr>
              <w:pStyle w:val="textodstavce"/>
              <w:spacing w:after="0" w:line="240" w:lineRule="auto"/>
              <w:jc w:val="center"/>
              <w:rPr>
                <w:szCs w:val="24"/>
              </w:rPr>
            </w:pPr>
            <w:r w:rsidRPr="00E3175C">
              <w:rPr>
                <w:szCs w:val="24"/>
              </w:rPr>
              <w:t>47</w:t>
            </w:r>
            <w:r w:rsidR="0041657E" w:rsidRPr="00E3175C">
              <w:rPr>
                <w:szCs w:val="24"/>
              </w:rPr>
              <w:t xml:space="preserve"> </w:t>
            </w:r>
            <w:r w:rsidRPr="00E3175C">
              <w:rPr>
                <w:szCs w:val="24"/>
              </w:rPr>
              <w:t>208,-</w:t>
            </w:r>
          </w:p>
        </w:tc>
        <w:tc>
          <w:tcPr>
            <w:tcW w:w="1560" w:type="dxa"/>
            <w:vAlign w:val="center"/>
          </w:tcPr>
          <w:p w:rsidR="00B067D2" w:rsidRPr="00E3175C" w:rsidRDefault="00B067D2" w:rsidP="004252CB">
            <w:pPr>
              <w:jc w:val="center"/>
              <w:rPr>
                <w:rFonts w:cs="Times New Roman"/>
                <w:color w:val="auto"/>
                <w:sz w:val="24"/>
                <w:szCs w:val="24"/>
              </w:rPr>
            </w:pPr>
            <w:r w:rsidRPr="00E3175C">
              <w:rPr>
                <w:rFonts w:cs="Times New Roman"/>
                <w:color w:val="auto"/>
                <w:sz w:val="24"/>
                <w:szCs w:val="24"/>
              </w:rPr>
              <w:t>57</w:t>
            </w:r>
            <w:r w:rsidR="0041657E" w:rsidRPr="00E3175C">
              <w:rPr>
                <w:rFonts w:cs="Times New Roman"/>
                <w:color w:val="auto"/>
                <w:sz w:val="24"/>
                <w:szCs w:val="24"/>
              </w:rPr>
              <w:t xml:space="preserve"> </w:t>
            </w:r>
            <w:r w:rsidRPr="00E3175C">
              <w:rPr>
                <w:rFonts w:cs="Times New Roman"/>
                <w:color w:val="auto"/>
                <w:sz w:val="24"/>
                <w:szCs w:val="24"/>
              </w:rPr>
              <w:t>829,-</w:t>
            </w:r>
          </w:p>
        </w:tc>
        <w:tc>
          <w:tcPr>
            <w:tcW w:w="1436" w:type="dxa"/>
            <w:vAlign w:val="center"/>
          </w:tcPr>
          <w:p w:rsidR="00B067D2" w:rsidRPr="00E3175C" w:rsidRDefault="00B067D2" w:rsidP="004252CB">
            <w:pPr>
              <w:jc w:val="center"/>
              <w:rPr>
                <w:sz w:val="24"/>
                <w:szCs w:val="24"/>
              </w:rPr>
            </w:pPr>
            <w:r w:rsidRPr="00E3175C">
              <w:rPr>
                <w:color w:val="auto"/>
                <w:sz w:val="24"/>
                <w:szCs w:val="24"/>
              </w:rPr>
              <w:t>snížení</w:t>
            </w:r>
          </w:p>
        </w:tc>
        <w:tc>
          <w:tcPr>
            <w:tcW w:w="1525" w:type="dxa"/>
          </w:tcPr>
          <w:p w:rsidR="00B067D2" w:rsidRPr="00E3175C" w:rsidRDefault="00FC4C4C" w:rsidP="004252CB">
            <w:pPr>
              <w:jc w:val="center"/>
              <w:rPr>
                <w:color w:val="auto"/>
                <w:sz w:val="24"/>
                <w:szCs w:val="24"/>
              </w:rPr>
            </w:pPr>
            <w:r w:rsidRPr="00E3175C">
              <w:rPr>
                <w:color w:val="auto"/>
                <w:sz w:val="24"/>
                <w:szCs w:val="24"/>
              </w:rPr>
              <w:br/>
            </w:r>
            <w:r w:rsidR="0094595E" w:rsidRPr="00E3175C">
              <w:rPr>
                <w:color w:val="auto"/>
                <w:sz w:val="24"/>
                <w:szCs w:val="24"/>
              </w:rPr>
              <w:t>-</w:t>
            </w:r>
            <w:r w:rsidRPr="00E3175C">
              <w:rPr>
                <w:color w:val="auto"/>
                <w:sz w:val="24"/>
                <w:szCs w:val="24"/>
              </w:rPr>
              <w:t>10</w:t>
            </w:r>
            <w:r w:rsidR="0041657E" w:rsidRPr="00E3175C">
              <w:rPr>
                <w:color w:val="auto"/>
                <w:sz w:val="24"/>
                <w:szCs w:val="24"/>
              </w:rPr>
              <w:t xml:space="preserve"> </w:t>
            </w:r>
            <w:r w:rsidRPr="00E3175C">
              <w:rPr>
                <w:color w:val="auto"/>
                <w:sz w:val="24"/>
                <w:szCs w:val="24"/>
              </w:rPr>
              <w:t>987,51,-</w:t>
            </w:r>
          </w:p>
        </w:tc>
      </w:tr>
      <w:tr w:rsidR="00B067D2" w:rsidRPr="00E3175C" w:rsidTr="00E3175C">
        <w:trPr>
          <w:cnfStyle w:val="000000100000"/>
          <w:trHeight w:val="329"/>
        </w:trPr>
        <w:tc>
          <w:tcPr>
            <w:tcW w:w="1479" w:type="dxa"/>
            <w:tcBorders>
              <w:left w:val="none" w:sz="0" w:space="0" w:color="auto"/>
              <w:right w:val="none" w:sz="0" w:space="0" w:color="auto"/>
            </w:tcBorders>
            <w:vAlign w:val="center"/>
          </w:tcPr>
          <w:p w:rsidR="00B067D2" w:rsidRPr="00E3175C" w:rsidRDefault="00B067D2" w:rsidP="004252CB">
            <w:pPr>
              <w:jc w:val="center"/>
              <w:rPr>
                <w:rFonts w:cs="Times New Roman"/>
                <w:b/>
                <w:sz w:val="24"/>
                <w:szCs w:val="24"/>
              </w:rPr>
            </w:pPr>
            <w:r w:rsidRPr="00E3175C">
              <w:rPr>
                <w:rFonts w:cs="Times New Roman"/>
                <w:b/>
                <w:sz w:val="24"/>
                <w:szCs w:val="24"/>
              </w:rPr>
              <w:t>2016</w:t>
            </w:r>
          </w:p>
        </w:tc>
        <w:tc>
          <w:tcPr>
            <w:tcW w:w="1728" w:type="dxa"/>
            <w:tcBorders>
              <w:left w:val="none" w:sz="0" w:space="0" w:color="auto"/>
              <w:right w:val="none" w:sz="0" w:space="0" w:color="auto"/>
            </w:tcBorders>
            <w:vAlign w:val="center"/>
          </w:tcPr>
          <w:p w:rsidR="00B067D2" w:rsidRPr="00E3175C" w:rsidRDefault="00B067D2" w:rsidP="004252CB">
            <w:pPr>
              <w:jc w:val="center"/>
              <w:rPr>
                <w:rFonts w:cs="Times New Roman"/>
                <w:sz w:val="24"/>
                <w:szCs w:val="24"/>
              </w:rPr>
            </w:pPr>
            <w:r w:rsidRPr="00E3175C">
              <w:rPr>
                <w:rFonts w:cs="Times New Roman"/>
                <w:sz w:val="24"/>
                <w:szCs w:val="24"/>
              </w:rPr>
              <w:t>105</w:t>
            </w:r>
            <w:r w:rsidR="0041657E" w:rsidRPr="00E3175C">
              <w:rPr>
                <w:rFonts w:cs="Times New Roman"/>
                <w:sz w:val="24"/>
                <w:szCs w:val="24"/>
              </w:rPr>
              <w:t xml:space="preserve"> </w:t>
            </w:r>
            <w:r w:rsidRPr="00E3175C">
              <w:rPr>
                <w:rFonts w:cs="Times New Roman"/>
                <w:sz w:val="24"/>
                <w:szCs w:val="24"/>
              </w:rPr>
              <w:t>034,-</w:t>
            </w:r>
          </w:p>
        </w:tc>
        <w:tc>
          <w:tcPr>
            <w:tcW w:w="1560"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47</w:t>
            </w:r>
            <w:r w:rsidR="0041657E" w:rsidRPr="00E3175C">
              <w:rPr>
                <w:szCs w:val="24"/>
              </w:rPr>
              <w:t xml:space="preserve"> </w:t>
            </w:r>
            <w:r w:rsidRPr="00E3175C">
              <w:rPr>
                <w:szCs w:val="24"/>
              </w:rPr>
              <w:t>208,-</w:t>
            </w:r>
          </w:p>
        </w:tc>
        <w:tc>
          <w:tcPr>
            <w:tcW w:w="1560" w:type="dxa"/>
            <w:tcBorders>
              <w:left w:val="none" w:sz="0" w:space="0" w:color="auto"/>
              <w:right w:val="none" w:sz="0" w:space="0" w:color="auto"/>
            </w:tcBorders>
            <w:vAlign w:val="center"/>
          </w:tcPr>
          <w:p w:rsidR="00B067D2" w:rsidRPr="00E3175C" w:rsidRDefault="00B067D2" w:rsidP="004252CB">
            <w:pPr>
              <w:jc w:val="center"/>
              <w:rPr>
                <w:rFonts w:cs="Times New Roman"/>
                <w:color w:val="auto"/>
                <w:sz w:val="24"/>
                <w:szCs w:val="24"/>
              </w:rPr>
            </w:pPr>
            <w:r w:rsidRPr="00E3175C">
              <w:rPr>
                <w:rFonts w:cs="Times New Roman"/>
                <w:color w:val="auto"/>
                <w:sz w:val="24"/>
                <w:szCs w:val="24"/>
              </w:rPr>
              <w:t>57</w:t>
            </w:r>
            <w:r w:rsidR="0041657E" w:rsidRPr="00E3175C">
              <w:rPr>
                <w:rFonts w:cs="Times New Roman"/>
                <w:color w:val="auto"/>
                <w:sz w:val="24"/>
                <w:szCs w:val="24"/>
              </w:rPr>
              <w:t xml:space="preserve"> </w:t>
            </w:r>
            <w:r w:rsidRPr="00E3175C">
              <w:rPr>
                <w:rFonts w:cs="Times New Roman"/>
                <w:color w:val="auto"/>
                <w:sz w:val="24"/>
                <w:szCs w:val="24"/>
              </w:rPr>
              <w:t>826,-</w:t>
            </w:r>
          </w:p>
        </w:tc>
        <w:tc>
          <w:tcPr>
            <w:tcW w:w="1436" w:type="dxa"/>
            <w:tcBorders>
              <w:left w:val="none" w:sz="0" w:space="0" w:color="auto"/>
              <w:right w:val="none" w:sz="0" w:space="0" w:color="auto"/>
            </w:tcBorders>
            <w:vAlign w:val="center"/>
          </w:tcPr>
          <w:p w:rsidR="00B067D2" w:rsidRPr="00E3175C" w:rsidRDefault="00B067D2" w:rsidP="004252CB">
            <w:pPr>
              <w:jc w:val="center"/>
              <w:rPr>
                <w:sz w:val="24"/>
                <w:szCs w:val="24"/>
              </w:rPr>
            </w:pPr>
            <w:r w:rsidRPr="00E3175C">
              <w:rPr>
                <w:color w:val="auto"/>
                <w:sz w:val="24"/>
                <w:szCs w:val="24"/>
              </w:rPr>
              <w:t>snížení</w:t>
            </w:r>
          </w:p>
        </w:tc>
        <w:tc>
          <w:tcPr>
            <w:tcW w:w="1525" w:type="dxa"/>
            <w:tcBorders>
              <w:left w:val="none" w:sz="0" w:space="0" w:color="auto"/>
              <w:right w:val="none" w:sz="0" w:space="0" w:color="auto"/>
            </w:tcBorders>
          </w:tcPr>
          <w:p w:rsidR="00B067D2" w:rsidRPr="00E3175C" w:rsidRDefault="0094595E" w:rsidP="004252CB">
            <w:pPr>
              <w:jc w:val="center"/>
              <w:rPr>
                <w:color w:val="auto"/>
                <w:sz w:val="24"/>
                <w:szCs w:val="24"/>
              </w:rPr>
            </w:pPr>
            <w:r w:rsidRPr="00E3175C">
              <w:rPr>
                <w:color w:val="auto"/>
                <w:sz w:val="24"/>
                <w:szCs w:val="24"/>
              </w:rPr>
              <w:t>-</w:t>
            </w:r>
            <w:r w:rsidR="00FC4C4C" w:rsidRPr="00E3175C">
              <w:rPr>
                <w:color w:val="auto"/>
                <w:sz w:val="24"/>
                <w:szCs w:val="24"/>
              </w:rPr>
              <w:t>10</w:t>
            </w:r>
            <w:r w:rsidR="0041657E" w:rsidRPr="00E3175C">
              <w:rPr>
                <w:color w:val="auto"/>
                <w:sz w:val="24"/>
                <w:szCs w:val="24"/>
              </w:rPr>
              <w:t xml:space="preserve"> </w:t>
            </w:r>
            <w:r w:rsidR="00FC4C4C" w:rsidRPr="00E3175C">
              <w:rPr>
                <w:color w:val="auto"/>
                <w:sz w:val="24"/>
                <w:szCs w:val="24"/>
              </w:rPr>
              <w:t>986,94</w:t>
            </w:r>
          </w:p>
        </w:tc>
      </w:tr>
      <w:tr w:rsidR="00B067D2" w:rsidRPr="00E3175C" w:rsidTr="00E3175C">
        <w:trPr>
          <w:trHeight w:val="329"/>
        </w:trPr>
        <w:tc>
          <w:tcPr>
            <w:tcW w:w="1479" w:type="dxa"/>
            <w:vAlign w:val="center"/>
          </w:tcPr>
          <w:p w:rsidR="00B067D2" w:rsidRPr="00E3175C" w:rsidRDefault="00B067D2" w:rsidP="004252CB">
            <w:pPr>
              <w:jc w:val="center"/>
              <w:rPr>
                <w:rFonts w:cs="Times New Roman"/>
                <w:b/>
                <w:sz w:val="24"/>
                <w:szCs w:val="24"/>
              </w:rPr>
            </w:pPr>
            <w:r w:rsidRPr="00E3175C">
              <w:rPr>
                <w:rFonts w:cs="Times New Roman"/>
                <w:b/>
                <w:sz w:val="24"/>
                <w:szCs w:val="24"/>
              </w:rPr>
              <w:t>2017</w:t>
            </w:r>
            <w:r w:rsidRPr="00E3175C">
              <w:rPr>
                <w:rFonts w:cs="Times New Roman"/>
                <w:b/>
                <w:sz w:val="24"/>
                <w:szCs w:val="24"/>
              </w:rPr>
              <w:br/>
              <w:t>až</w:t>
            </w:r>
            <w:r w:rsidRPr="00E3175C">
              <w:rPr>
                <w:rFonts w:cs="Times New Roman"/>
                <w:b/>
                <w:sz w:val="24"/>
                <w:szCs w:val="24"/>
              </w:rPr>
              <w:br/>
              <w:t>2021</w:t>
            </w:r>
          </w:p>
        </w:tc>
        <w:tc>
          <w:tcPr>
            <w:tcW w:w="1728" w:type="dxa"/>
            <w:vAlign w:val="center"/>
          </w:tcPr>
          <w:p w:rsidR="00B067D2" w:rsidRPr="00E3175C" w:rsidRDefault="00B067D2" w:rsidP="004252CB">
            <w:pPr>
              <w:jc w:val="center"/>
              <w:rPr>
                <w:rFonts w:cs="Times New Roman"/>
                <w:sz w:val="24"/>
                <w:szCs w:val="24"/>
              </w:rPr>
            </w:pPr>
            <w:r w:rsidRPr="00E3175C">
              <w:rPr>
                <w:rFonts w:cs="Times New Roman"/>
                <w:sz w:val="24"/>
                <w:szCs w:val="24"/>
              </w:rPr>
              <w:t>-</w:t>
            </w:r>
          </w:p>
        </w:tc>
        <w:tc>
          <w:tcPr>
            <w:tcW w:w="1560" w:type="dxa"/>
            <w:vAlign w:val="center"/>
          </w:tcPr>
          <w:p w:rsidR="00B067D2" w:rsidRPr="00E3175C" w:rsidRDefault="00B067D2" w:rsidP="004252CB">
            <w:pPr>
              <w:jc w:val="center"/>
              <w:rPr>
                <w:rFonts w:cs="Times New Roman"/>
                <w:sz w:val="24"/>
                <w:szCs w:val="24"/>
              </w:rPr>
            </w:pPr>
            <w:r w:rsidRPr="00E3175C">
              <w:rPr>
                <w:rFonts w:cs="Times New Roman"/>
                <w:sz w:val="24"/>
                <w:szCs w:val="24"/>
              </w:rPr>
              <w:t>47</w:t>
            </w:r>
            <w:r w:rsidR="0041657E" w:rsidRPr="00E3175C">
              <w:rPr>
                <w:rFonts w:cs="Times New Roman"/>
                <w:sz w:val="24"/>
                <w:szCs w:val="24"/>
              </w:rPr>
              <w:t xml:space="preserve"> </w:t>
            </w:r>
            <w:r w:rsidRPr="00E3175C">
              <w:rPr>
                <w:rFonts w:cs="Times New Roman"/>
                <w:sz w:val="24"/>
                <w:szCs w:val="24"/>
              </w:rPr>
              <w:t>208,-</w:t>
            </w:r>
          </w:p>
        </w:tc>
        <w:tc>
          <w:tcPr>
            <w:tcW w:w="1560" w:type="dxa"/>
            <w:vAlign w:val="center"/>
          </w:tcPr>
          <w:p w:rsidR="00B067D2" w:rsidRPr="00E3175C" w:rsidRDefault="00B067D2" w:rsidP="004252CB">
            <w:pPr>
              <w:jc w:val="center"/>
              <w:rPr>
                <w:rFonts w:cs="Times New Roman"/>
                <w:color w:val="auto"/>
                <w:sz w:val="24"/>
                <w:szCs w:val="24"/>
              </w:rPr>
            </w:pPr>
            <w:r w:rsidRPr="00E3175C">
              <w:rPr>
                <w:rFonts w:cs="Times New Roman"/>
                <w:color w:val="auto"/>
                <w:sz w:val="24"/>
                <w:szCs w:val="24"/>
              </w:rPr>
              <w:t>47</w:t>
            </w:r>
            <w:r w:rsidR="0041657E" w:rsidRPr="00E3175C">
              <w:rPr>
                <w:rFonts w:cs="Times New Roman"/>
                <w:color w:val="auto"/>
                <w:sz w:val="24"/>
                <w:szCs w:val="24"/>
              </w:rPr>
              <w:t xml:space="preserve"> </w:t>
            </w:r>
            <w:r w:rsidRPr="00E3175C">
              <w:rPr>
                <w:rFonts w:cs="Times New Roman"/>
                <w:color w:val="auto"/>
                <w:sz w:val="24"/>
                <w:szCs w:val="24"/>
              </w:rPr>
              <w:t>208,-</w:t>
            </w:r>
          </w:p>
        </w:tc>
        <w:tc>
          <w:tcPr>
            <w:tcW w:w="1436" w:type="dxa"/>
            <w:vAlign w:val="center"/>
          </w:tcPr>
          <w:p w:rsidR="00B067D2" w:rsidRPr="00E3175C" w:rsidRDefault="00B067D2" w:rsidP="00E3175C">
            <w:pPr>
              <w:pStyle w:val="textodstavce"/>
              <w:spacing w:after="0" w:line="240" w:lineRule="auto"/>
              <w:jc w:val="center"/>
              <w:rPr>
                <w:color w:val="auto"/>
                <w:szCs w:val="24"/>
              </w:rPr>
            </w:pPr>
            <w:r w:rsidRPr="00E3175C">
              <w:rPr>
                <w:color w:val="auto"/>
                <w:szCs w:val="24"/>
              </w:rPr>
              <w:t>zvýšení</w:t>
            </w:r>
          </w:p>
        </w:tc>
        <w:tc>
          <w:tcPr>
            <w:tcW w:w="1525" w:type="dxa"/>
          </w:tcPr>
          <w:p w:rsidR="00B067D2" w:rsidRPr="00E3175C" w:rsidRDefault="00FC4C4C" w:rsidP="00E3175C">
            <w:pPr>
              <w:pStyle w:val="textodstavce"/>
              <w:spacing w:after="0" w:line="240" w:lineRule="auto"/>
              <w:jc w:val="center"/>
              <w:rPr>
                <w:color w:val="auto"/>
                <w:szCs w:val="24"/>
              </w:rPr>
            </w:pPr>
            <w:r w:rsidRPr="00E3175C">
              <w:rPr>
                <w:color w:val="auto"/>
                <w:szCs w:val="24"/>
              </w:rPr>
              <w:br/>
            </w:r>
            <w:r w:rsidR="0094595E" w:rsidRPr="00E3175C">
              <w:rPr>
                <w:color w:val="auto"/>
                <w:szCs w:val="24"/>
              </w:rPr>
              <w:t>+</w:t>
            </w:r>
            <w:r w:rsidRPr="00E3175C">
              <w:rPr>
                <w:color w:val="auto"/>
                <w:szCs w:val="24"/>
              </w:rPr>
              <w:t>8</w:t>
            </w:r>
            <w:r w:rsidR="0041657E" w:rsidRPr="00E3175C">
              <w:rPr>
                <w:color w:val="auto"/>
                <w:szCs w:val="24"/>
              </w:rPr>
              <w:t xml:space="preserve"> </w:t>
            </w:r>
            <w:r w:rsidRPr="00E3175C">
              <w:rPr>
                <w:color w:val="auto"/>
                <w:szCs w:val="24"/>
              </w:rPr>
              <w:t>969,52,-</w:t>
            </w:r>
          </w:p>
        </w:tc>
      </w:tr>
      <w:tr w:rsidR="00B067D2" w:rsidRPr="00E3175C" w:rsidTr="00E3175C">
        <w:trPr>
          <w:cnfStyle w:val="000000100000"/>
          <w:trHeight w:val="329"/>
        </w:trPr>
        <w:tc>
          <w:tcPr>
            <w:tcW w:w="1479" w:type="dxa"/>
            <w:tcBorders>
              <w:left w:val="none" w:sz="0" w:space="0" w:color="auto"/>
              <w:right w:val="none" w:sz="0" w:space="0" w:color="auto"/>
            </w:tcBorders>
            <w:vAlign w:val="center"/>
          </w:tcPr>
          <w:p w:rsidR="00B067D2" w:rsidRPr="00E3175C" w:rsidRDefault="00B067D2" w:rsidP="004252CB">
            <w:pPr>
              <w:jc w:val="center"/>
              <w:rPr>
                <w:rFonts w:cs="Times New Roman"/>
                <w:b/>
                <w:sz w:val="24"/>
                <w:szCs w:val="24"/>
              </w:rPr>
            </w:pPr>
            <w:r w:rsidRPr="00E3175C">
              <w:rPr>
                <w:rFonts w:cs="Times New Roman"/>
                <w:b/>
                <w:sz w:val="24"/>
                <w:szCs w:val="24"/>
              </w:rPr>
              <w:t>2022</w:t>
            </w:r>
          </w:p>
        </w:tc>
        <w:tc>
          <w:tcPr>
            <w:tcW w:w="1728" w:type="dxa"/>
            <w:tcBorders>
              <w:left w:val="none" w:sz="0" w:space="0" w:color="auto"/>
              <w:right w:val="none" w:sz="0" w:space="0" w:color="auto"/>
            </w:tcBorders>
            <w:vAlign w:val="center"/>
          </w:tcPr>
          <w:p w:rsidR="00B067D2" w:rsidRPr="00E3175C" w:rsidRDefault="00B067D2" w:rsidP="004252CB">
            <w:pPr>
              <w:jc w:val="center"/>
              <w:rPr>
                <w:rFonts w:cs="Times New Roman"/>
                <w:sz w:val="24"/>
                <w:szCs w:val="24"/>
              </w:rPr>
            </w:pPr>
            <w:r w:rsidRPr="00E3175C">
              <w:rPr>
                <w:rFonts w:cs="Times New Roman"/>
                <w:sz w:val="24"/>
                <w:szCs w:val="24"/>
              </w:rPr>
              <w:t>-</w:t>
            </w:r>
          </w:p>
        </w:tc>
        <w:tc>
          <w:tcPr>
            <w:tcW w:w="1560" w:type="dxa"/>
            <w:tcBorders>
              <w:left w:val="none" w:sz="0" w:space="0" w:color="auto"/>
              <w:right w:val="none" w:sz="0" w:space="0" w:color="auto"/>
            </w:tcBorders>
            <w:vAlign w:val="center"/>
          </w:tcPr>
          <w:p w:rsidR="00B067D2" w:rsidRPr="00E3175C" w:rsidRDefault="00B067D2" w:rsidP="004252CB">
            <w:pPr>
              <w:jc w:val="center"/>
              <w:rPr>
                <w:rFonts w:cs="Times New Roman"/>
                <w:sz w:val="24"/>
                <w:szCs w:val="24"/>
              </w:rPr>
            </w:pPr>
            <w:r w:rsidRPr="00E3175C">
              <w:rPr>
                <w:rFonts w:cs="Times New Roman"/>
                <w:sz w:val="24"/>
                <w:szCs w:val="24"/>
              </w:rPr>
              <w:t>47</w:t>
            </w:r>
            <w:r w:rsidR="0041657E" w:rsidRPr="00E3175C">
              <w:rPr>
                <w:rFonts w:cs="Times New Roman"/>
                <w:sz w:val="24"/>
                <w:szCs w:val="24"/>
              </w:rPr>
              <w:t xml:space="preserve"> </w:t>
            </w:r>
            <w:r w:rsidRPr="00E3175C">
              <w:rPr>
                <w:rFonts w:cs="Times New Roman"/>
                <w:sz w:val="24"/>
                <w:szCs w:val="24"/>
              </w:rPr>
              <w:t>202,-</w:t>
            </w:r>
          </w:p>
        </w:tc>
        <w:tc>
          <w:tcPr>
            <w:tcW w:w="1560" w:type="dxa"/>
            <w:tcBorders>
              <w:left w:val="none" w:sz="0" w:space="0" w:color="auto"/>
              <w:right w:val="none" w:sz="0" w:space="0" w:color="auto"/>
            </w:tcBorders>
            <w:vAlign w:val="center"/>
          </w:tcPr>
          <w:p w:rsidR="00B067D2" w:rsidRPr="00E3175C" w:rsidRDefault="00B067D2" w:rsidP="004252CB">
            <w:pPr>
              <w:jc w:val="center"/>
              <w:rPr>
                <w:rFonts w:cs="Times New Roman"/>
                <w:color w:val="auto"/>
                <w:sz w:val="24"/>
                <w:szCs w:val="24"/>
              </w:rPr>
            </w:pPr>
            <w:r w:rsidRPr="00E3175C">
              <w:rPr>
                <w:rFonts w:cs="Times New Roman"/>
                <w:color w:val="auto"/>
                <w:sz w:val="24"/>
                <w:szCs w:val="24"/>
              </w:rPr>
              <w:t>47</w:t>
            </w:r>
            <w:r w:rsidR="0041657E" w:rsidRPr="00E3175C">
              <w:rPr>
                <w:rFonts w:cs="Times New Roman"/>
                <w:color w:val="auto"/>
                <w:sz w:val="24"/>
                <w:szCs w:val="24"/>
              </w:rPr>
              <w:t xml:space="preserve"> </w:t>
            </w:r>
            <w:r w:rsidRPr="00E3175C">
              <w:rPr>
                <w:rFonts w:cs="Times New Roman"/>
                <w:color w:val="auto"/>
                <w:sz w:val="24"/>
                <w:szCs w:val="24"/>
              </w:rPr>
              <w:t>202,-</w:t>
            </w:r>
          </w:p>
        </w:tc>
        <w:tc>
          <w:tcPr>
            <w:tcW w:w="1436"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rPr>
                <w:color w:val="auto"/>
                <w:szCs w:val="24"/>
              </w:rPr>
            </w:pPr>
            <w:r w:rsidRPr="00E3175C">
              <w:rPr>
                <w:color w:val="auto"/>
                <w:szCs w:val="24"/>
              </w:rPr>
              <w:t>zvýšení</w:t>
            </w:r>
          </w:p>
        </w:tc>
        <w:tc>
          <w:tcPr>
            <w:tcW w:w="1525" w:type="dxa"/>
            <w:tcBorders>
              <w:left w:val="none" w:sz="0" w:space="0" w:color="auto"/>
              <w:right w:val="none" w:sz="0" w:space="0" w:color="auto"/>
            </w:tcBorders>
          </w:tcPr>
          <w:p w:rsidR="00B067D2" w:rsidRPr="00E3175C" w:rsidRDefault="0094595E" w:rsidP="00E3175C">
            <w:pPr>
              <w:pStyle w:val="textodstavce"/>
              <w:spacing w:after="0" w:line="240" w:lineRule="auto"/>
              <w:jc w:val="center"/>
              <w:rPr>
                <w:color w:val="auto"/>
                <w:szCs w:val="24"/>
              </w:rPr>
            </w:pPr>
            <w:r w:rsidRPr="00E3175C">
              <w:rPr>
                <w:color w:val="auto"/>
                <w:szCs w:val="24"/>
              </w:rPr>
              <w:t>+</w:t>
            </w:r>
            <w:r w:rsidR="00FC4C4C" w:rsidRPr="00E3175C">
              <w:rPr>
                <w:color w:val="auto"/>
                <w:szCs w:val="24"/>
              </w:rPr>
              <w:t>8</w:t>
            </w:r>
            <w:r w:rsidR="0041657E" w:rsidRPr="00E3175C">
              <w:rPr>
                <w:color w:val="auto"/>
                <w:szCs w:val="24"/>
              </w:rPr>
              <w:t xml:space="preserve"> </w:t>
            </w:r>
            <w:r w:rsidR="00FC4C4C" w:rsidRPr="00E3175C">
              <w:rPr>
                <w:color w:val="auto"/>
                <w:szCs w:val="24"/>
              </w:rPr>
              <w:t>968,38,-</w:t>
            </w:r>
          </w:p>
        </w:tc>
      </w:tr>
    </w:tbl>
    <w:p w:rsidR="00FC4C4C" w:rsidRDefault="004252CB" w:rsidP="00E3175C">
      <w:pPr>
        <w:pStyle w:val="textodstavce"/>
        <w:spacing w:after="0"/>
      </w:pPr>
      <w:r>
        <w:t>Tabulky</w:t>
      </w:r>
      <w:r w:rsidR="001B5CAC">
        <w:t xml:space="preserve"> č. </w:t>
      </w:r>
      <w:r w:rsidR="00C656FB">
        <w:t>17</w:t>
      </w:r>
      <w:r>
        <w:t xml:space="preserve"> a č. 18 porovnávají </w:t>
      </w:r>
      <w:r w:rsidR="001B5CAC">
        <w:t>účetní odpisy vozu Ford s daňovými zrychlenými odpisy</w:t>
      </w:r>
      <w:r w:rsidR="00FA4E45">
        <w:t xml:space="preserve">. </w:t>
      </w:r>
      <w:r>
        <w:br/>
      </w:r>
      <w:r w:rsidR="00AE0B69">
        <w:t xml:space="preserve">I tady budou samozřejmě v prvním roce odpisování – rok 2012 vstupovat pouze daňové odpisy a zapříčiní tak snížení </w:t>
      </w:r>
      <w:r w:rsidR="001E0B1B">
        <w:t>ZD o částku 94</w:t>
      </w:r>
      <w:r w:rsidR="0041657E">
        <w:t xml:space="preserve"> </w:t>
      </w:r>
      <w:r w:rsidR="00AE0B69">
        <w:t xml:space="preserve">415 Kč. </w:t>
      </w:r>
      <w:r w:rsidR="005F6A3B">
        <w:t xml:space="preserve">V případě že </w:t>
      </w:r>
      <w:r w:rsidR="00B44FF6">
        <w:t xml:space="preserve">bereme v úvahu </w:t>
      </w:r>
      <w:r w:rsidR="00AE0B69">
        <w:t>pětiletou životnost automobilu</w:t>
      </w:r>
      <w:r>
        <w:t xml:space="preserve"> (Tabulka č. 17)</w:t>
      </w:r>
      <w:r w:rsidR="00B44FF6">
        <w:t>,</w:t>
      </w:r>
      <w:r w:rsidR="00320C66">
        <w:t xml:space="preserve"> </w:t>
      </w:r>
      <w:r w:rsidR="00633E22">
        <w:t xml:space="preserve">dosáhneme v prvních třech </w:t>
      </w:r>
      <w:r w:rsidR="00583293">
        <w:t>letech převis</w:t>
      </w:r>
      <w:r w:rsidR="00304B23">
        <w:t>u daňových odpisů nad účetními,</w:t>
      </w:r>
      <w:r w:rsidR="00583293">
        <w:t xml:space="preserve"> a tak snížení </w:t>
      </w:r>
      <w:r w:rsidR="001E0B1B">
        <w:t>ZD</w:t>
      </w:r>
      <w:r w:rsidR="00583293">
        <w:t xml:space="preserve"> o částky, </w:t>
      </w:r>
      <w:r w:rsidR="001E0B1B">
        <w:t>94</w:t>
      </w:r>
      <w:r w:rsidR="0041657E">
        <w:t xml:space="preserve"> </w:t>
      </w:r>
      <w:r w:rsidR="00A828AE">
        <w:t xml:space="preserve">415 Kč </w:t>
      </w:r>
      <w:r w:rsidR="00583293">
        <w:t>v roce</w:t>
      </w:r>
      <w:r w:rsidR="001E0B1B">
        <w:t xml:space="preserve"> 2012, v roce 2013 o částku 56</w:t>
      </w:r>
      <w:r w:rsidR="0041657E">
        <w:t xml:space="preserve"> </w:t>
      </w:r>
      <w:r w:rsidR="00583293">
        <w:t>6</w:t>
      </w:r>
      <w:r w:rsidR="001E0B1B">
        <w:t>48 Kč a v roce 2014 o částku 18</w:t>
      </w:r>
      <w:r w:rsidR="005D5BC4">
        <w:t xml:space="preserve"> </w:t>
      </w:r>
      <w:r w:rsidR="00583293">
        <w:t>882 Kč.</w:t>
      </w:r>
      <w:r w:rsidR="00A828AE">
        <w:t xml:space="preserve"> Poté se stav promění, a poslední roky budou převyšovat odpisy účetní. V roce 2015 se </w:t>
      </w:r>
      <w:r w:rsidR="001E0B1B">
        <w:t>ZD navýší o 18</w:t>
      </w:r>
      <w:r w:rsidR="005D5BC4">
        <w:t xml:space="preserve"> </w:t>
      </w:r>
      <w:r w:rsidR="00A828AE">
        <w:t>884 Kč, v roc</w:t>
      </w:r>
      <w:r w:rsidR="00B067D2">
        <w:t xml:space="preserve">e 2016 bude navýšení </w:t>
      </w:r>
      <w:r>
        <w:t xml:space="preserve">dosahovat </w:t>
      </w:r>
      <w:r w:rsidR="001E0B1B">
        <w:t>56</w:t>
      </w:r>
      <w:r w:rsidR="005D5BC4">
        <w:t xml:space="preserve"> </w:t>
      </w:r>
      <w:r w:rsidR="00A828AE">
        <w:t xml:space="preserve">651 Kč, a v posledním roce, kdy už se neuskutečňují daňové odpisy, je navýšení </w:t>
      </w:r>
      <w:r w:rsidR="001E0B1B">
        <w:t>ZD největší, a to v hodnotě 94</w:t>
      </w:r>
      <w:r w:rsidR="005D5BC4">
        <w:t xml:space="preserve"> </w:t>
      </w:r>
      <w:r w:rsidR="00A828AE">
        <w:t>410 Kč.</w:t>
      </w:r>
    </w:p>
    <w:p w:rsidR="00E3175C" w:rsidRPr="00E3175C" w:rsidRDefault="00E3175C" w:rsidP="00E3175C">
      <w:pPr>
        <w:widowControl/>
        <w:autoSpaceDE/>
        <w:autoSpaceDN/>
        <w:adjustRightInd/>
        <w:spacing w:after="160" w:line="259" w:lineRule="auto"/>
        <w:rPr>
          <w:rFonts w:cs="Times New Roman"/>
          <w:sz w:val="24"/>
          <w:szCs w:val="36"/>
        </w:rPr>
      </w:pPr>
      <w:r>
        <w:br w:type="page"/>
      </w:r>
    </w:p>
    <w:p w:rsidR="004252CB" w:rsidRDefault="004252CB" w:rsidP="004252CB">
      <w:pPr>
        <w:pStyle w:val="Titulek"/>
        <w:keepNext/>
      </w:pPr>
      <w:bookmarkStart w:id="49" w:name="_Toc480209404"/>
      <w:r w:rsidRPr="007F4F43">
        <w:rPr>
          <w:b/>
        </w:rPr>
        <w:lastRenderedPageBreak/>
        <w:t xml:space="preserve">Tabulka </w:t>
      </w:r>
      <w:r w:rsidR="00EE181F" w:rsidRPr="007F4F43">
        <w:rPr>
          <w:b/>
        </w:rPr>
        <w:fldChar w:fldCharType="begin"/>
      </w:r>
      <w:r w:rsidRPr="007F4F43">
        <w:rPr>
          <w:b/>
        </w:rPr>
        <w:instrText xml:space="preserve"> SEQ Tabulka \* ARABIC </w:instrText>
      </w:r>
      <w:r w:rsidR="00EE181F" w:rsidRPr="007F4F43">
        <w:rPr>
          <w:b/>
        </w:rPr>
        <w:fldChar w:fldCharType="separate"/>
      </w:r>
      <w:r w:rsidR="005F0A14">
        <w:rPr>
          <w:b/>
          <w:noProof/>
        </w:rPr>
        <w:t>17</w:t>
      </w:r>
      <w:r w:rsidR="00EE181F" w:rsidRPr="007F4F43">
        <w:rPr>
          <w:b/>
        </w:rPr>
        <w:fldChar w:fldCharType="end"/>
      </w:r>
      <w:r w:rsidRPr="007F4F43">
        <w:rPr>
          <w:b/>
        </w:rPr>
        <w:t>:</w:t>
      </w:r>
      <w:r>
        <w:t xml:space="preserve"> Srovnání rozdílů daňových zrychlených</w:t>
      </w:r>
      <w:r w:rsidR="00176E55">
        <w:t xml:space="preserve"> odpisů s účetními (5 let EŽ)</w:t>
      </w:r>
      <w:r>
        <w:t xml:space="preserve"> Ford</w:t>
      </w:r>
      <w:bookmarkEnd w:id="49"/>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3"/>
        <w:gridCol w:w="1652"/>
        <w:gridCol w:w="1573"/>
        <w:gridCol w:w="1574"/>
        <w:gridCol w:w="1471"/>
        <w:gridCol w:w="1525"/>
      </w:tblGrid>
      <w:tr w:rsidR="00B067D2" w:rsidRPr="00E3175C" w:rsidTr="00E3175C">
        <w:trPr>
          <w:cnfStyle w:val="100000000000"/>
          <w:trHeight w:val="329"/>
          <w:jc w:val="center"/>
        </w:trPr>
        <w:tc>
          <w:tcPr>
            <w:cnfStyle w:val="001000000000"/>
            <w:tcW w:w="1493"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color w:val="auto"/>
                <w:szCs w:val="24"/>
              </w:rPr>
            </w:pPr>
            <w:r w:rsidRPr="00E3175C">
              <w:rPr>
                <w:color w:val="auto"/>
                <w:szCs w:val="24"/>
              </w:rPr>
              <w:t>Rok</w:t>
            </w:r>
          </w:p>
        </w:tc>
        <w:tc>
          <w:tcPr>
            <w:tcW w:w="1652"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color w:val="auto"/>
                <w:szCs w:val="24"/>
              </w:rPr>
            </w:pPr>
            <w:r w:rsidRPr="00E3175C">
              <w:rPr>
                <w:color w:val="auto"/>
                <w:szCs w:val="24"/>
              </w:rPr>
              <w:t>Daňový zrychlený odpis</w:t>
            </w:r>
          </w:p>
        </w:tc>
        <w:tc>
          <w:tcPr>
            <w:tcW w:w="1573"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color w:val="auto"/>
                <w:szCs w:val="24"/>
              </w:rPr>
            </w:pPr>
            <w:r w:rsidRPr="00E3175C">
              <w:rPr>
                <w:color w:val="auto"/>
                <w:szCs w:val="24"/>
              </w:rPr>
              <w:t>Účetní</w:t>
            </w:r>
            <w:r w:rsidRPr="00E3175C">
              <w:rPr>
                <w:color w:val="auto"/>
                <w:szCs w:val="24"/>
              </w:rPr>
              <w:br/>
              <w:t xml:space="preserve"> odpis</w:t>
            </w:r>
          </w:p>
        </w:tc>
        <w:tc>
          <w:tcPr>
            <w:tcW w:w="1574"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color w:val="auto"/>
                <w:szCs w:val="24"/>
              </w:rPr>
            </w:pPr>
            <w:r w:rsidRPr="00E3175C">
              <w:rPr>
                <w:color w:val="auto"/>
                <w:szCs w:val="24"/>
              </w:rPr>
              <w:t xml:space="preserve">Rozdíl </w:t>
            </w:r>
            <w:r w:rsidRPr="00E3175C">
              <w:rPr>
                <w:color w:val="auto"/>
                <w:szCs w:val="24"/>
              </w:rPr>
              <w:br/>
              <w:t>mezi nimi</w:t>
            </w:r>
          </w:p>
        </w:tc>
        <w:tc>
          <w:tcPr>
            <w:tcW w:w="1471"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szCs w:val="24"/>
              </w:rPr>
            </w:pPr>
            <w:r w:rsidRPr="00E3175C">
              <w:rPr>
                <w:szCs w:val="24"/>
              </w:rPr>
              <w:t>Dopad na stanovení ZD</w:t>
            </w:r>
          </w:p>
        </w:tc>
        <w:tc>
          <w:tcPr>
            <w:tcW w:w="1525"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szCs w:val="24"/>
              </w:rPr>
            </w:pPr>
            <w:r w:rsidRPr="00E3175C">
              <w:rPr>
                <w:szCs w:val="24"/>
              </w:rPr>
              <w:t>Dopad na daňovou povinnost ÚJ</w:t>
            </w:r>
          </w:p>
        </w:tc>
      </w:tr>
      <w:tr w:rsidR="00B067D2" w:rsidRPr="00E3175C" w:rsidTr="00E3175C">
        <w:trPr>
          <w:cnfStyle w:val="000000100000"/>
          <w:trHeight w:val="329"/>
          <w:jc w:val="center"/>
        </w:trPr>
        <w:tc>
          <w:tcPr>
            <w:cnfStyle w:val="001000000000"/>
            <w:tcW w:w="1493"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2012</w:t>
            </w:r>
          </w:p>
        </w:tc>
        <w:tc>
          <w:tcPr>
            <w:tcW w:w="1652"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000000100000"/>
              <w:rPr>
                <w:szCs w:val="24"/>
              </w:rPr>
            </w:pPr>
            <w:r w:rsidRPr="00E3175C">
              <w:rPr>
                <w:szCs w:val="24"/>
              </w:rPr>
              <w:t>94</w:t>
            </w:r>
            <w:r w:rsidR="005D5BC4" w:rsidRPr="00E3175C">
              <w:rPr>
                <w:szCs w:val="24"/>
              </w:rPr>
              <w:t xml:space="preserve"> </w:t>
            </w:r>
            <w:r w:rsidRPr="00E3175C">
              <w:rPr>
                <w:szCs w:val="24"/>
              </w:rPr>
              <w:t>415,-</w:t>
            </w:r>
          </w:p>
        </w:tc>
        <w:tc>
          <w:tcPr>
            <w:tcW w:w="1573" w:type="dxa"/>
            <w:tcBorders>
              <w:left w:val="none" w:sz="0" w:space="0" w:color="auto"/>
              <w:right w:val="none" w:sz="0" w:space="0" w:color="auto"/>
            </w:tcBorders>
            <w:vAlign w:val="center"/>
          </w:tcPr>
          <w:p w:rsidR="00B067D2" w:rsidRPr="00E3175C" w:rsidRDefault="00B067D2" w:rsidP="00E3175C">
            <w:pPr>
              <w:widowControl/>
              <w:autoSpaceDE/>
              <w:autoSpaceDN/>
              <w:adjustRightInd/>
              <w:jc w:val="center"/>
              <w:cnfStyle w:val="000000100000"/>
              <w:rPr>
                <w:rFonts w:cs="Times New Roman"/>
                <w:sz w:val="24"/>
                <w:szCs w:val="24"/>
              </w:rPr>
            </w:pPr>
            <w:r w:rsidRPr="00E3175C">
              <w:rPr>
                <w:rFonts w:cs="Times New Roman"/>
                <w:sz w:val="24"/>
                <w:szCs w:val="24"/>
              </w:rPr>
              <w:t>-</w:t>
            </w:r>
          </w:p>
        </w:tc>
        <w:tc>
          <w:tcPr>
            <w:tcW w:w="1574" w:type="dxa"/>
            <w:tcBorders>
              <w:left w:val="none" w:sz="0" w:space="0" w:color="auto"/>
              <w:right w:val="none" w:sz="0" w:space="0" w:color="auto"/>
            </w:tcBorders>
            <w:vAlign w:val="center"/>
          </w:tcPr>
          <w:p w:rsidR="00B067D2" w:rsidRPr="00E3175C" w:rsidRDefault="00B067D2" w:rsidP="00E3175C">
            <w:pPr>
              <w:jc w:val="center"/>
              <w:cnfStyle w:val="000000100000"/>
              <w:rPr>
                <w:bCs/>
                <w:color w:val="auto"/>
                <w:sz w:val="24"/>
                <w:szCs w:val="24"/>
              </w:rPr>
            </w:pPr>
            <w:r w:rsidRPr="00E3175C">
              <w:rPr>
                <w:bCs/>
                <w:color w:val="auto"/>
                <w:sz w:val="24"/>
                <w:szCs w:val="24"/>
              </w:rPr>
              <w:t>94</w:t>
            </w:r>
            <w:r w:rsidR="005D5BC4" w:rsidRPr="00E3175C">
              <w:rPr>
                <w:bCs/>
                <w:color w:val="auto"/>
                <w:sz w:val="24"/>
                <w:szCs w:val="24"/>
              </w:rPr>
              <w:t xml:space="preserve"> </w:t>
            </w:r>
            <w:r w:rsidRPr="00E3175C">
              <w:rPr>
                <w:bCs/>
                <w:color w:val="auto"/>
                <w:sz w:val="24"/>
                <w:szCs w:val="24"/>
              </w:rPr>
              <w:t>415,-</w:t>
            </w:r>
          </w:p>
        </w:tc>
        <w:tc>
          <w:tcPr>
            <w:tcW w:w="1471"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000000100000"/>
              <w:rPr>
                <w:color w:val="auto"/>
                <w:szCs w:val="24"/>
              </w:rPr>
            </w:pPr>
            <w:r w:rsidRPr="00E3175C">
              <w:rPr>
                <w:color w:val="auto"/>
                <w:szCs w:val="24"/>
              </w:rPr>
              <w:t>snížení</w:t>
            </w:r>
          </w:p>
        </w:tc>
        <w:tc>
          <w:tcPr>
            <w:tcW w:w="1525" w:type="dxa"/>
            <w:tcBorders>
              <w:left w:val="none" w:sz="0" w:space="0" w:color="auto"/>
              <w:right w:val="none" w:sz="0" w:space="0" w:color="auto"/>
            </w:tcBorders>
            <w:vAlign w:val="center"/>
          </w:tcPr>
          <w:p w:rsidR="00B067D2" w:rsidRPr="00E3175C" w:rsidRDefault="0094595E" w:rsidP="00E3175C">
            <w:pPr>
              <w:pStyle w:val="textodstavce"/>
              <w:spacing w:after="0" w:line="240" w:lineRule="auto"/>
              <w:jc w:val="center"/>
              <w:cnfStyle w:val="000000100000"/>
              <w:rPr>
                <w:color w:val="auto"/>
                <w:szCs w:val="24"/>
              </w:rPr>
            </w:pPr>
            <w:r w:rsidRPr="00E3175C">
              <w:rPr>
                <w:color w:val="auto"/>
                <w:szCs w:val="24"/>
              </w:rPr>
              <w:t>-</w:t>
            </w:r>
            <w:r w:rsidR="00FC4C4C" w:rsidRPr="00E3175C">
              <w:rPr>
                <w:color w:val="auto"/>
                <w:szCs w:val="24"/>
              </w:rPr>
              <w:t>17</w:t>
            </w:r>
            <w:r w:rsidR="005D5BC4" w:rsidRPr="00E3175C">
              <w:rPr>
                <w:color w:val="auto"/>
                <w:szCs w:val="24"/>
              </w:rPr>
              <w:t xml:space="preserve"> </w:t>
            </w:r>
            <w:r w:rsidR="00FC4C4C" w:rsidRPr="00E3175C">
              <w:rPr>
                <w:color w:val="auto"/>
                <w:szCs w:val="24"/>
              </w:rPr>
              <w:t>938,85,-</w:t>
            </w:r>
          </w:p>
        </w:tc>
      </w:tr>
      <w:tr w:rsidR="00B067D2" w:rsidRPr="00E3175C" w:rsidTr="00E3175C">
        <w:trPr>
          <w:trHeight w:val="329"/>
          <w:jc w:val="center"/>
        </w:trPr>
        <w:tc>
          <w:tcPr>
            <w:cnfStyle w:val="001000000000"/>
            <w:tcW w:w="1493" w:type="dxa"/>
            <w:vAlign w:val="center"/>
          </w:tcPr>
          <w:p w:rsidR="00B067D2" w:rsidRPr="00E3175C" w:rsidRDefault="00B067D2" w:rsidP="00E3175C">
            <w:pPr>
              <w:jc w:val="center"/>
              <w:rPr>
                <w:rFonts w:cs="Times New Roman"/>
                <w:sz w:val="24"/>
                <w:szCs w:val="24"/>
              </w:rPr>
            </w:pPr>
            <w:r w:rsidRPr="00E3175C">
              <w:rPr>
                <w:rFonts w:cs="Times New Roman"/>
                <w:sz w:val="24"/>
                <w:szCs w:val="24"/>
              </w:rPr>
              <w:t>2013</w:t>
            </w:r>
          </w:p>
        </w:tc>
        <w:tc>
          <w:tcPr>
            <w:tcW w:w="1652" w:type="dxa"/>
            <w:vAlign w:val="center"/>
          </w:tcPr>
          <w:p w:rsidR="00B067D2" w:rsidRPr="00E3175C" w:rsidRDefault="00B067D2" w:rsidP="00E3175C">
            <w:pPr>
              <w:pStyle w:val="textodstavce"/>
              <w:spacing w:after="0" w:line="240" w:lineRule="auto"/>
              <w:jc w:val="center"/>
              <w:cnfStyle w:val="000000000000"/>
              <w:rPr>
                <w:szCs w:val="24"/>
              </w:rPr>
            </w:pPr>
            <w:r w:rsidRPr="00E3175C">
              <w:rPr>
                <w:szCs w:val="24"/>
              </w:rPr>
              <w:t>151</w:t>
            </w:r>
            <w:r w:rsidR="005D5BC4" w:rsidRPr="00E3175C">
              <w:rPr>
                <w:szCs w:val="24"/>
              </w:rPr>
              <w:t xml:space="preserve"> </w:t>
            </w:r>
            <w:r w:rsidRPr="00E3175C">
              <w:rPr>
                <w:szCs w:val="24"/>
              </w:rPr>
              <w:t>064,-</w:t>
            </w:r>
          </w:p>
        </w:tc>
        <w:tc>
          <w:tcPr>
            <w:tcW w:w="1573" w:type="dxa"/>
            <w:vAlign w:val="center"/>
          </w:tcPr>
          <w:p w:rsidR="00B067D2" w:rsidRPr="00E3175C" w:rsidRDefault="00B067D2" w:rsidP="00E3175C">
            <w:pPr>
              <w:jc w:val="center"/>
              <w:cnfStyle w:val="000000000000"/>
              <w:rPr>
                <w:rFonts w:cs="Times New Roman"/>
                <w:sz w:val="24"/>
                <w:szCs w:val="24"/>
              </w:rPr>
            </w:pPr>
            <w:r w:rsidRPr="00E3175C">
              <w:rPr>
                <w:rFonts w:cs="Times New Roman"/>
                <w:sz w:val="24"/>
                <w:szCs w:val="24"/>
              </w:rPr>
              <w:t>94</w:t>
            </w:r>
            <w:r w:rsidR="005D5BC4" w:rsidRPr="00E3175C">
              <w:rPr>
                <w:rFonts w:cs="Times New Roman"/>
                <w:sz w:val="24"/>
                <w:szCs w:val="24"/>
              </w:rPr>
              <w:t xml:space="preserve"> </w:t>
            </w:r>
            <w:r w:rsidRPr="00E3175C">
              <w:rPr>
                <w:rFonts w:cs="Times New Roman"/>
                <w:sz w:val="24"/>
                <w:szCs w:val="24"/>
              </w:rPr>
              <w:t>416,-</w:t>
            </w:r>
          </w:p>
        </w:tc>
        <w:tc>
          <w:tcPr>
            <w:tcW w:w="1574" w:type="dxa"/>
            <w:vAlign w:val="center"/>
          </w:tcPr>
          <w:p w:rsidR="00B067D2" w:rsidRPr="00E3175C" w:rsidRDefault="00B067D2" w:rsidP="00E3175C">
            <w:pPr>
              <w:jc w:val="center"/>
              <w:cnfStyle w:val="000000000000"/>
              <w:rPr>
                <w:bCs/>
                <w:color w:val="auto"/>
                <w:sz w:val="24"/>
                <w:szCs w:val="24"/>
              </w:rPr>
            </w:pPr>
            <w:r w:rsidRPr="00E3175C">
              <w:rPr>
                <w:bCs/>
                <w:color w:val="auto"/>
                <w:sz w:val="24"/>
                <w:szCs w:val="24"/>
              </w:rPr>
              <w:t>56</w:t>
            </w:r>
            <w:r w:rsidR="005D5BC4" w:rsidRPr="00E3175C">
              <w:rPr>
                <w:bCs/>
                <w:color w:val="auto"/>
                <w:sz w:val="24"/>
                <w:szCs w:val="24"/>
              </w:rPr>
              <w:t xml:space="preserve"> </w:t>
            </w:r>
            <w:r w:rsidRPr="00E3175C">
              <w:rPr>
                <w:bCs/>
                <w:color w:val="auto"/>
                <w:sz w:val="24"/>
                <w:szCs w:val="24"/>
              </w:rPr>
              <w:t>648,-</w:t>
            </w:r>
          </w:p>
        </w:tc>
        <w:tc>
          <w:tcPr>
            <w:tcW w:w="1471" w:type="dxa"/>
            <w:vAlign w:val="center"/>
          </w:tcPr>
          <w:p w:rsidR="00B067D2" w:rsidRPr="00E3175C" w:rsidRDefault="00B067D2" w:rsidP="00E3175C">
            <w:pPr>
              <w:jc w:val="center"/>
              <w:cnfStyle w:val="000000000000"/>
              <w:rPr>
                <w:sz w:val="24"/>
                <w:szCs w:val="24"/>
              </w:rPr>
            </w:pPr>
            <w:r w:rsidRPr="00E3175C">
              <w:rPr>
                <w:color w:val="auto"/>
                <w:sz w:val="24"/>
                <w:szCs w:val="24"/>
              </w:rPr>
              <w:t>snížení</w:t>
            </w:r>
          </w:p>
        </w:tc>
        <w:tc>
          <w:tcPr>
            <w:tcW w:w="1525" w:type="dxa"/>
            <w:vAlign w:val="center"/>
          </w:tcPr>
          <w:p w:rsidR="00B067D2" w:rsidRPr="00E3175C" w:rsidRDefault="0094595E" w:rsidP="00E3175C">
            <w:pPr>
              <w:jc w:val="center"/>
              <w:cnfStyle w:val="000000000000"/>
              <w:rPr>
                <w:color w:val="auto"/>
                <w:sz w:val="24"/>
                <w:szCs w:val="24"/>
              </w:rPr>
            </w:pPr>
            <w:r w:rsidRPr="00E3175C">
              <w:rPr>
                <w:color w:val="auto"/>
                <w:sz w:val="24"/>
                <w:szCs w:val="24"/>
              </w:rPr>
              <w:t>-</w:t>
            </w:r>
            <w:r w:rsidR="00FC4C4C" w:rsidRPr="00E3175C">
              <w:rPr>
                <w:color w:val="auto"/>
                <w:sz w:val="24"/>
                <w:szCs w:val="24"/>
              </w:rPr>
              <w:t>10</w:t>
            </w:r>
            <w:r w:rsidR="005D5BC4" w:rsidRPr="00E3175C">
              <w:rPr>
                <w:color w:val="auto"/>
                <w:sz w:val="24"/>
                <w:szCs w:val="24"/>
              </w:rPr>
              <w:t xml:space="preserve"> </w:t>
            </w:r>
            <w:r w:rsidR="00FC4C4C" w:rsidRPr="00E3175C">
              <w:rPr>
                <w:color w:val="auto"/>
                <w:sz w:val="24"/>
                <w:szCs w:val="24"/>
              </w:rPr>
              <w:t>763,12,-</w:t>
            </w:r>
          </w:p>
        </w:tc>
      </w:tr>
      <w:tr w:rsidR="00B067D2" w:rsidRPr="00E3175C" w:rsidTr="00E3175C">
        <w:trPr>
          <w:cnfStyle w:val="000000100000"/>
          <w:trHeight w:val="329"/>
          <w:jc w:val="center"/>
        </w:trPr>
        <w:tc>
          <w:tcPr>
            <w:cnfStyle w:val="001000000000"/>
            <w:tcW w:w="1493"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2014</w:t>
            </w:r>
          </w:p>
        </w:tc>
        <w:tc>
          <w:tcPr>
            <w:tcW w:w="1652"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000000100000"/>
              <w:rPr>
                <w:szCs w:val="24"/>
              </w:rPr>
            </w:pPr>
            <w:r w:rsidRPr="00E3175C">
              <w:rPr>
                <w:szCs w:val="24"/>
              </w:rPr>
              <w:t>113</w:t>
            </w:r>
            <w:r w:rsidR="005D5BC4" w:rsidRPr="00E3175C">
              <w:rPr>
                <w:szCs w:val="24"/>
              </w:rPr>
              <w:t xml:space="preserve"> </w:t>
            </w:r>
            <w:r w:rsidRPr="00E3175C">
              <w:rPr>
                <w:szCs w:val="24"/>
              </w:rPr>
              <w:t>298,-</w:t>
            </w:r>
          </w:p>
        </w:tc>
        <w:tc>
          <w:tcPr>
            <w:tcW w:w="1573" w:type="dxa"/>
            <w:tcBorders>
              <w:left w:val="none" w:sz="0" w:space="0" w:color="auto"/>
              <w:right w:val="none" w:sz="0" w:space="0" w:color="auto"/>
            </w:tcBorders>
            <w:vAlign w:val="center"/>
          </w:tcPr>
          <w:p w:rsidR="00B067D2" w:rsidRPr="00E3175C" w:rsidRDefault="00B067D2" w:rsidP="00E3175C">
            <w:pPr>
              <w:jc w:val="center"/>
              <w:cnfStyle w:val="000000100000"/>
              <w:rPr>
                <w:rFonts w:cs="Times New Roman"/>
                <w:sz w:val="24"/>
                <w:szCs w:val="24"/>
              </w:rPr>
            </w:pPr>
            <w:r w:rsidRPr="00E3175C">
              <w:rPr>
                <w:rFonts w:cs="Times New Roman"/>
                <w:sz w:val="24"/>
                <w:szCs w:val="24"/>
              </w:rPr>
              <w:t>94</w:t>
            </w:r>
            <w:r w:rsidR="005D5BC4" w:rsidRPr="00E3175C">
              <w:rPr>
                <w:rFonts w:cs="Times New Roman"/>
                <w:sz w:val="24"/>
                <w:szCs w:val="24"/>
              </w:rPr>
              <w:t xml:space="preserve"> </w:t>
            </w:r>
            <w:r w:rsidRPr="00E3175C">
              <w:rPr>
                <w:rFonts w:cs="Times New Roman"/>
                <w:sz w:val="24"/>
                <w:szCs w:val="24"/>
              </w:rPr>
              <w:t>416,-</w:t>
            </w:r>
          </w:p>
        </w:tc>
        <w:tc>
          <w:tcPr>
            <w:tcW w:w="1574" w:type="dxa"/>
            <w:tcBorders>
              <w:left w:val="none" w:sz="0" w:space="0" w:color="auto"/>
              <w:right w:val="none" w:sz="0" w:space="0" w:color="auto"/>
            </w:tcBorders>
            <w:vAlign w:val="center"/>
          </w:tcPr>
          <w:p w:rsidR="00B067D2" w:rsidRPr="00E3175C" w:rsidRDefault="00B067D2" w:rsidP="00E3175C">
            <w:pPr>
              <w:jc w:val="center"/>
              <w:cnfStyle w:val="000000100000"/>
              <w:rPr>
                <w:bCs/>
                <w:color w:val="auto"/>
                <w:sz w:val="24"/>
                <w:szCs w:val="24"/>
              </w:rPr>
            </w:pPr>
            <w:r w:rsidRPr="00E3175C">
              <w:rPr>
                <w:bCs/>
                <w:color w:val="auto"/>
                <w:sz w:val="24"/>
                <w:szCs w:val="24"/>
              </w:rPr>
              <w:t>18</w:t>
            </w:r>
            <w:r w:rsidR="005D5BC4" w:rsidRPr="00E3175C">
              <w:rPr>
                <w:bCs/>
                <w:color w:val="auto"/>
                <w:sz w:val="24"/>
                <w:szCs w:val="24"/>
              </w:rPr>
              <w:t xml:space="preserve"> </w:t>
            </w:r>
            <w:r w:rsidRPr="00E3175C">
              <w:rPr>
                <w:bCs/>
                <w:color w:val="auto"/>
                <w:sz w:val="24"/>
                <w:szCs w:val="24"/>
              </w:rPr>
              <w:t>882,-</w:t>
            </w:r>
          </w:p>
        </w:tc>
        <w:tc>
          <w:tcPr>
            <w:tcW w:w="1471" w:type="dxa"/>
            <w:tcBorders>
              <w:left w:val="none" w:sz="0" w:space="0" w:color="auto"/>
              <w:right w:val="none" w:sz="0" w:space="0" w:color="auto"/>
            </w:tcBorders>
            <w:vAlign w:val="center"/>
          </w:tcPr>
          <w:p w:rsidR="00B067D2" w:rsidRPr="00E3175C" w:rsidRDefault="00B067D2" w:rsidP="00E3175C">
            <w:pPr>
              <w:jc w:val="center"/>
              <w:cnfStyle w:val="000000100000"/>
              <w:rPr>
                <w:sz w:val="24"/>
                <w:szCs w:val="24"/>
              </w:rPr>
            </w:pPr>
            <w:r w:rsidRPr="00E3175C">
              <w:rPr>
                <w:color w:val="auto"/>
                <w:sz w:val="24"/>
                <w:szCs w:val="24"/>
              </w:rPr>
              <w:t>snížení</w:t>
            </w:r>
          </w:p>
        </w:tc>
        <w:tc>
          <w:tcPr>
            <w:tcW w:w="1525" w:type="dxa"/>
            <w:tcBorders>
              <w:left w:val="none" w:sz="0" w:space="0" w:color="auto"/>
              <w:right w:val="none" w:sz="0" w:space="0" w:color="auto"/>
            </w:tcBorders>
            <w:vAlign w:val="center"/>
          </w:tcPr>
          <w:p w:rsidR="00B067D2" w:rsidRPr="00E3175C" w:rsidRDefault="0094595E" w:rsidP="00E3175C">
            <w:pPr>
              <w:jc w:val="center"/>
              <w:cnfStyle w:val="000000100000"/>
              <w:rPr>
                <w:color w:val="auto"/>
                <w:sz w:val="24"/>
                <w:szCs w:val="24"/>
              </w:rPr>
            </w:pPr>
            <w:r w:rsidRPr="00E3175C">
              <w:rPr>
                <w:color w:val="auto"/>
                <w:sz w:val="24"/>
                <w:szCs w:val="24"/>
              </w:rPr>
              <w:t>-</w:t>
            </w:r>
            <w:r w:rsidR="00FC4C4C" w:rsidRPr="00E3175C">
              <w:rPr>
                <w:color w:val="auto"/>
                <w:sz w:val="24"/>
                <w:szCs w:val="24"/>
              </w:rPr>
              <w:t>3</w:t>
            </w:r>
            <w:r w:rsidR="005D5BC4" w:rsidRPr="00E3175C">
              <w:rPr>
                <w:color w:val="auto"/>
                <w:sz w:val="24"/>
                <w:szCs w:val="24"/>
              </w:rPr>
              <w:t xml:space="preserve"> </w:t>
            </w:r>
            <w:r w:rsidR="00FC4C4C" w:rsidRPr="00E3175C">
              <w:rPr>
                <w:color w:val="auto"/>
                <w:sz w:val="24"/>
                <w:szCs w:val="24"/>
              </w:rPr>
              <w:t>587,58,-</w:t>
            </w:r>
          </w:p>
        </w:tc>
      </w:tr>
      <w:tr w:rsidR="00B067D2" w:rsidRPr="00E3175C" w:rsidTr="00E3175C">
        <w:trPr>
          <w:trHeight w:val="329"/>
          <w:jc w:val="center"/>
        </w:trPr>
        <w:tc>
          <w:tcPr>
            <w:cnfStyle w:val="001000000000"/>
            <w:tcW w:w="1493" w:type="dxa"/>
            <w:vAlign w:val="center"/>
          </w:tcPr>
          <w:p w:rsidR="00B067D2" w:rsidRPr="00E3175C" w:rsidRDefault="00B067D2" w:rsidP="00E3175C">
            <w:pPr>
              <w:jc w:val="center"/>
              <w:rPr>
                <w:rFonts w:cs="Times New Roman"/>
                <w:sz w:val="24"/>
                <w:szCs w:val="24"/>
              </w:rPr>
            </w:pPr>
            <w:r w:rsidRPr="00E3175C">
              <w:rPr>
                <w:rFonts w:cs="Times New Roman"/>
                <w:sz w:val="24"/>
                <w:szCs w:val="24"/>
              </w:rPr>
              <w:t>2015</w:t>
            </w:r>
          </w:p>
        </w:tc>
        <w:tc>
          <w:tcPr>
            <w:tcW w:w="1652" w:type="dxa"/>
            <w:vAlign w:val="center"/>
          </w:tcPr>
          <w:p w:rsidR="00B067D2" w:rsidRPr="00E3175C" w:rsidRDefault="00B067D2" w:rsidP="00E3175C">
            <w:pPr>
              <w:pStyle w:val="textodstavce"/>
              <w:spacing w:after="0" w:line="240" w:lineRule="auto"/>
              <w:jc w:val="center"/>
              <w:cnfStyle w:val="000000000000"/>
              <w:rPr>
                <w:szCs w:val="24"/>
              </w:rPr>
            </w:pPr>
            <w:r w:rsidRPr="00E3175C">
              <w:rPr>
                <w:szCs w:val="24"/>
              </w:rPr>
              <w:t>75</w:t>
            </w:r>
            <w:r w:rsidR="005D5BC4" w:rsidRPr="00E3175C">
              <w:rPr>
                <w:szCs w:val="24"/>
              </w:rPr>
              <w:t xml:space="preserve"> </w:t>
            </w:r>
            <w:r w:rsidRPr="00E3175C">
              <w:rPr>
                <w:szCs w:val="24"/>
              </w:rPr>
              <w:t>532,-</w:t>
            </w:r>
          </w:p>
        </w:tc>
        <w:tc>
          <w:tcPr>
            <w:tcW w:w="1573" w:type="dxa"/>
            <w:vAlign w:val="center"/>
          </w:tcPr>
          <w:p w:rsidR="00B067D2" w:rsidRPr="00E3175C" w:rsidRDefault="00B067D2" w:rsidP="00E3175C">
            <w:pPr>
              <w:jc w:val="center"/>
              <w:cnfStyle w:val="000000000000"/>
              <w:rPr>
                <w:rFonts w:cs="Times New Roman"/>
                <w:sz w:val="24"/>
                <w:szCs w:val="24"/>
              </w:rPr>
            </w:pPr>
            <w:r w:rsidRPr="00E3175C">
              <w:rPr>
                <w:rFonts w:cs="Times New Roman"/>
                <w:sz w:val="24"/>
                <w:szCs w:val="24"/>
              </w:rPr>
              <w:t>94</w:t>
            </w:r>
            <w:r w:rsidR="005D5BC4" w:rsidRPr="00E3175C">
              <w:rPr>
                <w:rFonts w:cs="Times New Roman"/>
                <w:sz w:val="24"/>
                <w:szCs w:val="24"/>
              </w:rPr>
              <w:t xml:space="preserve"> </w:t>
            </w:r>
            <w:r w:rsidRPr="00E3175C">
              <w:rPr>
                <w:rFonts w:cs="Times New Roman"/>
                <w:sz w:val="24"/>
                <w:szCs w:val="24"/>
              </w:rPr>
              <w:t>416,-</w:t>
            </w:r>
          </w:p>
        </w:tc>
        <w:tc>
          <w:tcPr>
            <w:tcW w:w="1574" w:type="dxa"/>
            <w:vAlign w:val="center"/>
          </w:tcPr>
          <w:p w:rsidR="00B067D2" w:rsidRPr="00E3175C" w:rsidRDefault="00B067D2" w:rsidP="00E3175C">
            <w:pPr>
              <w:jc w:val="center"/>
              <w:cnfStyle w:val="000000000000"/>
              <w:rPr>
                <w:bCs/>
                <w:color w:val="auto"/>
                <w:sz w:val="24"/>
                <w:szCs w:val="24"/>
              </w:rPr>
            </w:pPr>
            <w:r w:rsidRPr="00E3175C">
              <w:rPr>
                <w:bCs/>
                <w:color w:val="auto"/>
                <w:sz w:val="24"/>
                <w:szCs w:val="24"/>
              </w:rPr>
              <w:t>18</w:t>
            </w:r>
            <w:r w:rsidR="005D5BC4" w:rsidRPr="00E3175C">
              <w:rPr>
                <w:bCs/>
                <w:color w:val="auto"/>
                <w:sz w:val="24"/>
                <w:szCs w:val="24"/>
              </w:rPr>
              <w:t xml:space="preserve"> </w:t>
            </w:r>
            <w:r w:rsidRPr="00E3175C">
              <w:rPr>
                <w:bCs/>
                <w:color w:val="auto"/>
                <w:sz w:val="24"/>
                <w:szCs w:val="24"/>
              </w:rPr>
              <w:t>884,-</w:t>
            </w:r>
          </w:p>
        </w:tc>
        <w:tc>
          <w:tcPr>
            <w:tcW w:w="1471" w:type="dxa"/>
            <w:vAlign w:val="center"/>
          </w:tcPr>
          <w:p w:rsidR="00B067D2" w:rsidRPr="00E3175C" w:rsidRDefault="00B067D2" w:rsidP="00E3175C">
            <w:pPr>
              <w:jc w:val="center"/>
              <w:cnfStyle w:val="000000000000"/>
              <w:rPr>
                <w:sz w:val="24"/>
                <w:szCs w:val="24"/>
              </w:rPr>
            </w:pPr>
            <w:r w:rsidRPr="00E3175C">
              <w:rPr>
                <w:color w:val="auto"/>
                <w:sz w:val="24"/>
                <w:szCs w:val="24"/>
              </w:rPr>
              <w:t>zvýšení</w:t>
            </w:r>
          </w:p>
        </w:tc>
        <w:tc>
          <w:tcPr>
            <w:tcW w:w="1525" w:type="dxa"/>
            <w:vAlign w:val="center"/>
          </w:tcPr>
          <w:p w:rsidR="00B067D2" w:rsidRPr="00E3175C" w:rsidRDefault="0094595E" w:rsidP="00E3175C">
            <w:pPr>
              <w:jc w:val="center"/>
              <w:cnfStyle w:val="000000000000"/>
              <w:rPr>
                <w:color w:val="auto"/>
                <w:sz w:val="24"/>
                <w:szCs w:val="24"/>
              </w:rPr>
            </w:pPr>
            <w:r w:rsidRPr="00E3175C">
              <w:rPr>
                <w:color w:val="auto"/>
                <w:sz w:val="24"/>
                <w:szCs w:val="24"/>
              </w:rPr>
              <w:t>+</w:t>
            </w:r>
            <w:r w:rsidR="00FC4C4C" w:rsidRPr="00E3175C">
              <w:rPr>
                <w:color w:val="auto"/>
                <w:sz w:val="24"/>
                <w:szCs w:val="24"/>
              </w:rPr>
              <w:t>3</w:t>
            </w:r>
            <w:r w:rsidR="005D5BC4" w:rsidRPr="00E3175C">
              <w:rPr>
                <w:color w:val="auto"/>
                <w:sz w:val="24"/>
                <w:szCs w:val="24"/>
              </w:rPr>
              <w:t xml:space="preserve"> </w:t>
            </w:r>
            <w:r w:rsidR="00FC4C4C" w:rsidRPr="00E3175C">
              <w:rPr>
                <w:color w:val="auto"/>
                <w:sz w:val="24"/>
                <w:szCs w:val="24"/>
              </w:rPr>
              <w:t>587,96,-</w:t>
            </w:r>
          </w:p>
        </w:tc>
      </w:tr>
      <w:tr w:rsidR="00B067D2" w:rsidRPr="00E3175C" w:rsidTr="00E3175C">
        <w:trPr>
          <w:cnfStyle w:val="000000100000"/>
          <w:trHeight w:val="329"/>
          <w:jc w:val="center"/>
        </w:trPr>
        <w:tc>
          <w:tcPr>
            <w:cnfStyle w:val="001000000000"/>
            <w:tcW w:w="1493"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2016</w:t>
            </w:r>
          </w:p>
        </w:tc>
        <w:tc>
          <w:tcPr>
            <w:tcW w:w="1652"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000000100000"/>
              <w:rPr>
                <w:szCs w:val="24"/>
              </w:rPr>
            </w:pPr>
            <w:r w:rsidRPr="00E3175C">
              <w:rPr>
                <w:szCs w:val="24"/>
              </w:rPr>
              <w:t>37</w:t>
            </w:r>
            <w:r w:rsidR="005D5BC4" w:rsidRPr="00E3175C">
              <w:rPr>
                <w:szCs w:val="24"/>
              </w:rPr>
              <w:t xml:space="preserve"> </w:t>
            </w:r>
            <w:r w:rsidRPr="00E3175C">
              <w:rPr>
                <w:szCs w:val="24"/>
              </w:rPr>
              <w:t>765,-</w:t>
            </w:r>
          </w:p>
        </w:tc>
        <w:tc>
          <w:tcPr>
            <w:tcW w:w="1573" w:type="dxa"/>
            <w:tcBorders>
              <w:left w:val="none" w:sz="0" w:space="0" w:color="auto"/>
              <w:right w:val="none" w:sz="0" w:space="0" w:color="auto"/>
            </w:tcBorders>
            <w:vAlign w:val="center"/>
          </w:tcPr>
          <w:p w:rsidR="00B067D2" w:rsidRPr="00E3175C" w:rsidRDefault="00B067D2" w:rsidP="00E3175C">
            <w:pPr>
              <w:jc w:val="center"/>
              <w:cnfStyle w:val="000000100000"/>
              <w:rPr>
                <w:rFonts w:cs="Times New Roman"/>
                <w:sz w:val="24"/>
                <w:szCs w:val="24"/>
              </w:rPr>
            </w:pPr>
            <w:r w:rsidRPr="00E3175C">
              <w:rPr>
                <w:rFonts w:cs="Times New Roman"/>
                <w:sz w:val="24"/>
                <w:szCs w:val="24"/>
              </w:rPr>
              <w:t>94</w:t>
            </w:r>
            <w:r w:rsidR="005D5BC4" w:rsidRPr="00E3175C">
              <w:rPr>
                <w:rFonts w:cs="Times New Roman"/>
                <w:sz w:val="24"/>
                <w:szCs w:val="24"/>
              </w:rPr>
              <w:t xml:space="preserve"> </w:t>
            </w:r>
            <w:r w:rsidRPr="00E3175C">
              <w:rPr>
                <w:rFonts w:cs="Times New Roman"/>
                <w:sz w:val="24"/>
                <w:szCs w:val="24"/>
              </w:rPr>
              <w:t>416,-</w:t>
            </w:r>
          </w:p>
        </w:tc>
        <w:tc>
          <w:tcPr>
            <w:tcW w:w="1574" w:type="dxa"/>
            <w:tcBorders>
              <w:left w:val="none" w:sz="0" w:space="0" w:color="auto"/>
              <w:right w:val="none" w:sz="0" w:space="0" w:color="auto"/>
            </w:tcBorders>
            <w:vAlign w:val="center"/>
          </w:tcPr>
          <w:p w:rsidR="00B067D2" w:rsidRPr="00E3175C" w:rsidRDefault="00B067D2" w:rsidP="00E3175C">
            <w:pPr>
              <w:jc w:val="center"/>
              <w:cnfStyle w:val="000000100000"/>
              <w:rPr>
                <w:bCs/>
                <w:color w:val="auto"/>
                <w:sz w:val="24"/>
                <w:szCs w:val="24"/>
              </w:rPr>
            </w:pPr>
            <w:r w:rsidRPr="00E3175C">
              <w:rPr>
                <w:bCs/>
                <w:color w:val="auto"/>
                <w:sz w:val="24"/>
                <w:szCs w:val="24"/>
              </w:rPr>
              <w:t>56</w:t>
            </w:r>
            <w:r w:rsidR="005D5BC4" w:rsidRPr="00E3175C">
              <w:rPr>
                <w:bCs/>
                <w:color w:val="auto"/>
                <w:sz w:val="24"/>
                <w:szCs w:val="24"/>
              </w:rPr>
              <w:t xml:space="preserve"> </w:t>
            </w:r>
            <w:r w:rsidRPr="00E3175C">
              <w:rPr>
                <w:bCs/>
                <w:color w:val="auto"/>
                <w:sz w:val="24"/>
                <w:szCs w:val="24"/>
              </w:rPr>
              <w:t>651,-</w:t>
            </w:r>
          </w:p>
        </w:tc>
        <w:tc>
          <w:tcPr>
            <w:tcW w:w="1471" w:type="dxa"/>
            <w:tcBorders>
              <w:left w:val="none" w:sz="0" w:space="0" w:color="auto"/>
              <w:right w:val="none" w:sz="0" w:space="0" w:color="auto"/>
            </w:tcBorders>
            <w:vAlign w:val="center"/>
          </w:tcPr>
          <w:p w:rsidR="00B067D2" w:rsidRPr="00E3175C" w:rsidRDefault="00B067D2" w:rsidP="00E3175C">
            <w:pPr>
              <w:jc w:val="center"/>
              <w:cnfStyle w:val="000000100000"/>
              <w:rPr>
                <w:sz w:val="24"/>
                <w:szCs w:val="24"/>
              </w:rPr>
            </w:pPr>
            <w:r w:rsidRPr="00E3175C">
              <w:rPr>
                <w:color w:val="auto"/>
                <w:sz w:val="24"/>
                <w:szCs w:val="24"/>
              </w:rPr>
              <w:t>zvýšení</w:t>
            </w:r>
          </w:p>
        </w:tc>
        <w:tc>
          <w:tcPr>
            <w:tcW w:w="1525" w:type="dxa"/>
            <w:tcBorders>
              <w:left w:val="none" w:sz="0" w:space="0" w:color="auto"/>
              <w:right w:val="none" w:sz="0" w:space="0" w:color="auto"/>
            </w:tcBorders>
            <w:vAlign w:val="center"/>
          </w:tcPr>
          <w:p w:rsidR="00B067D2" w:rsidRPr="00E3175C" w:rsidRDefault="0094595E" w:rsidP="00E3175C">
            <w:pPr>
              <w:jc w:val="center"/>
              <w:cnfStyle w:val="000000100000"/>
              <w:rPr>
                <w:color w:val="auto"/>
                <w:sz w:val="24"/>
                <w:szCs w:val="24"/>
              </w:rPr>
            </w:pPr>
            <w:r w:rsidRPr="00E3175C">
              <w:rPr>
                <w:color w:val="auto"/>
                <w:sz w:val="24"/>
                <w:szCs w:val="24"/>
              </w:rPr>
              <w:t>+</w:t>
            </w:r>
            <w:r w:rsidR="00FC4C4C" w:rsidRPr="00E3175C">
              <w:rPr>
                <w:color w:val="auto"/>
                <w:sz w:val="24"/>
                <w:szCs w:val="24"/>
              </w:rPr>
              <w:t>10</w:t>
            </w:r>
            <w:r w:rsidR="005D5BC4" w:rsidRPr="00E3175C">
              <w:rPr>
                <w:color w:val="auto"/>
                <w:sz w:val="24"/>
                <w:szCs w:val="24"/>
              </w:rPr>
              <w:t xml:space="preserve"> </w:t>
            </w:r>
            <w:r w:rsidR="00FC4C4C" w:rsidRPr="00E3175C">
              <w:rPr>
                <w:color w:val="auto"/>
                <w:sz w:val="24"/>
                <w:szCs w:val="24"/>
              </w:rPr>
              <w:t>763.69,-</w:t>
            </w:r>
          </w:p>
        </w:tc>
      </w:tr>
      <w:tr w:rsidR="00B067D2" w:rsidRPr="00E3175C" w:rsidTr="00E3175C">
        <w:trPr>
          <w:trHeight w:val="329"/>
          <w:jc w:val="center"/>
        </w:trPr>
        <w:tc>
          <w:tcPr>
            <w:cnfStyle w:val="001000000000"/>
            <w:tcW w:w="1493" w:type="dxa"/>
            <w:vAlign w:val="center"/>
          </w:tcPr>
          <w:p w:rsidR="00B067D2" w:rsidRPr="00E3175C" w:rsidRDefault="00B067D2" w:rsidP="00E3175C">
            <w:pPr>
              <w:jc w:val="center"/>
              <w:rPr>
                <w:rFonts w:cs="Times New Roman"/>
                <w:sz w:val="24"/>
                <w:szCs w:val="24"/>
              </w:rPr>
            </w:pPr>
            <w:r w:rsidRPr="00E3175C">
              <w:rPr>
                <w:rFonts w:cs="Times New Roman"/>
                <w:sz w:val="24"/>
                <w:szCs w:val="24"/>
              </w:rPr>
              <w:t>2017</w:t>
            </w:r>
          </w:p>
        </w:tc>
        <w:tc>
          <w:tcPr>
            <w:tcW w:w="1652" w:type="dxa"/>
            <w:vAlign w:val="center"/>
          </w:tcPr>
          <w:p w:rsidR="00B067D2" w:rsidRPr="00E3175C" w:rsidRDefault="00B067D2" w:rsidP="00E3175C">
            <w:pPr>
              <w:pStyle w:val="textodstavce"/>
              <w:spacing w:after="0" w:line="240" w:lineRule="auto"/>
              <w:jc w:val="center"/>
              <w:cnfStyle w:val="000000000000"/>
              <w:rPr>
                <w:color w:val="auto"/>
                <w:szCs w:val="24"/>
              </w:rPr>
            </w:pPr>
            <w:r w:rsidRPr="00E3175C">
              <w:rPr>
                <w:color w:val="auto"/>
                <w:szCs w:val="24"/>
              </w:rPr>
              <w:t>-</w:t>
            </w:r>
          </w:p>
        </w:tc>
        <w:tc>
          <w:tcPr>
            <w:tcW w:w="1573" w:type="dxa"/>
            <w:vAlign w:val="center"/>
          </w:tcPr>
          <w:p w:rsidR="00B067D2" w:rsidRPr="00E3175C" w:rsidRDefault="00B067D2" w:rsidP="00E3175C">
            <w:pPr>
              <w:jc w:val="center"/>
              <w:cnfStyle w:val="000000000000"/>
              <w:rPr>
                <w:rFonts w:cs="Times New Roman"/>
                <w:sz w:val="24"/>
                <w:szCs w:val="24"/>
              </w:rPr>
            </w:pPr>
            <w:r w:rsidRPr="00E3175C">
              <w:rPr>
                <w:rFonts w:cs="Times New Roman"/>
                <w:sz w:val="24"/>
                <w:szCs w:val="24"/>
              </w:rPr>
              <w:t>94</w:t>
            </w:r>
            <w:r w:rsidR="005D5BC4" w:rsidRPr="00E3175C">
              <w:rPr>
                <w:rFonts w:cs="Times New Roman"/>
                <w:sz w:val="24"/>
                <w:szCs w:val="24"/>
              </w:rPr>
              <w:t xml:space="preserve"> </w:t>
            </w:r>
            <w:r w:rsidRPr="00E3175C">
              <w:rPr>
                <w:rFonts w:cs="Times New Roman"/>
                <w:sz w:val="24"/>
                <w:szCs w:val="24"/>
              </w:rPr>
              <w:t>410,-</w:t>
            </w:r>
          </w:p>
        </w:tc>
        <w:tc>
          <w:tcPr>
            <w:tcW w:w="1574" w:type="dxa"/>
            <w:vAlign w:val="center"/>
          </w:tcPr>
          <w:p w:rsidR="00B067D2" w:rsidRPr="00E3175C" w:rsidRDefault="00B067D2" w:rsidP="00E3175C">
            <w:pPr>
              <w:jc w:val="center"/>
              <w:cnfStyle w:val="000000000000"/>
              <w:rPr>
                <w:rFonts w:cs="Times New Roman"/>
                <w:bCs/>
                <w:color w:val="auto"/>
                <w:sz w:val="24"/>
                <w:szCs w:val="24"/>
              </w:rPr>
            </w:pPr>
            <w:r w:rsidRPr="00E3175C">
              <w:rPr>
                <w:rFonts w:cs="Times New Roman"/>
                <w:color w:val="auto"/>
                <w:sz w:val="24"/>
                <w:szCs w:val="24"/>
              </w:rPr>
              <w:t>94</w:t>
            </w:r>
            <w:r w:rsidR="005D5BC4" w:rsidRPr="00E3175C">
              <w:rPr>
                <w:rFonts w:cs="Times New Roman"/>
                <w:color w:val="auto"/>
                <w:sz w:val="24"/>
                <w:szCs w:val="24"/>
              </w:rPr>
              <w:t xml:space="preserve"> </w:t>
            </w:r>
            <w:r w:rsidRPr="00E3175C">
              <w:rPr>
                <w:rFonts w:cs="Times New Roman"/>
                <w:color w:val="auto"/>
                <w:sz w:val="24"/>
                <w:szCs w:val="24"/>
              </w:rPr>
              <w:t>410,-</w:t>
            </w:r>
          </w:p>
        </w:tc>
        <w:tc>
          <w:tcPr>
            <w:tcW w:w="1471" w:type="dxa"/>
            <w:vAlign w:val="center"/>
          </w:tcPr>
          <w:p w:rsidR="00B067D2" w:rsidRPr="00E3175C" w:rsidRDefault="00B067D2" w:rsidP="00E3175C">
            <w:pPr>
              <w:pStyle w:val="textodstavce"/>
              <w:spacing w:after="0" w:line="240" w:lineRule="auto"/>
              <w:jc w:val="center"/>
              <w:cnfStyle w:val="000000000000"/>
              <w:rPr>
                <w:color w:val="auto"/>
                <w:szCs w:val="24"/>
              </w:rPr>
            </w:pPr>
            <w:r w:rsidRPr="00E3175C">
              <w:rPr>
                <w:color w:val="auto"/>
                <w:szCs w:val="24"/>
              </w:rPr>
              <w:t>zvýšení</w:t>
            </w:r>
          </w:p>
        </w:tc>
        <w:tc>
          <w:tcPr>
            <w:tcW w:w="1525" w:type="dxa"/>
            <w:vAlign w:val="center"/>
          </w:tcPr>
          <w:p w:rsidR="00B067D2" w:rsidRPr="00E3175C" w:rsidRDefault="0094595E" w:rsidP="00E3175C">
            <w:pPr>
              <w:pStyle w:val="textodstavce"/>
              <w:spacing w:after="0" w:line="240" w:lineRule="auto"/>
              <w:jc w:val="center"/>
              <w:cnfStyle w:val="000000000000"/>
              <w:rPr>
                <w:color w:val="auto"/>
                <w:szCs w:val="24"/>
              </w:rPr>
            </w:pPr>
            <w:r w:rsidRPr="00E3175C">
              <w:rPr>
                <w:color w:val="auto"/>
                <w:szCs w:val="24"/>
              </w:rPr>
              <w:t>+</w:t>
            </w:r>
            <w:r w:rsidR="00FC4C4C" w:rsidRPr="00E3175C">
              <w:rPr>
                <w:color w:val="auto"/>
                <w:szCs w:val="24"/>
              </w:rPr>
              <w:t>17</w:t>
            </w:r>
            <w:r w:rsidR="005D5BC4" w:rsidRPr="00E3175C">
              <w:rPr>
                <w:color w:val="auto"/>
                <w:szCs w:val="24"/>
              </w:rPr>
              <w:t xml:space="preserve"> </w:t>
            </w:r>
            <w:r w:rsidR="00FC4C4C" w:rsidRPr="00E3175C">
              <w:rPr>
                <w:color w:val="auto"/>
                <w:szCs w:val="24"/>
              </w:rPr>
              <w:t>937,9,-</w:t>
            </w:r>
          </w:p>
        </w:tc>
      </w:tr>
    </w:tbl>
    <w:p w:rsidR="007F4F43" w:rsidRPr="007F4F43" w:rsidRDefault="007F4F43" w:rsidP="00E3175C">
      <w:pPr>
        <w:pStyle w:val="textodstavce"/>
        <w:spacing w:after="0"/>
      </w:pPr>
      <w:r>
        <w:t>Zdroj: Vlastní zpracování</w:t>
      </w:r>
    </w:p>
    <w:p w:rsidR="009526E5" w:rsidRDefault="007832A3" w:rsidP="00A61A9E">
      <w:pPr>
        <w:pStyle w:val="textodstavce"/>
      </w:pPr>
      <w:r>
        <w:t>Stanovíme-li životnost automobilu pro účetní odpisy na dobu 10 let</w:t>
      </w:r>
      <w:r w:rsidR="007F4F43">
        <w:t xml:space="preserve"> (Tabulka č. 18)</w:t>
      </w:r>
      <w:r>
        <w:t xml:space="preserve">, dosáhneme v období </w:t>
      </w:r>
      <w:r w:rsidR="00FF6638">
        <w:t xml:space="preserve">od </w:t>
      </w:r>
      <w:r>
        <w:t xml:space="preserve">2012 </w:t>
      </w:r>
      <w:r w:rsidR="00FF6638">
        <w:t>do</w:t>
      </w:r>
      <w:r>
        <w:t xml:space="preserve"> 2015 snížení, </w:t>
      </w:r>
      <w:r w:rsidR="00FF6638">
        <w:t xml:space="preserve">a v období od 2016 do 2021 zvýšení </w:t>
      </w:r>
      <w:r w:rsidR="001E0B1B">
        <w:t>ZD</w:t>
      </w:r>
      <w:r w:rsidR="00FF6638">
        <w:t>.</w:t>
      </w:r>
      <w:r w:rsidR="00FF6638">
        <w:br/>
        <w:t xml:space="preserve">Jak bylo řečeno výše, v prvním roce bude možné </w:t>
      </w:r>
      <w:r w:rsidR="001E0B1B">
        <w:t>ZD</w:t>
      </w:r>
      <w:r w:rsidR="00FF6638">
        <w:t xml:space="preserve"> sní</w:t>
      </w:r>
      <w:r w:rsidR="001E0B1B">
        <w:t>žit o 94</w:t>
      </w:r>
      <w:r w:rsidR="00432CBF">
        <w:t xml:space="preserve">415 Kč. V druhém </w:t>
      </w:r>
      <w:r w:rsidR="00432CBF">
        <w:br/>
        <w:t xml:space="preserve">roce </w:t>
      </w:r>
      <w:r w:rsidR="00FF6638">
        <w:t>–</w:t>
      </w:r>
      <w:r w:rsidR="00432CBF">
        <w:t xml:space="preserve"> </w:t>
      </w:r>
      <w:r w:rsidR="00FF6638">
        <w:t xml:space="preserve">2013 dosáhneme největšího snížení </w:t>
      </w:r>
      <w:r w:rsidR="001E0B1B">
        <w:t>ZD, v hodnotě 103</w:t>
      </w:r>
      <w:r w:rsidR="00BC2605">
        <w:t xml:space="preserve"> </w:t>
      </w:r>
      <w:r w:rsidR="00FF6638">
        <w:t xml:space="preserve">856 Kč. </w:t>
      </w:r>
      <w:r w:rsidR="002D3C9B">
        <w:t xml:space="preserve">Zbývající snížení </w:t>
      </w:r>
      <w:r w:rsidR="001E0B1B">
        <w:t>ZD</w:t>
      </w:r>
      <w:r w:rsidR="002D3C9B">
        <w:t xml:space="preserve"> se projeví v hodnotách </w:t>
      </w:r>
      <w:r w:rsidR="001E0B1B">
        <w:t>66</w:t>
      </w:r>
      <w:r w:rsidR="00BC2605">
        <w:t xml:space="preserve"> </w:t>
      </w:r>
      <w:r w:rsidR="001E0B1B">
        <w:t>090 Kč a 28</w:t>
      </w:r>
      <w:r w:rsidR="00BC2605">
        <w:t xml:space="preserve"> </w:t>
      </w:r>
      <w:r w:rsidR="002D3C9B">
        <w:t xml:space="preserve">324 Kč. </w:t>
      </w:r>
      <w:r w:rsidR="006336DD">
        <w:t>V roce 2016</w:t>
      </w:r>
      <w:r w:rsidR="004A3855">
        <w:t xml:space="preserve"> vznikne tedy opačný rozdíl, účetní o</w:t>
      </w:r>
      <w:r w:rsidR="001E0B1B">
        <w:t>dpisy převýší daňové o částku 9</w:t>
      </w:r>
      <w:r w:rsidR="00BC2605">
        <w:t xml:space="preserve"> </w:t>
      </w:r>
      <w:r w:rsidR="004A3855">
        <w:t xml:space="preserve">443 Kč. Ve zbývajících letech dojde ke zvýšení </w:t>
      </w:r>
      <w:r w:rsidR="001E0B1B">
        <w:t xml:space="preserve">ZD </w:t>
      </w:r>
      <w:r w:rsidR="00E3175C">
        <w:br/>
      </w:r>
      <w:r w:rsidR="001E0B1B">
        <w:t>o částku 47</w:t>
      </w:r>
      <w:r w:rsidR="00BC2605">
        <w:t xml:space="preserve"> </w:t>
      </w:r>
      <w:r w:rsidR="004A3855">
        <w:t>208 Kč. Kromě posledního roku, kde bude hodnota o 6 Kč nižší, tedy navýšení bude ve výši 4</w:t>
      </w:r>
      <w:r w:rsidR="001E0B1B">
        <w:t>7</w:t>
      </w:r>
      <w:r w:rsidR="00BC2605">
        <w:t xml:space="preserve"> </w:t>
      </w:r>
      <w:r w:rsidR="004A3855">
        <w:t>202 Kč.</w:t>
      </w:r>
    </w:p>
    <w:p w:rsidR="009526E5" w:rsidRDefault="009526E5" w:rsidP="009526E5">
      <w:pPr>
        <w:pStyle w:val="Titulek"/>
        <w:keepNext/>
      </w:pPr>
      <w:bookmarkStart w:id="50" w:name="_Toc480209405"/>
      <w:r w:rsidRPr="009526E5">
        <w:rPr>
          <w:b/>
        </w:rPr>
        <w:t xml:space="preserve">Tabulka </w:t>
      </w:r>
      <w:r w:rsidR="00EE181F" w:rsidRPr="009526E5">
        <w:rPr>
          <w:b/>
        </w:rPr>
        <w:fldChar w:fldCharType="begin"/>
      </w:r>
      <w:r w:rsidRPr="009526E5">
        <w:rPr>
          <w:b/>
        </w:rPr>
        <w:instrText xml:space="preserve"> SEQ Tabulka \* ARABIC </w:instrText>
      </w:r>
      <w:r w:rsidR="00EE181F" w:rsidRPr="009526E5">
        <w:rPr>
          <w:b/>
        </w:rPr>
        <w:fldChar w:fldCharType="separate"/>
      </w:r>
      <w:r w:rsidR="005F0A14">
        <w:rPr>
          <w:b/>
          <w:noProof/>
        </w:rPr>
        <w:t>18</w:t>
      </w:r>
      <w:r w:rsidR="00EE181F" w:rsidRPr="009526E5">
        <w:rPr>
          <w:b/>
        </w:rPr>
        <w:fldChar w:fldCharType="end"/>
      </w:r>
      <w:r w:rsidRPr="009526E5">
        <w:rPr>
          <w:b/>
        </w:rPr>
        <w:t>:</w:t>
      </w:r>
      <w:r>
        <w:t xml:space="preserve"> Srovnání rozdílů daňových zrychlených odpisů s účetními </w:t>
      </w:r>
      <w:r w:rsidR="00176E55">
        <w:t>(10 let EŽ)</w:t>
      </w:r>
      <w:r>
        <w:t xml:space="preserve"> Ford</w:t>
      </w:r>
      <w:bookmarkEnd w:id="50"/>
    </w:p>
    <w:tbl>
      <w:tblPr>
        <w:tblStyle w:val="Svtlstnovn1"/>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487"/>
        <w:gridCol w:w="1648"/>
        <w:gridCol w:w="1568"/>
        <w:gridCol w:w="1605"/>
        <w:gridCol w:w="1455"/>
        <w:gridCol w:w="1525"/>
      </w:tblGrid>
      <w:tr w:rsidR="00B067D2" w:rsidRPr="00E3175C" w:rsidTr="00E3175C">
        <w:trPr>
          <w:cnfStyle w:val="100000000000"/>
          <w:trHeight w:val="329"/>
          <w:jc w:val="center"/>
        </w:trPr>
        <w:tc>
          <w:tcPr>
            <w:tcW w:w="1487"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Rok</w:t>
            </w:r>
          </w:p>
        </w:tc>
        <w:tc>
          <w:tcPr>
            <w:tcW w:w="1648"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Daňový zrychlený odpis</w:t>
            </w:r>
          </w:p>
        </w:tc>
        <w:tc>
          <w:tcPr>
            <w:tcW w:w="1568"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Účetní odpis</w:t>
            </w:r>
          </w:p>
        </w:tc>
        <w:tc>
          <w:tcPr>
            <w:tcW w:w="1605"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color w:val="auto"/>
                <w:szCs w:val="24"/>
              </w:rPr>
              <w:t xml:space="preserve">Rozdíl </w:t>
            </w:r>
            <w:r w:rsidRPr="00E3175C">
              <w:rPr>
                <w:color w:val="auto"/>
                <w:szCs w:val="24"/>
              </w:rPr>
              <w:br/>
              <w:t>mezi nimi</w:t>
            </w:r>
          </w:p>
        </w:tc>
        <w:tc>
          <w:tcPr>
            <w:tcW w:w="1455"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Dopad na stanovení ZD</w:t>
            </w:r>
          </w:p>
        </w:tc>
        <w:tc>
          <w:tcPr>
            <w:tcW w:w="1525"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Dopad na daňovou povinnost ÚJ</w:t>
            </w:r>
          </w:p>
        </w:tc>
      </w:tr>
      <w:tr w:rsidR="00B067D2" w:rsidRPr="00E3175C" w:rsidTr="00E3175C">
        <w:trPr>
          <w:cnfStyle w:val="000000100000"/>
          <w:trHeight w:val="329"/>
          <w:jc w:val="center"/>
        </w:trPr>
        <w:tc>
          <w:tcPr>
            <w:tcW w:w="1487" w:type="dxa"/>
            <w:tcBorders>
              <w:left w:val="none" w:sz="0" w:space="0" w:color="auto"/>
              <w:right w:val="none" w:sz="0" w:space="0" w:color="auto"/>
            </w:tcBorders>
            <w:vAlign w:val="center"/>
          </w:tcPr>
          <w:p w:rsidR="00B067D2" w:rsidRPr="00E3175C" w:rsidRDefault="00B067D2" w:rsidP="00E3175C">
            <w:pPr>
              <w:jc w:val="center"/>
              <w:rPr>
                <w:rFonts w:cs="Times New Roman"/>
                <w:b/>
                <w:sz w:val="24"/>
                <w:szCs w:val="24"/>
              </w:rPr>
            </w:pPr>
            <w:r w:rsidRPr="00E3175C">
              <w:rPr>
                <w:rFonts w:cs="Times New Roman"/>
                <w:b/>
                <w:sz w:val="24"/>
                <w:szCs w:val="24"/>
              </w:rPr>
              <w:t>2012</w:t>
            </w:r>
          </w:p>
        </w:tc>
        <w:tc>
          <w:tcPr>
            <w:tcW w:w="1648" w:type="dxa"/>
            <w:tcBorders>
              <w:left w:val="none" w:sz="0" w:space="0" w:color="auto"/>
              <w:right w:val="none" w:sz="0" w:space="0" w:color="auto"/>
            </w:tcBorders>
            <w:vAlign w:val="center"/>
          </w:tcPr>
          <w:p w:rsidR="00B067D2" w:rsidRPr="00E3175C" w:rsidRDefault="00B067D2" w:rsidP="00E3175C">
            <w:pPr>
              <w:pStyle w:val="textodstavce"/>
              <w:tabs>
                <w:tab w:val="left" w:pos="536"/>
                <w:tab w:val="center" w:pos="600"/>
              </w:tabs>
              <w:spacing w:after="0" w:line="240" w:lineRule="auto"/>
              <w:jc w:val="center"/>
              <w:rPr>
                <w:szCs w:val="24"/>
              </w:rPr>
            </w:pPr>
            <w:r w:rsidRPr="00E3175C">
              <w:rPr>
                <w:szCs w:val="24"/>
              </w:rPr>
              <w:t>94</w:t>
            </w:r>
            <w:r w:rsidR="00BC2605" w:rsidRPr="00E3175C">
              <w:rPr>
                <w:szCs w:val="24"/>
              </w:rPr>
              <w:t xml:space="preserve"> </w:t>
            </w:r>
            <w:r w:rsidRPr="00E3175C">
              <w:rPr>
                <w:szCs w:val="24"/>
              </w:rPr>
              <w:t>415,-</w:t>
            </w:r>
          </w:p>
        </w:tc>
        <w:tc>
          <w:tcPr>
            <w:tcW w:w="1568"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w:t>
            </w:r>
          </w:p>
        </w:tc>
        <w:tc>
          <w:tcPr>
            <w:tcW w:w="1605" w:type="dxa"/>
            <w:tcBorders>
              <w:left w:val="none" w:sz="0" w:space="0" w:color="auto"/>
              <w:right w:val="none" w:sz="0" w:space="0" w:color="auto"/>
            </w:tcBorders>
            <w:vAlign w:val="center"/>
          </w:tcPr>
          <w:p w:rsidR="00B067D2" w:rsidRPr="00E3175C" w:rsidRDefault="00B067D2" w:rsidP="00E3175C">
            <w:pPr>
              <w:jc w:val="center"/>
              <w:rPr>
                <w:rFonts w:cs="Times New Roman"/>
                <w:bCs/>
                <w:color w:val="auto"/>
                <w:sz w:val="24"/>
                <w:szCs w:val="24"/>
              </w:rPr>
            </w:pPr>
            <w:r w:rsidRPr="00E3175C">
              <w:rPr>
                <w:rFonts w:cs="Times New Roman"/>
                <w:bCs/>
                <w:color w:val="auto"/>
                <w:sz w:val="24"/>
                <w:szCs w:val="24"/>
              </w:rPr>
              <w:t>94</w:t>
            </w:r>
            <w:r w:rsidR="00BC2605" w:rsidRPr="00E3175C">
              <w:rPr>
                <w:rFonts w:cs="Times New Roman"/>
                <w:bCs/>
                <w:color w:val="auto"/>
                <w:sz w:val="24"/>
                <w:szCs w:val="24"/>
              </w:rPr>
              <w:t xml:space="preserve"> </w:t>
            </w:r>
            <w:r w:rsidRPr="00E3175C">
              <w:rPr>
                <w:rFonts w:cs="Times New Roman"/>
                <w:bCs/>
                <w:color w:val="auto"/>
                <w:sz w:val="24"/>
                <w:szCs w:val="24"/>
              </w:rPr>
              <w:t>415,-</w:t>
            </w:r>
          </w:p>
        </w:tc>
        <w:tc>
          <w:tcPr>
            <w:tcW w:w="1455" w:type="dxa"/>
            <w:tcBorders>
              <w:left w:val="none" w:sz="0" w:space="0" w:color="auto"/>
              <w:right w:val="none" w:sz="0" w:space="0" w:color="auto"/>
            </w:tcBorders>
            <w:vAlign w:val="center"/>
          </w:tcPr>
          <w:p w:rsidR="00B067D2" w:rsidRPr="00E3175C" w:rsidRDefault="00B067D2" w:rsidP="00E3175C">
            <w:pPr>
              <w:jc w:val="center"/>
              <w:rPr>
                <w:rFonts w:cs="Times New Roman"/>
                <w:color w:val="auto"/>
                <w:sz w:val="24"/>
                <w:szCs w:val="24"/>
              </w:rPr>
            </w:pPr>
            <w:r w:rsidRPr="00E3175C">
              <w:rPr>
                <w:rFonts w:cs="Times New Roman"/>
                <w:bCs/>
                <w:color w:val="auto"/>
                <w:sz w:val="24"/>
                <w:szCs w:val="24"/>
              </w:rPr>
              <w:t>snížení</w:t>
            </w:r>
          </w:p>
        </w:tc>
        <w:tc>
          <w:tcPr>
            <w:tcW w:w="1525" w:type="dxa"/>
            <w:tcBorders>
              <w:left w:val="none" w:sz="0" w:space="0" w:color="auto"/>
              <w:right w:val="none" w:sz="0" w:space="0" w:color="auto"/>
            </w:tcBorders>
            <w:vAlign w:val="center"/>
          </w:tcPr>
          <w:p w:rsidR="00B067D2" w:rsidRPr="00E3175C" w:rsidRDefault="0094595E" w:rsidP="00E3175C">
            <w:pPr>
              <w:jc w:val="center"/>
              <w:rPr>
                <w:rFonts w:cs="Times New Roman"/>
                <w:bCs/>
                <w:color w:val="auto"/>
                <w:sz w:val="24"/>
                <w:szCs w:val="24"/>
              </w:rPr>
            </w:pPr>
            <w:r w:rsidRPr="00E3175C">
              <w:rPr>
                <w:rFonts w:cs="Times New Roman"/>
                <w:bCs/>
                <w:color w:val="auto"/>
                <w:sz w:val="24"/>
                <w:szCs w:val="24"/>
              </w:rPr>
              <w:t>-</w:t>
            </w:r>
            <w:r w:rsidR="009F7869" w:rsidRPr="00E3175C">
              <w:rPr>
                <w:rFonts w:cs="Times New Roman"/>
                <w:bCs/>
                <w:color w:val="auto"/>
                <w:sz w:val="24"/>
                <w:szCs w:val="24"/>
              </w:rPr>
              <w:t>17</w:t>
            </w:r>
            <w:r w:rsidR="00BC2605" w:rsidRPr="00E3175C">
              <w:rPr>
                <w:rFonts w:cs="Times New Roman"/>
                <w:bCs/>
                <w:color w:val="auto"/>
                <w:sz w:val="24"/>
                <w:szCs w:val="24"/>
              </w:rPr>
              <w:t xml:space="preserve"> </w:t>
            </w:r>
            <w:r w:rsidR="009F7869" w:rsidRPr="00E3175C">
              <w:rPr>
                <w:rFonts w:cs="Times New Roman"/>
                <w:bCs/>
                <w:color w:val="auto"/>
                <w:sz w:val="24"/>
                <w:szCs w:val="24"/>
              </w:rPr>
              <w:t>938,85,-</w:t>
            </w:r>
          </w:p>
        </w:tc>
      </w:tr>
      <w:tr w:rsidR="00B067D2" w:rsidRPr="00E3175C" w:rsidTr="00E3175C">
        <w:trPr>
          <w:trHeight w:val="329"/>
          <w:jc w:val="center"/>
        </w:trPr>
        <w:tc>
          <w:tcPr>
            <w:tcW w:w="1487" w:type="dxa"/>
            <w:vAlign w:val="center"/>
          </w:tcPr>
          <w:p w:rsidR="00B067D2" w:rsidRPr="00E3175C" w:rsidRDefault="00B067D2" w:rsidP="00E3175C">
            <w:pPr>
              <w:jc w:val="center"/>
              <w:rPr>
                <w:rFonts w:cs="Times New Roman"/>
                <w:b/>
                <w:sz w:val="24"/>
                <w:szCs w:val="24"/>
              </w:rPr>
            </w:pPr>
            <w:r w:rsidRPr="00E3175C">
              <w:rPr>
                <w:rFonts w:cs="Times New Roman"/>
                <w:b/>
                <w:sz w:val="24"/>
                <w:szCs w:val="24"/>
              </w:rPr>
              <w:t>2013</w:t>
            </w:r>
          </w:p>
        </w:tc>
        <w:tc>
          <w:tcPr>
            <w:tcW w:w="1648" w:type="dxa"/>
            <w:vAlign w:val="center"/>
          </w:tcPr>
          <w:p w:rsidR="00B067D2" w:rsidRPr="00E3175C" w:rsidRDefault="00B067D2" w:rsidP="00E3175C">
            <w:pPr>
              <w:pStyle w:val="textodstavce"/>
              <w:spacing w:after="0" w:line="240" w:lineRule="auto"/>
              <w:jc w:val="center"/>
              <w:rPr>
                <w:szCs w:val="24"/>
              </w:rPr>
            </w:pPr>
            <w:r w:rsidRPr="00E3175C">
              <w:rPr>
                <w:szCs w:val="24"/>
              </w:rPr>
              <w:t>151</w:t>
            </w:r>
            <w:r w:rsidR="00BC2605" w:rsidRPr="00E3175C">
              <w:rPr>
                <w:szCs w:val="24"/>
              </w:rPr>
              <w:t xml:space="preserve"> </w:t>
            </w:r>
            <w:r w:rsidRPr="00E3175C">
              <w:rPr>
                <w:szCs w:val="24"/>
              </w:rPr>
              <w:t>064,-</w:t>
            </w:r>
          </w:p>
        </w:tc>
        <w:tc>
          <w:tcPr>
            <w:tcW w:w="1568" w:type="dxa"/>
            <w:vAlign w:val="center"/>
          </w:tcPr>
          <w:p w:rsidR="00B067D2" w:rsidRPr="00E3175C" w:rsidRDefault="00B067D2" w:rsidP="00E3175C">
            <w:pPr>
              <w:pStyle w:val="textodstavce"/>
              <w:spacing w:after="0" w:line="240" w:lineRule="auto"/>
              <w:jc w:val="center"/>
              <w:rPr>
                <w:szCs w:val="24"/>
              </w:rPr>
            </w:pPr>
            <w:r w:rsidRPr="00E3175C">
              <w:rPr>
                <w:szCs w:val="24"/>
              </w:rPr>
              <w:t>47</w:t>
            </w:r>
            <w:r w:rsidR="00BC2605" w:rsidRPr="00E3175C">
              <w:rPr>
                <w:szCs w:val="24"/>
              </w:rPr>
              <w:t xml:space="preserve"> </w:t>
            </w:r>
            <w:r w:rsidRPr="00E3175C">
              <w:rPr>
                <w:szCs w:val="24"/>
              </w:rPr>
              <w:t>208,-</w:t>
            </w:r>
          </w:p>
        </w:tc>
        <w:tc>
          <w:tcPr>
            <w:tcW w:w="1605" w:type="dxa"/>
            <w:vAlign w:val="center"/>
          </w:tcPr>
          <w:p w:rsidR="00B067D2" w:rsidRPr="00E3175C" w:rsidRDefault="00B067D2" w:rsidP="00E3175C">
            <w:pPr>
              <w:jc w:val="center"/>
              <w:rPr>
                <w:rFonts w:cs="Times New Roman"/>
                <w:bCs/>
                <w:color w:val="auto"/>
                <w:sz w:val="24"/>
                <w:szCs w:val="24"/>
              </w:rPr>
            </w:pPr>
            <w:r w:rsidRPr="00E3175C">
              <w:rPr>
                <w:rFonts w:cs="Times New Roman"/>
                <w:bCs/>
                <w:color w:val="auto"/>
                <w:sz w:val="24"/>
                <w:szCs w:val="24"/>
              </w:rPr>
              <w:t>103</w:t>
            </w:r>
            <w:r w:rsidR="00BC2605" w:rsidRPr="00E3175C">
              <w:rPr>
                <w:rFonts w:cs="Times New Roman"/>
                <w:bCs/>
                <w:color w:val="auto"/>
                <w:sz w:val="24"/>
                <w:szCs w:val="24"/>
              </w:rPr>
              <w:t xml:space="preserve"> </w:t>
            </w:r>
            <w:r w:rsidRPr="00E3175C">
              <w:rPr>
                <w:rFonts w:cs="Times New Roman"/>
                <w:bCs/>
                <w:color w:val="auto"/>
                <w:sz w:val="24"/>
                <w:szCs w:val="24"/>
              </w:rPr>
              <w:t>856,-</w:t>
            </w:r>
          </w:p>
        </w:tc>
        <w:tc>
          <w:tcPr>
            <w:tcW w:w="1455" w:type="dxa"/>
            <w:vAlign w:val="center"/>
          </w:tcPr>
          <w:p w:rsidR="00B067D2" w:rsidRPr="00E3175C" w:rsidRDefault="00B067D2" w:rsidP="00E3175C">
            <w:pPr>
              <w:jc w:val="center"/>
              <w:rPr>
                <w:rFonts w:cs="Times New Roman"/>
                <w:color w:val="auto"/>
                <w:sz w:val="24"/>
                <w:szCs w:val="24"/>
              </w:rPr>
            </w:pPr>
            <w:r w:rsidRPr="00E3175C">
              <w:rPr>
                <w:rFonts w:cs="Times New Roman"/>
                <w:bCs/>
                <w:color w:val="auto"/>
                <w:sz w:val="24"/>
                <w:szCs w:val="24"/>
              </w:rPr>
              <w:t>snížení</w:t>
            </w:r>
          </w:p>
        </w:tc>
        <w:tc>
          <w:tcPr>
            <w:tcW w:w="1525" w:type="dxa"/>
            <w:vAlign w:val="center"/>
          </w:tcPr>
          <w:p w:rsidR="00B067D2" w:rsidRPr="00E3175C" w:rsidRDefault="0094595E" w:rsidP="00E3175C">
            <w:pPr>
              <w:jc w:val="center"/>
              <w:rPr>
                <w:rFonts w:cs="Times New Roman"/>
                <w:bCs/>
                <w:color w:val="auto"/>
                <w:sz w:val="24"/>
                <w:szCs w:val="24"/>
              </w:rPr>
            </w:pPr>
            <w:r w:rsidRPr="00E3175C">
              <w:rPr>
                <w:rFonts w:cs="Times New Roman"/>
                <w:bCs/>
                <w:color w:val="auto"/>
                <w:sz w:val="24"/>
                <w:szCs w:val="24"/>
              </w:rPr>
              <w:t>-</w:t>
            </w:r>
            <w:r w:rsidR="009F7869" w:rsidRPr="00E3175C">
              <w:rPr>
                <w:rFonts w:cs="Times New Roman"/>
                <w:bCs/>
                <w:color w:val="auto"/>
                <w:sz w:val="24"/>
                <w:szCs w:val="24"/>
              </w:rPr>
              <w:t>19</w:t>
            </w:r>
            <w:r w:rsidR="00BC2605" w:rsidRPr="00E3175C">
              <w:rPr>
                <w:rFonts w:cs="Times New Roman"/>
                <w:bCs/>
                <w:color w:val="auto"/>
                <w:sz w:val="24"/>
                <w:szCs w:val="24"/>
              </w:rPr>
              <w:t xml:space="preserve"> </w:t>
            </w:r>
            <w:r w:rsidR="009F7869" w:rsidRPr="00E3175C">
              <w:rPr>
                <w:rFonts w:cs="Times New Roman"/>
                <w:bCs/>
                <w:color w:val="auto"/>
                <w:sz w:val="24"/>
                <w:szCs w:val="24"/>
              </w:rPr>
              <w:t>732,64,-</w:t>
            </w:r>
          </w:p>
        </w:tc>
      </w:tr>
      <w:tr w:rsidR="00B067D2" w:rsidRPr="00E3175C" w:rsidTr="00E3175C">
        <w:trPr>
          <w:cnfStyle w:val="000000100000"/>
          <w:trHeight w:val="329"/>
          <w:jc w:val="center"/>
        </w:trPr>
        <w:tc>
          <w:tcPr>
            <w:tcW w:w="1487" w:type="dxa"/>
            <w:tcBorders>
              <w:left w:val="none" w:sz="0" w:space="0" w:color="auto"/>
              <w:right w:val="none" w:sz="0" w:space="0" w:color="auto"/>
            </w:tcBorders>
            <w:vAlign w:val="center"/>
          </w:tcPr>
          <w:p w:rsidR="00B067D2" w:rsidRPr="00E3175C" w:rsidRDefault="00B067D2" w:rsidP="00E3175C">
            <w:pPr>
              <w:jc w:val="center"/>
              <w:rPr>
                <w:rFonts w:cs="Times New Roman"/>
                <w:b/>
                <w:sz w:val="24"/>
                <w:szCs w:val="24"/>
              </w:rPr>
            </w:pPr>
            <w:r w:rsidRPr="00E3175C">
              <w:rPr>
                <w:rFonts w:cs="Times New Roman"/>
                <w:b/>
                <w:sz w:val="24"/>
                <w:szCs w:val="24"/>
              </w:rPr>
              <w:t>2014</w:t>
            </w:r>
          </w:p>
        </w:tc>
        <w:tc>
          <w:tcPr>
            <w:tcW w:w="1648"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113</w:t>
            </w:r>
            <w:r w:rsidR="00BC2605" w:rsidRPr="00E3175C">
              <w:rPr>
                <w:szCs w:val="24"/>
              </w:rPr>
              <w:t xml:space="preserve"> </w:t>
            </w:r>
            <w:r w:rsidRPr="00E3175C">
              <w:rPr>
                <w:szCs w:val="24"/>
              </w:rPr>
              <w:t>298,-</w:t>
            </w:r>
          </w:p>
        </w:tc>
        <w:tc>
          <w:tcPr>
            <w:tcW w:w="1568"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47</w:t>
            </w:r>
            <w:r w:rsidR="00BC2605" w:rsidRPr="00E3175C">
              <w:rPr>
                <w:szCs w:val="24"/>
              </w:rPr>
              <w:t xml:space="preserve"> </w:t>
            </w:r>
            <w:r w:rsidRPr="00E3175C">
              <w:rPr>
                <w:szCs w:val="24"/>
              </w:rPr>
              <w:t>208,-</w:t>
            </w:r>
          </w:p>
        </w:tc>
        <w:tc>
          <w:tcPr>
            <w:tcW w:w="1605" w:type="dxa"/>
            <w:tcBorders>
              <w:left w:val="none" w:sz="0" w:space="0" w:color="auto"/>
              <w:right w:val="none" w:sz="0" w:space="0" w:color="auto"/>
            </w:tcBorders>
            <w:vAlign w:val="center"/>
          </w:tcPr>
          <w:p w:rsidR="00B067D2" w:rsidRPr="00E3175C" w:rsidRDefault="00B067D2" w:rsidP="00E3175C">
            <w:pPr>
              <w:jc w:val="center"/>
              <w:rPr>
                <w:rFonts w:cs="Times New Roman"/>
                <w:bCs/>
                <w:color w:val="auto"/>
                <w:sz w:val="24"/>
                <w:szCs w:val="24"/>
              </w:rPr>
            </w:pPr>
            <w:r w:rsidRPr="00E3175C">
              <w:rPr>
                <w:rFonts w:cs="Times New Roman"/>
                <w:bCs/>
                <w:color w:val="auto"/>
                <w:sz w:val="24"/>
                <w:szCs w:val="24"/>
              </w:rPr>
              <w:t>66</w:t>
            </w:r>
            <w:r w:rsidR="00BC2605" w:rsidRPr="00E3175C">
              <w:rPr>
                <w:rFonts w:cs="Times New Roman"/>
                <w:bCs/>
                <w:color w:val="auto"/>
                <w:sz w:val="24"/>
                <w:szCs w:val="24"/>
              </w:rPr>
              <w:t xml:space="preserve"> </w:t>
            </w:r>
            <w:r w:rsidRPr="00E3175C">
              <w:rPr>
                <w:rFonts w:cs="Times New Roman"/>
                <w:bCs/>
                <w:color w:val="auto"/>
                <w:sz w:val="24"/>
                <w:szCs w:val="24"/>
              </w:rPr>
              <w:t>090,-</w:t>
            </w:r>
          </w:p>
        </w:tc>
        <w:tc>
          <w:tcPr>
            <w:tcW w:w="1455" w:type="dxa"/>
            <w:tcBorders>
              <w:left w:val="none" w:sz="0" w:space="0" w:color="auto"/>
              <w:right w:val="none" w:sz="0" w:space="0" w:color="auto"/>
            </w:tcBorders>
            <w:vAlign w:val="center"/>
          </w:tcPr>
          <w:p w:rsidR="00B067D2" w:rsidRPr="00E3175C" w:rsidRDefault="00B067D2" w:rsidP="00E3175C">
            <w:pPr>
              <w:jc w:val="center"/>
              <w:rPr>
                <w:rFonts w:cs="Times New Roman"/>
                <w:color w:val="auto"/>
                <w:sz w:val="24"/>
                <w:szCs w:val="24"/>
              </w:rPr>
            </w:pPr>
            <w:r w:rsidRPr="00E3175C">
              <w:rPr>
                <w:rFonts w:cs="Times New Roman"/>
                <w:bCs/>
                <w:color w:val="auto"/>
                <w:sz w:val="24"/>
                <w:szCs w:val="24"/>
              </w:rPr>
              <w:t>snížení</w:t>
            </w:r>
          </w:p>
        </w:tc>
        <w:tc>
          <w:tcPr>
            <w:tcW w:w="1525" w:type="dxa"/>
            <w:tcBorders>
              <w:left w:val="none" w:sz="0" w:space="0" w:color="auto"/>
              <w:right w:val="none" w:sz="0" w:space="0" w:color="auto"/>
            </w:tcBorders>
            <w:vAlign w:val="center"/>
          </w:tcPr>
          <w:p w:rsidR="00B067D2" w:rsidRPr="00E3175C" w:rsidRDefault="0094595E" w:rsidP="00E3175C">
            <w:pPr>
              <w:jc w:val="center"/>
              <w:rPr>
                <w:rFonts w:cs="Times New Roman"/>
                <w:bCs/>
                <w:color w:val="auto"/>
                <w:sz w:val="24"/>
                <w:szCs w:val="24"/>
              </w:rPr>
            </w:pPr>
            <w:r w:rsidRPr="00E3175C">
              <w:rPr>
                <w:rFonts w:cs="Times New Roman"/>
                <w:bCs/>
                <w:color w:val="auto"/>
                <w:sz w:val="24"/>
                <w:szCs w:val="24"/>
              </w:rPr>
              <w:t>-</w:t>
            </w:r>
            <w:r w:rsidR="009F7869" w:rsidRPr="00E3175C">
              <w:rPr>
                <w:rFonts w:cs="Times New Roman"/>
                <w:bCs/>
                <w:color w:val="auto"/>
                <w:sz w:val="24"/>
                <w:szCs w:val="24"/>
              </w:rPr>
              <w:t>12</w:t>
            </w:r>
            <w:r w:rsidR="00BC2605" w:rsidRPr="00E3175C">
              <w:rPr>
                <w:rFonts w:cs="Times New Roman"/>
                <w:bCs/>
                <w:color w:val="auto"/>
                <w:sz w:val="24"/>
                <w:szCs w:val="24"/>
              </w:rPr>
              <w:t xml:space="preserve"> </w:t>
            </w:r>
            <w:r w:rsidR="009F7869" w:rsidRPr="00E3175C">
              <w:rPr>
                <w:rFonts w:cs="Times New Roman"/>
                <w:bCs/>
                <w:color w:val="auto"/>
                <w:sz w:val="24"/>
                <w:szCs w:val="24"/>
              </w:rPr>
              <w:t>557,1,-</w:t>
            </w:r>
          </w:p>
        </w:tc>
      </w:tr>
      <w:tr w:rsidR="00B067D2" w:rsidRPr="00E3175C" w:rsidTr="00E3175C">
        <w:trPr>
          <w:trHeight w:val="329"/>
          <w:jc w:val="center"/>
        </w:trPr>
        <w:tc>
          <w:tcPr>
            <w:tcW w:w="1487" w:type="dxa"/>
            <w:vAlign w:val="center"/>
          </w:tcPr>
          <w:p w:rsidR="00B067D2" w:rsidRPr="00E3175C" w:rsidRDefault="00B067D2" w:rsidP="00E3175C">
            <w:pPr>
              <w:jc w:val="center"/>
              <w:rPr>
                <w:rFonts w:cs="Times New Roman"/>
                <w:b/>
                <w:sz w:val="24"/>
                <w:szCs w:val="24"/>
              </w:rPr>
            </w:pPr>
            <w:r w:rsidRPr="00E3175C">
              <w:rPr>
                <w:rFonts w:cs="Times New Roman"/>
                <w:b/>
                <w:sz w:val="24"/>
                <w:szCs w:val="24"/>
              </w:rPr>
              <w:t>2015</w:t>
            </w:r>
          </w:p>
        </w:tc>
        <w:tc>
          <w:tcPr>
            <w:tcW w:w="1648" w:type="dxa"/>
            <w:vAlign w:val="center"/>
          </w:tcPr>
          <w:p w:rsidR="00B067D2" w:rsidRPr="00E3175C" w:rsidRDefault="00B067D2" w:rsidP="00E3175C">
            <w:pPr>
              <w:pStyle w:val="textodstavce"/>
              <w:spacing w:after="0" w:line="240" w:lineRule="auto"/>
              <w:jc w:val="center"/>
              <w:rPr>
                <w:szCs w:val="24"/>
              </w:rPr>
            </w:pPr>
            <w:r w:rsidRPr="00E3175C">
              <w:rPr>
                <w:szCs w:val="24"/>
              </w:rPr>
              <w:t>75</w:t>
            </w:r>
            <w:r w:rsidR="00BC2605" w:rsidRPr="00E3175C">
              <w:rPr>
                <w:szCs w:val="24"/>
              </w:rPr>
              <w:t xml:space="preserve"> </w:t>
            </w:r>
            <w:r w:rsidRPr="00E3175C">
              <w:rPr>
                <w:szCs w:val="24"/>
              </w:rPr>
              <w:t>532,-</w:t>
            </w:r>
          </w:p>
        </w:tc>
        <w:tc>
          <w:tcPr>
            <w:tcW w:w="1568" w:type="dxa"/>
            <w:vAlign w:val="center"/>
          </w:tcPr>
          <w:p w:rsidR="00B067D2" w:rsidRPr="00E3175C" w:rsidRDefault="00B067D2" w:rsidP="00E3175C">
            <w:pPr>
              <w:pStyle w:val="textodstavce"/>
              <w:spacing w:after="0" w:line="240" w:lineRule="auto"/>
              <w:jc w:val="center"/>
              <w:rPr>
                <w:szCs w:val="24"/>
              </w:rPr>
            </w:pPr>
            <w:r w:rsidRPr="00E3175C">
              <w:rPr>
                <w:szCs w:val="24"/>
              </w:rPr>
              <w:t>47</w:t>
            </w:r>
            <w:r w:rsidR="00BC2605" w:rsidRPr="00E3175C">
              <w:rPr>
                <w:szCs w:val="24"/>
              </w:rPr>
              <w:t xml:space="preserve"> </w:t>
            </w:r>
            <w:r w:rsidRPr="00E3175C">
              <w:rPr>
                <w:szCs w:val="24"/>
              </w:rPr>
              <w:t>208,-</w:t>
            </w:r>
          </w:p>
        </w:tc>
        <w:tc>
          <w:tcPr>
            <w:tcW w:w="1605" w:type="dxa"/>
            <w:vAlign w:val="center"/>
          </w:tcPr>
          <w:p w:rsidR="00B067D2" w:rsidRPr="00E3175C" w:rsidRDefault="00B067D2" w:rsidP="00E3175C">
            <w:pPr>
              <w:jc w:val="center"/>
              <w:rPr>
                <w:rFonts w:cs="Times New Roman"/>
                <w:bCs/>
                <w:color w:val="auto"/>
                <w:sz w:val="24"/>
                <w:szCs w:val="24"/>
              </w:rPr>
            </w:pPr>
            <w:r w:rsidRPr="00E3175C">
              <w:rPr>
                <w:rFonts w:cs="Times New Roman"/>
                <w:bCs/>
                <w:color w:val="auto"/>
                <w:sz w:val="24"/>
                <w:szCs w:val="24"/>
              </w:rPr>
              <w:t>28</w:t>
            </w:r>
            <w:r w:rsidR="00BC2605" w:rsidRPr="00E3175C">
              <w:rPr>
                <w:rFonts w:cs="Times New Roman"/>
                <w:bCs/>
                <w:color w:val="auto"/>
                <w:sz w:val="24"/>
                <w:szCs w:val="24"/>
              </w:rPr>
              <w:t xml:space="preserve"> </w:t>
            </w:r>
            <w:r w:rsidRPr="00E3175C">
              <w:rPr>
                <w:rFonts w:cs="Times New Roman"/>
                <w:bCs/>
                <w:color w:val="auto"/>
                <w:sz w:val="24"/>
                <w:szCs w:val="24"/>
              </w:rPr>
              <w:t>324,-</w:t>
            </w:r>
          </w:p>
        </w:tc>
        <w:tc>
          <w:tcPr>
            <w:tcW w:w="1455" w:type="dxa"/>
            <w:vAlign w:val="center"/>
          </w:tcPr>
          <w:p w:rsidR="00B067D2" w:rsidRPr="00E3175C" w:rsidRDefault="00B067D2" w:rsidP="00E3175C">
            <w:pPr>
              <w:jc w:val="center"/>
              <w:rPr>
                <w:rFonts w:cs="Times New Roman"/>
                <w:bCs/>
                <w:color w:val="auto"/>
                <w:sz w:val="24"/>
                <w:szCs w:val="24"/>
              </w:rPr>
            </w:pPr>
            <w:r w:rsidRPr="00E3175C">
              <w:rPr>
                <w:rFonts w:cs="Times New Roman"/>
                <w:bCs/>
                <w:color w:val="auto"/>
                <w:sz w:val="24"/>
                <w:szCs w:val="24"/>
              </w:rPr>
              <w:t>snížení</w:t>
            </w:r>
          </w:p>
        </w:tc>
        <w:tc>
          <w:tcPr>
            <w:tcW w:w="1525" w:type="dxa"/>
            <w:vAlign w:val="center"/>
          </w:tcPr>
          <w:p w:rsidR="00B067D2" w:rsidRPr="00E3175C" w:rsidRDefault="0094595E" w:rsidP="00E3175C">
            <w:pPr>
              <w:jc w:val="center"/>
              <w:rPr>
                <w:rFonts w:cs="Times New Roman"/>
                <w:bCs/>
                <w:color w:val="auto"/>
                <w:sz w:val="24"/>
                <w:szCs w:val="24"/>
              </w:rPr>
            </w:pPr>
            <w:r w:rsidRPr="00E3175C">
              <w:rPr>
                <w:rFonts w:cs="Times New Roman"/>
                <w:bCs/>
                <w:color w:val="auto"/>
                <w:sz w:val="24"/>
                <w:szCs w:val="24"/>
              </w:rPr>
              <w:t>-</w:t>
            </w:r>
            <w:r w:rsidR="009F7869" w:rsidRPr="00E3175C">
              <w:rPr>
                <w:rFonts w:cs="Times New Roman"/>
                <w:bCs/>
                <w:color w:val="auto"/>
                <w:sz w:val="24"/>
                <w:szCs w:val="24"/>
              </w:rPr>
              <w:t>5</w:t>
            </w:r>
            <w:r w:rsidR="00BC2605" w:rsidRPr="00E3175C">
              <w:rPr>
                <w:rFonts w:cs="Times New Roman"/>
                <w:bCs/>
                <w:color w:val="auto"/>
                <w:sz w:val="24"/>
                <w:szCs w:val="24"/>
              </w:rPr>
              <w:t xml:space="preserve"> </w:t>
            </w:r>
            <w:r w:rsidR="009F7869" w:rsidRPr="00E3175C">
              <w:rPr>
                <w:rFonts w:cs="Times New Roman"/>
                <w:bCs/>
                <w:color w:val="auto"/>
                <w:sz w:val="24"/>
                <w:szCs w:val="24"/>
              </w:rPr>
              <w:t>381,56,-</w:t>
            </w:r>
          </w:p>
        </w:tc>
      </w:tr>
      <w:tr w:rsidR="00B067D2" w:rsidRPr="00E3175C" w:rsidTr="00E3175C">
        <w:trPr>
          <w:cnfStyle w:val="000000100000"/>
          <w:trHeight w:val="329"/>
          <w:jc w:val="center"/>
        </w:trPr>
        <w:tc>
          <w:tcPr>
            <w:tcW w:w="1487" w:type="dxa"/>
            <w:tcBorders>
              <w:left w:val="none" w:sz="0" w:space="0" w:color="auto"/>
              <w:right w:val="none" w:sz="0" w:space="0" w:color="auto"/>
            </w:tcBorders>
            <w:vAlign w:val="center"/>
          </w:tcPr>
          <w:p w:rsidR="00B067D2" w:rsidRPr="00E3175C" w:rsidRDefault="00B067D2" w:rsidP="00E3175C">
            <w:pPr>
              <w:jc w:val="center"/>
              <w:rPr>
                <w:rFonts w:cs="Times New Roman"/>
                <w:b/>
                <w:sz w:val="24"/>
                <w:szCs w:val="24"/>
              </w:rPr>
            </w:pPr>
            <w:r w:rsidRPr="00E3175C">
              <w:rPr>
                <w:rFonts w:cs="Times New Roman"/>
                <w:b/>
                <w:sz w:val="24"/>
                <w:szCs w:val="24"/>
              </w:rPr>
              <w:t>2016</w:t>
            </w:r>
          </w:p>
        </w:tc>
        <w:tc>
          <w:tcPr>
            <w:tcW w:w="1648"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37</w:t>
            </w:r>
            <w:r w:rsidR="00BC2605" w:rsidRPr="00E3175C">
              <w:rPr>
                <w:szCs w:val="24"/>
              </w:rPr>
              <w:t xml:space="preserve"> </w:t>
            </w:r>
            <w:r w:rsidRPr="00E3175C">
              <w:rPr>
                <w:szCs w:val="24"/>
              </w:rPr>
              <w:t>765,-</w:t>
            </w:r>
          </w:p>
        </w:tc>
        <w:tc>
          <w:tcPr>
            <w:tcW w:w="1568"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47</w:t>
            </w:r>
            <w:r w:rsidR="00BC2605" w:rsidRPr="00E3175C">
              <w:rPr>
                <w:szCs w:val="24"/>
              </w:rPr>
              <w:t xml:space="preserve"> </w:t>
            </w:r>
            <w:r w:rsidRPr="00E3175C">
              <w:rPr>
                <w:szCs w:val="24"/>
              </w:rPr>
              <w:t>208,-</w:t>
            </w:r>
          </w:p>
        </w:tc>
        <w:tc>
          <w:tcPr>
            <w:tcW w:w="1605" w:type="dxa"/>
            <w:tcBorders>
              <w:left w:val="none" w:sz="0" w:space="0" w:color="auto"/>
              <w:right w:val="none" w:sz="0" w:space="0" w:color="auto"/>
            </w:tcBorders>
            <w:vAlign w:val="center"/>
          </w:tcPr>
          <w:p w:rsidR="00B067D2" w:rsidRPr="00E3175C" w:rsidRDefault="00B067D2" w:rsidP="00E3175C">
            <w:pPr>
              <w:jc w:val="center"/>
              <w:rPr>
                <w:rFonts w:cs="Times New Roman"/>
                <w:bCs/>
                <w:color w:val="auto"/>
                <w:sz w:val="24"/>
                <w:szCs w:val="24"/>
              </w:rPr>
            </w:pPr>
            <w:r w:rsidRPr="00E3175C">
              <w:rPr>
                <w:rFonts w:cs="Times New Roman"/>
                <w:bCs/>
                <w:color w:val="auto"/>
                <w:sz w:val="24"/>
                <w:szCs w:val="24"/>
              </w:rPr>
              <w:t>9</w:t>
            </w:r>
            <w:r w:rsidR="00BC2605" w:rsidRPr="00E3175C">
              <w:rPr>
                <w:rFonts w:cs="Times New Roman"/>
                <w:bCs/>
                <w:color w:val="auto"/>
                <w:sz w:val="24"/>
                <w:szCs w:val="24"/>
              </w:rPr>
              <w:t xml:space="preserve"> </w:t>
            </w:r>
            <w:r w:rsidRPr="00E3175C">
              <w:rPr>
                <w:rFonts w:cs="Times New Roman"/>
                <w:bCs/>
                <w:color w:val="auto"/>
                <w:sz w:val="24"/>
                <w:szCs w:val="24"/>
              </w:rPr>
              <w:t>443,-</w:t>
            </w:r>
          </w:p>
        </w:tc>
        <w:tc>
          <w:tcPr>
            <w:tcW w:w="1455" w:type="dxa"/>
            <w:tcBorders>
              <w:left w:val="none" w:sz="0" w:space="0" w:color="auto"/>
              <w:right w:val="none" w:sz="0" w:space="0" w:color="auto"/>
            </w:tcBorders>
            <w:vAlign w:val="center"/>
          </w:tcPr>
          <w:p w:rsidR="00B067D2" w:rsidRPr="00E3175C" w:rsidRDefault="00B067D2" w:rsidP="00E3175C">
            <w:pPr>
              <w:jc w:val="center"/>
              <w:rPr>
                <w:rFonts w:cs="Times New Roman"/>
                <w:bCs/>
                <w:color w:val="auto"/>
                <w:sz w:val="24"/>
                <w:szCs w:val="24"/>
              </w:rPr>
            </w:pPr>
            <w:r w:rsidRPr="00E3175C">
              <w:rPr>
                <w:rFonts w:cs="Times New Roman"/>
                <w:bCs/>
                <w:color w:val="auto"/>
                <w:sz w:val="24"/>
                <w:szCs w:val="24"/>
              </w:rPr>
              <w:t>zvýšení</w:t>
            </w:r>
          </w:p>
        </w:tc>
        <w:tc>
          <w:tcPr>
            <w:tcW w:w="1525" w:type="dxa"/>
            <w:tcBorders>
              <w:left w:val="none" w:sz="0" w:space="0" w:color="auto"/>
              <w:right w:val="none" w:sz="0" w:space="0" w:color="auto"/>
            </w:tcBorders>
            <w:vAlign w:val="center"/>
          </w:tcPr>
          <w:p w:rsidR="00B067D2" w:rsidRPr="00E3175C" w:rsidRDefault="0094595E" w:rsidP="00E3175C">
            <w:pPr>
              <w:jc w:val="center"/>
              <w:rPr>
                <w:rFonts w:cs="Times New Roman"/>
                <w:bCs/>
                <w:color w:val="auto"/>
                <w:sz w:val="24"/>
                <w:szCs w:val="24"/>
              </w:rPr>
            </w:pPr>
            <w:r w:rsidRPr="00E3175C">
              <w:rPr>
                <w:rFonts w:cs="Times New Roman"/>
                <w:bCs/>
                <w:color w:val="auto"/>
                <w:sz w:val="24"/>
                <w:szCs w:val="24"/>
              </w:rPr>
              <w:t>+</w:t>
            </w:r>
            <w:r w:rsidR="009F7869" w:rsidRPr="00E3175C">
              <w:rPr>
                <w:rFonts w:cs="Times New Roman"/>
                <w:bCs/>
                <w:color w:val="auto"/>
                <w:sz w:val="24"/>
                <w:szCs w:val="24"/>
              </w:rPr>
              <w:t>1</w:t>
            </w:r>
            <w:r w:rsidR="00BC2605" w:rsidRPr="00E3175C">
              <w:rPr>
                <w:rFonts w:cs="Times New Roman"/>
                <w:bCs/>
                <w:color w:val="auto"/>
                <w:sz w:val="24"/>
                <w:szCs w:val="24"/>
              </w:rPr>
              <w:t xml:space="preserve"> </w:t>
            </w:r>
            <w:r w:rsidR="009F7869" w:rsidRPr="00E3175C">
              <w:rPr>
                <w:rFonts w:cs="Times New Roman"/>
                <w:bCs/>
                <w:color w:val="auto"/>
                <w:sz w:val="24"/>
                <w:szCs w:val="24"/>
              </w:rPr>
              <w:t>794,17,-</w:t>
            </w:r>
          </w:p>
        </w:tc>
      </w:tr>
      <w:tr w:rsidR="00B067D2" w:rsidRPr="00E3175C" w:rsidTr="00E3175C">
        <w:trPr>
          <w:trHeight w:val="329"/>
          <w:jc w:val="center"/>
        </w:trPr>
        <w:tc>
          <w:tcPr>
            <w:tcW w:w="1487" w:type="dxa"/>
            <w:vAlign w:val="center"/>
          </w:tcPr>
          <w:p w:rsidR="00B067D2" w:rsidRPr="00E3175C" w:rsidRDefault="00B067D2" w:rsidP="00E3175C">
            <w:pPr>
              <w:jc w:val="center"/>
              <w:rPr>
                <w:rFonts w:cs="Times New Roman"/>
                <w:b/>
                <w:sz w:val="24"/>
                <w:szCs w:val="24"/>
              </w:rPr>
            </w:pPr>
            <w:r w:rsidRPr="00E3175C">
              <w:rPr>
                <w:rFonts w:cs="Times New Roman"/>
                <w:b/>
                <w:sz w:val="24"/>
                <w:szCs w:val="24"/>
              </w:rPr>
              <w:t>2017</w:t>
            </w:r>
            <w:r w:rsidR="009F7869" w:rsidRPr="00E3175C">
              <w:rPr>
                <w:rFonts w:cs="Times New Roman"/>
                <w:b/>
                <w:sz w:val="24"/>
                <w:szCs w:val="24"/>
              </w:rPr>
              <w:t xml:space="preserve"> </w:t>
            </w:r>
            <w:r w:rsidR="009F7869" w:rsidRPr="00E3175C">
              <w:rPr>
                <w:rFonts w:cs="Times New Roman"/>
                <w:b/>
                <w:sz w:val="24"/>
                <w:szCs w:val="24"/>
              </w:rPr>
              <w:br/>
            </w:r>
            <w:r w:rsidRPr="00E3175C">
              <w:rPr>
                <w:rFonts w:cs="Times New Roman"/>
                <w:b/>
                <w:sz w:val="24"/>
                <w:szCs w:val="24"/>
              </w:rPr>
              <w:t>až</w:t>
            </w:r>
            <w:r w:rsidRPr="00E3175C">
              <w:rPr>
                <w:rFonts w:cs="Times New Roman"/>
                <w:b/>
                <w:sz w:val="24"/>
                <w:szCs w:val="24"/>
              </w:rPr>
              <w:br/>
              <w:t>2020</w:t>
            </w:r>
          </w:p>
        </w:tc>
        <w:tc>
          <w:tcPr>
            <w:tcW w:w="1648" w:type="dxa"/>
            <w:vAlign w:val="center"/>
          </w:tcPr>
          <w:p w:rsidR="00B067D2" w:rsidRPr="00E3175C" w:rsidRDefault="00B067D2" w:rsidP="00E3175C">
            <w:pPr>
              <w:jc w:val="center"/>
              <w:rPr>
                <w:rFonts w:cs="Times New Roman"/>
                <w:sz w:val="24"/>
                <w:szCs w:val="24"/>
              </w:rPr>
            </w:pPr>
            <w:r w:rsidRPr="00E3175C">
              <w:rPr>
                <w:rFonts w:cs="Times New Roman"/>
                <w:sz w:val="24"/>
                <w:szCs w:val="24"/>
              </w:rPr>
              <w:t>-</w:t>
            </w:r>
          </w:p>
        </w:tc>
        <w:tc>
          <w:tcPr>
            <w:tcW w:w="1568" w:type="dxa"/>
            <w:vAlign w:val="center"/>
          </w:tcPr>
          <w:p w:rsidR="00B067D2" w:rsidRPr="00E3175C" w:rsidRDefault="00B067D2" w:rsidP="00E3175C">
            <w:pPr>
              <w:jc w:val="center"/>
              <w:rPr>
                <w:rFonts w:cs="Times New Roman"/>
                <w:sz w:val="24"/>
                <w:szCs w:val="24"/>
              </w:rPr>
            </w:pPr>
            <w:r w:rsidRPr="00E3175C">
              <w:rPr>
                <w:rFonts w:cs="Times New Roman"/>
                <w:sz w:val="24"/>
                <w:szCs w:val="24"/>
              </w:rPr>
              <w:t>47</w:t>
            </w:r>
            <w:r w:rsidR="00BC2605" w:rsidRPr="00E3175C">
              <w:rPr>
                <w:rFonts w:cs="Times New Roman"/>
                <w:sz w:val="24"/>
                <w:szCs w:val="24"/>
              </w:rPr>
              <w:t xml:space="preserve"> </w:t>
            </w:r>
            <w:r w:rsidRPr="00E3175C">
              <w:rPr>
                <w:rFonts w:cs="Times New Roman"/>
                <w:sz w:val="24"/>
                <w:szCs w:val="24"/>
              </w:rPr>
              <w:t>208,-</w:t>
            </w:r>
          </w:p>
        </w:tc>
        <w:tc>
          <w:tcPr>
            <w:tcW w:w="1605" w:type="dxa"/>
            <w:vAlign w:val="center"/>
          </w:tcPr>
          <w:p w:rsidR="00B067D2" w:rsidRPr="00E3175C" w:rsidRDefault="00B067D2" w:rsidP="00E3175C">
            <w:pPr>
              <w:jc w:val="center"/>
              <w:rPr>
                <w:rFonts w:cs="Times New Roman"/>
                <w:color w:val="auto"/>
                <w:sz w:val="24"/>
                <w:szCs w:val="24"/>
              </w:rPr>
            </w:pPr>
            <w:r w:rsidRPr="00E3175C">
              <w:rPr>
                <w:rFonts w:cs="Times New Roman"/>
                <w:color w:val="auto"/>
                <w:sz w:val="24"/>
                <w:szCs w:val="24"/>
              </w:rPr>
              <w:t>47</w:t>
            </w:r>
            <w:r w:rsidR="00BC2605" w:rsidRPr="00E3175C">
              <w:rPr>
                <w:rFonts w:cs="Times New Roman"/>
                <w:color w:val="auto"/>
                <w:sz w:val="24"/>
                <w:szCs w:val="24"/>
              </w:rPr>
              <w:t xml:space="preserve"> </w:t>
            </w:r>
            <w:r w:rsidRPr="00E3175C">
              <w:rPr>
                <w:rFonts w:cs="Times New Roman"/>
                <w:color w:val="auto"/>
                <w:sz w:val="24"/>
                <w:szCs w:val="24"/>
              </w:rPr>
              <w:t>208,-</w:t>
            </w:r>
          </w:p>
        </w:tc>
        <w:tc>
          <w:tcPr>
            <w:tcW w:w="1455" w:type="dxa"/>
            <w:vAlign w:val="center"/>
          </w:tcPr>
          <w:p w:rsidR="00B067D2" w:rsidRPr="00E3175C" w:rsidRDefault="00B067D2" w:rsidP="00E3175C">
            <w:pPr>
              <w:jc w:val="center"/>
              <w:rPr>
                <w:rFonts w:cs="Times New Roman"/>
                <w:color w:val="auto"/>
                <w:sz w:val="24"/>
                <w:szCs w:val="24"/>
              </w:rPr>
            </w:pPr>
            <w:r w:rsidRPr="00E3175C">
              <w:rPr>
                <w:rFonts w:cs="Times New Roman"/>
                <w:bCs/>
                <w:color w:val="auto"/>
                <w:sz w:val="24"/>
                <w:szCs w:val="24"/>
              </w:rPr>
              <w:t>zvýšení</w:t>
            </w:r>
          </w:p>
        </w:tc>
        <w:tc>
          <w:tcPr>
            <w:tcW w:w="1525" w:type="dxa"/>
            <w:vAlign w:val="center"/>
          </w:tcPr>
          <w:p w:rsidR="00B067D2" w:rsidRPr="00E3175C" w:rsidRDefault="0094595E" w:rsidP="00E3175C">
            <w:pPr>
              <w:jc w:val="center"/>
              <w:rPr>
                <w:rFonts w:cs="Times New Roman"/>
                <w:bCs/>
                <w:color w:val="auto"/>
                <w:sz w:val="24"/>
                <w:szCs w:val="24"/>
              </w:rPr>
            </w:pPr>
            <w:r w:rsidRPr="00E3175C">
              <w:rPr>
                <w:rFonts w:cs="Times New Roman"/>
                <w:bCs/>
                <w:color w:val="auto"/>
                <w:sz w:val="24"/>
                <w:szCs w:val="24"/>
              </w:rPr>
              <w:t>+</w:t>
            </w:r>
            <w:r w:rsidR="009F7869" w:rsidRPr="00E3175C">
              <w:rPr>
                <w:rFonts w:cs="Times New Roman"/>
                <w:bCs/>
                <w:color w:val="auto"/>
                <w:sz w:val="24"/>
                <w:szCs w:val="24"/>
              </w:rPr>
              <w:t>8</w:t>
            </w:r>
            <w:r w:rsidR="00BC2605" w:rsidRPr="00E3175C">
              <w:rPr>
                <w:rFonts w:cs="Times New Roman"/>
                <w:bCs/>
                <w:color w:val="auto"/>
                <w:sz w:val="24"/>
                <w:szCs w:val="24"/>
              </w:rPr>
              <w:t xml:space="preserve"> </w:t>
            </w:r>
            <w:r w:rsidR="009F7869" w:rsidRPr="00E3175C">
              <w:rPr>
                <w:rFonts w:cs="Times New Roman"/>
                <w:bCs/>
                <w:color w:val="auto"/>
                <w:sz w:val="24"/>
                <w:szCs w:val="24"/>
              </w:rPr>
              <w:t>969,52,-</w:t>
            </w:r>
          </w:p>
        </w:tc>
      </w:tr>
      <w:tr w:rsidR="00B067D2" w:rsidRPr="00E3175C" w:rsidTr="00E3175C">
        <w:trPr>
          <w:cnfStyle w:val="000000100000"/>
          <w:trHeight w:val="329"/>
          <w:jc w:val="center"/>
        </w:trPr>
        <w:tc>
          <w:tcPr>
            <w:tcW w:w="1487" w:type="dxa"/>
            <w:tcBorders>
              <w:left w:val="none" w:sz="0" w:space="0" w:color="auto"/>
              <w:right w:val="none" w:sz="0" w:space="0" w:color="auto"/>
            </w:tcBorders>
            <w:vAlign w:val="center"/>
          </w:tcPr>
          <w:p w:rsidR="00B067D2" w:rsidRPr="00E3175C" w:rsidRDefault="00B067D2" w:rsidP="00E3175C">
            <w:pPr>
              <w:jc w:val="center"/>
              <w:rPr>
                <w:rFonts w:cs="Times New Roman"/>
                <w:b/>
                <w:sz w:val="24"/>
                <w:szCs w:val="24"/>
              </w:rPr>
            </w:pPr>
            <w:r w:rsidRPr="00E3175C">
              <w:rPr>
                <w:rFonts w:cs="Times New Roman"/>
                <w:b/>
                <w:sz w:val="24"/>
                <w:szCs w:val="24"/>
              </w:rPr>
              <w:t>2021</w:t>
            </w:r>
          </w:p>
        </w:tc>
        <w:tc>
          <w:tcPr>
            <w:tcW w:w="1648"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w:t>
            </w:r>
          </w:p>
        </w:tc>
        <w:tc>
          <w:tcPr>
            <w:tcW w:w="1568"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47</w:t>
            </w:r>
            <w:r w:rsidR="00BC2605" w:rsidRPr="00E3175C">
              <w:rPr>
                <w:rFonts w:cs="Times New Roman"/>
                <w:sz w:val="24"/>
                <w:szCs w:val="24"/>
              </w:rPr>
              <w:t xml:space="preserve"> </w:t>
            </w:r>
            <w:r w:rsidRPr="00E3175C">
              <w:rPr>
                <w:rFonts w:cs="Times New Roman"/>
                <w:sz w:val="24"/>
                <w:szCs w:val="24"/>
              </w:rPr>
              <w:t>202,-</w:t>
            </w:r>
          </w:p>
        </w:tc>
        <w:tc>
          <w:tcPr>
            <w:tcW w:w="1605" w:type="dxa"/>
            <w:tcBorders>
              <w:left w:val="none" w:sz="0" w:space="0" w:color="auto"/>
              <w:right w:val="none" w:sz="0" w:space="0" w:color="auto"/>
            </w:tcBorders>
            <w:vAlign w:val="center"/>
          </w:tcPr>
          <w:p w:rsidR="00B067D2" w:rsidRPr="00E3175C" w:rsidRDefault="00B067D2" w:rsidP="00E3175C">
            <w:pPr>
              <w:jc w:val="center"/>
              <w:rPr>
                <w:rFonts w:cs="Times New Roman"/>
                <w:color w:val="auto"/>
                <w:sz w:val="24"/>
                <w:szCs w:val="24"/>
              </w:rPr>
            </w:pPr>
            <w:r w:rsidRPr="00E3175C">
              <w:rPr>
                <w:rFonts w:cs="Times New Roman"/>
                <w:color w:val="auto"/>
                <w:sz w:val="24"/>
                <w:szCs w:val="24"/>
              </w:rPr>
              <w:t>47</w:t>
            </w:r>
            <w:r w:rsidR="00BC2605" w:rsidRPr="00E3175C">
              <w:rPr>
                <w:rFonts w:cs="Times New Roman"/>
                <w:color w:val="auto"/>
                <w:sz w:val="24"/>
                <w:szCs w:val="24"/>
              </w:rPr>
              <w:t xml:space="preserve"> </w:t>
            </w:r>
            <w:r w:rsidRPr="00E3175C">
              <w:rPr>
                <w:rFonts w:cs="Times New Roman"/>
                <w:color w:val="auto"/>
                <w:sz w:val="24"/>
                <w:szCs w:val="24"/>
              </w:rPr>
              <w:t>202,-</w:t>
            </w:r>
          </w:p>
        </w:tc>
        <w:tc>
          <w:tcPr>
            <w:tcW w:w="1455" w:type="dxa"/>
            <w:tcBorders>
              <w:left w:val="none" w:sz="0" w:space="0" w:color="auto"/>
              <w:right w:val="none" w:sz="0" w:space="0" w:color="auto"/>
            </w:tcBorders>
            <w:vAlign w:val="center"/>
          </w:tcPr>
          <w:p w:rsidR="00B067D2" w:rsidRPr="00E3175C" w:rsidRDefault="00B067D2" w:rsidP="00E3175C">
            <w:pPr>
              <w:jc w:val="center"/>
              <w:rPr>
                <w:rFonts w:cs="Times New Roman"/>
                <w:color w:val="auto"/>
                <w:sz w:val="24"/>
                <w:szCs w:val="24"/>
              </w:rPr>
            </w:pPr>
            <w:r w:rsidRPr="00E3175C">
              <w:rPr>
                <w:rFonts w:cs="Times New Roman"/>
                <w:bCs/>
                <w:color w:val="auto"/>
                <w:sz w:val="24"/>
                <w:szCs w:val="24"/>
              </w:rPr>
              <w:t>zvýšení</w:t>
            </w:r>
          </w:p>
        </w:tc>
        <w:tc>
          <w:tcPr>
            <w:tcW w:w="1525" w:type="dxa"/>
            <w:tcBorders>
              <w:left w:val="none" w:sz="0" w:space="0" w:color="auto"/>
              <w:right w:val="none" w:sz="0" w:space="0" w:color="auto"/>
            </w:tcBorders>
            <w:vAlign w:val="center"/>
          </w:tcPr>
          <w:p w:rsidR="00B067D2" w:rsidRPr="00E3175C" w:rsidRDefault="0094595E" w:rsidP="00E3175C">
            <w:pPr>
              <w:jc w:val="center"/>
              <w:rPr>
                <w:rFonts w:cs="Times New Roman"/>
                <w:bCs/>
                <w:color w:val="auto"/>
                <w:sz w:val="24"/>
                <w:szCs w:val="24"/>
              </w:rPr>
            </w:pPr>
            <w:r w:rsidRPr="00E3175C">
              <w:rPr>
                <w:rFonts w:cs="Times New Roman"/>
                <w:bCs/>
                <w:color w:val="auto"/>
                <w:sz w:val="24"/>
                <w:szCs w:val="24"/>
              </w:rPr>
              <w:t>+</w:t>
            </w:r>
            <w:r w:rsidR="009F7869" w:rsidRPr="00E3175C">
              <w:rPr>
                <w:rFonts w:cs="Times New Roman"/>
                <w:bCs/>
                <w:color w:val="auto"/>
                <w:sz w:val="24"/>
                <w:szCs w:val="24"/>
              </w:rPr>
              <w:t>8</w:t>
            </w:r>
            <w:r w:rsidR="00BC2605" w:rsidRPr="00E3175C">
              <w:rPr>
                <w:rFonts w:cs="Times New Roman"/>
                <w:bCs/>
                <w:color w:val="auto"/>
                <w:sz w:val="24"/>
                <w:szCs w:val="24"/>
              </w:rPr>
              <w:t xml:space="preserve"> </w:t>
            </w:r>
            <w:r w:rsidR="009F7869" w:rsidRPr="00E3175C">
              <w:rPr>
                <w:rFonts w:cs="Times New Roman"/>
                <w:bCs/>
                <w:color w:val="auto"/>
                <w:sz w:val="24"/>
                <w:szCs w:val="24"/>
              </w:rPr>
              <w:t>968,38</w:t>
            </w:r>
            <w:r w:rsidR="00BC2605" w:rsidRPr="00E3175C">
              <w:rPr>
                <w:rFonts w:cs="Times New Roman"/>
                <w:bCs/>
                <w:color w:val="auto"/>
                <w:sz w:val="24"/>
                <w:szCs w:val="24"/>
              </w:rPr>
              <w:t>,-</w:t>
            </w:r>
          </w:p>
        </w:tc>
      </w:tr>
    </w:tbl>
    <w:p w:rsidR="00A23503" w:rsidRDefault="009526E5">
      <w:pPr>
        <w:widowControl/>
        <w:autoSpaceDE/>
        <w:autoSpaceDN/>
        <w:adjustRightInd/>
        <w:spacing w:line="259" w:lineRule="auto"/>
      </w:pPr>
      <w:r>
        <w:t xml:space="preserve">Zdroj: Vlastní zpracování </w:t>
      </w:r>
    </w:p>
    <w:p w:rsidR="00E83CE5" w:rsidRDefault="00E83CE5">
      <w:pPr>
        <w:widowControl/>
        <w:autoSpaceDE/>
        <w:autoSpaceDN/>
        <w:adjustRightInd/>
        <w:spacing w:after="160" w:line="259" w:lineRule="auto"/>
        <w:rPr>
          <w:b/>
        </w:rPr>
      </w:pPr>
      <w:r>
        <w:rPr>
          <w:b/>
        </w:rPr>
        <w:br w:type="page"/>
      </w:r>
    </w:p>
    <w:p w:rsidR="0075757A" w:rsidRPr="00E83CE5" w:rsidRDefault="007113A2">
      <w:pPr>
        <w:widowControl/>
        <w:autoSpaceDE/>
        <w:autoSpaceDN/>
        <w:adjustRightInd/>
        <w:spacing w:after="160" w:line="259" w:lineRule="auto"/>
        <w:rPr>
          <w:b/>
        </w:rPr>
      </w:pPr>
      <w:r>
        <w:rPr>
          <w:b/>
        </w:rPr>
        <w:lastRenderedPageBreak/>
        <w:tab/>
      </w:r>
      <w:r w:rsidR="00E83CE5" w:rsidRPr="00E83CE5">
        <w:rPr>
          <w:b/>
        </w:rPr>
        <w:t xml:space="preserve">Mercedes Benz </w:t>
      </w:r>
    </w:p>
    <w:p w:rsidR="00A23503" w:rsidRDefault="00A100BE" w:rsidP="00864ABB">
      <w:pPr>
        <w:pStyle w:val="textodstavce"/>
      </w:pPr>
      <w:r>
        <w:t xml:space="preserve">Srovnání rozdílů odpisů vozu Mercedes je vyjádřeno </w:t>
      </w:r>
      <w:r w:rsidR="009526E5">
        <w:t xml:space="preserve">Tabulkami č. </w:t>
      </w:r>
      <w:r w:rsidR="00506BAA">
        <w:t>19</w:t>
      </w:r>
      <w:r>
        <w:t xml:space="preserve"> a</w:t>
      </w:r>
      <w:r w:rsidR="00506BAA">
        <w:t>ž</w:t>
      </w:r>
      <w:r>
        <w:t xml:space="preserve"> </w:t>
      </w:r>
      <w:r w:rsidR="009526E5">
        <w:t xml:space="preserve">č. </w:t>
      </w:r>
      <w:r w:rsidR="00506BAA">
        <w:t>22</w:t>
      </w:r>
      <w:r>
        <w:t xml:space="preserve">. </w:t>
      </w:r>
      <w:r w:rsidR="00506BAA">
        <w:br/>
      </w:r>
      <w:r w:rsidR="00A23503">
        <w:t xml:space="preserve">V </w:t>
      </w:r>
      <w:r w:rsidR="009526E5">
        <w:t>Tabulce</w:t>
      </w:r>
      <w:r>
        <w:t xml:space="preserve"> č. </w:t>
      </w:r>
      <w:r w:rsidR="00506BAA">
        <w:t>19</w:t>
      </w:r>
      <w:r w:rsidR="00864ABB">
        <w:t xml:space="preserve"> jsou opětovně nejprve porovnány účetní odpisy</w:t>
      </w:r>
      <w:r w:rsidR="00506BAA">
        <w:t xml:space="preserve"> se stanovenou životností na pět let</w:t>
      </w:r>
      <w:r w:rsidR="00864ABB">
        <w:t xml:space="preserve"> s daňovými odpisy rovnoměrnými. </w:t>
      </w:r>
      <w:r w:rsidR="00920761">
        <w:t xml:space="preserve"> Z</w:t>
      </w:r>
      <w:r w:rsidR="007335CE">
        <w:t>jistíme</w:t>
      </w:r>
      <w:r w:rsidR="00920761">
        <w:t xml:space="preserve"> z ní</w:t>
      </w:r>
      <w:r w:rsidR="007335CE">
        <w:t>, že v první</w:t>
      </w:r>
      <w:r w:rsidR="00506BAA">
        <w:t xml:space="preserve">m roce - 2013 dojde ke zvýšení </w:t>
      </w:r>
      <w:r w:rsidR="00EB406D">
        <w:t>ZD o 35</w:t>
      </w:r>
      <w:r w:rsidR="00BC2605">
        <w:t xml:space="preserve"> </w:t>
      </w:r>
      <w:r w:rsidR="007335CE">
        <w:t xml:space="preserve">486 Kč. </w:t>
      </w:r>
      <w:r w:rsidR="002F74A0">
        <w:t>V da</w:t>
      </w:r>
      <w:r w:rsidR="00FA63FF">
        <w:t>lších čtyřech letech odpisování</w:t>
      </w:r>
      <w:r w:rsidR="002F74A0">
        <w:t xml:space="preserve"> bude docházet </w:t>
      </w:r>
      <w:r w:rsidR="00FA63FF">
        <w:t xml:space="preserve">ke snížení </w:t>
      </w:r>
      <w:r w:rsidR="00EB406D">
        <w:t>ZD</w:t>
      </w:r>
      <w:r w:rsidR="00FA63FF">
        <w:t>,</w:t>
      </w:r>
      <w:r w:rsidR="00EB406D">
        <w:br/>
        <w:t>ve výši 14</w:t>
      </w:r>
      <w:r w:rsidR="00BC2605">
        <w:t xml:space="preserve"> </w:t>
      </w:r>
      <w:r w:rsidR="00FA63FF">
        <w:t xml:space="preserve">080 Kč (v roce 2017 </w:t>
      </w:r>
      <w:r w:rsidR="00EB406D">
        <w:t>ve výši 14</w:t>
      </w:r>
      <w:r w:rsidR="00BC2605">
        <w:t xml:space="preserve"> </w:t>
      </w:r>
      <w:r w:rsidR="002F74A0">
        <w:t xml:space="preserve">077 Kč). V roce 2018 </w:t>
      </w:r>
      <w:r w:rsidR="00920761">
        <w:t>budou</w:t>
      </w:r>
      <w:r w:rsidR="002F74A0">
        <w:t xml:space="preserve"> usk</w:t>
      </w:r>
      <w:r w:rsidR="007A6034">
        <w:t xml:space="preserve">utečňovány už jen účetní odpisy, a tak dojde k navýšení </w:t>
      </w:r>
      <w:r w:rsidR="00EB406D">
        <w:t>ZD o částku 20</w:t>
      </w:r>
      <w:r w:rsidR="00BC2605">
        <w:t xml:space="preserve"> </w:t>
      </w:r>
      <w:r w:rsidR="007A6034">
        <w:t>831 Kč.</w:t>
      </w:r>
    </w:p>
    <w:p w:rsidR="00506BAA" w:rsidRDefault="00506BAA" w:rsidP="00506BAA">
      <w:pPr>
        <w:pStyle w:val="Titulek"/>
        <w:keepNext/>
      </w:pPr>
      <w:bookmarkStart w:id="51" w:name="_Toc480209406"/>
      <w:r w:rsidRPr="00506BAA">
        <w:rPr>
          <w:b/>
        </w:rPr>
        <w:t xml:space="preserve">Tabulka </w:t>
      </w:r>
      <w:r w:rsidR="00EE181F" w:rsidRPr="00506BAA">
        <w:rPr>
          <w:b/>
        </w:rPr>
        <w:fldChar w:fldCharType="begin"/>
      </w:r>
      <w:r w:rsidRPr="00506BAA">
        <w:rPr>
          <w:b/>
        </w:rPr>
        <w:instrText xml:space="preserve"> SEQ Tabulka \* ARABIC </w:instrText>
      </w:r>
      <w:r w:rsidR="00EE181F" w:rsidRPr="00506BAA">
        <w:rPr>
          <w:b/>
        </w:rPr>
        <w:fldChar w:fldCharType="separate"/>
      </w:r>
      <w:r w:rsidR="005F0A14">
        <w:rPr>
          <w:b/>
          <w:noProof/>
        </w:rPr>
        <w:t>19</w:t>
      </w:r>
      <w:r w:rsidR="00EE181F" w:rsidRPr="00506BAA">
        <w:rPr>
          <w:b/>
        </w:rPr>
        <w:fldChar w:fldCharType="end"/>
      </w:r>
      <w:r w:rsidRPr="00506BAA">
        <w:rPr>
          <w:b/>
        </w:rPr>
        <w:t>:</w:t>
      </w:r>
      <w:r>
        <w:t xml:space="preserve"> Srovnání rozdílů daňových rovnoměrných </w:t>
      </w:r>
      <w:r w:rsidR="00176E55">
        <w:t xml:space="preserve">odpisů s účetními (5 let EŽ) </w:t>
      </w:r>
      <w:r>
        <w:t>Mercedes</w:t>
      </w:r>
      <w:bookmarkEnd w:id="51"/>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9"/>
        <w:gridCol w:w="1725"/>
        <w:gridCol w:w="1593"/>
        <w:gridCol w:w="1554"/>
        <w:gridCol w:w="1564"/>
        <w:gridCol w:w="1383"/>
      </w:tblGrid>
      <w:tr w:rsidR="00B067D2" w:rsidRPr="00E3175C" w:rsidTr="00E3175C">
        <w:trPr>
          <w:cnfStyle w:val="100000000000"/>
          <w:trHeight w:val="329"/>
          <w:jc w:val="center"/>
        </w:trPr>
        <w:tc>
          <w:tcPr>
            <w:cnfStyle w:val="001000000000"/>
            <w:tcW w:w="1469"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color w:val="auto"/>
                <w:szCs w:val="24"/>
              </w:rPr>
            </w:pPr>
            <w:r w:rsidRPr="00E3175C">
              <w:rPr>
                <w:color w:val="auto"/>
                <w:szCs w:val="24"/>
              </w:rPr>
              <w:t>Rok</w:t>
            </w:r>
          </w:p>
        </w:tc>
        <w:tc>
          <w:tcPr>
            <w:tcW w:w="1725"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color w:val="auto"/>
                <w:szCs w:val="24"/>
              </w:rPr>
            </w:pPr>
            <w:r w:rsidRPr="00E3175C">
              <w:rPr>
                <w:color w:val="auto"/>
                <w:szCs w:val="24"/>
              </w:rPr>
              <w:t>Daňový rovnoměrný odpis</w:t>
            </w:r>
          </w:p>
        </w:tc>
        <w:tc>
          <w:tcPr>
            <w:tcW w:w="1593"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color w:val="auto"/>
                <w:szCs w:val="24"/>
              </w:rPr>
            </w:pPr>
            <w:r w:rsidRPr="00E3175C">
              <w:rPr>
                <w:color w:val="auto"/>
                <w:szCs w:val="24"/>
              </w:rPr>
              <w:t>Účetní</w:t>
            </w:r>
            <w:r w:rsidRPr="00E3175C">
              <w:rPr>
                <w:color w:val="auto"/>
                <w:szCs w:val="24"/>
              </w:rPr>
              <w:br/>
              <w:t xml:space="preserve"> odpis</w:t>
            </w:r>
          </w:p>
        </w:tc>
        <w:tc>
          <w:tcPr>
            <w:tcW w:w="1554"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color w:val="auto"/>
                <w:szCs w:val="24"/>
              </w:rPr>
            </w:pPr>
            <w:r w:rsidRPr="00E3175C">
              <w:rPr>
                <w:color w:val="auto"/>
                <w:szCs w:val="24"/>
              </w:rPr>
              <w:t xml:space="preserve">Rozdíl </w:t>
            </w:r>
            <w:r w:rsidRPr="00E3175C">
              <w:rPr>
                <w:color w:val="auto"/>
                <w:szCs w:val="24"/>
              </w:rPr>
              <w:br/>
              <w:t>mezi nimi</w:t>
            </w:r>
          </w:p>
        </w:tc>
        <w:tc>
          <w:tcPr>
            <w:tcW w:w="1564"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szCs w:val="24"/>
              </w:rPr>
            </w:pPr>
            <w:r w:rsidRPr="00E3175C">
              <w:rPr>
                <w:szCs w:val="24"/>
              </w:rPr>
              <w:t>Dopad na stanovení ZD</w:t>
            </w:r>
          </w:p>
        </w:tc>
        <w:tc>
          <w:tcPr>
            <w:tcW w:w="1383"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100000000000"/>
              <w:rPr>
                <w:szCs w:val="24"/>
              </w:rPr>
            </w:pPr>
            <w:r w:rsidRPr="00E3175C">
              <w:rPr>
                <w:szCs w:val="24"/>
              </w:rPr>
              <w:t>Dopad na daňovou povinnost ÚJ</w:t>
            </w:r>
          </w:p>
        </w:tc>
      </w:tr>
      <w:tr w:rsidR="00B067D2" w:rsidRPr="00E3175C" w:rsidTr="00E3175C">
        <w:trPr>
          <w:cnfStyle w:val="000000100000"/>
          <w:trHeight w:val="329"/>
          <w:jc w:val="center"/>
        </w:trPr>
        <w:tc>
          <w:tcPr>
            <w:cnfStyle w:val="001000000000"/>
            <w:tcW w:w="1469"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2013</w:t>
            </w:r>
          </w:p>
        </w:tc>
        <w:tc>
          <w:tcPr>
            <w:tcW w:w="1725" w:type="dxa"/>
            <w:tcBorders>
              <w:left w:val="none" w:sz="0" w:space="0" w:color="auto"/>
              <w:right w:val="none" w:sz="0" w:space="0" w:color="auto"/>
            </w:tcBorders>
            <w:vAlign w:val="center"/>
          </w:tcPr>
          <w:p w:rsidR="00B067D2" w:rsidRPr="00E3175C" w:rsidRDefault="00B067D2" w:rsidP="00E3175C">
            <w:pPr>
              <w:jc w:val="center"/>
              <w:cnfStyle w:val="000000100000"/>
              <w:rPr>
                <w:rFonts w:cs="Times New Roman"/>
                <w:sz w:val="24"/>
                <w:szCs w:val="24"/>
              </w:rPr>
            </w:pPr>
            <w:r w:rsidRPr="00E3175C">
              <w:rPr>
                <w:rFonts w:cs="Times New Roman"/>
                <w:sz w:val="24"/>
                <w:szCs w:val="24"/>
              </w:rPr>
              <w:t>68</w:t>
            </w:r>
            <w:r w:rsidR="00BC2605" w:rsidRPr="00E3175C">
              <w:rPr>
                <w:rFonts w:cs="Times New Roman"/>
                <w:sz w:val="24"/>
                <w:szCs w:val="24"/>
              </w:rPr>
              <w:t> </w:t>
            </w:r>
            <w:r w:rsidRPr="00E3175C">
              <w:rPr>
                <w:rFonts w:cs="Times New Roman"/>
                <w:sz w:val="24"/>
                <w:szCs w:val="24"/>
              </w:rPr>
              <w:t>874</w:t>
            </w:r>
            <w:r w:rsidR="00BC2605" w:rsidRPr="00E3175C">
              <w:rPr>
                <w:rFonts w:cs="Times New Roman"/>
                <w:sz w:val="24"/>
                <w:szCs w:val="24"/>
              </w:rPr>
              <w:t>,-</w:t>
            </w:r>
          </w:p>
        </w:tc>
        <w:tc>
          <w:tcPr>
            <w:tcW w:w="1593" w:type="dxa"/>
            <w:tcBorders>
              <w:left w:val="none" w:sz="0" w:space="0" w:color="auto"/>
              <w:right w:val="none" w:sz="0" w:space="0" w:color="auto"/>
            </w:tcBorders>
            <w:vAlign w:val="center"/>
          </w:tcPr>
          <w:p w:rsidR="00B067D2" w:rsidRPr="00E3175C" w:rsidRDefault="00B067D2" w:rsidP="00E3175C">
            <w:pPr>
              <w:jc w:val="center"/>
              <w:cnfStyle w:val="000000100000"/>
              <w:rPr>
                <w:rFonts w:cs="Times New Roman"/>
                <w:sz w:val="24"/>
                <w:szCs w:val="24"/>
              </w:rPr>
            </w:pPr>
            <w:r w:rsidRPr="00E3175C">
              <w:rPr>
                <w:rFonts w:cs="Times New Roman"/>
                <w:sz w:val="24"/>
                <w:szCs w:val="24"/>
              </w:rPr>
              <w:t>104</w:t>
            </w:r>
            <w:r w:rsidR="00BC2605" w:rsidRPr="00E3175C">
              <w:rPr>
                <w:rFonts w:cs="Times New Roman"/>
                <w:sz w:val="24"/>
                <w:szCs w:val="24"/>
              </w:rPr>
              <w:t xml:space="preserve"> </w:t>
            </w:r>
            <w:r w:rsidRPr="00E3175C">
              <w:rPr>
                <w:rFonts w:cs="Times New Roman"/>
                <w:sz w:val="24"/>
                <w:szCs w:val="24"/>
              </w:rPr>
              <w:t>360,-</w:t>
            </w:r>
          </w:p>
        </w:tc>
        <w:tc>
          <w:tcPr>
            <w:tcW w:w="1554" w:type="dxa"/>
            <w:tcBorders>
              <w:left w:val="none" w:sz="0" w:space="0" w:color="auto"/>
              <w:right w:val="none" w:sz="0" w:space="0" w:color="auto"/>
            </w:tcBorders>
            <w:vAlign w:val="center"/>
          </w:tcPr>
          <w:p w:rsidR="00B067D2" w:rsidRPr="00E3175C" w:rsidRDefault="00B067D2" w:rsidP="00E3175C">
            <w:pPr>
              <w:jc w:val="center"/>
              <w:cnfStyle w:val="000000100000"/>
              <w:rPr>
                <w:bCs/>
                <w:color w:val="auto"/>
                <w:sz w:val="24"/>
                <w:szCs w:val="24"/>
              </w:rPr>
            </w:pPr>
            <w:r w:rsidRPr="00E3175C">
              <w:rPr>
                <w:bCs/>
                <w:color w:val="auto"/>
                <w:sz w:val="24"/>
                <w:szCs w:val="24"/>
              </w:rPr>
              <w:t>35</w:t>
            </w:r>
            <w:r w:rsidR="00BC2605" w:rsidRPr="00E3175C">
              <w:rPr>
                <w:bCs/>
                <w:color w:val="auto"/>
                <w:sz w:val="24"/>
                <w:szCs w:val="24"/>
              </w:rPr>
              <w:t xml:space="preserve"> </w:t>
            </w:r>
            <w:r w:rsidRPr="00E3175C">
              <w:rPr>
                <w:bCs/>
                <w:color w:val="auto"/>
                <w:sz w:val="24"/>
                <w:szCs w:val="24"/>
              </w:rPr>
              <w:t>486,-</w:t>
            </w:r>
          </w:p>
        </w:tc>
        <w:tc>
          <w:tcPr>
            <w:tcW w:w="1564"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cnfStyle w:val="000000100000"/>
              <w:rPr>
                <w:color w:val="auto"/>
                <w:szCs w:val="24"/>
              </w:rPr>
            </w:pPr>
            <w:r w:rsidRPr="00E3175C">
              <w:rPr>
                <w:color w:val="auto"/>
                <w:szCs w:val="24"/>
              </w:rPr>
              <w:t>zvýšení</w:t>
            </w:r>
          </w:p>
        </w:tc>
        <w:tc>
          <w:tcPr>
            <w:tcW w:w="1383" w:type="dxa"/>
            <w:tcBorders>
              <w:left w:val="none" w:sz="0" w:space="0" w:color="auto"/>
              <w:right w:val="none" w:sz="0" w:space="0" w:color="auto"/>
            </w:tcBorders>
            <w:vAlign w:val="center"/>
          </w:tcPr>
          <w:p w:rsidR="00B067D2" w:rsidRPr="00E3175C" w:rsidRDefault="0094595E" w:rsidP="00E3175C">
            <w:pPr>
              <w:pStyle w:val="textodstavce"/>
              <w:spacing w:after="0" w:line="240" w:lineRule="auto"/>
              <w:jc w:val="center"/>
              <w:cnfStyle w:val="000000100000"/>
              <w:rPr>
                <w:color w:val="auto"/>
                <w:szCs w:val="24"/>
              </w:rPr>
            </w:pPr>
            <w:r w:rsidRPr="00E3175C">
              <w:rPr>
                <w:color w:val="auto"/>
                <w:szCs w:val="24"/>
              </w:rPr>
              <w:t>+</w:t>
            </w:r>
            <w:r w:rsidR="009F7869" w:rsidRPr="00E3175C">
              <w:rPr>
                <w:color w:val="auto"/>
                <w:szCs w:val="24"/>
              </w:rPr>
              <w:t>6</w:t>
            </w:r>
            <w:r w:rsidR="00BC2605" w:rsidRPr="00E3175C">
              <w:rPr>
                <w:color w:val="auto"/>
                <w:szCs w:val="24"/>
              </w:rPr>
              <w:t xml:space="preserve"> </w:t>
            </w:r>
            <w:r w:rsidR="009F7869" w:rsidRPr="00E3175C">
              <w:rPr>
                <w:color w:val="auto"/>
                <w:szCs w:val="24"/>
              </w:rPr>
              <w:t>742,34,-</w:t>
            </w:r>
          </w:p>
        </w:tc>
      </w:tr>
      <w:tr w:rsidR="00B067D2" w:rsidRPr="00E3175C" w:rsidTr="00E3175C">
        <w:trPr>
          <w:trHeight w:val="329"/>
          <w:jc w:val="center"/>
        </w:trPr>
        <w:tc>
          <w:tcPr>
            <w:cnfStyle w:val="001000000000"/>
            <w:tcW w:w="1469" w:type="dxa"/>
            <w:vAlign w:val="center"/>
          </w:tcPr>
          <w:p w:rsidR="00B067D2" w:rsidRPr="00E3175C" w:rsidRDefault="00B067D2" w:rsidP="00E3175C">
            <w:pPr>
              <w:jc w:val="center"/>
              <w:rPr>
                <w:rFonts w:cs="Times New Roman"/>
                <w:sz w:val="24"/>
                <w:szCs w:val="24"/>
              </w:rPr>
            </w:pPr>
            <w:r w:rsidRPr="00E3175C">
              <w:rPr>
                <w:rFonts w:cs="Times New Roman"/>
                <w:sz w:val="24"/>
                <w:szCs w:val="24"/>
              </w:rPr>
              <w:t>2014</w:t>
            </w:r>
            <w:r w:rsidRPr="00E3175C">
              <w:rPr>
                <w:rFonts w:cs="Times New Roman"/>
                <w:sz w:val="24"/>
                <w:szCs w:val="24"/>
              </w:rPr>
              <w:br/>
              <w:t>až</w:t>
            </w:r>
            <w:r w:rsidRPr="00E3175C">
              <w:rPr>
                <w:rFonts w:cs="Times New Roman"/>
                <w:sz w:val="24"/>
                <w:szCs w:val="24"/>
              </w:rPr>
              <w:br/>
              <w:t>2016</w:t>
            </w:r>
          </w:p>
        </w:tc>
        <w:tc>
          <w:tcPr>
            <w:tcW w:w="1725" w:type="dxa"/>
            <w:vAlign w:val="center"/>
          </w:tcPr>
          <w:p w:rsidR="00B067D2" w:rsidRPr="00E3175C" w:rsidRDefault="00B067D2" w:rsidP="00E3175C">
            <w:pPr>
              <w:jc w:val="center"/>
              <w:cnfStyle w:val="000000000000"/>
              <w:rPr>
                <w:rFonts w:cs="Times New Roman"/>
                <w:sz w:val="24"/>
                <w:szCs w:val="24"/>
              </w:rPr>
            </w:pPr>
            <w:r w:rsidRPr="00E3175C">
              <w:rPr>
                <w:rFonts w:cs="Times New Roman"/>
                <w:sz w:val="24"/>
                <w:szCs w:val="24"/>
              </w:rPr>
              <w:t>139</w:t>
            </w:r>
            <w:r w:rsidR="00BC2605" w:rsidRPr="00E3175C">
              <w:rPr>
                <w:rFonts w:cs="Times New Roman"/>
                <w:sz w:val="24"/>
                <w:szCs w:val="24"/>
              </w:rPr>
              <w:t> </w:t>
            </w:r>
            <w:r w:rsidRPr="00E3175C">
              <w:rPr>
                <w:rFonts w:cs="Times New Roman"/>
                <w:sz w:val="24"/>
                <w:szCs w:val="24"/>
              </w:rPr>
              <w:t>312</w:t>
            </w:r>
            <w:r w:rsidR="00BC2605" w:rsidRPr="00E3175C">
              <w:rPr>
                <w:rFonts w:cs="Times New Roman"/>
                <w:sz w:val="24"/>
                <w:szCs w:val="24"/>
              </w:rPr>
              <w:t>,-</w:t>
            </w:r>
          </w:p>
        </w:tc>
        <w:tc>
          <w:tcPr>
            <w:tcW w:w="1593" w:type="dxa"/>
            <w:vAlign w:val="center"/>
          </w:tcPr>
          <w:p w:rsidR="00B067D2" w:rsidRPr="00E3175C" w:rsidRDefault="00B067D2" w:rsidP="00E3175C">
            <w:pPr>
              <w:jc w:val="center"/>
              <w:cnfStyle w:val="000000000000"/>
              <w:rPr>
                <w:rFonts w:cs="Times New Roman"/>
                <w:sz w:val="24"/>
                <w:szCs w:val="24"/>
              </w:rPr>
            </w:pPr>
            <w:r w:rsidRPr="00E3175C">
              <w:rPr>
                <w:rFonts w:cs="Times New Roman"/>
                <w:sz w:val="24"/>
                <w:szCs w:val="24"/>
              </w:rPr>
              <w:t>125</w:t>
            </w:r>
            <w:r w:rsidR="00BC2605" w:rsidRPr="00E3175C">
              <w:rPr>
                <w:rFonts w:cs="Times New Roman"/>
                <w:sz w:val="24"/>
                <w:szCs w:val="24"/>
              </w:rPr>
              <w:t xml:space="preserve"> </w:t>
            </w:r>
            <w:r w:rsidRPr="00E3175C">
              <w:rPr>
                <w:rFonts w:cs="Times New Roman"/>
                <w:sz w:val="24"/>
                <w:szCs w:val="24"/>
              </w:rPr>
              <w:t>232,-</w:t>
            </w:r>
          </w:p>
        </w:tc>
        <w:tc>
          <w:tcPr>
            <w:tcW w:w="1554" w:type="dxa"/>
            <w:vAlign w:val="center"/>
          </w:tcPr>
          <w:p w:rsidR="00B067D2" w:rsidRPr="00E3175C" w:rsidRDefault="00B067D2" w:rsidP="00E3175C">
            <w:pPr>
              <w:jc w:val="center"/>
              <w:cnfStyle w:val="000000000000"/>
              <w:rPr>
                <w:bCs/>
                <w:color w:val="auto"/>
                <w:sz w:val="24"/>
                <w:szCs w:val="24"/>
              </w:rPr>
            </w:pPr>
            <w:r w:rsidRPr="00E3175C">
              <w:rPr>
                <w:bCs/>
                <w:color w:val="auto"/>
                <w:sz w:val="24"/>
                <w:szCs w:val="24"/>
              </w:rPr>
              <w:t>14</w:t>
            </w:r>
            <w:r w:rsidR="00BC2605" w:rsidRPr="00E3175C">
              <w:rPr>
                <w:bCs/>
                <w:color w:val="auto"/>
                <w:sz w:val="24"/>
                <w:szCs w:val="24"/>
              </w:rPr>
              <w:t xml:space="preserve"> </w:t>
            </w:r>
            <w:r w:rsidRPr="00E3175C">
              <w:rPr>
                <w:bCs/>
                <w:color w:val="auto"/>
                <w:sz w:val="24"/>
                <w:szCs w:val="24"/>
              </w:rPr>
              <w:t>080,-</w:t>
            </w:r>
          </w:p>
        </w:tc>
        <w:tc>
          <w:tcPr>
            <w:tcW w:w="1564" w:type="dxa"/>
            <w:vAlign w:val="center"/>
          </w:tcPr>
          <w:p w:rsidR="00B067D2" w:rsidRPr="00E3175C" w:rsidRDefault="00B067D2" w:rsidP="00E3175C">
            <w:pPr>
              <w:jc w:val="center"/>
              <w:cnfStyle w:val="000000000000"/>
              <w:rPr>
                <w:sz w:val="24"/>
                <w:szCs w:val="24"/>
              </w:rPr>
            </w:pPr>
            <w:r w:rsidRPr="00E3175C">
              <w:rPr>
                <w:color w:val="auto"/>
                <w:sz w:val="24"/>
                <w:szCs w:val="24"/>
              </w:rPr>
              <w:t>snížení</w:t>
            </w:r>
          </w:p>
        </w:tc>
        <w:tc>
          <w:tcPr>
            <w:tcW w:w="1383" w:type="dxa"/>
            <w:vAlign w:val="center"/>
          </w:tcPr>
          <w:p w:rsidR="00B067D2" w:rsidRPr="00E3175C" w:rsidRDefault="0094595E" w:rsidP="00E3175C">
            <w:pPr>
              <w:jc w:val="center"/>
              <w:cnfStyle w:val="000000000000"/>
              <w:rPr>
                <w:color w:val="auto"/>
                <w:sz w:val="24"/>
                <w:szCs w:val="24"/>
              </w:rPr>
            </w:pPr>
            <w:r w:rsidRPr="00E3175C">
              <w:rPr>
                <w:color w:val="auto"/>
                <w:sz w:val="24"/>
                <w:szCs w:val="24"/>
              </w:rPr>
              <w:t>-</w:t>
            </w:r>
            <w:r w:rsidR="009F7869" w:rsidRPr="00E3175C">
              <w:rPr>
                <w:color w:val="auto"/>
                <w:sz w:val="24"/>
                <w:szCs w:val="24"/>
              </w:rPr>
              <w:t>2</w:t>
            </w:r>
            <w:r w:rsidR="00BC2605" w:rsidRPr="00E3175C">
              <w:rPr>
                <w:color w:val="auto"/>
                <w:sz w:val="24"/>
                <w:szCs w:val="24"/>
              </w:rPr>
              <w:t xml:space="preserve"> </w:t>
            </w:r>
            <w:r w:rsidR="009F7869" w:rsidRPr="00E3175C">
              <w:rPr>
                <w:color w:val="auto"/>
                <w:sz w:val="24"/>
                <w:szCs w:val="24"/>
              </w:rPr>
              <w:t>675,2,-</w:t>
            </w:r>
          </w:p>
        </w:tc>
      </w:tr>
      <w:tr w:rsidR="00B067D2" w:rsidRPr="00E3175C" w:rsidTr="00E3175C">
        <w:trPr>
          <w:cnfStyle w:val="000000100000"/>
          <w:trHeight w:val="329"/>
          <w:jc w:val="center"/>
        </w:trPr>
        <w:tc>
          <w:tcPr>
            <w:cnfStyle w:val="001000000000"/>
            <w:tcW w:w="1469"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2017</w:t>
            </w:r>
          </w:p>
        </w:tc>
        <w:tc>
          <w:tcPr>
            <w:tcW w:w="1725" w:type="dxa"/>
            <w:tcBorders>
              <w:left w:val="none" w:sz="0" w:space="0" w:color="auto"/>
              <w:right w:val="none" w:sz="0" w:space="0" w:color="auto"/>
            </w:tcBorders>
            <w:vAlign w:val="center"/>
          </w:tcPr>
          <w:p w:rsidR="00B067D2" w:rsidRPr="00E3175C" w:rsidRDefault="00B067D2" w:rsidP="00E3175C">
            <w:pPr>
              <w:jc w:val="center"/>
              <w:cnfStyle w:val="000000100000"/>
              <w:rPr>
                <w:rFonts w:cs="Times New Roman"/>
                <w:sz w:val="24"/>
                <w:szCs w:val="24"/>
              </w:rPr>
            </w:pPr>
            <w:r w:rsidRPr="00E3175C">
              <w:rPr>
                <w:rFonts w:cs="Times New Roman"/>
                <w:sz w:val="24"/>
                <w:szCs w:val="24"/>
              </w:rPr>
              <w:t>139</w:t>
            </w:r>
            <w:r w:rsidR="00BC2605" w:rsidRPr="00E3175C">
              <w:rPr>
                <w:rFonts w:cs="Times New Roman"/>
                <w:sz w:val="24"/>
                <w:szCs w:val="24"/>
              </w:rPr>
              <w:t> </w:t>
            </w:r>
            <w:r w:rsidRPr="00E3175C">
              <w:rPr>
                <w:rFonts w:cs="Times New Roman"/>
                <w:sz w:val="24"/>
                <w:szCs w:val="24"/>
              </w:rPr>
              <w:t>309</w:t>
            </w:r>
            <w:r w:rsidR="00BC2605" w:rsidRPr="00E3175C">
              <w:rPr>
                <w:rFonts w:cs="Times New Roman"/>
                <w:sz w:val="24"/>
                <w:szCs w:val="24"/>
              </w:rPr>
              <w:t>,-</w:t>
            </w:r>
          </w:p>
        </w:tc>
        <w:tc>
          <w:tcPr>
            <w:tcW w:w="1593" w:type="dxa"/>
            <w:tcBorders>
              <w:left w:val="none" w:sz="0" w:space="0" w:color="auto"/>
              <w:right w:val="none" w:sz="0" w:space="0" w:color="auto"/>
            </w:tcBorders>
            <w:vAlign w:val="center"/>
          </w:tcPr>
          <w:p w:rsidR="00B067D2" w:rsidRPr="00E3175C" w:rsidRDefault="00B067D2" w:rsidP="00E3175C">
            <w:pPr>
              <w:jc w:val="center"/>
              <w:cnfStyle w:val="000000100000"/>
              <w:rPr>
                <w:rFonts w:cs="Times New Roman"/>
                <w:sz w:val="24"/>
                <w:szCs w:val="24"/>
              </w:rPr>
            </w:pPr>
            <w:r w:rsidRPr="00E3175C">
              <w:rPr>
                <w:rFonts w:cs="Times New Roman"/>
                <w:sz w:val="24"/>
                <w:szCs w:val="24"/>
              </w:rPr>
              <w:t>125</w:t>
            </w:r>
            <w:r w:rsidR="00BC2605" w:rsidRPr="00E3175C">
              <w:rPr>
                <w:rFonts w:cs="Times New Roman"/>
                <w:sz w:val="24"/>
                <w:szCs w:val="24"/>
              </w:rPr>
              <w:t xml:space="preserve"> </w:t>
            </w:r>
            <w:r w:rsidRPr="00E3175C">
              <w:rPr>
                <w:rFonts w:cs="Times New Roman"/>
                <w:sz w:val="24"/>
                <w:szCs w:val="24"/>
              </w:rPr>
              <w:t>232,-</w:t>
            </w:r>
          </w:p>
        </w:tc>
        <w:tc>
          <w:tcPr>
            <w:tcW w:w="1554" w:type="dxa"/>
            <w:tcBorders>
              <w:left w:val="none" w:sz="0" w:space="0" w:color="auto"/>
              <w:right w:val="none" w:sz="0" w:space="0" w:color="auto"/>
            </w:tcBorders>
            <w:vAlign w:val="center"/>
          </w:tcPr>
          <w:p w:rsidR="00B067D2" w:rsidRPr="00E3175C" w:rsidRDefault="00B067D2" w:rsidP="00E3175C">
            <w:pPr>
              <w:jc w:val="center"/>
              <w:cnfStyle w:val="000000100000"/>
              <w:rPr>
                <w:bCs/>
                <w:color w:val="auto"/>
                <w:sz w:val="24"/>
                <w:szCs w:val="24"/>
              </w:rPr>
            </w:pPr>
            <w:r w:rsidRPr="00E3175C">
              <w:rPr>
                <w:bCs/>
                <w:color w:val="auto"/>
                <w:sz w:val="24"/>
                <w:szCs w:val="24"/>
              </w:rPr>
              <w:t>14</w:t>
            </w:r>
            <w:r w:rsidR="00BC2605" w:rsidRPr="00E3175C">
              <w:rPr>
                <w:bCs/>
                <w:color w:val="auto"/>
                <w:sz w:val="24"/>
                <w:szCs w:val="24"/>
              </w:rPr>
              <w:t xml:space="preserve"> </w:t>
            </w:r>
            <w:r w:rsidRPr="00E3175C">
              <w:rPr>
                <w:bCs/>
                <w:color w:val="auto"/>
                <w:sz w:val="24"/>
                <w:szCs w:val="24"/>
              </w:rPr>
              <w:t>077,-</w:t>
            </w:r>
          </w:p>
        </w:tc>
        <w:tc>
          <w:tcPr>
            <w:tcW w:w="1564" w:type="dxa"/>
            <w:tcBorders>
              <w:left w:val="none" w:sz="0" w:space="0" w:color="auto"/>
              <w:right w:val="none" w:sz="0" w:space="0" w:color="auto"/>
            </w:tcBorders>
            <w:vAlign w:val="center"/>
          </w:tcPr>
          <w:p w:rsidR="00B067D2" w:rsidRPr="00E3175C" w:rsidRDefault="00B067D2" w:rsidP="00E3175C">
            <w:pPr>
              <w:jc w:val="center"/>
              <w:cnfStyle w:val="000000100000"/>
              <w:rPr>
                <w:sz w:val="24"/>
                <w:szCs w:val="24"/>
              </w:rPr>
            </w:pPr>
            <w:r w:rsidRPr="00E3175C">
              <w:rPr>
                <w:color w:val="auto"/>
                <w:sz w:val="24"/>
                <w:szCs w:val="24"/>
              </w:rPr>
              <w:t>snížení</w:t>
            </w:r>
          </w:p>
        </w:tc>
        <w:tc>
          <w:tcPr>
            <w:tcW w:w="1383" w:type="dxa"/>
            <w:tcBorders>
              <w:left w:val="none" w:sz="0" w:space="0" w:color="auto"/>
              <w:right w:val="none" w:sz="0" w:space="0" w:color="auto"/>
            </w:tcBorders>
            <w:vAlign w:val="center"/>
          </w:tcPr>
          <w:p w:rsidR="00B067D2" w:rsidRPr="00E3175C" w:rsidRDefault="0094595E" w:rsidP="00E3175C">
            <w:pPr>
              <w:jc w:val="center"/>
              <w:cnfStyle w:val="000000100000"/>
              <w:rPr>
                <w:color w:val="auto"/>
                <w:sz w:val="24"/>
                <w:szCs w:val="24"/>
              </w:rPr>
            </w:pPr>
            <w:r w:rsidRPr="00E3175C">
              <w:rPr>
                <w:color w:val="auto"/>
                <w:sz w:val="24"/>
                <w:szCs w:val="24"/>
              </w:rPr>
              <w:t>-</w:t>
            </w:r>
            <w:r w:rsidR="009F7869" w:rsidRPr="00E3175C">
              <w:rPr>
                <w:color w:val="auto"/>
                <w:sz w:val="24"/>
                <w:szCs w:val="24"/>
              </w:rPr>
              <w:t>2</w:t>
            </w:r>
            <w:r w:rsidR="00BC2605" w:rsidRPr="00E3175C">
              <w:rPr>
                <w:color w:val="auto"/>
                <w:sz w:val="24"/>
                <w:szCs w:val="24"/>
              </w:rPr>
              <w:t xml:space="preserve"> </w:t>
            </w:r>
            <w:r w:rsidR="009F7869" w:rsidRPr="00E3175C">
              <w:rPr>
                <w:color w:val="auto"/>
                <w:sz w:val="24"/>
                <w:szCs w:val="24"/>
              </w:rPr>
              <w:t>674,63,-</w:t>
            </w:r>
          </w:p>
        </w:tc>
      </w:tr>
      <w:tr w:rsidR="00B067D2" w:rsidRPr="00E3175C" w:rsidTr="00E3175C">
        <w:trPr>
          <w:trHeight w:val="329"/>
          <w:jc w:val="center"/>
        </w:trPr>
        <w:tc>
          <w:tcPr>
            <w:cnfStyle w:val="001000000000"/>
            <w:tcW w:w="1469" w:type="dxa"/>
            <w:vAlign w:val="center"/>
          </w:tcPr>
          <w:p w:rsidR="00B067D2" w:rsidRPr="00E3175C" w:rsidRDefault="00B067D2" w:rsidP="00E3175C">
            <w:pPr>
              <w:jc w:val="center"/>
              <w:rPr>
                <w:rFonts w:cs="Times New Roman"/>
                <w:sz w:val="24"/>
                <w:szCs w:val="24"/>
              </w:rPr>
            </w:pPr>
            <w:r w:rsidRPr="00E3175C">
              <w:rPr>
                <w:rFonts w:cs="Times New Roman"/>
                <w:sz w:val="24"/>
                <w:szCs w:val="24"/>
              </w:rPr>
              <w:t>2018</w:t>
            </w:r>
          </w:p>
        </w:tc>
        <w:tc>
          <w:tcPr>
            <w:tcW w:w="1725" w:type="dxa"/>
            <w:vAlign w:val="center"/>
          </w:tcPr>
          <w:p w:rsidR="00B067D2" w:rsidRPr="00E3175C" w:rsidRDefault="00B067D2" w:rsidP="00E3175C">
            <w:pPr>
              <w:jc w:val="center"/>
              <w:cnfStyle w:val="000000000000"/>
              <w:rPr>
                <w:rFonts w:cs="Times New Roman"/>
                <w:sz w:val="24"/>
                <w:szCs w:val="24"/>
              </w:rPr>
            </w:pPr>
            <w:r w:rsidRPr="00E3175C">
              <w:rPr>
                <w:rFonts w:cs="Times New Roman"/>
                <w:sz w:val="24"/>
                <w:szCs w:val="24"/>
              </w:rPr>
              <w:t>-</w:t>
            </w:r>
          </w:p>
        </w:tc>
        <w:tc>
          <w:tcPr>
            <w:tcW w:w="1593" w:type="dxa"/>
            <w:vAlign w:val="center"/>
          </w:tcPr>
          <w:p w:rsidR="00B067D2" w:rsidRPr="00E3175C" w:rsidRDefault="00B067D2" w:rsidP="00E3175C">
            <w:pPr>
              <w:jc w:val="center"/>
              <w:cnfStyle w:val="000000000000"/>
              <w:rPr>
                <w:rFonts w:cs="Times New Roman"/>
                <w:sz w:val="24"/>
                <w:szCs w:val="24"/>
              </w:rPr>
            </w:pPr>
            <w:r w:rsidRPr="00E3175C">
              <w:rPr>
                <w:rFonts w:cs="Times New Roman"/>
                <w:sz w:val="24"/>
                <w:szCs w:val="24"/>
              </w:rPr>
              <w:t>20</w:t>
            </w:r>
            <w:r w:rsidR="00BC2605" w:rsidRPr="00E3175C">
              <w:rPr>
                <w:rFonts w:cs="Times New Roman"/>
                <w:sz w:val="24"/>
                <w:szCs w:val="24"/>
              </w:rPr>
              <w:t xml:space="preserve"> </w:t>
            </w:r>
            <w:r w:rsidRPr="00E3175C">
              <w:rPr>
                <w:rFonts w:cs="Times New Roman"/>
                <w:sz w:val="24"/>
                <w:szCs w:val="24"/>
              </w:rPr>
              <w:t>831,-</w:t>
            </w:r>
          </w:p>
        </w:tc>
        <w:tc>
          <w:tcPr>
            <w:tcW w:w="1554" w:type="dxa"/>
            <w:vAlign w:val="center"/>
          </w:tcPr>
          <w:p w:rsidR="00B067D2" w:rsidRPr="00E3175C" w:rsidRDefault="00B067D2" w:rsidP="00E3175C">
            <w:pPr>
              <w:jc w:val="center"/>
              <w:cnfStyle w:val="000000000000"/>
              <w:rPr>
                <w:bCs/>
                <w:color w:val="auto"/>
                <w:sz w:val="24"/>
                <w:szCs w:val="24"/>
              </w:rPr>
            </w:pPr>
            <w:r w:rsidRPr="00E3175C">
              <w:rPr>
                <w:rFonts w:cs="Times New Roman"/>
                <w:color w:val="auto"/>
                <w:sz w:val="24"/>
                <w:szCs w:val="24"/>
              </w:rPr>
              <w:t>20</w:t>
            </w:r>
            <w:r w:rsidR="00BC2605" w:rsidRPr="00E3175C">
              <w:rPr>
                <w:rFonts w:cs="Times New Roman"/>
                <w:color w:val="auto"/>
                <w:sz w:val="24"/>
                <w:szCs w:val="24"/>
              </w:rPr>
              <w:t xml:space="preserve"> </w:t>
            </w:r>
            <w:r w:rsidRPr="00E3175C">
              <w:rPr>
                <w:rFonts w:cs="Times New Roman"/>
                <w:color w:val="auto"/>
                <w:sz w:val="24"/>
                <w:szCs w:val="24"/>
              </w:rPr>
              <w:t>831,-</w:t>
            </w:r>
          </w:p>
        </w:tc>
        <w:tc>
          <w:tcPr>
            <w:tcW w:w="1564" w:type="dxa"/>
            <w:vAlign w:val="center"/>
          </w:tcPr>
          <w:p w:rsidR="00B067D2" w:rsidRPr="00E3175C" w:rsidRDefault="00B067D2" w:rsidP="00E3175C">
            <w:pPr>
              <w:pStyle w:val="textodstavce"/>
              <w:spacing w:after="0" w:line="240" w:lineRule="auto"/>
              <w:jc w:val="center"/>
              <w:cnfStyle w:val="000000000000"/>
              <w:rPr>
                <w:color w:val="auto"/>
                <w:szCs w:val="24"/>
              </w:rPr>
            </w:pPr>
            <w:r w:rsidRPr="00E3175C">
              <w:rPr>
                <w:color w:val="auto"/>
                <w:szCs w:val="24"/>
              </w:rPr>
              <w:t>zvýšení</w:t>
            </w:r>
          </w:p>
        </w:tc>
        <w:tc>
          <w:tcPr>
            <w:tcW w:w="1383" w:type="dxa"/>
            <w:vAlign w:val="center"/>
          </w:tcPr>
          <w:p w:rsidR="00B067D2" w:rsidRPr="00E3175C" w:rsidRDefault="0094595E" w:rsidP="00E3175C">
            <w:pPr>
              <w:pStyle w:val="textodstavce"/>
              <w:spacing w:after="0" w:line="240" w:lineRule="auto"/>
              <w:jc w:val="center"/>
              <w:cnfStyle w:val="000000000000"/>
              <w:rPr>
                <w:color w:val="auto"/>
                <w:szCs w:val="24"/>
              </w:rPr>
            </w:pPr>
            <w:r w:rsidRPr="00E3175C">
              <w:rPr>
                <w:color w:val="auto"/>
                <w:szCs w:val="24"/>
              </w:rPr>
              <w:t>+</w:t>
            </w:r>
            <w:r w:rsidR="009F7869" w:rsidRPr="00E3175C">
              <w:rPr>
                <w:color w:val="auto"/>
                <w:szCs w:val="24"/>
              </w:rPr>
              <w:t>3</w:t>
            </w:r>
            <w:r w:rsidR="00BC2605" w:rsidRPr="00E3175C">
              <w:rPr>
                <w:color w:val="auto"/>
                <w:szCs w:val="24"/>
              </w:rPr>
              <w:t xml:space="preserve"> </w:t>
            </w:r>
            <w:r w:rsidR="009F7869" w:rsidRPr="00E3175C">
              <w:rPr>
                <w:color w:val="auto"/>
                <w:szCs w:val="24"/>
              </w:rPr>
              <w:t>957,89,-</w:t>
            </w:r>
          </w:p>
        </w:tc>
      </w:tr>
    </w:tbl>
    <w:p w:rsidR="00506BAA" w:rsidRPr="00E3175C" w:rsidRDefault="00506BAA" w:rsidP="00E3175C">
      <w:pPr>
        <w:pStyle w:val="textodstavce"/>
      </w:pPr>
      <w:r>
        <w:t>Zdroj: Vlastní zpracování</w:t>
      </w:r>
    </w:p>
    <w:p w:rsidR="00E83CE5" w:rsidRDefault="007A6034" w:rsidP="00E3175C">
      <w:pPr>
        <w:pStyle w:val="textodstavce"/>
      </w:pPr>
      <w:r>
        <w:t>Určíme-li pro účetní odpisy dobu ekonomické životnosti 10 let</w:t>
      </w:r>
      <w:r w:rsidR="00920761">
        <w:t xml:space="preserve"> a srovnáme-li je s daňovými rovnoměrnými odpisy, </w:t>
      </w:r>
      <w:r>
        <w:t xml:space="preserve">bude v prvních pěti letech docházet ke snižování </w:t>
      </w:r>
      <w:r w:rsidR="00F05623">
        <w:t>ZD</w:t>
      </w:r>
      <w:r>
        <w:t>, a v</w:t>
      </w:r>
      <w:r w:rsidR="00A61511">
        <w:t> dalších pěti letech bude na</w:t>
      </w:r>
      <w:r w:rsidR="00920761">
        <w:t xml:space="preserve">opak docházet ke zvyšování </w:t>
      </w:r>
      <w:r w:rsidR="00F05623">
        <w:t>ZD</w:t>
      </w:r>
      <w:r w:rsidR="00920761">
        <w:t xml:space="preserve">.  </w:t>
      </w:r>
      <w:r w:rsidR="00A61511">
        <w:t>V roce 2</w:t>
      </w:r>
      <w:r w:rsidR="00920761">
        <w:t xml:space="preserve">013, v roce zahájení odpisování </w:t>
      </w:r>
      <w:r w:rsidR="00A61511">
        <w:t>majetku da</w:t>
      </w:r>
      <w:r w:rsidR="00F05623">
        <w:t>ňové odpisy převýší účetní o 16</w:t>
      </w:r>
      <w:r w:rsidR="00BC2605">
        <w:t xml:space="preserve"> </w:t>
      </w:r>
      <w:r w:rsidR="00A61511">
        <w:t>694 Kč</w:t>
      </w:r>
      <w:r w:rsidR="00B32879">
        <w:t>.</w:t>
      </w:r>
      <w:r w:rsidR="00920761">
        <w:t xml:space="preserve"> </w:t>
      </w:r>
      <w:r w:rsidR="0011293A">
        <w:t xml:space="preserve">V dalších čtyřech letech </w:t>
      </w:r>
      <w:r w:rsidR="001B735D">
        <w:t>daňové odpisy převýší účetní o</w:t>
      </w:r>
      <w:r w:rsidR="00F05623">
        <w:t xml:space="preserve"> 76</w:t>
      </w:r>
      <w:r w:rsidR="00BC2605">
        <w:t xml:space="preserve"> </w:t>
      </w:r>
      <w:r w:rsidR="00F05623">
        <w:t>696 Kč (2017 o 76</w:t>
      </w:r>
      <w:r w:rsidR="00BC2605">
        <w:t xml:space="preserve"> </w:t>
      </w:r>
      <w:r w:rsidR="00920761">
        <w:t xml:space="preserve">693 Kč).  </w:t>
      </w:r>
      <w:r w:rsidR="001B735D">
        <w:t xml:space="preserve">Počínaje rokem 2018 </w:t>
      </w:r>
      <w:r w:rsidR="009067CD">
        <w:t>končívaje rokem 2022</w:t>
      </w:r>
      <w:r w:rsidR="00920761">
        <w:t xml:space="preserve"> </w:t>
      </w:r>
      <w:r w:rsidR="001B735D">
        <w:t>př</w:t>
      </w:r>
      <w:r w:rsidR="00920761">
        <w:t xml:space="preserve">evýší účetní odpisy ty daňové </w:t>
      </w:r>
      <w:r w:rsidR="00F05623">
        <w:t>o hodnotu 62</w:t>
      </w:r>
      <w:r w:rsidR="00BC2605">
        <w:t xml:space="preserve"> </w:t>
      </w:r>
      <w:r w:rsidR="009067CD">
        <w:t xml:space="preserve">616 Kč. </w:t>
      </w:r>
      <w:r w:rsidR="00FA63FF">
        <w:t>V posledním roce, kdy se uskuteč</w:t>
      </w:r>
      <w:r w:rsidR="009067CD">
        <w:t xml:space="preserve">ňují odpisy - 2023, bude navýšen </w:t>
      </w:r>
      <w:r w:rsidR="00F05623">
        <w:t>ZD o částku 10</w:t>
      </w:r>
      <w:r w:rsidR="00BC2605">
        <w:t xml:space="preserve"> </w:t>
      </w:r>
      <w:r w:rsidR="009067CD">
        <w:t>395 Kč.</w:t>
      </w:r>
    </w:p>
    <w:p w:rsidR="00E3175C" w:rsidRPr="00E3175C" w:rsidRDefault="00E3175C" w:rsidP="00E3175C">
      <w:pPr>
        <w:widowControl/>
        <w:autoSpaceDE/>
        <w:autoSpaceDN/>
        <w:adjustRightInd/>
        <w:spacing w:after="160" w:line="259" w:lineRule="auto"/>
        <w:rPr>
          <w:rFonts w:cs="Times New Roman"/>
          <w:sz w:val="24"/>
          <w:szCs w:val="36"/>
        </w:rPr>
      </w:pPr>
      <w:r>
        <w:br w:type="page"/>
      </w:r>
    </w:p>
    <w:p w:rsidR="00ED0240" w:rsidRDefault="00ED0240" w:rsidP="00ED0240">
      <w:pPr>
        <w:pStyle w:val="Titulek"/>
        <w:keepNext/>
      </w:pPr>
      <w:bookmarkStart w:id="52" w:name="_Toc480209407"/>
      <w:r w:rsidRPr="00ED0240">
        <w:rPr>
          <w:b/>
        </w:rPr>
        <w:lastRenderedPageBreak/>
        <w:t xml:space="preserve">Tabulka </w:t>
      </w:r>
      <w:r w:rsidR="00EE181F" w:rsidRPr="00ED0240">
        <w:rPr>
          <w:b/>
        </w:rPr>
        <w:fldChar w:fldCharType="begin"/>
      </w:r>
      <w:r w:rsidRPr="00ED0240">
        <w:rPr>
          <w:b/>
        </w:rPr>
        <w:instrText xml:space="preserve"> SEQ Tabulka \* ARABIC </w:instrText>
      </w:r>
      <w:r w:rsidR="00EE181F" w:rsidRPr="00ED0240">
        <w:rPr>
          <w:b/>
        </w:rPr>
        <w:fldChar w:fldCharType="separate"/>
      </w:r>
      <w:r w:rsidR="005F0A14">
        <w:rPr>
          <w:b/>
          <w:noProof/>
        </w:rPr>
        <w:t>20</w:t>
      </w:r>
      <w:r w:rsidR="00EE181F" w:rsidRPr="00ED0240">
        <w:rPr>
          <w:b/>
        </w:rPr>
        <w:fldChar w:fldCharType="end"/>
      </w:r>
      <w:r w:rsidRPr="00ED0240">
        <w:rPr>
          <w:b/>
        </w:rPr>
        <w:t>:</w:t>
      </w:r>
      <w:r>
        <w:t xml:space="preserve"> Srovnání rozdílů daňových rovnoměrných odpisů s</w:t>
      </w:r>
      <w:r w:rsidR="00506BAA">
        <w:t> </w:t>
      </w:r>
      <w:r>
        <w:t>účetními</w:t>
      </w:r>
      <w:r w:rsidR="00506BAA">
        <w:t xml:space="preserve"> (10 let EŽ)</w:t>
      </w:r>
      <w:r w:rsidR="00176E55">
        <w:t xml:space="preserve"> </w:t>
      </w:r>
      <w:r>
        <w:t>Mercedes</w:t>
      </w:r>
      <w:bookmarkEnd w:id="52"/>
    </w:p>
    <w:tbl>
      <w:tblPr>
        <w:tblStyle w:val="Svtlstnovn1"/>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479"/>
        <w:gridCol w:w="1728"/>
        <w:gridCol w:w="1560"/>
        <w:gridCol w:w="1560"/>
        <w:gridCol w:w="1436"/>
        <w:gridCol w:w="1525"/>
      </w:tblGrid>
      <w:tr w:rsidR="00B067D2" w:rsidRPr="00E3175C" w:rsidTr="00E3175C">
        <w:trPr>
          <w:cnfStyle w:val="100000000000"/>
          <w:trHeight w:val="329"/>
          <w:jc w:val="center"/>
        </w:trPr>
        <w:tc>
          <w:tcPr>
            <w:tcW w:w="1479"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Rok</w:t>
            </w:r>
          </w:p>
        </w:tc>
        <w:tc>
          <w:tcPr>
            <w:tcW w:w="1728"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Daňový rovnoměrný odpis</w:t>
            </w:r>
          </w:p>
        </w:tc>
        <w:tc>
          <w:tcPr>
            <w:tcW w:w="1560"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Účetní odpis</w:t>
            </w:r>
          </w:p>
        </w:tc>
        <w:tc>
          <w:tcPr>
            <w:tcW w:w="1560"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color w:val="auto"/>
                <w:szCs w:val="24"/>
              </w:rPr>
            </w:pPr>
            <w:r w:rsidRPr="00E3175C">
              <w:rPr>
                <w:color w:val="auto"/>
                <w:szCs w:val="24"/>
              </w:rPr>
              <w:t xml:space="preserve">Rozdíl </w:t>
            </w:r>
            <w:r w:rsidRPr="00E3175C">
              <w:rPr>
                <w:color w:val="auto"/>
                <w:szCs w:val="24"/>
              </w:rPr>
              <w:br/>
              <w:t>mezi nimi</w:t>
            </w:r>
          </w:p>
        </w:tc>
        <w:tc>
          <w:tcPr>
            <w:tcW w:w="1436"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Dopad na stanovení ZD</w:t>
            </w:r>
          </w:p>
        </w:tc>
        <w:tc>
          <w:tcPr>
            <w:tcW w:w="1525" w:type="dxa"/>
            <w:tcBorders>
              <w:top w:val="none" w:sz="0" w:space="0" w:color="auto"/>
              <w:left w:val="none" w:sz="0" w:space="0" w:color="auto"/>
              <w:bottom w:val="none" w:sz="0" w:space="0" w:color="auto"/>
              <w:right w:val="none" w:sz="0" w:space="0" w:color="auto"/>
            </w:tcBorders>
            <w:vAlign w:val="center"/>
          </w:tcPr>
          <w:p w:rsidR="00B067D2" w:rsidRPr="00E3175C" w:rsidRDefault="00B067D2" w:rsidP="00E3175C">
            <w:pPr>
              <w:pStyle w:val="textodstavce"/>
              <w:spacing w:after="0" w:line="240" w:lineRule="auto"/>
              <w:jc w:val="center"/>
              <w:rPr>
                <w:szCs w:val="24"/>
              </w:rPr>
            </w:pPr>
            <w:r w:rsidRPr="00E3175C">
              <w:rPr>
                <w:szCs w:val="24"/>
              </w:rPr>
              <w:t>Dopad na daňovou povinnost ÚJ</w:t>
            </w:r>
          </w:p>
        </w:tc>
      </w:tr>
      <w:tr w:rsidR="00B067D2" w:rsidRPr="00E3175C" w:rsidTr="00E3175C">
        <w:trPr>
          <w:cnfStyle w:val="000000100000"/>
          <w:trHeight w:val="329"/>
          <w:jc w:val="center"/>
        </w:trPr>
        <w:tc>
          <w:tcPr>
            <w:tcW w:w="1479"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rPr>
                <w:b/>
                <w:szCs w:val="24"/>
              </w:rPr>
            </w:pPr>
            <w:r w:rsidRPr="00E3175C">
              <w:rPr>
                <w:b/>
                <w:szCs w:val="24"/>
              </w:rPr>
              <w:t>2013</w:t>
            </w:r>
          </w:p>
        </w:tc>
        <w:tc>
          <w:tcPr>
            <w:tcW w:w="1728"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68</w:t>
            </w:r>
            <w:r w:rsidR="00BC2605" w:rsidRPr="00E3175C">
              <w:rPr>
                <w:rFonts w:cs="Times New Roman"/>
                <w:sz w:val="24"/>
                <w:szCs w:val="24"/>
              </w:rPr>
              <w:t xml:space="preserve"> </w:t>
            </w:r>
            <w:r w:rsidRPr="00E3175C">
              <w:rPr>
                <w:rFonts w:cs="Times New Roman"/>
                <w:sz w:val="24"/>
                <w:szCs w:val="24"/>
              </w:rPr>
              <w:t>874,-</w:t>
            </w:r>
          </w:p>
        </w:tc>
        <w:tc>
          <w:tcPr>
            <w:tcW w:w="1560"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52</w:t>
            </w:r>
            <w:r w:rsidR="00BC2605" w:rsidRPr="00E3175C">
              <w:rPr>
                <w:rFonts w:cs="Times New Roman"/>
                <w:sz w:val="24"/>
                <w:szCs w:val="24"/>
              </w:rPr>
              <w:t xml:space="preserve"> </w:t>
            </w:r>
            <w:r w:rsidRPr="00E3175C">
              <w:rPr>
                <w:rFonts w:cs="Times New Roman"/>
                <w:sz w:val="24"/>
                <w:szCs w:val="24"/>
              </w:rPr>
              <w:t>180,-</w:t>
            </w:r>
          </w:p>
        </w:tc>
        <w:tc>
          <w:tcPr>
            <w:tcW w:w="1560" w:type="dxa"/>
            <w:tcBorders>
              <w:left w:val="none" w:sz="0" w:space="0" w:color="auto"/>
              <w:right w:val="none" w:sz="0" w:space="0" w:color="auto"/>
            </w:tcBorders>
            <w:vAlign w:val="center"/>
          </w:tcPr>
          <w:p w:rsidR="00B067D2" w:rsidRPr="00E3175C" w:rsidRDefault="00B067D2" w:rsidP="00E3175C">
            <w:pPr>
              <w:jc w:val="center"/>
              <w:rPr>
                <w:bCs/>
                <w:color w:val="auto"/>
                <w:sz w:val="24"/>
                <w:szCs w:val="24"/>
              </w:rPr>
            </w:pPr>
            <w:r w:rsidRPr="00E3175C">
              <w:rPr>
                <w:bCs/>
                <w:color w:val="auto"/>
                <w:sz w:val="24"/>
                <w:szCs w:val="24"/>
              </w:rPr>
              <w:t>16</w:t>
            </w:r>
            <w:r w:rsidR="00BC2605" w:rsidRPr="00E3175C">
              <w:rPr>
                <w:bCs/>
                <w:color w:val="auto"/>
                <w:sz w:val="24"/>
                <w:szCs w:val="24"/>
              </w:rPr>
              <w:t xml:space="preserve"> </w:t>
            </w:r>
            <w:r w:rsidRPr="00E3175C">
              <w:rPr>
                <w:bCs/>
                <w:color w:val="auto"/>
                <w:sz w:val="24"/>
                <w:szCs w:val="24"/>
              </w:rPr>
              <w:t>694,-</w:t>
            </w:r>
          </w:p>
        </w:tc>
        <w:tc>
          <w:tcPr>
            <w:tcW w:w="1436" w:type="dxa"/>
            <w:tcBorders>
              <w:left w:val="none" w:sz="0" w:space="0" w:color="auto"/>
              <w:right w:val="none" w:sz="0" w:space="0" w:color="auto"/>
            </w:tcBorders>
            <w:vAlign w:val="center"/>
          </w:tcPr>
          <w:p w:rsidR="00B067D2" w:rsidRPr="00E3175C" w:rsidRDefault="00B067D2" w:rsidP="00E3175C">
            <w:pPr>
              <w:jc w:val="center"/>
              <w:rPr>
                <w:sz w:val="24"/>
                <w:szCs w:val="24"/>
              </w:rPr>
            </w:pPr>
            <w:r w:rsidRPr="00E3175C">
              <w:rPr>
                <w:color w:val="auto"/>
                <w:sz w:val="24"/>
                <w:szCs w:val="24"/>
              </w:rPr>
              <w:t>snížení</w:t>
            </w:r>
          </w:p>
        </w:tc>
        <w:tc>
          <w:tcPr>
            <w:tcW w:w="1525" w:type="dxa"/>
            <w:tcBorders>
              <w:left w:val="none" w:sz="0" w:space="0" w:color="auto"/>
              <w:right w:val="none" w:sz="0" w:space="0" w:color="auto"/>
            </w:tcBorders>
            <w:vAlign w:val="center"/>
          </w:tcPr>
          <w:p w:rsidR="00B067D2" w:rsidRPr="00E3175C" w:rsidRDefault="0094595E" w:rsidP="00E3175C">
            <w:pPr>
              <w:jc w:val="center"/>
              <w:rPr>
                <w:color w:val="auto"/>
                <w:sz w:val="24"/>
                <w:szCs w:val="24"/>
              </w:rPr>
            </w:pPr>
            <w:r w:rsidRPr="00E3175C">
              <w:rPr>
                <w:color w:val="auto"/>
                <w:sz w:val="24"/>
                <w:szCs w:val="24"/>
              </w:rPr>
              <w:t>-</w:t>
            </w:r>
            <w:r w:rsidR="004F0EAA" w:rsidRPr="00E3175C">
              <w:rPr>
                <w:color w:val="auto"/>
                <w:sz w:val="24"/>
                <w:szCs w:val="24"/>
              </w:rPr>
              <w:t>3</w:t>
            </w:r>
            <w:r w:rsidR="00BC2605" w:rsidRPr="00E3175C">
              <w:rPr>
                <w:color w:val="auto"/>
                <w:sz w:val="24"/>
                <w:szCs w:val="24"/>
              </w:rPr>
              <w:t xml:space="preserve"> </w:t>
            </w:r>
            <w:r w:rsidR="004F0EAA" w:rsidRPr="00E3175C">
              <w:rPr>
                <w:color w:val="auto"/>
                <w:sz w:val="24"/>
                <w:szCs w:val="24"/>
              </w:rPr>
              <w:t>171,86,-</w:t>
            </w:r>
          </w:p>
        </w:tc>
      </w:tr>
      <w:tr w:rsidR="00B067D2" w:rsidRPr="00E3175C" w:rsidTr="00E3175C">
        <w:trPr>
          <w:trHeight w:val="329"/>
          <w:jc w:val="center"/>
        </w:trPr>
        <w:tc>
          <w:tcPr>
            <w:tcW w:w="1479" w:type="dxa"/>
            <w:vAlign w:val="center"/>
          </w:tcPr>
          <w:p w:rsidR="00B067D2" w:rsidRPr="00E3175C" w:rsidRDefault="00B067D2" w:rsidP="00E3175C">
            <w:pPr>
              <w:pStyle w:val="textodstavce"/>
              <w:spacing w:after="0" w:line="240" w:lineRule="auto"/>
              <w:jc w:val="center"/>
              <w:rPr>
                <w:b/>
                <w:szCs w:val="24"/>
              </w:rPr>
            </w:pPr>
            <w:r w:rsidRPr="00E3175C">
              <w:rPr>
                <w:b/>
                <w:szCs w:val="24"/>
              </w:rPr>
              <w:t>2014</w:t>
            </w:r>
            <w:r w:rsidRPr="00E3175C">
              <w:rPr>
                <w:b/>
                <w:szCs w:val="24"/>
              </w:rPr>
              <w:br/>
              <w:t>až</w:t>
            </w:r>
            <w:r w:rsidRPr="00E3175C">
              <w:rPr>
                <w:b/>
                <w:szCs w:val="24"/>
              </w:rPr>
              <w:br/>
              <w:t>2016</w:t>
            </w:r>
          </w:p>
        </w:tc>
        <w:tc>
          <w:tcPr>
            <w:tcW w:w="1728" w:type="dxa"/>
            <w:vAlign w:val="center"/>
          </w:tcPr>
          <w:p w:rsidR="00B067D2" w:rsidRPr="00E3175C" w:rsidRDefault="00B067D2" w:rsidP="00E3175C">
            <w:pPr>
              <w:jc w:val="center"/>
              <w:rPr>
                <w:rFonts w:cs="Times New Roman"/>
                <w:sz w:val="24"/>
                <w:szCs w:val="24"/>
              </w:rPr>
            </w:pPr>
            <w:r w:rsidRPr="00E3175C">
              <w:rPr>
                <w:rFonts w:cs="Times New Roman"/>
                <w:sz w:val="24"/>
                <w:szCs w:val="24"/>
              </w:rPr>
              <w:t>139</w:t>
            </w:r>
            <w:r w:rsidR="00BC2605" w:rsidRPr="00E3175C">
              <w:rPr>
                <w:rFonts w:cs="Times New Roman"/>
                <w:sz w:val="24"/>
                <w:szCs w:val="24"/>
              </w:rPr>
              <w:t xml:space="preserve"> </w:t>
            </w:r>
            <w:r w:rsidRPr="00E3175C">
              <w:rPr>
                <w:rFonts w:cs="Times New Roman"/>
                <w:sz w:val="24"/>
                <w:szCs w:val="24"/>
              </w:rPr>
              <w:t>312,-</w:t>
            </w:r>
          </w:p>
        </w:tc>
        <w:tc>
          <w:tcPr>
            <w:tcW w:w="1560" w:type="dxa"/>
            <w:vAlign w:val="center"/>
          </w:tcPr>
          <w:p w:rsidR="00B067D2" w:rsidRPr="00E3175C" w:rsidRDefault="00B067D2" w:rsidP="00E3175C">
            <w:pPr>
              <w:jc w:val="center"/>
              <w:rPr>
                <w:rFonts w:cs="Times New Roman"/>
                <w:sz w:val="24"/>
                <w:szCs w:val="24"/>
              </w:rPr>
            </w:pPr>
            <w:r w:rsidRPr="00E3175C">
              <w:rPr>
                <w:rFonts w:cs="Times New Roman"/>
                <w:sz w:val="24"/>
                <w:szCs w:val="24"/>
              </w:rPr>
              <w:t>62</w:t>
            </w:r>
            <w:r w:rsidR="00BC2605" w:rsidRPr="00E3175C">
              <w:rPr>
                <w:rFonts w:cs="Times New Roman"/>
                <w:sz w:val="24"/>
                <w:szCs w:val="24"/>
              </w:rPr>
              <w:t xml:space="preserve"> </w:t>
            </w:r>
            <w:r w:rsidRPr="00E3175C">
              <w:rPr>
                <w:rFonts w:cs="Times New Roman"/>
                <w:sz w:val="24"/>
                <w:szCs w:val="24"/>
              </w:rPr>
              <w:t>616,-</w:t>
            </w:r>
          </w:p>
        </w:tc>
        <w:tc>
          <w:tcPr>
            <w:tcW w:w="1560" w:type="dxa"/>
            <w:vAlign w:val="center"/>
          </w:tcPr>
          <w:p w:rsidR="00B067D2" w:rsidRPr="00E3175C" w:rsidRDefault="00B067D2" w:rsidP="00E3175C">
            <w:pPr>
              <w:jc w:val="center"/>
              <w:rPr>
                <w:bCs/>
                <w:color w:val="auto"/>
                <w:sz w:val="24"/>
                <w:szCs w:val="24"/>
              </w:rPr>
            </w:pPr>
            <w:r w:rsidRPr="00E3175C">
              <w:rPr>
                <w:bCs/>
                <w:color w:val="auto"/>
                <w:sz w:val="24"/>
                <w:szCs w:val="24"/>
              </w:rPr>
              <w:t>76</w:t>
            </w:r>
            <w:r w:rsidR="00BC2605" w:rsidRPr="00E3175C">
              <w:rPr>
                <w:bCs/>
                <w:color w:val="auto"/>
                <w:sz w:val="24"/>
                <w:szCs w:val="24"/>
              </w:rPr>
              <w:t xml:space="preserve"> </w:t>
            </w:r>
            <w:r w:rsidRPr="00E3175C">
              <w:rPr>
                <w:bCs/>
                <w:color w:val="auto"/>
                <w:sz w:val="24"/>
                <w:szCs w:val="24"/>
              </w:rPr>
              <w:t>696,-</w:t>
            </w:r>
          </w:p>
        </w:tc>
        <w:tc>
          <w:tcPr>
            <w:tcW w:w="1436" w:type="dxa"/>
            <w:vAlign w:val="center"/>
          </w:tcPr>
          <w:p w:rsidR="00B067D2" w:rsidRPr="00E3175C" w:rsidRDefault="00B067D2" w:rsidP="00E3175C">
            <w:pPr>
              <w:jc w:val="center"/>
              <w:rPr>
                <w:sz w:val="24"/>
                <w:szCs w:val="24"/>
              </w:rPr>
            </w:pPr>
            <w:r w:rsidRPr="00E3175C">
              <w:rPr>
                <w:color w:val="auto"/>
                <w:sz w:val="24"/>
                <w:szCs w:val="24"/>
              </w:rPr>
              <w:t>snížení</w:t>
            </w:r>
          </w:p>
        </w:tc>
        <w:tc>
          <w:tcPr>
            <w:tcW w:w="1525" w:type="dxa"/>
            <w:vAlign w:val="center"/>
          </w:tcPr>
          <w:p w:rsidR="00B067D2" w:rsidRPr="00E3175C" w:rsidRDefault="0094595E" w:rsidP="00E3175C">
            <w:pPr>
              <w:jc w:val="center"/>
              <w:rPr>
                <w:color w:val="auto"/>
                <w:sz w:val="24"/>
                <w:szCs w:val="24"/>
              </w:rPr>
            </w:pPr>
            <w:r w:rsidRPr="00E3175C">
              <w:rPr>
                <w:color w:val="auto"/>
                <w:sz w:val="24"/>
                <w:szCs w:val="24"/>
              </w:rPr>
              <w:t>-</w:t>
            </w:r>
            <w:r w:rsidR="004F0EAA" w:rsidRPr="00E3175C">
              <w:rPr>
                <w:color w:val="auto"/>
                <w:sz w:val="24"/>
                <w:szCs w:val="24"/>
              </w:rPr>
              <w:t>14</w:t>
            </w:r>
            <w:r w:rsidR="00BC2605" w:rsidRPr="00E3175C">
              <w:rPr>
                <w:color w:val="auto"/>
                <w:sz w:val="24"/>
                <w:szCs w:val="24"/>
              </w:rPr>
              <w:t xml:space="preserve"> </w:t>
            </w:r>
            <w:r w:rsidR="004F0EAA" w:rsidRPr="00E3175C">
              <w:rPr>
                <w:color w:val="auto"/>
                <w:sz w:val="24"/>
                <w:szCs w:val="24"/>
              </w:rPr>
              <w:t>572,24,-</w:t>
            </w:r>
          </w:p>
        </w:tc>
      </w:tr>
      <w:tr w:rsidR="00B067D2" w:rsidRPr="00E3175C" w:rsidTr="00E3175C">
        <w:trPr>
          <w:cnfStyle w:val="000000100000"/>
          <w:trHeight w:val="329"/>
          <w:jc w:val="center"/>
        </w:trPr>
        <w:tc>
          <w:tcPr>
            <w:tcW w:w="1479"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rPr>
                <w:b/>
                <w:szCs w:val="24"/>
              </w:rPr>
            </w:pPr>
            <w:r w:rsidRPr="00E3175C">
              <w:rPr>
                <w:b/>
                <w:szCs w:val="24"/>
              </w:rPr>
              <w:t>2017</w:t>
            </w:r>
          </w:p>
        </w:tc>
        <w:tc>
          <w:tcPr>
            <w:tcW w:w="1728"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139</w:t>
            </w:r>
            <w:r w:rsidR="00BC2605" w:rsidRPr="00E3175C">
              <w:rPr>
                <w:rFonts w:cs="Times New Roman"/>
                <w:sz w:val="24"/>
                <w:szCs w:val="24"/>
              </w:rPr>
              <w:t xml:space="preserve"> </w:t>
            </w:r>
            <w:r w:rsidRPr="00E3175C">
              <w:rPr>
                <w:rFonts w:cs="Times New Roman"/>
                <w:sz w:val="24"/>
                <w:szCs w:val="24"/>
              </w:rPr>
              <w:t>309,-</w:t>
            </w:r>
          </w:p>
        </w:tc>
        <w:tc>
          <w:tcPr>
            <w:tcW w:w="1560"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62</w:t>
            </w:r>
            <w:r w:rsidR="00BC2605" w:rsidRPr="00E3175C">
              <w:rPr>
                <w:rFonts w:cs="Times New Roman"/>
                <w:sz w:val="24"/>
                <w:szCs w:val="24"/>
              </w:rPr>
              <w:t xml:space="preserve"> </w:t>
            </w:r>
            <w:r w:rsidRPr="00E3175C">
              <w:rPr>
                <w:rFonts w:cs="Times New Roman"/>
                <w:sz w:val="24"/>
                <w:szCs w:val="24"/>
              </w:rPr>
              <w:t>616,-</w:t>
            </w:r>
          </w:p>
        </w:tc>
        <w:tc>
          <w:tcPr>
            <w:tcW w:w="1560" w:type="dxa"/>
            <w:tcBorders>
              <w:left w:val="none" w:sz="0" w:space="0" w:color="auto"/>
              <w:right w:val="none" w:sz="0" w:space="0" w:color="auto"/>
            </w:tcBorders>
            <w:vAlign w:val="center"/>
          </w:tcPr>
          <w:p w:rsidR="00B067D2" w:rsidRPr="00E3175C" w:rsidRDefault="00B067D2" w:rsidP="00E3175C">
            <w:pPr>
              <w:jc w:val="center"/>
              <w:rPr>
                <w:bCs/>
                <w:color w:val="auto"/>
                <w:sz w:val="24"/>
                <w:szCs w:val="24"/>
              </w:rPr>
            </w:pPr>
            <w:r w:rsidRPr="00E3175C">
              <w:rPr>
                <w:bCs/>
                <w:color w:val="auto"/>
                <w:sz w:val="24"/>
                <w:szCs w:val="24"/>
              </w:rPr>
              <w:t>76</w:t>
            </w:r>
            <w:r w:rsidR="00BC2605" w:rsidRPr="00E3175C">
              <w:rPr>
                <w:bCs/>
                <w:color w:val="auto"/>
                <w:sz w:val="24"/>
                <w:szCs w:val="24"/>
              </w:rPr>
              <w:t xml:space="preserve"> </w:t>
            </w:r>
            <w:r w:rsidRPr="00E3175C">
              <w:rPr>
                <w:bCs/>
                <w:color w:val="auto"/>
                <w:sz w:val="24"/>
                <w:szCs w:val="24"/>
              </w:rPr>
              <w:t>693,-</w:t>
            </w:r>
          </w:p>
        </w:tc>
        <w:tc>
          <w:tcPr>
            <w:tcW w:w="1436" w:type="dxa"/>
            <w:tcBorders>
              <w:left w:val="none" w:sz="0" w:space="0" w:color="auto"/>
              <w:right w:val="none" w:sz="0" w:space="0" w:color="auto"/>
            </w:tcBorders>
            <w:vAlign w:val="center"/>
          </w:tcPr>
          <w:p w:rsidR="00B067D2" w:rsidRPr="00E3175C" w:rsidRDefault="00B067D2" w:rsidP="00E3175C">
            <w:pPr>
              <w:jc w:val="center"/>
              <w:rPr>
                <w:sz w:val="24"/>
                <w:szCs w:val="24"/>
              </w:rPr>
            </w:pPr>
            <w:r w:rsidRPr="00E3175C">
              <w:rPr>
                <w:color w:val="auto"/>
                <w:sz w:val="24"/>
                <w:szCs w:val="24"/>
              </w:rPr>
              <w:t>snížení</w:t>
            </w:r>
          </w:p>
        </w:tc>
        <w:tc>
          <w:tcPr>
            <w:tcW w:w="1525" w:type="dxa"/>
            <w:tcBorders>
              <w:left w:val="none" w:sz="0" w:space="0" w:color="auto"/>
              <w:right w:val="none" w:sz="0" w:space="0" w:color="auto"/>
            </w:tcBorders>
            <w:vAlign w:val="center"/>
          </w:tcPr>
          <w:p w:rsidR="00B067D2" w:rsidRPr="00E3175C" w:rsidRDefault="0094595E" w:rsidP="00E3175C">
            <w:pPr>
              <w:jc w:val="center"/>
              <w:rPr>
                <w:color w:val="auto"/>
                <w:sz w:val="24"/>
                <w:szCs w:val="24"/>
              </w:rPr>
            </w:pPr>
            <w:r w:rsidRPr="00E3175C">
              <w:rPr>
                <w:color w:val="auto"/>
                <w:sz w:val="24"/>
                <w:szCs w:val="24"/>
              </w:rPr>
              <w:t>-</w:t>
            </w:r>
            <w:r w:rsidR="004F0EAA" w:rsidRPr="00E3175C">
              <w:rPr>
                <w:color w:val="auto"/>
                <w:sz w:val="24"/>
                <w:szCs w:val="24"/>
              </w:rPr>
              <w:t>14</w:t>
            </w:r>
            <w:r w:rsidR="00BC2605" w:rsidRPr="00E3175C">
              <w:rPr>
                <w:color w:val="auto"/>
                <w:sz w:val="24"/>
                <w:szCs w:val="24"/>
              </w:rPr>
              <w:t xml:space="preserve"> </w:t>
            </w:r>
            <w:r w:rsidR="004F0EAA" w:rsidRPr="00E3175C">
              <w:rPr>
                <w:color w:val="auto"/>
                <w:sz w:val="24"/>
                <w:szCs w:val="24"/>
              </w:rPr>
              <w:t>571,67,-</w:t>
            </w:r>
          </w:p>
        </w:tc>
      </w:tr>
      <w:tr w:rsidR="00B067D2" w:rsidRPr="00E3175C" w:rsidTr="00E3175C">
        <w:trPr>
          <w:trHeight w:val="329"/>
          <w:jc w:val="center"/>
        </w:trPr>
        <w:tc>
          <w:tcPr>
            <w:tcW w:w="1479" w:type="dxa"/>
            <w:vAlign w:val="center"/>
          </w:tcPr>
          <w:p w:rsidR="00B067D2" w:rsidRPr="00E3175C" w:rsidRDefault="00B067D2" w:rsidP="00E3175C">
            <w:pPr>
              <w:pStyle w:val="textodstavce"/>
              <w:spacing w:after="0" w:line="240" w:lineRule="auto"/>
              <w:jc w:val="center"/>
              <w:rPr>
                <w:b/>
                <w:szCs w:val="24"/>
              </w:rPr>
            </w:pPr>
            <w:r w:rsidRPr="00E3175C">
              <w:rPr>
                <w:b/>
                <w:szCs w:val="24"/>
              </w:rPr>
              <w:t>2018</w:t>
            </w:r>
            <w:r w:rsidRPr="00E3175C">
              <w:rPr>
                <w:b/>
                <w:szCs w:val="24"/>
              </w:rPr>
              <w:br/>
              <w:t>až</w:t>
            </w:r>
            <w:r w:rsidRPr="00E3175C">
              <w:rPr>
                <w:b/>
                <w:szCs w:val="24"/>
              </w:rPr>
              <w:br/>
              <w:t>2022</w:t>
            </w:r>
          </w:p>
        </w:tc>
        <w:tc>
          <w:tcPr>
            <w:tcW w:w="1728" w:type="dxa"/>
            <w:vAlign w:val="center"/>
          </w:tcPr>
          <w:p w:rsidR="00B067D2" w:rsidRPr="00E3175C" w:rsidRDefault="00B067D2" w:rsidP="00E3175C">
            <w:pPr>
              <w:jc w:val="center"/>
              <w:rPr>
                <w:rFonts w:cs="Times New Roman"/>
                <w:sz w:val="24"/>
                <w:szCs w:val="24"/>
              </w:rPr>
            </w:pPr>
            <w:r w:rsidRPr="00E3175C">
              <w:rPr>
                <w:rFonts w:cs="Times New Roman"/>
                <w:sz w:val="24"/>
                <w:szCs w:val="24"/>
              </w:rPr>
              <w:t>-</w:t>
            </w:r>
          </w:p>
        </w:tc>
        <w:tc>
          <w:tcPr>
            <w:tcW w:w="1560" w:type="dxa"/>
            <w:vAlign w:val="center"/>
          </w:tcPr>
          <w:p w:rsidR="00B067D2" w:rsidRPr="00E3175C" w:rsidRDefault="00B067D2" w:rsidP="00E3175C">
            <w:pPr>
              <w:jc w:val="center"/>
              <w:rPr>
                <w:rFonts w:cs="Times New Roman"/>
                <w:sz w:val="24"/>
                <w:szCs w:val="24"/>
              </w:rPr>
            </w:pPr>
            <w:r w:rsidRPr="00E3175C">
              <w:rPr>
                <w:rFonts w:cs="Times New Roman"/>
                <w:sz w:val="24"/>
                <w:szCs w:val="24"/>
              </w:rPr>
              <w:t>62</w:t>
            </w:r>
            <w:r w:rsidR="00BC2605" w:rsidRPr="00E3175C">
              <w:rPr>
                <w:rFonts w:cs="Times New Roman"/>
                <w:sz w:val="24"/>
                <w:szCs w:val="24"/>
              </w:rPr>
              <w:t xml:space="preserve"> </w:t>
            </w:r>
            <w:r w:rsidRPr="00E3175C">
              <w:rPr>
                <w:rFonts w:cs="Times New Roman"/>
                <w:sz w:val="24"/>
                <w:szCs w:val="24"/>
              </w:rPr>
              <w:t>616,-</w:t>
            </w:r>
          </w:p>
        </w:tc>
        <w:tc>
          <w:tcPr>
            <w:tcW w:w="1560" w:type="dxa"/>
            <w:vAlign w:val="center"/>
          </w:tcPr>
          <w:p w:rsidR="00B067D2" w:rsidRPr="00E3175C" w:rsidRDefault="00B067D2" w:rsidP="00E3175C">
            <w:pPr>
              <w:jc w:val="center"/>
              <w:rPr>
                <w:rFonts w:cs="Times New Roman"/>
                <w:color w:val="auto"/>
                <w:sz w:val="24"/>
                <w:szCs w:val="24"/>
              </w:rPr>
            </w:pPr>
            <w:r w:rsidRPr="00E3175C">
              <w:rPr>
                <w:rFonts w:cs="Times New Roman"/>
                <w:color w:val="auto"/>
                <w:sz w:val="24"/>
                <w:szCs w:val="24"/>
              </w:rPr>
              <w:t>62</w:t>
            </w:r>
            <w:r w:rsidR="00BC2605" w:rsidRPr="00E3175C">
              <w:rPr>
                <w:rFonts w:cs="Times New Roman"/>
                <w:color w:val="auto"/>
                <w:sz w:val="24"/>
                <w:szCs w:val="24"/>
              </w:rPr>
              <w:t xml:space="preserve"> </w:t>
            </w:r>
            <w:r w:rsidRPr="00E3175C">
              <w:rPr>
                <w:rFonts w:cs="Times New Roman"/>
                <w:color w:val="auto"/>
                <w:sz w:val="24"/>
                <w:szCs w:val="24"/>
              </w:rPr>
              <w:t>616,-</w:t>
            </w:r>
          </w:p>
        </w:tc>
        <w:tc>
          <w:tcPr>
            <w:tcW w:w="1436" w:type="dxa"/>
            <w:vAlign w:val="center"/>
          </w:tcPr>
          <w:p w:rsidR="00B067D2" w:rsidRPr="00E3175C" w:rsidRDefault="00B067D2" w:rsidP="00E3175C">
            <w:pPr>
              <w:pStyle w:val="textodstavce"/>
              <w:spacing w:after="0" w:line="240" w:lineRule="auto"/>
              <w:jc w:val="center"/>
              <w:rPr>
                <w:color w:val="auto"/>
                <w:szCs w:val="24"/>
              </w:rPr>
            </w:pPr>
            <w:r w:rsidRPr="00E3175C">
              <w:rPr>
                <w:color w:val="auto"/>
                <w:szCs w:val="24"/>
              </w:rPr>
              <w:t>zvýšení</w:t>
            </w:r>
          </w:p>
        </w:tc>
        <w:tc>
          <w:tcPr>
            <w:tcW w:w="1525" w:type="dxa"/>
            <w:vAlign w:val="center"/>
          </w:tcPr>
          <w:p w:rsidR="00B067D2" w:rsidRPr="00E3175C" w:rsidRDefault="0094595E" w:rsidP="00E3175C">
            <w:pPr>
              <w:pStyle w:val="textodstavce"/>
              <w:spacing w:after="0" w:line="240" w:lineRule="auto"/>
              <w:jc w:val="center"/>
              <w:rPr>
                <w:color w:val="auto"/>
                <w:szCs w:val="24"/>
              </w:rPr>
            </w:pPr>
            <w:r w:rsidRPr="00E3175C">
              <w:rPr>
                <w:color w:val="auto"/>
                <w:szCs w:val="24"/>
              </w:rPr>
              <w:t>+</w:t>
            </w:r>
            <w:r w:rsidR="004F0EAA" w:rsidRPr="00E3175C">
              <w:rPr>
                <w:color w:val="auto"/>
                <w:szCs w:val="24"/>
              </w:rPr>
              <w:t>11</w:t>
            </w:r>
            <w:r w:rsidR="00BC2605" w:rsidRPr="00E3175C">
              <w:rPr>
                <w:color w:val="auto"/>
                <w:szCs w:val="24"/>
              </w:rPr>
              <w:t xml:space="preserve"> </w:t>
            </w:r>
            <w:r w:rsidR="004F0EAA" w:rsidRPr="00E3175C">
              <w:rPr>
                <w:color w:val="auto"/>
                <w:szCs w:val="24"/>
              </w:rPr>
              <w:t>897,04,-</w:t>
            </w:r>
          </w:p>
        </w:tc>
      </w:tr>
      <w:tr w:rsidR="00B067D2" w:rsidRPr="00E3175C" w:rsidTr="00E3175C">
        <w:trPr>
          <w:cnfStyle w:val="000000100000"/>
          <w:trHeight w:val="329"/>
          <w:jc w:val="center"/>
        </w:trPr>
        <w:tc>
          <w:tcPr>
            <w:tcW w:w="1479"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rPr>
                <w:b/>
                <w:szCs w:val="24"/>
              </w:rPr>
            </w:pPr>
            <w:r w:rsidRPr="00E3175C">
              <w:rPr>
                <w:b/>
                <w:szCs w:val="24"/>
              </w:rPr>
              <w:t>2023</w:t>
            </w:r>
          </w:p>
        </w:tc>
        <w:tc>
          <w:tcPr>
            <w:tcW w:w="1728"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w:t>
            </w:r>
          </w:p>
        </w:tc>
        <w:tc>
          <w:tcPr>
            <w:tcW w:w="1560" w:type="dxa"/>
            <w:tcBorders>
              <w:left w:val="none" w:sz="0" w:space="0" w:color="auto"/>
              <w:right w:val="none" w:sz="0" w:space="0" w:color="auto"/>
            </w:tcBorders>
            <w:vAlign w:val="center"/>
          </w:tcPr>
          <w:p w:rsidR="00B067D2" w:rsidRPr="00E3175C" w:rsidRDefault="00B067D2" w:rsidP="00E3175C">
            <w:pPr>
              <w:jc w:val="center"/>
              <w:rPr>
                <w:rFonts w:cs="Times New Roman"/>
                <w:sz w:val="24"/>
                <w:szCs w:val="24"/>
              </w:rPr>
            </w:pPr>
            <w:r w:rsidRPr="00E3175C">
              <w:rPr>
                <w:rFonts w:cs="Times New Roman"/>
                <w:sz w:val="24"/>
                <w:szCs w:val="24"/>
              </w:rPr>
              <w:t>10</w:t>
            </w:r>
            <w:r w:rsidR="00BC2605" w:rsidRPr="00E3175C">
              <w:rPr>
                <w:rFonts w:cs="Times New Roman"/>
                <w:sz w:val="24"/>
                <w:szCs w:val="24"/>
              </w:rPr>
              <w:t xml:space="preserve"> </w:t>
            </w:r>
            <w:r w:rsidRPr="00E3175C">
              <w:rPr>
                <w:rFonts w:cs="Times New Roman"/>
                <w:sz w:val="24"/>
                <w:szCs w:val="24"/>
              </w:rPr>
              <w:t>395,-</w:t>
            </w:r>
          </w:p>
        </w:tc>
        <w:tc>
          <w:tcPr>
            <w:tcW w:w="1560" w:type="dxa"/>
            <w:tcBorders>
              <w:left w:val="none" w:sz="0" w:space="0" w:color="auto"/>
              <w:right w:val="none" w:sz="0" w:space="0" w:color="auto"/>
            </w:tcBorders>
            <w:vAlign w:val="center"/>
          </w:tcPr>
          <w:p w:rsidR="00B067D2" w:rsidRPr="00E3175C" w:rsidRDefault="00B067D2" w:rsidP="00E3175C">
            <w:pPr>
              <w:jc w:val="center"/>
              <w:rPr>
                <w:rFonts w:cs="Times New Roman"/>
                <w:color w:val="auto"/>
                <w:sz w:val="24"/>
                <w:szCs w:val="24"/>
              </w:rPr>
            </w:pPr>
            <w:r w:rsidRPr="00E3175C">
              <w:rPr>
                <w:rFonts w:cs="Times New Roman"/>
                <w:color w:val="auto"/>
                <w:sz w:val="24"/>
                <w:szCs w:val="24"/>
              </w:rPr>
              <w:t>10</w:t>
            </w:r>
            <w:r w:rsidR="00BC2605" w:rsidRPr="00E3175C">
              <w:rPr>
                <w:rFonts w:cs="Times New Roman"/>
                <w:color w:val="auto"/>
                <w:sz w:val="24"/>
                <w:szCs w:val="24"/>
              </w:rPr>
              <w:t xml:space="preserve"> </w:t>
            </w:r>
            <w:r w:rsidRPr="00E3175C">
              <w:rPr>
                <w:rFonts w:cs="Times New Roman"/>
                <w:color w:val="auto"/>
                <w:sz w:val="24"/>
                <w:szCs w:val="24"/>
              </w:rPr>
              <w:t>395,-</w:t>
            </w:r>
          </w:p>
        </w:tc>
        <w:tc>
          <w:tcPr>
            <w:tcW w:w="1436" w:type="dxa"/>
            <w:tcBorders>
              <w:left w:val="none" w:sz="0" w:space="0" w:color="auto"/>
              <w:right w:val="none" w:sz="0" w:space="0" w:color="auto"/>
            </w:tcBorders>
            <w:vAlign w:val="center"/>
          </w:tcPr>
          <w:p w:rsidR="00B067D2" w:rsidRPr="00E3175C" w:rsidRDefault="00B067D2" w:rsidP="00E3175C">
            <w:pPr>
              <w:pStyle w:val="textodstavce"/>
              <w:spacing w:after="0" w:line="240" w:lineRule="auto"/>
              <w:jc w:val="center"/>
              <w:rPr>
                <w:color w:val="auto"/>
                <w:szCs w:val="24"/>
              </w:rPr>
            </w:pPr>
            <w:r w:rsidRPr="00E3175C">
              <w:rPr>
                <w:color w:val="auto"/>
                <w:szCs w:val="24"/>
              </w:rPr>
              <w:t>zvýšení</w:t>
            </w:r>
          </w:p>
        </w:tc>
        <w:tc>
          <w:tcPr>
            <w:tcW w:w="1525" w:type="dxa"/>
            <w:tcBorders>
              <w:left w:val="none" w:sz="0" w:space="0" w:color="auto"/>
              <w:right w:val="none" w:sz="0" w:space="0" w:color="auto"/>
            </w:tcBorders>
            <w:vAlign w:val="center"/>
          </w:tcPr>
          <w:p w:rsidR="00B067D2" w:rsidRPr="00E3175C" w:rsidRDefault="0094595E" w:rsidP="00E3175C">
            <w:pPr>
              <w:pStyle w:val="textodstavce"/>
              <w:spacing w:after="0" w:line="240" w:lineRule="auto"/>
              <w:jc w:val="center"/>
              <w:rPr>
                <w:color w:val="auto"/>
                <w:szCs w:val="24"/>
              </w:rPr>
            </w:pPr>
            <w:r w:rsidRPr="00E3175C">
              <w:rPr>
                <w:color w:val="auto"/>
                <w:szCs w:val="24"/>
              </w:rPr>
              <w:t>+</w:t>
            </w:r>
            <w:r w:rsidR="004F0EAA" w:rsidRPr="00E3175C">
              <w:rPr>
                <w:color w:val="auto"/>
                <w:szCs w:val="24"/>
              </w:rPr>
              <w:t>1</w:t>
            </w:r>
            <w:r w:rsidR="00BC2605" w:rsidRPr="00E3175C">
              <w:rPr>
                <w:color w:val="auto"/>
                <w:szCs w:val="24"/>
              </w:rPr>
              <w:t xml:space="preserve"> </w:t>
            </w:r>
            <w:r w:rsidR="004F0EAA" w:rsidRPr="00E3175C">
              <w:rPr>
                <w:color w:val="auto"/>
                <w:szCs w:val="24"/>
              </w:rPr>
              <w:t>975,05,-</w:t>
            </w:r>
          </w:p>
        </w:tc>
      </w:tr>
    </w:tbl>
    <w:p w:rsidR="00920761" w:rsidRPr="00E3175C" w:rsidRDefault="00ED0240" w:rsidP="00E3175C">
      <w:pPr>
        <w:pStyle w:val="textodstavce"/>
      </w:pPr>
      <w:r>
        <w:t xml:space="preserve">Zdroj: Vlastní zpracování </w:t>
      </w:r>
    </w:p>
    <w:p w:rsidR="00FA63FF" w:rsidRDefault="00ED0240" w:rsidP="001B735D">
      <w:pPr>
        <w:pStyle w:val="textodstavce"/>
      </w:pPr>
      <w:r>
        <w:t>Tabulka</w:t>
      </w:r>
      <w:r w:rsidR="002D5692">
        <w:t xml:space="preserve"> č. </w:t>
      </w:r>
      <w:r w:rsidR="00BF2AA5">
        <w:t>21</w:t>
      </w:r>
      <w:r w:rsidR="00FA63FF">
        <w:t xml:space="preserve"> porovnává účetní odpisy vozu Mercedes</w:t>
      </w:r>
      <w:r w:rsidR="00BF2AA5">
        <w:t xml:space="preserve"> stanovenými na 5 let</w:t>
      </w:r>
      <w:r w:rsidR="00FA63FF">
        <w:t xml:space="preserve"> se zrychlenými daňovými odpisy</w:t>
      </w:r>
      <w:r w:rsidR="00BF2AA5">
        <w:t xml:space="preserve">. </w:t>
      </w:r>
      <w:r w:rsidR="00FA63FF">
        <w:t>Jelikož byl vůz pořízen ve druhém měsíci roku 2013,</w:t>
      </w:r>
      <w:r w:rsidR="00BF2AA5">
        <w:t xml:space="preserve"> bude účetní odpisování končit </w:t>
      </w:r>
      <w:r w:rsidR="00FA63FF">
        <w:t xml:space="preserve">rokem 2018. V prvních třech letech převýší daňové odpisy o částky </w:t>
      </w:r>
      <w:r w:rsidR="00BD6FB5">
        <w:br/>
      </w:r>
      <w:r w:rsidR="00F05623">
        <w:t>20</w:t>
      </w:r>
      <w:r w:rsidR="00BC2605">
        <w:t xml:space="preserve"> </w:t>
      </w:r>
      <w:r w:rsidR="00F05623">
        <w:t>864 Kč, 75</w:t>
      </w:r>
      <w:r w:rsidR="00BC2605">
        <w:t xml:space="preserve"> </w:t>
      </w:r>
      <w:r w:rsidR="00F05623">
        <w:t>126Kč a 25</w:t>
      </w:r>
      <w:r w:rsidR="00BC2605">
        <w:t xml:space="preserve"> </w:t>
      </w:r>
      <w:r w:rsidR="00FA63FF">
        <w:t xml:space="preserve">037 Kč odpisy účetní, a zapříčiní tak snížení </w:t>
      </w:r>
      <w:r w:rsidR="00F05623">
        <w:t>ZD</w:t>
      </w:r>
      <w:r w:rsidR="00FA63FF">
        <w:t>.</w:t>
      </w:r>
      <w:r w:rsidR="00BF2AA5">
        <w:t xml:space="preserve"> Ve zbylých letech bude rozdíl </w:t>
      </w:r>
      <w:r w:rsidR="00FA63FF">
        <w:t xml:space="preserve">opačný - v roce 2016 dojde ke zvýšení </w:t>
      </w:r>
      <w:r w:rsidR="00F05623">
        <w:t>ZD o 25</w:t>
      </w:r>
      <w:r w:rsidR="00EF1E52">
        <w:t xml:space="preserve"> </w:t>
      </w:r>
      <w:r w:rsidR="00F05623">
        <w:t xml:space="preserve">053 Kč, v roce 2017 </w:t>
      </w:r>
      <w:r w:rsidR="00BD6FB5">
        <w:br/>
      </w:r>
      <w:r w:rsidR="00F05623">
        <w:t>o částku 75</w:t>
      </w:r>
      <w:r w:rsidR="00EF1E52">
        <w:t xml:space="preserve"> </w:t>
      </w:r>
      <w:r w:rsidR="00FA63FF">
        <w:t>143 Kč</w:t>
      </w:r>
      <w:r w:rsidR="00BF2AA5">
        <w:t xml:space="preserve"> </w:t>
      </w:r>
      <w:r w:rsidR="00B7548B">
        <w:t>a v</w:t>
      </w:r>
      <w:r w:rsidR="00FA63FF">
        <w:t> posledním roce</w:t>
      </w:r>
      <w:r w:rsidR="003328B2">
        <w:t xml:space="preserve"> o částku 20</w:t>
      </w:r>
      <w:r w:rsidR="00EF1E52">
        <w:t xml:space="preserve"> </w:t>
      </w:r>
      <w:r w:rsidR="00B7548B">
        <w:t>831 Kč.</w:t>
      </w:r>
    </w:p>
    <w:p w:rsidR="00BF2AA5" w:rsidRDefault="00BF2AA5" w:rsidP="00BF2AA5">
      <w:pPr>
        <w:pStyle w:val="Titulek"/>
        <w:keepNext/>
      </w:pPr>
      <w:bookmarkStart w:id="53" w:name="_Toc480209408"/>
      <w:r w:rsidRPr="00BF2AA5">
        <w:rPr>
          <w:b/>
        </w:rPr>
        <w:t xml:space="preserve">Tabulka </w:t>
      </w:r>
      <w:r w:rsidR="00EE181F" w:rsidRPr="00BF2AA5">
        <w:rPr>
          <w:b/>
        </w:rPr>
        <w:fldChar w:fldCharType="begin"/>
      </w:r>
      <w:r w:rsidRPr="00BF2AA5">
        <w:rPr>
          <w:b/>
        </w:rPr>
        <w:instrText xml:space="preserve"> SEQ Tabulka \* ARABIC </w:instrText>
      </w:r>
      <w:r w:rsidR="00EE181F" w:rsidRPr="00BF2AA5">
        <w:rPr>
          <w:b/>
        </w:rPr>
        <w:fldChar w:fldCharType="separate"/>
      </w:r>
      <w:r w:rsidR="005F0A14">
        <w:rPr>
          <w:b/>
          <w:noProof/>
        </w:rPr>
        <w:t>21</w:t>
      </w:r>
      <w:r w:rsidR="00EE181F" w:rsidRPr="00BF2AA5">
        <w:rPr>
          <w:b/>
        </w:rPr>
        <w:fldChar w:fldCharType="end"/>
      </w:r>
      <w:r w:rsidRPr="00BF2AA5">
        <w:rPr>
          <w:b/>
        </w:rPr>
        <w:t>:</w:t>
      </w:r>
      <w:r>
        <w:t xml:space="preserve"> Srovnání rozdílů daňových zrychlených</w:t>
      </w:r>
      <w:r w:rsidR="00176E55">
        <w:t xml:space="preserve"> odpisů s účetními (5 let EŽ)</w:t>
      </w:r>
      <w:r>
        <w:t xml:space="preserve"> Mercedes</w:t>
      </w:r>
      <w:bookmarkEnd w:id="53"/>
    </w:p>
    <w:tbl>
      <w:tblPr>
        <w:tblStyle w:val="Svtlstnov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7"/>
        <w:gridCol w:w="1648"/>
        <w:gridCol w:w="1604"/>
        <w:gridCol w:w="1568"/>
        <w:gridCol w:w="1456"/>
        <w:gridCol w:w="1525"/>
      </w:tblGrid>
      <w:tr w:rsidR="00B067D2" w:rsidRPr="00216DDF" w:rsidTr="00216DDF">
        <w:trPr>
          <w:cnfStyle w:val="100000000000"/>
          <w:trHeight w:val="329"/>
        </w:trPr>
        <w:tc>
          <w:tcPr>
            <w:cnfStyle w:val="001000000000"/>
            <w:tcW w:w="1487"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color w:val="auto"/>
                <w:szCs w:val="24"/>
              </w:rPr>
            </w:pPr>
            <w:r w:rsidRPr="00216DDF">
              <w:rPr>
                <w:color w:val="auto"/>
                <w:szCs w:val="24"/>
              </w:rPr>
              <w:t>Rok</w:t>
            </w:r>
          </w:p>
        </w:tc>
        <w:tc>
          <w:tcPr>
            <w:tcW w:w="1648"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100000000000"/>
              <w:rPr>
                <w:color w:val="auto"/>
                <w:szCs w:val="24"/>
              </w:rPr>
            </w:pPr>
            <w:r w:rsidRPr="00216DDF">
              <w:rPr>
                <w:color w:val="auto"/>
                <w:szCs w:val="24"/>
              </w:rPr>
              <w:t>Daňový zrychlený odpis</w:t>
            </w:r>
          </w:p>
        </w:tc>
        <w:tc>
          <w:tcPr>
            <w:tcW w:w="1604"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100000000000"/>
              <w:rPr>
                <w:color w:val="auto"/>
                <w:szCs w:val="24"/>
              </w:rPr>
            </w:pPr>
            <w:r w:rsidRPr="00216DDF">
              <w:rPr>
                <w:color w:val="auto"/>
                <w:szCs w:val="24"/>
              </w:rPr>
              <w:t>Účetní</w:t>
            </w:r>
            <w:r w:rsidRPr="00216DDF">
              <w:rPr>
                <w:color w:val="auto"/>
                <w:szCs w:val="24"/>
              </w:rPr>
              <w:br/>
              <w:t xml:space="preserve"> odpis</w:t>
            </w:r>
          </w:p>
        </w:tc>
        <w:tc>
          <w:tcPr>
            <w:tcW w:w="1568"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100000000000"/>
              <w:rPr>
                <w:color w:val="auto"/>
                <w:szCs w:val="24"/>
              </w:rPr>
            </w:pPr>
            <w:r w:rsidRPr="00216DDF">
              <w:rPr>
                <w:color w:val="auto"/>
                <w:szCs w:val="24"/>
              </w:rPr>
              <w:t xml:space="preserve">Rozdíl </w:t>
            </w:r>
            <w:r w:rsidRPr="00216DDF">
              <w:rPr>
                <w:color w:val="auto"/>
                <w:szCs w:val="24"/>
              </w:rPr>
              <w:br/>
              <w:t>mezi nimi</w:t>
            </w:r>
          </w:p>
        </w:tc>
        <w:tc>
          <w:tcPr>
            <w:tcW w:w="1456"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100000000000"/>
              <w:rPr>
                <w:szCs w:val="24"/>
              </w:rPr>
            </w:pPr>
            <w:r w:rsidRPr="00216DDF">
              <w:rPr>
                <w:szCs w:val="24"/>
              </w:rPr>
              <w:t>Dopad na stanovení ZD</w:t>
            </w:r>
          </w:p>
        </w:tc>
        <w:tc>
          <w:tcPr>
            <w:tcW w:w="1525"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100000000000"/>
              <w:rPr>
                <w:szCs w:val="24"/>
              </w:rPr>
            </w:pPr>
            <w:r w:rsidRPr="00216DDF">
              <w:rPr>
                <w:szCs w:val="24"/>
              </w:rPr>
              <w:t>Dopad na daňovou povinnost ÚJ</w:t>
            </w:r>
          </w:p>
        </w:tc>
      </w:tr>
      <w:tr w:rsidR="00B067D2" w:rsidRPr="00216DDF" w:rsidTr="00216DDF">
        <w:trPr>
          <w:cnfStyle w:val="000000100000"/>
          <w:trHeight w:val="329"/>
        </w:trPr>
        <w:tc>
          <w:tcPr>
            <w:cnfStyle w:val="001000000000"/>
            <w:tcW w:w="1487"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2013</w:t>
            </w:r>
          </w:p>
        </w:tc>
        <w:tc>
          <w:tcPr>
            <w:tcW w:w="1648"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000000100000"/>
              <w:rPr>
                <w:szCs w:val="24"/>
              </w:rPr>
            </w:pPr>
            <w:r w:rsidRPr="00216DDF">
              <w:rPr>
                <w:szCs w:val="24"/>
              </w:rPr>
              <w:t>125</w:t>
            </w:r>
            <w:r w:rsidR="00EF1E52" w:rsidRPr="00216DDF">
              <w:rPr>
                <w:szCs w:val="24"/>
              </w:rPr>
              <w:t xml:space="preserve"> </w:t>
            </w:r>
            <w:r w:rsidRPr="00216DDF">
              <w:rPr>
                <w:szCs w:val="24"/>
              </w:rPr>
              <w:t>224,-</w:t>
            </w:r>
          </w:p>
        </w:tc>
        <w:tc>
          <w:tcPr>
            <w:tcW w:w="1604" w:type="dxa"/>
            <w:tcBorders>
              <w:left w:val="none" w:sz="0" w:space="0" w:color="auto"/>
              <w:right w:val="none" w:sz="0" w:space="0" w:color="auto"/>
            </w:tcBorders>
            <w:vAlign w:val="center"/>
          </w:tcPr>
          <w:p w:rsidR="00B067D2" w:rsidRPr="00216DDF" w:rsidRDefault="00B067D2" w:rsidP="00216DDF">
            <w:pPr>
              <w:jc w:val="center"/>
              <w:cnfStyle w:val="000000100000"/>
              <w:rPr>
                <w:rFonts w:cs="Times New Roman"/>
                <w:sz w:val="24"/>
                <w:szCs w:val="24"/>
              </w:rPr>
            </w:pPr>
            <w:r w:rsidRPr="00216DDF">
              <w:rPr>
                <w:rFonts w:cs="Times New Roman"/>
                <w:sz w:val="24"/>
                <w:szCs w:val="24"/>
              </w:rPr>
              <w:t>104</w:t>
            </w:r>
            <w:r w:rsidR="00EF1E52" w:rsidRPr="00216DDF">
              <w:rPr>
                <w:rFonts w:cs="Times New Roman"/>
                <w:sz w:val="24"/>
                <w:szCs w:val="24"/>
              </w:rPr>
              <w:t xml:space="preserve"> </w:t>
            </w:r>
            <w:r w:rsidRPr="00216DDF">
              <w:rPr>
                <w:rFonts w:cs="Times New Roman"/>
                <w:sz w:val="24"/>
                <w:szCs w:val="24"/>
              </w:rPr>
              <w:t>360,-</w:t>
            </w:r>
          </w:p>
        </w:tc>
        <w:tc>
          <w:tcPr>
            <w:tcW w:w="1568" w:type="dxa"/>
            <w:tcBorders>
              <w:left w:val="none" w:sz="0" w:space="0" w:color="auto"/>
              <w:right w:val="none" w:sz="0" w:space="0" w:color="auto"/>
            </w:tcBorders>
            <w:vAlign w:val="center"/>
          </w:tcPr>
          <w:p w:rsidR="00B067D2" w:rsidRPr="00216DDF" w:rsidRDefault="00B067D2" w:rsidP="00216DDF">
            <w:pPr>
              <w:jc w:val="center"/>
              <w:cnfStyle w:val="000000100000"/>
              <w:rPr>
                <w:rFonts w:cs="Times New Roman"/>
                <w:bCs/>
                <w:color w:val="auto"/>
                <w:sz w:val="24"/>
                <w:szCs w:val="24"/>
              </w:rPr>
            </w:pPr>
            <w:r w:rsidRPr="00216DDF">
              <w:rPr>
                <w:rFonts w:cs="Times New Roman"/>
                <w:bCs/>
                <w:color w:val="auto"/>
                <w:sz w:val="24"/>
                <w:szCs w:val="24"/>
              </w:rPr>
              <w:t>20</w:t>
            </w:r>
            <w:r w:rsidR="00EF1E52" w:rsidRPr="00216DDF">
              <w:rPr>
                <w:rFonts w:cs="Times New Roman"/>
                <w:bCs/>
                <w:color w:val="auto"/>
                <w:sz w:val="24"/>
                <w:szCs w:val="24"/>
              </w:rPr>
              <w:t xml:space="preserve"> </w:t>
            </w:r>
            <w:r w:rsidRPr="00216DDF">
              <w:rPr>
                <w:rFonts w:cs="Times New Roman"/>
                <w:bCs/>
                <w:color w:val="auto"/>
                <w:sz w:val="24"/>
                <w:szCs w:val="24"/>
              </w:rPr>
              <w:t>864,-</w:t>
            </w:r>
          </w:p>
        </w:tc>
        <w:tc>
          <w:tcPr>
            <w:tcW w:w="1456" w:type="dxa"/>
            <w:tcBorders>
              <w:left w:val="none" w:sz="0" w:space="0" w:color="auto"/>
              <w:right w:val="none" w:sz="0" w:space="0" w:color="auto"/>
            </w:tcBorders>
            <w:vAlign w:val="center"/>
          </w:tcPr>
          <w:p w:rsidR="00B067D2" w:rsidRPr="00216DDF" w:rsidRDefault="00B067D2" w:rsidP="00216DDF">
            <w:pPr>
              <w:jc w:val="center"/>
              <w:cnfStyle w:val="000000100000"/>
              <w:rPr>
                <w:sz w:val="24"/>
                <w:szCs w:val="24"/>
              </w:rPr>
            </w:pPr>
            <w:r w:rsidRPr="00216DDF">
              <w:rPr>
                <w:color w:val="auto"/>
                <w:sz w:val="24"/>
                <w:szCs w:val="24"/>
              </w:rPr>
              <w:t>snížení</w:t>
            </w:r>
          </w:p>
        </w:tc>
        <w:tc>
          <w:tcPr>
            <w:tcW w:w="1525" w:type="dxa"/>
            <w:tcBorders>
              <w:left w:val="none" w:sz="0" w:space="0" w:color="auto"/>
              <w:right w:val="none" w:sz="0" w:space="0" w:color="auto"/>
            </w:tcBorders>
            <w:vAlign w:val="center"/>
          </w:tcPr>
          <w:p w:rsidR="00B067D2" w:rsidRPr="00216DDF" w:rsidRDefault="0094595E" w:rsidP="00216DDF">
            <w:pPr>
              <w:jc w:val="center"/>
              <w:cnfStyle w:val="000000100000"/>
              <w:rPr>
                <w:color w:val="auto"/>
                <w:sz w:val="24"/>
                <w:szCs w:val="24"/>
              </w:rPr>
            </w:pPr>
            <w:r w:rsidRPr="00216DDF">
              <w:rPr>
                <w:color w:val="auto"/>
                <w:sz w:val="24"/>
                <w:szCs w:val="24"/>
              </w:rPr>
              <w:t>-</w:t>
            </w:r>
            <w:r w:rsidR="00B85EE2" w:rsidRPr="00216DDF">
              <w:rPr>
                <w:color w:val="auto"/>
                <w:sz w:val="24"/>
                <w:szCs w:val="24"/>
              </w:rPr>
              <w:t>3</w:t>
            </w:r>
            <w:r w:rsidR="00EF1E52" w:rsidRPr="00216DDF">
              <w:rPr>
                <w:color w:val="auto"/>
                <w:sz w:val="24"/>
                <w:szCs w:val="24"/>
              </w:rPr>
              <w:t xml:space="preserve"> </w:t>
            </w:r>
            <w:r w:rsidR="00B85EE2" w:rsidRPr="00216DDF">
              <w:rPr>
                <w:color w:val="auto"/>
                <w:sz w:val="24"/>
                <w:szCs w:val="24"/>
              </w:rPr>
              <w:t>964,16,-</w:t>
            </w:r>
          </w:p>
        </w:tc>
      </w:tr>
      <w:tr w:rsidR="00B067D2" w:rsidRPr="00216DDF" w:rsidTr="00216DDF">
        <w:trPr>
          <w:trHeight w:val="329"/>
        </w:trPr>
        <w:tc>
          <w:tcPr>
            <w:cnfStyle w:val="001000000000"/>
            <w:tcW w:w="1487" w:type="dxa"/>
            <w:vAlign w:val="center"/>
          </w:tcPr>
          <w:p w:rsidR="00B067D2" w:rsidRPr="00216DDF" w:rsidRDefault="00B067D2" w:rsidP="00216DDF">
            <w:pPr>
              <w:jc w:val="center"/>
              <w:rPr>
                <w:rFonts w:cs="Times New Roman"/>
                <w:sz w:val="24"/>
                <w:szCs w:val="24"/>
              </w:rPr>
            </w:pPr>
            <w:r w:rsidRPr="00216DDF">
              <w:rPr>
                <w:rFonts w:cs="Times New Roman"/>
                <w:sz w:val="24"/>
                <w:szCs w:val="24"/>
              </w:rPr>
              <w:t>2014</w:t>
            </w:r>
          </w:p>
        </w:tc>
        <w:tc>
          <w:tcPr>
            <w:tcW w:w="1648" w:type="dxa"/>
            <w:vAlign w:val="center"/>
          </w:tcPr>
          <w:p w:rsidR="00B067D2" w:rsidRPr="00216DDF" w:rsidRDefault="00B067D2" w:rsidP="00216DDF">
            <w:pPr>
              <w:pStyle w:val="textodstavce"/>
              <w:spacing w:after="0" w:line="240" w:lineRule="auto"/>
              <w:jc w:val="center"/>
              <w:cnfStyle w:val="000000000000"/>
              <w:rPr>
                <w:szCs w:val="24"/>
              </w:rPr>
            </w:pPr>
            <w:r w:rsidRPr="00216DDF">
              <w:rPr>
                <w:szCs w:val="24"/>
              </w:rPr>
              <w:t>200</w:t>
            </w:r>
            <w:r w:rsidR="00EF1E52" w:rsidRPr="00216DDF">
              <w:rPr>
                <w:szCs w:val="24"/>
              </w:rPr>
              <w:t xml:space="preserve"> </w:t>
            </w:r>
            <w:r w:rsidRPr="00216DDF">
              <w:rPr>
                <w:szCs w:val="24"/>
              </w:rPr>
              <w:t>358,-</w:t>
            </w:r>
          </w:p>
        </w:tc>
        <w:tc>
          <w:tcPr>
            <w:tcW w:w="1604" w:type="dxa"/>
            <w:vAlign w:val="center"/>
          </w:tcPr>
          <w:p w:rsidR="00B067D2" w:rsidRPr="00216DDF" w:rsidRDefault="00B067D2" w:rsidP="00216DDF">
            <w:pPr>
              <w:jc w:val="center"/>
              <w:cnfStyle w:val="000000000000"/>
              <w:rPr>
                <w:rFonts w:cs="Times New Roman"/>
                <w:sz w:val="24"/>
                <w:szCs w:val="24"/>
              </w:rPr>
            </w:pPr>
            <w:r w:rsidRPr="00216DDF">
              <w:rPr>
                <w:rFonts w:cs="Times New Roman"/>
                <w:sz w:val="24"/>
                <w:szCs w:val="24"/>
              </w:rPr>
              <w:t>125</w:t>
            </w:r>
            <w:r w:rsidR="00EF1E52" w:rsidRPr="00216DDF">
              <w:rPr>
                <w:rFonts w:cs="Times New Roman"/>
                <w:sz w:val="24"/>
                <w:szCs w:val="24"/>
              </w:rPr>
              <w:t xml:space="preserve"> </w:t>
            </w:r>
            <w:r w:rsidRPr="00216DDF">
              <w:rPr>
                <w:rFonts w:cs="Times New Roman"/>
                <w:sz w:val="24"/>
                <w:szCs w:val="24"/>
              </w:rPr>
              <w:t>232,-</w:t>
            </w:r>
          </w:p>
        </w:tc>
        <w:tc>
          <w:tcPr>
            <w:tcW w:w="1568" w:type="dxa"/>
            <w:vAlign w:val="center"/>
          </w:tcPr>
          <w:p w:rsidR="00B067D2" w:rsidRPr="00216DDF" w:rsidRDefault="00B067D2" w:rsidP="00216DDF">
            <w:pPr>
              <w:jc w:val="center"/>
              <w:cnfStyle w:val="000000000000"/>
              <w:rPr>
                <w:rFonts w:cs="Times New Roman"/>
                <w:bCs/>
                <w:color w:val="auto"/>
                <w:sz w:val="24"/>
                <w:szCs w:val="24"/>
              </w:rPr>
            </w:pPr>
            <w:r w:rsidRPr="00216DDF">
              <w:rPr>
                <w:rFonts w:cs="Times New Roman"/>
                <w:bCs/>
                <w:color w:val="auto"/>
                <w:sz w:val="24"/>
                <w:szCs w:val="24"/>
              </w:rPr>
              <w:t>75</w:t>
            </w:r>
            <w:r w:rsidR="00EF1E52" w:rsidRPr="00216DDF">
              <w:rPr>
                <w:rFonts w:cs="Times New Roman"/>
                <w:bCs/>
                <w:color w:val="auto"/>
                <w:sz w:val="24"/>
                <w:szCs w:val="24"/>
              </w:rPr>
              <w:t xml:space="preserve"> </w:t>
            </w:r>
            <w:r w:rsidRPr="00216DDF">
              <w:rPr>
                <w:rFonts w:cs="Times New Roman"/>
                <w:bCs/>
                <w:color w:val="auto"/>
                <w:sz w:val="24"/>
                <w:szCs w:val="24"/>
              </w:rPr>
              <w:t>126,-</w:t>
            </w:r>
          </w:p>
        </w:tc>
        <w:tc>
          <w:tcPr>
            <w:tcW w:w="1456" w:type="dxa"/>
            <w:vAlign w:val="center"/>
          </w:tcPr>
          <w:p w:rsidR="00B067D2" w:rsidRPr="00216DDF" w:rsidRDefault="00B067D2" w:rsidP="00216DDF">
            <w:pPr>
              <w:jc w:val="center"/>
              <w:cnfStyle w:val="000000000000"/>
              <w:rPr>
                <w:sz w:val="24"/>
                <w:szCs w:val="24"/>
              </w:rPr>
            </w:pPr>
            <w:r w:rsidRPr="00216DDF">
              <w:rPr>
                <w:color w:val="auto"/>
                <w:sz w:val="24"/>
                <w:szCs w:val="24"/>
              </w:rPr>
              <w:t>snížení</w:t>
            </w:r>
          </w:p>
        </w:tc>
        <w:tc>
          <w:tcPr>
            <w:tcW w:w="1525" w:type="dxa"/>
            <w:vAlign w:val="center"/>
          </w:tcPr>
          <w:p w:rsidR="00B067D2" w:rsidRPr="00216DDF" w:rsidRDefault="0094595E" w:rsidP="00216DDF">
            <w:pPr>
              <w:jc w:val="center"/>
              <w:cnfStyle w:val="000000000000"/>
              <w:rPr>
                <w:color w:val="auto"/>
                <w:sz w:val="24"/>
                <w:szCs w:val="24"/>
              </w:rPr>
            </w:pPr>
            <w:r w:rsidRPr="00216DDF">
              <w:rPr>
                <w:color w:val="auto"/>
                <w:sz w:val="24"/>
                <w:szCs w:val="24"/>
              </w:rPr>
              <w:t>-</w:t>
            </w:r>
            <w:r w:rsidR="00B85EE2" w:rsidRPr="00216DDF">
              <w:rPr>
                <w:color w:val="auto"/>
                <w:sz w:val="24"/>
                <w:szCs w:val="24"/>
              </w:rPr>
              <w:t>14</w:t>
            </w:r>
            <w:r w:rsidR="00EF1E52" w:rsidRPr="00216DDF">
              <w:rPr>
                <w:color w:val="auto"/>
                <w:sz w:val="24"/>
                <w:szCs w:val="24"/>
              </w:rPr>
              <w:t xml:space="preserve"> </w:t>
            </w:r>
            <w:r w:rsidR="00B85EE2" w:rsidRPr="00216DDF">
              <w:rPr>
                <w:color w:val="auto"/>
                <w:sz w:val="24"/>
                <w:szCs w:val="24"/>
              </w:rPr>
              <w:t>273,94,-</w:t>
            </w:r>
          </w:p>
        </w:tc>
      </w:tr>
      <w:tr w:rsidR="00B067D2" w:rsidRPr="00216DDF" w:rsidTr="00216DDF">
        <w:trPr>
          <w:cnfStyle w:val="000000100000"/>
          <w:trHeight w:val="329"/>
        </w:trPr>
        <w:tc>
          <w:tcPr>
            <w:cnfStyle w:val="001000000000"/>
            <w:tcW w:w="1487"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2015</w:t>
            </w:r>
          </w:p>
        </w:tc>
        <w:tc>
          <w:tcPr>
            <w:tcW w:w="1648"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000000100000"/>
              <w:rPr>
                <w:szCs w:val="24"/>
              </w:rPr>
            </w:pPr>
            <w:r w:rsidRPr="00216DDF">
              <w:rPr>
                <w:szCs w:val="24"/>
              </w:rPr>
              <w:t>150</w:t>
            </w:r>
            <w:r w:rsidR="00EF1E52" w:rsidRPr="00216DDF">
              <w:rPr>
                <w:szCs w:val="24"/>
              </w:rPr>
              <w:t xml:space="preserve"> </w:t>
            </w:r>
            <w:r w:rsidRPr="00216DDF">
              <w:rPr>
                <w:szCs w:val="24"/>
              </w:rPr>
              <w:t>269,-</w:t>
            </w:r>
          </w:p>
        </w:tc>
        <w:tc>
          <w:tcPr>
            <w:tcW w:w="1604" w:type="dxa"/>
            <w:tcBorders>
              <w:left w:val="none" w:sz="0" w:space="0" w:color="auto"/>
              <w:right w:val="none" w:sz="0" w:space="0" w:color="auto"/>
            </w:tcBorders>
            <w:vAlign w:val="center"/>
          </w:tcPr>
          <w:p w:rsidR="00B067D2" w:rsidRPr="00216DDF" w:rsidRDefault="00B067D2" w:rsidP="00216DDF">
            <w:pPr>
              <w:jc w:val="center"/>
              <w:cnfStyle w:val="000000100000"/>
              <w:rPr>
                <w:rFonts w:cs="Times New Roman"/>
                <w:sz w:val="24"/>
                <w:szCs w:val="24"/>
              </w:rPr>
            </w:pPr>
            <w:r w:rsidRPr="00216DDF">
              <w:rPr>
                <w:rFonts w:cs="Times New Roman"/>
                <w:sz w:val="24"/>
                <w:szCs w:val="24"/>
              </w:rPr>
              <w:t>125</w:t>
            </w:r>
            <w:r w:rsidR="00EF1E52" w:rsidRPr="00216DDF">
              <w:rPr>
                <w:rFonts w:cs="Times New Roman"/>
                <w:sz w:val="24"/>
                <w:szCs w:val="24"/>
              </w:rPr>
              <w:t xml:space="preserve"> </w:t>
            </w:r>
            <w:r w:rsidRPr="00216DDF">
              <w:rPr>
                <w:rFonts w:cs="Times New Roman"/>
                <w:sz w:val="24"/>
                <w:szCs w:val="24"/>
              </w:rPr>
              <w:t>232,-</w:t>
            </w:r>
          </w:p>
        </w:tc>
        <w:tc>
          <w:tcPr>
            <w:tcW w:w="1568" w:type="dxa"/>
            <w:tcBorders>
              <w:left w:val="none" w:sz="0" w:space="0" w:color="auto"/>
              <w:right w:val="none" w:sz="0" w:space="0" w:color="auto"/>
            </w:tcBorders>
            <w:vAlign w:val="center"/>
          </w:tcPr>
          <w:p w:rsidR="00B067D2" w:rsidRPr="00216DDF" w:rsidRDefault="00B067D2" w:rsidP="00216DDF">
            <w:pPr>
              <w:jc w:val="center"/>
              <w:cnfStyle w:val="000000100000"/>
              <w:rPr>
                <w:rFonts w:cs="Times New Roman"/>
                <w:bCs/>
                <w:color w:val="auto"/>
                <w:sz w:val="24"/>
                <w:szCs w:val="24"/>
              </w:rPr>
            </w:pPr>
            <w:r w:rsidRPr="00216DDF">
              <w:rPr>
                <w:rFonts w:cs="Times New Roman"/>
                <w:bCs/>
                <w:color w:val="auto"/>
                <w:sz w:val="24"/>
                <w:szCs w:val="24"/>
              </w:rPr>
              <w:t>25</w:t>
            </w:r>
            <w:r w:rsidR="00EF1E52" w:rsidRPr="00216DDF">
              <w:rPr>
                <w:rFonts w:cs="Times New Roman"/>
                <w:bCs/>
                <w:color w:val="auto"/>
                <w:sz w:val="24"/>
                <w:szCs w:val="24"/>
              </w:rPr>
              <w:t xml:space="preserve"> </w:t>
            </w:r>
            <w:r w:rsidRPr="00216DDF">
              <w:rPr>
                <w:rFonts w:cs="Times New Roman"/>
                <w:bCs/>
                <w:color w:val="auto"/>
                <w:sz w:val="24"/>
                <w:szCs w:val="24"/>
              </w:rPr>
              <w:t>037,-</w:t>
            </w:r>
          </w:p>
        </w:tc>
        <w:tc>
          <w:tcPr>
            <w:tcW w:w="1456" w:type="dxa"/>
            <w:tcBorders>
              <w:left w:val="none" w:sz="0" w:space="0" w:color="auto"/>
              <w:right w:val="none" w:sz="0" w:space="0" w:color="auto"/>
            </w:tcBorders>
            <w:vAlign w:val="center"/>
          </w:tcPr>
          <w:p w:rsidR="00B067D2" w:rsidRPr="00216DDF" w:rsidRDefault="00B067D2" w:rsidP="00216DDF">
            <w:pPr>
              <w:jc w:val="center"/>
              <w:cnfStyle w:val="000000100000"/>
              <w:rPr>
                <w:sz w:val="24"/>
                <w:szCs w:val="24"/>
              </w:rPr>
            </w:pPr>
            <w:r w:rsidRPr="00216DDF">
              <w:rPr>
                <w:color w:val="auto"/>
                <w:sz w:val="24"/>
                <w:szCs w:val="24"/>
              </w:rPr>
              <w:t>snížení</w:t>
            </w:r>
          </w:p>
        </w:tc>
        <w:tc>
          <w:tcPr>
            <w:tcW w:w="1525" w:type="dxa"/>
            <w:tcBorders>
              <w:left w:val="none" w:sz="0" w:space="0" w:color="auto"/>
              <w:right w:val="none" w:sz="0" w:space="0" w:color="auto"/>
            </w:tcBorders>
            <w:vAlign w:val="center"/>
          </w:tcPr>
          <w:p w:rsidR="00B067D2" w:rsidRPr="00216DDF" w:rsidRDefault="0094595E" w:rsidP="00216DDF">
            <w:pPr>
              <w:jc w:val="center"/>
              <w:cnfStyle w:val="000000100000"/>
              <w:rPr>
                <w:color w:val="auto"/>
                <w:sz w:val="24"/>
                <w:szCs w:val="24"/>
              </w:rPr>
            </w:pPr>
            <w:r w:rsidRPr="00216DDF">
              <w:rPr>
                <w:color w:val="auto"/>
                <w:sz w:val="24"/>
                <w:szCs w:val="24"/>
              </w:rPr>
              <w:t>-</w:t>
            </w:r>
            <w:r w:rsidR="00B85EE2" w:rsidRPr="00216DDF">
              <w:rPr>
                <w:color w:val="auto"/>
                <w:sz w:val="24"/>
                <w:szCs w:val="24"/>
              </w:rPr>
              <w:t>4</w:t>
            </w:r>
            <w:r w:rsidR="00EF1E52" w:rsidRPr="00216DDF">
              <w:rPr>
                <w:color w:val="auto"/>
                <w:sz w:val="24"/>
                <w:szCs w:val="24"/>
              </w:rPr>
              <w:t xml:space="preserve"> </w:t>
            </w:r>
            <w:r w:rsidR="00B85EE2" w:rsidRPr="00216DDF">
              <w:rPr>
                <w:color w:val="auto"/>
                <w:sz w:val="24"/>
                <w:szCs w:val="24"/>
              </w:rPr>
              <w:t>757,03,-</w:t>
            </w:r>
          </w:p>
        </w:tc>
      </w:tr>
      <w:tr w:rsidR="00B067D2" w:rsidRPr="00216DDF" w:rsidTr="00216DDF">
        <w:trPr>
          <w:trHeight w:val="329"/>
        </w:trPr>
        <w:tc>
          <w:tcPr>
            <w:cnfStyle w:val="001000000000"/>
            <w:tcW w:w="1487" w:type="dxa"/>
            <w:vAlign w:val="center"/>
          </w:tcPr>
          <w:p w:rsidR="00B067D2" w:rsidRPr="00216DDF" w:rsidRDefault="00B067D2" w:rsidP="00216DDF">
            <w:pPr>
              <w:jc w:val="center"/>
              <w:rPr>
                <w:rFonts w:cs="Times New Roman"/>
                <w:sz w:val="24"/>
                <w:szCs w:val="24"/>
              </w:rPr>
            </w:pPr>
            <w:r w:rsidRPr="00216DDF">
              <w:rPr>
                <w:rFonts w:cs="Times New Roman"/>
                <w:sz w:val="24"/>
                <w:szCs w:val="24"/>
              </w:rPr>
              <w:t>2016</w:t>
            </w:r>
          </w:p>
        </w:tc>
        <w:tc>
          <w:tcPr>
            <w:tcW w:w="1648" w:type="dxa"/>
            <w:vAlign w:val="center"/>
          </w:tcPr>
          <w:p w:rsidR="00B067D2" w:rsidRPr="00216DDF" w:rsidRDefault="00B067D2" w:rsidP="00216DDF">
            <w:pPr>
              <w:pStyle w:val="textodstavce"/>
              <w:spacing w:after="0" w:line="240" w:lineRule="auto"/>
              <w:jc w:val="center"/>
              <w:cnfStyle w:val="000000000000"/>
              <w:rPr>
                <w:szCs w:val="24"/>
              </w:rPr>
            </w:pPr>
            <w:r w:rsidRPr="00216DDF">
              <w:rPr>
                <w:szCs w:val="24"/>
              </w:rPr>
              <w:t>100</w:t>
            </w:r>
            <w:r w:rsidR="00EF1E52" w:rsidRPr="00216DDF">
              <w:rPr>
                <w:szCs w:val="24"/>
              </w:rPr>
              <w:t xml:space="preserve"> </w:t>
            </w:r>
            <w:r w:rsidRPr="00216DDF">
              <w:rPr>
                <w:szCs w:val="24"/>
              </w:rPr>
              <w:t>179,-</w:t>
            </w:r>
          </w:p>
        </w:tc>
        <w:tc>
          <w:tcPr>
            <w:tcW w:w="1604" w:type="dxa"/>
            <w:vAlign w:val="center"/>
          </w:tcPr>
          <w:p w:rsidR="00B067D2" w:rsidRPr="00216DDF" w:rsidRDefault="00B067D2" w:rsidP="00216DDF">
            <w:pPr>
              <w:jc w:val="center"/>
              <w:cnfStyle w:val="000000000000"/>
              <w:rPr>
                <w:rFonts w:cs="Times New Roman"/>
                <w:sz w:val="24"/>
                <w:szCs w:val="24"/>
              </w:rPr>
            </w:pPr>
            <w:r w:rsidRPr="00216DDF">
              <w:rPr>
                <w:rFonts w:cs="Times New Roman"/>
                <w:sz w:val="24"/>
                <w:szCs w:val="24"/>
              </w:rPr>
              <w:t>125</w:t>
            </w:r>
            <w:r w:rsidR="00EF1E52" w:rsidRPr="00216DDF">
              <w:rPr>
                <w:rFonts w:cs="Times New Roman"/>
                <w:sz w:val="24"/>
                <w:szCs w:val="24"/>
              </w:rPr>
              <w:t xml:space="preserve"> </w:t>
            </w:r>
            <w:r w:rsidRPr="00216DDF">
              <w:rPr>
                <w:rFonts w:cs="Times New Roman"/>
                <w:sz w:val="24"/>
                <w:szCs w:val="24"/>
              </w:rPr>
              <w:t>232,-</w:t>
            </w:r>
          </w:p>
        </w:tc>
        <w:tc>
          <w:tcPr>
            <w:tcW w:w="1568" w:type="dxa"/>
            <w:vAlign w:val="center"/>
          </w:tcPr>
          <w:p w:rsidR="00B067D2" w:rsidRPr="00216DDF" w:rsidRDefault="00B067D2" w:rsidP="00216DDF">
            <w:pPr>
              <w:jc w:val="center"/>
              <w:cnfStyle w:val="000000000000"/>
              <w:rPr>
                <w:rFonts w:cs="Times New Roman"/>
                <w:bCs/>
                <w:color w:val="auto"/>
                <w:sz w:val="24"/>
                <w:szCs w:val="24"/>
              </w:rPr>
            </w:pPr>
            <w:r w:rsidRPr="00216DDF">
              <w:rPr>
                <w:rFonts w:cs="Times New Roman"/>
                <w:bCs/>
                <w:color w:val="auto"/>
                <w:sz w:val="24"/>
                <w:szCs w:val="24"/>
              </w:rPr>
              <w:t>25</w:t>
            </w:r>
            <w:r w:rsidR="00EF1E52" w:rsidRPr="00216DDF">
              <w:rPr>
                <w:rFonts w:cs="Times New Roman"/>
                <w:bCs/>
                <w:color w:val="auto"/>
                <w:sz w:val="24"/>
                <w:szCs w:val="24"/>
              </w:rPr>
              <w:t xml:space="preserve"> </w:t>
            </w:r>
            <w:r w:rsidRPr="00216DDF">
              <w:rPr>
                <w:rFonts w:cs="Times New Roman"/>
                <w:bCs/>
                <w:color w:val="auto"/>
                <w:sz w:val="24"/>
                <w:szCs w:val="24"/>
              </w:rPr>
              <w:t>053,-</w:t>
            </w:r>
          </w:p>
        </w:tc>
        <w:tc>
          <w:tcPr>
            <w:tcW w:w="1456" w:type="dxa"/>
            <w:vAlign w:val="center"/>
          </w:tcPr>
          <w:p w:rsidR="00B067D2" w:rsidRPr="00216DDF" w:rsidRDefault="00B067D2" w:rsidP="00216DDF">
            <w:pPr>
              <w:pStyle w:val="textodstavce"/>
              <w:spacing w:after="0" w:line="240" w:lineRule="auto"/>
              <w:jc w:val="center"/>
              <w:cnfStyle w:val="000000000000"/>
              <w:rPr>
                <w:color w:val="auto"/>
                <w:szCs w:val="24"/>
              </w:rPr>
            </w:pPr>
            <w:r w:rsidRPr="00216DDF">
              <w:rPr>
                <w:color w:val="auto"/>
                <w:szCs w:val="24"/>
              </w:rPr>
              <w:t>zvýšení</w:t>
            </w:r>
          </w:p>
        </w:tc>
        <w:tc>
          <w:tcPr>
            <w:tcW w:w="1525" w:type="dxa"/>
            <w:vAlign w:val="center"/>
          </w:tcPr>
          <w:p w:rsidR="00B067D2" w:rsidRPr="00216DDF" w:rsidRDefault="0094595E" w:rsidP="00216DDF">
            <w:pPr>
              <w:pStyle w:val="textodstavce"/>
              <w:spacing w:after="0" w:line="240" w:lineRule="auto"/>
              <w:jc w:val="center"/>
              <w:cnfStyle w:val="000000000000"/>
              <w:rPr>
                <w:color w:val="auto"/>
                <w:szCs w:val="24"/>
              </w:rPr>
            </w:pPr>
            <w:r w:rsidRPr="00216DDF">
              <w:rPr>
                <w:color w:val="auto"/>
                <w:szCs w:val="24"/>
              </w:rPr>
              <w:t>+</w:t>
            </w:r>
            <w:r w:rsidR="00D35E54" w:rsidRPr="00216DDF">
              <w:rPr>
                <w:color w:val="auto"/>
                <w:szCs w:val="24"/>
              </w:rPr>
              <w:t>4</w:t>
            </w:r>
            <w:r w:rsidR="00EF1E52" w:rsidRPr="00216DDF">
              <w:rPr>
                <w:color w:val="auto"/>
                <w:szCs w:val="24"/>
              </w:rPr>
              <w:t xml:space="preserve"> </w:t>
            </w:r>
            <w:r w:rsidR="00D35E54" w:rsidRPr="00216DDF">
              <w:rPr>
                <w:color w:val="auto"/>
                <w:szCs w:val="24"/>
              </w:rPr>
              <w:t>760,07,-</w:t>
            </w:r>
          </w:p>
        </w:tc>
      </w:tr>
      <w:tr w:rsidR="00B067D2" w:rsidRPr="00216DDF" w:rsidTr="00216DDF">
        <w:trPr>
          <w:cnfStyle w:val="000000100000"/>
          <w:trHeight w:val="329"/>
        </w:trPr>
        <w:tc>
          <w:tcPr>
            <w:cnfStyle w:val="001000000000"/>
            <w:tcW w:w="1487"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2017</w:t>
            </w:r>
          </w:p>
        </w:tc>
        <w:tc>
          <w:tcPr>
            <w:tcW w:w="1648"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000000100000"/>
              <w:rPr>
                <w:szCs w:val="24"/>
              </w:rPr>
            </w:pPr>
            <w:r w:rsidRPr="00216DDF">
              <w:rPr>
                <w:szCs w:val="24"/>
              </w:rPr>
              <w:t>50</w:t>
            </w:r>
            <w:r w:rsidR="00EF1E52" w:rsidRPr="00216DDF">
              <w:rPr>
                <w:szCs w:val="24"/>
              </w:rPr>
              <w:t xml:space="preserve"> </w:t>
            </w:r>
            <w:r w:rsidRPr="00216DDF">
              <w:rPr>
                <w:szCs w:val="24"/>
              </w:rPr>
              <w:t>089,-</w:t>
            </w:r>
          </w:p>
        </w:tc>
        <w:tc>
          <w:tcPr>
            <w:tcW w:w="1604" w:type="dxa"/>
            <w:tcBorders>
              <w:left w:val="none" w:sz="0" w:space="0" w:color="auto"/>
              <w:right w:val="none" w:sz="0" w:space="0" w:color="auto"/>
            </w:tcBorders>
            <w:vAlign w:val="center"/>
          </w:tcPr>
          <w:p w:rsidR="00B067D2" w:rsidRPr="00216DDF" w:rsidRDefault="00B067D2" w:rsidP="00216DDF">
            <w:pPr>
              <w:jc w:val="center"/>
              <w:cnfStyle w:val="000000100000"/>
              <w:rPr>
                <w:rFonts w:cs="Times New Roman"/>
                <w:sz w:val="24"/>
                <w:szCs w:val="24"/>
              </w:rPr>
            </w:pPr>
            <w:r w:rsidRPr="00216DDF">
              <w:rPr>
                <w:rFonts w:cs="Times New Roman"/>
                <w:sz w:val="24"/>
                <w:szCs w:val="24"/>
              </w:rPr>
              <w:t>125</w:t>
            </w:r>
            <w:r w:rsidR="00EF1E52" w:rsidRPr="00216DDF">
              <w:rPr>
                <w:rFonts w:cs="Times New Roman"/>
                <w:sz w:val="24"/>
                <w:szCs w:val="24"/>
              </w:rPr>
              <w:t xml:space="preserve"> </w:t>
            </w:r>
            <w:r w:rsidRPr="00216DDF">
              <w:rPr>
                <w:rFonts w:cs="Times New Roman"/>
                <w:sz w:val="24"/>
                <w:szCs w:val="24"/>
              </w:rPr>
              <w:t>232,-</w:t>
            </w:r>
          </w:p>
        </w:tc>
        <w:tc>
          <w:tcPr>
            <w:tcW w:w="1568" w:type="dxa"/>
            <w:tcBorders>
              <w:left w:val="none" w:sz="0" w:space="0" w:color="auto"/>
              <w:right w:val="none" w:sz="0" w:space="0" w:color="auto"/>
            </w:tcBorders>
            <w:vAlign w:val="center"/>
          </w:tcPr>
          <w:p w:rsidR="00B067D2" w:rsidRPr="00216DDF" w:rsidRDefault="00B067D2" w:rsidP="00216DDF">
            <w:pPr>
              <w:jc w:val="center"/>
              <w:cnfStyle w:val="000000100000"/>
              <w:rPr>
                <w:rFonts w:cs="Times New Roman"/>
                <w:bCs/>
                <w:color w:val="auto"/>
                <w:sz w:val="24"/>
                <w:szCs w:val="24"/>
              </w:rPr>
            </w:pPr>
            <w:r w:rsidRPr="00216DDF">
              <w:rPr>
                <w:rFonts w:cs="Times New Roman"/>
                <w:bCs/>
                <w:color w:val="auto"/>
                <w:sz w:val="24"/>
                <w:szCs w:val="24"/>
              </w:rPr>
              <w:t>75</w:t>
            </w:r>
            <w:r w:rsidR="00EF1E52" w:rsidRPr="00216DDF">
              <w:rPr>
                <w:rFonts w:cs="Times New Roman"/>
                <w:bCs/>
                <w:color w:val="auto"/>
                <w:sz w:val="24"/>
                <w:szCs w:val="24"/>
              </w:rPr>
              <w:t xml:space="preserve"> </w:t>
            </w:r>
            <w:r w:rsidRPr="00216DDF">
              <w:rPr>
                <w:rFonts w:cs="Times New Roman"/>
                <w:bCs/>
                <w:color w:val="auto"/>
                <w:sz w:val="24"/>
                <w:szCs w:val="24"/>
              </w:rPr>
              <w:t>143,-</w:t>
            </w:r>
          </w:p>
        </w:tc>
        <w:tc>
          <w:tcPr>
            <w:tcW w:w="1456"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000000100000"/>
              <w:rPr>
                <w:color w:val="auto"/>
                <w:szCs w:val="24"/>
              </w:rPr>
            </w:pPr>
            <w:r w:rsidRPr="00216DDF">
              <w:rPr>
                <w:color w:val="auto"/>
                <w:szCs w:val="24"/>
              </w:rPr>
              <w:t>zvýšení</w:t>
            </w:r>
          </w:p>
        </w:tc>
        <w:tc>
          <w:tcPr>
            <w:tcW w:w="1525" w:type="dxa"/>
            <w:tcBorders>
              <w:left w:val="none" w:sz="0" w:space="0" w:color="auto"/>
              <w:right w:val="none" w:sz="0" w:space="0" w:color="auto"/>
            </w:tcBorders>
            <w:vAlign w:val="center"/>
          </w:tcPr>
          <w:p w:rsidR="00B067D2" w:rsidRPr="00216DDF" w:rsidRDefault="0094595E" w:rsidP="00216DDF">
            <w:pPr>
              <w:pStyle w:val="textodstavce"/>
              <w:spacing w:after="0" w:line="240" w:lineRule="auto"/>
              <w:jc w:val="center"/>
              <w:cnfStyle w:val="000000100000"/>
              <w:rPr>
                <w:color w:val="auto"/>
                <w:szCs w:val="24"/>
              </w:rPr>
            </w:pPr>
            <w:r w:rsidRPr="00216DDF">
              <w:rPr>
                <w:color w:val="auto"/>
                <w:szCs w:val="24"/>
              </w:rPr>
              <w:t>+</w:t>
            </w:r>
            <w:r w:rsidR="00D35E54" w:rsidRPr="00216DDF">
              <w:rPr>
                <w:color w:val="auto"/>
                <w:szCs w:val="24"/>
              </w:rPr>
              <w:t>14</w:t>
            </w:r>
            <w:r w:rsidR="00EF1E52" w:rsidRPr="00216DDF">
              <w:rPr>
                <w:color w:val="auto"/>
                <w:szCs w:val="24"/>
              </w:rPr>
              <w:t xml:space="preserve"> </w:t>
            </w:r>
            <w:r w:rsidR="00D35E54" w:rsidRPr="00216DDF">
              <w:rPr>
                <w:color w:val="auto"/>
                <w:szCs w:val="24"/>
              </w:rPr>
              <w:t>277,17</w:t>
            </w:r>
            <w:r w:rsidR="00EF1E52" w:rsidRPr="00216DDF">
              <w:rPr>
                <w:color w:val="auto"/>
                <w:szCs w:val="24"/>
              </w:rPr>
              <w:t>,-</w:t>
            </w:r>
          </w:p>
        </w:tc>
      </w:tr>
      <w:tr w:rsidR="00B067D2" w:rsidRPr="00216DDF" w:rsidTr="00216DDF">
        <w:trPr>
          <w:trHeight w:val="329"/>
        </w:trPr>
        <w:tc>
          <w:tcPr>
            <w:cnfStyle w:val="001000000000"/>
            <w:tcW w:w="1487" w:type="dxa"/>
            <w:vAlign w:val="center"/>
          </w:tcPr>
          <w:p w:rsidR="00B067D2" w:rsidRPr="00216DDF" w:rsidRDefault="00B067D2" w:rsidP="00216DDF">
            <w:pPr>
              <w:jc w:val="center"/>
              <w:rPr>
                <w:rFonts w:cs="Times New Roman"/>
                <w:sz w:val="24"/>
                <w:szCs w:val="24"/>
              </w:rPr>
            </w:pPr>
            <w:r w:rsidRPr="00216DDF">
              <w:rPr>
                <w:rFonts w:cs="Times New Roman"/>
                <w:sz w:val="24"/>
                <w:szCs w:val="24"/>
              </w:rPr>
              <w:t>2018</w:t>
            </w:r>
          </w:p>
        </w:tc>
        <w:tc>
          <w:tcPr>
            <w:tcW w:w="1648" w:type="dxa"/>
            <w:vAlign w:val="center"/>
          </w:tcPr>
          <w:p w:rsidR="00B067D2" w:rsidRPr="00216DDF" w:rsidRDefault="00B067D2" w:rsidP="00216DDF">
            <w:pPr>
              <w:jc w:val="center"/>
              <w:cnfStyle w:val="000000000000"/>
              <w:rPr>
                <w:rFonts w:cs="Times New Roman"/>
                <w:sz w:val="24"/>
                <w:szCs w:val="24"/>
              </w:rPr>
            </w:pPr>
            <w:r w:rsidRPr="00216DDF">
              <w:rPr>
                <w:rFonts w:cs="Times New Roman"/>
                <w:sz w:val="24"/>
                <w:szCs w:val="24"/>
              </w:rPr>
              <w:t>-</w:t>
            </w:r>
          </w:p>
        </w:tc>
        <w:tc>
          <w:tcPr>
            <w:tcW w:w="1604" w:type="dxa"/>
            <w:vAlign w:val="center"/>
          </w:tcPr>
          <w:p w:rsidR="00B067D2" w:rsidRPr="00216DDF" w:rsidRDefault="00B067D2" w:rsidP="00216DDF">
            <w:pPr>
              <w:jc w:val="center"/>
              <w:cnfStyle w:val="000000000000"/>
              <w:rPr>
                <w:rFonts w:cs="Times New Roman"/>
                <w:sz w:val="24"/>
                <w:szCs w:val="24"/>
              </w:rPr>
            </w:pPr>
            <w:r w:rsidRPr="00216DDF">
              <w:rPr>
                <w:rFonts w:cs="Times New Roman"/>
                <w:sz w:val="24"/>
                <w:szCs w:val="24"/>
              </w:rPr>
              <w:t>20</w:t>
            </w:r>
            <w:r w:rsidR="00EF1E52" w:rsidRPr="00216DDF">
              <w:rPr>
                <w:rFonts w:cs="Times New Roman"/>
                <w:sz w:val="24"/>
                <w:szCs w:val="24"/>
              </w:rPr>
              <w:t xml:space="preserve"> </w:t>
            </w:r>
            <w:r w:rsidRPr="00216DDF">
              <w:rPr>
                <w:rFonts w:cs="Times New Roman"/>
                <w:sz w:val="24"/>
                <w:szCs w:val="24"/>
              </w:rPr>
              <w:t>831,-</w:t>
            </w:r>
          </w:p>
        </w:tc>
        <w:tc>
          <w:tcPr>
            <w:tcW w:w="1568" w:type="dxa"/>
            <w:vAlign w:val="center"/>
          </w:tcPr>
          <w:p w:rsidR="00B067D2" w:rsidRPr="00216DDF" w:rsidRDefault="00B067D2" w:rsidP="00216DDF">
            <w:pPr>
              <w:jc w:val="center"/>
              <w:cnfStyle w:val="000000000000"/>
              <w:rPr>
                <w:rFonts w:cs="Times New Roman"/>
                <w:bCs/>
                <w:color w:val="auto"/>
                <w:sz w:val="24"/>
                <w:szCs w:val="24"/>
              </w:rPr>
            </w:pPr>
            <w:r w:rsidRPr="00216DDF">
              <w:rPr>
                <w:rFonts w:cs="Times New Roman"/>
                <w:color w:val="auto"/>
                <w:sz w:val="24"/>
                <w:szCs w:val="24"/>
              </w:rPr>
              <w:t>20</w:t>
            </w:r>
            <w:r w:rsidR="00EF1E52" w:rsidRPr="00216DDF">
              <w:rPr>
                <w:rFonts w:cs="Times New Roman"/>
                <w:color w:val="auto"/>
                <w:sz w:val="24"/>
                <w:szCs w:val="24"/>
              </w:rPr>
              <w:t xml:space="preserve"> </w:t>
            </w:r>
            <w:r w:rsidRPr="00216DDF">
              <w:rPr>
                <w:rFonts w:cs="Times New Roman"/>
                <w:color w:val="auto"/>
                <w:sz w:val="24"/>
                <w:szCs w:val="24"/>
              </w:rPr>
              <w:t>831,-</w:t>
            </w:r>
          </w:p>
        </w:tc>
        <w:tc>
          <w:tcPr>
            <w:tcW w:w="1456" w:type="dxa"/>
            <w:vAlign w:val="center"/>
          </w:tcPr>
          <w:p w:rsidR="00B067D2" w:rsidRPr="00216DDF" w:rsidRDefault="00B067D2" w:rsidP="00216DDF">
            <w:pPr>
              <w:pStyle w:val="textodstavce"/>
              <w:spacing w:after="0" w:line="240" w:lineRule="auto"/>
              <w:jc w:val="center"/>
              <w:cnfStyle w:val="000000000000"/>
              <w:rPr>
                <w:color w:val="auto"/>
                <w:szCs w:val="24"/>
              </w:rPr>
            </w:pPr>
            <w:r w:rsidRPr="00216DDF">
              <w:rPr>
                <w:color w:val="auto"/>
                <w:szCs w:val="24"/>
              </w:rPr>
              <w:t>zvýšení</w:t>
            </w:r>
          </w:p>
        </w:tc>
        <w:tc>
          <w:tcPr>
            <w:tcW w:w="1525" w:type="dxa"/>
            <w:vAlign w:val="center"/>
          </w:tcPr>
          <w:p w:rsidR="00B067D2" w:rsidRPr="00216DDF" w:rsidRDefault="0094595E" w:rsidP="00216DDF">
            <w:pPr>
              <w:pStyle w:val="textodstavce"/>
              <w:spacing w:after="0" w:line="240" w:lineRule="auto"/>
              <w:jc w:val="center"/>
              <w:cnfStyle w:val="000000000000"/>
              <w:rPr>
                <w:color w:val="auto"/>
                <w:szCs w:val="24"/>
              </w:rPr>
            </w:pPr>
            <w:r w:rsidRPr="00216DDF">
              <w:rPr>
                <w:color w:val="auto"/>
                <w:szCs w:val="24"/>
              </w:rPr>
              <w:t>+</w:t>
            </w:r>
            <w:r w:rsidR="00D35E54" w:rsidRPr="00216DDF">
              <w:rPr>
                <w:color w:val="auto"/>
                <w:szCs w:val="24"/>
              </w:rPr>
              <w:t>3</w:t>
            </w:r>
            <w:r w:rsidR="00EF1E52" w:rsidRPr="00216DDF">
              <w:rPr>
                <w:color w:val="auto"/>
                <w:szCs w:val="24"/>
              </w:rPr>
              <w:t xml:space="preserve"> </w:t>
            </w:r>
            <w:r w:rsidR="00D35E54" w:rsidRPr="00216DDF">
              <w:rPr>
                <w:color w:val="auto"/>
                <w:szCs w:val="24"/>
              </w:rPr>
              <w:t>957,89</w:t>
            </w:r>
            <w:r w:rsidR="00EF1E52" w:rsidRPr="00216DDF">
              <w:rPr>
                <w:color w:val="auto"/>
                <w:szCs w:val="24"/>
              </w:rPr>
              <w:t>,-</w:t>
            </w:r>
          </w:p>
        </w:tc>
      </w:tr>
    </w:tbl>
    <w:p w:rsidR="00BF2AA5" w:rsidRDefault="00DD1A0F" w:rsidP="00216DDF">
      <w:pPr>
        <w:pStyle w:val="textodstavce"/>
        <w:spacing w:after="0"/>
      </w:pPr>
      <w:r>
        <w:t xml:space="preserve">Zdroj: Vlastní zpracování </w:t>
      </w:r>
    </w:p>
    <w:p w:rsidR="007113A2" w:rsidRPr="00EF1E52" w:rsidRDefault="00EF1E52" w:rsidP="00EF1E52">
      <w:pPr>
        <w:widowControl/>
        <w:autoSpaceDE/>
        <w:autoSpaceDN/>
        <w:adjustRightInd/>
        <w:spacing w:after="160" w:line="259" w:lineRule="auto"/>
        <w:rPr>
          <w:rFonts w:cs="Times New Roman"/>
          <w:szCs w:val="36"/>
        </w:rPr>
      </w:pPr>
      <w:r>
        <w:br w:type="page"/>
      </w:r>
    </w:p>
    <w:p w:rsidR="00ED0240" w:rsidRDefault="00DD1A0F" w:rsidP="001B735D">
      <w:pPr>
        <w:pStyle w:val="textodstavce"/>
      </w:pPr>
      <w:r>
        <w:lastRenderedPageBreak/>
        <w:t>Tabulka č. 22</w:t>
      </w:r>
      <w:r w:rsidR="00BC45F2">
        <w:t xml:space="preserve"> porovnává daňové</w:t>
      </w:r>
      <w:r w:rsidR="00920761">
        <w:t xml:space="preserve"> zrychlené</w:t>
      </w:r>
      <w:r w:rsidR="00BC45F2">
        <w:t xml:space="preserve"> odpisy s účetními odpisy stanovenými na dobu </w:t>
      </w:r>
      <w:r w:rsidR="00920761">
        <w:br/>
      </w:r>
      <w:r w:rsidR="00BC45F2">
        <w:t>10 let. V tomto případě</w:t>
      </w:r>
      <w:r w:rsidR="00BC09AE">
        <w:t xml:space="preserve"> bude v prvních čtyřech letech docházet vlivem vzniklého rozdílu </w:t>
      </w:r>
      <w:r w:rsidR="00BC09AE">
        <w:br/>
        <w:t xml:space="preserve">ke snížení </w:t>
      </w:r>
      <w:r w:rsidR="003328B2">
        <w:t>ZD</w:t>
      </w:r>
      <w:r w:rsidR="00BC09AE">
        <w:t>, a zbývajících šest let k jeho zvýšení.</w:t>
      </w:r>
      <w:r w:rsidR="00320C66">
        <w:t xml:space="preserve"> V </w:t>
      </w:r>
      <w:r w:rsidR="007D5FD7">
        <w:t>roce 2013</w:t>
      </w:r>
      <w:r w:rsidR="00697E4B">
        <w:t xml:space="preserve"> dojde ke snížení </w:t>
      </w:r>
      <w:r w:rsidR="00697E4B">
        <w:br/>
      </w:r>
      <w:r w:rsidR="003328B2">
        <w:t>o 73</w:t>
      </w:r>
      <w:r w:rsidR="00EF1E52">
        <w:t xml:space="preserve"> </w:t>
      </w:r>
      <w:r w:rsidR="003328B2">
        <w:t>044 Kč, v roce 2014 o 137</w:t>
      </w:r>
      <w:r w:rsidR="00EF1E52">
        <w:t xml:space="preserve"> </w:t>
      </w:r>
      <w:r w:rsidR="003328B2">
        <w:t>742 Kč, v roce 2015 o částku 87</w:t>
      </w:r>
      <w:r w:rsidR="00EF1E52">
        <w:t xml:space="preserve"> </w:t>
      </w:r>
      <w:r w:rsidR="00F64E06">
        <w:t xml:space="preserve">653 Kč a v roce 2016 </w:t>
      </w:r>
      <w:r w:rsidR="00304B23">
        <w:br/>
      </w:r>
      <w:r w:rsidR="00F64E06">
        <w:t xml:space="preserve">o </w:t>
      </w:r>
      <w:r w:rsidR="003328B2">
        <w:t>částku 37</w:t>
      </w:r>
      <w:r w:rsidR="00EF1E52">
        <w:t xml:space="preserve"> </w:t>
      </w:r>
      <w:r w:rsidR="00F64E06">
        <w:t xml:space="preserve">563 Kč. </w:t>
      </w:r>
      <w:r w:rsidR="00DA5A95">
        <w:t xml:space="preserve">Od roku 2017 </w:t>
      </w:r>
      <w:r w:rsidR="00151580">
        <w:t>převýší účetní odpisy d</w:t>
      </w:r>
      <w:r w:rsidR="005C1146">
        <w:t>aňové</w:t>
      </w:r>
      <w:r w:rsidR="003328B2">
        <w:t xml:space="preserve">. V roce 2017 </w:t>
      </w:r>
      <w:r w:rsidR="003328B2">
        <w:br/>
        <w:t>o částku 12</w:t>
      </w:r>
      <w:r w:rsidR="00EF1E52">
        <w:t xml:space="preserve"> </w:t>
      </w:r>
      <w:r w:rsidR="000E0A4B">
        <w:t>527 Kč, v </w:t>
      </w:r>
      <w:r w:rsidR="003328B2">
        <w:t>letech 2018 až 2022 o částku 62</w:t>
      </w:r>
      <w:r w:rsidR="00EF1E52">
        <w:t xml:space="preserve"> </w:t>
      </w:r>
      <w:r w:rsidR="000E0A4B">
        <w:t>616 Kč, a</w:t>
      </w:r>
      <w:r w:rsidR="003328B2">
        <w:t xml:space="preserve"> v posledním roce o hodnotu </w:t>
      </w:r>
      <w:r w:rsidR="003328B2">
        <w:br/>
        <w:t>10</w:t>
      </w:r>
      <w:r w:rsidR="00EF1E52">
        <w:t xml:space="preserve"> </w:t>
      </w:r>
      <w:r w:rsidR="000E0A4B">
        <w:t xml:space="preserve">935 Kč. </w:t>
      </w:r>
    </w:p>
    <w:p w:rsidR="00ED0240" w:rsidRDefault="00ED0240" w:rsidP="00ED0240">
      <w:pPr>
        <w:pStyle w:val="Titulek"/>
        <w:keepNext/>
      </w:pPr>
      <w:bookmarkStart w:id="54" w:name="_Toc480209409"/>
      <w:r w:rsidRPr="00016BD8">
        <w:rPr>
          <w:b/>
        </w:rPr>
        <w:t xml:space="preserve">Tabulka </w:t>
      </w:r>
      <w:r w:rsidR="00EE181F" w:rsidRPr="00016BD8">
        <w:rPr>
          <w:b/>
        </w:rPr>
        <w:fldChar w:fldCharType="begin"/>
      </w:r>
      <w:r w:rsidRPr="00016BD8">
        <w:rPr>
          <w:b/>
        </w:rPr>
        <w:instrText xml:space="preserve"> SEQ Tabulka \* ARABIC </w:instrText>
      </w:r>
      <w:r w:rsidR="00EE181F" w:rsidRPr="00016BD8">
        <w:rPr>
          <w:b/>
        </w:rPr>
        <w:fldChar w:fldCharType="separate"/>
      </w:r>
      <w:r w:rsidR="005F0A14">
        <w:rPr>
          <w:b/>
          <w:noProof/>
        </w:rPr>
        <w:t>22</w:t>
      </w:r>
      <w:r w:rsidR="00EE181F" w:rsidRPr="00016BD8">
        <w:rPr>
          <w:b/>
        </w:rPr>
        <w:fldChar w:fldCharType="end"/>
      </w:r>
      <w:r w:rsidRPr="00016BD8">
        <w:rPr>
          <w:b/>
        </w:rPr>
        <w:t>:</w:t>
      </w:r>
      <w:r>
        <w:t xml:space="preserve"> </w:t>
      </w:r>
      <w:r w:rsidR="00016BD8">
        <w:t>Srovnání rozdílů daňových zrychlených odpisů s</w:t>
      </w:r>
      <w:r w:rsidR="00BF2AA5">
        <w:t> </w:t>
      </w:r>
      <w:r w:rsidR="00016BD8">
        <w:t>účetními</w:t>
      </w:r>
      <w:r w:rsidR="00176E55">
        <w:t xml:space="preserve"> (10 let EŽ)</w:t>
      </w:r>
      <w:r w:rsidR="00016BD8">
        <w:t xml:space="preserve"> Mercedes</w:t>
      </w:r>
      <w:bookmarkEnd w:id="54"/>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487"/>
        <w:gridCol w:w="1648"/>
        <w:gridCol w:w="1568"/>
        <w:gridCol w:w="1605"/>
        <w:gridCol w:w="1455"/>
        <w:gridCol w:w="1525"/>
      </w:tblGrid>
      <w:tr w:rsidR="00B067D2" w:rsidRPr="00216DDF" w:rsidTr="00216DDF">
        <w:trPr>
          <w:cnfStyle w:val="100000000000"/>
          <w:trHeight w:val="329"/>
          <w:jc w:val="center"/>
        </w:trPr>
        <w:tc>
          <w:tcPr>
            <w:tcW w:w="1487"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Rok</w:t>
            </w:r>
          </w:p>
        </w:tc>
        <w:tc>
          <w:tcPr>
            <w:tcW w:w="1648"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Daňový zrychlený odpis</w:t>
            </w:r>
          </w:p>
        </w:tc>
        <w:tc>
          <w:tcPr>
            <w:tcW w:w="1568"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Účetní odpis (10 let)</w:t>
            </w:r>
          </w:p>
        </w:tc>
        <w:tc>
          <w:tcPr>
            <w:tcW w:w="1605"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color w:val="auto"/>
                <w:szCs w:val="24"/>
              </w:rPr>
            </w:pPr>
            <w:r w:rsidRPr="00216DDF">
              <w:rPr>
                <w:color w:val="auto"/>
                <w:szCs w:val="24"/>
              </w:rPr>
              <w:t xml:space="preserve">Rozdíl </w:t>
            </w:r>
            <w:r w:rsidRPr="00216DDF">
              <w:rPr>
                <w:color w:val="auto"/>
                <w:szCs w:val="24"/>
              </w:rPr>
              <w:br/>
              <w:t>mezi nimi</w:t>
            </w:r>
          </w:p>
        </w:tc>
        <w:tc>
          <w:tcPr>
            <w:tcW w:w="1455"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Dopad na stanovení ZD</w:t>
            </w:r>
          </w:p>
        </w:tc>
        <w:tc>
          <w:tcPr>
            <w:tcW w:w="1525"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Dopad na daňovou povinnost ÚJ</w:t>
            </w:r>
          </w:p>
        </w:tc>
      </w:tr>
      <w:tr w:rsidR="00B067D2" w:rsidRPr="00216DDF" w:rsidTr="00216DDF">
        <w:trPr>
          <w:cnfStyle w:val="000000100000"/>
          <w:trHeight w:val="329"/>
          <w:jc w:val="center"/>
        </w:trPr>
        <w:tc>
          <w:tcPr>
            <w:tcW w:w="1487"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b/>
                <w:szCs w:val="24"/>
              </w:rPr>
            </w:pPr>
            <w:r w:rsidRPr="00216DDF">
              <w:rPr>
                <w:b/>
                <w:szCs w:val="24"/>
              </w:rPr>
              <w:t>2013</w:t>
            </w:r>
          </w:p>
        </w:tc>
        <w:tc>
          <w:tcPr>
            <w:tcW w:w="1648"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125</w:t>
            </w:r>
            <w:r w:rsidR="00EF1E52" w:rsidRPr="00216DDF">
              <w:rPr>
                <w:szCs w:val="24"/>
              </w:rPr>
              <w:t xml:space="preserve"> </w:t>
            </w:r>
            <w:r w:rsidRPr="00216DDF">
              <w:rPr>
                <w:szCs w:val="24"/>
              </w:rPr>
              <w:t>224,-</w:t>
            </w:r>
          </w:p>
        </w:tc>
        <w:tc>
          <w:tcPr>
            <w:tcW w:w="1568"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52</w:t>
            </w:r>
            <w:r w:rsidR="00EF1E52" w:rsidRPr="00216DDF">
              <w:rPr>
                <w:rFonts w:cs="Times New Roman"/>
                <w:sz w:val="24"/>
                <w:szCs w:val="24"/>
              </w:rPr>
              <w:t xml:space="preserve"> </w:t>
            </w:r>
            <w:r w:rsidRPr="00216DDF">
              <w:rPr>
                <w:rFonts w:cs="Times New Roman"/>
                <w:sz w:val="24"/>
                <w:szCs w:val="24"/>
              </w:rPr>
              <w:t>180,-</w:t>
            </w:r>
          </w:p>
        </w:tc>
        <w:tc>
          <w:tcPr>
            <w:tcW w:w="1605" w:type="dxa"/>
            <w:tcBorders>
              <w:left w:val="none" w:sz="0" w:space="0" w:color="auto"/>
              <w:right w:val="none" w:sz="0" w:space="0" w:color="auto"/>
            </w:tcBorders>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73</w:t>
            </w:r>
            <w:r w:rsidR="00EF1E52" w:rsidRPr="00216DDF">
              <w:rPr>
                <w:rFonts w:cs="Times New Roman"/>
                <w:bCs/>
                <w:color w:val="auto"/>
                <w:sz w:val="24"/>
                <w:szCs w:val="24"/>
              </w:rPr>
              <w:t xml:space="preserve"> </w:t>
            </w:r>
            <w:r w:rsidRPr="00216DDF">
              <w:rPr>
                <w:rFonts w:cs="Times New Roman"/>
                <w:bCs/>
                <w:color w:val="auto"/>
                <w:sz w:val="24"/>
                <w:szCs w:val="24"/>
              </w:rPr>
              <w:t>044,-</w:t>
            </w:r>
          </w:p>
        </w:tc>
        <w:tc>
          <w:tcPr>
            <w:tcW w:w="1455" w:type="dxa"/>
            <w:tcBorders>
              <w:left w:val="none" w:sz="0" w:space="0" w:color="auto"/>
              <w:right w:val="none" w:sz="0" w:space="0" w:color="auto"/>
            </w:tcBorders>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snížení</w:t>
            </w:r>
          </w:p>
        </w:tc>
        <w:tc>
          <w:tcPr>
            <w:tcW w:w="1525" w:type="dxa"/>
            <w:tcBorders>
              <w:left w:val="none" w:sz="0" w:space="0" w:color="auto"/>
              <w:right w:val="none" w:sz="0" w:space="0" w:color="auto"/>
            </w:tcBorders>
            <w:vAlign w:val="center"/>
          </w:tcPr>
          <w:p w:rsidR="00B067D2" w:rsidRPr="00216DDF" w:rsidRDefault="0094595E" w:rsidP="00216DDF">
            <w:pPr>
              <w:jc w:val="center"/>
              <w:rPr>
                <w:rFonts w:cs="Times New Roman"/>
                <w:bCs/>
                <w:color w:val="auto"/>
                <w:sz w:val="24"/>
                <w:szCs w:val="24"/>
              </w:rPr>
            </w:pPr>
            <w:r w:rsidRPr="00216DDF">
              <w:rPr>
                <w:rFonts w:cs="Times New Roman"/>
                <w:bCs/>
                <w:color w:val="auto"/>
                <w:sz w:val="24"/>
                <w:szCs w:val="24"/>
              </w:rPr>
              <w:t>-</w:t>
            </w:r>
            <w:r w:rsidR="00D35E54" w:rsidRPr="00216DDF">
              <w:rPr>
                <w:rFonts w:cs="Times New Roman"/>
                <w:bCs/>
                <w:color w:val="auto"/>
                <w:sz w:val="24"/>
                <w:szCs w:val="24"/>
              </w:rPr>
              <w:t>13</w:t>
            </w:r>
            <w:r w:rsidR="00EF1E52" w:rsidRPr="00216DDF">
              <w:rPr>
                <w:rFonts w:cs="Times New Roman"/>
                <w:bCs/>
                <w:color w:val="auto"/>
                <w:sz w:val="24"/>
                <w:szCs w:val="24"/>
              </w:rPr>
              <w:t xml:space="preserve"> </w:t>
            </w:r>
            <w:r w:rsidR="00D35E54" w:rsidRPr="00216DDF">
              <w:rPr>
                <w:rFonts w:cs="Times New Roman"/>
                <w:bCs/>
                <w:color w:val="auto"/>
                <w:sz w:val="24"/>
                <w:szCs w:val="24"/>
              </w:rPr>
              <w:t>878,36,-</w:t>
            </w:r>
          </w:p>
        </w:tc>
      </w:tr>
      <w:tr w:rsidR="00B067D2" w:rsidRPr="00216DDF" w:rsidTr="00216DDF">
        <w:trPr>
          <w:trHeight w:val="329"/>
          <w:jc w:val="center"/>
        </w:trPr>
        <w:tc>
          <w:tcPr>
            <w:tcW w:w="1487" w:type="dxa"/>
            <w:vAlign w:val="center"/>
          </w:tcPr>
          <w:p w:rsidR="00B067D2" w:rsidRPr="00216DDF" w:rsidRDefault="00B067D2" w:rsidP="00216DDF">
            <w:pPr>
              <w:pStyle w:val="textodstavce"/>
              <w:spacing w:after="0" w:line="240" w:lineRule="auto"/>
              <w:jc w:val="center"/>
              <w:rPr>
                <w:b/>
                <w:szCs w:val="24"/>
              </w:rPr>
            </w:pPr>
            <w:r w:rsidRPr="00216DDF">
              <w:rPr>
                <w:b/>
                <w:szCs w:val="24"/>
              </w:rPr>
              <w:t>2014</w:t>
            </w:r>
          </w:p>
        </w:tc>
        <w:tc>
          <w:tcPr>
            <w:tcW w:w="1648" w:type="dxa"/>
            <w:vAlign w:val="center"/>
          </w:tcPr>
          <w:p w:rsidR="00B067D2" w:rsidRPr="00216DDF" w:rsidRDefault="00B067D2" w:rsidP="00216DDF">
            <w:pPr>
              <w:pStyle w:val="textodstavce"/>
              <w:spacing w:after="0" w:line="240" w:lineRule="auto"/>
              <w:jc w:val="center"/>
              <w:rPr>
                <w:szCs w:val="24"/>
              </w:rPr>
            </w:pPr>
            <w:r w:rsidRPr="00216DDF">
              <w:rPr>
                <w:szCs w:val="24"/>
              </w:rPr>
              <w:t>200</w:t>
            </w:r>
            <w:r w:rsidR="00EF1E52" w:rsidRPr="00216DDF">
              <w:rPr>
                <w:szCs w:val="24"/>
              </w:rPr>
              <w:t xml:space="preserve"> </w:t>
            </w:r>
            <w:r w:rsidRPr="00216DDF">
              <w:rPr>
                <w:szCs w:val="24"/>
              </w:rPr>
              <w:t>358,-</w:t>
            </w:r>
          </w:p>
        </w:tc>
        <w:tc>
          <w:tcPr>
            <w:tcW w:w="1568" w:type="dxa"/>
            <w:vAlign w:val="center"/>
          </w:tcPr>
          <w:p w:rsidR="00B067D2" w:rsidRPr="00216DDF" w:rsidRDefault="00B067D2" w:rsidP="00216DDF">
            <w:pPr>
              <w:jc w:val="center"/>
              <w:rPr>
                <w:rFonts w:cs="Times New Roman"/>
                <w:sz w:val="24"/>
                <w:szCs w:val="24"/>
              </w:rPr>
            </w:pPr>
            <w:r w:rsidRPr="00216DDF">
              <w:rPr>
                <w:rFonts w:cs="Times New Roman"/>
                <w:sz w:val="24"/>
                <w:szCs w:val="24"/>
              </w:rPr>
              <w:t>62</w:t>
            </w:r>
            <w:r w:rsidR="00EF1E52" w:rsidRPr="00216DDF">
              <w:rPr>
                <w:rFonts w:cs="Times New Roman"/>
                <w:sz w:val="24"/>
                <w:szCs w:val="24"/>
              </w:rPr>
              <w:t xml:space="preserve"> </w:t>
            </w:r>
            <w:r w:rsidRPr="00216DDF">
              <w:rPr>
                <w:rFonts w:cs="Times New Roman"/>
                <w:sz w:val="24"/>
                <w:szCs w:val="24"/>
              </w:rPr>
              <w:t>616,-</w:t>
            </w:r>
          </w:p>
        </w:tc>
        <w:tc>
          <w:tcPr>
            <w:tcW w:w="1605" w:type="dxa"/>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137</w:t>
            </w:r>
            <w:r w:rsidR="00EF1E52" w:rsidRPr="00216DDF">
              <w:rPr>
                <w:rFonts w:cs="Times New Roman"/>
                <w:bCs/>
                <w:color w:val="auto"/>
                <w:sz w:val="24"/>
                <w:szCs w:val="24"/>
              </w:rPr>
              <w:t xml:space="preserve"> </w:t>
            </w:r>
            <w:r w:rsidRPr="00216DDF">
              <w:rPr>
                <w:rFonts w:cs="Times New Roman"/>
                <w:bCs/>
                <w:color w:val="auto"/>
                <w:sz w:val="24"/>
                <w:szCs w:val="24"/>
              </w:rPr>
              <w:t>742,-</w:t>
            </w:r>
          </w:p>
        </w:tc>
        <w:tc>
          <w:tcPr>
            <w:tcW w:w="1455" w:type="dxa"/>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snížení</w:t>
            </w:r>
          </w:p>
        </w:tc>
        <w:tc>
          <w:tcPr>
            <w:tcW w:w="1525" w:type="dxa"/>
            <w:vAlign w:val="center"/>
          </w:tcPr>
          <w:p w:rsidR="00B067D2" w:rsidRPr="00216DDF" w:rsidRDefault="0094595E" w:rsidP="00216DDF">
            <w:pPr>
              <w:jc w:val="center"/>
              <w:rPr>
                <w:rFonts w:cs="Times New Roman"/>
                <w:bCs/>
                <w:color w:val="auto"/>
                <w:sz w:val="24"/>
                <w:szCs w:val="24"/>
              </w:rPr>
            </w:pPr>
            <w:r w:rsidRPr="00216DDF">
              <w:rPr>
                <w:rFonts w:cs="Times New Roman"/>
                <w:bCs/>
                <w:color w:val="auto"/>
                <w:sz w:val="24"/>
                <w:szCs w:val="24"/>
              </w:rPr>
              <w:t>-</w:t>
            </w:r>
            <w:r w:rsidR="00D35E54" w:rsidRPr="00216DDF">
              <w:rPr>
                <w:rFonts w:cs="Times New Roman"/>
                <w:bCs/>
                <w:color w:val="auto"/>
                <w:sz w:val="24"/>
                <w:szCs w:val="24"/>
              </w:rPr>
              <w:t>26</w:t>
            </w:r>
            <w:r w:rsidR="00EF1E52" w:rsidRPr="00216DDF">
              <w:rPr>
                <w:rFonts w:cs="Times New Roman"/>
                <w:bCs/>
                <w:color w:val="auto"/>
                <w:sz w:val="24"/>
                <w:szCs w:val="24"/>
              </w:rPr>
              <w:t xml:space="preserve"> </w:t>
            </w:r>
            <w:r w:rsidR="00D35E54" w:rsidRPr="00216DDF">
              <w:rPr>
                <w:rFonts w:cs="Times New Roman"/>
                <w:bCs/>
                <w:color w:val="auto"/>
                <w:sz w:val="24"/>
                <w:szCs w:val="24"/>
              </w:rPr>
              <w:t>170,98,-</w:t>
            </w:r>
          </w:p>
        </w:tc>
      </w:tr>
      <w:tr w:rsidR="00B067D2" w:rsidRPr="00216DDF" w:rsidTr="00216DDF">
        <w:trPr>
          <w:cnfStyle w:val="000000100000"/>
          <w:trHeight w:val="329"/>
          <w:jc w:val="center"/>
        </w:trPr>
        <w:tc>
          <w:tcPr>
            <w:tcW w:w="1487"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b/>
                <w:szCs w:val="24"/>
              </w:rPr>
            </w:pPr>
            <w:r w:rsidRPr="00216DDF">
              <w:rPr>
                <w:b/>
                <w:szCs w:val="24"/>
              </w:rPr>
              <w:t>2015</w:t>
            </w:r>
          </w:p>
        </w:tc>
        <w:tc>
          <w:tcPr>
            <w:tcW w:w="1648"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150</w:t>
            </w:r>
            <w:r w:rsidR="00EF1E52" w:rsidRPr="00216DDF">
              <w:rPr>
                <w:szCs w:val="24"/>
              </w:rPr>
              <w:t xml:space="preserve"> </w:t>
            </w:r>
            <w:r w:rsidRPr="00216DDF">
              <w:rPr>
                <w:szCs w:val="24"/>
              </w:rPr>
              <w:t>269,-</w:t>
            </w:r>
          </w:p>
        </w:tc>
        <w:tc>
          <w:tcPr>
            <w:tcW w:w="1568"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62</w:t>
            </w:r>
            <w:r w:rsidR="00EF1E52" w:rsidRPr="00216DDF">
              <w:rPr>
                <w:rFonts w:cs="Times New Roman"/>
                <w:sz w:val="24"/>
                <w:szCs w:val="24"/>
              </w:rPr>
              <w:t xml:space="preserve"> </w:t>
            </w:r>
            <w:r w:rsidRPr="00216DDF">
              <w:rPr>
                <w:rFonts w:cs="Times New Roman"/>
                <w:sz w:val="24"/>
                <w:szCs w:val="24"/>
              </w:rPr>
              <w:t>616,-</w:t>
            </w:r>
          </w:p>
        </w:tc>
        <w:tc>
          <w:tcPr>
            <w:tcW w:w="1605" w:type="dxa"/>
            <w:tcBorders>
              <w:left w:val="none" w:sz="0" w:space="0" w:color="auto"/>
              <w:right w:val="none" w:sz="0" w:space="0" w:color="auto"/>
            </w:tcBorders>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87</w:t>
            </w:r>
            <w:r w:rsidR="00EF1E52" w:rsidRPr="00216DDF">
              <w:rPr>
                <w:rFonts w:cs="Times New Roman"/>
                <w:bCs/>
                <w:color w:val="auto"/>
                <w:sz w:val="24"/>
                <w:szCs w:val="24"/>
              </w:rPr>
              <w:t xml:space="preserve"> </w:t>
            </w:r>
            <w:r w:rsidRPr="00216DDF">
              <w:rPr>
                <w:rFonts w:cs="Times New Roman"/>
                <w:bCs/>
                <w:color w:val="auto"/>
                <w:sz w:val="24"/>
                <w:szCs w:val="24"/>
              </w:rPr>
              <w:t>653,-</w:t>
            </w:r>
          </w:p>
        </w:tc>
        <w:tc>
          <w:tcPr>
            <w:tcW w:w="1455" w:type="dxa"/>
            <w:tcBorders>
              <w:left w:val="none" w:sz="0" w:space="0" w:color="auto"/>
              <w:right w:val="none" w:sz="0" w:space="0" w:color="auto"/>
            </w:tcBorders>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snížení</w:t>
            </w:r>
          </w:p>
        </w:tc>
        <w:tc>
          <w:tcPr>
            <w:tcW w:w="1525" w:type="dxa"/>
            <w:tcBorders>
              <w:left w:val="none" w:sz="0" w:space="0" w:color="auto"/>
              <w:right w:val="none" w:sz="0" w:space="0" w:color="auto"/>
            </w:tcBorders>
            <w:vAlign w:val="center"/>
          </w:tcPr>
          <w:p w:rsidR="00B067D2" w:rsidRPr="00216DDF" w:rsidRDefault="0094595E" w:rsidP="00216DDF">
            <w:pPr>
              <w:jc w:val="center"/>
              <w:rPr>
                <w:rFonts w:cs="Times New Roman"/>
                <w:bCs/>
                <w:color w:val="auto"/>
                <w:sz w:val="24"/>
                <w:szCs w:val="24"/>
              </w:rPr>
            </w:pPr>
            <w:r w:rsidRPr="00216DDF">
              <w:rPr>
                <w:rFonts w:cs="Times New Roman"/>
                <w:bCs/>
                <w:color w:val="auto"/>
                <w:sz w:val="24"/>
                <w:szCs w:val="24"/>
              </w:rPr>
              <w:t>-</w:t>
            </w:r>
            <w:r w:rsidR="00D35E54" w:rsidRPr="00216DDF">
              <w:rPr>
                <w:rFonts w:cs="Times New Roman"/>
                <w:bCs/>
                <w:color w:val="auto"/>
                <w:sz w:val="24"/>
                <w:szCs w:val="24"/>
              </w:rPr>
              <w:t>16</w:t>
            </w:r>
            <w:r w:rsidR="00EF1E52" w:rsidRPr="00216DDF">
              <w:rPr>
                <w:rFonts w:cs="Times New Roman"/>
                <w:bCs/>
                <w:color w:val="auto"/>
                <w:sz w:val="24"/>
                <w:szCs w:val="24"/>
              </w:rPr>
              <w:t xml:space="preserve"> </w:t>
            </w:r>
            <w:r w:rsidR="00D35E54" w:rsidRPr="00216DDF">
              <w:rPr>
                <w:rFonts w:cs="Times New Roman"/>
                <w:bCs/>
                <w:color w:val="auto"/>
                <w:sz w:val="24"/>
                <w:szCs w:val="24"/>
              </w:rPr>
              <w:t>654,07,-</w:t>
            </w:r>
          </w:p>
        </w:tc>
      </w:tr>
      <w:tr w:rsidR="00B067D2" w:rsidRPr="00216DDF" w:rsidTr="00216DDF">
        <w:trPr>
          <w:trHeight w:val="329"/>
          <w:jc w:val="center"/>
        </w:trPr>
        <w:tc>
          <w:tcPr>
            <w:tcW w:w="1487" w:type="dxa"/>
            <w:vAlign w:val="center"/>
          </w:tcPr>
          <w:p w:rsidR="00B067D2" w:rsidRPr="00216DDF" w:rsidRDefault="00B067D2" w:rsidP="00216DDF">
            <w:pPr>
              <w:pStyle w:val="textodstavce"/>
              <w:spacing w:after="0" w:line="240" w:lineRule="auto"/>
              <w:jc w:val="center"/>
              <w:rPr>
                <w:b/>
                <w:szCs w:val="24"/>
              </w:rPr>
            </w:pPr>
            <w:r w:rsidRPr="00216DDF">
              <w:rPr>
                <w:b/>
                <w:szCs w:val="24"/>
              </w:rPr>
              <w:t>2016</w:t>
            </w:r>
          </w:p>
        </w:tc>
        <w:tc>
          <w:tcPr>
            <w:tcW w:w="1648" w:type="dxa"/>
            <w:vAlign w:val="center"/>
          </w:tcPr>
          <w:p w:rsidR="00B067D2" w:rsidRPr="00216DDF" w:rsidRDefault="00B067D2" w:rsidP="00216DDF">
            <w:pPr>
              <w:pStyle w:val="textodstavce"/>
              <w:spacing w:after="0" w:line="240" w:lineRule="auto"/>
              <w:jc w:val="center"/>
              <w:rPr>
                <w:szCs w:val="24"/>
              </w:rPr>
            </w:pPr>
            <w:r w:rsidRPr="00216DDF">
              <w:rPr>
                <w:szCs w:val="24"/>
              </w:rPr>
              <w:t>100</w:t>
            </w:r>
            <w:r w:rsidR="00EF1E52" w:rsidRPr="00216DDF">
              <w:rPr>
                <w:szCs w:val="24"/>
              </w:rPr>
              <w:t xml:space="preserve"> </w:t>
            </w:r>
            <w:r w:rsidRPr="00216DDF">
              <w:rPr>
                <w:szCs w:val="24"/>
              </w:rPr>
              <w:t>179,-</w:t>
            </w:r>
          </w:p>
        </w:tc>
        <w:tc>
          <w:tcPr>
            <w:tcW w:w="1568" w:type="dxa"/>
            <w:vAlign w:val="center"/>
          </w:tcPr>
          <w:p w:rsidR="00B067D2" w:rsidRPr="00216DDF" w:rsidRDefault="00B067D2" w:rsidP="00216DDF">
            <w:pPr>
              <w:jc w:val="center"/>
              <w:rPr>
                <w:rFonts w:cs="Times New Roman"/>
                <w:sz w:val="24"/>
                <w:szCs w:val="24"/>
              </w:rPr>
            </w:pPr>
            <w:r w:rsidRPr="00216DDF">
              <w:rPr>
                <w:rFonts w:cs="Times New Roman"/>
                <w:sz w:val="24"/>
                <w:szCs w:val="24"/>
              </w:rPr>
              <w:t>62</w:t>
            </w:r>
            <w:r w:rsidR="00EF1E52" w:rsidRPr="00216DDF">
              <w:rPr>
                <w:rFonts w:cs="Times New Roman"/>
                <w:sz w:val="24"/>
                <w:szCs w:val="24"/>
              </w:rPr>
              <w:t xml:space="preserve"> </w:t>
            </w:r>
            <w:r w:rsidRPr="00216DDF">
              <w:rPr>
                <w:rFonts w:cs="Times New Roman"/>
                <w:sz w:val="24"/>
                <w:szCs w:val="24"/>
              </w:rPr>
              <w:t>616,-</w:t>
            </w:r>
          </w:p>
        </w:tc>
        <w:tc>
          <w:tcPr>
            <w:tcW w:w="1605" w:type="dxa"/>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37</w:t>
            </w:r>
            <w:r w:rsidR="00EF1E52" w:rsidRPr="00216DDF">
              <w:rPr>
                <w:rFonts w:cs="Times New Roman"/>
                <w:bCs/>
                <w:color w:val="auto"/>
                <w:sz w:val="24"/>
                <w:szCs w:val="24"/>
              </w:rPr>
              <w:t xml:space="preserve"> </w:t>
            </w:r>
            <w:r w:rsidRPr="00216DDF">
              <w:rPr>
                <w:rFonts w:cs="Times New Roman"/>
                <w:bCs/>
                <w:color w:val="auto"/>
                <w:sz w:val="24"/>
                <w:szCs w:val="24"/>
              </w:rPr>
              <w:t>563,-</w:t>
            </w:r>
          </w:p>
        </w:tc>
        <w:tc>
          <w:tcPr>
            <w:tcW w:w="1455" w:type="dxa"/>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snížení</w:t>
            </w:r>
          </w:p>
        </w:tc>
        <w:tc>
          <w:tcPr>
            <w:tcW w:w="1525" w:type="dxa"/>
            <w:vAlign w:val="center"/>
          </w:tcPr>
          <w:p w:rsidR="00B067D2" w:rsidRPr="00216DDF" w:rsidRDefault="0094595E" w:rsidP="00216DDF">
            <w:pPr>
              <w:jc w:val="center"/>
              <w:rPr>
                <w:rFonts w:cs="Times New Roman"/>
                <w:bCs/>
                <w:color w:val="auto"/>
                <w:sz w:val="24"/>
                <w:szCs w:val="24"/>
              </w:rPr>
            </w:pPr>
            <w:r w:rsidRPr="00216DDF">
              <w:rPr>
                <w:rFonts w:cs="Times New Roman"/>
                <w:bCs/>
                <w:color w:val="auto"/>
                <w:sz w:val="24"/>
                <w:szCs w:val="24"/>
              </w:rPr>
              <w:t>-</w:t>
            </w:r>
            <w:r w:rsidR="00D35E54" w:rsidRPr="00216DDF">
              <w:rPr>
                <w:rFonts w:cs="Times New Roman"/>
                <w:bCs/>
                <w:color w:val="auto"/>
                <w:sz w:val="24"/>
                <w:szCs w:val="24"/>
              </w:rPr>
              <w:t>7</w:t>
            </w:r>
            <w:r w:rsidR="00EF1E52" w:rsidRPr="00216DDF">
              <w:rPr>
                <w:rFonts w:cs="Times New Roman"/>
                <w:bCs/>
                <w:color w:val="auto"/>
                <w:sz w:val="24"/>
                <w:szCs w:val="24"/>
              </w:rPr>
              <w:t xml:space="preserve"> </w:t>
            </w:r>
            <w:r w:rsidR="00D35E54" w:rsidRPr="00216DDF">
              <w:rPr>
                <w:rFonts w:cs="Times New Roman"/>
                <w:bCs/>
                <w:color w:val="auto"/>
                <w:sz w:val="24"/>
                <w:szCs w:val="24"/>
              </w:rPr>
              <w:t>136,97,-</w:t>
            </w:r>
          </w:p>
        </w:tc>
      </w:tr>
      <w:tr w:rsidR="00B067D2" w:rsidRPr="00216DDF" w:rsidTr="00216DDF">
        <w:trPr>
          <w:cnfStyle w:val="000000100000"/>
          <w:trHeight w:val="329"/>
          <w:jc w:val="center"/>
        </w:trPr>
        <w:tc>
          <w:tcPr>
            <w:tcW w:w="1487"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b/>
                <w:szCs w:val="24"/>
              </w:rPr>
            </w:pPr>
            <w:r w:rsidRPr="00216DDF">
              <w:rPr>
                <w:b/>
                <w:szCs w:val="24"/>
              </w:rPr>
              <w:t>2017</w:t>
            </w:r>
          </w:p>
        </w:tc>
        <w:tc>
          <w:tcPr>
            <w:tcW w:w="1648"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50</w:t>
            </w:r>
            <w:r w:rsidR="00EF1E52" w:rsidRPr="00216DDF">
              <w:rPr>
                <w:szCs w:val="24"/>
              </w:rPr>
              <w:t xml:space="preserve"> </w:t>
            </w:r>
            <w:r w:rsidRPr="00216DDF">
              <w:rPr>
                <w:szCs w:val="24"/>
              </w:rPr>
              <w:t>089,-</w:t>
            </w:r>
          </w:p>
        </w:tc>
        <w:tc>
          <w:tcPr>
            <w:tcW w:w="1568"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62</w:t>
            </w:r>
            <w:r w:rsidR="00EF1E52" w:rsidRPr="00216DDF">
              <w:rPr>
                <w:rFonts w:cs="Times New Roman"/>
                <w:sz w:val="24"/>
                <w:szCs w:val="24"/>
              </w:rPr>
              <w:t xml:space="preserve"> </w:t>
            </w:r>
            <w:r w:rsidRPr="00216DDF">
              <w:rPr>
                <w:rFonts w:cs="Times New Roman"/>
                <w:sz w:val="24"/>
                <w:szCs w:val="24"/>
              </w:rPr>
              <w:t>616,-</w:t>
            </w:r>
          </w:p>
        </w:tc>
        <w:tc>
          <w:tcPr>
            <w:tcW w:w="1605" w:type="dxa"/>
            <w:tcBorders>
              <w:left w:val="none" w:sz="0" w:space="0" w:color="auto"/>
              <w:right w:val="none" w:sz="0" w:space="0" w:color="auto"/>
            </w:tcBorders>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12</w:t>
            </w:r>
            <w:r w:rsidR="00EF1E52" w:rsidRPr="00216DDF">
              <w:rPr>
                <w:rFonts w:cs="Times New Roman"/>
                <w:bCs/>
                <w:color w:val="auto"/>
                <w:sz w:val="24"/>
                <w:szCs w:val="24"/>
              </w:rPr>
              <w:t xml:space="preserve"> </w:t>
            </w:r>
            <w:r w:rsidRPr="00216DDF">
              <w:rPr>
                <w:rFonts w:cs="Times New Roman"/>
                <w:bCs/>
                <w:color w:val="auto"/>
                <w:sz w:val="24"/>
                <w:szCs w:val="24"/>
              </w:rPr>
              <w:t>527,-</w:t>
            </w:r>
          </w:p>
        </w:tc>
        <w:tc>
          <w:tcPr>
            <w:tcW w:w="1455"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color w:val="auto"/>
                <w:szCs w:val="24"/>
              </w:rPr>
            </w:pPr>
            <w:r w:rsidRPr="00216DDF">
              <w:rPr>
                <w:color w:val="auto"/>
                <w:szCs w:val="24"/>
              </w:rPr>
              <w:t>zvýšení</w:t>
            </w:r>
          </w:p>
        </w:tc>
        <w:tc>
          <w:tcPr>
            <w:tcW w:w="1525" w:type="dxa"/>
            <w:tcBorders>
              <w:left w:val="none" w:sz="0" w:space="0" w:color="auto"/>
              <w:right w:val="none" w:sz="0" w:space="0" w:color="auto"/>
            </w:tcBorders>
            <w:vAlign w:val="center"/>
          </w:tcPr>
          <w:p w:rsidR="00B067D2" w:rsidRPr="00216DDF" w:rsidRDefault="0094595E" w:rsidP="00216DDF">
            <w:pPr>
              <w:pStyle w:val="textodstavce"/>
              <w:spacing w:after="0" w:line="240" w:lineRule="auto"/>
              <w:jc w:val="center"/>
              <w:rPr>
                <w:color w:val="auto"/>
                <w:szCs w:val="24"/>
              </w:rPr>
            </w:pPr>
            <w:r w:rsidRPr="00216DDF">
              <w:rPr>
                <w:color w:val="auto"/>
                <w:szCs w:val="24"/>
              </w:rPr>
              <w:t>+</w:t>
            </w:r>
            <w:r w:rsidR="00D35E54" w:rsidRPr="00216DDF">
              <w:rPr>
                <w:color w:val="auto"/>
                <w:szCs w:val="24"/>
              </w:rPr>
              <w:t>2</w:t>
            </w:r>
            <w:r w:rsidR="00EF1E52" w:rsidRPr="00216DDF">
              <w:rPr>
                <w:color w:val="auto"/>
                <w:szCs w:val="24"/>
              </w:rPr>
              <w:t xml:space="preserve"> </w:t>
            </w:r>
            <w:r w:rsidR="00D35E54" w:rsidRPr="00216DDF">
              <w:rPr>
                <w:color w:val="auto"/>
                <w:szCs w:val="24"/>
              </w:rPr>
              <w:t>380,13</w:t>
            </w:r>
          </w:p>
        </w:tc>
      </w:tr>
      <w:tr w:rsidR="00B067D2" w:rsidRPr="00216DDF" w:rsidTr="00216DDF">
        <w:trPr>
          <w:trHeight w:val="329"/>
          <w:jc w:val="center"/>
        </w:trPr>
        <w:tc>
          <w:tcPr>
            <w:tcW w:w="1487" w:type="dxa"/>
            <w:vAlign w:val="center"/>
          </w:tcPr>
          <w:p w:rsidR="00B067D2" w:rsidRPr="00216DDF" w:rsidRDefault="00B067D2" w:rsidP="00216DDF">
            <w:pPr>
              <w:pStyle w:val="textodstavce"/>
              <w:spacing w:after="0" w:line="240" w:lineRule="auto"/>
              <w:jc w:val="center"/>
              <w:rPr>
                <w:b/>
                <w:szCs w:val="24"/>
              </w:rPr>
            </w:pPr>
            <w:r w:rsidRPr="00216DDF">
              <w:rPr>
                <w:b/>
                <w:szCs w:val="24"/>
              </w:rPr>
              <w:t>2018</w:t>
            </w:r>
            <w:r w:rsidRPr="00216DDF">
              <w:rPr>
                <w:b/>
                <w:szCs w:val="24"/>
              </w:rPr>
              <w:br/>
              <w:t>až</w:t>
            </w:r>
            <w:r w:rsidRPr="00216DDF">
              <w:rPr>
                <w:b/>
                <w:szCs w:val="24"/>
              </w:rPr>
              <w:br/>
              <w:t>2022</w:t>
            </w:r>
          </w:p>
        </w:tc>
        <w:tc>
          <w:tcPr>
            <w:tcW w:w="1648" w:type="dxa"/>
            <w:vAlign w:val="center"/>
          </w:tcPr>
          <w:p w:rsidR="00B067D2" w:rsidRPr="00216DDF" w:rsidRDefault="00B067D2" w:rsidP="00216DDF">
            <w:pPr>
              <w:jc w:val="center"/>
              <w:rPr>
                <w:rFonts w:cs="Times New Roman"/>
                <w:sz w:val="24"/>
                <w:szCs w:val="24"/>
              </w:rPr>
            </w:pPr>
            <w:r w:rsidRPr="00216DDF">
              <w:rPr>
                <w:rFonts w:cs="Times New Roman"/>
                <w:sz w:val="24"/>
                <w:szCs w:val="24"/>
              </w:rPr>
              <w:t>-</w:t>
            </w:r>
          </w:p>
        </w:tc>
        <w:tc>
          <w:tcPr>
            <w:tcW w:w="1568" w:type="dxa"/>
            <w:vAlign w:val="center"/>
          </w:tcPr>
          <w:p w:rsidR="00B067D2" w:rsidRPr="00216DDF" w:rsidRDefault="00B067D2" w:rsidP="00216DDF">
            <w:pPr>
              <w:jc w:val="center"/>
              <w:rPr>
                <w:rFonts w:cs="Times New Roman"/>
                <w:sz w:val="24"/>
                <w:szCs w:val="24"/>
              </w:rPr>
            </w:pPr>
            <w:r w:rsidRPr="00216DDF">
              <w:rPr>
                <w:rFonts w:cs="Times New Roman"/>
                <w:sz w:val="24"/>
                <w:szCs w:val="24"/>
              </w:rPr>
              <w:t>62</w:t>
            </w:r>
            <w:r w:rsidR="00EF1E52" w:rsidRPr="00216DDF">
              <w:rPr>
                <w:rFonts w:cs="Times New Roman"/>
                <w:sz w:val="24"/>
                <w:szCs w:val="24"/>
              </w:rPr>
              <w:t xml:space="preserve"> </w:t>
            </w:r>
            <w:r w:rsidRPr="00216DDF">
              <w:rPr>
                <w:rFonts w:cs="Times New Roman"/>
                <w:sz w:val="24"/>
                <w:szCs w:val="24"/>
              </w:rPr>
              <w:t>616,-</w:t>
            </w:r>
          </w:p>
        </w:tc>
        <w:tc>
          <w:tcPr>
            <w:tcW w:w="1605" w:type="dxa"/>
            <w:vAlign w:val="center"/>
          </w:tcPr>
          <w:p w:rsidR="00B067D2" w:rsidRPr="00216DDF" w:rsidRDefault="00B067D2" w:rsidP="00216DDF">
            <w:pPr>
              <w:jc w:val="center"/>
              <w:rPr>
                <w:rFonts w:cs="Times New Roman"/>
                <w:color w:val="auto"/>
                <w:sz w:val="24"/>
                <w:szCs w:val="24"/>
              </w:rPr>
            </w:pPr>
            <w:r w:rsidRPr="00216DDF">
              <w:rPr>
                <w:rFonts w:cs="Times New Roman"/>
                <w:color w:val="auto"/>
                <w:sz w:val="24"/>
                <w:szCs w:val="24"/>
              </w:rPr>
              <w:t>62</w:t>
            </w:r>
            <w:r w:rsidR="00EF1E52" w:rsidRPr="00216DDF">
              <w:rPr>
                <w:rFonts w:cs="Times New Roman"/>
                <w:color w:val="auto"/>
                <w:sz w:val="24"/>
                <w:szCs w:val="24"/>
              </w:rPr>
              <w:t xml:space="preserve"> </w:t>
            </w:r>
            <w:r w:rsidRPr="00216DDF">
              <w:rPr>
                <w:rFonts w:cs="Times New Roman"/>
                <w:color w:val="auto"/>
                <w:sz w:val="24"/>
                <w:szCs w:val="24"/>
              </w:rPr>
              <w:t>616,-</w:t>
            </w:r>
          </w:p>
        </w:tc>
        <w:tc>
          <w:tcPr>
            <w:tcW w:w="1455" w:type="dxa"/>
            <w:vAlign w:val="center"/>
          </w:tcPr>
          <w:p w:rsidR="00B067D2" w:rsidRPr="00216DDF" w:rsidRDefault="00B067D2" w:rsidP="00216DDF">
            <w:pPr>
              <w:pStyle w:val="textodstavce"/>
              <w:spacing w:after="0" w:line="240" w:lineRule="auto"/>
              <w:jc w:val="center"/>
              <w:rPr>
                <w:color w:val="auto"/>
                <w:szCs w:val="24"/>
              </w:rPr>
            </w:pPr>
            <w:r w:rsidRPr="00216DDF">
              <w:rPr>
                <w:color w:val="auto"/>
                <w:szCs w:val="24"/>
              </w:rPr>
              <w:t>zvýšení</w:t>
            </w:r>
          </w:p>
        </w:tc>
        <w:tc>
          <w:tcPr>
            <w:tcW w:w="1525" w:type="dxa"/>
            <w:vAlign w:val="center"/>
          </w:tcPr>
          <w:p w:rsidR="00B067D2" w:rsidRPr="00216DDF" w:rsidRDefault="0094595E" w:rsidP="00216DDF">
            <w:pPr>
              <w:pStyle w:val="textodstavce"/>
              <w:spacing w:after="0" w:line="240" w:lineRule="auto"/>
              <w:jc w:val="center"/>
              <w:rPr>
                <w:color w:val="auto"/>
                <w:szCs w:val="24"/>
              </w:rPr>
            </w:pPr>
            <w:r w:rsidRPr="00216DDF">
              <w:rPr>
                <w:color w:val="auto"/>
                <w:szCs w:val="24"/>
              </w:rPr>
              <w:t>+</w:t>
            </w:r>
            <w:r w:rsidR="00F6547D" w:rsidRPr="00216DDF">
              <w:rPr>
                <w:color w:val="auto"/>
                <w:szCs w:val="24"/>
              </w:rPr>
              <w:t>11</w:t>
            </w:r>
            <w:r w:rsidR="00EF1E52" w:rsidRPr="00216DDF">
              <w:rPr>
                <w:color w:val="auto"/>
                <w:szCs w:val="24"/>
              </w:rPr>
              <w:t xml:space="preserve"> </w:t>
            </w:r>
            <w:r w:rsidR="00F6547D" w:rsidRPr="00216DDF">
              <w:rPr>
                <w:color w:val="auto"/>
                <w:szCs w:val="24"/>
              </w:rPr>
              <w:t>897,04,-</w:t>
            </w:r>
          </w:p>
        </w:tc>
      </w:tr>
      <w:tr w:rsidR="00B067D2" w:rsidRPr="00216DDF" w:rsidTr="00216DDF">
        <w:trPr>
          <w:cnfStyle w:val="000000100000"/>
          <w:trHeight w:val="329"/>
          <w:jc w:val="center"/>
        </w:trPr>
        <w:tc>
          <w:tcPr>
            <w:tcW w:w="1487"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b/>
                <w:szCs w:val="24"/>
              </w:rPr>
            </w:pPr>
            <w:r w:rsidRPr="00216DDF">
              <w:rPr>
                <w:b/>
                <w:szCs w:val="24"/>
              </w:rPr>
              <w:t>2023</w:t>
            </w:r>
          </w:p>
        </w:tc>
        <w:tc>
          <w:tcPr>
            <w:tcW w:w="1648"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w:t>
            </w:r>
          </w:p>
        </w:tc>
        <w:tc>
          <w:tcPr>
            <w:tcW w:w="1568"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10</w:t>
            </w:r>
            <w:r w:rsidR="00EF1E52" w:rsidRPr="00216DDF">
              <w:rPr>
                <w:rFonts w:cs="Times New Roman"/>
                <w:sz w:val="24"/>
                <w:szCs w:val="24"/>
              </w:rPr>
              <w:t xml:space="preserve"> </w:t>
            </w:r>
            <w:r w:rsidRPr="00216DDF">
              <w:rPr>
                <w:rFonts w:cs="Times New Roman"/>
                <w:sz w:val="24"/>
                <w:szCs w:val="24"/>
              </w:rPr>
              <w:t>395,-</w:t>
            </w:r>
          </w:p>
        </w:tc>
        <w:tc>
          <w:tcPr>
            <w:tcW w:w="1605" w:type="dxa"/>
            <w:tcBorders>
              <w:left w:val="none" w:sz="0" w:space="0" w:color="auto"/>
              <w:right w:val="none" w:sz="0" w:space="0" w:color="auto"/>
            </w:tcBorders>
            <w:vAlign w:val="center"/>
          </w:tcPr>
          <w:p w:rsidR="00B067D2" w:rsidRPr="00216DDF" w:rsidRDefault="00B067D2" w:rsidP="00216DDF">
            <w:pPr>
              <w:jc w:val="center"/>
              <w:rPr>
                <w:rFonts w:cs="Times New Roman"/>
                <w:color w:val="auto"/>
                <w:sz w:val="24"/>
                <w:szCs w:val="24"/>
              </w:rPr>
            </w:pPr>
            <w:r w:rsidRPr="00216DDF">
              <w:rPr>
                <w:rFonts w:cs="Times New Roman"/>
                <w:color w:val="auto"/>
                <w:sz w:val="24"/>
                <w:szCs w:val="24"/>
              </w:rPr>
              <w:t>10</w:t>
            </w:r>
            <w:r w:rsidR="00EF1E52" w:rsidRPr="00216DDF">
              <w:rPr>
                <w:rFonts w:cs="Times New Roman"/>
                <w:color w:val="auto"/>
                <w:sz w:val="24"/>
                <w:szCs w:val="24"/>
              </w:rPr>
              <w:t xml:space="preserve"> </w:t>
            </w:r>
            <w:r w:rsidRPr="00216DDF">
              <w:rPr>
                <w:rFonts w:cs="Times New Roman"/>
                <w:color w:val="auto"/>
                <w:sz w:val="24"/>
                <w:szCs w:val="24"/>
              </w:rPr>
              <w:t>395,-</w:t>
            </w:r>
          </w:p>
        </w:tc>
        <w:tc>
          <w:tcPr>
            <w:tcW w:w="1455"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color w:val="auto"/>
                <w:szCs w:val="24"/>
              </w:rPr>
            </w:pPr>
            <w:r w:rsidRPr="00216DDF">
              <w:rPr>
                <w:color w:val="auto"/>
                <w:szCs w:val="24"/>
              </w:rPr>
              <w:t>zvýšení</w:t>
            </w:r>
          </w:p>
        </w:tc>
        <w:tc>
          <w:tcPr>
            <w:tcW w:w="1525" w:type="dxa"/>
            <w:tcBorders>
              <w:left w:val="none" w:sz="0" w:space="0" w:color="auto"/>
              <w:right w:val="none" w:sz="0" w:space="0" w:color="auto"/>
            </w:tcBorders>
            <w:vAlign w:val="center"/>
          </w:tcPr>
          <w:p w:rsidR="00B067D2" w:rsidRPr="00216DDF" w:rsidRDefault="0094595E" w:rsidP="00216DDF">
            <w:pPr>
              <w:pStyle w:val="textodstavce"/>
              <w:spacing w:after="0" w:line="240" w:lineRule="auto"/>
              <w:jc w:val="center"/>
              <w:rPr>
                <w:color w:val="auto"/>
                <w:szCs w:val="24"/>
              </w:rPr>
            </w:pPr>
            <w:r w:rsidRPr="00216DDF">
              <w:rPr>
                <w:color w:val="auto"/>
                <w:szCs w:val="24"/>
              </w:rPr>
              <w:t>+</w:t>
            </w:r>
            <w:r w:rsidR="00F6547D" w:rsidRPr="00216DDF">
              <w:rPr>
                <w:color w:val="auto"/>
                <w:szCs w:val="24"/>
              </w:rPr>
              <w:t>1</w:t>
            </w:r>
            <w:r w:rsidR="00EF1E52" w:rsidRPr="00216DDF">
              <w:rPr>
                <w:color w:val="auto"/>
                <w:szCs w:val="24"/>
              </w:rPr>
              <w:t xml:space="preserve"> </w:t>
            </w:r>
            <w:r w:rsidR="00F6547D" w:rsidRPr="00216DDF">
              <w:rPr>
                <w:color w:val="auto"/>
                <w:szCs w:val="24"/>
              </w:rPr>
              <w:t>975,05,-</w:t>
            </w:r>
          </w:p>
        </w:tc>
      </w:tr>
    </w:tbl>
    <w:p w:rsidR="00E83CE5" w:rsidRDefault="00ED0240" w:rsidP="00216DDF">
      <w:pPr>
        <w:pStyle w:val="textodstavce"/>
        <w:spacing w:after="0"/>
      </w:pPr>
      <w:r>
        <w:t xml:space="preserve">Zdroj: Vlastní zpracování </w:t>
      </w:r>
    </w:p>
    <w:p w:rsidR="00EF1E52" w:rsidRPr="00E83CE5" w:rsidRDefault="00EF1E52" w:rsidP="00EF1E52">
      <w:pPr>
        <w:widowControl/>
        <w:autoSpaceDE/>
        <w:autoSpaceDN/>
        <w:adjustRightInd/>
        <w:spacing w:after="160" w:line="259" w:lineRule="auto"/>
        <w:rPr>
          <w:rFonts w:cs="Times New Roman"/>
          <w:szCs w:val="36"/>
        </w:rPr>
      </w:pPr>
      <w:r>
        <w:br w:type="page"/>
      </w:r>
    </w:p>
    <w:p w:rsidR="00E83CE5" w:rsidRPr="00E83CE5" w:rsidRDefault="007113A2" w:rsidP="00977515">
      <w:pPr>
        <w:pStyle w:val="textodstavce"/>
        <w:rPr>
          <w:b/>
        </w:rPr>
      </w:pPr>
      <w:r>
        <w:rPr>
          <w:b/>
        </w:rPr>
        <w:lastRenderedPageBreak/>
        <w:tab/>
      </w:r>
      <w:r w:rsidR="00E83CE5" w:rsidRPr="00E83CE5">
        <w:rPr>
          <w:b/>
        </w:rPr>
        <w:t>Diamantový vrtací stroj</w:t>
      </w:r>
    </w:p>
    <w:p w:rsidR="00393A2A" w:rsidRDefault="000E0A4B" w:rsidP="00977515">
      <w:pPr>
        <w:pStyle w:val="textodstavce"/>
      </w:pPr>
      <w:r>
        <w:t xml:space="preserve">Pro srovnání vzniklých rozdílů daňových a účetních odpisů diamantového vrtacího stroje slouží </w:t>
      </w:r>
      <w:r w:rsidR="00016BD8">
        <w:t>Tabulky</w:t>
      </w:r>
      <w:r>
        <w:t xml:space="preserve"> č. </w:t>
      </w:r>
      <w:r w:rsidR="00DD1A0F">
        <w:t>23</w:t>
      </w:r>
      <w:r>
        <w:t xml:space="preserve"> a</w:t>
      </w:r>
      <w:r w:rsidR="00DD1A0F">
        <w:t>ž</w:t>
      </w:r>
      <w:r>
        <w:t xml:space="preserve"> </w:t>
      </w:r>
      <w:r w:rsidR="00DD1A0F">
        <w:t>č. 26</w:t>
      </w:r>
      <w:r>
        <w:t xml:space="preserve">. </w:t>
      </w:r>
    </w:p>
    <w:p w:rsidR="006B3272" w:rsidRDefault="00393A2A" w:rsidP="00977515">
      <w:pPr>
        <w:pStyle w:val="textodstavce"/>
      </w:pPr>
      <w:r>
        <w:t>Tabulka č. 23</w:t>
      </w:r>
      <w:r w:rsidR="000E0A4B">
        <w:t xml:space="preserve"> porovnává účetní odpisy</w:t>
      </w:r>
      <w:r>
        <w:t xml:space="preserve"> s pětiletou</w:t>
      </w:r>
      <w:r w:rsidR="00977515">
        <w:t xml:space="preserve"> </w:t>
      </w:r>
      <w:r>
        <w:t>ekonomickou životností</w:t>
      </w:r>
      <w:r w:rsidR="000E0A4B">
        <w:t xml:space="preserve"> s daňovými odpisy rovnoměrnými.</w:t>
      </w:r>
      <w:r>
        <w:t xml:space="preserve"> Z tabulky</w:t>
      </w:r>
      <w:r w:rsidR="005B2C18">
        <w:t xml:space="preserve"> </w:t>
      </w:r>
      <w:r w:rsidR="00977515">
        <w:t>zjistíme, že kromě posledního roku (2018)</w:t>
      </w:r>
      <w:r w:rsidR="005B2C18">
        <w:t>, vzniklý rozdíl</w:t>
      </w:r>
      <w:r>
        <w:t xml:space="preserve"> bude</w:t>
      </w:r>
      <w:r w:rsidR="005B2C18">
        <w:t xml:space="preserve"> snižovat </w:t>
      </w:r>
      <w:r w:rsidR="00504A1F">
        <w:t>ZD</w:t>
      </w:r>
      <w:r w:rsidR="005B2C18">
        <w:t>. V roce pořízení stroje (</w:t>
      </w:r>
      <w:r w:rsidR="00504A1F">
        <w:t>2013) bude snížení v hodnotě 22</w:t>
      </w:r>
      <w:r w:rsidR="005B2C18">
        <w:t xml:space="preserve">115 Kč, v letech </w:t>
      </w:r>
      <w:r>
        <w:br/>
      </w:r>
      <w:r w:rsidR="005B2C18">
        <w:t>2014 – 2017</w:t>
      </w:r>
      <w:r w:rsidR="00504A1F">
        <w:t xml:space="preserve"> bude hodnota dosahovat téměř 4</w:t>
      </w:r>
      <w:r w:rsidR="006F14F3">
        <w:t xml:space="preserve"> </w:t>
      </w:r>
      <w:r w:rsidR="005B2C18">
        <w:t xml:space="preserve">520 Kč. V roce 2018 dosáhneme </w:t>
      </w:r>
      <w:r w:rsidR="00C22190">
        <w:t xml:space="preserve">tedy navýšení </w:t>
      </w:r>
      <w:r w:rsidR="00504A1F">
        <w:t>ZD</w:t>
      </w:r>
      <w:r w:rsidR="00C22190">
        <w:t xml:space="preserve"> o vzniklý rozdíl v hodnot</w:t>
      </w:r>
      <w:r w:rsidR="00504A1F">
        <w:t>ě účetního odpisu, v hodnotě 40</w:t>
      </w:r>
      <w:r w:rsidR="006F14F3">
        <w:t xml:space="preserve"> </w:t>
      </w:r>
      <w:r w:rsidR="00C22190">
        <w:t>192 Kč.</w:t>
      </w:r>
    </w:p>
    <w:p w:rsidR="00393A2A" w:rsidRDefault="00393A2A" w:rsidP="00393A2A">
      <w:pPr>
        <w:pStyle w:val="Titulek"/>
        <w:keepNext/>
      </w:pPr>
      <w:bookmarkStart w:id="55" w:name="_Toc480209410"/>
      <w:r w:rsidRPr="00393A2A">
        <w:rPr>
          <w:b/>
        </w:rPr>
        <w:t xml:space="preserve">Tabulka </w:t>
      </w:r>
      <w:r w:rsidR="00EE181F" w:rsidRPr="00393A2A">
        <w:rPr>
          <w:b/>
        </w:rPr>
        <w:fldChar w:fldCharType="begin"/>
      </w:r>
      <w:r w:rsidRPr="00393A2A">
        <w:rPr>
          <w:b/>
        </w:rPr>
        <w:instrText xml:space="preserve"> SEQ Tabulka \* ARABIC </w:instrText>
      </w:r>
      <w:r w:rsidR="00EE181F" w:rsidRPr="00393A2A">
        <w:rPr>
          <w:b/>
        </w:rPr>
        <w:fldChar w:fldCharType="separate"/>
      </w:r>
      <w:r w:rsidR="005F0A14">
        <w:rPr>
          <w:b/>
          <w:noProof/>
        </w:rPr>
        <w:t>23</w:t>
      </w:r>
      <w:r w:rsidR="00EE181F" w:rsidRPr="00393A2A">
        <w:rPr>
          <w:b/>
        </w:rPr>
        <w:fldChar w:fldCharType="end"/>
      </w:r>
      <w:r w:rsidRPr="00393A2A">
        <w:rPr>
          <w:b/>
        </w:rPr>
        <w:t>:</w:t>
      </w:r>
      <w:r>
        <w:t xml:space="preserve"> Srovnání rozdílů daňových rovnoměrných</w:t>
      </w:r>
      <w:r w:rsidR="00176E55">
        <w:t xml:space="preserve"> odpisů s účetními (5 let EŽ)</w:t>
      </w:r>
      <w:r>
        <w:t xml:space="preserve"> Vrtací stroj</w:t>
      </w:r>
      <w:bookmarkEnd w:id="55"/>
    </w:p>
    <w:tbl>
      <w:tblPr>
        <w:tblStyle w:val="Svtlstnov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7"/>
        <w:gridCol w:w="1728"/>
        <w:gridCol w:w="1560"/>
        <w:gridCol w:w="1561"/>
        <w:gridCol w:w="1437"/>
        <w:gridCol w:w="1525"/>
      </w:tblGrid>
      <w:tr w:rsidR="00B067D2" w:rsidRPr="00EF1E52" w:rsidTr="00B9563A">
        <w:trPr>
          <w:cnfStyle w:val="100000000000"/>
          <w:trHeight w:val="329"/>
        </w:trPr>
        <w:tc>
          <w:tcPr>
            <w:cnfStyle w:val="001000000000"/>
            <w:tcW w:w="1477" w:type="dxa"/>
            <w:tcBorders>
              <w:top w:val="none" w:sz="0" w:space="0" w:color="auto"/>
              <w:left w:val="none" w:sz="0" w:space="0" w:color="auto"/>
              <w:bottom w:val="none" w:sz="0" w:space="0" w:color="auto"/>
              <w:right w:val="none" w:sz="0" w:space="0" w:color="auto"/>
            </w:tcBorders>
            <w:vAlign w:val="center"/>
          </w:tcPr>
          <w:p w:rsidR="00B067D2" w:rsidRPr="00EF1E52" w:rsidRDefault="00B067D2" w:rsidP="00216DDF">
            <w:pPr>
              <w:pStyle w:val="textodstavce"/>
              <w:spacing w:after="0" w:line="240" w:lineRule="auto"/>
              <w:jc w:val="center"/>
              <w:rPr>
                <w:color w:val="auto"/>
                <w:szCs w:val="22"/>
              </w:rPr>
            </w:pPr>
            <w:r w:rsidRPr="00EF1E52">
              <w:rPr>
                <w:color w:val="auto"/>
                <w:szCs w:val="22"/>
              </w:rPr>
              <w:t>Rok</w:t>
            </w:r>
          </w:p>
        </w:tc>
        <w:tc>
          <w:tcPr>
            <w:tcW w:w="1728" w:type="dxa"/>
            <w:tcBorders>
              <w:top w:val="none" w:sz="0" w:space="0" w:color="auto"/>
              <w:left w:val="none" w:sz="0" w:space="0" w:color="auto"/>
              <w:bottom w:val="none" w:sz="0" w:space="0" w:color="auto"/>
              <w:right w:val="none" w:sz="0" w:space="0" w:color="auto"/>
            </w:tcBorders>
            <w:vAlign w:val="center"/>
          </w:tcPr>
          <w:p w:rsidR="00B067D2" w:rsidRPr="00EF1E52" w:rsidRDefault="00B067D2" w:rsidP="00216DDF">
            <w:pPr>
              <w:pStyle w:val="textodstavce"/>
              <w:spacing w:after="0" w:line="240" w:lineRule="auto"/>
              <w:jc w:val="center"/>
              <w:cnfStyle w:val="100000000000"/>
              <w:rPr>
                <w:color w:val="auto"/>
                <w:szCs w:val="22"/>
              </w:rPr>
            </w:pPr>
            <w:r w:rsidRPr="00EF1E52">
              <w:rPr>
                <w:color w:val="auto"/>
                <w:szCs w:val="22"/>
              </w:rPr>
              <w:t>Daňový rovnoměrný odpis</w:t>
            </w:r>
          </w:p>
        </w:tc>
        <w:tc>
          <w:tcPr>
            <w:tcW w:w="1560" w:type="dxa"/>
            <w:tcBorders>
              <w:top w:val="none" w:sz="0" w:space="0" w:color="auto"/>
              <w:left w:val="none" w:sz="0" w:space="0" w:color="auto"/>
              <w:bottom w:val="none" w:sz="0" w:space="0" w:color="auto"/>
              <w:right w:val="none" w:sz="0" w:space="0" w:color="auto"/>
            </w:tcBorders>
            <w:vAlign w:val="center"/>
          </w:tcPr>
          <w:p w:rsidR="00B067D2" w:rsidRPr="00EF1E52" w:rsidRDefault="00B067D2" w:rsidP="00216DDF">
            <w:pPr>
              <w:pStyle w:val="textodstavce"/>
              <w:spacing w:after="0" w:line="240" w:lineRule="auto"/>
              <w:jc w:val="center"/>
              <w:cnfStyle w:val="100000000000"/>
              <w:rPr>
                <w:color w:val="auto"/>
                <w:szCs w:val="22"/>
              </w:rPr>
            </w:pPr>
            <w:r w:rsidRPr="00EF1E52">
              <w:rPr>
                <w:color w:val="auto"/>
                <w:szCs w:val="22"/>
              </w:rPr>
              <w:t>Účetní</w:t>
            </w:r>
            <w:r w:rsidRPr="00EF1E52">
              <w:rPr>
                <w:color w:val="auto"/>
                <w:szCs w:val="22"/>
              </w:rPr>
              <w:br/>
              <w:t xml:space="preserve"> odpis</w:t>
            </w:r>
          </w:p>
        </w:tc>
        <w:tc>
          <w:tcPr>
            <w:tcW w:w="1561" w:type="dxa"/>
            <w:tcBorders>
              <w:top w:val="none" w:sz="0" w:space="0" w:color="auto"/>
              <w:left w:val="none" w:sz="0" w:space="0" w:color="auto"/>
              <w:bottom w:val="none" w:sz="0" w:space="0" w:color="auto"/>
              <w:right w:val="none" w:sz="0" w:space="0" w:color="auto"/>
            </w:tcBorders>
            <w:vAlign w:val="center"/>
          </w:tcPr>
          <w:p w:rsidR="00B067D2" w:rsidRPr="00EF1E52" w:rsidRDefault="00B067D2" w:rsidP="00216DDF">
            <w:pPr>
              <w:pStyle w:val="textodstavce"/>
              <w:spacing w:after="0" w:line="240" w:lineRule="auto"/>
              <w:jc w:val="center"/>
              <w:cnfStyle w:val="100000000000"/>
              <w:rPr>
                <w:color w:val="auto"/>
                <w:szCs w:val="22"/>
              </w:rPr>
            </w:pPr>
            <w:r w:rsidRPr="00EF1E52">
              <w:rPr>
                <w:color w:val="auto"/>
                <w:szCs w:val="22"/>
              </w:rPr>
              <w:t xml:space="preserve">Rozdíl </w:t>
            </w:r>
            <w:r w:rsidRPr="00EF1E52">
              <w:rPr>
                <w:color w:val="auto"/>
                <w:szCs w:val="22"/>
              </w:rPr>
              <w:br/>
              <w:t>mezi nimi</w:t>
            </w:r>
          </w:p>
        </w:tc>
        <w:tc>
          <w:tcPr>
            <w:tcW w:w="1437" w:type="dxa"/>
            <w:tcBorders>
              <w:top w:val="none" w:sz="0" w:space="0" w:color="auto"/>
              <w:left w:val="none" w:sz="0" w:space="0" w:color="auto"/>
              <w:bottom w:val="none" w:sz="0" w:space="0" w:color="auto"/>
              <w:right w:val="none" w:sz="0" w:space="0" w:color="auto"/>
            </w:tcBorders>
            <w:vAlign w:val="center"/>
          </w:tcPr>
          <w:p w:rsidR="00B067D2" w:rsidRPr="00EF1E52" w:rsidRDefault="00B067D2" w:rsidP="00216DDF">
            <w:pPr>
              <w:pStyle w:val="textodstavce"/>
              <w:spacing w:after="0" w:line="240" w:lineRule="auto"/>
              <w:jc w:val="center"/>
              <w:cnfStyle w:val="100000000000"/>
              <w:rPr>
                <w:szCs w:val="22"/>
              </w:rPr>
            </w:pPr>
            <w:r w:rsidRPr="00EF1E52">
              <w:rPr>
                <w:szCs w:val="22"/>
              </w:rPr>
              <w:t>Dopad na stanovení ZD</w:t>
            </w:r>
          </w:p>
        </w:tc>
        <w:tc>
          <w:tcPr>
            <w:tcW w:w="1525" w:type="dxa"/>
            <w:tcBorders>
              <w:top w:val="none" w:sz="0" w:space="0" w:color="auto"/>
              <w:left w:val="none" w:sz="0" w:space="0" w:color="auto"/>
              <w:bottom w:val="none" w:sz="0" w:space="0" w:color="auto"/>
              <w:right w:val="none" w:sz="0" w:space="0" w:color="auto"/>
            </w:tcBorders>
            <w:vAlign w:val="center"/>
          </w:tcPr>
          <w:p w:rsidR="00B067D2" w:rsidRPr="00EF1E52" w:rsidRDefault="00B067D2" w:rsidP="00216DDF">
            <w:pPr>
              <w:pStyle w:val="textodstavce"/>
              <w:spacing w:after="0" w:line="240" w:lineRule="auto"/>
              <w:jc w:val="center"/>
              <w:cnfStyle w:val="100000000000"/>
              <w:rPr>
                <w:szCs w:val="22"/>
              </w:rPr>
            </w:pPr>
            <w:r w:rsidRPr="00EF1E52">
              <w:rPr>
                <w:szCs w:val="22"/>
              </w:rPr>
              <w:t>Dopad na daňovou povinnost ÚJ</w:t>
            </w:r>
          </w:p>
        </w:tc>
      </w:tr>
      <w:tr w:rsidR="00B067D2" w:rsidRPr="00EF1E52" w:rsidTr="00B9563A">
        <w:trPr>
          <w:cnfStyle w:val="000000100000"/>
          <w:trHeight w:val="329"/>
        </w:trPr>
        <w:tc>
          <w:tcPr>
            <w:cnfStyle w:val="001000000000"/>
            <w:tcW w:w="1477" w:type="dxa"/>
            <w:tcBorders>
              <w:left w:val="none" w:sz="0" w:space="0" w:color="auto"/>
              <w:right w:val="none" w:sz="0" w:space="0" w:color="auto"/>
            </w:tcBorders>
            <w:vAlign w:val="center"/>
          </w:tcPr>
          <w:p w:rsidR="00B067D2" w:rsidRPr="00EF1E52" w:rsidRDefault="00B067D2" w:rsidP="00216DDF">
            <w:pPr>
              <w:jc w:val="center"/>
              <w:rPr>
                <w:rFonts w:cs="Times New Roman"/>
              </w:rPr>
            </w:pPr>
            <w:r w:rsidRPr="00EF1E52">
              <w:rPr>
                <w:rFonts w:cs="Times New Roman"/>
              </w:rPr>
              <w:t>2013</w:t>
            </w:r>
          </w:p>
        </w:tc>
        <w:tc>
          <w:tcPr>
            <w:tcW w:w="1728" w:type="dxa"/>
            <w:tcBorders>
              <w:left w:val="none" w:sz="0" w:space="0" w:color="auto"/>
              <w:right w:val="none" w:sz="0" w:space="0" w:color="auto"/>
            </w:tcBorders>
            <w:vAlign w:val="center"/>
          </w:tcPr>
          <w:p w:rsidR="00B067D2" w:rsidRPr="00EF1E52" w:rsidRDefault="00B067D2" w:rsidP="00216DDF">
            <w:pPr>
              <w:pStyle w:val="textodstavce"/>
              <w:spacing w:after="0" w:line="240" w:lineRule="auto"/>
              <w:jc w:val="center"/>
              <w:cnfStyle w:val="000000100000"/>
              <w:rPr>
                <w:szCs w:val="22"/>
              </w:rPr>
            </w:pPr>
            <w:r w:rsidRPr="00EF1E52">
              <w:rPr>
                <w:szCs w:val="22"/>
              </w:rPr>
              <w:t>22</w:t>
            </w:r>
            <w:r w:rsidR="00EF1E52">
              <w:rPr>
                <w:szCs w:val="22"/>
              </w:rPr>
              <w:t xml:space="preserve"> </w:t>
            </w:r>
            <w:r w:rsidRPr="00EF1E52">
              <w:rPr>
                <w:szCs w:val="22"/>
              </w:rPr>
              <w:t>115,-</w:t>
            </w:r>
          </w:p>
        </w:tc>
        <w:tc>
          <w:tcPr>
            <w:tcW w:w="1560" w:type="dxa"/>
            <w:tcBorders>
              <w:left w:val="none" w:sz="0" w:space="0" w:color="auto"/>
              <w:right w:val="none" w:sz="0" w:space="0" w:color="auto"/>
            </w:tcBorders>
            <w:vAlign w:val="center"/>
          </w:tcPr>
          <w:p w:rsidR="00B067D2" w:rsidRPr="00EF1E52" w:rsidRDefault="00B067D2" w:rsidP="00216DDF">
            <w:pPr>
              <w:pStyle w:val="textodstavce"/>
              <w:spacing w:after="0" w:line="240" w:lineRule="auto"/>
              <w:jc w:val="center"/>
              <w:cnfStyle w:val="000000100000"/>
              <w:rPr>
                <w:szCs w:val="22"/>
              </w:rPr>
            </w:pPr>
            <w:r w:rsidRPr="00EF1E52">
              <w:rPr>
                <w:szCs w:val="22"/>
              </w:rPr>
              <w:t>-</w:t>
            </w:r>
          </w:p>
        </w:tc>
        <w:tc>
          <w:tcPr>
            <w:tcW w:w="1561" w:type="dxa"/>
            <w:tcBorders>
              <w:left w:val="none" w:sz="0" w:space="0" w:color="auto"/>
              <w:right w:val="none" w:sz="0" w:space="0" w:color="auto"/>
            </w:tcBorders>
            <w:vAlign w:val="center"/>
          </w:tcPr>
          <w:p w:rsidR="00B067D2" w:rsidRPr="00EF1E52" w:rsidRDefault="00B067D2" w:rsidP="00216DDF">
            <w:pPr>
              <w:pStyle w:val="textodstavce"/>
              <w:spacing w:after="0" w:line="240" w:lineRule="auto"/>
              <w:jc w:val="center"/>
              <w:cnfStyle w:val="000000100000"/>
              <w:rPr>
                <w:color w:val="auto"/>
                <w:szCs w:val="22"/>
              </w:rPr>
            </w:pPr>
            <w:r w:rsidRPr="00EF1E52">
              <w:rPr>
                <w:color w:val="auto"/>
                <w:szCs w:val="22"/>
              </w:rPr>
              <w:t>22</w:t>
            </w:r>
            <w:r w:rsidR="00EF1E52">
              <w:rPr>
                <w:color w:val="auto"/>
                <w:szCs w:val="22"/>
              </w:rPr>
              <w:t xml:space="preserve"> </w:t>
            </w:r>
            <w:r w:rsidRPr="00EF1E52">
              <w:rPr>
                <w:color w:val="auto"/>
                <w:szCs w:val="22"/>
              </w:rPr>
              <w:t>115,-</w:t>
            </w:r>
          </w:p>
        </w:tc>
        <w:tc>
          <w:tcPr>
            <w:tcW w:w="1437" w:type="dxa"/>
            <w:tcBorders>
              <w:left w:val="none" w:sz="0" w:space="0" w:color="auto"/>
              <w:right w:val="none" w:sz="0" w:space="0" w:color="auto"/>
            </w:tcBorders>
            <w:vAlign w:val="center"/>
          </w:tcPr>
          <w:p w:rsidR="00B067D2" w:rsidRPr="00EF1E52" w:rsidRDefault="00B067D2" w:rsidP="00216DDF">
            <w:pPr>
              <w:jc w:val="center"/>
              <w:cnfStyle w:val="000000100000"/>
            </w:pPr>
            <w:r w:rsidRPr="00EF1E52">
              <w:rPr>
                <w:color w:val="auto"/>
              </w:rPr>
              <w:t>snížení</w:t>
            </w:r>
          </w:p>
        </w:tc>
        <w:tc>
          <w:tcPr>
            <w:tcW w:w="1525" w:type="dxa"/>
            <w:tcBorders>
              <w:left w:val="none" w:sz="0" w:space="0" w:color="auto"/>
              <w:right w:val="none" w:sz="0" w:space="0" w:color="auto"/>
            </w:tcBorders>
            <w:vAlign w:val="center"/>
          </w:tcPr>
          <w:p w:rsidR="00B067D2" w:rsidRPr="00EF1E52" w:rsidRDefault="0094595E" w:rsidP="00216DDF">
            <w:pPr>
              <w:jc w:val="center"/>
              <w:cnfStyle w:val="000000100000"/>
              <w:rPr>
                <w:color w:val="auto"/>
              </w:rPr>
            </w:pPr>
            <w:r w:rsidRPr="00EF1E52">
              <w:rPr>
                <w:color w:val="auto"/>
              </w:rPr>
              <w:t>-</w:t>
            </w:r>
            <w:r w:rsidR="00BD6FB5">
              <w:rPr>
                <w:color w:val="auto"/>
              </w:rPr>
              <w:t xml:space="preserve"> </w:t>
            </w:r>
            <w:r w:rsidR="00F6547D" w:rsidRPr="00EF1E52">
              <w:rPr>
                <w:color w:val="auto"/>
              </w:rPr>
              <w:t>4</w:t>
            </w:r>
            <w:r w:rsidR="00EF1E52">
              <w:rPr>
                <w:color w:val="auto"/>
              </w:rPr>
              <w:t xml:space="preserve"> </w:t>
            </w:r>
            <w:r w:rsidR="00F6547D" w:rsidRPr="00EF1E52">
              <w:rPr>
                <w:color w:val="auto"/>
              </w:rPr>
              <w:t>201,85,-</w:t>
            </w:r>
          </w:p>
        </w:tc>
      </w:tr>
      <w:tr w:rsidR="00B067D2" w:rsidRPr="00EF1E52" w:rsidTr="00B9563A">
        <w:trPr>
          <w:trHeight w:val="329"/>
        </w:trPr>
        <w:tc>
          <w:tcPr>
            <w:cnfStyle w:val="001000000000"/>
            <w:tcW w:w="1477" w:type="dxa"/>
            <w:vAlign w:val="center"/>
          </w:tcPr>
          <w:p w:rsidR="00B067D2" w:rsidRPr="00EF1E52" w:rsidRDefault="00B067D2" w:rsidP="00216DDF">
            <w:pPr>
              <w:jc w:val="center"/>
              <w:rPr>
                <w:rFonts w:cs="Times New Roman"/>
              </w:rPr>
            </w:pPr>
            <w:r w:rsidRPr="00EF1E52">
              <w:rPr>
                <w:rFonts w:cs="Times New Roman"/>
              </w:rPr>
              <w:t>2014</w:t>
            </w:r>
            <w:r w:rsidRPr="00EF1E52">
              <w:rPr>
                <w:rFonts w:cs="Times New Roman"/>
              </w:rPr>
              <w:br/>
              <w:t>až</w:t>
            </w:r>
            <w:r w:rsidRPr="00EF1E52">
              <w:rPr>
                <w:rFonts w:cs="Times New Roman"/>
              </w:rPr>
              <w:br/>
              <w:t>2016</w:t>
            </w:r>
          </w:p>
        </w:tc>
        <w:tc>
          <w:tcPr>
            <w:tcW w:w="1728" w:type="dxa"/>
            <w:vAlign w:val="center"/>
          </w:tcPr>
          <w:p w:rsidR="00B067D2" w:rsidRPr="00EF1E52" w:rsidRDefault="00B067D2" w:rsidP="00216DDF">
            <w:pPr>
              <w:pStyle w:val="textodstavce"/>
              <w:spacing w:after="0" w:line="240" w:lineRule="auto"/>
              <w:jc w:val="center"/>
              <w:cnfStyle w:val="000000000000"/>
              <w:rPr>
                <w:szCs w:val="22"/>
              </w:rPr>
            </w:pPr>
            <w:r w:rsidRPr="00EF1E52">
              <w:rPr>
                <w:szCs w:val="22"/>
              </w:rPr>
              <w:t>44</w:t>
            </w:r>
            <w:r w:rsidR="00EF1E52">
              <w:rPr>
                <w:szCs w:val="22"/>
              </w:rPr>
              <w:t xml:space="preserve"> </w:t>
            </w:r>
            <w:r w:rsidRPr="00EF1E52">
              <w:rPr>
                <w:szCs w:val="22"/>
              </w:rPr>
              <w:t>732,-</w:t>
            </w:r>
          </w:p>
        </w:tc>
        <w:tc>
          <w:tcPr>
            <w:tcW w:w="1560" w:type="dxa"/>
            <w:vAlign w:val="center"/>
          </w:tcPr>
          <w:p w:rsidR="00B067D2" w:rsidRPr="00EF1E52" w:rsidRDefault="00B067D2" w:rsidP="00216DDF">
            <w:pPr>
              <w:jc w:val="center"/>
              <w:cnfStyle w:val="000000000000"/>
              <w:rPr>
                <w:rFonts w:cs="Times New Roman"/>
              </w:rPr>
            </w:pPr>
            <w:r w:rsidRPr="00EF1E52">
              <w:rPr>
                <w:rFonts w:cs="Times New Roman"/>
              </w:rPr>
              <w:t>40</w:t>
            </w:r>
            <w:r w:rsidR="00EF1E52">
              <w:rPr>
                <w:rFonts w:cs="Times New Roman"/>
              </w:rPr>
              <w:t xml:space="preserve"> </w:t>
            </w:r>
            <w:r w:rsidRPr="00EF1E52">
              <w:rPr>
                <w:rFonts w:cs="Times New Roman"/>
              </w:rPr>
              <w:t>212,-</w:t>
            </w:r>
          </w:p>
        </w:tc>
        <w:tc>
          <w:tcPr>
            <w:tcW w:w="1561" w:type="dxa"/>
            <w:vAlign w:val="center"/>
          </w:tcPr>
          <w:p w:rsidR="00B067D2" w:rsidRPr="00EF1E52" w:rsidRDefault="00B067D2" w:rsidP="00216DDF">
            <w:pPr>
              <w:jc w:val="center"/>
              <w:cnfStyle w:val="000000000000"/>
              <w:rPr>
                <w:bCs/>
                <w:color w:val="auto"/>
              </w:rPr>
            </w:pPr>
            <w:r w:rsidRPr="00EF1E52">
              <w:rPr>
                <w:bCs/>
                <w:color w:val="auto"/>
              </w:rPr>
              <w:t>4</w:t>
            </w:r>
            <w:r w:rsidR="00EF1E52">
              <w:rPr>
                <w:bCs/>
                <w:color w:val="auto"/>
              </w:rPr>
              <w:t xml:space="preserve"> </w:t>
            </w:r>
            <w:r w:rsidRPr="00EF1E52">
              <w:rPr>
                <w:bCs/>
                <w:color w:val="auto"/>
              </w:rPr>
              <w:t>520,-</w:t>
            </w:r>
          </w:p>
        </w:tc>
        <w:tc>
          <w:tcPr>
            <w:tcW w:w="1437" w:type="dxa"/>
            <w:vAlign w:val="center"/>
          </w:tcPr>
          <w:p w:rsidR="00B067D2" w:rsidRPr="00EF1E52" w:rsidRDefault="00B067D2" w:rsidP="00216DDF">
            <w:pPr>
              <w:jc w:val="center"/>
              <w:cnfStyle w:val="000000000000"/>
            </w:pPr>
            <w:r w:rsidRPr="00EF1E52">
              <w:rPr>
                <w:color w:val="auto"/>
              </w:rPr>
              <w:t>snížení</w:t>
            </w:r>
          </w:p>
        </w:tc>
        <w:tc>
          <w:tcPr>
            <w:tcW w:w="1525" w:type="dxa"/>
            <w:vAlign w:val="center"/>
          </w:tcPr>
          <w:p w:rsidR="00B067D2" w:rsidRPr="00EF1E52" w:rsidRDefault="0094595E" w:rsidP="00216DDF">
            <w:pPr>
              <w:jc w:val="center"/>
              <w:cnfStyle w:val="000000000000"/>
              <w:rPr>
                <w:color w:val="auto"/>
              </w:rPr>
            </w:pPr>
            <w:r w:rsidRPr="00EF1E52">
              <w:rPr>
                <w:color w:val="auto"/>
              </w:rPr>
              <w:t>-</w:t>
            </w:r>
            <w:r w:rsidR="00BD6FB5">
              <w:rPr>
                <w:color w:val="auto"/>
              </w:rPr>
              <w:t xml:space="preserve"> </w:t>
            </w:r>
            <w:r w:rsidR="00F6547D" w:rsidRPr="00EF1E52">
              <w:rPr>
                <w:color w:val="auto"/>
              </w:rPr>
              <w:t>858,8,-</w:t>
            </w:r>
          </w:p>
        </w:tc>
      </w:tr>
      <w:tr w:rsidR="00B067D2" w:rsidRPr="00EF1E52" w:rsidTr="00B9563A">
        <w:trPr>
          <w:cnfStyle w:val="000000100000"/>
          <w:trHeight w:val="329"/>
        </w:trPr>
        <w:tc>
          <w:tcPr>
            <w:cnfStyle w:val="001000000000"/>
            <w:tcW w:w="1477" w:type="dxa"/>
            <w:tcBorders>
              <w:left w:val="none" w:sz="0" w:space="0" w:color="auto"/>
              <w:right w:val="none" w:sz="0" w:space="0" w:color="auto"/>
            </w:tcBorders>
            <w:vAlign w:val="center"/>
          </w:tcPr>
          <w:p w:rsidR="00B067D2" w:rsidRPr="00EF1E52" w:rsidRDefault="00B067D2" w:rsidP="00216DDF">
            <w:pPr>
              <w:jc w:val="center"/>
              <w:rPr>
                <w:rFonts w:cs="Times New Roman"/>
              </w:rPr>
            </w:pPr>
            <w:r w:rsidRPr="00EF1E52">
              <w:rPr>
                <w:rFonts w:cs="Times New Roman"/>
              </w:rPr>
              <w:t>2017</w:t>
            </w:r>
          </w:p>
        </w:tc>
        <w:tc>
          <w:tcPr>
            <w:tcW w:w="1728" w:type="dxa"/>
            <w:tcBorders>
              <w:left w:val="none" w:sz="0" w:space="0" w:color="auto"/>
              <w:right w:val="none" w:sz="0" w:space="0" w:color="auto"/>
            </w:tcBorders>
            <w:vAlign w:val="center"/>
          </w:tcPr>
          <w:p w:rsidR="00B067D2" w:rsidRPr="00EF1E52" w:rsidRDefault="00B067D2" w:rsidP="00216DDF">
            <w:pPr>
              <w:pStyle w:val="textodstavce"/>
              <w:spacing w:after="0" w:line="240" w:lineRule="auto"/>
              <w:jc w:val="center"/>
              <w:cnfStyle w:val="000000100000"/>
              <w:rPr>
                <w:szCs w:val="22"/>
              </w:rPr>
            </w:pPr>
            <w:r w:rsidRPr="00EF1E52">
              <w:rPr>
                <w:szCs w:val="22"/>
              </w:rPr>
              <w:t>44</w:t>
            </w:r>
            <w:r w:rsidR="00EF1E52">
              <w:rPr>
                <w:szCs w:val="22"/>
              </w:rPr>
              <w:t xml:space="preserve"> </w:t>
            </w:r>
            <w:r w:rsidRPr="00EF1E52">
              <w:rPr>
                <w:szCs w:val="22"/>
              </w:rPr>
              <w:t>729,-</w:t>
            </w:r>
          </w:p>
        </w:tc>
        <w:tc>
          <w:tcPr>
            <w:tcW w:w="1560" w:type="dxa"/>
            <w:tcBorders>
              <w:left w:val="none" w:sz="0" w:space="0" w:color="auto"/>
              <w:right w:val="none" w:sz="0" w:space="0" w:color="auto"/>
            </w:tcBorders>
            <w:vAlign w:val="center"/>
          </w:tcPr>
          <w:p w:rsidR="00B067D2" w:rsidRPr="00EF1E52" w:rsidRDefault="00B067D2" w:rsidP="00216DDF">
            <w:pPr>
              <w:jc w:val="center"/>
              <w:cnfStyle w:val="000000100000"/>
              <w:rPr>
                <w:rFonts w:cs="Times New Roman"/>
              </w:rPr>
            </w:pPr>
            <w:r w:rsidRPr="00EF1E52">
              <w:rPr>
                <w:rFonts w:cs="Times New Roman"/>
              </w:rPr>
              <w:t>40</w:t>
            </w:r>
            <w:r w:rsidR="00EF1E52">
              <w:rPr>
                <w:rFonts w:cs="Times New Roman"/>
              </w:rPr>
              <w:t xml:space="preserve"> </w:t>
            </w:r>
            <w:r w:rsidRPr="00EF1E52">
              <w:rPr>
                <w:rFonts w:cs="Times New Roman"/>
              </w:rPr>
              <w:t>212,-</w:t>
            </w:r>
          </w:p>
        </w:tc>
        <w:tc>
          <w:tcPr>
            <w:tcW w:w="1561" w:type="dxa"/>
            <w:tcBorders>
              <w:left w:val="none" w:sz="0" w:space="0" w:color="auto"/>
              <w:right w:val="none" w:sz="0" w:space="0" w:color="auto"/>
            </w:tcBorders>
            <w:vAlign w:val="center"/>
          </w:tcPr>
          <w:p w:rsidR="00B067D2" w:rsidRPr="00EF1E52" w:rsidRDefault="00B067D2" w:rsidP="00216DDF">
            <w:pPr>
              <w:jc w:val="center"/>
              <w:cnfStyle w:val="000000100000"/>
              <w:rPr>
                <w:bCs/>
                <w:color w:val="auto"/>
              </w:rPr>
            </w:pPr>
            <w:r w:rsidRPr="00EF1E52">
              <w:rPr>
                <w:bCs/>
                <w:color w:val="auto"/>
              </w:rPr>
              <w:t>4</w:t>
            </w:r>
            <w:r w:rsidR="00EF1E52">
              <w:rPr>
                <w:bCs/>
                <w:color w:val="auto"/>
              </w:rPr>
              <w:t xml:space="preserve"> </w:t>
            </w:r>
            <w:r w:rsidRPr="00EF1E52">
              <w:rPr>
                <w:bCs/>
                <w:color w:val="auto"/>
              </w:rPr>
              <w:t>517,-</w:t>
            </w:r>
          </w:p>
        </w:tc>
        <w:tc>
          <w:tcPr>
            <w:tcW w:w="1437" w:type="dxa"/>
            <w:tcBorders>
              <w:left w:val="none" w:sz="0" w:space="0" w:color="auto"/>
              <w:right w:val="none" w:sz="0" w:space="0" w:color="auto"/>
            </w:tcBorders>
            <w:vAlign w:val="center"/>
          </w:tcPr>
          <w:p w:rsidR="00B067D2" w:rsidRPr="00EF1E52" w:rsidRDefault="00B067D2" w:rsidP="00216DDF">
            <w:pPr>
              <w:jc w:val="center"/>
              <w:cnfStyle w:val="000000100000"/>
            </w:pPr>
            <w:r w:rsidRPr="00EF1E52">
              <w:rPr>
                <w:color w:val="auto"/>
              </w:rPr>
              <w:t>snížení</w:t>
            </w:r>
          </w:p>
        </w:tc>
        <w:tc>
          <w:tcPr>
            <w:tcW w:w="1525" w:type="dxa"/>
            <w:tcBorders>
              <w:left w:val="none" w:sz="0" w:space="0" w:color="auto"/>
              <w:right w:val="none" w:sz="0" w:space="0" w:color="auto"/>
            </w:tcBorders>
            <w:vAlign w:val="center"/>
          </w:tcPr>
          <w:p w:rsidR="00B067D2" w:rsidRPr="00EF1E52" w:rsidRDefault="0094595E" w:rsidP="00216DDF">
            <w:pPr>
              <w:jc w:val="center"/>
              <w:cnfStyle w:val="000000100000"/>
              <w:rPr>
                <w:color w:val="auto"/>
              </w:rPr>
            </w:pPr>
            <w:r w:rsidRPr="00EF1E52">
              <w:rPr>
                <w:color w:val="auto"/>
              </w:rPr>
              <w:t>-</w:t>
            </w:r>
            <w:r w:rsidR="00BD6FB5">
              <w:rPr>
                <w:color w:val="auto"/>
              </w:rPr>
              <w:t xml:space="preserve"> </w:t>
            </w:r>
            <w:r w:rsidR="00F6547D" w:rsidRPr="00EF1E52">
              <w:rPr>
                <w:color w:val="auto"/>
              </w:rPr>
              <w:t>858,23,-</w:t>
            </w:r>
          </w:p>
        </w:tc>
      </w:tr>
      <w:tr w:rsidR="00B067D2" w:rsidRPr="00EF1E52" w:rsidTr="00B9563A">
        <w:trPr>
          <w:trHeight w:val="329"/>
        </w:trPr>
        <w:tc>
          <w:tcPr>
            <w:cnfStyle w:val="001000000000"/>
            <w:tcW w:w="1477" w:type="dxa"/>
            <w:vAlign w:val="center"/>
          </w:tcPr>
          <w:p w:rsidR="00B067D2" w:rsidRPr="00EF1E52" w:rsidRDefault="00B067D2" w:rsidP="00216DDF">
            <w:pPr>
              <w:jc w:val="center"/>
              <w:rPr>
                <w:rFonts w:cs="Times New Roman"/>
              </w:rPr>
            </w:pPr>
            <w:r w:rsidRPr="00EF1E52">
              <w:rPr>
                <w:rFonts w:cs="Times New Roman"/>
              </w:rPr>
              <w:t>2018</w:t>
            </w:r>
          </w:p>
        </w:tc>
        <w:tc>
          <w:tcPr>
            <w:tcW w:w="1728" w:type="dxa"/>
            <w:vAlign w:val="center"/>
          </w:tcPr>
          <w:p w:rsidR="00B067D2" w:rsidRPr="00EF1E52" w:rsidRDefault="00B067D2" w:rsidP="00216DDF">
            <w:pPr>
              <w:jc w:val="center"/>
              <w:cnfStyle w:val="000000000000"/>
              <w:rPr>
                <w:rFonts w:cs="Times New Roman"/>
              </w:rPr>
            </w:pPr>
            <w:r w:rsidRPr="00EF1E52">
              <w:rPr>
                <w:rFonts w:cs="Times New Roman"/>
              </w:rPr>
              <w:t>-</w:t>
            </w:r>
          </w:p>
        </w:tc>
        <w:tc>
          <w:tcPr>
            <w:tcW w:w="1560" w:type="dxa"/>
            <w:vAlign w:val="center"/>
          </w:tcPr>
          <w:p w:rsidR="00B067D2" w:rsidRPr="00EF1E52" w:rsidRDefault="00B067D2" w:rsidP="00216DDF">
            <w:pPr>
              <w:jc w:val="center"/>
              <w:cnfStyle w:val="000000000000"/>
              <w:rPr>
                <w:rFonts w:cs="Times New Roman"/>
              </w:rPr>
            </w:pPr>
            <w:r w:rsidRPr="00EF1E52">
              <w:rPr>
                <w:rFonts w:cs="Times New Roman"/>
              </w:rPr>
              <w:t>40</w:t>
            </w:r>
            <w:r w:rsidR="00EF1E52">
              <w:rPr>
                <w:rFonts w:cs="Times New Roman"/>
              </w:rPr>
              <w:t xml:space="preserve"> </w:t>
            </w:r>
            <w:r w:rsidRPr="00EF1E52">
              <w:rPr>
                <w:rFonts w:cs="Times New Roman"/>
              </w:rPr>
              <w:t>192,-</w:t>
            </w:r>
          </w:p>
        </w:tc>
        <w:tc>
          <w:tcPr>
            <w:tcW w:w="1561" w:type="dxa"/>
            <w:vAlign w:val="center"/>
          </w:tcPr>
          <w:p w:rsidR="00B067D2" w:rsidRPr="00EF1E52" w:rsidRDefault="00B067D2" w:rsidP="00216DDF">
            <w:pPr>
              <w:jc w:val="center"/>
              <w:cnfStyle w:val="000000000000"/>
              <w:rPr>
                <w:bCs/>
                <w:color w:val="auto"/>
              </w:rPr>
            </w:pPr>
            <w:r w:rsidRPr="00EF1E52">
              <w:rPr>
                <w:rFonts w:cs="Times New Roman"/>
                <w:color w:val="auto"/>
              </w:rPr>
              <w:t>40</w:t>
            </w:r>
            <w:r w:rsidR="00EF1E52">
              <w:rPr>
                <w:rFonts w:cs="Times New Roman"/>
                <w:color w:val="auto"/>
              </w:rPr>
              <w:t xml:space="preserve"> </w:t>
            </w:r>
            <w:r w:rsidRPr="00EF1E52">
              <w:rPr>
                <w:rFonts w:cs="Times New Roman"/>
                <w:color w:val="auto"/>
              </w:rPr>
              <w:t>192,-</w:t>
            </w:r>
          </w:p>
        </w:tc>
        <w:tc>
          <w:tcPr>
            <w:tcW w:w="1437" w:type="dxa"/>
            <w:vAlign w:val="center"/>
          </w:tcPr>
          <w:p w:rsidR="00B067D2" w:rsidRPr="00EF1E52" w:rsidRDefault="00B067D2" w:rsidP="00216DDF">
            <w:pPr>
              <w:pStyle w:val="textodstavce"/>
              <w:spacing w:after="0" w:line="240" w:lineRule="auto"/>
              <w:jc w:val="center"/>
              <w:cnfStyle w:val="000000000000"/>
              <w:rPr>
                <w:color w:val="auto"/>
                <w:szCs w:val="22"/>
              </w:rPr>
            </w:pPr>
            <w:r w:rsidRPr="00EF1E52">
              <w:rPr>
                <w:color w:val="auto"/>
                <w:szCs w:val="22"/>
              </w:rPr>
              <w:t>zvýšení</w:t>
            </w:r>
          </w:p>
        </w:tc>
        <w:tc>
          <w:tcPr>
            <w:tcW w:w="1525" w:type="dxa"/>
            <w:vAlign w:val="center"/>
          </w:tcPr>
          <w:p w:rsidR="00B067D2" w:rsidRPr="00EF1E52" w:rsidRDefault="0094595E" w:rsidP="00216DDF">
            <w:pPr>
              <w:pStyle w:val="textodstavce"/>
              <w:spacing w:after="0" w:line="240" w:lineRule="auto"/>
              <w:jc w:val="center"/>
              <w:cnfStyle w:val="000000000000"/>
              <w:rPr>
                <w:color w:val="auto"/>
                <w:szCs w:val="22"/>
              </w:rPr>
            </w:pPr>
            <w:r w:rsidRPr="00EF1E52">
              <w:rPr>
                <w:color w:val="auto"/>
                <w:szCs w:val="22"/>
              </w:rPr>
              <w:t>+</w:t>
            </w:r>
            <w:r w:rsidR="00BD6FB5">
              <w:rPr>
                <w:color w:val="auto"/>
                <w:szCs w:val="22"/>
              </w:rPr>
              <w:t xml:space="preserve"> </w:t>
            </w:r>
            <w:r w:rsidR="00F6547D" w:rsidRPr="00EF1E52">
              <w:rPr>
                <w:color w:val="auto"/>
                <w:szCs w:val="22"/>
              </w:rPr>
              <w:t>7</w:t>
            </w:r>
            <w:r w:rsidR="00EF1E52">
              <w:rPr>
                <w:color w:val="auto"/>
                <w:szCs w:val="22"/>
              </w:rPr>
              <w:t xml:space="preserve"> </w:t>
            </w:r>
            <w:r w:rsidR="00F6547D" w:rsidRPr="00EF1E52">
              <w:rPr>
                <w:color w:val="auto"/>
                <w:szCs w:val="22"/>
              </w:rPr>
              <w:t>636,48,-</w:t>
            </w:r>
          </w:p>
        </w:tc>
      </w:tr>
    </w:tbl>
    <w:p w:rsidR="00393A2A" w:rsidRPr="00216DDF" w:rsidRDefault="00393A2A" w:rsidP="00216DDF">
      <w:pPr>
        <w:pStyle w:val="textodstavce"/>
      </w:pPr>
      <w:r>
        <w:t xml:space="preserve">Zdroj: Vlastní zpracování </w:t>
      </w:r>
    </w:p>
    <w:p w:rsidR="00016BD8" w:rsidRDefault="00393A2A" w:rsidP="00977515">
      <w:pPr>
        <w:pStyle w:val="textodstavce"/>
      </w:pPr>
      <w:r>
        <w:t>Tabulka</w:t>
      </w:r>
      <w:r w:rsidR="00C22190">
        <w:t xml:space="preserve"> č. </w:t>
      </w:r>
      <w:r>
        <w:t>24</w:t>
      </w:r>
      <w:r w:rsidR="00C22190">
        <w:t xml:space="preserve"> porovnává daňové rovnoměrné odpisy s odpisy účetní</w:t>
      </w:r>
      <w:r w:rsidR="008D17C3">
        <w:t>mi</w:t>
      </w:r>
      <w:r w:rsidR="00C22190">
        <w:t xml:space="preserve"> se stanovenou dobou životností majetku </w:t>
      </w:r>
      <w:r w:rsidR="008D17C3">
        <w:t xml:space="preserve">na </w:t>
      </w:r>
      <w:r w:rsidR="00C22190">
        <w:t xml:space="preserve">16 let. V tomto případě bude také dosažené od roku 2013 do 2017 snížení </w:t>
      </w:r>
      <w:r w:rsidR="00504A1F">
        <w:t>ZD</w:t>
      </w:r>
      <w:r w:rsidR="00C22190">
        <w:t xml:space="preserve">, ve zbývajících letech bude docházet ke zvyšování </w:t>
      </w:r>
      <w:r w:rsidR="00E62214">
        <w:t>ZD</w:t>
      </w:r>
      <w:r w:rsidR="00C22190">
        <w:t xml:space="preserve">. </w:t>
      </w:r>
      <w:r w:rsidR="00504A1F">
        <w:t xml:space="preserve">V prvním roce bude </w:t>
      </w:r>
      <w:r w:rsidR="008D17C3">
        <w:t xml:space="preserve">snížení v hodnotě </w:t>
      </w:r>
      <w:r w:rsidR="00E62214">
        <w:t>opět 22</w:t>
      </w:r>
      <w:r w:rsidR="00D13998">
        <w:t xml:space="preserve"> </w:t>
      </w:r>
      <w:r w:rsidR="00401E1B">
        <w:t xml:space="preserve">115 </w:t>
      </w:r>
      <w:r w:rsidR="00504A1F">
        <w:t xml:space="preserve">Kč, v dalších letech se navýší </w:t>
      </w:r>
      <w:r w:rsidR="00EF1E52">
        <w:t>na 32</w:t>
      </w:r>
      <w:r w:rsidR="00D13998">
        <w:t xml:space="preserve"> </w:t>
      </w:r>
      <w:r w:rsidR="00EF1E52">
        <w:t xml:space="preserve">156 Kč (v roce 2017  </w:t>
      </w:r>
      <w:r w:rsidR="00216DDF">
        <w:br/>
      </w:r>
      <w:r w:rsidR="00E62214">
        <w:t>32</w:t>
      </w:r>
      <w:r w:rsidR="00D13998">
        <w:t xml:space="preserve"> </w:t>
      </w:r>
      <w:r w:rsidR="00401E1B">
        <w:t xml:space="preserve">153 Kč). </w:t>
      </w:r>
      <w:r w:rsidR="00E62214">
        <w:t>ZD</w:t>
      </w:r>
      <w:r w:rsidR="00504A1F">
        <w:t xml:space="preserve"> se sníží v letech 2018 – 2028 </w:t>
      </w:r>
      <w:r w:rsidR="00E62214">
        <w:t>o částk</w:t>
      </w:r>
      <w:r w:rsidR="00EF1E52">
        <w:t>u 12</w:t>
      </w:r>
      <w:r w:rsidR="00D13998">
        <w:t xml:space="preserve"> </w:t>
      </w:r>
      <w:r w:rsidR="00EF1E52">
        <w:t xml:space="preserve">576 Kč, a v posledním roce </w:t>
      </w:r>
      <w:r w:rsidR="00216DDF">
        <w:br/>
      </w:r>
      <w:r w:rsidR="00E62214">
        <w:t>o 12</w:t>
      </w:r>
      <w:r w:rsidR="00D13998">
        <w:t xml:space="preserve"> </w:t>
      </w:r>
      <w:r w:rsidR="00401E1B">
        <w:t>400 Kč.</w:t>
      </w:r>
    </w:p>
    <w:p w:rsidR="00E83CE5" w:rsidRPr="00E83CE5" w:rsidRDefault="00E83CE5" w:rsidP="00E83CE5">
      <w:pPr>
        <w:widowControl/>
        <w:autoSpaceDE/>
        <w:autoSpaceDN/>
        <w:adjustRightInd/>
        <w:spacing w:after="160" w:line="259" w:lineRule="auto"/>
        <w:rPr>
          <w:rFonts w:cs="Times New Roman"/>
          <w:szCs w:val="36"/>
        </w:rPr>
      </w:pPr>
      <w:r>
        <w:br w:type="page"/>
      </w:r>
    </w:p>
    <w:p w:rsidR="00016BD8" w:rsidRDefault="00016BD8" w:rsidP="00016BD8">
      <w:pPr>
        <w:pStyle w:val="Titulek"/>
        <w:keepNext/>
      </w:pPr>
      <w:bookmarkStart w:id="56" w:name="_Toc480209411"/>
      <w:r w:rsidRPr="00016BD8">
        <w:rPr>
          <w:b/>
        </w:rPr>
        <w:lastRenderedPageBreak/>
        <w:t xml:space="preserve">Tabulka </w:t>
      </w:r>
      <w:r w:rsidR="00EE181F" w:rsidRPr="00016BD8">
        <w:rPr>
          <w:b/>
        </w:rPr>
        <w:fldChar w:fldCharType="begin"/>
      </w:r>
      <w:r w:rsidRPr="00016BD8">
        <w:rPr>
          <w:b/>
        </w:rPr>
        <w:instrText xml:space="preserve"> SEQ Tabulka \* ARABIC </w:instrText>
      </w:r>
      <w:r w:rsidR="00EE181F" w:rsidRPr="00016BD8">
        <w:rPr>
          <w:b/>
        </w:rPr>
        <w:fldChar w:fldCharType="separate"/>
      </w:r>
      <w:r w:rsidR="005F0A14">
        <w:rPr>
          <w:b/>
          <w:noProof/>
        </w:rPr>
        <w:t>24</w:t>
      </w:r>
      <w:r w:rsidR="00EE181F" w:rsidRPr="00016BD8">
        <w:rPr>
          <w:b/>
        </w:rPr>
        <w:fldChar w:fldCharType="end"/>
      </w:r>
      <w:r w:rsidRPr="00016BD8">
        <w:rPr>
          <w:b/>
        </w:rPr>
        <w:t>:</w:t>
      </w:r>
      <w:r>
        <w:t xml:space="preserve"> Srovnání rozdílů daňových rovnoměrných odpisů s</w:t>
      </w:r>
      <w:r w:rsidR="00F07EF1">
        <w:t> </w:t>
      </w:r>
      <w:r>
        <w:t>účetním</w:t>
      </w:r>
      <w:r w:rsidR="00176E55">
        <w:t>i (16 let EŽ)</w:t>
      </w:r>
      <w:r>
        <w:t xml:space="preserve"> Vrtací stroj</w:t>
      </w:r>
      <w:bookmarkEnd w:id="56"/>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479"/>
        <w:gridCol w:w="1728"/>
        <w:gridCol w:w="1560"/>
        <w:gridCol w:w="1560"/>
        <w:gridCol w:w="1436"/>
        <w:gridCol w:w="1525"/>
      </w:tblGrid>
      <w:tr w:rsidR="00B067D2" w:rsidRPr="00216DDF" w:rsidTr="00216DDF">
        <w:trPr>
          <w:cnfStyle w:val="100000000000"/>
          <w:trHeight w:val="329"/>
          <w:jc w:val="center"/>
        </w:trPr>
        <w:tc>
          <w:tcPr>
            <w:tcW w:w="1479"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Rok</w:t>
            </w:r>
          </w:p>
        </w:tc>
        <w:tc>
          <w:tcPr>
            <w:tcW w:w="1728"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Daňový rovnoměrný odpis</w:t>
            </w:r>
          </w:p>
        </w:tc>
        <w:tc>
          <w:tcPr>
            <w:tcW w:w="1560"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Účetní odpis (16 let)</w:t>
            </w:r>
          </w:p>
        </w:tc>
        <w:tc>
          <w:tcPr>
            <w:tcW w:w="1560"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color w:val="auto"/>
                <w:szCs w:val="24"/>
              </w:rPr>
            </w:pPr>
            <w:r w:rsidRPr="00216DDF">
              <w:rPr>
                <w:color w:val="auto"/>
                <w:szCs w:val="24"/>
              </w:rPr>
              <w:t xml:space="preserve">Rozdíl </w:t>
            </w:r>
            <w:r w:rsidRPr="00216DDF">
              <w:rPr>
                <w:color w:val="auto"/>
                <w:szCs w:val="24"/>
              </w:rPr>
              <w:br/>
              <w:t>mezi nimi</w:t>
            </w:r>
          </w:p>
        </w:tc>
        <w:tc>
          <w:tcPr>
            <w:tcW w:w="1436"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Dopad na stanovení ZD</w:t>
            </w:r>
          </w:p>
        </w:tc>
        <w:tc>
          <w:tcPr>
            <w:tcW w:w="1525"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Dopad na daňovou povinnost ÚJ</w:t>
            </w:r>
          </w:p>
        </w:tc>
      </w:tr>
      <w:tr w:rsidR="00B067D2" w:rsidRPr="00216DDF" w:rsidTr="00216DDF">
        <w:trPr>
          <w:cnfStyle w:val="000000100000"/>
          <w:trHeight w:val="329"/>
          <w:jc w:val="center"/>
        </w:trPr>
        <w:tc>
          <w:tcPr>
            <w:tcW w:w="1479"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b/>
                <w:szCs w:val="24"/>
              </w:rPr>
            </w:pPr>
            <w:r w:rsidRPr="00216DDF">
              <w:rPr>
                <w:b/>
                <w:szCs w:val="24"/>
              </w:rPr>
              <w:t>2013</w:t>
            </w:r>
          </w:p>
        </w:tc>
        <w:tc>
          <w:tcPr>
            <w:tcW w:w="1728"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22</w:t>
            </w:r>
            <w:r w:rsidR="00D13998" w:rsidRPr="00216DDF">
              <w:rPr>
                <w:szCs w:val="24"/>
              </w:rPr>
              <w:t xml:space="preserve"> </w:t>
            </w:r>
            <w:r w:rsidRPr="00216DDF">
              <w:rPr>
                <w:szCs w:val="24"/>
              </w:rPr>
              <w:t>115,-</w:t>
            </w:r>
          </w:p>
        </w:tc>
        <w:tc>
          <w:tcPr>
            <w:tcW w:w="1560" w:type="dxa"/>
            <w:tcBorders>
              <w:left w:val="none" w:sz="0" w:space="0" w:color="auto"/>
              <w:right w:val="none" w:sz="0" w:space="0" w:color="auto"/>
            </w:tcBorders>
            <w:vAlign w:val="center"/>
          </w:tcPr>
          <w:p w:rsidR="00B067D2" w:rsidRPr="00216DDF" w:rsidRDefault="00B067D2" w:rsidP="00216DDF">
            <w:pPr>
              <w:widowControl/>
              <w:autoSpaceDE/>
              <w:autoSpaceDN/>
              <w:adjustRightInd/>
              <w:jc w:val="center"/>
              <w:rPr>
                <w:rFonts w:cs="Times New Roman"/>
                <w:sz w:val="24"/>
                <w:szCs w:val="24"/>
              </w:rPr>
            </w:pPr>
            <w:r w:rsidRPr="00216DDF">
              <w:rPr>
                <w:rFonts w:cs="Times New Roman"/>
                <w:sz w:val="24"/>
                <w:szCs w:val="24"/>
              </w:rPr>
              <w:t>-</w:t>
            </w:r>
          </w:p>
        </w:tc>
        <w:tc>
          <w:tcPr>
            <w:tcW w:w="1560"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color w:val="auto"/>
                <w:szCs w:val="24"/>
              </w:rPr>
            </w:pPr>
            <w:r w:rsidRPr="00216DDF">
              <w:rPr>
                <w:color w:val="auto"/>
                <w:szCs w:val="24"/>
              </w:rPr>
              <w:t>22</w:t>
            </w:r>
            <w:r w:rsidR="00D13998" w:rsidRPr="00216DDF">
              <w:rPr>
                <w:color w:val="auto"/>
                <w:szCs w:val="24"/>
              </w:rPr>
              <w:t xml:space="preserve"> </w:t>
            </w:r>
            <w:r w:rsidRPr="00216DDF">
              <w:rPr>
                <w:color w:val="auto"/>
                <w:szCs w:val="24"/>
              </w:rPr>
              <w:t>115,-</w:t>
            </w:r>
          </w:p>
        </w:tc>
        <w:tc>
          <w:tcPr>
            <w:tcW w:w="1436" w:type="dxa"/>
            <w:tcBorders>
              <w:left w:val="none" w:sz="0" w:space="0" w:color="auto"/>
              <w:right w:val="none" w:sz="0" w:space="0" w:color="auto"/>
            </w:tcBorders>
            <w:vAlign w:val="center"/>
          </w:tcPr>
          <w:p w:rsidR="00B067D2" w:rsidRPr="00216DDF" w:rsidRDefault="00B067D2" w:rsidP="00216DDF">
            <w:pPr>
              <w:jc w:val="center"/>
              <w:rPr>
                <w:sz w:val="24"/>
                <w:szCs w:val="24"/>
              </w:rPr>
            </w:pPr>
            <w:r w:rsidRPr="00216DDF">
              <w:rPr>
                <w:color w:val="auto"/>
                <w:sz w:val="24"/>
                <w:szCs w:val="24"/>
              </w:rPr>
              <w:t>snížení</w:t>
            </w:r>
          </w:p>
        </w:tc>
        <w:tc>
          <w:tcPr>
            <w:tcW w:w="1525" w:type="dxa"/>
            <w:tcBorders>
              <w:left w:val="none" w:sz="0" w:space="0" w:color="auto"/>
              <w:right w:val="none" w:sz="0" w:space="0" w:color="auto"/>
            </w:tcBorders>
            <w:vAlign w:val="center"/>
          </w:tcPr>
          <w:p w:rsidR="00B067D2" w:rsidRPr="00216DDF" w:rsidRDefault="0094595E" w:rsidP="00216DDF">
            <w:pPr>
              <w:jc w:val="center"/>
              <w:rPr>
                <w:color w:val="auto"/>
                <w:sz w:val="24"/>
                <w:szCs w:val="24"/>
              </w:rPr>
            </w:pPr>
            <w:r w:rsidRPr="00216DDF">
              <w:rPr>
                <w:color w:val="auto"/>
                <w:sz w:val="24"/>
                <w:szCs w:val="24"/>
              </w:rPr>
              <w:t>-</w:t>
            </w:r>
            <w:r w:rsidR="00F707D6" w:rsidRPr="00216DDF">
              <w:rPr>
                <w:color w:val="auto"/>
                <w:sz w:val="24"/>
                <w:szCs w:val="24"/>
              </w:rPr>
              <w:t>4</w:t>
            </w:r>
            <w:r w:rsidR="00D13998" w:rsidRPr="00216DDF">
              <w:rPr>
                <w:color w:val="auto"/>
                <w:sz w:val="24"/>
                <w:szCs w:val="24"/>
              </w:rPr>
              <w:t xml:space="preserve"> </w:t>
            </w:r>
            <w:r w:rsidR="00F707D6" w:rsidRPr="00216DDF">
              <w:rPr>
                <w:color w:val="auto"/>
                <w:sz w:val="24"/>
                <w:szCs w:val="24"/>
              </w:rPr>
              <w:t>201,85,-</w:t>
            </w:r>
          </w:p>
        </w:tc>
      </w:tr>
      <w:tr w:rsidR="00B067D2" w:rsidRPr="00216DDF" w:rsidTr="00216DDF">
        <w:trPr>
          <w:trHeight w:val="329"/>
          <w:jc w:val="center"/>
        </w:trPr>
        <w:tc>
          <w:tcPr>
            <w:tcW w:w="1479" w:type="dxa"/>
            <w:vAlign w:val="center"/>
          </w:tcPr>
          <w:p w:rsidR="00B067D2" w:rsidRPr="00216DDF" w:rsidRDefault="00B067D2" w:rsidP="00216DDF">
            <w:pPr>
              <w:pStyle w:val="textodstavce"/>
              <w:spacing w:after="0" w:line="240" w:lineRule="auto"/>
              <w:jc w:val="center"/>
              <w:rPr>
                <w:b/>
                <w:szCs w:val="24"/>
              </w:rPr>
            </w:pPr>
            <w:r w:rsidRPr="00216DDF">
              <w:rPr>
                <w:b/>
                <w:szCs w:val="24"/>
              </w:rPr>
              <w:t>2014</w:t>
            </w:r>
            <w:r w:rsidRPr="00216DDF">
              <w:rPr>
                <w:b/>
                <w:szCs w:val="24"/>
              </w:rPr>
              <w:br/>
              <w:t>až</w:t>
            </w:r>
            <w:r w:rsidRPr="00216DDF">
              <w:rPr>
                <w:b/>
                <w:szCs w:val="24"/>
              </w:rPr>
              <w:br/>
              <w:t>2016</w:t>
            </w:r>
          </w:p>
        </w:tc>
        <w:tc>
          <w:tcPr>
            <w:tcW w:w="1728" w:type="dxa"/>
            <w:vAlign w:val="center"/>
          </w:tcPr>
          <w:p w:rsidR="00B067D2" w:rsidRPr="00216DDF" w:rsidRDefault="00B067D2" w:rsidP="00216DDF">
            <w:pPr>
              <w:pStyle w:val="textodstavce"/>
              <w:spacing w:after="0" w:line="240" w:lineRule="auto"/>
              <w:jc w:val="center"/>
              <w:rPr>
                <w:szCs w:val="24"/>
              </w:rPr>
            </w:pPr>
            <w:r w:rsidRPr="00216DDF">
              <w:rPr>
                <w:szCs w:val="24"/>
              </w:rPr>
              <w:t>44</w:t>
            </w:r>
            <w:r w:rsidR="00D13998" w:rsidRPr="00216DDF">
              <w:rPr>
                <w:szCs w:val="24"/>
              </w:rPr>
              <w:t xml:space="preserve"> </w:t>
            </w:r>
            <w:r w:rsidRPr="00216DDF">
              <w:rPr>
                <w:szCs w:val="24"/>
              </w:rPr>
              <w:t>732,-</w:t>
            </w:r>
          </w:p>
        </w:tc>
        <w:tc>
          <w:tcPr>
            <w:tcW w:w="1560" w:type="dxa"/>
            <w:vAlign w:val="center"/>
          </w:tcPr>
          <w:p w:rsidR="00B067D2" w:rsidRPr="00216DDF" w:rsidRDefault="00B067D2" w:rsidP="00216DDF">
            <w:pPr>
              <w:jc w:val="center"/>
              <w:rPr>
                <w:rFonts w:cs="Times New Roman"/>
                <w:sz w:val="24"/>
                <w:szCs w:val="24"/>
              </w:rPr>
            </w:pPr>
            <w:r w:rsidRPr="00216DDF">
              <w:rPr>
                <w:rFonts w:cs="Times New Roman"/>
                <w:sz w:val="24"/>
                <w:szCs w:val="24"/>
              </w:rPr>
              <w:t>12</w:t>
            </w:r>
            <w:r w:rsidR="00D13998" w:rsidRPr="00216DDF">
              <w:rPr>
                <w:rFonts w:cs="Times New Roman"/>
                <w:sz w:val="24"/>
                <w:szCs w:val="24"/>
              </w:rPr>
              <w:t xml:space="preserve"> </w:t>
            </w:r>
            <w:r w:rsidRPr="00216DDF">
              <w:rPr>
                <w:rFonts w:cs="Times New Roman"/>
                <w:sz w:val="24"/>
                <w:szCs w:val="24"/>
              </w:rPr>
              <w:t>576,-</w:t>
            </w:r>
          </w:p>
        </w:tc>
        <w:tc>
          <w:tcPr>
            <w:tcW w:w="1560" w:type="dxa"/>
            <w:vAlign w:val="center"/>
          </w:tcPr>
          <w:p w:rsidR="00B067D2" w:rsidRPr="00216DDF" w:rsidRDefault="00B067D2" w:rsidP="00216DDF">
            <w:pPr>
              <w:jc w:val="center"/>
              <w:rPr>
                <w:bCs/>
                <w:color w:val="auto"/>
                <w:sz w:val="24"/>
                <w:szCs w:val="24"/>
              </w:rPr>
            </w:pPr>
            <w:r w:rsidRPr="00216DDF">
              <w:rPr>
                <w:bCs/>
                <w:color w:val="auto"/>
                <w:sz w:val="24"/>
                <w:szCs w:val="24"/>
              </w:rPr>
              <w:t>32</w:t>
            </w:r>
            <w:r w:rsidR="00D13998" w:rsidRPr="00216DDF">
              <w:rPr>
                <w:bCs/>
                <w:color w:val="auto"/>
                <w:sz w:val="24"/>
                <w:szCs w:val="24"/>
              </w:rPr>
              <w:t xml:space="preserve"> </w:t>
            </w:r>
            <w:r w:rsidRPr="00216DDF">
              <w:rPr>
                <w:bCs/>
                <w:color w:val="auto"/>
                <w:sz w:val="24"/>
                <w:szCs w:val="24"/>
              </w:rPr>
              <w:t>156,-</w:t>
            </w:r>
          </w:p>
        </w:tc>
        <w:tc>
          <w:tcPr>
            <w:tcW w:w="1436" w:type="dxa"/>
            <w:vAlign w:val="center"/>
          </w:tcPr>
          <w:p w:rsidR="00B067D2" w:rsidRPr="00216DDF" w:rsidRDefault="00B067D2" w:rsidP="00216DDF">
            <w:pPr>
              <w:jc w:val="center"/>
              <w:rPr>
                <w:sz w:val="24"/>
                <w:szCs w:val="24"/>
              </w:rPr>
            </w:pPr>
            <w:r w:rsidRPr="00216DDF">
              <w:rPr>
                <w:color w:val="auto"/>
                <w:sz w:val="24"/>
                <w:szCs w:val="24"/>
              </w:rPr>
              <w:t>snížení</w:t>
            </w:r>
          </w:p>
        </w:tc>
        <w:tc>
          <w:tcPr>
            <w:tcW w:w="1525" w:type="dxa"/>
            <w:vAlign w:val="center"/>
          </w:tcPr>
          <w:p w:rsidR="00B067D2" w:rsidRPr="00216DDF" w:rsidRDefault="0094595E" w:rsidP="00216DDF">
            <w:pPr>
              <w:jc w:val="center"/>
              <w:rPr>
                <w:color w:val="auto"/>
                <w:sz w:val="24"/>
                <w:szCs w:val="24"/>
              </w:rPr>
            </w:pPr>
            <w:r w:rsidRPr="00216DDF">
              <w:rPr>
                <w:color w:val="auto"/>
                <w:sz w:val="24"/>
                <w:szCs w:val="24"/>
              </w:rPr>
              <w:t>-</w:t>
            </w:r>
            <w:r w:rsidR="00F707D6" w:rsidRPr="00216DDF">
              <w:rPr>
                <w:color w:val="auto"/>
                <w:sz w:val="24"/>
                <w:szCs w:val="24"/>
              </w:rPr>
              <w:t>6</w:t>
            </w:r>
            <w:r w:rsidR="00D13998" w:rsidRPr="00216DDF">
              <w:rPr>
                <w:color w:val="auto"/>
                <w:sz w:val="24"/>
                <w:szCs w:val="24"/>
              </w:rPr>
              <w:t xml:space="preserve"> </w:t>
            </w:r>
            <w:r w:rsidR="00F707D6" w:rsidRPr="00216DDF">
              <w:rPr>
                <w:color w:val="auto"/>
                <w:sz w:val="24"/>
                <w:szCs w:val="24"/>
              </w:rPr>
              <w:t>109,64,-</w:t>
            </w:r>
          </w:p>
        </w:tc>
      </w:tr>
      <w:tr w:rsidR="00B067D2" w:rsidRPr="00216DDF" w:rsidTr="00216DDF">
        <w:trPr>
          <w:cnfStyle w:val="000000100000"/>
          <w:trHeight w:val="329"/>
          <w:jc w:val="center"/>
        </w:trPr>
        <w:tc>
          <w:tcPr>
            <w:tcW w:w="1479"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b/>
                <w:szCs w:val="24"/>
              </w:rPr>
            </w:pPr>
            <w:r w:rsidRPr="00216DDF">
              <w:rPr>
                <w:b/>
                <w:szCs w:val="24"/>
              </w:rPr>
              <w:t>2017</w:t>
            </w:r>
          </w:p>
        </w:tc>
        <w:tc>
          <w:tcPr>
            <w:tcW w:w="1728"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44</w:t>
            </w:r>
            <w:r w:rsidR="00D13998" w:rsidRPr="00216DDF">
              <w:rPr>
                <w:szCs w:val="24"/>
              </w:rPr>
              <w:t xml:space="preserve"> </w:t>
            </w:r>
            <w:r w:rsidRPr="00216DDF">
              <w:rPr>
                <w:szCs w:val="24"/>
              </w:rPr>
              <w:t>729,-</w:t>
            </w:r>
          </w:p>
        </w:tc>
        <w:tc>
          <w:tcPr>
            <w:tcW w:w="1560"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12</w:t>
            </w:r>
            <w:r w:rsidR="00D13998" w:rsidRPr="00216DDF">
              <w:rPr>
                <w:rFonts w:cs="Times New Roman"/>
                <w:sz w:val="24"/>
                <w:szCs w:val="24"/>
              </w:rPr>
              <w:t xml:space="preserve"> </w:t>
            </w:r>
            <w:r w:rsidRPr="00216DDF">
              <w:rPr>
                <w:rFonts w:cs="Times New Roman"/>
                <w:sz w:val="24"/>
                <w:szCs w:val="24"/>
              </w:rPr>
              <w:t>576,-</w:t>
            </w:r>
          </w:p>
        </w:tc>
        <w:tc>
          <w:tcPr>
            <w:tcW w:w="1560" w:type="dxa"/>
            <w:tcBorders>
              <w:left w:val="none" w:sz="0" w:space="0" w:color="auto"/>
              <w:right w:val="none" w:sz="0" w:space="0" w:color="auto"/>
            </w:tcBorders>
            <w:vAlign w:val="center"/>
          </w:tcPr>
          <w:p w:rsidR="00B067D2" w:rsidRPr="00216DDF" w:rsidRDefault="00B067D2" w:rsidP="00216DDF">
            <w:pPr>
              <w:jc w:val="center"/>
              <w:rPr>
                <w:bCs/>
                <w:color w:val="auto"/>
                <w:sz w:val="24"/>
                <w:szCs w:val="24"/>
              </w:rPr>
            </w:pPr>
            <w:r w:rsidRPr="00216DDF">
              <w:rPr>
                <w:bCs/>
                <w:color w:val="auto"/>
                <w:sz w:val="24"/>
                <w:szCs w:val="24"/>
              </w:rPr>
              <w:t>32</w:t>
            </w:r>
            <w:r w:rsidR="00D13998" w:rsidRPr="00216DDF">
              <w:rPr>
                <w:bCs/>
                <w:color w:val="auto"/>
                <w:sz w:val="24"/>
                <w:szCs w:val="24"/>
              </w:rPr>
              <w:t xml:space="preserve"> </w:t>
            </w:r>
            <w:r w:rsidRPr="00216DDF">
              <w:rPr>
                <w:bCs/>
                <w:color w:val="auto"/>
                <w:sz w:val="24"/>
                <w:szCs w:val="24"/>
              </w:rPr>
              <w:t>153,-</w:t>
            </w:r>
          </w:p>
        </w:tc>
        <w:tc>
          <w:tcPr>
            <w:tcW w:w="1436" w:type="dxa"/>
            <w:tcBorders>
              <w:left w:val="none" w:sz="0" w:space="0" w:color="auto"/>
              <w:right w:val="none" w:sz="0" w:space="0" w:color="auto"/>
            </w:tcBorders>
            <w:vAlign w:val="center"/>
          </w:tcPr>
          <w:p w:rsidR="00B067D2" w:rsidRPr="00216DDF" w:rsidRDefault="00B067D2" w:rsidP="00216DDF">
            <w:pPr>
              <w:jc w:val="center"/>
              <w:rPr>
                <w:sz w:val="24"/>
                <w:szCs w:val="24"/>
              </w:rPr>
            </w:pPr>
            <w:r w:rsidRPr="00216DDF">
              <w:rPr>
                <w:color w:val="auto"/>
                <w:sz w:val="24"/>
                <w:szCs w:val="24"/>
              </w:rPr>
              <w:t>snížení</w:t>
            </w:r>
          </w:p>
        </w:tc>
        <w:tc>
          <w:tcPr>
            <w:tcW w:w="1525" w:type="dxa"/>
            <w:tcBorders>
              <w:left w:val="none" w:sz="0" w:space="0" w:color="auto"/>
              <w:right w:val="none" w:sz="0" w:space="0" w:color="auto"/>
            </w:tcBorders>
            <w:vAlign w:val="center"/>
          </w:tcPr>
          <w:p w:rsidR="00B067D2" w:rsidRPr="00216DDF" w:rsidRDefault="0094595E" w:rsidP="00216DDF">
            <w:pPr>
              <w:jc w:val="center"/>
              <w:rPr>
                <w:color w:val="auto"/>
                <w:sz w:val="24"/>
                <w:szCs w:val="24"/>
              </w:rPr>
            </w:pPr>
            <w:r w:rsidRPr="00216DDF">
              <w:rPr>
                <w:color w:val="auto"/>
                <w:sz w:val="24"/>
                <w:szCs w:val="24"/>
              </w:rPr>
              <w:t>-</w:t>
            </w:r>
            <w:r w:rsidR="00F707D6" w:rsidRPr="00216DDF">
              <w:rPr>
                <w:color w:val="auto"/>
                <w:sz w:val="24"/>
                <w:szCs w:val="24"/>
              </w:rPr>
              <w:t>6</w:t>
            </w:r>
            <w:r w:rsidR="00D13998" w:rsidRPr="00216DDF">
              <w:rPr>
                <w:color w:val="auto"/>
                <w:sz w:val="24"/>
                <w:szCs w:val="24"/>
              </w:rPr>
              <w:t xml:space="preserve"> </w:t>
            </w:r>
            <w:r w:rsidR="00F707D6" w:rsidRPr="00216DDF">
              <w:rPr>
                <w:color w:val="auto"/>
                <w:sz w:val="24"/>
                <w:szCs w:val="24"/>
              </w:rPr>
              <w:t>109,07,-</w:t>
            </w:r>
          </w:p>
        </w:tc>
      </w:tr>
      <w:tr w:rsidR="00B067D2" w:rsidRPr="00216DDF" w:rsidTr="00216DDF">
        <w:trPr>
          <w:trHeight w:val="329"/>
          <w:jc w:val="center"/>
        </w:trPr>
        <w:tc>
          <w:tcPr>
            <w:tcW w:w="1479" w:type="dxa"/>
            <w:vAlign w:val="center"/>
          </w:tcPr>
          <w:p w:rsidR="00B067D2" w:rsidRPr="00216DDF" w:rsidRDefault="00B067D2" w:rsidP="00216DDF">
            <w:pPr>
              <w:pStyle w:val="textodstavce"/>
              <w:spacing w:after="0" w:line="240" w:lineRule="auto"/>
              <w:jc w:val="center"/>
              <w:rPr>
                <w:b/>
                <w:szCs w:val="24"/>
              </w:rPr>
            </w:pPr>
            <w:r w:rsidRPr="00216DDF">
              <w:rPr>
                <w:b/>
                <w:szCs w:val="24"/>
              </w:rPr>
              <w:t>2018</w:t>
            </w:r>
            <w:r w:rsidRPr="00216DDF">
              <w:rPr>
                <w:b/>
                <w:szCs w:val="24"/>
              </w:rPr>
              <w:br/>
              <w:t>až</w:t>
            </w:r>
            <w:r w:rsidRPr="00216DDF">
              <w:rPr>
                <w:b/>
                <w:szCs w:val="24"/>
              </w:rPr>
              <w:br/>
              <w:t>2028</w:t>
            </w:r>
          </w:p>
        </w:tc>
        <w:tc>
          <w:tcPr>
            <w:tcW w:w="1728" w:type="dxa"/>
            <w:vAlign w:val="center"/>
          </w:tcPr>
          <w:p w:rsidR="00B067D2" w:rsidRPr="00216DDF" w:rsidRDefault="00B067D2" w:rsidP="00216DDF">
            <w:pPr>
              <w:pStyle w:val="textodstavce"/>
              <w:spacing w:after="0" w:line="240" w:lineRule="auto"/>
              <w:jc w:val="center"/>
              <w:rPr>
                <w:szCs w:val="24"/>
              </w:rPr>
            </w:pPr>
            <w:r w:rsidRPr="00216DDF">
              <w:rPr>
                <w:szCs w:val="24"/>
              </w:rPr>
              <w:t>-</w:t>
            </w:r>
          </w:p>
        </w:tc>
        <w:tc>
          <w:tcPr>
            <w:tcW w:w="1560" w:type="dxa"/>
            <w:vAlign w:val="center"/>
          </w:tcPr>
          <w:p w:rsidR="00B067D2" w:rsidRPr="00216DDF" w:rsidRDefault="00B067D2" w:rsidP="00216DDF">
            <w:pPr>
              <w:jc w:val="center"/>
              <w:rPr>
                <w:rFonts w:cs="Times New Roman"/>
                <w:sz w:val="24"/>
                <w:szCs w:val="24"/>
              </w:rPr>
            </w:pPr>
            <w:r w:rsidRPr="00216DDF">
              <w:rPr>
                <w:rFonts w:cs="Times New Roman"/>
                <w:sz w:val="24"/>
                <w:szCs w:val="24"/>
              </w:rPr>
              <w:t>12</w:t>
            </w:r>
            <w:r w:rsidR="00D13998" w:rsidRPr="00216DDF">
              <w:rPr>
                <w:rFonts w:cs="Times New Roman"/>
                <w:sz w:val="24"/>
                <w:szCs w:val="24"/>
              </w:rPr>
              <w:t xml:space="preserve"> </w:t>
            </w:r>
            <w:r w:rsidRPr="00216DDF">
              <w:rPr>
                <w:rFonts w:cs="Times New Roman"/>
                <w:sz w:val="24"/>
                <w:szCs w:val="24"/>
              </w:rPr>
              <w:t>576,-</w:t>
            </w:r>
          </w:p>
        </w:tc>
        <w:tc>
          <w:tcPr>
            <w:tcW w:w="1560" w:type="dxa"/>
            <w:vAlign w:val="center"/>
          </w:tcPr>
          <w:p w:rsidR="00B067D2" w:rsidRPr="00216DDF" w:rsidRDefault="00B067D2" w:rsidP="00216DDF">
            <w:pPr>
              <w:jc w:val="center"/>
              <w:rPr>
                <w:rFonts w:cs="Times New Roman"/>
                <w:color w:val="auto"/>
                <w:sz w:val="24"/>
                <w:szCs w:val="24"/>
              </w:rPr>
            </w:pPr>
            <w:r w:rsidRPr="00216DDF">
              <w:rPr>
                <w:rFonts w:cs="Times New Roman"/>
                <w:color w:val="auto"/>
                <w:sz w:val="24"/>
                <w:szCs w:val="24"/>
              </w:rPr>
              <w:t>12</w:t>
            </w:r>
            <w:r w:rsidR="00D13998" w:rsidRPr="00216DDF">
              <w:rPr>
                <w:rFonts w:cs="Times New Roman"/>
                <w:color w:val="auto"/>
                <w:sz w:val="24"/>
                <w:szCs w:val="24"/>
              </w:rPr>
              <w:t xml:space="preserve"> </w:t>
            </w:r>
            <w:r w:rsidRPr="00216DDF">
              <w:rPr>
                <w:rFonts w:cs="Times New Roman"/>
                <w:color w:val="auto"/>
                <w:sz w:val="24"/>
                <w:szCs w:val="24"/>
              </w:rPr>
              <w:t>576,-</w:t>
            </w:r>
          </w:p>
        </w:tc>
        <w:tc>
          <w:tcPr>
            <w:tcW w:w="1436" w:type="dxa"/>
            <w:vAlign w:val="center"/>
          </w:tcPr>
          <w:p w:rsidR="00B067D2" w:rsidRPr="00216DDF" w:rsidRDefault="00B067D2" w:rsidP="00216DDF">
            <w:pPr>
              <w:pStyle w:val="textodstavce"/>
              <w:spacing w:after="0" w:line="240" w:lineRule="auto"/>
              <w:jc w:val="center"/>
              <w:rPr>
                <w:color w:val="auto"/>
                <w:szCs w:val="24"/>
              </w:rPr>
            </w:pPr>
            <w:r w:rsidRPr="00216DDF">
              <w:rPr>
                <w:color w:val="auto"/>
                <w:szCs w:val="24"/>
              </w:rPr>
              <w:t>zvýšení</w:t>
            </w:r>
          </w:p>
        </w:tc>
        <w:tc>
          <w:tcPr>
            <w:tcW w:w="1525" w:type="dxa"/>
            <w:vAlign w:val="center"/>
          </w:tcPr>
          <w:p w:rsidR="00B067D2" w:rsidRPr="00216DDF" w:rsidRDefault="0094595E" w:rsidP="00216DDF">
            <w:pPr>
              <w:pStyle w:val="textodstavce"/>
              <w:spacing w:after="0" w:line="240" w:lineRule="auto"/>
              <w:jc w:val="center"/>
              <w:rPr>
                <w:color w:val="auto"/>
                <w:szCs w:val="24"/>
              </w:rPr>
            </w:pPr>
            <w:r w:rsidRPr="00216DDF">
              <w:rPr>
                <w:color w:val="auto"/>
                <w:szCs w:val="24"/>
              </w:rPr>
              <w:t>+</w:t>
            </w:r>
            <w:r w:rsidR="00F707D6" w:rsidRPr="00216DDF">
              <w:rPr>
                <w:color w:val="auto"/>
                <w:szCs w:val="24"/>
              </w:rPr>
              <w:t>2</w:t>
            </w:r>
            <w:r w:rsidR="00D13998" w:rsidRPr="00216DDF">
              <w:rPr>
                <w:color w:val="auto"/>
                <w:szCs w:val="24"/>
              </w:rPr>
              <w:t xml:space="preserve"> </w:t>
            </w:r>
            <w:r w:rsidR="00F707D6" w:rsidRPr="00216DDF">
              <w:rPr>
                <w:color w:val="auto"/>
                <w:szCs w:val="24"/>
              </w:rPr>
              <w:t>389,44,-</w:t>
            </w:r>
          </w:p>
        </w:tc>
      </w:tr>
      <w:tr w:rsidR="00B067D2" w:rsidRPr="00216DDF" w:rsidTr="00216DDF">
        <w:trPr>
          <w:cnfStyle w:val="000000100000"/>
          <w:trHeight w:val="329"/>
          <w:jc w:val="center"/>
        </w:trPr>
        <w:tc>
          <w:tcPr>
            <w:tcW w:w="1479"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b/>
                <w:szCs w:val="24"/>
              </w:rPr>
            </w:pPr>
            <w:r w:rsidRPr="00216DDF">
              <w:rPr>
                <w:b/>
                <w:szCs w:val="24"/>
              </w:rPr>
              <w:t>2029</w:t>
            </w:r>
          </w:p>
        </w:tc>
        <w:tc>
          <w:tcPr>
            <w:tcW w:w="1728"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w:t>
            </w:r>
          </w:p>
        </w:tc>
        <w:tc>
          <w:tcPr>
            <w:tcW w:w="1560"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12</w:t>
            </w:r>
            <w:r w:rsidR="00D13998" w:rsidRPr="00216DDF">
              <w:rPr>
                <w:rFonts w:cs="Times New Roman"/>
                <w:sz w:val="24"/>
                <w:szCs w:val="24"/>
              </w:rPr>
              <w:t xml:space="preserve"> </w:t>
            </w:r>
            <w:r w:rsidRPr="00216DDF">
              <w:rPr>
                <w:rFonts w:cs="Times New Roman"/>
                <w:sz w:val="24"/>
                <w:szCs w:val="24"/>
              </w:rPr>
              <w:t>400,-</w:t>
            </w:r>
          </w:p>
        </w:tc>
        <w:tc>
          <w:tcPr>
            <w:tcW w:w="1560" w:type="dxa"/>
            <w:tcBorders>
              <w:left w:val="none" w:sz="0" w:space="0" w:color="auto"/>
              <w:right w:val="none" w:sz="0" w:space="0" w:color="auto"/>
            </w:tcBorders>
            <w:vAlign w:val="center"/>
          </w:tcPr>
          <w:p w:rsidR="00B067D2" w:rsidRPr="00216DDF" w:rsidRDefault="00B067D2" w:rsidP="00216DDF">
            <w:pPr>
              <w:jc w:val="center"/>
              <w:rPr>
                <w:rFonts w:cs="Times New Roman"/>
                <w:color w:val="auto"/>
                <w:sz w:val="24"/>
                <w:szCs w:val="24"/>
              </w:rPr>
            </w:pPr>
            <w:r w:rsidRPr="00216DDF">
              <w:rPr>
                <w:rFonts w:cs="Times New Roman"/>
                <w:color w:val="auto"/>
                <w:sz w:val="24"/>
                <w:szCs w:val="24"/>
              </w:rPr>
              <w:t>12</w:t>
            </w:r>
            <w:r w:rsidR="00D13998" w:rsidRPr="00216DDF">
              <w:rPr>
                <w:rFonts w:cs="Times New Roman"/>
                <w:color w:val="auto"/>
                <w:sz w:val="24"/>
                <w:szCs w:val="24"/>
              </w:rPr>
              <w:t xml:space="preserve"> </w:t>
            </w:r>
            <w:r w:rsidRPr="00216DDF">
              <w:rPr>
                <w:rFonts w:cs="Times New Roman"/>
                <w:color w:val="auto"/>
                <w:sz w:val="24"/>
                <w:szCs w:val="24"/>
              </w:rPr>
              <w:t>400,-</w:t>
            </w:r>
          </w:p>
        </w:tc>
        <w:tc>
          <w:tcPr>
            <w:tcW w:w="1436"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color w:val="auto"/>
                <w:szCs w:val="24"/>
              </w:rPr>
            </w:pPr>
            <w:r w:rsidRPr="00216DDF">
              <w:rPr>
                <w:color w:val="auto"/>
                <w:szCs w:val="24"/>
              </w:rPr>
              <w:t>zvýšení</w:t>
            </w:r>
          </w:p>
        </w:tc>
        <w:tc>
          <w:tcPr>
            <w:tcW w:w="1525" w:type="dxa"/>
            <w:tcBorders>
              <w:left w:val="none" w:sz="0" w:space="0" w:color="auto"/>
              <w:right w:val="none" w:sz="0" w:space="0" w:color="auto"/>
            </w:tcBorders>
            <w:vAlign w:val="center"/>
          </w:tcPr>
          <w:p w:rsidR="00B067D2" w:rsidRPr="00216DDF" w:rsidRDefault="0094595E" w:rsidP="00216DDF">
            <w:pPr>
              <w:pStyle w:val="textodstavce"/>
              <w:spacing w:after="0" w:line="240" w:lineRule="auto"/>
              <w:jc w:val="center"/>
              <w:rPr>
                <w:color w:val="auto"/>
                <w:szCs w:val="24"/>
              </w:rPr>
            </w:pPr>
            <w:r w:rsidRPr="00216DDF">
              <w:rPr>
                <w:color w:val="auto"/>
                <w:szCs w:val="24"/>
              </w:rPr>
              <w:t>+</w:t>
            </w:r>
            <w:r w:rsidR="00F707D6" w:rsidRPr="00216DDF">
              <w:rPr>
                <w:color w:val="auto"/>
                <w:szCs w:val="24"/>
              </w:rPr>
              <w:t>2</w:t>
            </w:r>
            <w:r w:rsidR="00D13998" w:rsidRPr="00216DDF">
              <w:rPr>
                <w:color w:val="auto"/>
                <w:szCs w:val="24"/>
              </w:rPr>
              <w:t xml:space="preserve"> </w:t>
            </w:r>
            <w:r w:rsidR="00F707D6" w:rsidRPr="00216DDF">
              <w:rPr>
                <w:color w:val="auto"/>
                <w:szCs w:val="24"/>
              </w:rPr>
              <w:t>356,-</w:t>
            </w:r>
          </w:p>
        </w:tc>
      </w:tr>
    </w:tbl>
    <w:p w:rsidR="00E83CE5" w:rsidRPr="00432CBF" w:rsidRDefault="00016BD8" w:rsidP="00216DDF">
      <w:pPr>
        <w:pStyle w:val="textodstavce"/>
        <w:spacing w:after="0"/>
      </w:pPr>
      <w:r>
        <w:t xml:space="preserve">Zdroj: Vlastní zpracování </w:t>
      </w:r>
    </w:p>
    <w:p w:rsidR="001653FA" w:rsidRDefault="00E44B2E" w:rsidP="009C09F9">
      <w:pPr>
        <w:pStyle w:val="textodstavce"/>
      </w:pPr>
      <w:r>
        <w:t xml:space="preserve">Z  </w:t>
      </w:r>
      <w:r w:rsidR="00016BD8">
        <w:t>Tabulky</w:t>
      </w:r>
      <w:r>
        <w:t xml:space="preserve"> č. </w:t>
      </w:r>
      <w:r w:rsidR="00F07EF1">
        <w:t>25</w:t>
      </w:r>
      <w:r w:rsidR="0041271D">
        <w:t xml:space="preserve"> vidíme, že pokud zvolíme zrychlené daňové odpisy</w:t>
      </w:r>
      <w:r w:rsidR="00E30E58">
        <w:t xml:space="preserve"> s účetními odpisy se stanovenou použitelností stroje 5 let, docílíme v roce pořízení snížení </w:t>
      </w:r>
      <w:r w:rsidR="00E62214">
        <w:t>ZD o částku 40</w:t>
      </w:r>
      <w:r w:rsidR="00D13998">
        <w:t xml:space="preserve"> </w:t>
      </w:r>
      <w:r w:rsidR="00E30E58">
        <w:t xml:space="preserve">208 Kč. </w:t>
      </w:r>
      <w:r w:rsidR="00FB6EE1">
        <w:t xml:space="preserve">Snížení </w:t>
      </w:r>
      <w:r w:rsidR="00E62214">
        <w:t>ZD</w:t>
      </w:r>
      <w:r w:rsidR="00FB6EE1">
        <w:t xml:space="preserve"> docílíme ještě v d</w:t>
      </w:r>
      <w:r w:rsidR="00E62214">
        <w:t>alších dvou letech, o částky 24</w:t>
      </w:r>
      <w:r w:rsidR="00D13998">
        <w:t xml:space="preserve"> 121 Kč </w:t>
      </w:r>
      <w:r w:rsidR="00E62214">
        <w:t>a 8</w:t>
      </w:r>
      <w:r w:rsidR="00D13998">
        <w:t xml:space="preserve"> </w:t>
      </w:r>
      <w:r w:rsidR="00FB6EE1">
        <w:t xml:space="preserve">083 Kč. </w:t>
      </w:r>
      <w:r w:rsidR="00216DDF">
        <w:br/>
      </w:r>
      <w:r w:rsidR="009C09F9">
        <w:t xml:space="preserve">Ve zbývajících letech se o vzniklý rozdíl </w:t>
      </w:r>
      <w:r w:rsidR="00E62214">
        <w:t>ZD</w:t>
      </w:r>
      <w:r w:rsidR="00D13998">
        <w:t xml:space="preserve"> bude naopak navyšovat. </w:t>
      </w:r>
      <w:r w:rsidR="009C09F9">
        <w:t>V roce 2016 pře</w:t>
      </w:r>
      <w:r w:rsidR="00E62214">
        <w:t>vyšují účetní odpisy dyňové o 8</w:t>
      </w:r>
      <w:r w:rsidR="00D13998">
        <w:t xml:space="preserve"> </w:t>
      </w:r>
      <w:r w:rsidR="00E62214">
        <w:t>046 Kč, v roce 2017 o částku 24</w:t>
      </w:r>
      <w:r w:rsidR="00D13998">
        <w:t xml:space="preserve"> 129 Kč, </w:t>
      </w:r>
      <w:r w:rsidR="009C09F9">
        <w:t xml:space="preserve">a v posledním roce, kdy se </w:t>
      </w:r>
      <w:r w:rsidR="00233BD7">
        <w:t xml:space="preserve">již uskutečňují pouze ty účetní, dosahuje navýšení </w:t>
      </w:r>
      <w:r w:rsidR="00E62214">
        <w:t>ZD hodnotu 40</w:t>
      </w:r>
      <w:r w:rsidR="00D13998">
        <w:t xml:space="preserve"> </w:t>
      </w:r>
      <w:r w:rsidR="00233BD7">
        <w:t xml:space="preserve">192 Kč. </w:t>
      </w:r>
    </w:p>
    <w:p w:rsidR="00F07EF1" w:rsidRDefault="00F07EF1" w:rsidP="00F07EF1">
      <w:pPr>
        <w:pStyle w:val="Titulek"/>
        <w:keepNext/>
      </w:pPr>
      <w:bookmarkStart w:id="57" w:name="_Toc480209412"/>
      <w:r w:rsidRPr="00F07EF1">
        <w:rPr>
          <w:b/>
        </w:rPr>
        <w:t xml:space="preserve">Tabulka </w:t>
      </w:r>
      <w:r w:rsidR="00EE181F" w:rsidRPr="00F07EF1">
        <w:rPr>
          <w:b/>
        </w:rPr>
        <w:fldChar w:fldCharType="begin"/>
      </w:r>
      <w:r w:rsidRPr="00F07EF1">
        <w:rPr>
          <w:b/>
        </w:rPr>
        <w:instrText xml:space="preserve"> SEQ Tabulka \* ARABIC </w:instrText>
      </w:r>
      <w:r w:rsidR="00EE181F" w:rsidRPr="00F07EF1">
        <w:rPr>
          <w:b/>
        </w:rPr>
        <w:fldChar w:fldCharType="separate"/>
      </w:r>
      <w:r w:rsidR="005F0A14">
        <w:rPr>
          <w:b/>
          <w:noProof/>
        </w:rPr>
        <w:t>25</w:t>
      </w:r>
      <w:r w:rsidR="00EE181F" w:rsidRPr="00F07EF1">
        <w:rPr>
          <w:b/>
        </w:rPr>
        <w:fldChar w:fldCharType="end"/>
      </w:r>
      <w:r w:rsidRPr="00F07EF1">
        <w:rPr>
          <w:b/>
        </w:rPr>
        <w:t>:</w:t>
      </w:r>
      <w:r>
        <w:t xml:space="preserve"> Srovnání rozdílů daňových zrychlených</w:t>
      </w:r>
      <w:r w:rsidR="00176E55">
        <w:t xml:space="preserve"> odpisů s účetními (5 let EŽ)</w:t>
      </w:r>
      <w:r>
        <w:t xml:space="preserve"> Vrtací stroj</w:t>
      </w:r>
      <w:bookmarkEnd w:id="57"/>
    </w:p>
    <w:tbl>
      <w:tblPr>
        <w:tblStyle w:val="Svtlstnov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3"/>
        <w:gridCol w:w="1652"/>
        <w:gridCol w:w="1573"/>
        <w:gridCol w:w="1574"/>
        <w:gridCol w:w="1645"/>
        <w:gridCol w:w="1351"/>
      </w:tblGrid>
      <w:tr w:rsidR="00B067D2" w:rsidRPr="00216DDF" w:rsidTr="00216DDF">
        <w:trPr>
          <w:cnfStyle w:val="100000000000"/>
          <w:trHeight w:val="329"/>
        </w:trPr>
        <w:tc>
          <w:tcPr>
            <w:cnfStyle w:val="001000000000"/>
            <w:tcW w:w="1493"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color w:val="auto"/>
                <w:szCs w:val="24"/>
              </w:rPr>
            </w:pPr>
            <w:r w:rsidRPr="00216DDF">
              <w:rPr>
                <w:color w:val="auto"/>
                <w:szCs w:val="24"/>
              </w:rPr>
              <w:t>Rok</w:t>
            </w:r>
          </w:p>
        </w:tc>
        <w:tc>
          <w:tcPr>
            <w:tcW w:w="1652"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100000000000"/>
              <w:rPr>
                <w:szCs w:val="24"/>
              </w:rPr>
            </w:pPr>
            <w:r w:rsidRPr="00216DDF">
              <w:rPr>
                <w:szCs w:val="24"/>
              </w:rPr>
              <w:t>Daňový zrychlený odpis</w:t>
            </w:r>
          </w:p>
        </w:tc>
        <w:tc>
          <w:tcPr>
            <w:tcW w:w="1573"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100000000000"/>
              <w:rPr>
                <w:color w:val="auto"/>
                <w:szCs w:val="24"/>
              </w:rPr>
            </w:pPr>
            <w:r w:rsidRPr="00216DDF">
              <w:rPr>
                <w:color w:val="auto"/>
                <w:szCs w:val="24"/>
              </w:rPr>
              <w:t>Účetní</w:t>
            </w:r>
            <w:r w:rsidRPr="00216DDF">
              <w:rPr>
                <w:color w:val="auto"/>
                <w:szCs w:val="24"/>
              </w:rPr>
              <w:br/>
              <w:t xml:space="preserve"> odpis</w:t>
            </w:r>
          </w:p>
        </w:tc>
        <w:tc>
          <w:tcPr>
            <w:tcW w:w="1574"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100000000000"/>
              <w:rPr>
                <w:color w:val="auto"/>
                <w:szCs w:val="24"/>
              </w:rPr>
            </w:pPr>
            <w:r w:rsidRPr="00216DDF">
              <w:rPr>
                <w:color w:val="auto"/>
                <w:szCs w:val="24"/>
              </w:rPr>
              <w:t xml:space="preserve">Rozdíl </w:t>
            </w:r>
            <w:r w:rsidRPr="00216DDF">
              <w:rPr>
                <w:color w:val="auto"/>
                <w:szCs w:val="24"/>
              </w:rPr>
              <w:br/>
              <w:t>mezi nimi</w:t>
            </w:r>
          </w:p>
        </w:tc>
        <w:tc>
          <w:tcPr>
            <w:tcW w:w="1645"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100000000000"/>
              <w:rPr>
                <w:szCs w:val="24"/>
              </w:rPr>
            </w:pPr>
            <w:r w:rsidRPr="00216DDF">
              <w:rPr>
                <w:szCs w:val="24"/>
              </w:rPr>
              <w:t>Dopad na stanovení ZD</w:t>
            </w:r>
          </w:p>
        </w:tc>
        <w:tc>
          <w:tcPr>
            <w:tcW w:w="1351"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100000000000"/>
              <w:rPr>
                <w:szCs w:val="24"/>
              </w:rPr>
            </w:pPr>
            <w:r w:rsidRPr="00216DDF">
              <w:rPr>
                <w:szCs w:val="24"/>
              </w:rPr>
              <w:t>Dopad na daňovou povinnost ÚJ</w:t>
            </w:r>
          </w:p>
        </w:tc>
      </w:tr>
      <w:tr w:rsidR="00B067D2" w:rsidRPr="00216DDF" w:rsidTr="00216DDF">
        <w:trPr>
          <w:cnfStyle w:val="000000100000"/>
          <w:trHeight w:val="329"/>
        </w:trPr>
        <w:tc>
          <w:tcPr>
            <w:cnfStyle w:val="001000000000"/>
            <w:tcW w:w="1493"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2013</w:t>
            </w:r>
          </w:p>
        </w:tc>
        <w:tc>
          <w:tcPr>
            <w:tcW w:w="1652"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000000100000"/>
              <w:rPr>
                <w:szCs w:val="24"/>
              </w:rPr>
            </w:pPr>
            <w:r w:rsidRPr="00216DDF">
              <w:rPr>
                <w:szCs w:val="24"/>
              </w:rPr>
              <w:t>40</w:t>
            </w:r>
            <w:r w:rsidR="00D13998" w:rsidRPr="00216DDF">
              <w:rPr>
                <w:szCs w:val="24"/>
              </w:rPr>
              <w:t xml:space="preserve"> </w:t>
            </w:r>
            <w:r w:rsidRPr="00216DDF">
              <w:rPr>
                <w:szCs w:val="24"/>
              </w:rPr>
              <w:t>208,-</w:t>
            </w:r>
          </w:p>
        </w:tc>
        <w:tc>
          <w:tcPr>
            <w:tcW w:w="1573"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000000100000"/>
              <w:rPr>
                <w:szCs w:val="24"/>
              </w:rPr>
            </w:pPr>
            <w:r w:rsidRPr="00216DDF">
              <w:rPr>
                <w:szCs w:val="24"/>
              </w:rPr>
              <w:t>-</w:t>
            </w:r>
          </w:p>
        </w:tc>
        <w:tc>
          <w:tcPr>
            <w:tcW w:w="1574"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000000100000"/>
              <w:rPr>
                <w:color w:val="auto"/>
                <w:szCs w:val="24"/>
              </w:rPr>
            </w:pPr>
            <w:r w:rsidRPr="00216DDF">
              <w:rPr>
                <w:color w:val="auto"/>
                <w:szCs w:val="24"/>
              </w:rPr>
              <w:t>40</w:t>
            </w:r>
            <w:r w:rsidR="00D13998" w:rsidRPr="00216DDF">
              <w:rPr>
                <w:color w:val="auto"/>
                <w:szCs w:val="24"/>
              </w:rPr>
              <w:t xml:space="preserve"> </w:t>
            </w:r>
            <w:r w:rsidRPr="00216DDF">
              <w:rPr>
                <w:color w:val="auto"/>
                <w:szCs w:val="24"/>
              </w:rPr>
              <w:t>208,-</w:t>
            </w:r>
          </w:p>
        </w:tc>
        <w:tc>
          <w:tcPr>
            <w:tcW w:w="1645" w:type="dxa"/>
            <w:tcBorders>
              <w:left w:val="none" w:sz="0" w:space="0" w:color="auto"/>
              <w:right w:val="none" w:sz="0" w:space="0" w:color="auto"/>
            </w:tcBorders>
            <w:vAlign w:val="center"/>
          </w:tcPr>
          <w:p w:rsidR="00B067D2" w:rsidRPr="00216DDF" w:rsidRDefault="00B067D2" w:rsidP="00216DDF">
            <w:pPr>
              <w:jc w:val="center"/>
              <w:cnfStyle w:val="000000100000"/>
              <w:rPr>
                <w:sz w:val="24"/>
                <w:szCs w:val="24"/>
              </w:rPr>
            </w:pPr>
            <w:r w:rsidRPr="00216DDF">
              <w:rPr>
                <w:color w:val="auto"/>
                <w:sz w:val="24"/>
                <w:szCs w:val="24"/>
              </w:rPr>
              <w:t>snížení</w:t>
            </w:r>
          </w:p>
        </w:tc>
        <w:tc>
          <w:tcPr>
            <w:tcW w:w="1351" w:type="dxa"/>
            <w:tcBorders>
              <w:left w:val="none" w:sz="0" w:space="0" w:color="auto"/>
              <w:right w:val="none" w:sz="0" w:space="0" w:color="auto"/>
            </w:tcBorders>
            <w:vAlign w:val="center"/>
          </w:tcPr>
          <w:p w:rsidR="00B067D2" w:rsidRPr="00216DDF" w:rsidRDefault="0094595E" w:rsidP="00216DDF">
            <w:pPr>
              <w:jc w:val="center"/>
              <w:cnfStyle w:val="000000100000"/>
              <w:rPr>
                <w:color w:val="auto"/>
                <w:sz w:val="24"/>
                <w:szCs w:val="24"/>
              </w:rPr>
            </w:pPr>
            <w:r w:rsidRPr="00216DDF">
              <w:rPr>
                <w:color w:val="auto"/>
                <w:sz w:val="24"/>
                <w:szCs w:val="24"/>
              </w:rPr>
              <w:t>-</w:t>
            </w:r>
            <w:r w:rsidR="00F707D6" w:rsidRPr="00216DDF">
              <w:rPr>
                <w:color w:val="auto"/>
                <w:sz w:val="24"/>
                <w:szCs w:val="24"/>
              </w:rPr>
              <w:t>7</w:t>
            </w:r>
            <w:r w:rsidR="00D13998" w:rsidRPr="00216DDF">
              <w:rPr>
                <w:color w:val="auto"/>
                <w:sz w:val="24"/>
                <w:szCs w:val="24"/>
              </w:rPr>
              <w:t xml:space="preserve"> </w:t>
            </w:r>
            <w:r w:rsidR="00F707D6" w:rsidRPr="00216DDF">
              <w:rPr>
                <w:color w:val="auto"/>
                <w:sz w:val="24"/>
                <w:szCs w:val="24"/>
              </w:rPr>
              <w:t>639,52,-</w:t>
            </w:r>
          </w:p>
        </w:tc>
      </w:tr>
      <w:tr w:rsidR="00B067D2" w:rsidRPr="00216DDF" w:rsidTr="00216DDF">
        <w:trPr>
          <w:trHeight w:val="329"/>
        </w:trPr>
        <w:tc>
          <w:tcPr>
            <w:cnfStyle w:val="001000000000"/>
            <w:tcW w:w="1493" w:type="dxa"/>
            <w:vAlign w:val="center"/>
          </w:tcPr>
          <w:p w:rsidR="00B067D2" w:rsidRPr="00216DDF" w:rsidRDefault="00B067D2" w:rsidP="00216DDF">
            <w:pPr>
              <w:jc w:val="center"/>
              <w:rPr>
                <w:rFonts w:cs="Times New Roman"/>
                <w:sz w:val="24"/>
                <w:szCs w:val="24"/>
              </w:rPr>
            </w:pPr>
            <w:r w:rsidRPr="00216DDF">
              <w:rPr>
                <w:rFonts w:cs="Times New Roman"/>
                <w:sz w:val="24"/>
                <w:szCs w:val="24"/>
              </w:rPr>
              <w:t>2014</w:t>
            </w:r>
          </w:p>
        </w:tc>
        <w:tc>
          <w:tcPr>
            <w:tcW w:w="1652" w:type="dxa"/>
            <w:vAlign w:val="center"/>
          </w:tcPr>
          <w:p w:rsidR="00B067D2" w:rsidRPr="00216DDF" w:rsidRDefault="00B067D2" w:rsidP="00216DDF">
            <w:pPr>
              <w:pStyle w:val="textodstavce"/>
              <w:spacing w:after="0" w:line="240" w:lineRule="auto"/>
              <w:jc w:val="center"/>
              <w:cnfStyle w:val="000000000000"/>
              <w:rPr>
                <w:szCs w:val="24"/>
              </w:rPr>
            </w:pPr>
            <w:r w:rsidRPr="00216DDF">
              <w:rPr>
                <w:szCs w:val="24"/>
              </w:rPr>
              <w:t>64</w:t>
            </w:r>
            <w:r w:rsidR="00D13998" w:rsidRPr="00216DDF">
              <w:rPr>
                <w:szCs w:val="24"/>
              </w:rPr>
              <w:t xml:space="preserve"> </w:t>
            </w:r>
            <w:r w:rsidRPr="00216DDF">
              <w:rPr>
                <w:szCs w:val="24"/>
              </w:rPr>
              <w:t>333,-</w:t>
            </w:r>
          </w:p>
        </w:tc>
        <w:tc>
          <w:tcPr>
            <w:tcW w:w="1573" w:type="dxa"/>
            <w:vAlign w:val="center"/>
          </w:tcPr>
          <w:p w:rsidR="00B067D2" w:rsidRPr="00216DDF" w:rsidRDefault="00B067D2" w:rsidP="00216DDF">
            <w:pPr>
              <w:jc w:val="center"/>
              <w:cnfStyle w:val="000000000000"/>
              <w:rPr>
                <w:rFonts w:cs="Times New Roman"/>
                <w:sz w:val="24"/>
                <w:szCs w:val="24"/>
              </w:rPr>
            </w:pPr>
            <w:r w:rsidRPr="00216DDF">
              <w:rPr>
                <w:rFonts w:cs="Times New Roman"/>
                <w:sz w:val="24"/>
                <w:szCs w:val="24"/>
              </w:rPr>
              <w:t>40</w:t>
            </w:r>
            <w:r w:rsidR="00D13998" w:rsidRPr="00216DDF">
              <w:rPr>
                <w:rFonts w:cs="Times New Roman"/>
                <w:sz w:val="24"/>
                <w:szCs w:val="24"/>
              </w:rPr>
              <w:t xml:space="preserve"> </w:t>
            </w:r>
            <w:r w:rsidRPr="00216DDF">
              <w:rPr>
                <w:rFonts w:cs="Times New Roman"/>
                <w:sz w:val="24"/>
                <w:szCs w:val="24"/>
              </w:rPr>
              <w:t>212,-</w:t>
            </w:r>
          </w:p>
        </w:tc>
        <w:tc>
          <w:tcPr>
            <w:tcW w:w="1574" w:type="dxa"/>
            <w:vAlign w:val="center"/>
          </w:tcPr>
          <w:p w:rsidR="00B067D2" w:rsidRPr="00216DDF" w:rsidRDefault="00B067D2" w:rsidP="00216DDF">
            <w:pPr>
              <w:jc w:val="center"/>
              <w:cnfStyle w:val="000000000000"/>
              <w:rPr>
                <w:rFonts w:cs="Times New Roman"/>
                <w:bCs/>
                <w:color w:val="auto"/>
                <w:sz w:val="24"/>
                <w:szCs w:val="24"/>
              </w:rPr>
            </w:pPr>
            <w:r w:rsidRPr="00216DDF">
              <w:rPr>
                <w:rFonts w:cs="Times New Roman"/>
                <w:bCs/>
                <w:color w:val="auto"/>
                <w:sz w:val="24"/>
                <w:szCs w:val="24"/>
              </w:rPr>
              <w:t>24</w:t>
            </w:r>
            <w:r w:rsidR="00D13998" w:rsidRPr="00216DDF">
              <w:rPr>
                <w:rFonts w:cs="Times New Roman"/>
                <w:bCs/>
                <w:color w:val="auto"/>
                <w:sz w:val="24"/>
                <w:szCs w:val="24"/>
              </w:rPr>
              <w:t xml:space="preserve"> </w:t>
            </w:r>
            <w:r w:rsidRPr="00216DDF">
              <w:rPr>
                <w:rFonts w:cs="Times New Roman"/>
                <w:bCs/>
                <w:color w:val="auto"/>
                <w:sz w:val="24"/>
                <w:szCs w:val="24"/>
              </w:rPr>
              <w:t>121,-</w:t>
            </w:r>
          </w:p>
        </w:tc>
        <w:tc>
          <w:tcPr>
            <w:tcW w:w="1645" w:type="dxa"/>
            <w:vAlign w:val="center"/>
          </w:tcPr>
          <w:p w:rsidR="00B067D2" w:rsidRPr="00216DDF" w:rsidRDefault="00B067D2" w:rsidP="00216DDF">
            <w:pPr>
              <w:jc w:val="center"/>
              <w:cnfStyle w:val="000000000000"/>
              <w:rPr>
                <w:sz w:val="24"/>
                <w:szCs w:val="24"/>
              </w:rPr>
            </w:pPr>
            <w:r w:rsidRPr="00216DDF">
              <w:rPr>
                <w:color w:val="auto"/>
                <w:sz w:val="24"/>
                <w:szCs w:val="24"/>
              </w:rPr>
              <w:t>snížení</w:t>
            </w:r>
          </w:p>
        </w:tc>
        <w:tc>
          <w:tcPr>
            <w:tcW w:w="1351" w:type="dxa"/>
            <w:vAlign w:val="center"/>
          </w:tcPr>
          <w:p w:rsidR="00B067D2" w:rsidRPr="00216DDF" w:rsidRDefault="0094595E" w:rsidP="00216DDF">
            <w:pPr>
              <w:jc w:val="center"/>
              <w:cnfStyle w:val="000000000000"/>
              <w:rPr>
                <w:color w:val="auto"/>
                <w:sz w:val="24"/>
                <w:szCs w:val="24"/>
              </w:rPr>
            </w:pPr>
            <w:r w:rsidRPr="00216DDF">
              <w:rPr>
                <w:color w:val="auto"/>
                <w:sz w:val="24"/>
                <w:szCs w:val="24"/>
              </w:rPr>
              <w:t>-</w:t>
            </w:r>
            <w:r w:rsidR="00F707D6" w:rsidRPr="00216DDF">
              <w:rPr>
                <w:color w:val="auto"/>
                <w:sz w:val="24"/>
                <w:szCs w:val="24"/>
              </w:rPr>
              <w:t>4</w:t>
            </w:r>
            <w:r w:rsidR="00D13998" w:rsidRPr="00216DDF">
              <w:rPr>
                <w:color w:val="auto"/>
                <w:sz w:val="24"/>
                <w:szCs w:val="24"/>
              </w:rPr>
              <w:t xml:space="preserve"> </w:t>
            </w:r>
            <w:r w:rsidR="00F707D6" w:rsidRPr="00216DDF">
              <w:rPr>
                <w:color w:val="auto"/>
                <w:sz w:val="24"/>
                <w:szCs w:val="24"/>
              </w:rPr>
              <w:t>582,99,-</w:t>
            </w:r>
          </w:p>
        </w:tc>
      </w:tr>
      <w:tr w:rsidR="00B067D2" w:rsidRPr="00216DDF" w:rsidTr="00216DDF">
        <w:trPr>
          <w:cnfStyle w:val="000000100000"/>
          <w:trHeight w:val="329"/>
        </w:trPr>
        <w:tc>
          <w:tcPr>
            <w:cnfStyle w:val="001000000000"/>
            <w:tcW w:w="1493"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2015</w:t>
            </w:r>
          </w:p>
        </w:tc>
        <w:tc>
          <w:tcPr>
            <w:tcW w:w="1652"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000000100000"/>
              <w:rPr>
                <w:szCs w:val="24"/>
              </w:rPr>
            </w:pPr>
            <w:r w:rsidRPr="00216DDF">
              <w:rPr>
                <w:szCs w:val="24"/>
              </w:rPr>
              <w:t>48</w:t>
            </w:r>
            <w:r w:rsidR="00D13998" w:rsidRPr="00216DDF">
              <w:rPr>
                <w:szCs w:val="24"/>
              </w:rPr>
              <w:t xml:space="preserve"> </w:t>
            </w:r>
            <w:r w:rsidRPr="00216DDF">
              <w:rPr>
                <w:szCs w:val="24"/>
              </w:rPr>
              <w:t>250,-</w:t>
            </w:r>
          </w:p>
        </w:tc>
        <w:tc>
          <w:tcPr>
            <w:tcW w:w="1573" w:type="dxa"/>
            <w:tcBorders>
              <w:left w:val="none" w:sz="0" w:space="0" w:color="auto"/>
              <w:right w:val="none" w:sz="0" w:space="0" w:color="auto"/>
            </w:tcBorders>
            <w:vAlign w:val="center"/>
          </w:tcPr>
          <w:p w:rsidR="00B067D2" w:rsidRPr="00216DDF" w:rsidRDefault="00B067D2" w:rsidP="00216DDF">
            <w:pPr>
              <w:jc w:val="center"/>
              <w:cnfStyle w:val="000000100000"/>
              <w:rPr>
                <w:rFonts w:cs="Times New Roman"/>
                <w:sz w:val="24"/>
                <w:szCs w:val="24"/>
              </w:rPr>
            </w:pPr>
            <w:r w:rsidRPr="00216DDF">
              <w:rPr>
                <w:rFonts w:cs="Times New Roman"/>
                <w:sz w:val="24"/>
                <w:szCs w:val="24"/>
              </w:rPr>
              <w:t>40</w:t>
            </w:r>
            <w:r w:rsidR="00D13998" w:rsidRPr="00216DDF">
              <w:rPr>
                <w:rFonts w:cs="Times New Roman"/>
                <w:sz w:val="24"/>
                <w:szCs w:val="24"/>
              </w:rPr>
              <w:t xml:space="preserve"> </w:t>
            </w:r>
            <w:r w:rsidRPr="00216DDF">
              <w:rPr>
                <w:rFonts w:cs="Times New Roman"/>
                <w:sz w:val="24"/>
                <w:szCs w:val="24"/>
              </w:rPr>
              <w:t>212,-</w:t>
            </w:r>
          </w:p>
        </w:tc>
        <w:tc>
          <w:tcPr>
            <w:tcW w:w="1574" w:type="dxa"/>
            <w:tcBorders>
              <w:left w:val="none" w:sz="0" w:space="0" w:color="auto"/>
              <w:right w:val="none" w:sz="0" w:space="0" w:color="auto"/>
            </w:tcBorders>
            <w:vAlign w:val="center"/>
          </w:tcPr>
          <w:p w:rsidR="00B067D2" w:rsidRPr="00216DDF" w:rsidRDefault="00B067D2" w:rsidP="00216DDF">
            <w:pPr>
              <w:jc w:val="center"/>
              <w:cnfStyle w:val="000000100000"/>
              <w:rPr>
                <w:rFonts w:cs="Times New Roman"/>
                <w:bCs/>
                <w:color w:val="auto"/>
                <w:sz w:val="24"/>
                <w:szCs w:val="24"/>
              </w:rPr>
            </w:pPr>
            <w:r w:rsidRPr="00216DDF">
              <w:rPr>
                <w:rFonts w:cs="Times New Roman"/>
                <w:bCs/>
                <w:color w:val="auto"/>
                <w:sz w:val="24"/>
                <w:szCs w:val="24"/>
              </w:rPr>
              <w:t>8</w:t>
            </w:r>
            <w:r w:rsidR="00D13998" w:rsidRPr="00216DDF">
              <w:rPr>
                <w:rFonts w:cs="Times New Roman"/>
                <w:bCs/>
                <w:color w:val="auto"/>
                <w:sz w:val="24"/>
                <w:szCs w:val="24"/>
              </w:rPr>
              <w:t xml:space="preserve"> </w:t>
            </w:r>
            <w:r w:rsidRPr="00216DDF">
              <w:rPr>
                <w:rFonts w:cs="Times New Roman"/>
                <w:bCs/>
                <w:color w:val="auto"/>
                <w:sz w:val="24"/>
                <w:szCs w:val="24"/>
              </w:rPr>
              <w:t>038,-</w:t>
            </w:r>
          </w:p>
        </w:tc>
        <w:tc>
          <w:tcPr>
            <w:tcW w:w="1645" w:type="dxa"/>
            <w:tcBorders>
              <w:left w:val="none" w:sz="0" w:space="0" w:color="auto"/>
              <w:right w:val="none" w:sz="0" w:space="0" w:color="auto"/>
            </w:tcBorders>
            <w:vAlign w:val="center"/>
          </w:tcPr>
          <w:p w:rsidR="00B067D2" w:rsidRPr="00216DDF" w:rsidRDefault="00B067D2" w:rsidP="00216DDF">
            <w:pPr>
              <w:jc w:val="center"/>
              <w:cnfStyle w:val="000000100000"/>
              <w:rPr>
                <w:sz w:val="24"/>
                <w:szCs w:val="24"/>
              </w:rPr>
            </w:pPr>
            <w:r w:rsidRPr="00216DDF">
              <w:rPr>
                <w:color w:val="auto"/>
                <w:sz w:val="24"/>
                <w:szCs w:val="24"/>
              </w:rPr>
              <w:t>snížení</w:t>
            </w:r>
          </w:p>
        </w:tc>
        <w:tc>
          <w:tcPr>
            <w:tcW w:w="1351" w:type="dxa"/>
            <w:tcBorders>
              <w:left w:val="none" w:sz="0" w:space="0" w:color="auto"/>
              <w:right w:val="none" w:sz="0" w:space="0" w:color="auto"/>
            </w:tcBorders>
            <w:vAlign w:val="center"/>
          </w:tcPr>
          <w:p w:rsidR="00B067D2" w:rsidRPr="00216DDF" w:rsidRDefault="0094595E" w:rsidP="00216DDF">
            <w:pPr>
              <w:jc w:val="center"/>
              <w:cnfStyle w:val="000000100000"/>
              <w:rPr>
                <w:color w:val="auto"/>
                <w:sz w:val="24"/>
                <w:szCs w:val="24"/>
              </w:rPr>
            </w:pPr>
            <w:r w:rsidRPr="00216DDF">
              <w:rPr>
                <w:color w:val="auto"/>
                <w:sz w:val="24"/>
                <w:szCs w:val="24"/>
              </w:rPr>
              <w:t>-</w:t>
            </w:r>
            <w:r w:rsidR="00F707D6" w:rsidRPr="00216DDF">
              <w:rPr>
                <w:color w:val="auto"/>
                <w:sz w:val="24"/>
                <w:szCs w:val="24"/>
              </w:rPr>
              <w:t>1</w:t>
            </w:r>
            <w:r w:rsidR="00D13998" w:rsidRPr="00216DDF">
              <w:rPr>
                <w:color w:val="auto"/>
                <w:sz w:val="24"/>
                <w:szCs w:val="24"/>
              </w:rPr>
              <w:t xml:space="preserve"> </w:t>
            </w:r>
            <w:r w:rsidR="00F707D6" w:rsidRPr="00216DDF">
              <w:rPr>
                <w:color w:val="auto"/>
                <w:sz w:val="24"/>
                <w:szCs w:val="24"/>
              </w:rPr>
              <w:t>527,22,-</w:t>
            </w:r>
          </w:p>
        </w:tc>
      </w:tr>
      <w:tr w:rsidR="00B067D2" w:rsidRPr="00216DDF" w:rsidTr="00216DDF">
        <w:trPr>
          <w:trHeight w:val="329"/>
        </w:trPr>
        <w:tc>
          <w:tcPr>
            <w:cnfStyle w:val="001000000000"/>
            <w:tcW w:w="1493" w:type="dxa"/>
            <w:vAlign w:val="center"/>
          </w:tcPr>
          <w:p w:rsidR="00B067D2" w:rsidRPr="00216DDF" w:rsidRDefault="00B067D2" w:rsidP="00216DDF">
            <w:pPr>
              <w:jc w:val="center"/>
              <w:rPr>
                <w:rFonts w:cs="Times New Roman"/>
                <w:sz w:val="24"/>
                <w:szCs w:val="24"/>
              </w:rPr>
            </w:pPr>
            <w:r w:rsidRPr="00216DDF">
              <w:rPr>
                <w:rFonts w:cs="Times New Roman"/>
                <w:sz w:val="24"/>
                <w:szCs w:val="24"/>
              </w:rPr>
              <w:t>2016</w:t>
            </w:r>
          </w:p>
        </w:tc>
        <w:tc>
          <w:tcPr>
            <w:tcW w:w="1652" w:type="dxa"/>
            <w:vAlign w:val="center"/>
          </w:tcPr>
          <w:p w:rsidR="00B067D2" w:rsidRPr="00216DDF" w:rsidRDefault="00B067D2" w:rsidP="00216DDF">
            <w:pPr>
              <w:pStyle w:val="textodstavce"/>
              <w:spacing w:after="0" w:line="240" w:lineRule="auto"/>
              <w:jc w:val="center"/>
              <w:cnfStyle w:val="000000000000"/>
              <w:rPr>
                <w:szCs w:val="24"/>
              </w:rPr>
            </w:pPr>
            <w:r w:rsidRPr="00216DDF">
              <w:rPr>
                <w:szCs w:val="24"/>
              </w:rPr>
              <w:t>32</w:t>
            </w:r>
            <w:r w:rsidR="00D13998" w:rsidRPr="00216DDF">
              <w:rPr>
                <w:szCs w:val="24"/>
              </w:rPr>
              <w:t xml:space="preserve"> </w:t>
            </w:r>
            <w:r w:rsidRPr="00216DDF">
              <w:rPr>
                <w:szCs w:val="24"/>
              </w:rPr>
              <w:t>166,-</w:t>
            </w:r>
          </w:p>
        </w:tc>
        <w:tc>
          <w:tcPr>
            <w:tcW w:w="1573" w:type="dxa"/>
            <w:vAlign w:val="center"/>
          </w:tcPr>
          <w:p w:rsidR="00B067D2" w:rsidRPr="00216DDF" w:rsidRDefault="00B067D2" w:rsidP="00216DDF">
            <w:pPr>
              <w:jc w:val="center"/>
              <w:cnfStyle w:val="000000000000"/>
              <w:rPr>
                <w:rFonts w:cs="Times New Roman"/>
                <w:sz w:val="24"/>
                <w:szCs w:val="24"/>
              </w:rPr>
            </w:pPr>
            <w:r w:rsidRPr="00216DDF">
              <w:rPr>
                <w:rFonts w:cs="Times New Roman"/>
                <w:sz w:val="24"/>
                <w:szCs w:val="24"/>
              </w:rPr>
              <w:t>40</w:t>
            </w:r>
            <w:r w:rsidR="00D13998" w:rsidRPr="00216DDF">
              <w:rPr>
                <w:rFonts w:cs="Times New Roman"/>
                <w:sz w:val="24"/>
                <w:szCs w:val="24"/>
              </w:rPr>
              <w:t xml:space="preserve"> </w:t>
            </w:r>
            <w:r w:rsidRPr="00216DDF">
              <w:rPr>
                <w:rFonts w:cs="Times New Roman"/>
                <w:sz w:val="24"/>
                <w:szCs w:val="24"/>
              </w:rPr>
              <w:t>212,-</w:t>
            </w:r>
          </w:p>
        </w:tc>
        <w:tc>
          <w:tcPr>
            <w:tcW w:w="1574" w:type="dxa"/>
            <w:vAlign w:val="center"/>
          </w:tcPr>
          <w:p w:rsidR="00B067D2" w:rsidRPr="00216DDF" w:rsidRDefault="00B067D2" w:rsidP="00216DDF">
            <w:pPr>
              <w:jc w:val="center"/>
              <w:cnfStyle w:val="000000000000"/>
              <w:rPr>
                <w:rFonts w:cs="Times New Roman"/>
                <w:bCs/>
                <w:color w:val="auto"/>
                <w:sz w:val="24"/>
                <w:szCs w:val="24"/>
              </w:rPr>
            </w:pPr>
            <w:r w:rsidRPr="00216DDF">
              <w:rPr>
                <w:rFonts w:cs="Times New Roman"/>
                <w:bCs/>
                <w:color w:val="auto"/>
                <w:sz w:val="24"/>
                <w:szCs w:val="24"/>
              </w:rPr>
              <w:t>8</w:t>
            </w:r>
            <w:r w:rsidR="00D13998" w:rsidRPr="00216DDF">
              <w:rPr>
                <w:rFonts w:cs="Times New Roman"/>
                <w:bCs/>
                <w:color w:val="auto"/>
                <w:sz w:val="24"/>
                <w:szCs w:val="24"/>
              </w:rPr>
              <w:t xml:space="preserve"> </w:t>
            </w:r>
            <w:r w:rsidRPr="00216DDF">
              <w:rPr>
                <w:rFonts w:cs="Times New Roman"/>
                <w:bCs/>
                <w:color w:val="auto"/>
                <w:sz w:val="24"/>
                <w:szCs w:val="24"/>
              </w:rPr>
              <w:t>046,-</w:t>
            </w:r>
          </w:p>
        </w:tc>
        <w:tc>
          <w:tcPr>
            <w:tcW w:w="1645" w:type="dxa"/>
            <w:vAlign w:val="center"/>
          </w:tcPr>
          <w:p w:rsidR="00B067D2" w:rsidRPr="00216DDF" w:rsidRDefault="00B067D2" w:rsidP="00216DDF">
            <w:pPr>
              <w:jc w:val="center"/>
              <w:cnfStyle w:val="000000000000"/>
              <w:rPr>
                <w:sz w:val="24"/>
                <w:szCs w:val="24"/>
              </w:rPr>
            </w:pPr>
            <w:r w:rsidRPr="00216DDF">
              <w:rPr>
                <w:color w:val="auto"/>
                <w:sz w:val="24"/>
                <w:szCs w:val="24"/>
              </w:rPr>
              <w:t>zvýšení</w:t>
            </w:r>
          </w:p>
        </w:tc>
        <w:tc>
          <w:tcPr>
            <w:tcW w:w="1351" w:type="dxa"/>
            <w:vAlign w:val="center"/>
          </w:tcPr>
          <w:p w:rsidR="00B067D2" w:rsidRPr="00216DDF" w:rsidRDefault="0094595E" w:rsidP="00216DDF">
            <w:pPr>
              <w:jc w:val="center"/>
              <w:cnfStyle w:val="000000000000"/>
              <w:rPr>
                <w:color w:val="auto"/>
                <w:sz w:val="24"/>
                <w:szCs w:val="24"/>
              </w:rPr>
            </w:pPr>
            <w:r w:rsidRPr="00216DDF">
              <w:rPr>
                <w:color w:val="auto"/>
                <w:sz w:val="24"/>
                <w:szCs w:val="24"/>
              </w:rPr>
              <w:t>+</w:t>
            </w:r>
            <w:r w:rsidR="00F707D6" w:rsidRPr="00216DDF">
              <w:rPr>
                <w:color w:val="auto"/>
                <w:sz w:val="24"/>
                <w:szCs w:val="24"/>
              </w:rPr>
              <w:t>1</w:t>
            </w:r>
            <w:r w:rsidR="00D13998" w:rsidRPr="00216DDF">
              <w:rPr>
                <w:color w:val="auto"/>
                <w:sz w:val="24"/>
                <w:szCs w:val="24"/>
              </w:rPr>
              <w:t xml:space="preserve"> </w:t>
            </w:r>
            <w:r w:rsidR="00F707D6" w:rsidRPr="00216DDF">
              <w:rPr>
                <w:color w:val="auto"/>
                <w:sz w:val="24"/>
                <w:szCs w:val="24"/>
              </w:rPr>
              <w:t>528,74,-</w:t>
            </w:r>
          </w:p>
        </w:tc>
      </w:tr>
      <w:tr w:rsidR="00B067D2" w:rsidRPr="00216DDF" w:rsidTr="00216DDF">
        <w:trPr>
          <w:cnfStyle w:val="000000100000"/>
          <w:trHeight w:val="329"/>
        </w:trPr>
        <w:tc>
          <w:tcPr>
            <w:cnfStyle w:val="001000000000"/>
            <w:tcW w:w="1493"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2017</w:t>
            </w:r>
          </w:p>
        </w:tc>
        <w:tc>
          <w:tcPr>
            <w:tcW w:w="1652"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cnfStyle w:val="000000100000"/>
              <w:rPr>
                <w:szCs w:val="24"/>
              </w:rPr>
            </w:pPr>
            <w:r w:rsidRPr="00216DDF">
              <w:rPr>
                <w:szCs w:val="24"/>
              </w:rPr>
              <w:t>16</w:t>
            </w:r>
            <w:r w:rsidR="00D13998" w:rsidRPr="00216DDF">
              <w:rPr>
                <w:szCs w:val="24"/>
              </w:rPr>
              <w:t xml:space="preserve"> </w:t>
            </w:r>
            <w:r w:rsidRPr="00216DDF">
              <w:rPr>
                <w:szCs w:val="24"/>
              </w:rPr>
              <w:t>083,-</w:t>
            </w:r>
          </w:p>
        </w:tc>
        <w:tc>
          <w:tcPr>
            <w:tcW w:w="1573" w:type="dxa"/>
            <w:tcBorders>
              <w:left w:val="none" w:sz="0" w:space="0" w:color="auto"/>
              <w:right w:val="none" w:sz="0" w:space="0" w:color="auto"/>
            </w:tcBorders>
            <w:vAlign w:val="center"/>
          </w:tcPr>
          <w:p w:rsidR="00B067D2" w:rsidRPr="00216DDF" w:rsidRDefault="00B067D2" w:rsidP="00216DDF">
            <w:pPr>
              <w:jc w:val="center"/>
              <w:cnfStyle w:val="000000100000"/>
              <w:rPr>
                <w:rFonts w:cs="Times New Roman"/>
                <w:sz w:val="24"/>
                <w:szCs w:val="24"/>
              </w:rPr>
            </w:pPr>
            <w:r w:rsidRPr="00216DDF">
              <w:rPr>
                <w:rFonts w:cs="Times New Roman"/>
                <w:sz w:val="24"/>
                <w:szCs w:val="24"/>
              </w:rPr>
              <w:t>40</w:t>
            </w:r>
            <w:r w:rsidR="00D13998" w:rsidRPr="00216DDF">
              <w:rPr>
                <w:rFonts w:cs="Times New Roman"/>
                <w:sz w:val="24"/>
                <w:szCs w:val="24"/>
              </w:rPr>
              <w:t xml:space="preserve"> </w:t>
            </w:r>
            <w:r w:rsidRPr="00216DDF">
              <w:rPr>
                <w:rFonts w:cs="Times New Roman"/>
                <w:sz w:val="24"/>
                <w:szCs w:val="24"/>
              </w:rPr>
              <w:t>212,-</w:t>
            </w:r>
          </w:p>
        </w:tc>
        <w:tc>
          <w:tcPr>
            <w:tcW w:w="1574" w:type="dxa"/>
            <w:tcBorders>
              <w:left w:val="none" w:sz="0" w:space="0" w:color="auto"/>
              <w:right w:val="none" w:sz="0" w:space="0" w:color="auto"/>
            </w:tcBorders>
            <w:vAlign w:val="center"/>
          </w:tcPr>
          <w:p w:rsidR="00B067D2" w:rsidRPr="00216DDF" w:rsidRDefault="00B067D2" w:rsidP="00216DDF">
            <w:pPr>
              <w:jc w:val="center"/>
              <w:cnfStyle w:val="000000100000"/>
              <w:rPr>
                <w:rFonts w:cs="Times New Roman"/>
                <w:bCs/>
                <w:color w:val="auto"/>
                <w:sz w:val="24"/>
                <w:szCs w:val="24"/>
              </w:rPr>
            </w:pPr>
            <w:r w:rsidRPr="00216DDF">
              <w:rPr>
                <w:rFonts w:cs="Times New Roman"/>
                <w:bCs/>
                <w:color w:val="auto"/>
                <w:sz w:val="24"/>
                <w:szCs w:val="24"/>
              </w:rPr>
              <w:t>24</w:t>
            </w:r>
            <w:r w:rsidR="00D13998" w:rsidRPr="00216DDF">
              <w:rPr>
                <w:rFonts w:cs="Times New Roman"/>
                <w:bCs/>
                <w:color w:val="auto"/>
                <w:sz w:val="24"/>
                <w:szCs w:val="24"/>
              </w:rPr>
              <w:t xml:space="preserve"> </w:t>
            </w:r>
            <w:r w:rsidRPr="00216DDF">
              <w:rPr>
                <w:rFonts w:cs="Times New Roman"/>
                <w:bCs/>
                <w:color w:val="auto"/>
                <w:sz w:val="24"/>
                <w:szCs w:val="24"/>
              </w:rPr>
              <w:t>129,-</w:t>
            </w:r>
          </w:p>
        </w:tc>
        <w:tc>
          <w:tcPr>
            <w:tcW w:w="1645" w:type="dxa"/>
            <w:tcBorders>
              <w:left w:val="none" w:sz="0" w:space="0" w:color="auto"/>
              <w:right w:val="none" w:sz="0" w:space="0" w:color="auto"/>
            </w:tcBorders>
            <w:vAlign w:val="center"/>
          </w:tcPr>
          <w:p w:rsidR="00B067D2" w:rsidRPr="00216DDF" w:rsidRDefault="00B067D2" w:rsidP="00216DDF">
            <w:pPr>
              <w:jc w:val="center"/>
              <w:cnfStyle w:val="000000100000"/>
              <w:rPr>
                <w:sz w:val="24"/>
                <w:szCs w:val="24"/>
              </w:rPr>
            </w:pPr>
            <w:r w:rsidRPr="00216DDF">
              <w:rPr>
                <w:color w:val="auto"/>
                <w:sz w:val="24"/>
                <w:szCs w:val="24"/>
              </w:rPr>
              <w:t>zvýšení</w:t>
            </w:r>
          </w:p>
        </w:tc>
        <w:tc>
          <w:tcPr>
            <w:tcW w:w="1351" w:type="dxa"/>
            <w:tcBorders>
              <w:left w:val="none" w:sz="0" w:space="0" w:color="auto"/>
              <w:right w:val="none" w:sz="0" w:space="0" w:color="auto"/>
            </w:tcBorders>
            <w:vAlign w:val="center"/>
          </w:tcPr>
          <w:p w:rsidR="00B067D2" w:rsidRPr="00216DDF" w:rsidRDefault="0094595E" w:rsidP="00216DDF">
            <w:pPr>
              <w:jc w:val="center"/>
              <w:cnfStyle w:val="000000100000"/>
              <w:rPr>
                <w:color w:val="auto"/>
                <w:sz w:val="24"/>
                <w:szCs w:val="24"/>
              </w:rPr>
            </w:pPr>
            <w:r w:rsidRPr="00216DDF">
              <w:rPr>
                <w:color w:val="auto"/>
                <w:sz w:val="24"/>
                <w:szCs w:val="24"/>
              </w:rPr>
              <w:t>+</w:t>
            </w:r>
            <w:r w:rsidR="00F707D6" w:rsidRPr="00216DDF">
              <w:rPr>
                <w:color w:val="auto"/>
                <w:sz w:val="24"/>
                <w:szCs w:val="24"/>
              </w:rPr>
              <w:t>4</w:t>
            </w:r>
            <w:r w:rsidR="00D13998" w:rsidRPr="00216DDF">
              <w:rPr>
                <w:color w:val="auto"/>
                <w:sz w:val="24"/>
                <w:szCs w:val="24"/>
              </w:rPr>
              <w:t xml:space="preserve"> </w:t>
            </w:r>
            <w:r w:rsidR="00F707D6" w:rsidRPr="00216DDF">
              <w:rPr>
                <w:color w:val="auto"/>
                <w:sz w:val="24"/>
                <w:szCs w:val="24"/>
              </w:rPr>
              <w:t>584,51,-</w:t>
            </w:r>
          </w:p>
        </w:tc>
      </w:tr>
      <w:tr w:rsidR="00B067D2" w:rsidRPr="00216DDF" w:rsidTr="00216DDF">
        <w:trPr>
          <w:trHeight w:val="329"/>
        </w:trPr>
        <w:tc>
          <w:tcPr>
            <w:cnfStyle w:val="001000000000"/>
            <w:tcW w:w="1493" w:type="dxa"/>
            <w:vAlign w:val="center"/>
          </w:tcPr>
          <w:p w:rsidR="00B067D2" w:rsidRPr="00216DDF" w:rsidRDefault="00B067D2" w:rsidP="00216DDF">
            <w:pPr>
              <w:jc w:val="center"/>
              <w:rPr>
                <w:rFonts w:cs="Times New Roman"/>
                <w:sz w:val="24"/>
                <w:szCs w:val="24"/>
              </w:rPr>
            </w:pPr>
            <w:r w:rsidRPr="00216DDF">
              <w:rPr>
                <w:rFonts w:cs="Times New Roman"/>
                <w:sz w:val="24"/>
                <w:szCs w:val="24"/>
              </w:rPr>
              <w:t>2018</w:t>
            </w:r>
          </w:p>
        </w:tc>
        <w:tc>
          <w:tcPr>
            <w:tcW w:w="1652" w:type="dxa"/>
            <w:vAlign w:val="center"/>
          </w:tcPr>
          <w:p w:rsidR="00B067D2" w:rsidRPr="00216DDF" w:rsidRDefault="00B067D2" w:rsidP="00216DDF">
            <w:pPr>
              <w:jc w:val="center"/>
              <w:cnfStyle w:val="000000000000"/>
              <w:rPr>
                <w:rFonts w:cs="Times New Roman"/>
                <w:sz w:val="24"/>
                <w:szCs w:val="24"/>
              </w:rPr>
            </w:pPr>
            <w:r w:rsidRPr="00216DDF">
              <w:rPr>
                <w:rFonts w:cs="Times New Roman"/>
                <w:sz w:val="24"/>
                <w:szCs w:val="24"/>
              </w:rPr>
              <w:t>-</w:t>
            </w:r>
          </w:p>
        </w:tc>
        <w:tc>
          <w:tcPr>
            <w:tcW w:w="1573" w:type="dxa"/>
            <w:vAlign w:val="center"/>
          </w:tcPr>
          <w:p w:rsidR="00B067D2" w:rsidRPr="00216DDF" w:rsidRDefault="00B067D2" w:rsidP="00216DDF">
            <w:pPr>
              <w:jc w:val="center"/>
              <w:cnfStyle w:val="000000000000"/>
              <w:rPr>
                <w:rFonts w:cs="Times New Roman"/>
                <w:sz w:val="24"/>
                <w:szCs w:val="24"/>
              </w:rPr>
            </w:pPr>
            <w:r w:rsidRPr="00216DDF">
              <w:rPr>
                <w:rFonts w:cs="Times New Roman"/>
                <w:sz w:val="24"/>
                <w:szCs w:val="24"/>
              </w:rPr>
              <w:t>40</w:t>
            </w:r>
            <w:r w:rsidR="00D13998" w:rsidRPr="00216DDF">
              <w:rPr>
                <w:rFonts w:cs="Times New Roman"/>
                <w:sz w:val="24"/>
                <w:szCs w:val="24"/>
              </w:rPr>
              <w:t xml:space="preserve"> </w:t>
            </w:r>
            <w:r w:rsidRPr="00216DDF">
              <w:rPr>
                <w:rFonts w:cs="Times New Roman"/>
                <w:sz w:val="24"/>
                <w:szCs w:val="24"/>
              </w:rPr>
              <w:t>192,-</w:t>
            </w:r>
          </w:p>
        </w:tc>
        <w:tc>
          <w:tcPr>
            <w:tcW w:w="1574" w:type="dxa"/>
            <w:vAlign w:val="center"/>
          </w:tcPr>
          <w:p w:rsidR="00B067D2" w:rsidRPr="00216DDF" w:rsidRDefault="00B067D2" w:rsidP="00216DDF">
            <w:pPr>
              <w:jc w:val="center"/>
              <w:cnfStyle w:val="000000000000"/>
              <w:rPr>
                <w:rFonts w:cs="Times New Roman"/>
                <w:bCs/>
                <w:color w:val="auto"/>
                <w:sz w:val="24"/>
                <w:szCs w:val="24"/>
              </w:rPr>
            </w:pPr>
            <w:r w:rsidRPr="00216DDF">
              <w:rPr>
                <w:rFonts w:cs="Times New Roman"/>
                <w:color w:val="auto"/>
                <w:sz w:val="24"/>
                <w:szCs w:val="24"/>
              </w:rPr>
              <w:t>40</w:t>
            </w:r>
            <w:r w:rsidR="00D13998" w:rsidRPr="00216DDF">
              <w:rPr>
                <w:rFonts w:cs="Times New Roman"/>
                <w:color w:val="auto"/>
                <w:sz w:val="24"/>
                <w:szCs w:val="24"/>
              </w:rPr>
              <w:t xml:space="preserve"> </w:t>
            </w:r>
            <w:r w:rsidRPr="00216DDF">
              <w:rPr>
                <w:rFonts w:cs="Times New Roman"/>
                <w:color w:val="auto"/>
                <w:sz w:val="24"/>
                <w:szCs w:val="24"/>
              </w:rPr>
              <w:t>192,-</w:t>
            </w:r>
          </w:p>
        </w:tc>
        <w:tc>
          <w:tcPr>
            <w:tcW w:w="1645" w:type="dxa"/>
            <w:vAlign w:val="center"/>
          </w:tcPr>
          <w:p w:rsidR="00B067D2" w:rsidRPr="00216DDF" w:rsidRDefault="00B067D2" w:rsidP="00216DDF">
            <w:pPr>
              <w:pStyle w:val="textodstavce"/>
              <w:spacing w:after="0" w:line="240" w:lineRule="auto"/>
              <w:jc w:val="center"/>
              <w:cnfStyle w:val="000000000000"/>
              <w:rPr>
                <w:color w:val="auto"/>
                <w:szCs w:val="24"/>
              </w:rPr>
            </w:pPr>
            <w:r w:rsidRPr="00216DDF">
              <w:rPr>
                <w:color w:val="auto"/>
                <w:szCs w:val="24"/>
              </w:rPr>
              <w:t>zvýšení</w:t>
            </w:r>
          </w:p>
        </w:tc>
        <w:tc>
          <w:tcPr>
            <w:tcW w:w="1351" w:type="dxa"/>
            <w:vAlign w:val="center"/>
          </w:tcPr>
          <w:p w:rsidR="00B067D2" w:rsidRPr="00216DDF" w:rsidRDefault="0094595E" w:rsidP="00216DDF">
            <w:pPr>
              <w:pStyle w:val="textodstavce"/>
              <w:spacing w:after="0" w:line="240" w:lineRule="auto"/>
              <w:jc w:val="center"/>
              <w:cnfStyle w:val="000000000000"/>
              <w:rPr>
                <w:color w:val="auto"/>
                <w:szCs w:val="24"/>
              </w:rPr>
            </w:pPr>
            <w:r w:rsidRPr="00216DDF">
              <w:rPr>
                <w:color w:val="auto"/>
                <w:szCs w:val="24"/>
              </w:rPr>
              <w:t>+</w:t>
            </w:r>
            <w:r w:rsidR="00F707D6" w:rsidRPr="00216DDF">
              <w:rPr>
                <w:color w:val="auto"/>
                <w:szCs w:val="24"/>
              </w:rPr>
              <w:t>7</w:t>
            </w:r>
            <w:r w:rsidR="00D13998" w:rsidRPr="00216DDF">
              <w:rPr>
                <w:color w:val="auto"/>
                <w:szCs w:val="24"/>
              </w:rPr>
              <w:t xml:space="preserve"> </w:t>
            </w:r>
            <w:r w:rsidR="00F707D6" w:rsidRPr="00216DDF">
              <w:rPr>
                <w:color w:val="auto"/>
                <w:szCs w:val="24"/>
              </w:rPr>
              <w:t>636,48</w:t>
            </w:r>
          </w:p>
        </w:tc>
      </w:tr>
    </w:tbl>
    <w:p w:rsidR="00F07EF1" w:rsidRDefault="00F07EF1" w:rsidP="00216DDF">
      <w:pPr>
        <w:pStyle w:val="textodstavce"/>
        <w:spacing w:after="0"/>
      </w:pPr>
      <w:r>
        <w:t xml:space="preserve">Zdroj: Vlastní zpracování </w:t>
      </w:r>
    </w:p>
    <w:p w:rsidR="00D13998" w:rsidRPr="00D13998" w:rsidRDefault="00D13998" w:rsidP="00D13998">
      <w:pPr>
        <w:widowControl/>
        <w:autoSpaceDE/>
        <w:autoSpaceDN/>
        <w:adjustRightInd/>
        <w:spacing w:after="160" w:line="259" w:lineRule="auto"/>
        <w:rPr>
          <w:rFonts w:cs="Times New Roman"/>
          <w:szCs w:val="36"/>
        </w:rPr>
      </w:pPr>
      <w:r>
        <w:br w:type="page"/>
      </w:r>
    </w:p>
    <w:p w:rsidR="00E30E58" w:rsidRDefault="00606AFE" w:rsidP="00977515">
      <w:pPr>
        <w:pStyle w:val="textodstavce"/>
      </w:pPr>
      <w:r>
        <w:lastRenderedPageBreak/>
        <w:t>Jestliže budou účetní odpisy stanoveny na dobu 16 let</w:t>
      </w:r>
      <w:r w:rsidR="003F10AA">
        <w:t xml:space="preserve"> (Tabulka č. 26)</w:t>
      </w:r>
      <w:r>
        <w:t>,</w:t>
      </w:r>
      <w:r w:rsidR="00920761">
        <w:t xml:space="preserve"> spolu s odpisy daňovými zrychlenými</w:t>
      </w:r>
      <w:r>
        <w:t xml:space="preserve"> bude opět docíleno v prvních pěti letech převýše</w:t>
      </w:r>
      <w:r w:rsidR="00FB3017">
        <w:t>ní daňových odpisů nad účetními. V</w:t>
      </w:r>
      <w:r w:rsidR="00D13998">
        <w:t xml:space="preserve"> roce </w:t>
      </w:r>
      <w:r w:rsidR="00975073">
        <w:t xml:space="preserve">2013 se </w:t>
      </w:r>
      <w:r w:rsidR="00E62214">
        <w:t>ZD</w:t>
      </w:r>
      <w:r w:rsidR="00975073">
        <w:t xml:space="preserve"> sníží jako u porovnání s pětiletou po</w:t>
      </w:r>
      <w:r w:rsidR="00E62214">
        <w:t xml:space="preserve">užitelností majetku </w:t>
      </w:r>
      <w:r w:rsidR="00216DDF">
        <w:br/>
      </w:r>
      <w:r w:rsidR="00E62214">
        <w:t>o částku 40</w:t>
      </w:r>
      <w:r w:rsidR="00D13998">
        <w:t xml:space="preserve"> </w:t>
      </w:r>
      <w:r w:rsidR="00975073">
        <w:t xml:space="preserve">208 Kč. V následujících čtyřech letech se bude </w:t>
      </w:r>
      <w:r w:rsidR="00E62214">
        <w:t>ZD</w:t>
      </w:r>
      <w:r w:rsidR="00975073">
        <w:t xml:space="preserve"> sniž</w:t>
      </w:r>
      <w:r w:rsidR="00E62214">
        <w:t>ovat o částky 51</w:t>
      </w:r>
      <w:r w:rsidR="00D13998">
        <w:t xml:space="preserve"> </w:t>
      </w:r>
      <w:r w:rsidR="00E62214">
        <w:t>757 Kč, 36</w:t>
      </w:r>
      <w:r w:rsidR="00D13998">
        <w:t xml:space="preserve"> </w:t>
      </w:r>
      <w:r w:rsidR="00E62214">
        <w:t>674 Kč, 19</w:t>
      </w:r>
      <w:r w:rsidR="00D13998">
        <w:t xml:space="preserve"> </w:t>
      </w:r>
      <w:r w:rsidR="00E62214">
        <w:t>590 Kč a 3</w:t>
      </w:r>
      <w:r w:rsidR="00D13998">
        <w:t xml:space="preserve"> </w:t>
      </w:r>
      <w:r w:rsidR="00975073">
        <w:t>507 Kč.</w:t>
      </w:r>
      <w:r w:rsidR="00A6651B">
        <w:t xml:space="preserve"> Od roku 2018 do </w:t>
      </w:r>
      <w:r w:rsidR="00920761">
        <w:t xml:space="preserve">předposledního bude docházet ke </w:t>
      </w:r>
      <w:r w:rsidR="00A6651B">
        <w:t xml:space="preserve">zvyšování </w:t>
      </w:r>
      <w:r w:rsidR="00E62214">
        <w:t>ZD o hodnotu 12</w:t>
      </w:r>
      <w:r w:rsidR="00D13998">
        <w:t xml:space="preserve"> </w:t>
      </w:r>
      <w:r w:rsidR="00A6651B">
        <w:t>576 Kč</w:t>
      </w:r>
      <w:r w:rsidR="00281BE4">
        <w:t>.</w:t>
      </w:r>
      <w:r w:rsidR="00920761">
        <w:t xml:space="preserve"> </w:t>
      </w:r>
      <w:r w:rsidR="00281BE4">
        <w:t>V</w:t>
      </w:r>
      <w:r w:rsidR="00A6651B">
        <w:t> </w:t>
      </w:r>
      <w:r w:rsidR="00281BE4">
        <w:t xml:space="preserve">roce 2029 bude navyšující rozdíl v hodnotě </w:t>
      </w:r>
      <w:r w:rsidR="00E62214">
        <w:t>12</w:t>
      </w:r>
      <w:r w:rsidR="00D13998">
        <w:t xml:space="preserve"> </w:t>
      </w:r>
      <w:r w:rsidR="00281BE4">
        <w:t xml:space="preserve">400 Kč. </w:t>
      </w:r>
    </w:p>
    <w:p w:rsidR="00016BD8" w:rsidRDefault="00016BD8" w:rsidP="00016BD8">
      <w:pPr>
        <w:pStyle w:val="Titulek"/>
        <w:keepNext/>
      </w:pPr>
      <w:bookmarkStart w:id="58" w:name="_Toc480209413"/>
      <w:r w:rsidRPr="00016BD8">
        <w:rPr>
          <w:b/>
        </w:rPr>
        <w:t xml:space="preserve">Tabulka </w:t>
      </w:r>
      <w:r w:rsidR="00EE181F" w:rsidRPr="00016BD8">
        <w:rPr>
          <w:b/>
        </w:rPr>
        <w:fldChar w:fldCharType="begin"/>
      </w:r>
      <w:r w:rsidRPr="00016BD8">
        <w:rPr>
          <w:b/>
        </w:rPr>
        <w:instrText xml:space="preserve"> SEQ Tabulka \* ARABIC </w:instrText>
      </w:r>
      <w:r w:rsidR="00EE181F" w:rsidRPr="00016BD8">
        <w:rPr>
          <w:b/>
        </w:rPr>
        <w:fldChar w:fldCharType="separate"/>
      </w:r>
      <w:r w:rsidR="005F0A14">
        <w:rPr>
          <w:b/>
          <w:noProof/>
        </w:rPr>
        <w:t>26</w:t>
      </w:r>
      <w:r w:rsidR="00EE181F" w:rsidRPr="00016BD8">
        <w:rPr>
          <w:b/>
        </w:rPr>
        <w:fldChar w:fldCharType="end"/>
      </w:r>
      <w:r w:rsidRPr="00016BD8">
        <w:rPr>
          <w:b/>
        </w:rPr>
        <w:t>:</w:t>
      </w:r>
      <w:r>
        <w:t xml:space="preserve"> Srovnání rozdílů daňových zrychlených odpisů s</w:t>
      </w:r>
      <w:r w:rsidR="00F07EF1">
        <w:t> </w:t>
      </w:r>
      <w:r>
        <w:t>účetními</w:t>
      </w:r>
      <w:r w:rsidR="00F07EF1">
        <w:t xml:space="preserve"> (16 let EŽ)</w:t>
      </w:r>
      <w:r>
        <w:t xml:space="preserve"> Vrtací stroj</w:t>
      </w:r>
      <w:bookmarkEnd w:id="58"/>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495"/>
        <w:gridCol w:w="1653"/>
        <w:gridCol w:w="1573"/>
        <w:gridCol w:w="1573"/>
        <w:gridCol w:w="1644"/>
        <w:gridCol w:w="1350"/>
      </w:tblGrid>
      <w:tr w:rsidR="00B067D2" w:rsidRPr="00216DDF" w:rsidTr="00D13998">
        <w:trPr>
          <w:cnfStyle w:val="100000000000"/>
          <w:trHeight w:val="329"/>
          <w:jc w:val="center"/>
        </w:trPr>
        <w:tc>
          <w:tcPr>
            <w:tcW w:w="1495"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Rok</w:t>
            </w:r>
          </w:p>
        </w:tc>
        <w:tc>
          <w:tcPr>
            <w:tcW w:w="1653"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Daňový zrychlený odpis</w:t>
            </w:r>
          </w:p>
        </w:tc>
        <w:tc>
          <w:tcPr>
            <w:tcW w:w="1573"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Účetní odpis (16 let)</w:t>
            </w:r>
          </w:p>
        </w:tc>
        <w:tc>
          <w:tcPr>
            <w:tcW w:w="1573"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color w:val="auto"/>
                <w:szCs w:val="24"/>
              </w:rPr>
            </w:pPr>
            <w:r w:rsidRPr="00216DDF">
              <w:rPr>
                <w:color w:val="auto"/>
                <w:szCs w:val="24"/>
              </w:rPr>
              <w:t xml:space="preserve">Rozdíl </w:t>
            </w:r>
            <w:r w:rsidRPr="00216DDF">
              <w:rPr>
                <w:color w:val="auto"/>
                <w:szCs w:val="24"/>
              </w:rPr>
              <w:br/>
              <w:t>mezi nimi</w:t>
            </w:r>
          </w:p>
        </w:tc>
        <w:tc>
          <w:tcPr>
            <w:tcW w:w="1644"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Dopad na stanovení ZD</w:t>
            </w:r>
          </w:p>
        </w:tc>
        <w:tc>
          <w:tcPr>
            <w:tcW w:w="1350" w:type="dxa"/>
            <w:tcBorders>
              <w:top w:val="none" w:sz="0" w:space="0" w:color="auto"/>
              <w:left w:val="none" w:sz="0" w:space="0" w:color="auto"/>
              <w:bottom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Dopad na daňovou povinnost ÚJ</w:t>
            </w:r>
          </w:p>
        </w:tc>
      </w:tr>
      <w:tr w:rsidR="00B067D2" w:rsidRPr="00216DDF" w:rsidTr="006F14F3">
        <w:trPr>
          <w:cnfStyle w:val="000000100000"/>
          <w:trHeight w:val="329"/>
          <w:jc w:val="center"/>
        </w:trPr>
        <w:tc>
          <w:tcPr>
            <w:tcW w:w="1495"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b/>
                <w:szCs w:val="24"/>
              </w:rPr>
            </w:pPr>
            <w:r w:rsidRPr="00216DDF">
              <w:rPr>
                <w:b/>
                <w:szCs w:val="24"/>
              </w:rPr>
              <w:t>2013</w:t>
            </w:r>
          </w:p>
        </w:tc>
        <w:tc>
          <w:tcPr>
            <w:tcW w:w="1653"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40</w:t>
            </w:r>
            <w:r w:rsidR="00D13998" w:rsidRPr="00216DDF">
              <w:rPr>
                <w:szCs w:val="24"/>
              </w:rPr>
              <w:t xml:space="preserve"> </w:t>
            </w:r>
            <w:r w:rsidRPr="00216DDF">
              <w:rPr>
                <w:szCs w:val="24"/>
              </w:rPr>
              <w:t>208,-</w:t>
            </w:r>
          </w:p>
        </w:tc>
        <w:tc>
          <w:tcPr>
            <w:tcW w:w="1573" w:type="dxa"/>
            <w:tcBorders>
              <w:left w:val="none" w:sz="0" w:space="0" w:color="auto"/>
              <w:right w:val="none" w:sz="0" w:space="0" w:color="auto"/>
            </w:tcBorders>
            <w:vAlign w:val="center"/>
          </w:tcPr>
          <w:p w:rsidR="00B067D2" w:rsidRPr="00216DDF" w:rsidRDefault="00B067D2" w:rsidP="00216DDF">
            <w:pPr>
              <w:widowControl/>
              <w:autoSpaceDE/>
              <w:autoSpaceDN/>
              <w:adjustRightInd/>
              <w:jc w:val="center"/>
              <w:rPr>
                <w:rFonts w:cs="Times New Roman"/>
                <w:sz w:val="24"/>
                <w:szCs w:val="24"/>
              </w:rPr>
            </w:pPr>
            <w:r w:rsidRPr="00216DDF">
              <w:rPr>
                <w:rFonts w:cs="Times New Roman"/>
                <w:sz w:val="24"/>
                <w:szCs w:val="24"/>
              </w:rPr>
              <w:t>-</w:t>
            </w:r>
          </w:p>
        </w:tc>
        <w:tc>
          <w:tcPr>
            <w:tcW w:w="1573"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color w:val="auto"/>
                <w:szCs w:val="24"/>
              </w:rPr>
            </w:pPr>
            <w:r w:rsidRPr="00216DDF">
              <w:rPr>
                <w:color w:val="auto"/>
                <w:szCs w:val="24"/>
              </w:rPr>
              <w:t>40</w:t>
            </w:r>
            <w:r w:rsidR="00D13998" w:rsidRPr="00216DDF">
              <w:rPr>
                <w:color w:val="auto"/>
                <w:szCs w:val="24"/>
              </w:rPr>
              <w:t xml:space="preserve"> </w:t>
            </w:r>
            <w:r w:rsidRPr="00216DDF">
              <w:rPr>
                <w:color w:val="auto"/>
                <w:szCs w:val="24"/>
              </w:rPr>
              <w:t>208,-</w:t>
            </w:r>
          </w:p>
        </w:tc>
        <w:tc>
          <w:tcPr>
            <w:tcW w:w="1644"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color w:val="auto"/>
                <w:sz w:val="24"/>
                <w:szCs w:val="24"/>
              </w:rPr>
              <w:t>snížení</w:t>
            </w:r>
          </w:p>
        </w:tc>
        <w:tc>
          <w:tcPr>
            <w:tcW w:w="1350" w:type="dxa"/>
            <w:tcBorders>
              <w:left w:val="none" w:sz="0" w:space="0" w:color="auto"/>
              <w:right w:val="none" w:sz="0" w:space="0" w:color="auto"/>
            </w:tcBorders>
            <w:vAlign w:val="center"/>
          </w:tcPr>
          <w:p w:rsidR="00B067D2" w:rsidRPr="00216DDF" w:rsidRDefault="004966E1" w:rsidP="00216DDF">
            <w:pPr>
              <w:jc w:val="center"/>
              <w:rPr>
                <w:rFonts w:cs="Times New Roman"/>
                <w:color w:val="auto"/>
                <w:sz w:val="24"/>
                <w:szCs w:val="24"/>
              </w:rPr>
            </w:pPr>
            <w:r w:rsidRPr="00216DDF">
              <w:rPr>
                <w:rFonts w:cs="Times New Roman"/>
                <w:color w:val="auto"/>
                <w:sz w:val="24"/>
                <w:szCs w:val="24"/>
              </w:rPr>
              <w:t>-</w:t>
            </w:r>
            <w:r w:rsidR="00374878" w:rsidRPr="00216DDF">
              <w:rPr>
                <w:rFonts w:cs="Times New Roman"/>
                <w:color w:val="auto"/>
                <w:sz w:val="24"/>
                <w:szCs w:val="24"/>
              </w:rPr>
              <w:t>7</w:t>
            </w:r>
            <w:r w:rsidR="00D13998" w:rsidRPr="00216DDF">
              <w:rPr>
                <w:rFonts w:cs="Times New Roman"/>
                <w:color w:val="auto"/>
                <w:sz w:val="24"/>
                <w:szCs w:val="24"/>
              </w:rPr>
              <w:t xml:space="preserve"> </w:t>
            </w:r>
            <w:r w:rsidR="00374878" w:rsidRPr="00216DDF">
              <w:rPr>
                <w:rFonts w:cs="Times New Roman"/>
                <w:color w:val="auto"/>
                <w:sz w:val="24"/>
                <w:szCs w:val="24"/>
              </w:rPr>
              <w:t>639,52,-</w:t>
            </w:r>
          </w:p>
        </w:tc>
      </w:tr>
      <w:tr w:rsidR="00B067D2" w:rsidRPr="00216DDF" w:rsidTr="006F14F3">
        <w:trPr>
          <w:trHeight w:val="329"/>
          <w:jc w:val="center"/>
        </w:trPr>
        <w:tc>
          <w:tcPr>
            <w:tcW w:w="1495" w:type="dxa"/>
            <w:vAlign w:val="center"/>
          </w:tcPr>
          <w:p w:rsidR="00B067D2" w:rsidRPr="00216DDF" w:rsidRDefault="00B067D2" w:rsidP="00216DDF">
            <w:pPr>
              <w:pStyle w:val="textodstavce"/>
              <w:spacing w:after="0" w:line="240" w:lineRule="auto"/>
              <w:jc w:val="center"/>
              <w:rPr>
                <w:b/>
                <w:szCs w:val="24"/>
              </w:rPr>
            </w:pPr>
            <w:r w:rsidRPr="00216DDF">
              <w:rPr>
                <w:b/>
                <w:szCs w:val="24"/>
              </w:rPr>
              <w:t>2014</w:t>
            </w:r>
          </w:p>
        </w:tc>
        <w:tc>
          <w:tcPr>
            <w:tcW w:w="1653" w:type="dxa"/>
            <w:vAlign w:val="center"/>
          </w:tcPr>
          <w:p w:rsidR="00B067D2" w:rsidRPr="00216DDF" w:rsidRDefault="00B067D2" w:rsidP="00216DDF">
            <w:pPr>
              <w:pStyle w:val="textodstavce"/>
              <w:spacing w:after="0" w:line="240" w:lineRule="auto"/>
              <w:jc w:val="center"/>
              <w:rPr>
                <w:szCs w:val="24"/>
              </w:rPr>
            </w:pPr>
            <w:r w:rsidRPr="00216DDF">
              <w:rPr>
                <w:szCs w:val="24"/>
              </w:rPr>
              <w:t>64</w:t>
            </w:r>
            <w:r w:rsidR="00D13998" w:rsidRPr="00216DDF">
              <w:rPr>
                <w:szCs w:val="24"/>
              </w:rPr>
              <w:t xml:space="preserve"> </w:t>
            </w:r>
            <w:r w:rsidRPr="00216DDF">
              <w:rPr>
                <w:szCs w:val="24"/>
              </w:rPr>
              <w:t>333,-</w:t>
            </w:r>
          </w:p>
        </w:tc>
        <w:tc>
          <w:tcPr>
            <w:tcW w:w="1573" w:type="dxa"/>
            <w:vAlign w:val="center"/>
          </w:tcPr>
          <w:p w:rsidR="00B067D2" w:rsidRPr="00216DDF" w:rsidRDefault="00B067D2" w:rsidP="00216DDF">
            <w:pPr>
              <w:jc w:val="center"/>
              <w:rPr>
                <w:rFonts w:cs="Times New Roman"/>
                <w:sz w:val="24"/>
                <w:szCs w:val="24"/>
              </w:rPr>
            </w:pPr>
            <w:r w:rsidRPr="00216DDF">
              <w:rPr>
                <w:rFonts w:cs="Times New Roman"/>
                <w:sz w:val="24"/>
                <w:szCs w:val="24"/>
              </w:rPr>
              <w:t>12</w:t>
            </w:r>
            <w:r w:rsidR="00D13998" w:rsidRPr="00216DDF">
              <w:rPr>
                <w:rFonts w:cs="Times New Roman"/>
                <w:sz w:val="24"/>
                <w:szCs w:val="24"/>
              </w:rPr>
              <w:t> </w:t>
            </w:r>
            <w:r w:rsidRPr="00216DDF">
              <w:rPr>
                <w:rFonts w:cs="Times New Roman"/>
                <w:sz w:val="24"/>
                <w:szCs w:val="24"/>
              </w:rPr>
              <w:t>576</w:t>
            </w:r>
            <w:r w:rsidR="00D13998" w:rsidRPr="00216DDF">
              <w:rPr>
                <w:rFonts w:cs="Times New Roman"/>
                <w:sz w:val="24"/>
                <w:szCs w:val="24"/>
              </w:rPr>
              <w:t>,-</w:t>
            </w:r>
          </w:p>
        </w:tc>
        <w:tc>
          <w:tcPr>
            <w:tcW w:w="1573" w:type="dxa"/>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51</w:t>
            </w:r>
            <w:r w:rsidR="00D13998" w:rsidRPr="00216DDF">
              <w:rPr>
                <w:rFonts w:cs="Times New Roman"/>
                <w:bCs/>
                <w:color w:val="auto"/>
                <w:sz w:val="24"/>
                <w:szCs w:val="24"/>
              </w:rPr>
              <w:t xml:space="preserve"> </w:t>
            </w:r>
            <w:r w:rsidRPr="00216DDF">
              <w:rPr>
                <w:rFonts w:cs="Times New Roman"/>
                <w:bCs/>
                <w:color w:val="auto"/>
                <w:sz w:val="24"/>
                <w:szCs w:val="24"/>
              </w:rPr>
              <w:t>757,-</w:t>
            </w:r>
          </w:p>
        </w:tc>
        <w:tc>
          <w:tcPr>
            <w:tcW w:w="1644" w:type="dxa"/>
            <w:vAlign w:val="center"/>
          </w:tcPr>
          <w:p w:rsidR="00B067D2" w:rsidRPr="00216DDF" w:rsidRDefault="00B067D2" w:rsidP="00216DDF">
            <w:pPr>
              <w:jc w:val="center"/>
              <w:rPr>
                <w:rFonts w:cs="Times New Roman"/>
                <w:sz w:val="24"/>
                <w:szCs w:val="24"/>
              </w:rPr>
            </w:pPr>
            <w:r w:rsidRPr="00216DDF">
              <w:rPr>
                <w:rFonts w:cs="Times New Roman"/>
                <w:color w:val="auto"/>
                <w:sz w:val="24"/>
                <w:szCs w:val="24"/>
              </w:rPr>
              <w:t>snížení</w:t>
            </w:r>
          </w:p>
        </w:tc>
        <w:tc>
          <w:tcPr>
            <w:tcW w:w="1350" w:type="dxa"/>
            <w:vAlign w:val="center"/>
          </w:tcPr>
          <w:p w:rsidR="00B067D2" w:rsidRPr="00216DDF" w:rsidRDefault="004966E1" w:rsidP="00216DDF">
            <w:pPr>
              <w:jc w:val="center"/>
              <w:rPr>
                <w:rFonts w:cs="Times New Roman"/>
                <w:color w:val="auto"/>
                <w:sz w:val="24"/>
                <w:szCs w:val="24"/>
              </w:rPr>
            </w:pPr>
            <w:r w:rsidRPr="00216DDF">
              <w:rPr>
                <w:rFonts w:cs="Times New Roman"/>
                <w:color w:val="auto"/>
                <w:sz w:val="24"/>
                <w:szCs w:val="24"/>
              </w:rPr>
              <w:t>-</w:t>
            </w:r>
            <w:r w:rsidR="006E21D0" w:rsidRPr="00216DDF">
              <w:rPr>
                <w:rFonts w:cs="Times New Roman"/>
                <w:color w:val="auto"/>
                <w:sz w:val="24"/>
                <w:szCs w:val="24"/>
              </w:rPr>
              <w:t>9</w:t>
            </w:r>
            <w:r w:rsidR="00D13998" w:rsidRPr="00216DDF">
              <w:rPr>
                <w:rFonts w:cs="Times New Roman"/>
                <w:color w:val="auto"/>
                <w:sz w:val="24"/>
                <w:szCs w:val="24"/>
              </w:rPr>
              <w:t xml:space="preserve"> </w:t>
            </w:r>
            <w:r w:rsidR="006E21D0" w:rsidRPr="00216DDF">
              <w:rPr>
                <w:rFonts w:cs="Times New Roman"/>
                <w:color w:val="auto"/>
                <w:sz w:val="24"/>
                <w:szCs w:val="24"/>
              </w:rPr>
              <w:t>833,83,-</w:t>
            </w:r>
          </w:p>
        </w:tc>
      </w:tr>
      <w:tr w:rsidR="00B067D2" w:rsidRPr="00216DDF" w:rsidTr="00D13998">
        <w:trPr>
          <w:cnfStyle w:val="000000100000"/>
          <w:trHeight w:val="329"/>
          <w:jc w:val="center"/>
        </w:trPr>
        <w:tc>
          <w:tcPr>
            <w:tcW w:w="1495" w:type="dxa"/>
            <w:tcBorders>
              <w:left w:val="none" w:sz="0" w:space="0" w:color="auto"/>
              <w:right w:val="none" w:sz="0" w:space="0" w:color="auto"/>
            </w:tcBorders>
            <w:vAlign w:val="bottom"/>
          </w:tcPr>
          <w:p w:rsidR="00B067D2" w:rsidRPr="00216DDF" w:rsidRDefault="00B067D2" w:rsidP="00216DDF">
            <w:pPr>
              <w:pStyle w:val="textodstavce"/>
              <w:spacing w:after="0" w:line="240" w:lineRule="auto"/>
              <w:jc w:val="center"/>
              <w:rPr>
                <w:b/>
                <w:szCs w:val="24"/>
              </w:rPr>
            </w:pPr>
            <w:r w:rsidRPr="00216DDF">
              <w:rPr>
                <w:b/>
                <w:szCs w:val="24"/>
              </w:rPr>
              <w:t>2015</w:t>
            </w:r>
          </w:p>
        </w:tc>
        <w:tc>
          <w:tcPr>
            <w:tcW w:w="1653"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48</w:t>
            </w:r>
            <w:r w:rsidR="00D13998" w:rsidRPr="00216DDF">
              <w:rPr>
                <w:szCs w:val="24"/>
              </w:rPr>
              <w:t xml:space="preserve"> </w:t>
            </w:r>
            <w:r w:rsidRPr="00216DDF">
              <w:rPr>
                <w:szCs w:val="24"/>
              </w:rPr>
              <w:t>250,-</w:t>
            </w:r>
          </w:p>
        </w:tc>
        <w:tc>
          <w:tcPr>
            <w:tcW w:w="1573"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12</w:t>
            </w:r>
            <w:r w:rsidR="00D13998" w:rsidRPr="00216DDF">
              <w:rPr>
                <w:rFonts w:cs="Times New Roman"/>
                <w:sz w:val="24"/>
                <w:szCs w:val="24"/>
              </w:rPr>
              <w:t> </w:t>
            </w:r>
            <w:r w:rsidRPr="00216DDF">
              <w:rPr>
                <w:rFonts w:cs="Times New Roman"/>
                <w:sz w:val="24"/>
                <w:szCs w:val="24"/>
              </w:rPr>
              <w:t>576</w:t>
            </w:r>
            <w:r w:rsidR="00D13998" w:rsidRPr="00216DDF">
              <w:rPr>
                <w:rFonts w:cs="Times New Roman"/>
                <w:sz w:val="24"/>
                <w:szCs w:val="24"/>
              </w:rPr>
              <w:t>,-</w:t>
            </w:r>
          </w:p>
        </w:tc>
        <w:tc>
          <w:tcPr>
            <w:tcW w:w="1573" w:type="dxa"/>
            <w:tcBorders>
              <w:left w:val="none" w:sz="0" w:space="0" w:color="auto"/>
              <w:right w:val="none" w:sz="0" w:space="0" w:color="auto"/>
            </w:tcBorders>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35</w:t>
            </w:r>
            <w:r w:rsidR="00D13998" w:rsidRPr="00216DDF">
              <w:rPr>
                <w:rFonts w:cs="Times New Roman"/>
                <w:bCs/>
                <w:color w:val="auto"/>
                <w:sz w:val="24"/>
                <w:szCs w:val="24"/>
              </w:rPr>
              <w:t xml:space="preserve"> </w:t>
            </w:r>
            <w:r w:rsidRPr="00216DDF">
              <w:rPr>
                <w:rFonts w:cs="Times New Roman"/>
                <w:bCs/>
                <w:color w:val="auto"/>
                <w:sz w:val="24"/>
                <w:szCs w:val="24"/>
              </w:rPr>
              <w:t>674,-</w:t>
            </w:r>
          </w:p>
        </w:tc>
        <w:tc>
          <w:tcPr>
            <w:tcW w:w="1644"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color w:val="auto"/>
                <w:sz w:val="24"/>
                <w:szCs w:val="24"/>
              </w:rPr>
              <w:t>snížení</w:t>
            </w:r>
          </w:p>
        </w:tc>
        <w:tc>
          <w:tcPr>
            <w:tcW w:w="1350" w:type="dxa"/>
            <w:tcBorders>
              <w:left w:val="none" w:sz="0" w:space="0" w:color="auto"/>
              <w:right w:val="none" w:sz="0" w:space="0" w:color="auto"/>
            </w:tcBorders>
            <w:vAlign w:val="center"/>
          </w:tcPr>
          <w:p w:rsidR="00B067D2" w:rsidRPr="00216DDF" w:rsidRDefault="004966E1" w:rsidP="00216DDF">
            <w:pPr>
              <w:jc w:val="center"/>
              <w:rPr>
                <w:rFonts w:cs="Times New Roman"/>
                <w:color w:val="auto"/>
                <w:sz w:val="24"/>
                <w:szCs w:val="24"/>
              </w:rPr>
            </w:pPr>
            <w:r w:rsidRPr="00216DDF">
              <w:rPr>
                <w:rFonts w:cs="Times New Roman"/>
                <w:color w:val="auto"/>
                <w:sz w:val="24"/>
                <w:szCs w:val="24"/>
              </w:rPr>
              <w:t>-</w:t>
            </w:r>
            <w:r w:rsidR="006E21D0" w:rsidRPr="00216DDF">
              <w:rPr>
                <w:rFonts w:cs="Times New Roman"/>
                <w:color w:val="auto"/>
                <w:sz w:val="24"/>
                <w:szCs w:val="24"/>
              </w:rPr>
              <w:t>6</w:t>
            </w:r>
            <w:r w:rsidR="00D13998" w:rsidRPr="00216DDF">
              <w:rPr>
                <w:rFonts w:cs="Times New Roman"/>
                <w:color w:val="auto"/>
                <w:sz w:val="24"/>
                <w:szCs w:val="24"/>
              </w:rPr>
              <w:t xml:space="preserve"> </w:t>
            </w:r>
            <w:r w:rsidR="006E21D0" w:rsidRPr="00216DDF">
              <w:rPr>
                <w:rFonts w:cs="Times New Roman"/>
                <w:color w:val="auto"/>
                <w:sz w:val="24"/>
                <w:szCs w:val="24"/>
              </w:rPr>
              <w:t>778,06,-</w:t>
            </w:r>
          </w:p>
        </w:tc>
      </w:tr>
      <w:tr w:rsidR="00B067D2" w:rsidRPr="00216DDF" w:rsidTr="006F14F3">
        <w:trPr>
          <w:trHeight w:val="329"/>
          <w:jc w:val="center"/>
        </w:trPr>
        <w:tc>
          <w:tcPr>
            <w:tcW w:w="1495" w:type="dxa"/>
            <w:vAlign w:val="center"/>
          </w:tcPr>
          <w:p w:rsidR="00B067D2" w:rsidRPr="00216DDF" w:rsidRDefault="00B067D2" w:rsidP="00216DDF">
            <w:pPr>
              <w:pStyle w:val="textodstavce"/>
              <w:spacing w:after="0" w:line="240" w:lineRule="auto"/>
              <w:jc w:val="center"/>
              <w:rPr>
                <w:b/>
                <w:szCs w:val="24"/>
              </w:rPr>
            </w:pPr>
            <w:r w:rsidRPr="00216DDF">
              <w:rPr>
                <w:b/>
                <w:szCs w:val="24"/>
              </w:rPr>
              <w:t>2016</w:t>
            </w:r>
          </w:p>
        </w:tc>
        <w:tc>
          <w:tcPr>
            <w:tcW w:w="1653" w:type="dxa"/>
            <w:vAlign w:val="center"/>
          </w:tcPr>
          <w:p w:rsidR="00B067D2" w:rsidRPr="00216DDF" w:rsidRDefault="00B067D2" w:rsidP="00216DDF">
            <w:pPr>
              <w:pStyle w:val="textodstavce"/>
              <w:spacing w:after="0" w:line="240" w:lineRule="auto"/>
              <w:jc w:val="center"/>
              <w:rPr>
                <w:szCs w:val="24"/>
              </w:rPr>
            </w:pPr>
            <w:r w:rsidRPr="00216DDF">
              <w:rPr>
                <w:szCs w:val="24"/>
              </w:rPr>
              <w:t>32</w:t>
            </w:r>
            <w:r w:rsidR="00D13998" w:rsidRPr="00216DDF">
              <w:rPr>
                <w:szCs w:val="24"/>
              </w:rPr>
              <w:t xml:space="preserve"> </w:t>
            </w:r>
            <w:r w:rsidRPr="00216DDF">
              <w:rPr>
                <w:szCs w:val="24"/>
              </w:rPr>
              <w:t>166,-</w:t>
            </w:r>
          </w:p>
        </w:tc>
        <w:tc>
          <w:tcPr>
            <w:tcW w:w="1573" w:type="dxa"/>
            <w:vAlign w:val="center"/>
          </w:tcPr>
          <w:p w:rsidR="00B067D2" w:rsidRPr="00216DDF" w:rsidRDefault="00B067D2" w:rsidP="00216DDF">
            <w:pPr>
              <w:jc w:val="center"/>
              <w:rPr>
                <w:rFonts w:cs="Times New Roman"/>
                <w:sz w:val="24"/>
                <w:szCs w:val="24"/>
              </w:rPr>
            </w:pPr>
            <w:r w:rsidRPr="00216DDF">
              <w:rPr>
                <w:rFonts w:cs="Times New Roman"/>
                <w:sz w:val="24"/>
                <w:szCs w:val="24"/>
              </w:rPr>
              <w:t>12</w:t>
            </w:r>
            <w:r w:rsidR="00D13998" w:rsidRPr="00216DDF">
              <w:rPr>
                <w:rFonts w:cs="Times New Roman"/>
                <w:sz w:val="24"/>
                <w:szCs w:val="24"/>
              </w:rPr>
              <w:t> </w:t>
            </w:r>
            <w:r w:rsidRPr="00216DDF">
              <w:rPr>
                <w:rFonts w:cs="Times New Roman"/>
                <w:sz w:val="24"/>
                <w:szCs w:val="24"/>
              </w:rPr>
              <w:t>576</w:t>
            </w:r>
            <w:r w:rsidR="00D13998" w:rsidRPr="00216DDF">
              <w:rPr>
                <w:rFonts w:cs="Times New Roman"/>
                <w:sz w:val="24"/>
                <w:szCs w:val="24"/>
              </w:rPr>
              <w:t>,-</w:t>
            </w:r>
          </w:p>
        </w:tc>
        <w:tc>
          <w:tcPr>
            <w:tcW w:w="1573" w:type="dxa"/>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19</w:t>
            </w:r>
            <w:r w:rsidR="00D13998" w:rsidRPr="00216DDF">
              <w:rPr>
                <w:rFonts w:cs="Times New Roman"/>
                <w:bCs/>
                <w:color w:val="auto"/>
                <w:sz w:val="24"/>
                <w:szCs w:val="24"/>
              </w:rPr>
              <w:t xml:space="preserve"> </w:t>
            </w:r>
            <w:r w:rsidRPr="00216DDF">
              <w:rPr>
                <w:rFonts w:cs="Times New Roman"/>
                <w:bCs/>
                <w:color w:val="auto"/>
                <w:sz w:val="24"/>
                <w:szCs w:val="24"/>
              </w:rPr>
              <w:t>590,-</w:t>
            </w:r>
          </w:p>
        </w:tc>
        <w:tc>
          <w:tcPr>
            <w:tcW w:w="1644" w:type="dxa"/>
            <w:vAlign w:val="center"/>
          </w:tcPr>
          <w:p w:rsidR="00B067D2" w:rsidRPr="00216DDF" w:rsidRDefault="00B067D2" w:rsidP="00216DDF">
            <w:pPr>
              <w:jc w:val="center"/>
              <w:rPr>
                <w:rFonts w:cs="Times New Roman"/>
                <w:sz w:val="24"/>
                <w:szCs w:val="24"/>
              </w:rPr>
            </w:pPr>
            <w:r w:rsidRPr="00216DDF">
              <w:rPr>
                <w:rFonts w:cs="Times New Roman"/>
                <w:color w:val="auto"/>
                <w:sz w:val="24"/>
                <w:szCs w:val="24"/>
              </w:rPr>
              <w:t>snížení</w:t>
            </w:r>
          </w:p>
        </w:tc>
        <w:tc>
          <w:tcPr>
            <w:tcW w:w="1350" w:type="dxa"/>
            <w:vAlign w:val="center"/>
          </w:tcPr>
          <w:p w:rsidR="00B067D2" w:rsidRPr="00216DDF" w:rsidRDefault="004966E1" w:rsidP="00216DDF">
            <w:pPr>
              <w:jc w:val="center"/>
              <w:rPr>
                <w:rFonts w:cs="Times New Roman"/>
                <w:color w:val="auto"/>
                <w:sz w:val="24"/>
                <w:szCs w:val="24"/>
              </w:rPr>
            </w:pPr>
            <w:r w:rsidRPr="00216DDF">
              <w:rPr>
                <w:rFonts w:cs="Times New Roman"/>
                <w:color w:val="auto"/>
                <w:sz w:val="24"/>
                <w:szCs w:val="24"/>
              </w:rPr>
              <w:t>-</w:t>
            </w:r>
            <w:r w:rsidR="006E21D0" w:rsidRPr="00216DDF">
              <w:rPr>
                <w:rFonts w:cs="Times New Roman"/>
                <w:color w:val="auto"/>
                <w:sz w:val="24"/>
                <w:szCs w:val="24"/>
              </w:rPr>
              <w:t>3</w:t>
            </w:r>
            <w:r w:rsidR="00D13998" w:rsidRPr="00216DDF">
              <w:rPr>
                <w:rFonts w:cs="Times New Roman"/>
                <w:color w:val="auto"/>
                <w:sz w:val="24"/>
                <w:szCs w:val="24"/>
              </w:rPr>
              <w:t xml:space="preserve"> </w:t>
            </w:r>
            <w:r w:rsidR="006E21D0" w:rsidRPr="00216DDF">
              <w:rPr>
                <w:rFonts w:cs="Times New Roman"/>
                <w:color w:val="auto"/>
                <w:sz w:val="24"/>
                <w:szCs w:val="24"/>
              </w:rPr>
              <w:t>722,1,-</w:t>
            </w:r>
          </w:p>
        </w:tc>
      </w:tr>
      <w:tr w:rsidR="00B067D2" w:rsidRPr="00216DDF" w:rsidTr="00D13998">
        <w:trPr>
          <w:cnfStyle w:val="000000100000"/>
          <w:trHeight w:val="329"/>
          <w:jc w:val="center"/>
        </w:trPr>
        <w:tc>
          <w:tcPr>
            <w:tcW w:w="1495" w:type="dxa"/>
            <w:tcBorders>
              <w:left w:val="none" w:sz="0" w:space="0" w:color="auto"/>
              <w:right w:val="none" w:sz="0" w:space="0" w:color="auto"/>
            </w:tcBorders>
            <w:vAlign w:val="bottom"/>
          </w:tcPr>
          <w:p w:rsidR="00B067D2" w:rsidRPr="00216DDF" w:rsidRDefault="00B067D2" w:rsidP="00216DDF">
            <w:pPr>
              <w:pStyle w:val="textodstavce"/>
              <w:spacing w:after="0" w:line="240" w:lineRule="auto"/>
              <w:jc w:val="center"/>
              <w:rPr>
                <w:b/>
                <w:szCs w:val="24"/>
              </w:rPr>
            </w:pPr>
            <w:r w:rsidRPr="00216DDF">
              <w:rPr>
                <w:b/>
                <w:szCs w:val="24"/>
              </w:rPr>
              <w:t>2017</w:t>
            </w:r>
          </w:p>
        </w:tc>
        <w:tc>
          <w:tcPr>
            <w:tcW w:w="1653"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16</w:t>
            </w:r>
            <w:r w:rsidR="00D13998" w:rsidRPr="00216DDF">
              <w:rPr>
                <w:szCs w:val="24"/>
              </w:rPr>
              <w:t xml:space="preserve"> </w:t>
            </w:r>
            <w:r w:rsidRPr="00216DDF">
              <w:rPr>
                <w:szCs w:val="24"/>
              </w:rPr>
              <w:t>083,-</w:t>
            </w:r>
          </w:p>
        </w:tc>
        <w:tc>
          <w:tcPr>
            <w:tcW w:w="1573"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12</w:t>
            </w:r>
            <w:r w:rsidR="00D13998" w:rsidRPr="00216DDF">
              <w:rPr>
                <w:rFonts w:cs="Times New Roman"/>
                <w:sz w:val="24"/>
                <w:szCs w:val="24"/>
              </w:rPr>
              <w:t> </w:t>
            </w:r>
            <w:r w:rsidRPr="00216DDF">
              <w:rPr>
                <w:rFonts w:cs="Times New Roman"/>
                <w:sz w:val="24"/>
                <w:szCs w:val="24"/>
              </w:rPr>
              <w:t>576</w:t>
            </w:r>
            <w:r w:rsidR="00D13998" w:rsidRPr="00216DDF">
              <w:rPr>
                <w:rFonts w:cs="Times New Roman"/>
                <w:sz w:val="24"/>
                <w:szCs w:val="24"/>
              </w:rPr>
              <w:t>,-</w:t>
            </w:r>
          </w:p>
        </w:tc>
        <w:tc>
          <w:tcPr>
            <w:tcW w:w="1573" w:type="dxa"/>
            <w:tcBorders>
              <w:left w:val="none" w:sz="0" w:space="0" w:color="auto"/>
              <w:right w:val="none" w:sz="0" w:space="0" w:color="auto"/>
            </w:tcBorders>
            <w:vAlign w:val="center"/>
          </w:tcPr>
          <w:p w:rsidR="00B067D2" w:rsidRPr="00216DDF" w:rsidRDefault="00B067D2" w:rsidP="00216DDF">
            <w:pPr>
              <w:jc w:val="center"/>
              <w:rPr>
                <w:rFonts w:cs="Times New Roman"/>
                <w:bCs/>
                <w:color w:val="auto"/>
                <w:sz w:val="24"/>
                <w:szCs w:val="24"/>
              </w:rPr>
            </w:pPr>
            <w:r w:rsidRPr="00216DDF">
              <w:rPr>
                <w:rFonts w:cs="Times New Roman"/>
                <w:bCs/>
                <w:color w:val="auto"/>
                <w:sz w:val="24"/>
                <w:szCs w:val="24"/>
              </w:rPr>
              <w:t>3</w:t>
            </w:r>
            <w:r w:rsidR="00D13998" w:rsidRPr="00216DDF">
              <w:rPr>
                <w:rFonts w:cs="Times New Roman"/>
                <w:bCs/>
                <w:color w:val="auto"/>
                <w:sz w:val="24"/>
                <w:szCs w:val="24"/>
              </w:rPr>
              <w:t xml:space="preserve"> </w:t>
            </w:r>
            <w:r w:rsidRPr="00216DDF">
              <w:rPr>
                <w:rFonts w:cs="Times New Roman"/>
                <w:bCs/>
                <w:color w:val="auto"/>
                <w:sz w:val="24"/>
                <w:szCs w:val="24"/>
              </w:rPr>
              <w:t>507,-</w:t>
            </w:r>
          </w:p>
        </w:tc>
        <w:tc>
          <w:tcPr>
            <w:tcW w:w="1644"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color w:val="auto"/>
                <w:sz w:val="24"/>
                <w:szCs w:val="24"/>
              </w:rPr>
              <w:t>snížení</w:t>
            </w:r>
          </w:p>
        </w:tc>
        <w:tc>
          <w:tcPr>
            <w:tcW w:w="1350" w:type="dxa"/>
            <w:tcBorders>
              <w:left w:val="none" w:sz="0" w:space="0" w:color="auto"/>
              <w:right w:val="none" w:sz="0" w:space="0" w:color="auto"/>
            </w:tcBorders>
            <w:vAlign w:val="center"/>
          </w:tcPr>
          <w:p w:rsidR="00B067D2" w:rsidRPr="00216DDF" w:rsidRDefault="004966E1" w:rsidP="00216DDF">
            <w:pPr>
              <w:jc w:val="center"/>
              <w:rPr>
                <w:rFonts w:cs="Times New Roman"/>
                <w:color w:val="auto"/>
                <w:sz w:val="24"/>
                <w:szCs w:val="24"/>
              </w:rPr>
            </w:pPr>
            <w:r w:rsidRPr="00216DDF">
              <w:rPr>
                <w:rFonts w:cs="Times New Roman"/>
                <w:color w:val="auto"/>
                <w:sz w:val="24"/>
                <w:szCs w:val="24"/>
              </w:rPr>
              <w:t>-</w:t>
            </w:r>
            <w:r w:rsidR="006E21D0" w:rsidRPr="00216DDF">
              <w:rPr>
                <w:rFonts w:cs="Times New Roman"/>
                <w:color w:val="auto"/>
                <w:sz w:val="24"/>
                <w:szCs w:val="24"/>
              </w:rPr>
              <w:t>666,33,-</w:t>
            </w:r>
          </w:p>
        </w:tc>
      </w:tr>
      <w:tr w:rsidR="00B067D2" w:rsidRPr="00216DDF" w:rsidTr="00D13998">
        <w:trPr>
          <w:trHeight w:val="329"/>
          <w:jc w:val="center"/>
        </w:trPr>
        <w:tc>
          <w:tcPr>
            <w:tcW w:w="1495" w:type="dxa"/>
            <w:vAlign w:val="bottom"/>
          </w:tcPr>
          <w:p w:rsidR="00B067D2" w:rsidRPr="00216DDF" w:rsidRDefault="00B067D2" w:rsidP="00216DDF">
            <w:pPr>
              <w:pStyle w:val="textodstavce"/>
              <w:spacing w:after="0" w:line="240" w:lineRule="auto"/>
              <w:jc w:val="center"/>
              <w:rPr>
                <w:b/>
                <w:szCs w:val="24"/>
              </w:rPr>
            </w:pPr>
            <w:r w:rsidRPr="00216DDF">
              <w:rPr>
                <w:b/>
                <w:szCs w:val="24"/>
              </w:rPr>
              <w:t>2018</w:t>
            </w:r>
            <w:r w:rsidRPr="00216DDF">
              <w:rPr>
                <w:b/>
                <w:szCs w:val="24"/>
              </w:rPr>
              <w:br/>
              <w:t>až</w:t>
            </w:r>
            <w:r w:rsidRPr="00216DDF">
              <w:rPr>
                <w:b/>
                <w:szCs w:val="24"/>
              </w:rPr>
              <w:br/>
              <w:t>2028</w:t>
            </w:r>
          </w:p>
        </w:tc>
        <w:tc>
          <w:tcPr>
            <w:tcW w:w="1653" w:type="dxa"/>
            <w:vAlign w:val="center"/>
          </w:tcPr>
          <w:p w:rsidR="00B067D2" w:rsidRPr="00216DDF" w:rsidRDefault="00B067D2" w:rsidP="00216DDF">
            <w:pPr>
              <w:pStyle w:val="textodstavce"/>
              <w:spacing w:after="0" w:line="240" w:lineRule="auto"/>
              <w:jc w:val="center"/>
              <w:rPr>
                <w:szCs w:val="24"/>
              </w:rPr>
            </w:pPr>
            <w:r w:rsidRPr="00216DDF">
              <w:rPr>
                <w:szCs w:val="24"/>
              </w:rPr>
              <w:t>-</w:t>
            </w:r>
          </w:p>
        </w:tc>
        <w:tc>
          <w:tcPr>
            <w:tcW w:w="1573" w:type="dxa"/>
            <w:vAlign w:val="center"/>
          </w:tcPr>
          <w:p w:rsidR="00B067D2" w:rsidRPr="00216DDF" w:rsidRDefault="00B067D2" w:rsidP="00216DDF">
            <w:pPr>
              <w:jc w:val="center"/>
              <w:rPr>
                <w:rFonts w:cs="Times New Roman"/>
                <w:sz w:val="24"/>
                <w:szCs w:val="24"/>
              </w:rPr>
            </w:pPr>
            <w:r w:rsidRPr="00216DDF">
              <w:rPr>
                <w:rFonts w:cs="Times New Roman"/>
                <w:sz w:val="24"/>
                <w:szCs w:val="24"/>
              </w:rPr>
              <w:t>12</w:t>
            </w:r>
            <w:r w:rsidR="00D13998" w:rsidRPr="00216DDF">
              <w:rPr>
                <w:rFonts w:cs="Times New Roman"/>
                <w:sz w:val="24"/>
                <w:szCs w:val="24"/>
              </w:rPr>
              <w:t xml:space="preserve"> </w:t>
            </w:r>
            <w:r w:rsidRPr="00216DDF">
              <w:rPr>
                <w:rFonts w:cs="Times New Roman"/>
                <w:sz w:val="24"/>
                <w:szCs w:val="24"/>
              </w:rPr>
              <w:t>576,-</w:t>
            </w:r>
          </w:p>
        </w:tc>
        <w:tc>
          <w:tcPr>
            <w:tcW w:w="1573" w:type="dxa"/>
            <w:vAlign w:val="center"/>
          </w:tcPr>
          <w:p w:rsidR="00B067D2" w:rsidRPr="00216DDF" w:rsidRDefault="00B067D2" w:rsidP="00216DDF">
            <w:pPr>
              <w:jc w:val="center"/>
              <w:rPr>
                <w:rFonts w:cs="Times New Roman"/>
                <w:color w:val="auto"/>
                <w:sz w:val="24"/>
                <w:szCs w:val="24"/>
              </w:rPr>
            </w:pPr>
            <w:r w:rsidRPr="00216DDF">
              <w:rPr>
                <w:rFonts w:cs="Times New Roman"/>
                <w:color w:val="auto"/>
                <w:sz w:val="24"/>
                <w:szCs w:val="24"/>
              </w:rPr>
              <w:t>12</w:t>
            </w:r>
            <w:r w:rsidR="00D13998" w:rsidRPr="00216DDF">
              <w:rPr>
                <w:rFonts w:cs="Times New Roman"/>
                <w:color w:val="auto"/>
                <w:sz w:val="24"/>
                <w:szCs w:val="24"/>
              </w:rPr>
              <w:t xml:space="preserve"> </w:t>
            </w:r>
            <w:r w:rsidRPr="00216DDF">
              <w:rPr>
                <w:rFonts w:cs="Times New Roman"/>
                <w:color w:val="auto"/>
                <w:sz w:val="24"/>
                <w:szCs w:val="24"/>
              </w:rPr>
              <w:t>576,-</w:t>
            </w:r>
          </w:p>
        </w:tc>
        <w:tc>
          <w:tcPr>
            <w:tcW w:w="1644" w:type="dxa"/>
            <w:vAlign w:val="center"/>
          </w:tcPr>
          <w:p w:rsidR="00B067D2" w:rsidRPr="00216DDF" w:rsidRDefault="00B067D2" w:rsidP="00216DDF">
            <w:pPr>
              <w:jc w:val="center"/>
              <w:rPr>
                <w:rFonts w:cs="Times New Roman"/>
                <w:sz w:val="24"/>
                <w:szCs w:val="24"/>
              </w:rPr>
            </w:pPr>
            <w:r w:rsidRPr="00216DDF">
              <w:rPr>
                <w:rFonts w:cs="Times New Roman"/>
                <w:color w:val="auto"/>
                <w:sz w:val="24"/>
                <w:szCs w:val="24"/>
              </w:rPr>
              <w:t>zvýšení</w:t>
            </w:r>
          </w:p>
        </w:tc>
        <w:tc>
          <w:tcPr>
            <w:tcW w:w="1350" w:type="dxa"/>
            <w:vAlign w:val="center"/>
          </w:tcPr>
          <w:p w:rsidR="00B067D2" w:rsidRPr="00216DDF" w:rsidRDefault="004966E1" w:rsidP="00216DDF">
            <w:pPr>
              <w:jc w:val="center"/>
              <w:rPr>
                <w:rFonts w:cs="Times New Roman"/>
                <w:color w:val="auto"/>
                <w:sz w:val="24"/>
                <w:szCs w:val="24"/>
              </w:rPr>
            </w:pPr>
            <w:r w:rsidRPr="00216DDF">
              <w:rPr>
                <w:rFonts w:cs="Times New Roman"/>
                <w:color w:val="auto"/>
                <w:sz w:val="24"/>
                <w:szCs w:val="24"/>
              </w:rPr>
              <w:t>+</w:t>
            </w:r>
            <w:r w:rsidR="006E21D0" w:rsidRPr="00216DDF">
              <w:rPr>
                <w:rFonts w:cs="Times New Roman"/>
                <w:color w:val="auto"/>
                <w:sz w:val="24"/>
                <w:szCs w:val="24"/>
              </w:rPr>
              <w:t>2</w:t>
            </w:r>
            <w:r w:rsidR="00D13998" w:rsidRPr="00216DDF">
              <w:rPr>
                <w:rFonts w:cs="Times New Roman"/>
                <w:color w:val="auto"/>
                <w:sz w:val="24"/>
                <w:szCs w:val="24"/>
              </w:rPr>
              <w:t xml:space="preserve"> </w:t>
            </w:r>
            <w:r w:rsidR="006E21D0" w:rsidRPr="00216DDF">
              <w:rPr>
                <w:rFonts w:cs="Times New Roman"/>
                <w:color w:val="auto"/>
                <w:sz w:val="24"/>
                <w:szCs w:val="24"/>
              </w:rPr>
              <w:t>389,44,-</w:t>
            </w:r>
          </w:p>
        </w:tc>
      </w:tr>
      <w:tr w:rsidR="00B067D2" w:rsidRPr="00216DDF" w:rsidTr="00D13998">
        <w:trPr>
          <w:cnfStyle w:val="000000100000"/>
          <w:trHeight w:val="329"/>
          <w:jc w:val="center"/>
        </w:trPr>
        <w:tc>
          <w:tcPr>
            <w:tcW w:w="1495" w:type="dxa"/>
            <w:tcBorders>
              <w:left w:val="none" w:sz="0" w:space="0" w:color="auto"/>
              <w:right w:val="none" w:sz="0" w:space="0" w:color="auto"/>
            </w:tcBorders>
            <w:vAlign w:val="bottom"/>
          </w:tcPr>
          <w:p w:rsidR="00B067D2" w:rsidRPr="00216DDF" w:rsidRDefault="00B067D2" w:rsidP="00216DDF">
            <w:pPr>
              <w:pStyle w:val="textodstavce"/>
              <w:spacing w:after="0" w:line="240" w:lineRule="auto"/>
              <w:jc w:val="center"/>
              <w:rPr>
                <w:b/>
                <w:szCs w:val="24"/>
              </w:rPr>
            </w:pPr>
            <w:r w:rsidRPr="00216DDF">
              <w:rPr>
                <w:b/>
                <w:szCs w:val="24"/>
              </w:rPr>
              <w:t>2029</w:t>
            </w:r>
          </w:p>
        </w:tc>
        <w:tc>
          <w:tcPr>
            <w:tcW w:w="1653" w:type="dxa"/>
            <w:tcBorders>
              <w:left w:val="none" w:sz="0" w:space="0" w:color="auto"/>
              <w:right w:val="none" w:sz="0" w:space="0" w:color="auto"/>
            </w:tcBorders>
            <w:vAlign w:val="center"/>
          </w:tcPr>
          <w:p w:rsidR="00B067D2" w:rsidRPr="00216DDF" w:rsidRDefault="00B067D2" w:rsidP="00216DDF">
            <w:pPr>
              <w:pStyle w:val="textodstavce"/>
              <w:spacing w:after="0" w:line="240" w:lineRule="auto"/>
              <w:jc w:val="center"/>
              <w:rPr>
                <w:szCs w:val="24"/>
              </w:rPr>
            </w:pPr>
            <w:r w:rsidRPr="00216DDF">
              <w:rPr>
                <w:szCs w:val="24"/>
              </w:rPr>
              <w:t>-</w:t>
            </w:r>
          </w:p>
        </w:tc>
        <w:tc>
          <w:tcPr>
            <w:tcW w:w="1573"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sz w:val="24"/>
                <w:szCs w:val="24"/>
              </w:rPr>
              <w:t>12</w:t>
            </w:r>
            <w:r w:rsidR="00D13998" w:rsidRPr="00216DDF">
              <w:rPr>
                <w:rFonts w:cs="Times New Roman"/>
                <w:sz w:val="24"/>
                <w:szCs w:val="24"/>
              </w:rPr>
              <w:t xml:space="preserve"> </w:t>
            </w:r>
            <w:r w:rsidRPr="00216DDF">
              <w:rPr>
                <w:rFonts w:cs="Times New Roman"/>
                <w:sz w:val="24"/>
                <w:szCs w:val="24"/>
              </w:rPr>
              <w:t>400,-</w:t>
            </w:r>
          </w:p>
        </w:tc>
        <w:tc>
          <w:tcPr>
            <w:tcW w:w="1573" w:type="dxa"/>
            <w:tcBorders>
              <w:left w:val="none" w:sz="0" w:space="0" w:color="auto"/>
              <w:right w:val="none" w:sz="0" w:space="0" w:color="auto"/>
            </w:tcBorders>
            <w:vAlign w:val="center"/>
          </w:tcPr>
          <w:p w:rsidR="00B067D2" w:rsidRPr="00216DDF" w:rsidRDefault="00B067D2" w:rsidP="00216DDF">
            <w:pPr>
              <w:jc w:val="center"/>
              <w:rPr>
                <w:rFonts w:cs="Times New Roman"/>
                <w:color w:val="auto"/>
                <w:sz w:val="24"/>
                <w:szCs w:val="24"/>
              </w:rPr>
            </w:pPr>
            <w:r w:rsidRPr="00216DDF">
              <w:rPr>
                <w:rFonts w:cs="Times New Roman"/>
                <w:color w:val="auto"/>
                <w:sz w:val="24"/>
                <w:szCs w:val="24"/>
              </w:rPr>
              <w:t>12</w:t>
            </w:r>
            <w:r w:rsidR="00D13998" w:rsidRPr="00216DDF">
              <w:rPr>
                <w:rFonts w:cs="Times New Roman"/>
                <w:color w:val="auto"/>
                <w:sz w:val="24"/>
                <w:szCs w:val="24"/>
              </w:rPr>
              <w:t xml:space="preserve"> </w:t>
            </w:r>
            <w:r w:rsidRPr="00216DDF">
              <w:rPr>
                <w:rFonts w:cs="Times New Roman"/>
                <w:color w:val="auto"/>
                <w:sz w:val="24"/>
                <w:szCs w:val="24"/>
              </w:rPr>
              <w:t>400,-</w:t>
            </w:r>
          </w:p>
        </w:tc>
        <w:tc>
          <w:tcPr>
            <w:tcW w:w="1644" w:type="dxa"/>
            <w:tcBorders>
              <w:left w:val="none" w:sz="0" w:space="0" w:color="auto"/>
              <w:right w:val="none" w:sz="0" w:space="0" w:color="auto"/>
            </w:tcBorders>
            <w:vAlign w:val="center"/>
          </w:tcPr>
          <w:p w:rsidR="00B067D2" w:rsidRPr="00216DDF" w:rsidRDefault="00B067D2" w:rsidP="00216DDF">
            <w:pPr>
              <w:jc w:val="center"/>
              <w:rPr>
                <w:rFonts w:cs="Times New Roman"/>
                <w:sz w:val="24"/>
                <w:szCs w:val="24"/>
              </w:rPr>
            </w:pPr>
            <w:r w:rsidRPr="00216DDF">
              <w:rPr>
                <w:rFonts w:cs="Times New Roman"/>
                <w:color w:val="auto"/>
                <w:sz w:val="24"/>
                <w:szCs w:val="24"/>
              </w:rPr>
              <w:t>zvýšení</w:t>
            </w:r>
          </w:p>
        </w:tc>
        <w:tc>
          <w:tcPr>
            <w:tcW w:w="1350" w:type="dxa"/>
            <w:tcBorders>
              <w:left w:val="none" w:sz="0" w:space="0" w:color="auto"/>
              <w:right w:val="none" w:sz="0" w:space="0" w:color="auto"/>
            </w:tcBorders>
            <w:vAlign w:val="center"/>
          </w:tcPr>
          <w:p w:rsidR="00B067D2" w:rsidRPr="00216DDF" w:rsidRDefault="004966E1" w:rsidP="00216DDF">
            <w:pPr>
              <w:jc w:val="center"/>
              <w:rPr>
                <w:rFonts w:cs="Times New Roman"/>
                <w:color w:val="auto"/>
                <w:sz w:val="24"/>
                <w:szCs w:val="24"/>
              </w:rPr>
            </w:pPr>
            <w:r w:rsidRPr="00216DDF">
              <w:rPr>
                <w:rFonts w:cs="Times New Roman"/>
                <w:color w:val="auto"/>
                <w:sz w:val="24"/>
                <w:szCs w:val="24"/>
              </w:rPr>
              <w:t>+</w:t>
            </w:r>
            <w:r w:rsidR="006E21D0" w:rsidRPr="00216DDF">
              <w:rPr>
                <w:rFonts w:cs="Times New Roman"/>
                <w:color w:val="auto"/>
                <w:sz w:val="24"/>
                <w:szCs w:val="24"/>
              </w:rPr>
              <w:t>2</w:t>
            </w:r>
            <w:r w:rsidR="00D13998" w:rsidRPr="00216DDF">
              <w:rPr>
                <w:rFonts w:cs="Times New Roman"/>
                <w:color w:val="auto"/>
                <w:sz w:val="24"/>
                <w:szCs w:val="24"/>
              </w:rPr>
              <w:t> </w:t>
            </w:r>
            <w:r w:rsidR="006E21D0" w:rsidRPr="00216DDF">
              <w:rPr>
                <w:rFonts w:cs="Times New Roman"/>
                <w:color w:val="auto"/>
                <w:sz w:val="24"/>
                <w:szCs w:val="24"/>
              </w:rPr>
              <w:t>356</w:t>
            </w:r>
            <w:r w:rsidR="00D13998" w:rsidRPr="00216DDF">
              <w:rPr>
                <w:rFonts w:cs="Times New Roman"/>
                <w:color w:val="auto"/>
                <w:sz w:val="24"/>
                <w:szCs w:val="24"/>
              </w:rPr>
              <w:t>,-</w:t>
            </w:r>
          </w:p>
        </w:tc>
      </w:tr>
    </w:tbl>
    <w:p w:rsidR="00401E1B" w:rsidRDefault="00016BD8" w:rsidP="00216DDF">
      <w:pPr>
        <w:pStyle w:val="textodstavce"/>
        <w:spacing w:after="0"/>
      </w:pPr>
      <w:r>
        <w:t xml:space="preserve">Zdroj: Vlastní zpracování </w:t>
      </w:r>
    </w:p>
    <w:p w:rsidR="00A23503" w:rsidRDefault="00A23503" w:rsidP="00977515">
      <w:pPr>
        <w:pStyle w:val="textodstavce"/>
      </w:pPr>
    </w:p>
    <w:p w:rsidR="008060DA" w:rsidRDefault="008060DA" w:rsidP="00977515">
      <w:pPr>
        <w:pStyle w:val="textodstavce"/>
      </w:pPr>
      <w:r>
        <w:br w:type="page"/>
      </w:r>
    </w:p>
    <w:p w:rsidR="008060DA" w:rsidRDefault="00552824" w:rsidP="008060DA">
      <w:pPr>
        <w:pStyle w:val="Nadpis2"/>
      </w:pPr>
      <w:bookmarkStart w:id="59" w:name="_Toc480825339"/>
      <w:r>
        <w:lastRenderedPageBreak/>
        <w:t>N</w:t>
      </w:r>
      <w:r w:rsidR="00AA1391">
        <w:t>ávrhy</w:t>
      </w:r>
      <w:r>
        <w:t xml:space="preserve"> změn v odpisové politice</w:t>
      </w:r>
      <w:bookmarkEnd w:id="59"/>
    </w:p>
    <w:p w:rsidR="001962B2" w:rsidRDefault="001962B2" w:rsidP="008060DA">
      <w:pPr>
        <w:pStyle w:val="textodstavce"/>
      </w:pPr>
      <w:r>
        <w:t>Účetní jednotce</w:t>
      </w:r>
      <w:r w:rsidR="00EB7812">
        <w:t xml:space="preserve"> </w:t>
      </w:r>
      <w:r>
        <w:t>bylo</w:t>
      </w:r>
      <w:r w:rsidR="00362D36">
        <w:t xml:space="preserve"> </w:t>
      </w:r>
      <w:r>
        <w:t>po analýze jejího odpisovaného dlouhodobého majetku</w:t>
      </w:r>
      <w:r w:rsidR="00B9563A" w:rsidRPr="00B9563A">
        <w:t xml:space="preserve"> </w:t>
      </w:r>
      <w:r w:rsidR="00B9563A">
        <w:t>doporučeno</w:t>
      </w:r>
      <w:r>
        <w:t xml:space="preserve"> začít </w:t>
      </w:r>
      <w:r w:rsidR="002700F3">
        <w:t>vyjadřovat účetní odpisy podle skutečného opotřebení majetku, než jak je vyjadřovala dop</w:t>
      </w:r>
      <w:r w:rsidR="004C02FC">
        <w:t>osud – ve výši daňových odpisů, a</w:t>
      </w:r>
      <w:r>
        <w:t xml:space="preserve"> přenášet je do </w:t>
      </w:r>
      <w:r w:rsidR="00362D36">
        <w:t xml:space="preserve">svých </w:t>
      </w:r>
      <w:r>
        <w:t xml:space="preserve">nákladů </w:t>
      </w:r>
      <w:r w:rsidR="004C02FC">
        <w:t xml:space="preserve">měsíčně. </w:t>
      </w:r>
    </w:p>
    <w:p w:rsidR="00903B1F" w:rsidRDefault="004C02FC" w:rsidP="008060DA">
      <w:pPr>
        <w:pStyle w:val="textodstavce"/>
      </w:pPr>
      <w:r>
        <w:t>P</w:t>
      </w:r>
      <w:r w:rsidR="008060DA">
        <w:t xml:space="preserve">ro skladovací budovu </w:t>
      </w:r>
      <w:r w:rsidR="00853AD9">
        <w:t>byl doporučen</w:t>
      </w:r>
      <w:r w:rsidR="008060DA">
        <w:t xml:space="preserve"> způsob daňového rovnoměrného odpisování, a pro </w:t>
      </w:r>
      <w:r w:rsidR="00903B1F">
        <w:t xml:space="preserve">její </w:t>
      </w:r>
      <w:r w:rsidR="008060DA">
        <w:t>účetní odpisy</w:t>
      </w:r>
      <w:r w:rsidR="00DE21C8">
        <w:t xml:space="preserve"> </w:t>
      </w:r>
      <w:r w:rsidR="00853AD9">
        <w:t>stanovená ekonomická doba</w:t>
      </w:r>
      <w:r w:rsidR="008060DA">
        <w:t xml:space="preserve"> životnosti </w:t>
      </w:r>
      <w:r w:rsidR="00C27521">
        <w:t>60</w:t>
      </w:r>
      <w:r w:rsidR="008060DA">
        <w:t xml:space="preserve"> let. </w:t>
      </w:r>
      <w:r w:rsidR="00C27521">
        <w:t>V dohledné době</w:t>
      </w:r>
      <w:r w:rsidR="00F159A8">
        <w:t>, by také</w:t>
      </w:r>
      <w:r w:rsidR="00C27521">
        <w:t xml:space="preserve"> </w:t>
      </w:r>
      <w:r w:rsidR="00F159A8">
        <w:t xml:space="preserve">bylo vhodné </w:t>
      </w:r>
      <w:r w:rsidR="009E523D">
        <w:t>přemýšlet o</w:t>
      </w:r>
      <w:r w:rsidR="00F159A8">
        <w:t xml:space="preserve"> </w:t>
      </w:r>
      <w:r w:rsidR="00362D36">
        <w:t>opravě</w:t>
      </w:r>
      <w:r w:rsidR="00F159A8">
        <w:t xml:space="preserve"> stavby</w:t>
      </w:r>
      <w:r w:rsidR="00AC316A">
        <w:t xml:space="preserve">. Pro případnou </w:t>
      </w:r>
      <w:r w:rsidR="00362D36">
        <w:t>opravu</w:t>
      </w:r>
      <w:r w:rsidR="00AC316A">
        <w:t xml:space="preserve"> by mohla </w:t>
      </w:r>
      <w:r w:rsidR="0094625C">
        <w:t>účetní jednotka vytvořit</w:t>
      </w:r>
      <w:r w:rsidR="00AC316A">
        <w:t xml:space="preserve"> </w:t>
      </w:r>
      <w:r w:rsidR="0094625C">
        <w:t>rezervu</w:t>
      </w:r>
      <w:r w:rsidR="00AC316A">
        <w:t xml:space="preserve">. Jelikož je budova zařazena do páté odpisové skupiny, mohla by </w:t>
      </w:r>
      <w:r w:rsidR="00440968">
        <w:t>být rezerva tvořena</w:t>
      </w:r>
      <w:r w:rsidR="00AC316A">
        <w:t xml:space="preserve"> v délce až </w:t>
      </w:r>
      <w:r w:rsidR="0029608F">
        <w:t xml:space="preserve">deseti zdaňovacích obdobích. </w:t>
      </w:r>
      <w:r w:rsidR="00AC316A">
        <w:t xml:space="preserve">  </w:t>
      </w:r>
      <w:r w:rsidR="00861735">
        <w:t xml:space="preserve">Pro vůz značky Ford </w:t>
      </w:r>
      <w:r w:rsidR="00853AD9">
        <w:t>bylo</w:t>
      </w:r>
      <w:r w:rsidR="00861735">
        <w:t xml:space="preserve"> </w:t>
      </w:r>
      <w:r w:rsidR="00853AD9">
        <w:t>doporučeno</w:t>
      </w:r>
      <w:r w:rsidR="008D4EC0">
        <w:t xml:space="preserve"> zvolit</w:t>
      </w:r>
      <w:r w:rsidR="00861735">
        <w:t xml:space="preserve"> daňové odpisování </w:t>
      </w:r>
      <w:r w:rsidR="00790FE4">
        <w:t>rovnoměrným</w:t>
      </w:r>
      <w:r w:rsidR="00861735">
        <w:t xml:space="preserve"> způsobem</w:t>
      </w:r>
      <w:r w:rsidR="0044280C">
        <w:t xml:space="preserve">, a jeho ekonomickou životnost pro účetní odpisy </w:t>
      </w:r>
      <w:r w:rsidR="008D4EC0">
        <w:t>stanovit</w:t>
      </w:r>
      <w:r w:rsidR="0044280C">
        <w:t xml:space="preserve"> na 10 let. </w:t>
      </w:r>
      <w:r w:rsidR="00853AD9">
        <w:t>Dle mého názoru</w:t>
      </w:r>
      <w:r w:rsidR="00790FE4">
        <w:t xml:space="preserve"> to je reálná doba použitelnosti automobilu vzhledem k jeho dosavadnímu využívání. </w:t>
      </w:r>
      <w:r w:rsidR="009C65B5">
        <w:t xml:space="preserve">Stejný způsob odpisů </w:t>
      </w:r>
      <w:r w:rsidR="00853AD9">
        <w:t>byl</w:t>
      </w:r>
      <w:r w:rsidR="009C65B5">
        <w:t xml:space="preserve"> </w:t>
      </w:r>
      <w:r w:rsidR="00853AD9">
        <w:t>doporučen</w:t>
      </w:r>
      <w:r w:rsidR="008D4EC0">
        <w:t xml:space="preserve"> </w:t>
      </w:r>
      <w:r w:rsidR="009C65B5">
        <w:t>i pro automobil značky Mercedes.</w:t>
      </w:r>
      <w:r w:rsidR="00E613F4">
        <w:t xml:space="preserve"> U posledního analyzovaného aktiva - </w:t>
      </w:r>
      <w:r w:rsidR="00E037EC">
        <w:t xml:space="preserve">diamantové vrtací soupravy </w:t>
      </w:r>
      <w:r w:rsidR="008444F6">
        <w:t>bylo doporučeno</w:t>
      </w:r>
      <w:r w:rsidR="00E037EC">
        <w:t xml:space="preserve"> zrychlené daňové odpisování spolu s šestnáctiletou dobou použitelnosti</w:t>
      </w:r>
      <w:r w:rsidR="0029608F">
        <w:t xml:space="preserve"> pro odpisy účetní</w:t>
      </w:r>
      <w:r w:rsidR="00E037EC">
        <w:t>.</w:t>
      </w:r>
      <w:r w:rsidR="0029608F">
        <w:t xml:space="preserve"> Jelikož účetní jednotka již vlastní takovéto vrtací soupravy, </w:t>
      </w:r>
      <w:r w:rsidR="008444F6">
        <w:t xml:space="preserve">shledávám takovou </w:t>
      </w:r>
      <w:r w:rsidR="00DD7EA1">
        <w:t>dobu</w:t>
      </w:r>
      <w:r w:rsidR="008444F6">
        <w:t xml:space="preserve"> použitelnosti jako reálnou. </w:t>
      </w:r>
    </w:p>
    <w:p w:rsidR="008D4EC0" w:rsidRDefault="008D4EC0" w:rsidP="008060DA">
      <w:pPr>
        <w:pStyle w:val="textodstavce"/>
      </w:pPr>
      <w:r>
        <w:t xml:space="preserve">Jak by </w:t>
      </w:r>
      <w:r w:rsidR="00B16469">
        <w:t>doporučená volba odpisů ovlivnila vykazovaný výsledek hospodaření společnosti, vyj</w:t>
      </w:r>
      <w:r w:rsidR="0029608F">
        <w:t xml:space="preserve">adřuje Tabulka č. </w:t>
      </w:r>
      <w:r w:rsidR="003547AC">
        <w:t>27</w:t>
      </w:r>
      <w:r w:rsidR="00B16469">
        <w:t xml:space="preserve">. </w:t>
      </w:r>
      <w:r w:rsidR="005D2BCB">
        <w:t>První sloupec stanovuje období, d</w:t>
      </w:r>
      <w:r w:rsidR="00E60AA1">
        <w:t>ruhý sloup</w:t>
      </w:r>
      <w:r w:rsidR="003547AC">
        <w:t xml:space="preserve">ec vyjadřuje dosavadní </w:t>
      </w:r>
      <w:r w:rsidR="006F14F3">
        <w:t xml:space="preserve">vykazovaný </w:t>
      </w:r>
      <w:r w:rsidR="00F218F5">
        <w:t>výsledek hospodaření společností</w:t>
      </w:r>
      <w:r w:rsidR="003547AC">
        <w:t xml:space="preserve"> a </w:t>
      </w:r>
      <w:r w:rsidR="00E60AA1">
        <w:t xml:space="preserve">třetí sloupec vyjadřuje situaci </w:t>
      </w:r>
      <w:r w:rsidR="00216DDF">
        <w:br/>
      </w:r>
      <w:r w:rsidR="00E60AA1">
        <w:t>s </w:t>
      </w:r>
      <w:r w:rsidR="00F218F5">
        <w:t xml:space="preserve"> doporu</w:t>
      </w:r>
      <w:r w:rsidR="00DE21C8">
        <w:t>čenými účetními</w:t>
      </w:r>
      <w:r w:rsidR="00DD7EA1">
        <w:t xml:space="preserve"> a daňovými</w:t>
      </w:r>
      <w:r w:rsidR="00DE21C8">
        <w:t xml:space="preserve"> odpisy. Výsledky</w:t>
      </w:r>
      <w:r w:rsidR="00F218F5">
        <w:t xml:space="preserve"> hospodaření </w:t>
      </w:r>
      <w:r w:rsidR="00DE21C8">
        <w:t>jsou</w:t>
      </w:r>
      <w:r w:rsidR="00F218F5">
        <w:t xml:space="preserve"> uveden</w:t>
      </w:r>
      <w:r w:rsidR="00DE21C8">
        <w:t>y</w:t>
      </w:r>
      <w:r w:rsidR="00F218F5">
        <w:t xml:space="preserve"> </w:t>
      </w:r>
      <w:r w:rsidR="00F97936">
        <w:br/>
      </w:r>
      <w:r w:rsidR="00F218F5">
        <w:t>v</w:t>
      </w:r>
      <w:r w:rsidR="00DE21C8">
        <w:t> </w:t>
      </w:r>
      <w:r w:rsidR="00F218F5">
        <w:t>tisících</w:t>
      </w:r>
      <w:r w:rsidR="00DD7EA1">
        <w:t xml:space="preserve"> Kč.</w:t>
      </w:r>
      <w:r w:rsidR="00F97936">
        <w:t xml:space="preserve"> Čtvrtý a pátý sloupec vyjadřují daňovou povinnost, opět původní a po změnách. </w:t>
      </w:r>
      <w:r w:rsidR="00F97936">
        <w:br/>
        <w:t xml:space="preserve">V posledním sloupci je vyjádřen rozdíl mezi daňovou povinností. Z tabulky je </w:t>
      </w:r>
      <w:r w:rsidR="00005271">
        <w:t xml:space="preserve">zřejmé, </w:t>
      </w:r>
      <w:r w:rsidR="00D562E1">
        <w:t>že větší ovlivnění by se projevilo až s rokem 2012, kdy byl do podniku pořízen automobil</w:t>
      </w:r>
      <w:r w:rsidR="00AF5040">
        <w:t xml:space="preserve"> </w:t>
      </w:r>
      <w:r w:rsidR="00F218F5">
        <w:t xml:space="preserve">značky </w:t>
      </w:r>
      <w:r w:rsidR="00AF5040">
        <w:t>Ford</w:t>
      </w:r>
      <w:r w:rsidR="00DE21C8">
        <w:t xml:space="preserve">, ale v každém období by navržené způsoby odpisování zapříčinily </w:t>
      </w:r>
      <w:r w:rsidR="00784AA8">
        <w:t xml:space="preserve">drobné </w:t>
      </w:r>
      <w:r w:rsidR="00DE21C8">
        <w:t xml:space="preserve">snížení </w:t>
      </w:r>
      <w:r w:rsidR="00DD7EA1">
        <w:t xml:space="preserve">vykazovaného výsledku hospodaření, a tak i </w:t>
      </w:r>
      <w:r w:rsidR="00DE21C8">
        <w:t xml:space="preserve">daňové </w:t>
      </w:r>
      <w:r w:rsidR="00784AA8">
        <w:t>povinnosti účetní jednotky.</w:t>
      </w:r>
    </w:p>
    <w:p w:rsidR="00B16469" w:rsidRDefault="00B16469" w:rsidP="008060DA">
      <w:pPr>
        <w:pStyle w:val="textodstavce"/>
      </w:pPr>
    </w:p>
    <w:p w:rsidR="00B16469" w:rsidRPr="00B16469" w:rsidRDefault="00B16469" w:rsidP="00B16469">
      <w:pPr>
        <w:widowControl/>
        <w:autoSpaceDE/>
        <w:autoSpaceDN/>
        <w:adjustRightInd/>
        <w:spacing w:after="160" w:line="259" w:lineRule="auto"/>
        <w:rPr>
          <w:rFonts w:cs="Times New Roman"/>
          <w:szCs w:val="36"/>
        </w:rPr>
      </w:pPr>
      <w:r>
        <w:br w:type="page"/>
      </w:r>
    </w:p>
    <w:p w:rsidR="00226CA0" w:rsidRDefault="00226CA0" w:rsidP="00226CA0">
      <w:pPr>
        <w:pStyle w:val="Titulek"/>
        <w:keepNext/>
      </w:pPr>
      <w:bookmarkStart w:id="60" w:name="_Toc480209414"/>
      <w:r w:rsidRPr="003B36E2">
        <w:rPr>
          <w:b/>
        </w:rPr>
        <w:lastRenderedPageBreak/>
        <w:t xml:space="preserve">Tabulka </w:t>
      </w:r>
      <w:r w:rsidR="00EE181F" w:rsidRPr="003B36E2">
        <w:rPr>
          <w:b/>
        </w:rPr>
        <w:fldChar w:fldCharType="begin"/>
      </w:r>
      <w:r w:rsidRPr="003B36E2">
        <w:rPr>
          <w:b/>
        </w:rPr>
        <w:instrText xml:space="preserve"> SEQ Tabulka \* ARABIC </w:instrText>
      </w:r>
      <w:r w:rsidR="00EE181F" w:rsidRPr="003B36E2">
        <w:rPr>
          <w:b/>
        </w:rPr>
        <w:fldChar w:fldCharType="separate"/>
      </w:r>
      <w:r w:rsidR="005F0A14">
        <w:rPr>
          <w:b/>
          <w:noProof/>
        </w:rPr>
        <w:t>27</w:t>
      </w:r>
      <w:r w:rsidR="00EE181F" w:rsidRPr="003B36E2">
        <w:rPr>
          <w:b/>
        </w:rPr>
        <w:fldChar w:fldCharType="end"/>
      </w:r>
      <w:r w:rsidRPr="003B36E2">
        <w:rPr>
          <w:b/>
        </w:rPr>
        <w:t>:</w:t>
      </w:r>
      <w:r>
        <w:t xml:space="preserve"> Porovnání</w:t>
      </w:r>
      <w:r w:rsidR="003B36E2">
        <w:t xml:space="preserve"> </w:t>
      </w:r>
      <w:r>
        <w:t>výsledků hospodaření</w:t>
      </w:r>
      <w:bookmarkEnd w:id="60"/>
      <w:r>
        <w:t xml:space="preserve"> </w:t>
      </w:r>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1473"/>
        <w:gridCol w:w="1472"/>
        <w:gridCol w:w="1545"/>
        <w:gridCol w:w="1400"/>
        <w:gridCol w:w="1699"/>
        <w:gridCol w:w="1699"/>
      </w:tblGrid>
      <w:tr w:rsidR="006F14F3" w:rsidRPr="00216DDF" w:rsidTr="00216DDF">
        <w:trPr>
          <w:cnfStyle w:val="100000000000"/>
          <w:trHeight w:val="329"/>
          <w:jc w:val="center"/>
        </w:trPr>
        <w:tc>
          <w:tcPr>
            <w:tcW w:w="1473" w:type="dxa"/>
            <w:tcBorders>
              <w:top w:val="none" w:sz="0" w:space="0" w:color="auto"/>
              <w:left w:val="none" w:sz="0" w:space="0" w:color="auto"/>
              <w:bottom w:val="none" w:sz="0" w:space="0" w:color="auto"/>
              <w:right w:val="none" w:sz="0" w:space="0" w:color="auto"/>
            </w:tcBorders>
            <w:vAlign w:val="center"/>
          </w:tcPr>
          <w:p w:rsidR="006F14F3" w:rsidRPr="00216DDF" w:rsidRDefault="006F14F3"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br/>
              <w:t>Rok</w:t>
            </w:r>
          </w:p>
        </w:tc>
        <w:tc>
          <w:tcPr>
            <w:tcW w:w="1472" w:type="dxa"/>
            <w:tcBorders>
              <w:top w:val="none" w:sz="0" w:space="0" w:color="auto"/>
              <w:left w:val="none" w:sz="0" w:space="0" w:color="auto"/>
              <w:bottom w:val="none" w:sz="0" w:space="0" w:color="auto"/>
              <w:right w:val="none" w:sz="0" w:space="0" w:color="auto"/>
            </w:tcBorders>
            <w:vAlign w:val="center"/>
          </w:tcPr>
          <w:p w:rsidR="006F14F3" w:rsidRPr="00216DDF" w:rsidRDefault="006F14F3"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 xml:space="preserve">VH vykazovaný společností </w:t>
            </w:r>
            <w:r w:rsidRPr="00216DDF">
              <w:rPr>
                <w:rFonts w:eastAsiaTheme="minorHAnsi" w:cs="Times New Roman"/>
                <w:sz w:val="24"/>
                <w:szCs w:val="24"/>
                <w:lang w:eastAsia="en-US"/>
              </w:rPr>
              <w:br/>
              <w:t>(původní)</w:t>
            </w:r>
            <w:r w:rsidRPr="00216DDF">
              <w:rPr>
                <w:rFonts w:eastAsiaTheme="minorHAnsi" w:cs="Times New Roman"/>
                <w:sz w:val="24"/>
                <w:szCs w:val="24"/>
                <w:lang w:eastAsia="en-US"/>
              </w:rPr>
              <w:br/>
              <w:t>v tis. Kč</w:t>
            </w:r>
          </w:p>
        </w:tc>
        <w:tc>
          <w:tcPr>
            <w:tcW w:w="1545" w:type="dxa"/>
            <w:tcBorders>
              <w:top w:val="none" w:sz="0" w:space="0" w:color="auto"/>
              <w:left w:val="none" w:sz="0" w:space="0" w:color="auto"/>
              <w:bottom w:val="none" w:sz="0" w:space="0" w:color="auto"/>
              <w:right w:val="none" w:sz="0" w:space="0" w:color="auto"/>
            </w:tcBorders>
            <w:vAlign w:val="center"/>
          </w:tcPr>
          <w:p w:rsidR="006F14F3" w:rsidRPr="00216DDF" w:rsidRDefault="006F14F3"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 xml:space="preserve">VH vykazovaný společností </w:t>
            </w:r>
            <w:r w:rsidRPr="00216DDF">
              <w:rPr>
                <w:rFonts w:eastAsiaTheme="minorHAnsi" w:cs="Times New Roman"/>
                <w:sz w:val="24"/>
                <w:szCs w:val="24"/>
                <w:lang w:eastAsia="en-US"/>
              </w:rPr>
              <w:br/>
              <w:t>(po změnách)</w:t>
            </w:r>
            <w:r w:rsidRPr="00216DDF">
              <w:rPr>
                <w:rFonts w:eastAsiaTheme="minorHAnsi" w:cs="Times New Roman"/>
                <w:sz w:val="24"/>
                <w:szCs w:val="24"/>
                <w:lang w:eastAsia="en-US"/>
              </w:rPr>
              <w:br/>
              <w:t>v tis. Kč</w:t>
            </w:r>
          </w:p>
        </w:tc>
        <w:tc>
          <w:tcPr>
            <w:tcW w:w="1400" w:type="dxa"/>
            <w:tcBorders>
              <w:top w:val="none" w:sz="0" w:space="0" w:color="auto"/>
              <w:left w:val="none" w:sz="0" w:space="0" w:color="auto"/>
              <w:bottom w:val="none" w:sz="0" w:space="0" w:color="auto"/>
              <w:right w:val="none" w:sz="0" w:space="0" w:color="auto"/>
            </w:tcBorders>
            <w:vAlign w:val="center"/>
          </w:tcPr>
          <w:p w:rsidR="006F14F3" w:rsidRPr="00216DDF" w:rsidRDefault="006F14F3"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Daňová povinnost ÚJ (původní)</w:t>
            </w:r>
          </w:p>
        </w:tc>
        <w:tc>
          <w:tcPr>
            <w:tcW w:w="1699" w:type="dxa"/>
            <w:tcBorders>
              <w:top w:val="none" w:sz="0" w:space="0" w:color="auto"/>
              <w:left w:val="none" w:sz="0" w:space="0" w:color="auto"/>
              <w:bottom w:val="none" w:sz="0" w:space="0" w:color="auto"/>
              <w:right w:val="none" w:sz="0" w:space="0" w:color="auto"/>
            </w:tcBorders>
            <w:vAlign w:val="center"/>
          </w:tcPr>
          <w:p w:rsidR="006F14F3" w:rsidRPr="00216DDF" w:rsidRDefault="006F14F3"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Daňová povinnost ÚJ (po změnách)</w:t>
            </w:r>
          </w:p>
        </w:tc>
        <w:tc>
          <w:tcPr>
            <w:tcW w:w="1699" w:type="dxa"/>
            <w:tcBorders>
              <w:top w:val="none" w:sz="0" w:space="0" w:color="auto"/>
              <w:left w:val="none" w:sz="0" w:space="0" w:color="auto"/>
              <w:bottom w:val="none" w:sz="0" w:space="0" w:color="auto"/>
              <w:right w:val="none" w:sz="0" w:space="0" w:color="auto"/>
            </w:tcBorders>
            <w:vAlign w:val="center"/>
          </w:tcPr>
          <w:p w:rsidR="006F14F3" w:rsidRPr="00216DDF" w:rsidRDefault="006F14F3"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 xml:space="preserve">Rozdíl </w:t>
            </w:r>
            <w:r w:rsidR="00BC214A" w:rsidRPr="00216DDF">
              <w:rPr>
                <w:rFonts w:eastAsiaTheme="minorHAnsi" w:cs="Times New Roman"/>
                <w:sz w:val="24"/>
                <w:szCs w:val="24"/>
                <w:lang w:eastAsia="en-US"/>
              </w:rPr>
              <w:t>mezi daňovou</w:t>
            </w:r>
            <w:r w:rsidRPr="00216DDF">
              <w:rPr>
                <w:rFonts w:eastAsiaTheme="minorHAnsi" w:cs="Times New Roman"/>
                <w:sz w:val="24"/>
                <w:szCs w:val="24"/>
                <w:lang w:eastAsia="en-US"/>
              </w:rPr>
              <w:t xml:space="preserve"> povinnost</w:t>
            </w:r>
            <w:r w:rsidR="00BC214A" w:rsidRPr="00216DDF">
              <w:rPr>
                <w:rFonts w:eastAsiaTheme="minorHAnsi" w:cs="Times New Roman"/>
                <w:sz w:val="24"/>
                <w:szCs w:val="24"/>
                <w:lang w:eastAsia="en-US"/>
              </w:rPr>
              <w:t>í</w:t>
            </w:r>
          </w:p>
        </w:tc>
      </w:tr>
      <w:tr w:rsidR="00BC214A" w:rsidRPr="00216DDF" w:rsidTr="00216DDF">
        <w:trPr>
          <w:cnfStyle w:val="000000100000"/>
          <w:trHeight w:val="329"/>
          <w:jc w:val="center"/>
        </w:trPr>
        <w:tc>
          <w:tcPr>
            <w:tcW w:w="1473"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1998</w:t>
            </w:r>
          </w:p>
        </w:tc>
        <w:tc>
          <w:tcPr>
            <w:tcW w:w="1472"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387,-</w:t>
            </w:r>
          </w:p>
        </w:tc>
        <w:tc>
          <w:tcPr>
            <w:tcW w:w="1545"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383,-</w:t>
            </w:r>
          </w:p>
        </w:tc>
        <w:tc>
          <w:tcPr>
            <w:tcW w:w="1400"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73 530,-</w:t>
            </w:r>
          </w:p>
        </w:tc>
        <w:tc>
          <w:tcPr>
            <w:tcW w:w="1699"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72 770,-</w:t>
            </w:r>
          </w:p>
        </w:tc>
        <w:tc>
          <w:tcPr>
            <w:tcW w:w="1699" w:type="dxa"/>
            <w:tcBorders>
              <w:left w:val="none" w:sz="0" w:space="0" w:color="auto"/>
              <w:right w:val="none" w:sz="0" w:space="0" w:color="auto"/>
            </w:tcBorders>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760</w:t>
            </w:r>
            <w:r w:rsidRPr="00216DDF">
              <w:rPr>
                <w:rFonts w:cs="Times New Roman"/>
                <w:sz w:val="24"/>
                <w:szCs w:val="24"/>
              </w:rPr>
              <w:t>,-</w:t>
            </w:r>
          </w:p>
        </w:tc>
      </w:tr>
      <w:tr w:rsidR="00BC214A" w:rsidRPr="00216DDF" w:rsidTr="00216DDF">
        <w:trPr>
          <w:trHeight w:val="329"/>
          <w:jc w:val="center"/>
        </w:trPr>
        <w:tc>
          <w:tcPr>
            <w:tcW w:w="1473" w:type="dxa"/>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1999</w:t>
            </w:r>
          </w:p>
        </w:tc>
        <w:tc>
          <w:tcPr>
            <w:tcW w:w="1472"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707,-</w:t>
            </w:r>
          </w:p>
        </w:tc>
        <w:tc>
          <w:tcPr>
            <w:tcW w:w="1545"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702,-</w:t>
            </w:r>
          </w:p>
        </w:tc>
        <w:tc>
          <w:tcPr>
            <w:tcW w:w="1400" w:type="dxa"/>
            <w:vAlign w:val="center"/>
          </w:tcPr>
          <w:p w:rsidR="00BC214A" w:rsidRPr="00216DDF" w:rsidRDefault="00BC214A" w:rsidP="00216DDF">
            <w:pPr>
              <w:jc w:val="center"/>
              <w:rPr>
                <w:rFonts w:cs="Times New Roman"/>
                <w:sz w:val="24"/>
                <w:szCs w:val="24"/>
              </w:rPr>
            </w:pPr>
            <w:r w:rsidRPr="00216DDF">
              <w:rPr>
                <w:rFonts w:cs="Times New Roman"/>
                <w:sz w:val="24"/>
                <w:szCs w:val="24"/>
              </w:rPr>
              <w:t>134 330,-</w:t>
            </w:r>
          </w:p>
        </w:tc>
        <w:tc>
          <w:tcPr>
            <w:tcW w:w="1699" w:type="dxa"/>
            <w:vAlign w:val="center"/>
          </w:tcPr>
          <w:p w:rsidR="00BC214A" w:rsidRPr="00216DDF" w:rsidRDefault="00BC214A" w:rsidP="00216DDF">
            <w:pPr>
              <w:jc w:val="center"/>
              <w:rPr>
                <w:rFonts w:cs="Times New Roman"/>
                <w:sz w:val="24"/>
                <w:szCs w:val="24"/>
              </w:rPr>
            </w:pPr>
            <w:r w:rsidRPr="00216DDF">
              <w:rPr>
                <w:rFonts w:cs="Times New Roman"/>
                <w:sz w:val="24"/>
                <w:szCs w:val="24"/>
              </w:rPr>
              <w:t>133 380,-</w:t>
            </w:r>
          </w:p>
        </w:tc>
        <w:tc>
          <w:tcPr>
            <w:tcW w:w="1699" w:type="dxa"/>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cnfStyle w:val="000000100000"/>
          <w:trHeight w:val="329"/>
          <w:jc w:val="center"/>
        </w:trPr>
        <w:tc>
          <w:tcPr>
            <w:tcW w:w="1473"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2000</w:t>
            </w:r>
          </w:p>
        </w:tc>
        <w:tc>
          <w:tcPr>
            <w:tcW w:w="1472"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72,-</w:t>
            </w:r>
          </w:p>
        </w:tc>
        <w:tc>
          <w:tcPr>
            <w:tcW w:w="1545"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67,-</w:t>
            </w:r>
          </w:p>
        </w:tc>
        <w:tc>
          <w:tcPr>
            <w:tcW w:w="1400"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13 680,-</w:t>
            </w:r>
          </w:p>
        </w:tc>
        <w:tc>
          <w:tcPr>
            <w:tcW w:w="1699"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12 730,-</w:t>
            </w:r>
          </w:p>
        </w:tc>
        <w:tc>
          <w:tcPr>
            <w:tcW w:w="1699" w:type="dxa"/>
            <w:tcBorders>
              <w:left w:val="none" w:sz="0" w:space="0" w:color="auto"/>
              <w:right w:val="none" w:sz="0" w:space="0" w:color="auto"/>
            </w:tcBorders>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trHeight w:val="329"/>
          <w:jc w:val="center"/>
        </w:trPr>
        <w:tc>
          <w:tcPr>
            <w:tcW w:w="1473" w:type="dxa"/>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2001</w:t>
            </w:r>
          </w:p>
        </w:tc>
        <w:tc>
          <w:tcPr>
            <w:tcW w:w="1472"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603,-</w:t>
            </w:r>
          </w:p>
        </w:tc>
        <w:tc>
          <w:tcPr>
            <w:tcW w:w="1545"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598,-</w:t>
            </w:r>
          </w:p>
        </w:tc>
        <w:tc>
          <w:tcPr>
            <w:tcW w:w="1400" w:type="dxa"/>
            <w:vAlign w:val="center"/>
          </w:tcPr>
          <w:p w:rsidR="00BC214A" w:rsidRPr="00216DDF" w:rsidRDefault="00BC214A" w:rsidP="00216DDF">
            <w:pPr>
              <w:jc w:val="center"/>
              <w:rPr>
                <w:rFonts w:cs="Times New Roman"/>
                <w:sz w:val="24"/>
                <w:szCs w:val="24"/>
              </w:rPr>
            </w:pPr>
            <w:r w:rsidRPr="00216DDF">
              <w:rPr>
                <w:rFonts w:cs="Times New Roman"/>
                <w:sz w:val="24"/>
                <w:szCs w:val="24"/>
              </w:rPr>
              <w:t>114 570,-</w:t>
            </w:r>
          </w:p>
        </w:tc>
        <w:tc>
          <w:tcPr>
            <w:tcW w:w="1699" w:type="dxa"/>
            <w:vAlign w:val="center"/>
          </w:tcPr>
          <w:p w:rsidR="00BC214A" w:rsidRPr="00216DDF" w:rsidRDefault="00BC214A" w:rsidP="00216DDF">
            <w:pPr>
              <w:jc w:val="center"/>
              <w:rPr>
                <w:rFonts w:cs="Times New Roman"/>
                <w:sz w:val="24"/>
                <w:szCs w:val="24"/>
              </w:rPr>
            </w:pPr>
            <w:r w:rsidRPr="00216DDF">
              <w:rPr>
                <w:rFonts w:cs="Times New Roman"/>
                <w:sz w:val="24"/>
                <w:szCs w:val="24"/>
              </w:rPr>
              <w:t>113 620,-</w:t>
            </w:r>
          </w:p>
        </w:tc>
        <w:tc>
          <w:tcPr>
            <w:tcW w:w="1699" w:type="dxa"/>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cnfStyle w:val="000000100000"/>
          <w:trHeight w:val="329"/>
          <w:jc w:val="center"/>
        </w:trPr>
        <w:tc>
          <w:tcPr>
            <w:tcW w:w="1473"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2002</w:t>
            </w:r>
          </w:p>
        </w:tc>
        <w:tc>
          <w:tcPr>
            <w:tcW w:w="1472"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427,-</w:t>
            </w:r>
          </w:p>
        </w:tc>
        <w:tc>
          <w:tcPr>
            <w:tcW w:w="1545"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422,-</w:t>
            </w:r>
          </w:p>
        </w:tc>
        <w:tc>
          <w:tcPr>
            <w:tcW w:w="1400"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81 130,-</w:t>
            </w:r>
          </w:p>
        </w:tc>
        <w:tc>
          <w:tcPr>
            <w:tcW w:w="1699"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80 180,-</w:t>
            </w:r>
          </w:p>
        </w:tc>
        <w:tc>
          <w:tcPr>
            <w:tcW w:w="1699" w:type="dxa"/>
            <w:tcBorders>
              <w:left w:val="none" w:sz="0" w:space="0" w:color="auto"/>
              <w:right w:val="none" w:sz="0" w:space="0" w:color="auto"/>
            </w:tcBorders>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trHeight w:val="329"/>
          <w:jc w:val="center"/>
        </w:trPr>
        <w:tc>
          <w:tcPr>
            <w:tcW w:w="1473" w:type="dxa"/>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2003</w:t>
            </w:r>
          </w:p>
        </w:tc>
        <w:tc>
          <w:tcPr>
            <w:tcW w:w="1472"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640,-</w:t>
            </w:r>
          </w:p>
        </w:tc>
        <w:tc>
          <w:tcPr>
            <w:tcW w:w="1545"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635,-</w:t>
            </w:r>
          </w:p>
        </w:tc>
        <w:tc>
          <w:tcPr>
            <w:tcW w:w="1400" w:type="dxa"/>
            <w:vAlign w:val="center"/>
          </w:tcPr>
          <w:p w:rsidR="00BC214A" w:rsidRPr="00216DDF" w:rsidRDefault="00BC214A" w:rsidP="00216DDF">
            <w:pPr>
              <w:jc w:val="center"/>
              <w:rPr>
                <w:rFonts w:cs="Times New Roman"/>
                <w:sz w:val="24"/>
                <w:szCs w:val="24"/>
              </w:rPr>
            </w:pPr>
            <w:r w:rsidRPr="00216DDF">
              <w:rPr>
                <w:rFonts w:cs="Times New Roman"/>
                <w:sz w:val="24"/>
                <w:szCs w:val="24"/>
              </w:rPr>
              <w:t>121 600,-</w:t>
            </w:r>
          </w:p>
        </w:tc>
        <w:tc>
          <w:tcPr>
            <w:tcW w:w="1699" w:type="dxa"/>
            <w:vAlign w:val="center"/>
          </w:tcPr>
          <w:p w:rsidR="00BC214A" w:rsidRPr="00216DDF" w:rsidRDefault="00BC214A" w:rsidP="00216DDF">
            <w:pPr>
              <w:jc w:val="center"/>
              <w:rPr>
                <w:rFonts w:cs="Times New Roman"/>
                <w:sz w:val="24"/>
                <w:szCs w:val="24"/>
              </w:rPr>
            </w:pPr>
            <w:r w:rsidRPr="00216DDF">
              <w:rPr>
                <w:rFonts w:cs="Times New Roman"/>
                <w:sz w:val="24"/>
                <w:szCs w:val="24"/>
              </w:rPr>
              <w:t>120 650,-</w:t>
            </w:r>
          </w:p>
        </w:tc>
        <w:tc>
          <w:tcPr>
            <w:tcW w:w="1699" w:type="dxa"/>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cnfStyle w:val="000000100000"/>
          <w:trHeight w:val="329"/>
          <w:jc w:val="center"/>
        </w:trPr>
        <w:tc>
          <w:tcPr>
            <w:tcW w:w="1473"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2004</w:t>
            </w:r>
          </w:p>
        </w:tc>
        <w:tc>
          <w:tcPr>
            <w:tcW w:w="1472"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1 182,-</w:t>
            </w:r>
          </w:p>
        </w:tc>
        <w:tc>
          <w:tcPr>
            <w:tcW w:w="1545"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1 177,-</w:t>
            </w:r>
          </w:p>
        </w:tc>
        <w:tc>
          <w:tcPr>
            <w:tcW w:w="1400"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224 580,-</w:t>
            </w:r>
          </w:p>
        </w:tc>
        <w:tc>
          <w:tcPr>
            <w:tcW w:w="1699"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223 630,-</w:t>
            </w:r>
          </w:p>
        </w:tc>
        <w:tc>
          <w:tcPr>
            <w:tcW w:w="1699" w:type="dxa"/>
            <w:tcBorders>
              <w:left w:val="none" w:sz="0" w:space="0" w:color="auto"/>
              <w:right w:val="none" w:sz="0" w:space="0" w:color="auto"/>
            </w:tcBorders>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trHeight w:val="329"/>
          <w:jc w:val="center"/>
        </w:trPr>
        <w:tc>
          <w:tcPr>
            <w:tcW w:w="1473" w:type="dxa"/>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2005</w:t>
            </w:r>
          </w:p>
        </w:tc>
        <w:tc>
          <w:tcPr>
            <w:tcW w:w="1472"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604,-</w:t>
            </w:r>
          </w:p>
        </w:tc>
        <w:tc>
          <w:tcPr>
            <w:tcW w:w="1545"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599,-</w:t>
            </w:r>
          </w:p>
        </w:tc>
        <w:tc>
          <w:tcPr>
            <w:tcW w:w="1400" w:type="dxa"/>
            <w:vAlign w:val="center"/>
          </w:tcPr>
          <w:p w:rsidR="00BC214A" w:rsidRPr="00216DDF" w:rsidRDefault="00BC214A" w:rsidP="00216DDF">
            <w:pPr>
              <w:jc w:val="center"/>
              <w:rPr>
                <w:rFonts w:cs="Times New Roman"/>
                <w:sz w:val="24"/>
                <w:szCs w:val="24"/>
              </w:rPr>
            </w:pPr>
            <w:r w:rsidRPr="00216DDF">
              <w:rPr>
                <w:rFonts w:cs="Times New Roman"/>
                <w:sz w:val="24"/>
                <w:szCs w:val="24"/>
              </w:rPr>
              <w:t>114 760,-</w:t>
            </w:r>
          </w:p>
        </w:tc>
        <w:tc>
          <w:tcPr>
            <w:tcW w:w="1699" w:type="dxa"/>
            <w:vAlign w:val="center"/>
          </w:tcPr>
          <w:p w:rsidR="00BC214A" w:rsidRPr="00216DDF" w:rsidRDefault="00BC214A" w:rsidP="00216DDF">
            <w:pPr>
              <w:jc w:val="center"/>
              <w:rPr>
                <w:rFonts w:cs="Times New Roman"/>
                <w:sz w:val="24"/>
                <w:szCs w:val="24"/>
              </w:rPr>
            </w:pPr>
            <w:r w:rsidRPr="00216DDF">
              <w:rPr>
                <w:rFonts w:cs="Times New Roman"/>
                <w:sz w:val="24"/>
                <w:szCs w:val="24"/>
              </w:rPr>
              <w:t>113 810,-</w:t>
            </w:r>
          </w:p>
        </w:tc>
        <w:tc>
          <w:tcPr>
            <w:tcW w:w="1699" w:type="dxa"/>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cnfStyle w:val="000000100000"/>
          <w:trHeight w:val="329"/>
          <w:jc w:val="center"/>
        </w:trPr>
        <w:tc>
          <w:tcPr>
            <w:tcW w:w="1473"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2006</w:t>
            </w:r>
          </w:p>
        </w:tc>
        <w:tc>
          <w:tcPr>
            <w:tcW w:w="1472"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787,-</w:t>
            </w:r>
          </w:p>
        </w:tc>
        <w:tc>
          <w:tcPr>
            <w:tcW w:w="1545"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782,-</w:t>
            </w:r>
          </w:p>
        </w:tc>
        <w:tc>
          <w:tcPr>
            <w:tcW w:w="1400"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149 530,-</w:t>
            </w:r>
          </w:p>
        </w:tc>
        <w:tc>
          <w:tcPr>
            <w:tcW w:w="1699"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148 580,-</w:t>
            </w:r>
          </w:p>
        </w:tc>
        <w:tc>
          <w:tcPr>
            <w:tcW w:w="1699" w:type="dxa"/>
            <w:tcBorders>
              <w:left w:val="none" w:sz="0" w:space="0" w:color="auto"/>
              <w:right w:val="none" w:sz="0" w:space="0" w:color="auto"/>
            </w:tcBorders>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trHeight w:val="329"/>
          <w:jc w:val="center"/>
        </w:trPr>
        <w:tc>
          <w:tcPr>
            <w:tcW w:w="1473" w:type="dxa"/>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2007</w:t>
            </w:r>
          </w:p>
        </w:tc>
        <w:tc>
          <w:tcPr>
            <w:tcW w:w="1472"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1 632,-</w:t>
            </w:r>
          </w:p>
        </w:tc>
        <w:tc>
          <w:tcPr>
            <w:tcW w:w="1545"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1 627,-</w:t>
            </w:r>
          </w:p>
        </w:tc>
        <w:tc>
          <w:tcPr>
            <w:tcW w:w="1400" w:type="dxa"/>
            <w:vAlign w:val="center"/>
          </w:tcPr>
          <w:p w:rsidR="00BC214A" w:rsidRPr="00216DDF" w:rsidRDefault="00BC214A" w:rsidP="00216DDF">
            <w:pPr>
              <w:jc w:val="center"/>
              <w:rPr>
                <w:rFonts w:cs="Times New Roman"/>
                <w:sz w:val="24"/>
                <w:szCs w:val="24"/>
              </w:rPr>
            </w:pPr>
            <w:r w:rsidRPr="00216DDF">
              <w:rPr>
                <w:rFonts w:cs="Times New Roman"/>
                <w:sz w:val="24"/>
                <w:szCs w:val="24"/>
              </w:rPr>
              <w:t>310 080,-</w:t>
            </w:r>
          </w:p>
        </w:tc>
        <w:tc>
          <w:tcPr>
            <w:tcW w:w="1699" w:type="dxa"/>
            <w:vAlign w:val="center"/>
          </w:tcPr>
          <w:p w:rsidR="00BC214A" w:rsidRPr="00216DDF" w:rsidRDefault="00BC214A" w:rsidP="00216DDF">
            <w:pPr>
              <w:jc w:val="center"/>
              <w:rPr>
                <w:rFonts w:cs="Times New Roman"/>
                <w:sz w:val="24"/>
                <w:szCs w:val="24"/>
              </w:rPr>
            </w:pPr>
            <w:r w:rsidRPr="00216DDF">
              <w:rPr>
                <w:rFonts w:cs="Times New Roman"/>
                <w:sz w:val="24"/>
                <w:szCs w:val="24"/>
              </w:rPr>
              <w:t>309 130,-</w:t>
            </w:r>
          </w:p>
        </w:tc>
        <w:tc>
          <w:tcPr>
            <w:tcW w:w="1699" w:type="dxa"/>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cnfStyle w:val="000000100000"/>
          <w:trHeight w:val="329"/>
          <w:jc w:val="center"/>
        </w:trPr>
        <w:tc>
          <w:tcPr>
            <w:tcW w:w="1473"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2008</w:t>
            </w:r>
          </w:p>
        </w:tc>
        <w:tc>
          <w:tcPr>
            <w:tcW w:w="1472"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559,-</w:t>
            </w:r>
          </w:p>
        </w:tc>
        <w:tc>
          <w:tcPr>
            <w:tcW w:w="1545"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554,-</w:t>
            </w:r>
          </w:p>
        </w:tc>
        <w:tc>
          <w:tcPr>
            <w:tcW w:w="1400"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106 210,-</w:t>
            </w:r>
          </w:p>
        </w:tc>
        <w:tc>
          <w:tcPr>
            <w:tcW w:w="1699"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105 260,-</w:t>
            </w:r>
          </w:p>
        </w:tc>
        <w:tc>
          <w:tcPr>
            <w:tcW w:w="1699" w:type="dxa"/>
            <w:tcBorders>
              <w:left w:val="none" w:sz="0" w:space="0" w:color="auto"/>
              <w:right w:val="none" w:sz="0" w:space="0" w:color="auto"/>
            </w:tcBorders>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trHeight w:val="329"/>
          <w:jc w:val="center"/>
        </w:trPr>
        <w:tc>
          <w:tcPr>
            <w:tcW w:w="1473" w:type="dxa"/>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2009</w:t>
            </w:r>
          </w:p>
        </w:tc>
        <w:tc>
          <w:tcPr>
            <w:tcW w:w="1472"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242,-</w:t>
            </w:r>
          </w:p>
        </w:tc>
        <w:tc>
          <w:tcPr>
            <w:tcW w:w="1545"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237,-</w:t>
            </w:r>
          </w:p>
        </w:tc>
        <w:tc>
          <w:tcPr>
            <w:tcW w:w="1400" w:type="dxa"/>
            <w:vAlign w:val="center"/>
          </w:tcPr>
          <w:p w:rsidR="00BC214A" w:rsidRPr="00216DDF" w:rsidRDefault="00BC214A" w:rsidP="00216DDF">
            <w:pPr>
              <w:jc w:val="center"/>
              <w:rPr>
                <w:rFonts w:cs="Times New Roman"/>
                <w:sz w:val="24"/>
                <w:szCs w:val="24"/>
              </w:rPr>
            </w:pPr>
            <w:r w:rsidRPr="00216DDF">
              <w:rPr>
                <w:rFonts w:cs="Times New Roman"/>
                <w:sz w:val="24"/>
                <w:szCs w:val="24"/>
              </w:rPr>
              <w:t>45 980,-</w:t>
            </w:r>
          </w:p>
        </w:tc>
        <w:tc>
          <w:tcPr>
            <w:tcW w:w="1699" w:type="dxa"/>
            <w:vAlign w:val="center"/>
          </w:tcPr>
          <w:p w:rsidR="00BC214A" w:rsidRPr="00216DDF" w:rsidRDefault="00BC214A" w:rsidP="00216DDF">
            <w:pPr>
              <w:jc w:val="center"/>
              <w:rPr>
                <w:rFonts w:cs="Times New Roman"/>
                <w:sz w:val="24"/>
                <w:szCs w:val="24"/>
              </w:rPr>
            </w:pPr>
            <w:r w:rsidRPr="00216DDF">
              <w:rPr>
                <w:rFonts w:cs="Times New Roman"/>
                <w:sz w:val="24"/>
                <w:szCs w:val="24"/>
              </w:rPr>
              <w:t>45 030,-</w:t>
            </w:r>
          </w:p>
        </w:tc>
        <w:tc>
          <w:tcPr>
            <w:tcW w:w="1699" w:type="dxa"/>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cnfStyle w:val="000000100000"/>
          <w:trHeight w:val="329"/>
          <w:jc w:val="center"/>
        </w:trPr>
        <w:tc>
          <w:tcPr>
            <w:tcW w:w="1473"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2010</w:t>
            </w:r>
          </w:p>
        </w:tc>
        <w:tc>
          <w:tcPr>
            <w:tcW w:w="1472"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1 151,-</w:t>
            </w:r>
          </w:p>
        </w:tc>
        <w:tc>
          <w:tcPr>
            <w:tcW w:w="1545"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1 146,-</w:t>
            </w:r>
          </w:p>
        </w:tc>
        <w:tc>
          <w:tcPr>
            <w:tcW w:w="1400"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218 690,-</w:t>
            </w:r>
          </w:p>
        </w:tc>
        <w:tc>
          <w:tcPr>
            <w:tcW w:w="1699"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217 740,-</w:t>
            </w:r>
          </w:p>
        </w:tc>
        <w:tc>
          <w:tcPr>
            <w:tcW w:w="1699" w:type="dxa"/>
            <w:tcBorders>
              <w:left w:val="none" w:sz="0" w:space="0" w:color="auto"/>
              <w:right w:val="none" w:sz="0" w:space="0" w:color="auto"/>
            </w:tcBorders>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trHeight w:val="329"/>
          <w:jc w:val="center"/>
        </w:trPr>
        <w:tc>
          <w:tcPr>
            <w:tcW w:w="1473" w:type="dxa"/>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2011</w:t>
            </w:r>
          </w:p>
        </w:tc>
        <w:tc>
          <w:tcPr>
            <w:tcW w:w="1472"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1 530,-</w:t>
            </w:r>
          </w:p>
        </w:tc>
        <w:tc>
          <w:tcPr>
            <w:tcW w:w="1545"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1 525,-</w:t>
            </w:r>
          </w:p>
        </w:tc>
        <w:tc>
          <w:tcPr>
            <w:tcW w:w="1400" w:type="dxa"/>
            <w:vAlign w:val="center"/>
          </w:tcPr>
          <w:p w:rsidR="00BC214A" w:rsidRPr="00216DDF" w:rsidRDefault="00BC214A" w:rsidP="00216DDF">
            <w:pPr>
              <w:jc w:val="center"/>
              <w:rPr>
                <w:rFonts w:cs="Times New Roman"/>
                <w:sz w:val="24"/>
                <w:szCs w:val="24"/>
              </w:rPr>
            </w:pPr>
            <w:r w:rsidRPr="00216DDF">
              <w:rPr>
                <w:rFonts w:cs="Times New Roman"/>
                <w:sz w:val="24"/>
                <w:szCs w:val="24"/>
              </w:rPr>
              <w:t>290 700,-</w:t>
            </w:r>
          </w:p>
        </w:tc>
        <w:tc>
          <w:tcPr>
            <w:tcW w:w="1699" w:type="dxa"/>
            <w:vAlign w:val="center"/>
          </w:tcPr>
          <w:p w:rsidR="00BC214A" w:rsidRPr="00216DDF" w:rsidRDefault="00BC214A" w:rsidP="00216DDF">
            <w:pPr>
              <w:jc w:val="center"/>
              <w:rPr>
                <w:rFonts w:cs="Times New Roman"/>
                <w:sz w:val="24"/>
                <w:szCs w:val="24"/>
              </w:rPr>
            </w:pPr>
            <w:r w:rsidRPr="00216DDF">
              <w:rPr>
                <w:rFonts w:cs="Times New Roman"/>
                <w:sz w:val="24"/>
                <w:szCs w:val="24"/>
              </w:rPr>
              <w:t>289 750,-</w:t>
            </w:r>
          </w:p>
        </w:tc>
        <w:tc>
          <w:tcPr>
            <w:tcW w:w="1699" w:type="dxa"/>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950</w:t>
            </w:r>
            <w:r w:rsidRPr="00216DDF">
              <w:rPr>
                <w:rFonts w:cs="Times New Roman"/>
                <w:sz w:val="24"/>
                <w:szCs w:val="24"/>
              </w:rPr>
              <w:t>,-</w:t>
            </w:r>
          </w:p>
        </w:tc>
      </w:tr>
      <w:tr w:rsidR="00BC214A" w:rsidRPr="00216DDF" w:rsidTr="00216DDF">
        <w:trPr>
          <w:cnfStyle w:val="000000100000"/>
          <w:trHeight w:val="329"/>
          <w:jc w:val="center"/>
        </w:trPr>
        <w:tc>
          <w:tcPr>
            <w:tcW w:w="1473"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2012</w:t>
            </w:r>
          </w:p>
        </w:tc>
        <w:tc>
          <w:tcPr>
            <w:tcW w:w="1472"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2 521,-</w:t>
            </w:r>
          </w:p>
        </w:tc>
        <w:tc>
          <w:tcPr>
            <w:tcW w:w="1545"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2 465,-</w:t>
            </w:r>
          </w:p>
        </w:tc>
        <w:tc>
          <w:tcPr>
            <w:tcW w:w="1400"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478 990,-</w:t>
            </w:r>
          </w:p>
        </w:tc>
        <w:tc>
          <w:tcPr>
            <w:tcW w:w="1699"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468 350,-</w:t>
            </w:r>
          </w:p>
        </w:tc>
        <w:tc>
          <w:tcPr>
            <w:tcW w:w="1699" w:type="dxa"/>
            <w:tcBorders>
              <w:left w:val="none" w:sz="0" w:space="0" w:color="auto"/>
              <w:right w:val="none" w:sz="0" w:space="0" w:color="auto"/>
            </w:tcBorders>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10</w:t>
            </w:r>
            <w:r w:rsidRPr="00216DDF">
              <w:rPr>
                <w:rFonts w:cs="Times New Roman"/>
                <w:sz w:val="24"/>
                <w:szCs w:val="24"/>
              </w:rPr>
              <w:t> </w:t>
            </w:r>
            <w:r w:rsidR="00BC214A" w:rsidRPr="00216DDF">
              <w:rPr>
                <w:rFonts w:cs="Times New Roman"/>
                <w:sz w:val="24"/>
                <w:szCs w:val="24"/>
              </w:rPr>
              <w:t>640</w:t>
            </w:r>
            <w:r w:rsidRPr="00216DDF">
              <w:rPr>
                <w:rFonts w:cs="Times New Roman"/>
                <w:sz w:val="24"/>
                <w:szCs w:val="24"/>
              </w:rPr>
              <w:t>,-</w:t>
            </w:r>
          </w:p>
        </w:tc>
      </w:tr>
      <w:tr w:rsidR="00BC214A" w:rsidRPr="00216DDF" w:rsidTr="00216DDF">
        <w:trPr>
          <w:trHeight w:val="329"/>
          <w:jc w:val="center"/>
        </w:trPr>
        <w:tc>
          <w:tcPr>
            <w:tcW w:w="1473" w:type="dxa"/>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2013</w:t>
            </w:r>
          </w:p>
        </w:tc>
        <w:tc>
          <w:tcPr>
            <w:tcW w:w="1472"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2 401,-</w:t>
            </w:r>
          </w:p>
        </w:tc>
        <w:tc>
          <w:tcPr>
            <w:tcW w:w="1545"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2 399,-</w:t>
            </w:r>
          </w:p>
        </w:tc>
        <w:tc>
          <w:tcPr>
            <w:tcW w:w="1400" w:type="dxa"/>
            <w:vAlign w:val="center"/>
          </w:tcPr>
          <w:p w:rsidR="00BC214A" w:rsidRPr="00216DDF" w:rsidRDefault="00BC214A" w:rsidP="00216DDF">
            <w:pPr>
              <w:jc w:val="center"/>
              <w:rPr>
                <w:rFonts w:cs="Times New Roman"/>
                <w:sz w:val="24"/>
                <w:szCs w:val="24"/>
              </w:rPr>
            </w:pPr>
            <w:r w:rsidRPr="00216DDF">
              <w:rPr>
                <w:rFonts w:cs="Times New Roman"/>
                <w:sz w:val="24"/>
                <w:szCs w:val="24"/>
              </w:rPr>
              <w:t>456 190,-</w:t>
            </w:r>
          </w:p>
        </w:tc>
        <w:tc>
          <w:tcPr>
            <w:tcW w:w="1699" w:type="dxa"/>
            <w:vAlign w:val="center"/>
          </w:tcPr>
          <w:p w:rsidR="00BC214A" w:rsidRPr="00216DDF" w:rsidRDefault="00BC214A" w:rsidP="00216DDF">
            <w:pPr>
              <w:jc w:val="center"/>
              <w:rPr>
                <w:rFonts w:cs="Times New Roman"/>
                <w:sz w:val="24"/>
                <w:szCs w:val="24"/>
              </w:rPr>
            </w:pPr>
            <w:r w:rsidRPr="00216DDF">
              <w:rPr>
                <w:rFonts w:cs="Times New Roman"/>
                <w:sz w:val="24"/>
                <w:szCs w:val="24"/>
              </w:rPr>
              <w:t>455 810,-</w:t>
            </w:r>
          </w:p>
        </w:tc>
        <w:tc>
          <w:tcPr>
            <w:tcW w:w="1699" w:type="dxa"/>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380</w:t>
            </w:r>
            <w:r w:rsidRPr="00216DDF">
              <w:rPr>
                <w:rFonts w:cs="Times New Roman"/>
                <w:sz w:val="24"/>
                <w:szCs w:val="24"/>
              </w:rPr>
              <w:t>,-</w:t>
            </w:r>
          </w:p>
        </w:tc>
      </w:tr>
      <w:tr w:rsidR="00BC214A" w:rsidRPr="00216DDF" w:rsidTr="00216DDF">
        <w:trPr>
          <w:cnfStyle w:val="000000100000"/>
          <w:trHeight w:val="329"/>
          <w:jc w:val="center"/>
        </w:trPr>
        <w:tc>
          <w:tcPr>
            <w:tcW w:w="1473"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2014</w:t>
            </w:r>
          </w:p>
        </w:tc>
        <w:tc>
          <w:tcPr>
            <w:tcW w:w="1472"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4 263,-</w:t>
            </w:r>
          </w:p>
        </w:tc>
        <w:tc>
          <w:tcPr>
            <w:tcW w:w="1545"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4 230,-</w:t>
            </w:r>
          </w:p>
        </w:tc>
        <w:tc>
          <w:tcPr>
            <w:tcW w:w="1400"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809 970,-</w:t>
            </w:r>
          </w:p>
        </w:tc>
        <w:tc>
          <w:tcPr>
            <w:tcW w:w="1699"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803 700,-</w:t>
            </w:r>
          </w:p>
        </w:tc>
        <w:tc>
          <w:tcPr>
            <w:tcW w:w="1699" w:type="dxa"/>
            <w:tcBorders>
              <w:left w:val="none" w:sz="0" w:space="0" w:color="auto"/>
              <w:right w:val="none" w:sz="0" w:space="0" w:color="auto"/>
            </w:tcBorders>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6</w:t>
            </w:r>
            <w:r w:rsidRPr="00216DDF">
              <w:rPr>
                <w:rFonts w:cs="Times New Roman"/>
                <w:sz w:val="24"/>
                <w:szCs w:val="24"/>
              </w:rPr>
              <w:t> </w:t>
            </w:r>
            <w:r w:rsidR="00BC214A" w:rsidRPr="00216DDF">
              <w:rPr>
                <w:rFonts w:cs="Times New Roman"/>
                <w:sz w:val="24"/>
                <w:szCs w:val="24"/>
              </w:rPr>
              <w:t>270</w:t>
            </w:r>
            <w:r w:rsidRPr="00216DDF">
              <w:rPr>
                <w:rFonts w:cs="Times New Roman"/>
                <w:sz w:val="24"/>
                <w:szCs w:val="24"/>
              </w:rPr>
              <w:t>,-</w:t>
            </w:r>
          </w:p>
        </w:tc>
      </w:tr>
      <w:tr w:rsidR="00BC214A" w:rsidRPr="00216DDF" w:rsidTr="00216DDF">
        <w:trPr>
          <w:trHeight w:val="329"/>
          <w:jc w:val="center"/>
        </w:trPr>
        <w:tc>
          <w:tcPr>
            <w:tcW w:w="1473" w:type="dxa"/>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2015</w:t>
            </w:r>
          </w:p>
        </w:tc>
        <w:tc>
          <w:tcPr>
            <w:tcW w:w="1472"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5 150,-</w:t>
            </w:r>
          </w:p>
        </w:tc>
        <w:tc>
          <w:tcPr>
            <w:tcW w:w="1545" w:type="dxa"/>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5 117,-</w:t>
            </w:r>
          </w:p>
        </w:tc>
        <w:tc>
          <w:tcPr>
            <w:tcW w:w="1400" w:type="dxa"/>
            <w:vAlign w:val="center"/>
          </w:tcPr>
          <w:p w:rsidR="00BC214A" w:rsidRPr="00216DDF" w:rsidRDefault="00BC214A" w:rsidP="00216DDF">
            <w:pPr>
              <w:jc w:val="center"/>
              <w:rPr>
                <w:rFonts w:cs="Times New Roman"/>
                <w:sz w:val="24"/>
                <w:szCs w:val="24"/>
              </w:rPr>
            </w:pPr>
            <w:r w:rsidRPr="00216DDF">
              <w:rPr>
                <w:rFonts w:cs="Times New Roman"/>
                <w:sz w:val="24"/>
                <w:szCs w:val="24"/>
              </w:rPr>
              <w:t>978 500,-</w:t>
            </w:r>
          </w:p>
        </w:tc>
        <w:tc>
          <w:tcPr>
            <w:tcW w:w="1699" w:type="dxa"/>
            <w:vAlign w:val="center"/>
          </w:tcPr>
          <w:p w:rsidR="00BC214A" w:rsidRPr="00216DDF" w:rsidRDefault="00BC214A" w:rsidP="00216DDF">
            <w:pPr>
              <w:jc w:val="center"/>
              <w:rPr>
                <w:rFonts w:cs="Times New Roman"/>
                <w:sz w:val="24"/>
                <w:szCs w:val="24"/>
              </w:rPr>
            </w:pPr>
            <w:r w:rsidRPr="00216DDF">
              <w:rPr>
                <w:rFonts w:cs="Times New Roman"/>
                <w:sz w:val="24"/>
                <w:szCs w:val="24"/>
              </w:rPr>
              <w:t>972 230,-</w:t>
            </w:r>
          </w:p>
        </w:tc>
        <w:tc>
          <w:tcPr>
            <w:tcW w:w="1699" w:type="dxa"/>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6</w:t>
            </w:r>
            <w:r w:rsidRPr="00216DDF">
              <w:rPr>
                <w:rFonts w:cs="Times New Roman"/>
                <w:sz w:val="24"/>
                <w:szCs w:val="24"/>
              </w:rPr>
              <w:t> </w:t>
            </w:r>
            <w:r w:rsidR="00BC214A" w:rsidRPr="00216DDF">
              <w:rPr>
                <w:rFonts w:cs="Times New Roman"/>
                <w:sz w:val="24"/>
                <w:szCs w:val="24"/>
              </w:rPr>
              <w:t>270</w:t>
            </w:r>
            <w:r w:rsidRPr="00216DDF">
              <w:rPr>
                <w:rFonts w:cs="Times New Roman"/>
                <w:sz w:val="24"/>
                <w:szCs w:val="24"/>
              </w:rPr>
              <w:t>,-</w:t>
            </w:r>
          </w:p>
        </w:tc>
      </w:tr>
      <w:tr w:rsidR="00BC214A" w:rsidRPr="00216DDF" w:rsidTr="00216DDF">
        <w:trPr>
          <w:cnfStyle w:val="000000100000"/>
          <w:trHeight w:val="329"/>
          <w:jc w:val="center"/>
        </w:trPr>
        <w:tc>
          <w:tcPr>
            <w:tcW w:w="1473"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b/>
                <w:sz w:val="24"/>
                <w:szCs w:val="24"/>
                <w:lang w:eastAsia="en-US"/>
              </w:rPr>
            </w:pPr>
            <w:r w:rsidRPr="00216DDF">
              <w:rPr>
                <w:rFonts w:eastAsiaTheme="minorHAnsi" w:cs="Times New Roman"/>
                <w:b/>
                <w:sz w:val="24"/>
                <w:szCs w:val="24"/>
                <w:lang w:eastAsia="en-US"/>
              </w:rPr>
              <w:t>2016</w:t>
            </w:r>
          </w:p>
        </w:tc>
        <w:tc>
          <w:tcPr>
            <w:tcW w:w="1472"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2 628,-</w:t>
            </w:r>
          </w:p>
        </w:tc>
        <w:tc>
          <w:tcPr>
            <w:tcW w:w="1545" w:type="dxa"/>
            <w:tcBorders>
              <w:left w:val="none" w:sz="0" w:space="0" w:color="auto"/>
              <w:right w:val="none" w:sz="0" w:space="0" w:color="auto"/>
            </w:tcBorders>
            <w:vAlign w:val="center"/>
          </w:tcPr>
          <w:p w:rsidR="00BC214A" w:rsidRPr="00216DDF" w:rsidRDefault="00BC214A" w:rsidP="00216DDF">
            <w:pPr>
              <w:widowControl/>
              <w:jc w:val="center"/>
              <w:rPr>
                <w:rFonts w:eastAsiaTheme="minorHAnsi" w:cs="Times New Roman"/>
                <w:sz w:val="24"/>
                <w:szCs w:val="24"/>
                <w:lang w:eastAsia="en-US"/>
              </w:rPr>
            </w:pPr>
            <w:r w:rsidRPr="00216DDF">
              <w:rPr>
                <w:rFonts w:eastAsiaTheme="minorHAnsi" w:cs="Times New Roman"/>
                <w:sz w:val="24"/>
                <w:szCs w:val="24"/>
                <w:lang w:eastAsia="en-US"/>
              </w:rPr>
              <w:t>2 595,-</w:t>
            </w:r>
          </w:p>
        </w:tc>
        <w:tc>
          <w:tcPr>
            <w:tcW w:w="1400"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499 320,-</w:t>
            </w:r>
          </w:p>
        </w:tc>
        <w:tc>
          <w:tcPr>
            <w:tcW w:w="1699" w:type="dxa"/>
            <w:tcBorders>
              <w:left w:val="none" w:sz="0" w:space="0" w:color="auto"/>
              <w:right w:val="none" w:sz="0" w:space="0" w:color="auto"/>
            </w:tcBorders>
            <w:vAlign w:val="center"/>
          </w:tcPr>
          <w:p w:rsidR="00BC214A" w:rsidRPr="00216DDF" w:rsidRDefault="00BC214A" w:rsidP="00216DDF">
            <w:pPr>
              <w:jc w:val="center"/>
              <w:rPr>
                <w:rFonts w:cs="Times New Roman"/>
                <w:sz w:val="24"/>
                <w:szCs w:val="24"/>
              </w:rPr>
            </w:pPr>
            <w:r w:rsidRPr="00216DDF">
              <w:rPr>
                <w:rFonts w:cs="Times New Roman"/>
                <w:sz w:val="24"/>
                <w:szCs w:val="24"/>
              </w:rPr>
              <w:t>493 050,-</w:t>
            </w:r>
          </w:p>
        </w:tc>
        <w:tc>
          <w:tcPr>
            <w:tcW w:w="1699" w:type="dxa"/>
            <w:tcBorders>
              <w:left w:val="none" w:sz="0" w:space="0" w:color="auto"/>
              <w:right w:val="none" w:sz="0" w:space="0" w:color="auto"/>
            </w:tcBorders>
            <w:vAlign w:val="center"/>
          </w:tcPr>
          <w:p w:rsidR="00BC214A" w:rsidRPr="00216DDF" w:rsidRDefault="002277B3" w:rsidP="00216DDF">
            <w:pPr>
              <w:jc w:val="center"/>
              <w:rPr>
                <w:rFonts w:cs="Times New Roman"/>
                <w:sz w:val="24"/>
                <w:szCs w:val="24"/>
              </w:rPr>
            </w:pPr>
            <w:r w:rsidRPr="00216DDF">
              <w:rPr>
                <w:rFonts w:cs="Times New Roman"/>
                <w:sz w:val="24"/>
                <w:szCs w:val="24"/>
              </w:rPr>
              <w:t xml:space="preserve">- </w:t>
            </w:r>
            <w:r w:rsidR="00BC214A" w:rsidRPr="00216DDF">
              <w:rPr>
                <w:rFonts w:cs="Times New Roman"/>
                <w:sz w:val="24"/>
                <w:szCs w:val="24"/>
              </w:rPr>
              <w:t>6</w:t>
            </w:r>
            <w:r w:rsidRPr="00216DDF">
              <w:rPr>
                <w:rFonts w:cs="Times New Roman"/>
                <w:sz w:val="24"/>
                <w:szCs w:val="24"/>
              </w:rPr>
              <w:t> </w:t>
            </w:r>
            <w:r w:rsidR="00BC214A" w:rsidRPr="00216DDF">
              <w:rPr>
                <w:rFonts w:cs="Times New Roman"/>
                <w:sz w:val="24"/>
                <w:szCs w:val="24"/>
              </w:rPr>
              <w:t>270</w:t>
            </w:r>
            <w:r w:rsidRPr="00216DDF">
              <w:rPr>
                <w:rFonts w:cs="Times New Roman"/>
                <w:sz w:val="24"/>
                <w:szCs w:val="24"/>
              </w:rPr>
              <w:t>,-</w:t>
            </w:r>
          </w:p>
        </w:tc>
      </w:tr>
    </w:tbl>
    <w:p w:rsidR="00E037EC" w:rsidRDefault="00B16469" w:rsidP="00397DA2">
      <w:pPr>
        <w:pStyle w:val="textodstavce"/>
        <w:ind w:left="567" w:firstLine="142"/>
        <w:jc w:val="left"/>
      </w:pPr>
      <w:r>
        <w:t>Zdroj: Vlastní zpracování</w:t>
      </w:r>
    </w:p>
    <w:p w:rsidR="009C65B5" w:rsidRDefault="009C65B5" w:rsidP="008060DA">
      <w:pPr>
        <w:pStyle w:val="textodstavce"/>
      </w:pPr>
    </w:p>
    <w:p w:rsidR="00A100BE" w:rsidRPr="00A100BE" w:rsidRDefault="00B16469">
      <w:pPr>
        <w:widowControl/>
        <w:autoSpaceDE/>
        <w:autoSpaceDN/>
        <w:adjustRightInd/>
        <w:spacing w:after="160" w:line="259" w:lineRule="auto"/>
      </w:pPr>
      <w:r>
        <w:br w:type="page"/>
      </w:r>
    </w:p>
    <w:p w:rsidR="00F47F9D" w:rsidRPr="00EB7812" w:rsidRDefault="00A14907" w:rsidP="00EB7812">
      <w:pPr>
        <w:pStyle w:val="textodstavce"/>
        <w:rPr>
          <w:b/>
        </w:rPr>
      </w:pPr>
      <w:r w:rsidRPr="00EB7812">
        <w:rPr>
          <w:b/>
        </w:rPr>
        <w:lastRenderedPageBreak/>
        <w:t>Vnitropodniková směrnice k DM</w:t>
      </w:r>
    </w:p>
    <w:p w:rsidR="00EB7812" w:rsidRDefault="00204359" w:rsidP="00D43D2F">
      <w:pPr>
        <w:pStyle w:val="textodstavce"/>
      </w:pPr>
      <w:r>
        <w:t>Již bylo zmíněno, že účetní jednotka doposud nemá vnitropodnikovou směrnici k dlouhodobému majetku</w:t>
      </w:r>
      <w:r w:rsidR="00933645">
        <w:t xml:space="preserve">. Z </w:t>
      </w:r>
      <w:r>
        <w:t>tohoto důvodu</w:t>
      </w:r>
      <w:r w:rsidR="00933645">
        <w:t xml:space="preserve"> bude vnitropodniková směrnice sestavená,</w:t>
      </w:r>
      <w:r w:rsidR="00933645">
        <w:br/>
        <w:t xml:space="preserve">a bude sloužit jako návrh pro účetní jednotku. </w:t>
      </w:r>
      <w:r w:rsidR="00D43D2F">
        <w:t xml:space="preserve"> </w:t>
      </w:r>
    </w:p>
    <w:p w:rsidR="00183362" w:rsidRPr="00D43D2F" w:rsidRDefault="005B2DA2" w:rsidP="00EB7812">
      <w:pPr>
        <w:pStyle w:val="textodstavce"/>
        <w:jc w:val="center"/>
      </w:pPr>
      <w:r w:rsidRPr="005B2DA2">
        <w:rPr>
          <w:b/>
          <w:i/>
        </w:rPr>
        <w:t>Směrnice č. … - DLOUHODOBÝ MAJETEK</w:t>
      </w:r>
    </w:p>
    <w:p w:rsidR="005B2DA2" w:rsidRPr="0055646D" w:rsidRDefault="005B2DA2" w:rsidP="005B2DA2">
      <w:pPr>
        <w:pStyle w:val="textodstavce"/>
        <w:rPr>
          <w:b/>
          <w:i/>
        </w:rPr>
      </w:pPr>
      <w:r w:rsidRPr="0055646D">
        <w:rPr>
          <w:b/>
          <w:i/>
        </w:rPr>
        <w:t>Úvodní ustanovení:</w:t>
      </w:r>
    </w:p>
    <w:p w:rsidR="005B2DA2" w:rsidRDefault="005B2DA2" w:rsidP="005B2DA2">
      <w:pPr>
        <w:pStyle w:val="textodstavce"/>
        <w:rPr>
          <w:i/>
        </w:rPr>
      </w:pPr>
      <w:r>
        <w:rPr>
          <w:i/>
        </w:rPr>
        <w:t>Účtování o majetku se řídí:</w:t>
      </w:r>
    </w:p>
    <w:p w:rsidR="005B2DA2" w:rsidRDefault="008B3DC6" w:rsidP="005B2DA2">
      <w:pPr>
        <w:pStyle w:val="textodstavce"/>
        <w:numPr>
          <w:ilvl w:val="0"/>
          <w:numId w:val="33"/>
        </w:numPr>
        <w:rPr>
          <w:i/>
        </w:rPr>
      </w:pPr>
      <w:r>
        <w:rPr>
          <w:i/>
        </w:rPr>
        <w:t>zákonem</w:t>
      </w:r>
      <w:r w:rsidR="005B2DA2">
        <w:rPr>
          <w:i/>
        </w:rPr>
        <w:t xml:space="preserve"> č.563/1991</w:t>
      </w:r>
      <w:r w:rsidR="00BB35C7">
        <w:rPr>
          <w:i/>
        </w:rPr>
        <w:t xml:space="preserve"> Sb., o účetnictví</w:t>
      </w:r>
    </w:p>
    <w:p w:rsidR="00BB35C7" w:rsidRDefault="00BB35C7" w:rsidP="005B2DA2">
      <w:pPr>
        <w:pStyle w:val="textodstavce"/>
        <w:numPr>
          <w:ilvl w:val="0"/>
          <w:numId w:val="33"/>
        </w:numPr>
        <w:rPr>
          <w:i/>
        </w:rPr>
      </w:pPr>
      <w:r>
        <w:rPr>
          <w:i/>
        </w:rPr>
        <w:t>vyhláškou č. 500/2002 Sb., v aktuálním znění, pro účetní jednotky, které jsou podnikateli účtujícími v soustavě podvojného účetnictví</w:t>
      </w:r>
    </w:p>
    <w:p w:rsidR="00BB35C7" w:rsidRDefault="00BB35C7" w:rsidP="005B2DA2">
      <w:pPr>
        <w:pStyle w:val="textodstavce"/>
        <w:numPr>
          <w:ilvl w:val="0"/>
          <w:numId w:val="33"/>
        </w:numPr>
        <w:rPr>
          <w:i/>
        </w:rPr>
      </w:pPr>
      <w:r>
        <w:rPr>
          <w:i/>
        </w:rPr>
        <w:t>zákonem č. 586/1992 Sb., o daních z příjmů, ve znění pozdějších předpisů</w:t>
      </w:r>
    </w:p>
    <w:p w:rsidR="00BB35C7" w:rsidRDefault="00BB35C7" w:rsidP="005B2DA2">
      <w:pPr>
        <w:pStyle w:val="textodstavce"/>
        <w:numPr>
          <w:ilvl w:val="0"/>
          <w:numId w:val="33"/>
        </w:numPr>
        <w:rPr>
          <w:i/>
        </w:rPr>
      </w:pPr>
      <w:r>
        <w:rPr>
          <w:i/>
        </w:rPr>
        <w:t>Českými účet</w:t>
      </w:r>
      <w:r w:rsidR="00237533">
        <w:rPr>
          <w:i/>
        </w:rPr>
        <w:t xml:space="preserve">ními standardy </w:t>
      </w:r>
    </w:p>
    <w:p w:rsidR="005026B1" w:rsidRDefault="005026B1" w:rsidP="005B2DA2">
      <w:pPr>
        <w:pStyle w:val="textodstavce"/>
        <w:numPr>
          <w:ilvl w:val="0"/>
          <w:numId w:val="33"/>
        </w:numPr>
        <w:rPr>
          <w:i/>
        </w:rPr>
      </w:pPr>
      <w:r>
        <w:rPr>
          <w:i/>
        </w:rPr>
        <w:t>zákon</w:t>
      </w:r>
      <w:r w:rsidR="00A23515">
        <w:rPr>
          <w:i/>
        </w:rPr>
        <w:t>em</w:t>
      </w:r>
      <w:r>
        <w:rPr>
          <w:i/>
        </w:rPr>
        <w:t xml:space="preserve"> č. 593/1992 Sb., o rezervách pro zjištění základu daně z příjmů</w:t>
      </w:r>
    </w:p>
    <w:p w:rsidR="00BB35C7" w:rsidRPr="0055646D" w:rsidRDefault="00BB35C7" w:rsidP="00BB35C7">
      <w:pPr>
        <w:pStyle w:val="textodstavce"/>
        <w:rPr>
          <w:b/>
          <w:i/>
        </w:rPr>
      </w:pPr>
      <w:r w:rsidRPr="0055646D">
        <w:rPr>
          <w:b/>
          <w:i/>
        </w:rPr>
        <w:t>Evidence majetku:</w:t>
      </w:r>
    </w:p>
    <w:p w:rsidR="00BB35C7" w:rsidRDefault="00422ECD" w:rsidP="00BB35C7">
      <w:pPr>
        <w:pStyle w:val="textodstavce"/>
        <w:rPr>
          <w:i/>
        </w:rPr>
      </w:pPr>
      <w:r>
        <w:rPr>
          <w:i/>
        </w:rPr>
        <w:t>Dlouhodobý majetek je rozdělen na:</w:t>
      </w:r>
    </w:p>
    <w:p w:rsidR="00422ECD" w:rsidRDefault="00422ECD" w:rsidP="00422ECD">
      <w:pPr>
        <w:pStyle w:val="textodstavce"/>
        <w:numPr>
          <w:ilvl w:val="0"/>
          <w:numId w:val="34"/>
        </w:numPr>
        <w:rPr>
          <w:i/>
        </w:rPr>
      </w:pPr>
      <w:r>
        <w:rPr>
          <w:i/>
        </w:rPr>
        <w:t>hmotný:</w:t>
      </w:r>
    </w:p>
    <w:p w:rsidR="00422ECD" w:rsidRDefault="00B87BAC" w:rsidP="00A22CB8">
      <w:pPr>
        <w:pStyle w:val="textodstavce"/>
        <w:numPr>
          <w:ilvl w:val="0"/>
          <w:numId w:val="35"/>
        </w:numPr>
        <w:ind w:left="709" w:hanging="283"/>
        <w:rPr>
          <w:i/>
        </w:rPr>
      </w:pPr>
      <w:r>
        <w:rPr>
          <w:i/>
        </w:rPr>
        <w:t xml:space="preserve">majetek s dobou použitelnosti delší než jeden rok a pořizovací cenou vyšší než </w:t>
      </w:r>
      <w:r w:rsidR="00EF6A00">
        <w:rPr>
          <w:i/>
        </w:rPr>
        <w:br/>
      </w:r>
      <w:r>
        <w:rPr>
          <w:i/>
        </w:rPr>
        <w:t>40.000 Kč</w:t>
      </w:r>
    </w:p>
    <w:p w:rsidR="00B87BAC" w:rsidRDefault="00B87BAC" w:rsidP="00A22CB8">
      <w:pPr>
        <w:pStyle w:val="textodstavce"/>
        <w:numPr>
          <w:ilvl w:val="0"/>
          <w:numId w:val="35"/>
        </w:numPr>
        <w:ind w:left="709" w:hanging="283"/>
        <w:rPr>
          <w:i/>
        </w:rPr>
      </w:pPr>
      <w:r>
        <w:rPr>
          <w:i/>
        </w:rPr>
        <w:t>pozemky a stavby</w:t>
      </w:r>
      <w:r w:rsidR="00ED17A6">
        <w:rPr>
          <w:i/>
        </w:rPr>
        <w:t xml:space="preserve"> jsou hmotným majetkem bez ohledu na jejich pořizovací cenu, zdali nejsou finančními investicemi</w:t>
      </w:r>
    </w:p>
    <w:p w:rsidR="006D3EC9" w:rsidRDefault="00ED17A6" w:rsidP="006D3EC9">
      <w:pPr>
        <w:pStyle w:val="textodstavce"/>
        <w:numPr>
          <w:ilvl w:val="0"/>
          <w:numId w:val="35"/>
        </w:numPr>
        <w:ind w:left="709" w:hanging="283"/>
        <w:rPr>
          <w:i/>
        </w:rPr>
      </w:pPr>
      <w:r>
        <w:rPr>
          <w:i/>
        </w:rPr>
        <w:t>dlouhodobým hmotným majetkem je též drobný hmotný majetek</w:t>
      </w:r>
      <w:r w:rsidR="0030124A">
        <w:rPr>
          <w:i/>
        </w:rPr>
        <w:t xml:space="preserve"> – čímž jsou hmotné movité věci a jejich soubory, jejichž</w:t>
      </w:r>
      <w:r w:rsidR="00EE2A5F">
        <w:rPr>
          <w:i/>
        </w:rPr>
        <w:t xml:space="preserve"> doba použitelnosti je delší než jeden rok a jejich</w:t>
      </w:r>
      <w:r w:rsidR="00903E6D">
        <w:rPr>
          <w:i/>
        </w:rPr>
        <w:t xml:space="preserve"> ocenění je vyšší než 3</w:t>
      </w:r>
      <w:r w:rsidR="0030124A">
        <w:rPr>
          <w:i/>
        </w:rPr>
        <w:t>.000 Kč a zároveň nižší než 40.000 Kč</w:t>
      </w:r>
    </w:p>
    <w:p w:rsidR="00EF6A00" w:rsidRPr="00EF6A00" w:rsidRDefault="00EF6A00" w:rsidP="00EF6A00">
      <w:pPr>
        <w:widowControl/>
        <w:autoSpaceDE/>
        <w:autoSpaceDN/>
        <w:adjustRightInd/>
        <w:spacing w:after="160" w:line="259" w:lineRule="auto"/>
        <w:rPr>
          <w:rFonts w:cs="Times New Roman"/>
          <w:i/>
          <w:sz w:val="24"/>
          <w:szCs w:val="36"/>
        </w:rPr>
      </w:pPr>
      <w:r>
        <w:rPr>
          <w:i/>
        </w:rPr>
        <w:br w:type="page"/>
      </w:r>
    </w:p>
    <w:p w:rsidR="00EE2A5F" w:rsidRDefault="00EE2A5F" w:rsidP="00EE2A5F">
      <w:pPr>
        <w:pStyle w:val="textodstavce"/>
        <w:numPr>
          <w:ilvl w:val="0"/>
          <w:numId w:val="34"/>
        </w:numPr>
        <w:rPr>
          <w:i/>
        </w:rPr>
      </w:pPr>
      <w:r>
        <w:rPr>
          <w:i/>
        </w:rPr>
        <w:lastRenderedPageBreak/>
        <w:t>nehmotný:</w:t>
      </w:r>
    </w:p>
    <w:p w:rsidR="002272BE" w:rsidRPr="006D3EC9" w:rsidRDefault="00B737B5" w:rsidP="00A22CB8">
      <w:pPr>
        <w:pStyle w:val="textodstavce"/>
        <w:numPr>
          <w:ilvl w:val="0"/>
          <w:numId w:val="36"/>
        </w:numPr>
        <w:ind w:left="709" w:hanging="283"/>
        <w:rPr>
          <w:i/>
        </w:rPr>
      </w:pPr>
      <w:r>
        <w:rPr>
          <w:i/>
        </w:rPr>
        <w:t>nehmotné výsledky výzkumu a vývoje, software a ocenitelná práva s dobou použitelnosti delší než jeden rok, u kterých jejich ocenění převýší 60.000 Kč</w:t>
      </w:r>
    </w:p>
    <w:p w:rsidR="00B737B5" w:rsidRDefault="00B737B5" w:rsidP="00B737B5">
      <w:pPr>
        <w:pStyle w:val="textodstavce"/>
        <w:rPr>
          <w:i/>
        </w:rPr>
      </w:pPr>
      <w:r>
        <w:rPr>
          <w:i/>
        </w:rPr>
        <w:t>O pořízení se účtuje na účtu 042.</w:t>
      </w:r>
      <w:r w:rsidR="00A22CB8">
        <w:rPr>
          <w:i/>
        </w:rPr>
        <w:t xml:space="preserve"> </w:t>
      </w:r>
      <w:r>
        <w:rPr>
          <w:i/>
        </w:rPr>
        <w:t>Na základě protokolu o zařazení je převeden na příslušný majetkový účet 021, 022 a 031.</w:t>
      </w:r>
    </w:p>
    <w:p w:rsidR="00B737B5" w:rsidRDefault="00B737B5" w:rsidP="00B737B5">
      <w:pPr>
        <w:pStyle w:val="textodstavce"/>
        <w:rPr>
          <w:i/>
        </w:rPr>
      </w:pPr>
      <w:r>
        <w:rPr>
          <w:i/>
        </w:rPr>
        <w:t>Majetek se odpisuje podle odpisového plánu.</w:t>
      </w:r>
    </w:p>
    <w:p w:rsidR="00B737B5" w:rsidRDefault="00B737B5" w:rsidP="00B737B5">
      <w:pPr>
        <w:pStyle w:val="textodstavce"/>
        <w:rPr>
          <w:i/>
        </w:rPr>
      </w:pPr>
      <w:r>
        <w:rPr>
          <w:i/>
        </w:rPr>
        <w:t xml:space="preserve">Řádnou evidenci </w:t>
      </w:r>
      <w:r w:rsidR="00B204D8">
        <w:rPr>
          <w:i/>
        </w:rPr>
        <w:t>majetku účetní jednotka vede v účetním software Money S3. Majetek účetní jednotka zařadí na základě protokolu o zařazení majetku do používání a provede zápis do inventarizační knihy</w:t>
      </w:r>
      <w:r w:rsidR="00AE2D1C">
        <w:rPr>
          <w:i/>
        </w:rPr>
        <w:t xml:space="preserve"> v účetním softwaru v měsíci, ve kterém byl majetek zařazen do používání.</w:t>
      </w:r>
    </w:p>
    <w:p w:rsidR="00AE2D1C" w:rsidRPr="0055646D" w:rsidRDefault="00A80B6B" w:rsidP="00B737B5">
      <w:pPr>
        <w:pStyle w:val="textodstavce"/>
        <w:rPr>
          <w:b/>
          <w:i/>
        </w:rPr>
      </w:pPr>
      <w:r w:rsidRPr="0055646D">
        <w:rPr>
          <w:b/>
          <w:i/>
        </w:rPr>
        <w:t>Inventární karta</w:t>
      </w:r>
      <w:r w:rsidR="00AE2D1C" w:rsidRPr="0055646D">
        <w:rPr>
          <w:b/>
          <w:i/>
        </w:rPr>
        <w:t>:</w:t>
      </w:r>
    </w:p>
    <w:p w:rsidR="00AE2D1C" w:rsidRDefault="00A80B6B" w:rsidP="00B737B5">
      <w:pPr>
        <w:pStyle w:val="textodstavce"/>
        <w:rPr>
          <w:i/>
        </w:rPr>
      </w:pPr>
      <w:r>
        <w:rPr>
          <w:i/>
        </w:rPr>
        <w:t>Inventární karty majetku se vedou</w:t>
      </w:r>
      <w:r w:rsidR="00AE2D1C">
        <w:rPr>
          <w:i/>
        </w:rPr>
        <w:t xml:space="preserve"> podle složek hmotného a nehmotného majetku</w:t>
      </w:r>
      <w:r w:rsidR="00CD6F61">
        <w:rPr>
          <w:i/>
        </w:rPr>
        <w:t xml:space="preserve"> a musí obsahovat minimálně tyto základní údaje:</w:t>
      </w:r>
    </w:p>
    <w:p w:rsidR="00CD6F61" w:rsidRPr="003547AC" w:rsidRDefault="00CD6F61" w:rsidP="00A22CB8">
      <w:pPr>
        <w:pStyle w:val="textodstavce"/>
        <w:numPr>
          <w:ilvl w:val="0"/>
          <w:numId w:val="36"/>
        </w:numPr>
        <w:ind w:left="709" w:hanging="283"/>
        <w:rPr>
          <w:i/>
        </w:rPr>
      </w:pPr>
      <w:r>
        <w:rPr>
          <w:i/>
        </w:rPr>
        <w:t>název majetku</w:t>
      </w:r>
      <w:r w:rsidR="003547AC">
        <w:rPr>
          <w:i/>
        </w:rPr>
        <w:t xml:space="preserve">, </w:t>
      </w:r>
      <w:r w:rsidRPr="003547AC">
        <w:rPr>
          <w:i/>
        </w:rPr>
        <w:t>inventarizační číslo</w:t>
      </w:r>
      <w:r w:rsidR="003547AC">
        <w:rPr>
          <w:i/>
        </w:rPr>
        <w:t xml:space="preserve">, </w:t>
      </w:r>
      <w:r w:rsidRPr="003547AC">
        <w:rPr>
          <w:i/>
        </w:rPr>
        <w:t>datum pořízení a uvedení do užívání</w:t>
      </w:r>
      <w:r w:rsidR="003547AC">
        <w:rPr>
          <w:i/>
        </w:rPr>
        <w:t xml:space="preserve">, </w:t>
      </w:r>
      <w:r w:rsidRPr="003547AC">
        <w:rPr>
          <w:i/>
        </w:rPr>
        <w:t>ocenění</w:t>
      </w:r>
      <w:r w:rsidR="003547AC">
        <w:rPr>
          <w:i/>
        </w:rPr>
        <w:t xml:space="preserve">, </w:t>
      </w:r>
      <w:r w:rsidRPr="003547AC">
        <w:rPr>
          <w:i/>
        </w:rPr>
        <w:t>umístění majetku</w:t>
      </w:r>
      <w:r w:rsidR="003547AC">
        <w:rPr>
          <w:i/>
        </w:rPr>
        <w:t xml:space="preserve">, </w:t>
      </w:r>
      <w:r w:rsidRPr="003547AC">
        <w:rPr>
          <w:i/>
        </w:rPr>
        <w:t>roční sazby odpisů</w:t>
      </w:r>
      <w:r w:rsidR="003547AC">
        <w:rPr>
          <w:i/>
        </w:rPr>
        <w:t xml:space="preserve">, </w:t>
      </w:r>
      <w:r w:rsidRPr="003547AC">
        <w:rPr>
          <w:i/>
        </w:rPr>
        <w:t>datum a způsob jeho vyřazení</w:t>
      </w:r>
    </w:p>
    <w:p w:rsidR="00CD6F61" w:rsidRPr="0055646D" w:rsidRDefault="00CD6F61" w:rsidP="00CD6F61">
      <w:pPr>
        <w:pStyle w:val="textodstavce"/>
        <w:rPr>
          <w:b/>
          <w:i/>
        </w:rPr>
      </w:pPr>
      <w:r w:rsidRPr="0055646D">
        <w:rPr>
          <w:b/>
          <w:i/>
        </w:rPr>
        <w:t>Operativní evidence:</w:t>
      </w:r>
    </w:p>
    <w:p w:rsidR="00CD6F61" w:rsidRDefault="00CD6F61" w:rsidP="00CD6F61">
      <w:pPr>
        <w:pStyle w:val="textodstavce"/>
        <w:rPr>
          <w:i/>
        </w:rPr>
      </w:pPr>
      <w:r>
        <w:rPr>
          <w:i/>
        </w:rPr>
        <w:t>Operativní evidence je vedena v programu Money S3.</w:t>
      </w:r>
    </w:p>
    <w:p w:rsidR="00CD6F61" w:rsidRPr="0055646D" w:rsidRDefault="00CD6F61" w:rsidP="00CD6F61">
      <w:pPr>
        <w:pStyle w:val="textodstavce"/>
        <w:rPr>
          <w:b/>
          <w:i/>
        </w:rPr>
      </w:pPr>
      <w:r w:rsidRPr="0055646D">
        <w:rPr>
          <w:b/>
          <w:i/>
        </w:rPr>
        <w:t>Oceňování majetku:</w:t>
      </w:r>
    </w:p>
    <w:p w:rsidR="00A97D81" w:rsidRDefault="003C6A98" w:rsidP="00CD6F61">
      <w:pPr>
        <w:pStyle w:val="textodstavce"/>
        <w:rPr>
          <w:i/>
        </w:rPr>
      </w:pPr>
      <w:r>
        <w:rPr>
          <w:i/>
        </w:rPr>
        <w:t>Účetní jednotka oceňuje majetek v souladu ze ZoÚ</w:t>
      </w:r>
      <w:r w:rsidR="00F1574F">
        <w:rPr>
          <w:i/>
        </w:rPr>
        <w:t xml:space="preserve">. Majetek je tedy oceněn buď pořizovacími cenami, reprodukčními pořizovacími cenami nebo vlastními náklady, </w:t>
      </w:r>
      <w:r w:rsidR="00A80B6B">
        <w:rPr>
          <w:i/>
        </w:rPr>
        <w:t xml:space="preserve">a to </w:t>
      </w:r>
      <w:r w:rsidR="00F1574F">
        <w:rPr>
          <w:i/>
        </w:rPr>
        <w:t>podle způsobu jeho nabytí.</w:t>
      </w:r>
    </w:p>
    <w:p w:rsidR="00F1574F" w:rsidRPr="0055646D" w:rsidRDefault="00F1574F" w:rsidP="00CD6F61">
      <w:pPr>
        <w:pStyle w:val="textodstavce"/>
        <w:rPr>
          <w:b/>
          <w:i/>
        </w:rPr>
      </w:pPr>
      <w:r w:rsidRPr="0055646D">
        <w:rPr>
          <w:b/>
          <w:i/>
        </w:rPr>
        <w:t>Pořizovací cena:</w:t>
      </w:r>
    </w:p>
    <w:p w:rsidR="00F1574F" w:rsidRDefault="002A28AD" w:rsidP="00CD6F61">
      <w:pPr>
        <w:pStyle w:val="textodstavce"/>
        <w:rPr>
          <w:i/>
        </w:rPr>
      </w:pPr>
      <w:r>
        <w:rPr>
          <w:i/>
        </w:rPr>
        <w:t xml:space="preserve">Pořizovací cenu použije účetní jednotka v případě pořízení majetku nákupem. Tato cena zahrnuje cenu </w:t>
      </w:r>
      <w:r w:rsidR="00101AB4">
        <w:rPr>
          <w:i/>
        </w:rPr>
        <w:t>pořízení majetku a vedlejší pořizovací náklady, které s pořízení majetku souvisejí. Jedná se o náklady:</w:t>
      </w:r>
    </w:p>
    <w:p w:rsidR="00E6607A" w:rsidRPr="00A22CB8" w:rsidRDefault="00101AB4" w:rsidP="00A22CB8">
      <w:pPr>
        <w:pStyle w:val="textodstavce"/>
        <w:numPr>
          <w:ilvl w:val="0"/>
          <w:numId w:val="37"/>
        </w:numPr>
        <w:ind w:left="709" w:hanging="283"/>
        <w:rPr>
          <w:i/>
        </w:rPr>
      </w:pPr>
      <w:r>
        <w:rPr>
          <w:i/>
        </w:rPr>
        <w:t>dopravné</w:t>
      </w:r>
      <w:r w:rsidR="00A22CB8">
        <w:rPr>
          <w:i/>
        </w:rPr>
        <w:t>;</w:t>
      </w:r>
      <w:r w:rsidR="004925F7">
        <w:rPr>
          <w:i/>
        </w:rPr>
        <w:t xml:space="preserve"> </w:t>
      </w:r>
      <w:r w:rsidRPr="004925F7">
        <w:rPr>
          <w:i/>
        </w:rPr>
        <w:t>clo</w:t>
      </w:r>
      <w:r w:rsidR="00A22CB8">
        <w:rPr>
          <w:i/>
        </w:rPr>
        <w:t xml:space="preserve">; </w:t>
      </w:r>
      <w:r w:rsidR="002576DB" w:rsidRPr="00A22CB8">
        <w:rPr>
          <w:i/>
        </w:rPr>
        <w:t>přípravné a zabezpečovac</w:t>
      </w:r>
      <w:r w:rsidR="00E6607A" w:rsidRPr="00A22CB8">
        <w:rPr>
          <w:i/>
        </w:rPr>
        <w:t>í</w:t>
      </w:r>
      <w:r w:rsidR="002576DB" w:rsidRPr="00A22CB8">
        <w:rPr>
          <w:i/>
        </w:rPr>
        <w:t xml:space="preserve"> práce</w:t>
      </w:r>
      <w:r w:rsidR="00A22CB8" w:rsidRPr="00A22CB8">
        <w:rPr>
          <w:i/>
        </w:rPr>
        <w:t xml:space="preserve">; </w:t>
      </w:r>
      <w:r w:rsidR="00A23515" w:rsidRPr="00A22CB8">
        <w:rPr>
          <w:i/>
        </w:rPr>
        <w:t xml:space="preserve">provize za </w:t>
      </w:r>
      <w:r w:rsidR="002576DB" w:rsidRPr="00A22CB8">
        <w:rPr>
          <w:i/>
        </w:rPr>
        <w:t>zprostředkovatelské služby</w:t>
      </w:r>
      <w:r w:rsidR="004925F7" w:rsidRPr="00A22CB8">
        <w:rPr>
          <w:i/>
        </w:rPr>
        <w:t xml:space="preserve">; </w:t>
      </w:r>
      <w:r w:rsidR="00E6607A" w:rsidRPr="00A22CB8">
        <w:rPr>
          <w:i/>
        </w:rPr>
        <w:t>montáž</w:t>
      </w:r>
      <w:r w:rsidR="004925F7" w:rsidRPr="00A22CB8">
        <w:rPr>
          <w:i/>
        </w:rPr>
        <w:t xml:space="preserve">; </w:t>
      </w:r>
      <w:r w:rsidR="00E6607A" w:rsidRPr="00A22CB8">
        <w:rPr>
          <w:i/>
        </w:rPr>
        <w:t>licence, patenty a jiná práva využitá při pořízení majetku (ne pro jeho rozvoj)</w:t>
      </w:r>
    </w:p>
    <w:p w:rsidR="00E6607A" w:rsidRPr="0055646D" w:rsidRDefault="007E6616" w:rsidP="00E6607A">
      <w:pPr>
        <w:pStyle w:val="textodstavce"/>
        <w:rPr>
          <w:b/>
          <w:i/>
        </w:rPr>
      </w:pPr>
      <w:r w:rsidRPr="0055646D">
        <w:rPr>
          <w:b/>
          <w:i/>
        </w:rPr>
        <w:lastRenderedPageBreak/>
        <w:t>Technické zhodnocení:</w:t>
      </w:r>
    </w:p>
    <w:p w:rsidR="007E6616" w:rsidRDefault="007E6616" w:rsidP="00E6607A">
      <w:pPr>
        <w:pStyle w:val="textodstavce"/>
        <w:rPr>
          <w:i/>
        </w:rPr>
      </w:pPr>
      <w:r>
        <w:rPr>
          <w:i/>
        </w:rPr>
        <w:t xml:space="preserve">Technické zhodnocení se řídí ZDP. </w:t>
      </w:r>
    </w:p>
    <w:p w:rsidR="007E6616" w:rsidRDefault="007E6616" w:rsidP="00E6607A">
      <w:pPr>
        <w:pStyle w:val="textodstavce"/>
        <w:rPr>
          <w:i/>
        </w:rPr>
      </w:pPr>
      <w:r>
        <w:rPr>
          <w:i/>
        </w:rPr>
        <w:t>Ocenění majetku se zvýší o toto techni</w:t>
      </w:r>
      <w:r w:rsidR="00432C5B">
        <w:rPr>
          <w:i/>
        </w:rPr>
        <w:t>cké zhodnocení, pokud náklady n</w:t>
      </w:r>
      <w:r>
        <w:rPr>
          <w:i/>
        </w:rPr>
        <w:t xml:space="preserve">a něj </w:t>
      </w:r>
      <w:r w:rsidR="00E76CE6">
        <w:rPr>
          <w:i/>
        </w:rPr>
        <w:t xml:space="preserve">přesáhnou </w:t>
      </w:r>
      <w:r>
        <w:rPr>
          <w:i/>
        </w:rPr>
        <w:t>v</w:t>
      </w:r>
      <w:r w:rsidR="00E76CE6">
        <w:rPr>
          <w:i/>
        </w:rPr>
        <w:t> </w:t>
      </w:r>
      <w:r>
        <w:rPr>
          <w:i/>
        </w:rPr>
        <w:t>úhrnu</w:t>
      </w:r>
      <w:r w:rsidR="00E76CE6">
        <w:rPr>
          <w:i/>
        </w:rPr>
        <w:t xml:space="preserve"> za jedno zdaňovací období</w:t>
      </w:r>
      <w:r>
        <w:rPr>
          <w:i/>
        </w:rPr>
        <w:t>:</w:t>
      </w:r>
    </w:p>
    <w:p w:rsidR="007E6616" w:rsidRDefault="007E6616" w:rsidP="007E6616">
      <w:pPr>
        <w:pStyle w:val="textodstavce"/>
        <w:numPr>
          <w:ilvl w:val="0"/>
          <w:numId w:val="38"/>
        </w:numPr>
        <w:rPr>
          <w:i/>
        </w:rPr>
      </w:pPr>
      <w:r>
        <w:rPr>
          <w:i/>
        </w:rPr>
        <w:t>u DHM částku 40.000 Kč</w:t>
      </w:r>
    </w:p>
    <w:p w:rsidR="007E6616" w:rsidRDefault="00432C5B" w:rsidP="007E6616">
      <w:pPr>
        <w:pStyle w:val="textodstavce"/>
        <w:numPr>
          <w:ilvl w:val="0"/>
          <w:numId w:val="38"/>
        </w:numPr>
        <w:rPr>
          <w:i/>
        </w:rPr>
      </w:pPr>
      <w:r>
        <w:rPr>
          <w:i/>
        </w:rPr>
        <w:t>u DNM částku 60.000 Kč</w:t>
      </w:r>
    </w:p>
    <w:p w:rsidR="0021051D" w:rsidRDefault="00432C5B" w:rsidP="00432C5B">
      <w:pPr>
        <w:pStyle w:val="textodstavce"/>
        <w:rPr>
          <w:i/>
        </w:rPr>
      </w:pPr>
      <w:r>
        <w:rPr>
          <w:i/>
        </w:rPr>
        <w:t>Pokud je technické zhodnocení nižší, tento výdaj se projeví v provozních nákladech.</w:t>
      </w:r>
    </w:p>
    <w:p w:rsidR="00432C5B" w:rsidRPr="0055646D" w:rsidRDefault="00432C5B" w:rsidP="00432C5B">
      <w:pPr>
        <w:pStyle w:val="textodstavce"/>
        <w:rPr>
          <w:b/>
          <w:i/>
        </w:rPr>
      </w:pPr>
      <w:r w:rsidRPr="0055646D">
        <w:rPr>
          <w:b/>
          <w:i/>
        </w:rPr>
        <w:t>Vyřazení majetku z evidence:</w:t>
      </w:r>
    </w:p>
    <w:p w:rsidR="00432C5B" w:rsidRDefault="00E669AA" w:rsidP="00432C5B">
      <w:pPr>
        <w:pStyle w:val="textodstavce"/>
        <w:rPr>
          <w:i/>
        </w:rPr>
      </w:pPr>
      <w:r>
        <w:rPr>
          <w:i/>
        </w:rPr>
        <w:t xml:space="preserve">Majetek se vyřazuje z evidence z důvodů: </w:t>
      </w:r>
    </w:p>
    <w:p w:rsidR="00E669AA" w:rsidRDefault="00E669AA" w:rsidP="00E669AA">
      <w:pPr>
        <w:pStyle w:val="textodstavce"/>
        <w:numPr>
          <w:ilvl w:val="0"/>
          <w:numId w:val="39"/>
        </w:numPr>
        <w:rPr>
          <w:i/>
        </w:rPr>
      </w:pPr>
      <w:r>
        <w:rPr>
          <w:i/>
        </w:rPr>
        <w:t>fyzická likvidace</w:t>
      </w:r>
    </w:p>
    <w:p w:rsidR="00E669AA" w:rsidRDefault="00E669AA" w:rsidP="00E669AA">
      <w:pPr>
        <w:pStyle w:val="textodstavce"/>
        <w:numPr>
          <w:ilvl w:val="0"/>
          <w:numId w:val="39"/>
        </w:numPr>
        <w:rPr>
          <w:i/>
        </w:rPr>
      </w:pPr>
      <w:r>
        <w:rPr>
          <w:i/>
        </w:rPr>
        <w:t>prodeje</w:t>
      </w:r>
    </w:p>
    <w:p w:rsidR="00E669AA" w:rsidRDefault="00E669AA" w:rsidP="00E669AA">
      <w:pPr>
        <w:pStyle w:val="textodstavce"/>
        <w:numPr>
          <w:ilvl w:val="0"/>
          <w:numId w:val="39"/>
        </w:numPr>
        <w:rPr>
          <w:i/>
        </w:rPr>
      </w:pPr>
      <w:r>
        <w:rPr>
          <w:i/>
        </w:rPr>
        <w:t>v důsledku škody nebo manka</w:t>
      </w:r>
    </w:p>
    <w:p w:rsidR="00E669AA" w:rsidRDefault="00E669AA" w:rsidP="00E669AA">
      <w:pPr>
        <w:pStyle w:val="textodstavce"/>
        <w:numPr>
          <w:ilvl w:val="0"/>
          <w:numId w:val="39"/>
        </w:numPr>
        <w:rPr>
          <w:i/>
        </w:rPr>
      </w:pPr>
      <w:r>
        <w:rPr>
          <w:i/>
        </w:rPr>
        <w:t>zcizení</w:t>
      </w:r>
    </w:p>
    <w:p w:rsidR="00E669AA" w:rsidRDefault="00E669AA" w:rsidP="00E669AA">
      <w:pPr>
        <w:pStyle w:val="textodstavce"/>
        <w:numPr>
          <w:ilvl w:val="0"/>
          <w:numId w:val="39"/>
        </w:numPr>
        <w:rPr>
          <w:i/>
        </w:rPr>
      </w:pPr>
      <w:r>
        <w:rPr>
          <w:i/>
        </w:rPr>
        <w:t>darování</w:t>
      </w:r>
    </w:p>
    <w:p w:rsidR="003547AC" w:rsidRDefault="003547AC" w:rsidP="00E669AA">
      <w:pPr>
        <w:pStyle w:val="textodstavce"/>
        <w:numPr>
          <w:ilvl w:val="0"/>
          <w:numId w:val="39"/>
        </w:numPr>
        <w:rPr>
          <w:i/>
        </w:rPr>
      </w:pPr>
      <w:r>
        <w:rPr>
          <w:i/>
        </w:rPr>
        <w:t>převodu do osobního užívání</w:t>
      </w:r>
    </w:p>
    <w:p w:rsidR="003547AC" w:rsidRDefault="00E669AA" w:rsidP="00E669AA">
      <w:pPr>
        <w:pStyle w:val="textodstavce"/>
        <w:rPr>
          <w:i/>
        </w:rPr>
      </w:pPr>
      <w:r>
        <w:rPr>
          <w:i/>
        </w:rPr>
        <w:t>U každého způsobu vyřazení je nutné majetek vyřadit z</w:t>
      </w:r>
      <w:r w:rsidR="006877F3">
        <w:rPr>
          <w:i/>
        </w:rPr>
        <w:t> </w:t>
      </w:r>
      <w:r>
        <w:rPr>
          <w:i/>
        </w:rPr>
        <w:t>evidence</w:t>
      </w:r>
      <w:r w:rsidR="006877F3">
        <w:rPr>
          <w:i/>
        </w:rPr>
        <w:t xml:space="preserve"> – jeho pořizovací cenu i </w:t>
      </w:r>
      <w:r w:rsidR="00282949">
        <w:rPr>
          <w:i/>
        </w:rPr>
        <w:t>zůstatkovou cenu</w:t>
      </w:r>
      <w:r w:rsidR="006877F3">
        <w:rPr>
          <w:i/>
        </w:rPr>
        <w:t xml:space="preserve">. </w:t>
      </w:r>
    </w:p>
    <w:p w:rsidR="003547AC" w:rsidRDefault="006877F3" w:rsidP="003547AC">
      <w:pPr>
        <w:pStyle w:val="textodstavce"/>
        <w:rPr>
          <w:i/>
        </w:rPr>
      </w:pPr>
      <w:r>
        <w:rPr>
          <w:i/>
        </w:rPr>
        <w:t>O vyřazení majetku musí být sepsán</w:t>
      </w:r>
      <w:r w:rsidR="00E76CE6">
        <w:rPr>
          <w:i/>
        </w:rPr>
        <w:t xml:space="preserve"> protokol, který musí obsahovat alespoň </w:t>
      </w:r>
      <w:r w:rsidR="00957DE5">
        <w:rPr>
          <w:i/>
        </w:rPr>
        <w:t>název majetku</w:t>
      </w:r>
      <w:r w:rsidR="00010712">
        <w:rPr>
          <w:i/>
        </w:rPr>
        <w:t xml:space="preserve">, </w:t>
      </w:r>
      <w:r w:rsidR="00E76CE6">
        <w:rPr>
          <w:i/>
        </w:rPr>
        <w:t xml:space="preserve">jeho </w:t>
      </w:r>
      <w:r w:rsidR="00957DE5" w:rsidRPr="00010712">
        <w:rPr>
          <w:i/>
        </w:rPr>
        <w:t>inventarizační číslo</w:t>
      </w:r>
      <w:r w:rsidR="00010712" w:rsidRPr="00010712">
        <w:rPr>
          <w:i/>
        </w:rPr>
        <w:t xml:space="preserve">, </w:t>
      </w:r>
      <w:r w:rsidR="00957DE5" w:rsidRPr="00010712">
        <w:rPr>
          <w:i/>
        </w:rPr>
        <w:t>pořizovací cenu</w:t>
      </w:r>
      <w:r w:rsidR="00E76CE6">
        <w:rPr>
          <w:i/>
        </w:rPr>
        <w:t xml:space="preserve"> i</w:t>
      </w:r>
      <w:r w:rsidR="00010712" w:rsidRPr="00010712">
        <w:rPr>
          <w:i/>
        </w:rPr>
        <w:t xml:space="preserve"> </w:t>
      </w:r>
      <w:r w:rsidR="00957DE5" w:rsidRPr="00010712">
        <w:rPr>
          <w:i/>
        </w:rPr>
        <w:t>zůstatkovou cenu</w:t>
      </w:r>
      <w:r w:rsidR="00010712" w:rsidRPr="00010712">
        <w:rPr>
          <w:i/>
        </w:rPr>
        <w:t xml:space="preserve">, </w:t>
      </w:r>
      <w:r w:rsidR="00957DE5" w:rsidRPr="00010712">
        <w:rPr>
          <w:i/>
        </w:rPr>
        <w:t>způsob vyřazení</w:t>
      </w:r>
      <w:r w:rsidR="005614EB">
        <w:rPr>
          <w:i/>
        </w:rPr>
        <w:t xml:space="preserve">, informace o účetním a daňovém odpisování </w:t>
      </w:r>
    </w:p>
    <w:p w:rsidR="00EF6A00" w:rsidRPr="00EF6A00" w:rsidRDefault="00EF6A00" w:rsidP="00EF6A00">
      <w:pPr>
        <w:widowControl/>
        <w:autoSpaceDE/>
        <w:autoSpaceDN/>
        <w:adjustRightInd/>
        <w:spacing w:after="160" w:line="259" w:lineRule="auto"/>
        <w:rPr>
          <w:rFonts w:cs="Times New Roman"/>
          <w:i/>
          <w:sz w:val="24"/>
          <w:szCs w:val="36"/>
        </w:rPr>
      </w:pPr>
      <w:r>
        <w:rPr>
          <w:i/>
        </w:rPr>
        <w:br w:type="page"/>
      </w:r>
    </w:p>
    <w:p w:rsidR="00957DE5" w:rsidRPr="0055646D" w:rsidRDefault="006D1C3A" w:rsidP="00957DE5">
      <w:pPr>
        <w:pStyle w:val="textodstavce"/>
        <w:rPr>
          <w:b/>
          <w:i/>
        </w:rPr>
      </w:pPr>
      <w:r w:rsidRPr="0055646D">
        <w:rPr>
          <w:b/>
          <w:i/>
        </w:rPr>
        <w:lastRenderedPageBreak/>
        <w:t>Odpisování majetku:</w:t>
      </w:r>
    </w:p>
    <w:p w:rsidR="00240D0C" w:rsidRDefault="006D1C3A" w:rsidP="00957DE5">
      <w:pPr>
        <w:pStyle w:val="textodstavce"/>
        <w:rPr>
          <w:i/>
        </w:rPr>
      </w:pPr>
      <w:r>
        <w:rPr>
          <w:i/>
        </w:rPr>
        <w:t>Evi</w:t>
      </w:r>
      <w:r w:rsidR="005614EB">
        <w:rPr>
          <w:i/>
        </w:rPr>
        <w:t>dence účetních i daňových odpisových plánů</w:t>
      </w:r>
      <w:r>
        <w:rPr>
          <w:i/>
        </w:rPr>
        <w:t xml:space="preserve"> je vedena v účetním softwaru.</w:t>
      </w:r>
    </w:p>
    <w:p w:rsidR="006D1C3A" w:rsidRDefault="006D1C3A" w:rsidP="00957DE5">
      <w:pPr>
        <w:pStyle w:val="textodstavce"/>
        <w:rPr>
          <w:i/>
        </w:rPr>
      </w:pPr>
      <w:r>
        <w:rPr>
          <w:i/>
        </w:rPr>
        <w:t xml:space="preserve">Daňové odpisování – zařazení a doba odpisování </w:t>
      </w:r>
      <w:r w:rsidR="004941F1">
        <w:rPr>
          <w:i/>
        </w:rPr>
        <w:t xml:space="preserve">jednotlivých skupin majetku jsou dány ZDP; u nově pořízeného majetku </w:t>
      </w:r>
      <w:r w:rsidR="00021112">
        <w:rPr>
          <w:i/>
        </w:rPr>
        <w:t>bude uplatněné zrychlené nebo rovnoměrné odpisování.</w:t>
      </w:r>
    </w:p>
    <w:p w:rsidR="00021112" w:rsidRDefault="00021112" w:rsidP="00957DE5">
      <w:pPr>
        <w:pStyle w:val="textodstavce"/>
        <w:rPr>
          <w:i/>
        </w:rPr>
      </w:pPr>
      <w:r>
        <w:rPr>
          <w:i/>
        </w:rPr>
        <w:t>Účetní odpisování – majetek je odpisován podle své konkrétní doby životnosti či daného výkonu</w:t>
      </w:r>
      <w:r w:rsidR="00B81649">
        <w:rPr>
          <w:i/>
        </w:rPr>
        <w:t>, stanovených odpovědnou osobou.</w:t>
      </w:r>
      <w:r w:rsidR="009D2DA0">
        <w:rPr>
          <w:i/>
        </w:rPr>
        <w:t xml:space="preserve"> Odpisy majetku se do nákladů ÚJ účtují měsíčně. </w:t>
      </w:r>
      <w:r w:rsidR="00BA20B4">
        <w:rPr>
          <w:i/>
        </w:rPr>
        <w:t xml:space="preserve">Začíná se odpisovat v roce pořízení od následujícího měsíce uvedení majetku do užívání. </w:t>
      </w:r>
    </w:p>
    <w:p w:rsidR="00C71428" w:rsidRDefault="00C71428" w:rsidP="00957DE5">
      <w:pPr>
        <w:pStyle w:val="textodstavce"/>
        <w:rPr>
          <w:i/>
        </w:rPr>
      </w:pPr>
      <w:r>
        <w:rPr>
          <w:i/>
        </w:rPr>
        <w:t>Odpis</w:t>
      </w:r>
      <w:r w:rsidR="00157DA9">
        <w:rPr>
          <w:i/>
        </w:rPr>
        <w:t>y</w:t>
      </w:r>
      <w:r>
        <w:rPr>
          <w:i/>
        </w:rPr>
        <w:t xml:space="preserve"> </w:t>
      </w:r>
      <w:r w:rsidR="00533D28">
        <w:rPr>
          <w:i/>
        </w:rPr>
        <w:t>se</w:t>
      </w:r>
      <w:r>
        <w:rPr>
          <w:i/>
        </w:rPr>
        <w:t xml:space="preserve"> vždy zaokrouhlí matematicky na celé koruny nahoru. </w:t>
      </w:r>
    </w:p>
    <w:p w:rsidR="000A23DE" w:rsidRDefault="00475B18" w:rsidP="00957DE5">
      <w:pPr>
        <w:pStyle w:val="textodstavce"/>
        <w:rPr>
          <w:i/>
        </w:rPr>
      </w:pPr>
      <w:r>
        <w:rPr>
          <w:i/>
        </w:rPr>
        <w:t>Zvolený z</w:t>
      </w:r>
      <w:r w:rsidR="000A23DE">
        <w:rPr>
          <w:i/>
        </w:rPr>
        <w:t>působ odpisů nelze měnit.</w:t>
      </w:r>
    </w:p>
    <w:p w:rsidR="000A23DE" w:rsidRDefault="000A23DE" w:rsidP="00957DE5">
      <w:pPr>
        <w:pStyle w:val="textodstavce"/>
        <w:rPr>
          <w:i/>
        </w:rPr>
      </w:pPr>
      <w:r>
        <w:rPr>
          <w:i/>
        </w:rPr>
        <w:t xml:space="preserve">V případě technického zhodnocení </w:t>
      </w:r>
      <w:r w:rsidR="0088221E">
        <w:rPr>
          <w:i/>
        </w:rPr>
        <w:t>DHM se o toto technické zhodnocení zvýší pořizovací cena daného majetku. Od měsíce, který následuje po měsíci, kdy bylo technické zhodnocení uvedeno do užívání</w:t>
      </w:r>
      <w:r w:rsidR="001653FA">
        <w:rPr>
          <w:i/>
        </w:rPr>
        <w:t>,</w:t>
      </w:r>
      <w:r w:rsidR="00506EF4">
        <w:rPr>
          <w:i/>
        </w:rPr>
        <w:t xml:space="preserve"> se bude odpis provádět z nové, zvýšené hodnoty majetku.</w:t>
      </w:r>
    </w:p>
    <w:p w:rsidR="000A23DE" w:rsidRPr="00823955" w:rsidRDefault="00C71428" w:rsidP="00957DE5">
      <w:pPr>
        <w:pStyle w:val="textodstavce"/>
        <w:rPr>
          <w:i/>
        </w:rPr>
      </w:pPr>
      <w:r>
        <w:rPr>
          <w:i/>
        </w:rPr>
        <w:t>V posledním roce odpisování je odpis ve výši zůstatkové ceny</w:t>
      </w:r>
      <w:r w:rsidR="000A23DE">
        <w:rPr>
          <w:i/>
        </w:rPr>
        <w:t>.</w:t>
      </w:r>
      <w:r w:rsidR="0021051D">
        <w:rPr>
          <w:i/>
        </w:rPr>
        <w:t xml:space="preserve"> </w:t>
      </w:r>
      <w:r w:rsidR="000A23DE">
        <w:rPr>
          <w:i/>
        </w:rPr>
        <w:t>V případě vyřazení hmotného majetku se přestává majetek odpisovat a zůstatková cena je zaúčtována do nákladů.</w:t>
      </w:r>
    </w:p>
    <w:p w:rsidR="008B67DC" w:rsidRPr="0055646D" w:rsidRDefault="008B67DC" w:rsidP="008B67DC">
      <w:pPr>
        <w:pStyle w:val="textodstavce"/>
        <w:jc w:val="center"/>
        <w:rPr>
          <w:b/>
          <w:i/>
        </w:rPr>
      </w:pPr>
      <w:r w:rsidRPr="0055646D">
        <w:rPr>
          <w:b/>
          <w:i/>
        </w:rPr>
        <w:t>Vzorov</w:t>
      </w:r>
      <w:r w:rsidR="0055646D" w:rsidRPr="0055646D">
        <w:rPr>
          <w:b/>
          <w:i/>
        </w:rPr>
        <w:t>ý odpisový plán majetku</w:t>
      </w:r>
      <w:r w:rsidRPr="0055646D">
        <w:rPr>
          <w:b/>
          <w:i/>
        </w:rPr>
        <w:t>:</w:t>
      </w:r>
    </w:p>
    <w:tbl>
      <w:tblPr>
        <w:tblStyle w:val="Mkatabulky"/>
        <w:tblW w:w="0" w:type="auto"/>
        <w:jc w:val="center"/>
        <w:tblLook w:val="04A0"/>
      </w:tblPr>
      <w:tblGrid>
        <w:gridCol w:w="1343"/>
        <w:gridCol w:w="1380"/>
        <w:gridCol w:w="1286"/>
        <w:gridCol w:w="1842"/>
        <w:gridCol w:w="2449"/>
      </w:tblGrid>
      <w:tr w:rsidR="00C40C97" w:rsidRPr="004925F7" w:rsidTr="00C40C97">
        <w:trPr>
          <w:jc w:val="center"/>
        </w:trPr>
        <w:tc>
          <w:tcPr>
            <w:tcW w:w="4009" w:type="dxa"/>
            <w:gridSpan w:val="3"/>
          </w:tcPr>
          <w:p w:rsidR="00C40C97" w:rsidRPr="004925F7" w:rsidRDefault="00C40C97" w:rsidP="00C40C97">
            <w:pPr>
              <w:pStyle w:val="textodstavce"/>
              <w:spacing w:line="240" w:lineRule="auto"/>
              <w:jc w:val="left"/>
              <w:rPr>
                <w:b/>
                <w:i/>
                <w:szCs w:val="24"/>
                <w:lang w:val="cs-CZ"/>
              </w:rPr>
            </w:pPr>
            <w:r w:rsidRPr="004925F7">
              <w:rPr>
                <w:b/>
                <w:i/>
                <w:szCs w:val="24"/>
                <w:lang w:val="cs-CZ"/>
              </w:rPr>
              <w:t>Název majetku:</w:t>
            </w:r>
          </w:p>
        </w:tc>
        <w:tc>
          <w:tcPr>
            <w:tcW w:w="4291" w:type="dxa"/>
            <w:gridSpan w:val="2"/>
          </w:tcPr>
          <w:p w:rsidR="00C40C97" w:rsidRPr="004925F7" w:rsidRDefault="00C40C97" w:rsidP="00C40C97">
            <w:pPr>
              <w:pStyle w:val="textodstavce"/>
              <w:spacing w:line="240" w:lineRule="auto"/>
              <w:jc w:val="left"/>
              <w:rPr>
                <w:i/>
                <w:szCs w:val="24"/>
                <w:lang w:val="cs-CZ"/>
              </w:rPr>
            </w:pPr>
            <w:r w:rsidRPr="004925F7">
              <w:rPr>
                <w:b/>
                <w:i/>
                <w:szCs w:val="24"/>
                <w:lang w:val="cs-CZ"/>
              </w:rPr>
              <w:t>Způsob daňového odpisování</w:t>
            </w:r>
            <w:r w:rsidRPr="004925F7">
              <w:rPr>
                <w:i/>
                <w:szCs w:val="24"/>
                <w:lang w:val="cs-CZ"/>
              </w:rPr>
              <w:t>:</w:t>
            </w:r>
          </w:p>
        </w:tc>
      </w:tr>
      <w:tr w:rsidR="00C40C97" w:rsidRPr="004925F7" w:rsidTr="00C40C97">
        <w:trPr>
          <w:jc w:val="center"/>
        </w:trPr>
        <w:tc>
          <w:tcPr>
            <w:tcW w:w="4009" w:type="dxa"/>
            <w:gridSpan w:val="3"/>
          </w:tcPr>
          <w:p w:rsidR="00C40C97" w:rsidRPr="004925F7" w:rsidRDefault="00C40C97" w:rsidP="00C40C97">
            <w:pPr>
              <w:pStyle w:val="textodstavce"/>
              <w:spacing w:line="240" w:lineRule="auto"/>
              <w:jc w:val="left"/>
              <w:rPr>
                <w:b/>
                <w:i/>
                <w:szCs w:val="24"/>
                <w:lang w:val="cs-CZ"/>
              </w:rPr>
            </w:pPr>
            <w:r w:rsidRPr="004925F7">
              <w:rPr>
                <w:b/>
                <w:i/>
                <w:szCs w:val="24"/>
                <w:lang w:val="cs-CZ"/>
              </w:rPr>
              <w:t>Datum pořízení:</w:t>
            </w:r>
          </w:p>
        </w:tc>
        <w:tc>
          <w:tcPr>
            <w:tcW w:w="4291" w:type="dxa"/>
            <w:gridSpan w:val="2"/>
          </w:tcPr>
          <w:p w:rsidR="00C40C97" w:rsidRPr="004925F7" w:rsidRDefault="00C40C97" w:rsidP="00C40C97">
            <w:pPr>
              <w:pStyle w:val="textodstavce"/>
              <w:spacing w:line="240" w:lineRule="auto"/>
              <w:jc w:val="left"/>
              <w:rPr>
                <w:b/>
                <w:i/>
                <w:szCs w:val="24"/>
                <w:lang w:val="cs-CZ"/>
              </w:rPr>
            </w:pPr>
            <w:r w:rsidRPr="004925F7">
              <w:rPr>
                <w:b/>
                <w:i/>
                <w:szCs w:val="24"/>
                <w:lang w:val="cs-CZ"/>
              </w:rPr>
              <w:t>Způsob účetního odpisování:</w:t>
            </w:r>
          </w:p>
        </w:tc>
      </w:tr>
      <w:tr w:rsidR="00C40C97" w:rsidRPr="004925F7" w:rsidTr="00C40C97">
        <w:trPr>
          <w:jc w:val="center"/>
        </w:trPr>
        <w:tc>
          <w:tcPr>
            <w:tcW w:w="4009" w:type="dxa"/>
            <w:gridSpan w:val="3"/>
          </w:tcPr>
          <w:p w:rsidR="00C40C97" w:rsidRPr="004925F7" w:rsidRDefault="00C40C97" w:rsidP="00C40C97">
            <w:pPr>
              <w:pStyle w:val="textodstavce"/>
              <w:spacing w:line="240" w:lineRule="auto"/>
              <w:jc w:val="left"/>
              <w:rPr>
                <w:b/>
                <w:i/>
                <w:szCs w:val="24"/>
                <w:lang w:val="cs-CZ"/>
              </w:rPr>
            </w:pPr>
            <w:r w:rsidRPr="004925F7">
              <w:rPr>
                <w:b/>
                <w:i/>
                <w:szCs w:val="24"/>
                <w:lang w:val="cs-CZ"/>
              </w:rPr>
              <w:t>Datum zařazení do užívání:</w:t>
            </w:r>
          </w:p>
        </w:tc>
        <w:tc>
          <w:tcPr>
            <w:tcW w:w="4291" w:type="dxa"/>
            <w:gridSpan w:val="2"/>
          </w:tcPr>
          <w:p w:rsidR="00C40C97" w:rsidRPr="004925F7" w:rsidRDefault="00C40C97" w:rsidP="00C40C97">
            <w:pPr>
              <w:pStyle w:val="textodstavce"/>
              <w:spacing w:line="240" w:lineRule="auto"/>
              <w:jc w:val="left"/>
              <w:rPr>
                <w:i/>
                <w:szCs w:val="24"/>
                <w:lang w:val="cs-CZ"/>
              </w:rPr>
            </w:pPr>
          </w:p>
        </w:tc>
      </w:tr>
      <w:tr w:rsidR="007A7DFE" w:rsidRPr="004925F7" w:rsidTr="00C40C97">
        <w:trPr>
          <w:jc w:val="center"/>
        </w:trPr>
        <w:tc>
          <w:tcPr>
            <w:tcW w:w="8300" w:type="dxa"/>
            <w:gridSpan w:val="5"/>
          </w:tcPr>
          <w:p w:rsidR="007A7DFE" w:rsidRPr="004925F7" w:rsidRDefault="00C40C97" w:rsidP="00C40C97">
            <w:pPr>
              <w:pStyle w:val="textodstavce"/>
              <w:spacing w:line="240" w:lineRule="auto"/>
              <w:jc w:val="left"/>
              <w:rPr>
                <w:b/>
                <w:i/>
                <w:szCs w:val="24"/>
                <w:lang w:val="cs-CZ"/>
              </w:rPr>
            </w:pPr>
            <w:r w:rsidRPr="004925F7">
              <w:rPr>
                <w:b/>
                <w:i/>
                <w:szCs w:val="24"/>
                <w:lang w:val="cs-CZ"/>
              </w:rPr>
              <w:t>Účetní odpisování:</w:t>
            </w:r>
          </w:p>
        </w:tc>
      </w:tr>
      <w:tr w:rsidR="005614EB" w:rsidRPr="004925F7" w:rsidTr="00C40C97">
        <w:trPr>
          <w:jc w:val="center"/>
        </w:trPr>
        <w:tc>
          <w:tcPr>
            <w:tcW w:w="1343" w:type="dxa"/>
          </w:tcPr>
          <w:p w:rsidR="005614EB" w:rsidRPr="004925F7" w:rsidRDefault="005614EB" w:rsidP="008B67DC">
            <w:pPr>
              <w:pStyle w:val="textodstavce"/>
              <w:spacing w:line="240" w:lineRule="auto"/>
              <w:jc w:val="center"/>
              <w:rPr>
                <w:i/>
                <w:szCs w:val="24"/>
                <w:lang w:val="cs-CZ"/>
              </w:rPr>
            </w:pPr>
            <w:r w:rsidRPr="004925F7">
              <w:rPr>
                <w:i/>
                <w:szCs w:val="24"/>
                <w:lang w:val="cs-CZ"/>
              </w:rPr>
              <w:t>Pořadí</w:t>
            </w:r>
          </w:p>
        </w:tc>
        <w:tc>
          <w:tcPr>
            <w:tcW w:w="1380" w:type="dxa"/>
          </w:tcPr>
          <w:p w:rsidR="005614EB" w:rsidRPr="004925F7" w:rsidRDefault="005614EB" w:rsidP="008B67DC">
            <w:pPr>
              <w:pStyle w:val="textodstavce"/>
              <w:spacing w:line="240" w:lineRule="auto"/>
              <w:jc w:val="center"/>
              <w:rPr>
                <w:i/>
                <w:szCs w:val="24"/>
                <w:lang w:val="cs-CZ"/>
              </w:rPr>
            </w:pPr>
            <w:r w:rsidRPr="004925F7">
              <w:rPr>
                <w:i/>
                <w:szCs w:val="24"/>
                <w:lang w:val="cs-CZ"/>
              </w:rPr>
              <w:t>Rok</w:t>
            </w:r>
          </w:p>
        </w:tc>
        <w:tc>
          <w:tcPr>
            <w:tcW w:w="1286" w:type="dxa"/>
          </w:tcPr>
          <w:p w:rsidR="005614EB" w:rsidRPr="004925F7" w:rsidRDefault="005614EB" w:rsidP="008B67DC">
            <w:pPr>
              <w:pStyle w:val="textodstavce"/>
              <w:spacing w:line="240" w:lineRule="auto"/>
              <w:jc w:val="center"/>
              <w:rPr>
                <w:i/>
                <w:szCs w:val="24"/>
                <w:lang w:val="cs-CZ"/>
              </w:rPr>
            </w:pPr>
            <w:r w:rsidRPr="004925F7">
              <w:rPr>
                <w:i/>
                <w:szCs w:val="24"/>
                <w:lang w:val="cs-CZ"/>
              </w:rPr>
              <w:t>Odpis</w:t>
            </w:r>
          </w:p>
        </w:tc>
        <w:tc>
          <w:tcPr>
            <w:tcW w:w="1842" w:type="dxa"/>
          </w:tcPr>
          <w:p w:rsidR="005614EB" w:rsidRPr="004925F7" w:rsidRDefault="005614EB" w:rsidP="008B67DC">
            <w:pPr>
              <w:pStyle w:val="textodstavce"/>
              <w:spacing w:line="240" w:lineRule="auto"/>
              <w:jc w:val="center"/>
              <w:rPr>
                <w:i/>
                <w:szCs w:val="24"/>
                <w:lang w:val="cs-CZ"/>
              </w:rPr>
            </w:pPr>
            <w:r w:rsidRPr="004925F7">
              <w:rPr>
                <w:i/>
                <w:szCs w:val="24"/>
                <w:lang w:val="cs-CZ"/>
              </w:rPr>
              <w:t>Oprávky</w:t>
            </w:r>
          </w:p>
        </w:tc>
        <w:tc>
          <w:tcPr>
            <w:tcW w:w="2449" w:type="dxa"/>
          </w:tcPr>
          <w:p w:rsidR="005614EB" w:rsidRPr="004925F7" w:rsidRDefault="005614EB" w:rsidP="005614EB">
            <w:pPr>
              <w:pStyle w:val="textodstavce"/>
              <w:spacing w:line="240" w:lineRule="auto"/>
              <w:jc w:val="center"/>
              <w:rPr>
                <w:i/>
                <w:szCs w:val="24"/>
                <w:lang w:val="cs-CZ"/>
              </w:rPr>
            </w:pPr>
            <w:r w:rsidRPr="004925F7">
              <w:rPr>
                <w:i/>
                <w:szCs w:val="24"/>
                <w:lang w:val="cs-CZ"/>
              </w:rPr>
              <w:t>Zůstatková cena</w:t>
            </w:r>
          </w:p>
        </w:tc>
      </w:tr>
      <w:tr w:rsidR="00C40C97" w:rsidRPr="004925F7" w:rsidTr="00C40C97">
        <w:trPr>
          <w:jc w:val="center"/>
        </w:trPr>
        <w:tc>
          <w:tcPr>
            <w:tcW w:w="1343" w:type="dxa"/>
          </w:tcPr>
          <w:p w:rsidR="00C40C97" w:rsidRPr="004925F7" w:rsidRDefault="00C40C97" w:rsidP="008B67DC">
            <w:pPr>
              <w:pStyle w:val="textodstavce"/>
              <w:spacing w:line="240" w:lineRule="auto"/>
              <w:jc w:val="center"/>
              <w:rPr>
                <w:i/>
                <w:szCs w:val="24"/>
              </w:rPr>
            </w:pPr>
          </w:p>
        </w:tc>
        <w:tc>
          <w:tcPr>
            <w:tcW w:w="1380" w:type="dxa"/>
          </w:tcPr>
          <w:p w:rsidR="00C40C97" w:rsidRPr="004925F7" w:rsidRDefault="00C40C97" w:rsidP="008B67DC">
            <w:pPr>
              <w:pStyle w:val="textodstavce"/>
              <w:spacing w:line="240" w:lineRule="auto"/>
              <w:jc w:val="center"/>
              <w:rPr>
                <w:i/>
                <w:szCs w:val="24"/>
              </w:rPr>
            </w:pPr>
          </w:p>
        </w:tc>
        <w:tc>
          <w:tcPr>
            <w:tcW w:w="1286" w:type="dxa"/>
          </w:tcPr>
          <w:p w:rsidR="00C40C97" w:rsidRPr="004925F7" w:rsidRDefault="00C40C97" w:rsidP="008B67DC">
            <w:pPr>
              <w:pStyle w:val="textodstavce"/>
              <w:spacing w:line="240" w:lineRule="auto"/>
              <w:jc w:val="center"/>
              <w:rPr>
                <w:i/>
                <w:szCs w:val="24"/>
              </w:rPr>
            </w:pPr>
          </w:p>
        </w:tc>
        <w:tc>
          <w:tcPr>
            <w:tcW w:w="1842" w:type="dxa"/>
          </w:tcPr>
          <w:p w:rsidR="00C40C97" w:rsidRPr="004925F7" w:rsidRDefault="00C40C97" w:rsidP="008B67DC">
            <w:pPr>
              <w:pStyle w:val="textodstavce"/>
              <w:spacing w:line="240" w:lineRule="auto"/>
              <w:jc w:val="center"/>
              <w:rPr>
                <w:i/>
                <w:szCs w:val="24"/>
              </w:rPr>
            </w:pPr>
          </w:p>
        </w:tc>
        <w:tc>
          <w:tcPr>
            <w:tcW w:w="2449" w:type="dxa"/>
          </w:tcPr>
          <w:p w:rsidR="00C40C97" w:rsidRPr="004925F7" w:rsidRDefault="00C40C97" w:rsidP="005614EB">
            <w:pPr>
              <w:pStyle w:val="textodstavce"/>
              <w:spacing w:line="240" w:lineRule="auto"/>
              <w:jc w:val="center"/>
              <w:rPr>
                <w:i/>
                <w:szCs w:val="24"/>
              </w:rPr>
            </w:pPr>
          </w:p>
        </w:tc>
      </w:tr>
      <w:tr w:rsidR="00C40C97" w:rsidRPr="004925F7" w:rsidTr="00C40C97">
        <w:trPr>
          <w:jc w:val="center"/>
        </w:trPr>
        <w:tc>
          <w:tcPr>
            <w:tcW w:w="8300" w:type="dxa"/>
            <w:gridSpan w:val="5"/>
          </w:tcPr>
          <w:p w:rsidR="00C40C97" w:rsidRPr="004925F7" w:rsidRDefault="00C40C97" w:rsidP="000C38B2">
            <w:pPr>
              <w:pStyle w:val="textodstavce"/>
              <w:spacing w:line="240" w:lineRule="auto"/>
              <w:jc w:val="left"/>
              <w:rPr>
                <w:b/>
                <w:i/>
                <w:szCs w:val="24"/>
                <w:lang w:val="cs-CZ"/>
              </w:rPr>
            </w:pPr>
            <w:r w:rsidRPr="004925F7">
              <w:rPr>
                <w:b/>
                <w:i/>
                <w:szCs w:val="24"/>
                <w:lang w:val="cs-CZ"/>
              </w:rPr>
              <w:t>Daňové odpisování</w:t>
            </w:r>
          </w:p>
        </w:tc>
      </w:tr>
      <w:tr w:rsidR="00C40C97" w:rsidRPr="004925F7" w:rsidTr="00C40C97">
        <w:trPr>
          <w:jc w:val="center"/>
        </w:trPr>
        <w:tc>
          <w:tcPr>
            <w:tcW w:w="1343" w:type="dxa"/>
          </w:tcPr>
          <w:p w:rsidR="00C40C97" w:rsidRPr="004925F7" w:rsidRDefault="00C40C97" w:rsidP="000C38B2">
            <w:pPr>
              <w:pStyle w:val="textodstavce"/>
              <w:spacing w:line="240" w:lineRule="auto"/>
              <w:jc w:val="center"/>
              <w:rPr>
                <w:i/>
                <w:szCs w:val="24"/>
                <w:lang w:val="cs-CZ"/>
              </w:rPr>
            </w:pPr>
            <w:r w:rsidRPr="004925F7">
              <w:rPr>
                <w:i/>
                <w:szCs w:val="24"/>
                <w:lang w:val="cs-CZ"/>
              </w:rPr>
              <w:t>Pořadí</w:t>
            </w:r>
          </w:p>
        </w:tc>
        <w:tc>
          <w:tcPr>
            <w:tcW w:w="1380" w:type="dxa"/>
          </w:tcPr>
          <w:p w:rsidR="00C40C97" w:rsidRPr="004925F7" w:rsidRDefault="00C40C97" w:rsidP="000C38B2">
            <w:pPr>
              <w:pStyle w:val="textodstavce"/>
              <w:spacing w:line="240" w:lineRule="auto"/>
              <w:jc w:val="center"/>
              <w:rPr>
                <w:i/>
                <w:szCs w:val="24"/>
                <w:lang w:val="cs-CZ"/>
              </w:rPr>
            </w:pPr>
            <w:r w:rsidRPr="004925F7">
              <w:rPr>
                <w:i/>
                <w:szCs w:val="24"/>
                <w:lang w:val="cs-CZ"/>
              </w:rPr>
              <w:t>Rok</w:t>
            </w:r>
          </w:p>
        </w:tc>
        <w:tc>
          <w:tcPr>
            <w:tcW w:w="1286" w:type="dxa"/>
          </w:tcPr>
          <w:p w:rsidR="00C40C97" w:rsidRPr="004925F7" w:rsidRDefault="00C40C97" w:rsidP="000C38B2">
            <w:pPr>
              <w:pStyle w:val="textodstavce"/>
              <w:spacing w:line="240" w:lineRule="auto"/>
              <w:jc w:val="center"/>
              <w:rPr>
                <w:i/>
                <w:szCs w:val="24"/>
                <w:lang w:val="cs-CZ"/>
              </w:rPr>
            </w:pPr>
            <w:r w:rsidRPr="004925F7">
              <w:rPr>
                <w:i/>
                <w:szCs w:val="24"/>
                <w:lang w:val="cs-CZ"/>
              </w:rPr>
              <w:t>Odpis</w:t>
            </w:r>
          </w:p>
        </w:tc>
        <w:tc>
          <w:tcPr>
            <w:tcW w:w="1842" w:type="dxa"/>
          </w:tcPr>
          <w:p w:rsidR="00C40C97" w:rsidRPr="004925F7" w:rsidRDefault="00C40C97" w:rsidP="000C38B2">
            <w:pPr>
              <w:pStyle w:val="textodstavce"/>
              <w:spacing w:line="240" w:lineRule="auto"/>
              <w:jc w:val="center"/>
              <w:rPr>
                <w:i/>
                <w:szCs w:val="24"/>
                <w:lang w:val="cs-CZ"/>
              </w:rPr>
            </w:pPr>
            <w:r w:rsidRPr="004925F7">
              <w:rPr>
                <w:i/>
                <w:szCs w:val="24"/>
                <w:lang w:val="cs-CZ"/>
              </w:rPr>
              <w:t>Oprávky</w:t>
            </w:r>
          </w:p>
        </w:tc>
        <w:tc>
          <w:tcPr>
            <w:tcW w:w="2449" w:type="dxa"/>
          </w:tcPr>
          <w:p w:rsidR="00C40C97" w:rsidRPr="004925F7" w:rsidRDefault="00C40C97" w:rsidP="000C38B2">
            <w:pPr>
              <w:pStyle w:val="textodstavce"/>
              <w:spacing w:line="240" w:lineRule="auto"/>
              <w:jc w:val="center"/>
              <w:rPr>
                <w:i/>
                <w:szCs w:val="24"/>
                <w:lang w:val="cs-CZ"/>
              </w:rPr>
            </w:pPr>
            <w:r w:rsidRPr="004925F7">
              <w:rPr>
                <w:i/>
                <w:szCs w:val="24"/>
                <w:lang w:val="cs-CZ"/>
              </w:rPr>
              <w:t>Zůstatková cena</w:t>
            </w:r>
          </w:p>
        </w:tc>
      </w:tr>
      <w:tr w:rsidR="00C40C97" w:rsidRPr="004925F7" w:rsidTr="00C40C97">
        <w:trPr>
          <w:jc w:val="center"/>
        </w:trPr>
        <w:tc>
          <w:tcPr>
            <w:tcW w:w="1343" w:type="dxa"/>
          </w:tcPr>
          <w:p w:rsidR="00C40C97" w:rsidRPr="004925F7" w:rsidRDefault="00C40C97" w:rsidP="000C38B2">
            <w:pPr>
              <w:pStyle w:val="textodstavce"/>
              <w:spacing w:line="240" w:lineRule="auto"/>
              <w:jc w:val="center"/>
              <w:rPr>
                <w:i/>
                <w:szCs w:val="24"/>
              </w:rPr>
            </w:pPr>
          </w:p>
        </w:tc>
        <w:tc>
          <w:tcPr>
            <w:tcW w:w="1380" w:type="dxa"/>
          </w:tcPr>
          <w:p w:rsidR="00C40C97" w:rsidRPr="004925F7" w:rsidRDefault="00C40C97" w:rsidP="000C38B2">
            <w:pPr>
              <w:pStyle w:val="textodstavce"/>
              <w:spacing w:line="240" w:lineRule="auto"/>
              <w:jc w:val="center"/>
              <w:rPr>
                <w:i/>
                <w:szCs w:val="24"/>
              </w:rPr>
            </w:pPr>
          </w:p>
        </w:tc>
        <w:tc>
          <w:tcPr>
            <w:tcW w:w="1286" w:type="dxa"/>
          </w:tcPr>
          <w:p w:rsidR="00C40C97" w:rsidRPr="004925F7" w:rsidRDefault="00C40C97" w:rsidP="000C38B2">
            <w:pPr>
              <w:pStyle w:val="textodstavce"/>
              <w:spacing w:line="240" w:lineRule="auto"/>
              <w:jc w:val="center"/>
              <w:rPr>
                <w:i/>
                <w:szCs w:val="24"/>
              </w:rPr>
            </w:pPr>
          </w:p>
        </w:tc>
        <w:tc>
          <w:tcPr>
            <w:tcW w:w="1842" w:type="dxa"/>
          </w:tcPr>
          <w:p w:rsidR="00C40C97" w:rsidRPr="004925F7" w:rsidRDefault="00C40C97" w:rsidP="000C38B2">
            <w:pPr>
              <w:pStyle w:val="textodstavce"/>
              <w:spacing w:line="240" w:lineRule="auto"/>
              <w:jc w:val="center"/>
              <w:rPr>
                <w:i/>
                <w:szCs w:val="24"/>
              </w:rPr>
            </w:pPr>
          </w:p>
        </w:tc>
        <w:tc>
          <w:tcPr>
            <w:tcW w:w="2449" w:type="dxa"/>
          </w:tcPr>
          <w:p w:rsidR="00C40C97" w:rsidRPr="004925F7" w:rsidRDefault="00C40C97" w:rsidP="000C38B2">
            <w:pPr>
              <w:pStyle w:val="textodstavce"/>
              <w:spacing w:line="240" w:lineRule="auto"/>
              <w:jc w:val="center"/>
              <w:rPr>
                <w:i/>
                <w:szCs w:val="24"/>
              </w:rPr>
            </w:pPr>
          </w:p>
        </w:tc>
      </w:tr>
    </w:tbl>
    <w:p w:rsidR="003547AC" w:rsidRDefault="003547AC" w:rsidP="003547AC">
      <w:pPr>
        <w:widowControl/>
        <w:autoSpaceDE/>
        <w:autoSpaceDN/>
        <w:adjustRightInd/>
        <w:spacing w:after="160" w:line="259" w:lineRule="auto"/>
        <w:rPr>
          <w:rFonts w:cs="Times New Roman"/>
          <w:i/>
          <w:szCs w:val="36"/>
        </w:rPr>
      </w:pPr>
    </w:p>
    <w:p w:rsidR="00EF6A00" w:rsidRPr="003547AC" w:rsidRDefault="00EF6A00" w:rsidP="003547AC">
      <w:pPr>
        <w:widowControl/>
        <w:autoSpaceDE/>
        <w:autoSpaceDN/>
        <w:adjustRightInd/>
        <w:spacing w:after="160" w:line="259" w:lineRule="auto"/>
        <w:rPr>
          <w:rFonts w:cs="Times New Roman"/>
          <w:i/>
          <w:szCs w:val="36"/>
        </w:rPr>
      </w:pPr>
      <w:r>
        <w:rPr>
          <w:rFonts w:cs="Times New Roman"/>
          <w:i/>
          <w:szCs w:val="36"/>
        </w:rPr>
        <w:br w:type="page"/>
      </w:r>
    </w:p>
    <w:p w:rsidR="00F21B93" w:rsidRPr="0055646D" w:rsidRDefault="005614EB" w:rsidP="00F21B93">
      <w:pPr>
        <w:pStyle w:val="textodstavce"/>
        <w:jc w:val="center"/>
        <w:rPr>
          <w:b/>
          <w:i/>
        </w:rPr>
      </w:pPr>
      <w:r w:rsidRPr="0055646D">
        <w:rPr>
          <w:b/>
          <w:i/>
        </w:rPr>
        <w:lastRenderedPageBreak/>
        <w:t xml:space="preserve">Výchozí doba </w:t>
      </w:r>
      <w:r w:rsidR="00F21B93" w:rsidRPr="0055646D">
        <w:rPr>
          <w:b/>
          <w:i/>
        </w:rPr>
        <w:t>životnosti DM po</w:t>
      </w:r>
      <w:r w:rsidR="004D3822" w:rsidRPr="0055646D">
        <w:rPr>
          <w:b/>
          <w:i/>
        </w:rPr>
        <w:t>dle druhu:</w:t>
      </w:r>
    </w:p>
    <w:tbl>
      <w:tblPr>
        <w:tblStyle w:val="Mkatabulky"/>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3070"/>
        <w:gridCol w:w="3071"/>
        <w:gridCol w:w="3071"/>
      </w:tblGrid>
      <w:tr w:rsidR="00B0657A" w:rsidRPr="004925F7" w:rsidTr="00DF67C4">
        <w:trPr>
          <w:trHeight w:val="300"/>
          <w:jc w:val="center"/>
        </w:trPr>
        <w:tc>
          <w:tcPr>
            <w:tcW w:w="3070" w:type="dxa"/>
          </w:tcPr>
          <w:p w:rsidR="00B0657A" w:rsidRPr="004925F7" w:rsidRDefault="00B0657A" w:rsidP="00B0657A">
            <w:pPr>
              <w:pStyle w:val="textodstavce"/>
              <w:spacing w:line="240" w:lineRule="auto"/>
              <w:jc w:val="center"/>
              <w:rPr>
                <w:b/>
                <w:i/>
                <w:szCs w:val="24"/>
                <w:lang w:val="cs-CZ"/>
              </w:rPr>
            </w:pPr>
            <w:r w:rsidRPr="004925F7">
              <w:rPr>
                <w:b/>
                <w:i/>
                <w:szCs w:val="24"/>
                <w:lang w:val="cs-CZ"/>
              </w:rPr>
              <w:t>Dlouhodobý majetek</w:t>
            </w:r>
          </w:p>
        </w:tc>
        <w:tc>
          <w:tcPr>
            <w:tcW w:w="3071" w:type="dxa"/>
          </w:tcPr>
          <w:p w:rsidR="00B0657A" w:rsidRPr="004925F7" w:rsidRDefault="00B0657A" w:rsidP="00B0657A">
            <w:pPr>
              <w:pStyle w:val="textodstavce"/>
              <w:spacing w:line="240" w:lineRule="auto"/>
              <w:jc w:val="center"/>
              <w:rPr>
                <w:b/>
                <w:i/>
                <w:szCs w:val="24"/>
                <w:lang w:val="cs-CZ"/>
              </w:rPr>
            </w:pPr>
            <w:r w:rsidRPr="004925F7">
              <w:rPr>
                <w:b/>
                <w:i/>
                <w:szCs w:val="24"/>
                <w:lang w:val="cs-CZ"/>
              </w:rPr>
              <w:t>Druh majetku</w:t>
            </w:r>
          </w:p>
        </w:tc>
        <w:tc>
          <w:tcPr>
            <w:tcW w:w="3071" w:type="dxa"/>
          </w:tcPr>
          <w:p w:rsidR="00B0657A" w:rsidRPr="004925F7" w:rsidRDefault="003C7459" w:rsidP="00B0657A">
            <w:pPr>
              <w:pStyle w:val="textodstavce"/>
              <w:spacing w:line="240" w:lineRule="auto"/>
              <w:jc w:val="center"/>
              <w:rPr>
                <w:b/>
                <w:i/>
                <w:szCs w:val="24"/>
                <w:lang w:val="cs-CZ"/>
              </w:rPr>
            </w:pPr>
            <w:r w:rsidRPr="004925F7">
              <w:rPr>
                <w:b/>
                <w:i/>
                <w:szCs w:val="24"/>
                <w:lang w:val="cs-CZ"/>
              </w:rPr>
              <w:t>Doba odpisování</w:t>
            </w:r>
          </w:p>
        </w:tc>
      </w:tr>
      <w:tr w:rsidR="00F265C0" w:rsidRPr="004925F7" w:rsidTr="00DF67C4">
        <w:trPr>
          <w:trHeight w:val="300"/>
          <w:jc w:val="center"/>
        </w:trPr>
        <w:tc>
          <w:tcPr>
            <w:tcW w:w="3070" w:type="dxa"/>
            <w:vMerge w:val="restart"/>
          </w:tcPr>
          <w:p w:rsidR="00F265C0" w:rsidRPr="001C3602" w:rsidRDefault="00F265C0" w:rsidP="00CC114C">
            <w:pPr>
              <w:pStyle w:val="textodstavce"/>
              <w:spacing w:line="240" w:lineRule="auto"/>
              <w:jc w:val="center"/>
              <w:rPr>
                <w:b/>
                <w:i/>
                <w:szCs w:val="24"/>
                <w:lang w:val="cs-CZ"/>
              </w:rPr>
            </w:pPr>
            <w:r w:rsidRPr="004925F7">
              <w:rPr>
                <w:i/>
                <w:szCs w:val="24"/>
                <w:lang w:val="cs-CZ"/>
              </w:rPr>
              <w:br/>
            </w:r>
            <w:r w:rsidRPr="004925F7">
              <w:rPr>
                <w:i/>
                <w:szCs w:val="24"/>
                <w:lang w:val="cs-CZ"/>
              </w:rPr>
              <w:br/>
            </w:r>
            <w:r w:rsidRPr="001C3602">
              <w:rPr>
                <w:b/>
                <w:i/>
                <w:szCs w:val="24"/>
                <w:lang w:val="cs-CZ"/>
              </w:rPr>
              <w:t>Hmotný</w:t>
            </w:r>
          </w:p>
        </w:tc>
        <w:tc>
          <w:tcPr>
            <w:tcW w:w="3071" w:type="dxa"/>
          </w:tcPr>
          <w:p w:rsidR="00F265C0" w:rsidRPr="004925F7" w:rsidRDefault="00F265C0" w:rsidP="003C7459">
            <w:pPr>
              <w:pStyle w:val="textodstavce"/>
              <w:spacing w:line="240" w:lineRule="auto"/>
              <w:jc w:val="left"/>
              <w:rPr>
                <w:i/>
                <w:szCs w:val="24"/>
                <w:lang w:val="cs-CZ"/>
              </w:rPr>
            </w:pPr>
            <w:r w:rsidRPr="004925F7">
              <w:rPr>
                <w:i/>
                <w:szCs w:val="24"/>
                <w:lang w:val="cs-CZ"/>
              </w:rPr>
              <w:t>budovy, stavby</w:t>
            </w:r>
          </w:p>
        </w:tc>
        <w:tc>
          <w:tcPr>
            <w:tcW w:w="3071" w:type="dxa"/>
          </w:tcPr>
          <w:p w:rsidR="00F265C0" w:rsidRPr="004925F7" w:rsidRDefault="00F265C0" w:rsidP="000967BA">
            <w:pPr>
              <w:pStyle w:val="textodstavce"/>
              <w:spacing w:line="240" w:lineRule="auto"/>
              <w:jc w:val="center"/>
              <w:rPr>
                <w:i/>
                <w:szCs w:val="24"/>
                <w:lang w:val="cs-CZ"/>
              </w:rPr>
            </w:pPr>
            <w:r w:rsidRPr="004925F7">
              <w:rPr>
                <w:i/>
                <w:szCs w:val="24"/>
                <w:lang w:val="cs-CZ"/>
              </w:rPr>
              <w:t>60</w:t>
            </w:r>
          </w:p>
        </w:tc>
      </w:tr>
      <w:tr w:rsidR="00F265C0" w:rsidRPr="004925F7" w:rsidTr="00DF67C4">
        <w:trPr>
          <w:trHeight w:val="300"/>
          <w:jc w:val="center"/>
        </w:trPr>
        <w:tc>
          <w:tcPr>
            <w:tcW w:w="3070" w:type="dxa"/>
            <w:vMerge/>
          </w:tcPr>
          <w:p w:rsidR="00F265C0" w:rsidRPr="004925F7" w:rsidRDefault="00F265C0" w:rsidP="00B0657A">
            <w:pPr>
              <w:pStyle w:val="textodstavce"/>
              <w:spacing w:line="240" w:lineRule="auto"/>
              <w:jc w:val="center"/>
              <w:rPr>
                <w:i/>
                <w:szCs w:val="24"/>
                <w:lang w:val="cs-CZ"/>
              </w:rPr>
            </w:pPr>
          </w:p>
        </w:tc>
        <w:tc>
          <w:tcPr>
            <w:tcW w:w="3071" w:type="dxa"/>
          </w:tcPr>
          <w:p w:rsidR="00F265C0" w:rsidRPr="004925F7" w:rsidRDefault="00F265C0" w:rsidP="003C7459">
            <w:pPr>
              <w:pStyle w:val="textodstavce"/>
              <w:spacing w:line="240" w:lineRule="auto"/>
              <w:jc w:val="left"/>
              <w:rPr>
                <w:i/>
                <w:szCs w:val="24"/>
                <w:lang w:val="cs-CZ"/>
              </w:rPr>
            </w:pPr>
            <w:r w:rsidRPr="004925F7">
              <w:rPr>
                <w:i/>
                <w:szCs w:val="24"/>
                <w:lang w:val="cs-CZ"/>
              </w:rPr>
              <w:t>diamantové vrtací stroje</w:t>
            </w:r>
          </w:p>
        </w:tc>
        <w:tc>
          <w:tcPr>
            <w:tcW w:w="3071" w:type="dxa"/>
          </w:tcPr>
          <w:p w:rsidR="00F265C0" w:rsidRPr="004925F7" w:rsidRDefault="004925F7" w:rsidP="003C7459">
            <w:pPr>
              <w:pStyle w:val="textodstavce"/>
              <w:spacing w:line="240" w:lineRule="auto"/>
              <w:jc w:val="center"/>
              <w:rPr>
                <w:i/>
                <w:szCs w:val="24"/>
                <w:lang w:val="cs-CZ"/>
              </w:rPr>
            </w:pPr>
            <w:r w:rsidRPr="004925F7">
              <w:rPr>
                <w:i/>
                <w:szCs w:val="24"/>
                <w:lang w:val="cs-CZ"/>
              </w:rPr>
              <w:t xml:space="preserve">8 - </w:t>
            </w:r>
            <w:r w:rsidR="00F265C0" w:rsidRPr="004925F7">
              <w:rPr>
                <w:i/>
                <w:szCs w:val="24"/>
                <w:lang w:val="cs-CZ"/>
              </w:rPr>
              <w:t>16</w:t>
            </w:r>
          </w:p>
        </w:tc>
      </w:tr>
      <w:tr w:rsidR="00F265C0" w:rsidRPr="004925F7" w:rsidTr="00DF67C4">
        <w:trPr>
          <w:trHeight w:val="300"/>
          <w:jc w:val="center"/>
        </w:trPr>
        <w:tc>
          <w:tcPr>
            <w:tcW w:w="3070" w:type="dxa"/>
            <w:vMerge/>
          </w:tcPr>
          <w:p w:rsidR="00F265C0" w:rsidRPr="004925F7" w:rsidRDefault="00F265C0" w:rsidP="00B0657A">
            <w:pPr>
              <w:pStyle w:val="textodstavce"/>
              <w:spacing w:line="240" w:lineRule="auto"/>
              <w:jc w:val="center"/>
              <w:rPr>
                <w:i/>
                <w:szCs w:val="24"/>
              </w:rPr>
            </w:pPr>
          </w:p>
        </w:tc>
        <w:tc>
          <w:tcPr>
            <w:tcW w:w="3071" w:type="dxa"/>
          </w:tcPr>
          <w:p w:rsidR="00F265C0" w:rsidRPr="004925F7" w:rsidRDefault="00F265C0" w:rsidP="003C7459">
            <w:pPr>
              <w:pStyle w:val="textodstavce"/>
              <w:spacing w:line="240" w:lineRule="auto"/>
              <w:jc w:val="left"/>
              <w:rPr>
                <w:i/>
                <w:szCs w:val="24"/>
                <w:lang w:val="cs-CZ"/>
              </w:rPr>
            </w:pPr>
            <w:r w:rsidRPr="004925F7">
              <w:rPr>
                <w:i/>
                <w:szCs w:val="24"/>
                <w:lang w:val="cs-CZ"/>
              </w:rPr>
              <w:t>automobilní vozy</w:t>
            </w:r>
          </w:p>
        </w:tc>
        <w:tc>
          <w:tcPr>
            <w:tcW w:w="3071" w:type="dxa"/>
          </w:tcPr>
          <w:p w:rsidR="00F265C0" w:rsidRPr="004925F7" w:rsidRDefault="00F265C0" w:rsidP="003C7459">
            <w:pPr>
              <w:pStyle w:val="textodstavce"/>
              <w:spacing w:line="240" w:lineRule="auto"/>
              <w:jc w:val="center"/>
              <w:rPr>
                <w:i/>
                <w:szCs w:val="24"/>
              </w:rPr>
            </w:pPr>
            <w:r w:rsidRPr="004925F7">
              <w:rPr>
                <w:i/>
                <w:szCs w:val="24"/>
              </w:rPr>
              <w:t>8 - 10</w:t>
            </w:r>
          </w:p>
        </w:tc>
      </w:tr>
      <w:tr w:rsidR="00D64C0D" w:rsidRPr="004925F7" w:rsidTr="00DF67C4">
        <w:trPr>
          <w:trHeight w:val="300"/>
          <w:jc w:val="center"/>
        </w:trPr>
        <w:tc>
          <w:tcPr>
            <w:tcW w:w="3070" w:type="dxa"/>
          </w:tcPr>
          <w:p w:rsidR="00D64C0D" w:rsidRPr="001C3602" w:rsidRDefault="00D64C0D" w:rsidP="00B0657A">
            <w:pPr>
              <w:pStyle w:val="textodstavce"/>
              <w:spacing w:line="240" w:lineRule="auto"/>
              <w:jc w:val="center"/>
              <w:rPr>
                <w:b/>
                <w:i/>
                <w:szCs w:val="24"/>
                <w:lang w:val="cs-CZ"/>
              </w:rPr>
            </w:pPr>
            <w:r w:rsidRPr="001C3602">
              <w:rPr>
                <w:b/>
                <w:i/>
                <w:szCs w:val="24"/>
                <w:lang w:val="cs-CZ"/>
              </w:rPr>
              <w:t>Nehmotný</w:t>
            </w:r>
          </w:p>
        </w:tc>
        <w:tc>
          <w:tcPr>
            <w:tcW w:w="3071" w:type="dxa"/>
          </w:tcPr>
          <w:p w:rsidR="00D64C0D" w:rsidRPr="004925F7" w:rsidRDefault="00F265C0" w:rsidP="00CC114C">
            <w:pPr>
              <w:pStyle w:val="textodstavce"/>
              <w:spacing w:line="240" w:lineRule="auto"/>
              <w:jc w:val="left"/>
              <w:rPr>
                <w:i/>
                <w:szCs w:val="24"/>
                <w:lang w:val="cs-CZ"/>
              </w:rPr>
            </w:pPr>
            <w:r w:rsidRPr="004925F7">
              <w:rPr>
                <w:i/>
                <w:szCs w:val="24"/>
                <w:lang w:val="cs-CZ"/>
              </w:rPr>
              <w:t xml:space="preserve">účetní a stavení </w:t>
            </w:r>
            <w:r w:rsidR="00D64C0D" w:rsidRPr="004925F7">
              <w:rPr>
                <w:i/>
                <w:szCs w:val="24"/>
                <w:lang w:val="cs-CZ"/>
              </w:rPr>
              <w:t>software</w:t>
            </w:r>
          </w:p>
        </w:tc>
        <w:tc>
          <w:tcPr>
            <w:tcW w:w="3071" w:type="dxa"/>
          </w:tcPr>
          <w:p w:rsidR="00D64C0D" w:rsidRPr="004925F7" w:rsidRDefault="00864ABB" w:rsidP="003C7459">
            <w:pPr>
              <w:pStyle w:val="textodstavce"/>
              <w:spacing w:line="240" w:lineRule="auto"/>
              <w:jc w:val="center"/>
              <w:rPr>
                <w:i/>
                <w:szCs w:val="24"/>
                <w:lang w:val="cs-CZ"/>
              </w:rPr>
            </w:pPr>
            <w:r w:rsidRPr="004925F7">
              <w:rPr>
                <w:i/>
                <w:szCs w:val="24"/>
                <w:lang w:val="cs-CZ"/>
              </w:rPr>
              <w:t>1 -</w:t>
            </w:r>
            <w:r w:rsidR="004925F7" w:rsidRPr="004925F7">
              <w:rPr>
                <w:i/>
                <w:szCs w:val="24"/>
                <w:lang w:val="cs-CZ"/>
              </w:rPr>
              <w:t xml:space="preserve"> </w:t>
            </w:r>
            <w:r w:rsidRPr="004925F7">
              <w:rPr>
                <w:i/>
                <w:szCs w:val="24"/>
                <w:lang w:val="cs-CZ"/>
              </w:rPr>
              <w:t>5</w:t>
            </w:r>
          </w:p>
        </w:tc>
      </w:tr>
      <w:tr w:rsidR="003A47DD" w:rsidRPr="004925F7" w:rsidTr="00DF67C4">
        <w:trPr>
          <w:trHeight w:val="300"/>
          <w:jc w:val="center"/>
        </w:trPr>
        <w:tc>
          <w:tcPr>
            <w:tcW w:w="3070" w:type="dxa"/>
            <w:vMerge w:val="restart"/>
          </w:tcPr>
          <w:p w:rsidR="00D64C0D" w:rsidRPr="001C3602" w:rsidRDefault="00827610" w:rsidP="00B0657A">
            <w:pPr>
              <w:pStyle w:val="textodstavce"/>
              <w:spacing w:line="240" w:lineRule="auto"/>
              <w:jc w:val="center"/>
              <w:rPr>
                <w:b/>
                <w:i/>
                <w:szCs w:val="24"/>
                <w:lang w:val="cs-CZ"/>
              </w:rPr>
            </w:pPr>
            <w:r w:rsidRPr="004925F7">
              <w:rPr>
                <w:i/>
                <w:szCs w:val="24"/>
                <w:lang w:val="cs-CZ"/>
              </w:rPr>
              <w:br/>
            </w:r>
            <w:r w:rsidRPr="004925F7">
              <w:rPr>
                <w:i/>
                <w:szCs w:val="24"/>
                <w:lang w:val="cs-CZ"/>
              </w:rPr>
              <w:br/>
            </w:r>
            <w:r w:rsidRPr="004925F7">
              <w:rPr>
                <w:i/>
                <w:szCs w:val="24"/>
                <w:lang w:val="cs-CZ"/>
              </w:rPr>
              <w:br/>
            </w:r>
            <w:r w:rsidRPr="004925F7">
              <w:rPr>
                <w:i/>
                <w:szCs w:val="24"/>
                <w:lang w:val="cs-CZ"/>
              </w:rPr>
              <w:br/>
            </w:r>
            <w:r w:rsidR="00D64C0D" w:rsidRPr="001C3602">
              <w:rPr>
                <w:b/>
                <w:i/>
                <w:szCs w:val="24"/>
                <w:lang w:val="cs-CZ"/>
              </w:rPr>
              <w:t>Drobný</w:t>
            </w:r>
          </w:p>
        </w:tc>
        <w:tc>
          <w:tcPr>
            <w:tcW w:w="3071" w:type="dxa"/>
          </w:tcPr>
          <w:p w:rsidR="003A47DD" w:rsidRPr="004925F7" w:rsidRDefault="003A47DD" w:rsidP="003C7459">
            <w:pPr>
              <w:pStyle w:val="textodstavce"/>
              <w:spacing w:line="240" w:lineRule="auto"/>
              <w:jc w:val="left"/>
              <w:rPr>
                <w:i/>
                <w:szCs w:val="24"/>
                <w:lang w:val="cs-CZ"/>
              </w:rPr>
            </w:pPr>
            <w:r w:rsidRPr="004925F7">
              <w:rPr>
                <w:i/>
                <w:szCs w:val="24"/>
                <w:lang w:val="cs-CZ"/>
              </w:rPr>
              <w:t>kancelářský nábytek</w:t>
            </w:r>
          </w:p>
        </w:tc>
        <w:tc>
          <w:tcPr>
            <w:tcW w:w="3071" w:type="dxa"/>
          </w:tcPr>
          <w:p w:rsidR="003A47DD" w:rsidRPr="004925F7" w:rsidRDefault="003A47DD" w:rsidP="003C7459">
            <w:pPr>
              <w:pStyle w:val="textodstavce"/>
              <w:spacing w:line="240" w:lineRule="auto"/>
              <w:jc w:val="center"/>
              <w:rPr>
                <w:i/>
                <w:szCs w:val="24"/>
                <w:lang w:val="cs-CZ"/>
              </w:rPr>
            </w:pPr>
            <w:r w:rsidRPr="004925F7">
              <w:rPr>
                <w:i/>
                <w:szCs w:val="24"/>
                <w:lang w:val="cs-CZ"/>
              </w:rPr>
              <w:t>2</w:t>
            </w:r>
          </w:p>
        </w:tc>
      </w:tr>
      <w:tr w:rsidR="00D64C0D" w:rsidRPr="004925F7" w:rsidTr="00DF67C4">
        <w:trPr>
          <w:trHeight w:val="300"/>
          <w:jc w:val="center"/>
        </w:trPr>
        <w:tc>
          <w:tcPr>
            <w:tcW w:w="3070" w:type="dxa"/>
            <w:vMerge/>
          </w:tcPr>
          <w:p w:rsidR="00D64C0D" w:rsidRPr="004925F7" w:rsidRDefault="00D64C0D" w:rsidP="00B0657A">
            <w:pPr>
              <w:pStyle w:val="textodstavce"/>
              <w:spacing w:line="240" w:lineRule="auto"/>
              <w:jc w:val="center"/>
              <w:rPr>
                <w:i/>
                <w:szCs w:val="24"/>
              </w:rPr>
            </w:pPr>
          </w:p>
        </w:tc>
        <w:tc>
          <w:tcPr>
            <w:tcW w:w="3071" w:type="dxa"/>
          </w:tcPr>
          <w:p w:rsidR="00D64C0D" w:rsidRPr="004925F7" w:rsidRDefault="00D64C0D" w:rsidP="003C7459">
            <w:pPr>
              <w:pStyle w:val="textodstavce"/>
              <w:spacing w:line="240" w:lineRule="auto"/>
              <w:jc w:val="left"/>
              <w:rPr>
                <w:i/>
                <w:szCs w:val="24"/>
              </w:rPr>
            </w:pPr>
            <w:r w:rsidRPr="004925F7">
              <w:rPr>
                <w:i/>
                <w:szCs w:val="24"/>
                <w:lang w:val="cs-CZ"/>
              </w:rPr>
              <w:t>počítače</w:t>
            </w:r>
            <w:r w:rsidR="00827610" w:rsidRPr="004925F7">
              <w:rPr>
                <w:i/>
                <w:szCs w:val="24"/>
                <w:lang w:val="cs-CZ"/>
              </w:rPr>
              <w:t>,</w:t>
            </w:r>
            <w:r w:rsidRPr="004925F7">
              <w:rPr>
                <w:i/>
                <w:szCs w:val="24"/>
                <w:lang w:val="cs-CZ"/>
              </w:rPr>
              <w:t xml:space="preserve"> notebooky</w:t>
            </w:r>
            <w:r w:rsidR="00827610" w:rsidRPr="004925F7">
              <w:rPr>
                <w:i/>
                <w:szCs w:val="24"/>
                <w:lang w:val="cs-CZ"/>
              </w:rPr>
              <w:t>, kopírky</w:t>
            </w:r>
          </w:p>
        </w:tc>
        <w:tc>
          <w:tcPr>
            <w:tcW w:w="3071" w:type="dxa"/>
          </w:tcPr>
          <w:p w:rsidR="00D64C0D" w:rsidRPr="004925F7" w:rsidRDefault="00D64C0D" w:rsidP="003C7459">
            <w:pPr>
              <w:pStyle w:val="textodstavce"/>
              <w:spacing w:line="240" w:lineRule="auto"/>
              <w:jc w:val="center"/>
              <w:rPr>
                <w:i/>
                <w:szCs w:val="24"/>
              </w:rPr>
            </w:pPr>
            <w:r w:rsidRPr="004925F7">
              <w:rPr>
                <w:i/>
                <w:szCs w:val="24"/>
              </w:rPr>
              <w:t>2 - 4</w:t>
            </w:r>
          </w:p>
        </w:tc>
      </w:tr>
      <w:tr w:rsidR="00D64C0D" w:rsidRPr="004925F7" w:rsidTr="00DF67C4">
        <w:trPr>
          <w:trHeight w:val="300"/>
          <w:jc w:val="center"/>
        </w:trPr>
        <w:tc>
          <w:tcPr>
            <w:tcW w:w="3070" w:type="dxa"/>
            <w:vMerge/>
          </w:tcPr>
          <w:p w:rsidR="00D64C0D" w:rsidRPr="004925F7" w:rsidRDefault="00D64C0D" w:rsidP="00B0657A">
            <w:pPr>
              <w:pStyle w:val="textodstavce"/>
              <w:spacing w:line="240" w:lineRule="auto"/>
              <w:jc w:val="center"/>
              <w:rPr>
                <w:i/>
                <w:szCs w:val="24"/>
              </w:rPr>
            </w:pPr>
          </w:p>
        </w:tc>
        <w:tc>
          <w:tcPr>
            <w:tcW w:w="3071" w:type="dxa"/>
          </w:tcPr>
          <w:p w:rsidR="00D64C0D" w:rsidRPr="004925F7" w:rsidRDefault="00D64C0D" w:rsidP="003C7459">
            <w:pPr>
              <w:pStyle w:val="textodstavce"/>
              <w:spacing w:line="240" w:lineRule="auto"/>
              <w:jc w:val="left"/>
              <w:rPr>
                <w:i/>
                <w:szCs w:val="24"/>
              </w:rPr>
            </w:pPr>
            <w:r w:rsidRPr="004925F7">
              <w:rPr>
                <w:i/>
                <w:szCs w:val="24"/>
                <w:lang w:val="cs-CZ"/>
              </w:rPr>
              <w:t>mobilní telefony</w:t>
            </w:r>
          </w:p>
        </w:tc>
        <w:tc>
          <w:tcPr>
            <w:tcW w:w="3071" w:type="dxa"/>
          </w:tcPr>
          <w:p w:rsidR="00D64C0D" w:rsidRPr="004925F7" w:rsidRDefault="00D64C0D" w:rsidP="003C7459">
            <w:pPr>
              <w:pStyle w:val="textodstavce"/>
              <w:spacing w:line="240" w:lineRule="auto"/>
              <w:jc w:val="center"/>
              <w:rPr>
                <w:i/>
                <w:szCs w:val="24"/>
              </w:rPr>
            </w:pPr>
            <w:r w:rsidRPr="004925F7">
              <w:rPr>
                <w:i/>
                <w:szCs w:val="24"/>
              </w:rPr>
              <w:t>1 -</w:t>
            </w:r>
            <w:r w:rsidR="004925F7" w:rsidRPr="004925F7">
              <w:rPr>
                <w:i/>
                <w:szCs w:val="24"/>
              </w:rPr>
              <w:t xml:space="preserve"> </w:t>
            </w:r>
            <w:r w:rsidRPr="004925F7">
              <w:rPr>
                <w:i/>
                <w:szCs w:val="24"/>
              </w:rPr>
              <w:t>3</w:t>
            </w:r>
          </w:p>
        </w:tc>
      </w:tr>
      <w:tr w:rsidR="003A47DD" w:rsidRPr="004925F7" w:rsidTr="00DF67C4">
        <w:trPr>
          <w:trHeight w:val="300"/>
          <w:jc w:val="center"/>
        </w:trPr>
        <w:tc>
          <w:tcPr>
            <w:tcW w:w="3070" w:type="dxa"/>
            <w:vMerge/>
          </w:tcPr>
          <w:p w:rsidR="003A47DD" w:rsidRPr="004925F7" w:rsidRDefault="003A47DD" w:rsidP="00B0657A">
            <w:pPr>
              <w:pStyle w:val="textodstavce"/>
              <w:spacing w:line="240" w:lineRule="auto"/>
              <w:jc w:val="center"/>
              <w:rPr>
                <w:i/>
                <w:szCs w:val="24"/>
                <w:lang w:val="cs-CZ"/>
              </w:rPr>
            </w:pPr>
          </w:p>
        </w:tc>
        <w:tc>
          <w:tcPr>
            <w:tcW w:w="3071" w:type="dxa"/>
          </w:tcPr>
          <w:p w:rsidR="003A47DD" w:rsidRPr="004925F7" w:rsidRDefault="003A47DD" w:rsidP="003C7459">
            <w:pPr>
              <w:pStyle w:val="textodstavce"/>
              <w:spacing w:line="240" w:lineRule="auto"/>
              <w:jc w:val="left"/>
              <w:rPr>
                <w:i/>
                <w:szCs w:val="24"/>
                <w:lang w:val="cs-CZ"/>
              </w:rPr>
            </w:pPr>
            <w:r w:rsidRPr="004925F7">
              <w:rPr>
                <w:i/>
                <w:szCs w:val="24"/>
                <w:lang w:val="cs-CZ"/>
              </w:rPr>
              <w:t>ruční akumulátorové nářadí</w:t>
            </w:r>
          </w:p>
        </w:tc>
        <w:tc>
          <w:tcPr>
            <w:tcW w:w="3071" w:type="dxa"/>
          </w:tcPr>
          <w:p w:rsidR="003A47DD" w:rsidRPr="004925F7" w:rsidRDefault="004925F7" w:rsidP="003C7459">
            <w:pPr>
              <w:pStyle w:val="textodstavce"/>
              <w:spacing w:line="240" w:lineRule="auto"/>
              <w:jc w:val="center"/>
              <w:rPr>
                <w:i/>
                <w:szCs w:val="24"/>
                <w:lang w:val="cs-CZ"/>
              </w:rPr>
            </w:pPr>
            <w:r w:rsidRPr="004925F7">
              <w:rPr>
                <w:i/>
                <w:szCs w:val="24"/>
                <w:lang w:val="cs-CZ"/>
              </w:rPr>
              <w:t xml:space="preserve">2 - </w:t>
            </w:r>
            <w:r w:rsidR="003A47DD" w:rsidRPr="004925F7">
              <w:rPr>
                <w:i/>
                <w:szCs w:val="24"/>
                <w:lang w:val="cs-CZ"/>
              </w:rPr>
              <w:t>4</w:t>
            </w:r>
          </w:p>
        </w:tc>
      </w:tr>
      <w:tr w:rsidR="003A47DD" w:rsidRPr="004925F7" w:rsidTr="00DF67C4">
        <w:trPr>
          <w:trHeight w:val="300"/>
          <w:jc w:val="center"/>
        </w:trPr>
        <w:tc>
          <w:tcPr>
            <w:tcW w:w="3070" w:type="dxa"/>
            <w:vMerge/>
          </w:tcPr>
          <w:p w:rsidR="003A47DD" w:rsidRPr="004925F7" w:rsidRDefault="003A47DD" w:rsidP="00B0657A">
            <w:pPr>
              <w:pStyle w:val="textodstavce"/>
              <w:spacing w:line="240" w:lineRule="auto"/>
              <w:jc w:val="center"/>
              <w:rPr>
                <w:i/>
                <w:szCs w:val="24"/>
                <w:lang w:val="cs-CZ"/>
              </w:rPr>
            </w:pPr>
          </w:p>
        </w:tc>
        <w:tc>
          <w:tcPr>
            <w:tcW w:w="3071" w:type="dxa"/>
          </w:tcPr>
          <w:p w:rsidR="003A47DD" w:rsidRPr="004925F7" w:rsidRDefault="003A47DD" w:rsidP="004D3822">
            <w:pPr>
              <w:pStyle w:val="textodstavce"/>
              <w:spacing w:line="240" w:lineRule="auto"/>
              <w:jc w:val="left"/>
              <w:rPr>
                <w:i/>
                <w:szCs w:val="24"/>
                <w:lang w:val="cs-CZ"/>
              </w:rPr>
            </w:pPr>
            <w:r w:rsidRPr="004925F7">
              <w:rPr>
                <w:i/>
                <w:szCs w:val="24"/>
                <w:lang w:val="cs-CZ"/>
              </w:rPr>
              <w:t>ruční elektrické nářadí</w:t>
            </w:r>
          </w:p>
        </w:tc>
        <w:tc>
          <w:tcPr>
            <w:tcW w:w="3071" w:type="dxa"/>
          </w:tcPr>
          <w:p w:rsidR="003A47DD" w:rsidRPr="004925F7" w:rsidRDefault="004925F7" w:rsidP="00B0657A">
            <w:pPr>
              <w:pStyle w:val="textodstavce"/>
              <w:spacing w:line="240" w:lineRule="auto"/>
              <w:jc w:val="center"/>
              <w:rPr>
                <w:i/>
                <w:szCs w:val="24"/>
                <w:lang w:val="cs-CZ"/>
              </w:rPr>
            </w:pPr>
            <w:r w:rsidRPr="004925F7">
              <w:rPr>
                <w:i/>
                <w:szCs w:val="24"/>
                <w:lang w:val="cs-CZ"/>
              </w:rPr>
              <w:t xml:space="preserve">2 - </w:t>
            </w:r>
            <w:r w:rsidR="003A47DD" w:rsidRPr="004925F7">
              <w:rPr>
                <w:i/>
                <w:szCs w:val="24"/>
                <w:lang w:val="cs-CZ"/>
              </w:rPr>
              <w:t>5</w:t>
            </w:r>
          </w:p>
        </w:tc>
      </w:tr>
      <w:tr w:rsidR="003A47DD" w:rsidRPr="004925F7" w:rsidTr="00DF67C4">
        <w:trPr>
          <w:trHeight w:val="300"/>
          <w:jc w:val="center"/>
        </w:trPr>
        <w:tc>
          <w:tcPr>
            <w:tcW w:w="3070" w:type="dxa"/>
            <w:vMerge/>
          </w:tcPr>
          <w:p w:rsidR="003A47DD" w:rsidRPr="004925F7" w:rsidRDefault="003A47DD" w:rsidP="00B0657A">
            <w:pPr>
              <w:pStyle w:val="textodstavce"/>
              <w:spacing w:line="240" w:lineRule="auto"/>
              <w:jc w:val="center"/>
              <w:rPr>
                <w:i/>
                <w:szCs w:val="24"/>
                <w:lang w:val="cs-CZ"/>
              </w:rPr>
            </w:pPr>
          </w:p>
        </w:tc>
        <w:tc>
          <w:tcPr>
            <w:tcW w:w="3071" w:type="dxa"/>
          </w:tcPr>
          <w:p w:rsidR="003A47DD" w:rsidRPr="004925F7" w:rsidRDefault="003A47DD" w:rsidP="004D3822">
            <w:pPr>
              <w:pStyle w:val="textodstavce"/>
              <w:spacing w:line="240" w:lineRule="auto"/>
              <w:jc w:val="left"/>
              <w:rPr>
                <w:i/>
                <w:szCs w:val="24"/>
                <w:lang w:val="cs-CZ"/>
              </w:rPr>
            </w:pPr>
            <w:r w:rsidRPr="004925F7">
              <w:rPr>
                <w:i/>
                <w:szCs w:val="24"/>
                <w:lang w:val="cs-CZ"/>
              </w:rPr>
              <w:t>pásové pily na kov</w:t>
            </w:r>
          </w:p>
        </w:tc>
        <w:tc>
          <w:tcPr>
            <w:tcW w:w="3071" w:type="dxa"/>
          </w:tcPr>
          <w:p w:rsidR="003A47DD" w:rsidRPr="004925F7" w:rsidRDefault="000B25DE" w:rsidP="00B0657A">
            <w:pPr>
              <w:pStyle w:val="textodstavce"/>
              <w:spacing w:line="240" w:lineRule="auto"/>
              <w:jc w:val="center"/>
              <w:rPr>
                <w:i/>
                <w:szCs w:val="24"/>
                <w:lang w:val="cs-CZ"/>
              </w:rPr>
            </w:pPr>
            <w:r w:rsidRPr="004925F7">
              <w:rPr>
                <w:i/>
                <w:szCs w:val="24"/>
                <w:lang w:val="cs-CZ"/>
              </w:rPr>
              <w:t>2 - 5</w:t>
            </w:r>
          </w:p>
        </w:tc>
      </w:tr>
    </w:tbl>
    <w:p w:rsidR="00EF6A00" w:rsidRDefault="00EF6A00" w:rsidP="00EF6A00">
      <w:pPr>
        <w:pStyle w:val="textodstavce"/>
      </w:pPr>
    </w:p>
    <w:p w:rsidR="00F47F9D" w:rsidRPr="00EF6A00" w:rsidRDefault="00B81649" w:rsidP="00EF6A00">
      <w:pPr>
        <w:pStyle w:val="textodstavce"/>
        <w:rPr>
          <w:b/>
          <w:i/>
        </w:rPr>
      </w:pPr>
      <w:r w:rsidRPr="00EF6A00">
        <w:rPr>
          <w:b/>
          <w:i/>
        </w:rPr>
        <w:t>Inventarizace:</w:t>
      </w:r>
    </w:p>
    <w:p w:rsidR="00237533" w:rsidRDefault="003547AC" w:rsidP="00A61A9E">
      <w:pPr>
        <w:pStyle w:val="textodstavce"/>
        <w:rPr>
          <w:i/>
        </w:rPr>
      </w:pPr>
      <w:r>
        <w:rPr>
          <w:i/>
        </w:rPr>
        <w:t>Účetní jednotka provádí fyzickou inventuru k datu sestavení účetní závěrky</w:t>
      </w:r>
      <w:r w:rsidR="00543006">
        <w:rPr>
          <w:i/>
        </w:rPr>
        <w:t xml:space="preserve"> a je o tom vždy veden záznam</w:t>
      </w:r>
      <w:r>
        <w:rPr>
          <w:i/>
        </w:rPr>
        <w:t>.</w:t>
      </w:r>
      <w:r w:rsidR="00237533">
        <w:rPr>
          <w:i/>
        </w:rPr>
        <w:t xml:space="preserve"> Inventuru provádí osoba k tomu oprávněná.</w:t>
      </w:r>
      <w:r>
        <w:rPr>
          <w:i/>
        </w:rPr>
        <w:t xml:space="preserve"> </w:t>
      </w:r>
      <w:r w:rsidR="00237533">
        <w:rPr>
          <w:i/>
        </w:rPr>
        <w:t>O zjištěných rozdílech je účtováno (dle ČÚS):</w:t>
      </w:r>
    </w:p>
    <w:p w:rsidR="00237533" w:rsidRDefault="00237533" w:rsidP="00A61A9E">
      <w:pPr>
        <w:pStyle w:val="textodstavce"/>
        <w:rPr>
          <w:i/>
        </w:rPr>
      </w:pPr>
      <w:r>
        <w:rPr>
          <w:i/>
        </w:rPr>
        <w:t xml:space="preserve">O mankách </w:t>
      </w:r>
      <w:r>
        <w:rPr>
          <w:i/>
        </w:rPr>
        <w:sym w:font="Symbol" w:char="F0DE"/>
      </w:r>
      <w:r>
        <w:rPr>
          <w:i/>
        </w:rPr>
        <w:t xml:space="preserve"> 549 či 569 proti příslušným majetkovým účtům</w:t>
      </w:r>
    </w:p>
    <w:p w:rsidR="00237533" w:rsidRDefault="00237533" w:rsidP="00A61A9E">
      <w:pPr>
        <w:pStyle w:val="textodstavce"/>
        <w:rPr>
          <w:i/>
        </w:rPr>
      </w:pPr>
      <w:r>
        <w:rPr>
          <w:i/>
        </w:rPr>
        <w:t xml:space="preserve">O přebytcích </w:t>
      </w:r>
      <w:r>
        <w:rPr>
          <w:i/>
        </w:rPr>
        <w:sym w:font="Symbol" w:char="F0DE"/>
      </w:r>
      <w:r>
        <w:rPr>
          <w:i/>
        </w:rPr>
        <w:t xml:space="preserve"> 648 či 668 proti příslušným majetkovým účtům</w:t>
      </w:r>
    </w:p>
    <w:p w:rsidR="00176E55" w:rsidRPr="0055646D" w:rsidRDefault="00B81649" w:rsidP="00176E55">
      <w:pPr>
        <w:pStyle w:val="textodstavce"/>
        <w:rPr>
          <w:b/>
          <w:i/>
        </w:rPr>
      </w:pPr>
      <w:r w:rsidRPr="0055646D">
        <w:rPr>
          <w:b/>
          <w:i/>
        </w:rPr>
        <w:t>Tvorba rezerv:</w:t>
      </w:r>
    </w:p>
    <w:p w:rsidR="00B81649" w:rsidRPr="00176E55" w:rsidRDefault="00176E55" w:rsidP="00A61A9E">
      <w:pPr>
        <w:pStyle w:val="textodstavce"/>
        <w:rPr>
          <w:b/>
          <w:i/>
          <w:u w:val="single"/>
        </w:rPr>
      </w:pPr>
      <w:r>
        <w:rPr>
          <w:i/>
        </w:rPr>
        <w:t xml:space="preserve">Účetní jednotka tvoří rezervy na opravy hmotného majetku pode zákon č. 593/1992 Sb., </w:t>
      </w:r>
      <w:r w:rsidR="00295C66">
        <w:rPr>
          <w:i/>
        </w:rPr>
        <w:br/>
      </w:r>
      <w:r>
        <w:rPr>
          <w:i/>
        </w:rPr>
        <w:t xml:space="preserve">o rezervách pro zjištění základu daně z příjmů, dle § 7. </w:t>
      </w:r>
    </w:p>
    <w:p w:rsidR="00B81649" w:rsidRPr="0055646D" w:rsidRDefault="00B81649" w:rsidP="00A61A9E">
      <w:pPr>
        <w:pStyle w:val="textodstavce"/>
        <w:rPr>
          <w:b/>
          <w:i/>
        </w:rPr>
      </w:pPr>
      <w:r w:rsidRPr="0055646D">
        <w:rPr>
          <w:b/>
          <w:i/>
        </w:rPr>
        <w:t>Tvorba opravných položek:</w:t>
      </w:r>
    </w:p>
    <w:p w:rsidR="005C13FF" w:rsidRDefault="00747767" w:rsidP="00A61A9E">
      <w:pPr>
        <w:pStyle w:val="textodstavce"/>
        <w:rPr>
          <w:i/>
        </w:rPr>
      </w:pPr>
      <w:r>
        <w:rPr>
          <w:i/>
        </w:rPr>
        <w:t xml:space="preserve">Účetní jednotka vytváří opravné položky k dlouhodobému majetku, u kterého se ještě uskutečňuje odpisování v případě, </w:t>
      </w:r>
      <w:r w:rsidR="005C13FF">
        <w:rPr>
          <w:i/>
        </w:rPr>
        <w:t xml:space="preserve">kdy zjistí, že účetní hodnota je vyšší než tržní, </w:t>
      </w:r>
      <w:r w:rsidR="004925F7">
        <w:rPr>
          <w:i/>
        </w:rPr>
        <w:t>nebo v případě, že se předpokládá</w:t>
      </w:r>
      <w:r w:rsidR="005C13FF">
        <w:rPr>
          <w:i/>
        </w:rPr>
        <w:t xml:space="preserve"> </w:t>
      </w:r>
      <w:r w:rsidR="004925F7">
        <w:rPr>
          <w:i/>
        </w:rPr>
        <w:t xml:space="preserve">jeho </w:t>
      </w:r>
      <w:r w:rsidR="005C13FF">
        <w:rPr>
          <w:i/>
        </w:rPr>
        <w:t>likvidace či prodej. Účtování je následovné:</w:t>
      </w:r>
    </w:p>
    <w:p w:rsidR="00A22CB8" w:rsidRPr="0055646D" w:rsidRDefault="006D3EC9" w:rsidP="00BA3765">
      <w:pPr>
        <w:pStyle w:val="textodstavce"/>
        <w:rPr>
          <w:i/>
        </w:rPr>
      </w:pPr>
      <w:r>
        <w:rPr>
          <w:i/>
        </w:rPr>
        <w:tab/>
      </w:r>
      <w:r w:rsidR="005C13FF">
        <w:rPr>
          <w:i/>
        </w:rPr>
        <w:t>nákladový účet 559 či 579 proti účtu 09x či 19x</w:t>
      </w:r>
    </w:p>
    <w:p w:rsidR="00940826" w:rsidRPr="0055646D" w:rsidRDefault="00940826" w:rsidP="00BA3765">
      <w:pPr>
        <w:pStyle w:val="textodstavce"/>
        <w:rPr>
          <w:b/>
          <w:i/>
        </w:rPr>
      </w:pPr>
      <w:r w:rsidRPr="0055646D">
        <w:rPr>
          <w:b/>
          <w:i/>
        </w:rPr>
        <w:lastRenderedPageBreak/>
        <w:t>Odpovědná osoba za nakládání s majetkem:</w:t>
      </w:r>
    </w:p>
    <w:p w:rsidR="00A22CB8" w:rsidRDefault="001C3602" w:rsidP="00BA3765">
      <w:pPr>
        <w:pStyle w:val="textodstavce"/>
        <w:rPr>
          <w:i/>
        </w:rPr>
      </w:pPr>
      <w:r w:rsidRPr="001C3602">
        <w:rPr>
          <w:i/>
        </w:rPr>
        <w:t>Nákup</w:t>
      </w:r>
      <w:r>
        <w:rPr>
          <w:i/>
        </w:rPr>
        <w:t xml:space="preserve"> dlouhodobého hmotného majetku:</w:t>
      </w:r>
      <w:r w:rsidR="00434BF6">
        <w:rPr>
          <w:i/>
        </w:rPr>
        <w:tab/>
        <w:t>…………………………………</w:t>
      </w:r>
    </w:p>
    <w:p w:rsidR="001C3602" w:rsidRDefault="00434BF6" w:rsidP="00BA3765">
      <w:pPr>
        <w:pStyle w:val="textodstavce"/>
        <w:rPr>
          <w:i/>
        </w:rPr>
      </w:pPr>
      <w:r>
        <w:rPr>
          <w:i/>
        </w:rPr>
        <w:t>Nákup drobného hmotného majetku:</w:t>
      </w:r>
      <w:r>
        <w:rPr>
          <w:i/>
        </w:rPr>
        <w:tab/>
      </w:r>
      <w:r>
        <w:rPr>
          <w:i/>
        </w:rPr>
        <w:tab/>
        <w:t>…………………………………</w:t>
      </w:r>
    </w:p>
    <w:p w:rsidR="00434BF6" w:rsidRDefault="00434BF6" w:rsidP="00BA3765">
      <w:pPr>
        <w:pStyle w:val="textodstavce"/>
        <w:rPr>
          <w:i/>
        </w:rPr>
      </w:pPr>
      <w:r>
        <w:rPr>
          <w:i/>
        </w:rPr>
        <w:t>Inventarizace majetku:</w:t>
      </w:r>
      <w:r>
        <w:rPr>
          <w:i/>
        </w:rPr>
        <w:tab/>
      </w:r>
      <w:r>
        <w:rPr>
          <w:i/>
        </w:rPr>
        <w:tab/>
      </w:r>
      <w:r>
        <w:rPr>
          <w:i/>
        </w:rPr>
        <w:tab/>
        <w:t>…………………………………</w:t>
      </w:r>
    </w:p>
    <w:p w:rsidR="000A3FC2" w:rsidRDefault="000A3FC2" w:rsidP="00BA3765">
      <w:pPr>
        <w:pStyle w:val="textodstavce"/>
        <w:rPr>
          <w:i/>
        </w:rPr>
      </w:pPr>
    </w:p>
    <w:p w:rsidR="00434BF6" w:rsidRPr="001C3602" w:rsidRDefault="00434BF6" w:rsidP="00BA3765">
      <w:pPr>
        <w:pStyle w:val="textodstavce"/>
        <w:rPr>
          <w:i/>
        </w:rPr>
      </w:pPr>
    </w:p>
    <w:p w:rsidR="00A22CB8" w:rsidRPr="00A22CB8" w:rsidRDefault="00A22CB8" w:rsidP="00A22CB8">
      <w:pPr>
        <w:widowControl/>
        <w:autoSpaceDE/>
        <w:autoSpaceDN/>
        <w:adjustRightInd/>
        <w:spacing w:after="160" w:line="259" w:lineRule="auto"/>
        <w:rPr>
          <w:rFonts w:cs="Times New Roman"/>
          <w:b/>
          <w:i/>
          <w:szCs w:val="36"/>
          <w:u w:val="single"/>
        </w:rPr>
      </w:pPr>
      <w:r>
        <w:rPr>
          <w:b/>
          <w:i/>
          <w:u w:val="single"/>
        </w:rPr>
        <w:br w:type="page"/>
      </w:r>
    </w:p>
    <w:p w:rsidR="00AC748F" w:rsidRDefault="00AC748F" w:rsidP="00AC748F">
      <w:pPr>
        <w:pStyle w:val="Nadpis1"/>
      </w:pPr>
      <w:bookmarkStart w:id="61" w:name="_Toc480825340"/>
      <w:r>
        <w:lastRenderedPageBreak/>
        <w:t>Závěr</w:t>
      </w:r>
      <w:bookmarkEnd w:id="61"/>
    </w:p>
    <w:p w:rsidR="00320C66" w:rsidRDefault="00EE541A" w:rsidP="00320C66">
      <w:pPr>
        <w:pStyle w:val="textodstavce"/>
      </w:pPr>
      <w:r>
        <w:t>Cílem práce bylo charakterizovat dlouhodobý majetek a analyzovat dlouhodobý hmotný majetek ve vybrané účetní jednotce. Práce byla rozdělena na dvě části. V teoretické části práce byly popsány vybrané oblasti dané problematiky. Praktická část byla věnována společnosti KABLETT, analýze jejího odpisovaného majetku.</w:t>
      </w:r>
    </w:p>
    <w:p w:rsidR="000E6E39" w:rsidRDefault="00537588" w:rsidP="00320C66">
      <w:pPr>
        <w:pStyle w:val="textodstavce"/>
      </w:pPr>
      <w:r>
        <w:t>Hmotný majetek v této společnosti, stejně jako ve všech společnostech zaměřených na stavební práce, hraje významnou rol</w:t>
      </w:r>
      <w:r w:rsidR="002C5331">
        <w:t>i</w:t>
      </w:r>
      <w:r w:rsidR="00FF32B4">
        <w:t>. Analyzován byl veškerý hmotný majetek, který společnost aktuálně odpisuje</w:t>
      </w:r>
      <w:r w:rsidR="00AF0935">
        <w:t xml:space="preserve">, což jsou dva vozy, </w:t>
      </w:r>
      <w:r w:rsidR="00153BC5">
        <w:t>budova</w:t>
      </w:r>
      <w:r w:rsidR="00AF0935">
        <w:t xml:space="preserve"> a vrtací souprava</w:t>
      </w:r>
      <w:r w:rsidR="00FF32B4">
        <w:t xml:space="preserve">. </w:t>
      </w:r>
      <w:r w:rsidR="00AF0935">
        <w:t>P</w:t>
      </w:r>
      <w:r w:rsidR="00FF32B4">
        <w:t xml:space="preserve">ři </w:t>
      </w:r>
      <w:r w:rsidR="00AF0935">
        <w:t>analýze bylo</w:t>
      </w:r>
      <w:r>
        <w:t xml:space="preserve"> </w:t>
      </w:r>
      <w:r w:rsidR="00DE21C8">
        <w:t xml:space="preserve">zjištěno </w:t>
      </w:r>
      <w:r w:rsidR="0021051D">
        <w:t>několik</w:t>
      </w:r>
      <w:r w:rsidR="00784AA8">
        <w:t xml:space="preserve"> nedostatků. Prvním z nich je absence vnitropodnikové směrnice k dlouhodobému majetku. </w:t>
      </w:r>
      <w:r w:rsidR="00582A42">
        <w:t>Směrnici lze charakterizovat jako základní metodický zdroj</w:t>
      </w:r>
      <w:r w:rsidR="00940826">
        <w:t xml:space="preserve"> a měla by si ji vytvořit každá účetní jednotka. Z tohoto důvodu </w:t>
      </w:r>
      <w:r w:rsidR="002C5331">
        <w:t>byl v rámci praktické části bakalářské práce vytvořen</w:t>
      </w:r>
      <w:r w:rsidR="002C5331" w:rsidRPr="002C5331">
        <w:t xml:space="preserve"> </w:t>
      </w:r>
      <w:r w:rsidR="002C5331">
        <w:t>návrh</w:t>
      </w:r>
      <w:r w:rsidR="0021051D">
        <w:t xml:space="preserve"> nové vnitřní</w:t>
      </w:r>
      <w:r w:rsidR="002C5331">
        <w:t xml:space="preserve"> směrnice pro společnost. </w:t>
      </w:r>
      <w:r w:rsidR="00E51DB6">
        <w:t>Její podoba byla sestavena na základě</w:t>
      </w:r>
      <w:r w:rsidR="00E51DB6" w:rsidRPr="00E51DB6">
        <w:t xml:space="preserve"> </w:t>
      </w:r>
      <w:r w:rsidR="00E51DB6">
        <w:t>předpokládaných požadavků kladených</w:t>
      </w:r>
      <w:r w:rsidR="00E51DB6" w:rsidRPr="00E51DB6">
        <w:t xml:space="preserve"> </w:t>
      </w:r>
      <w:r w:rsidR="00E51DB6">
        <w:t xml:space="preserve">podnikatelskou činností zvolené účetní jednotky. </w:t>
      </w:r>
      <w:r w:rsidR="00AF0935">
        <w:t xml:space="preserve">Směrnice obsahuje výčet právních úprav pro danou </w:t>
      </w:r>
      <w:r w:rsidR="000E6E39">
        <w:t>oblast, charakteristiku majetku pro jeho zařazení a způsoby jeho účtování. Dále stanovuje, co musejí obsahovat doklady související s</w:t>
      </w:r>
      <w:r w:rsidR="00E51DB6">
        <w:t xml:space="preserve"> dlouhodobým </w:t>
      </w:r>
      <w:r w:rsidR="000E6E39">
        <w:t>majetkem, vymezuje jeho odpisování a způsoby pro dodržování účetní zásady opatrnosti.</w:t>
      </w:r>
    </w:p>
    <w:p w:rsidR="00F120CD" w:rsidRDefault="00537588" w:rsidP="0021051D">
      <w:pPr>
        <w:pStyle w:val="textodstavce"/>
      </w:pPr>
      <w:r>
        <w:t xml:space="preserve">Jako další nedostatek by se dalo označit nesprávné vyjádření hodnot účetních odpisů, stejně tak jako jejich </w:t>
      </w:r>
      <w:r w:rsidR="00E51DB6">
        <w:t>roční vyjádření do nákladů</w:t>
      </w:r>
      <w:r w:rsidR="008F418D">
        <w:t xml:space="preserve">. Společnost účetní odpisy vykazuje ročně ve výši odpisů daňových. </w:t>
      </w:r>
      <w:r w:rsidR="00FF32B4">
        <w:t xml:space="preserve">Pro ty účetní jednotka zvolila v každém případě způsob zrychlený. </w:t>
      </w:r>
      <w:r w:rsidR="008F418D">
        <w:t>Práce poskytla několik modelových situací</w:t>
      </w:r>
      <w:r w:rsidR="00FF32B4">
        <w:t xml:space="preserve"> odpisování. Pro daňové odpisování </w:t>
      </w:r>
      <w:r w:rsidR="00E51DB6">
        <w:t>byla v modelových výpočtech zvolena vždy druhá možnost odpisování, tj. rovnoměrný způsob. Účetní odpisy</w:t>
      </w:r>
      <w:r w:rsidR="000C38B2">
        <w:t xml:space="preserve"> byly sestaveny dle pravděpodobné doby životnosti, které byly konzultovány a potvrzeny vedením účetní jednotky, a dále životnosti shod</w:t>
      </w:r>
      <w:r w:rsidR="001002EA">
        <w:t xml:space="preserve">né s dobou odpisování daňovým. </w:t>
      </w:r>
      <w:r w:rsidR="008F418D">
        <w:t>Z těchto situací byl v kapitole 4</w:t>
      </w:r>
      <w:r w:rsidR="00FF32B4">
        <w:t xml:space="preserve">.6 </w:t>
      </w:r>
      <w:r w:rsidR="00B9563A">
        <w:t>navržen</w:t>
      </w:r>
      <w:r w:rsidR="00FF32B4">
        <w:t xml:space="preserve"> </w:t>
      </w:r>
      <w:r w:rsidR="000C38B2">
        <w:t xml:space="preserve">možný způsob volby odpisů </w:t>
      </w:r>
      <w:r w:rsidR="00FF32B4">
        <w:t>pro společnost</w:t>
      </w:r>
      <w:r w:rsidR="001002EA">
        <w:t xml:space="preserve">, </w:t>
      </w:r>
      <w:r w:rsidR="00FB0175">
        <w:t xml:space="preserve">ze kterých </w:t>
      </w:r>
      <w:r w:rsidR="00BE3CCA">
        <w:t>plyne dodržování účetních zásad</w:t>
      </w:r>
      <w:r w:rsidR="0021051D">
        <w:t>.</w:t>
      </w:r>
    </w:p>
    <w:p w:rsidR="00940826" w:rsidRDefault="00940826" w:rsidP="00320C66">
      <w:pPr>
        <w:pStyle w:val="textodstavce"/>
      </w:pPr>
    </w:p>
    <w:p w:rsidR="00D43D2F" w:rsidRPr="00E72DDE" w:rsidRDefault="00D43D2F" w:rsidP="00320C66">
      <w:pPr>
        <w:pStyle w:val="textodstavce"/>
        <w:rPr>
          <w:vertAlign w:val="superscript"/>
        </w:rPr>
      </w:pPr>
    </w:p>
    <w:p w:rsidR="00AC748F" w:rsidRPr="00E560DB" w:rsidRDefault="00E560DB">
      <w:pPr>
        <w:widowControl/>
        <w:autoSpaceDE/>
        <w:autoSpaceDN/>
        <w:adjustRightInd/>
        <w:spacing w:after="160" w:line="259" w:lineRule="auto"/>
        <w:rPr>
          <w:rFonts w:cs="Times New Roman"/>
          <w:szCs w:val="36"/>
        </w:rPr>
      </w:pPr>
      <w:r>
        <w:br w:type="page"/>
      </w:r>
    </w:p>
    <w:p w:rsidR="00E76646" w:rsidRDefault="00AC748F" w:rsidP="00302FD8">
      <w:pPr>
        <w:pStyle w:val="Nadpis1"/>
      </w:pPr>
      <w:bookmarkStart w:id="62" w:name="_Toc480825341"/>
      <w:r>
        <w:lastRenderedPageBreak/>
        <w:t>seznam použité literatury</w:t>
      </w:r>
      <w:bookmarkEnd w:id="62"/>
    </w:p>
    <w:sdt>
      <w:sdtPr>
        <w:rPr>
          <w:rFonts w:cs="Arial"/>
          <w:caps/>
          <w:szCs w:val="24"/>
        </w:rPr>
        <w:id w:val="194594501"/>
        <w:docPartObj>
          <w:docPartGallery w:val="Bibliographies"/>
          <w:docPartUnique/>
        </w:docPartObj>
      </w:sdtPr>
      <w:sdtEndPr>
        <w:rPr>
          <w:rFonts w:cs="Times New Roman"/>
          <w:caps w:val="0"/>
          <w:szCs w:val="36"/>
        </w:rPr>
      </w:sdtEndPr>
      <w:sdtContent>
        <w:p w:rsidR="00E451B7" w:rsidRDefault="001F0689" w:rsidP="001644A5">
          <w:pPr>
            <w:pStyle w:val="textodstavce"/>
          </w:pPr>
          <w:r w:rsidRPr="001644A5">
            <w:rPr>
              <w:b/>
            </w:rPr>
            <w:t>Knižní zdroje:</w:t>
          </w:r>
        </w:p>
        <w:p w:rsidR="001F0689" w:rsidRPr="00040467" w:rsidRDefault="001F0689" w:rsidP="001644A5">
          <w:pPr>
            <w:pStyle w:val="textodstavce"/>
          </w:pPr>
          <w:r w:rsidRPr="00040467">
            <w:rPr>
              <w:bCs/>
              <w:noProof/>
            </w:rPr>
            <w:t>BŘEZINOVÁ, Hana a MUNZAR, Vladimír, 2006.</w:t>
          </w:r>
          <w:r w:rsidRPr="00040467">
            <w:rPr>
              <w:noProof/>
            </w:rPr>
            <w:t xml:space="preserve"> </w:t>
          </w:r>
          <w:r w:rsidRPr="00040467">
            <w:rPr>
              <w:i/>
              <w:iCs/>
              <w:noProof/>
            </w:rPr>
            <w:t xml:space="preserve">Účetnictví I. </w:t>
          </w:r>
          <w:r w:rsidR="00681925" w:rsidRPr="00040467">
            <w:rPr>
              <w:noProof/>
            </w:rPr>
            <w:t>Praha: Institut svazu účetních</w:t>
          </w:r>
          <w:r w:rsidRPr="00040467">
            <w:rPr>
              <w:noProof/>
            </w:rPr>
            <w:t>.</w:t>
          </w:r>
          <w:r w:rsidR="00681925" w:rsidRPr="00040467">
            <w:rPr>
              <w:noProof/>
            </w:rPr>
            <w:t xml:space="preserve"> 494s.</w:t>
          </w:r>
          <w:r w:rsidRPr="00040467">
            <w:rPr>
              <w:noProof/>
            </w:rPr>
            <w:t xml:space="preserve"> ISBN 80-86716-29-5.</w:t>
          </w:r>
        </w:p>
        <w:p w:rsidR="00E451B7" w:rsidRPr="00E451B7" w:rsidRDefault="00681925" w:rsidP="001644A5">
          <w:pPr>
            <w:pStyle w:val="textodstavce"/>
            <w:rPr>
              <w:noProof/>
            </w:rPr>
          </w:pPr>
          <w:r w:rsidRPr="00040467">
            <w:rPr>
              <w:bCs/>
              <w:noProof/>
            </w:rPr>
            <w:t>BŘEZINOVÁ, Hana,</w:t>
          </w:r>
          <w:r w:rsidR="001F0689" w:rsidRPr="00040467">
            <w:rPr>
              <w:bCs/>
              <w:noProof/>
            </w:rPr>
            <w:t xml:space="preserve"> 2014.</w:t>
          </w:r>
          <w:r w:rsidR="001F0689" w:rsidRPr="00040467">
            <w:rPr>
              <w:noProof/>
            </w:rPr>
            <w:t xml:space="preserve"> </w:t>
          </w:r>
          <w:r w:rsidR="001F0689" w:rsidRPr="00040467">
            <w:rPr>
              <w:i/>
              <w:iCs/>
              <w:noProof/>
            </w:rPr>
            <w:t xml:space="preserve">Rozumíme účetní závěrce podnikatelů. </w:t>
          </w:r>
          <w:r w:rsidRPr="00040467">
            <w:rPr>
              <w:noProof/>
            </w:rPr>
            <w:t xml:space="preserve">Praha: Wolters Kluwer, </w:t>
          </w:r>
          <w:r w:rsidR="000A3970">
            <w:rPr>
              <w:noProof/>
            </w:rPr>
            <w:br/>
            <w:t xml:space="preserve">a. </w:t>
          </w:r>
          <w:r w:rsidRPr="00040467">
            <w:rPr>
              <w:noProof/>
            </w:rPr>
            <w:t>s.</w:t>
          </w:r>
          <w:r w:rsidR="001F0689" w:rsidRPr="00040467">
            <w:rPr>
              <w:noProof/>
            </w:rPr>
            <w:t xml:space="preserve"> </w:t>
          </w:r>
          <w:r w:rsidRPr="00040467">
            <w:rPr>
              <w:noProof/>
            </w:rPr>
            <w:t xml:space="preserve">224 s. </w:t>
          </w:r>
          <w:r w:rsidR="001F0689" w:rsidRPr="00040467">
            <w:rPr>
              <w:noProof/>
            </w:rPr>
            <w:t>ISBN 978-80-7478-640-2.</w:t>
          </w:r>
        </w:p>
        <w:p w:rsidR="00681925" w:rsidRPr="005A43F1" w:rsidRDefault="00681925" w:rsidP="001644A5">
          <w:pPr>
            <w:pStyle w:val="textodstavce"/>
            <w:rPr>
              <w:noProof/>
            </w:rPr>
          </w:pPr>
          <w:r w:rsidRPr="00040467">
            <w:rPr>
              <w:bCs/>
              <w:noProof/>
            </w:rPr>
            <w:t>KOVANICOVÁ, Dana,</w:t>
          </w:r>
          <w:r w:rsidR="001F0689" w:rsidRPr="00040467">
            <w:rPr>
              <w:bCs/>
              <w:noProof/>
            </w:rPr>
            <w:t xml:space="preserve"> 2001.</w:t>
          </w:r>
          <w:r w:rsidR="001F0689" w:rsidRPr="00040467">
            <w:rPr>
              <w:noProof/>
            </w:rPr>
            <w:t xml:space="preserve"> </w:t>
          </w:r>
          <w:r w:rsidR="001F0689" w:rsidRPr="00040467">
            <w:rPr>
              <w:i/>
              <w:iCs/>
              <w:noProof/>
            </w:rPr>
            <w:t xml:space="preserve">ABECEDA účetních zanolostí pro každého. </w:t>
          </w:r>
          <w:r w:rsidR="001F0689" w:rsidRPr="00040467">
            <w:rPr>
              <w:noProof/>
            </w:rPr>
            <w:t>Praha</w:t>
          </w:r>
          <w:r w:rsidR="003F261A" w:rsidRPr="00040467">
            <w:rPr>
              <w:noProof/>
            </w:rPr>
            <w:t>: Nakladatelství polygon</w:t>
          </w:r>
          <w:r w:rsidR="001F0689" w:rsidRPr="00040467">
            <w:rPr>
              <w:noProof/>
            </w:rPr>
            <w:t>.</w:t>
          </w:r>
          <w:r w:rsidR="003F261A" w:rsidRPr="00040467">
            <w:rPr>
              <w:noProof/>
            </w:rPr>
            <w:t xml:space="preserve"> </w:t>
          </w:r>
          <w:r w:rsidR="00A25AD4" w:rsidRPr="005A43F1">
            <w:rPr>
              <w:noProof/>
            </w:rPr>
            <w:t>414</w:t>
          </w:r>
          <w:r w:rsidR="003F261A" w:rsidRPr="005A43F1">
            <w:rPr>
              <w:noProof/>
            </w:rPr>
            <w:t xml:space="preserve"> s</w:t>
          </w:r>
          <w:r w:rsidR="00BA748C" w:rsidRPr="005A43F1">
            <w:rPr>
              <w:noProof/>
            </w:rPr>
            <w:t>.</w:t>
          </w:r>
          <w:r w:rsidR="001F0689" w:rsidRPr="005A43F1">
            <w:rPr>
              <w:noProof/>
            </w:rPr>
            <w:t xml:space="preserve"> ISBN 80-7273-036-3.</w:t>
          </w:r>
        </w:p>
        <w:p w:rsidR="00BA748C" w:rsidRPr="00BA748C" w:rsidRDefault="00BA748C" w:rsidP="001644A5">
          <w:pPr>
            <w:pStyle w:val="textodstavce"/>
            <w:rPr>
              <w:noProof/>
            </w:rPr>
          </w:pPr>
          <w:r w:rsidRPr="005A43F1">
            <w:rPr>
              <w:bCs/>
              <w:noProof/>
              <w:color w:val="auto"/>
            </w:rPr>
            <w:t xml:space="preserve">Kolektiv </w:t>
          </w:r>
          <w:r w:rsidR="001F0689" w:rsidRPr="005A43F1">
            <w:rPr>
              <w:bCs/>
              <w:noProof/>
              <w:color w:val="auto"/>
            </w:rPr>
            <w:t>autorů</w:t>
          </w:r>
          <w:r w:rsidR="00040467" w:rsidRPr="005A43F1">
            <w:rPr>
              <w:bCs/>
              <w:noProof/>
            </w:rPr>
            <w:t>,</w:t>
          </w:r>
          <w:r w:rsidR="001F0689" w:rsidRPr="005A43F1">
            <w:rPr>
              <w:bCs/>
              <w:noProof/>
            </w:rPr>
            <w:t xml:space="preserve"> 2016</w:t>
          </w:r>
          <w:r w:rsidR="001F0689" w:rsidRPr="00040467">
            <w:rPr>
              <w:bCs/>
              <w:noProof/>
            </w:rPr>
            <w:t>.</w:t>
          </w:r>
          <w:r w:rsidR="001F0689" w:rsidRPr="00040467">
            <w:rPr>
              <w:noProof/>
            </w:rPr>
            <w:t xml:space="preserve"> </w:t>
          </w:r>
          <w:r w:rsidR="001F0689" w:rsidRPr="00040467">
            <w:rPr>
              <w:i/>
              <w:iCs/>
              <w:noProof/>
            </w:rPr>
            <w:t xml:space="preserve">Účetnictví podnikatelů. </w:t>
          </w:r>
          <w:r w:rsidRPr="00040467">
            <w:rPr>
              <w:noProof/>
            </w:rPr>
            <w:t>Praha : Wolters Kluwer</w:t>
          </w:r>
          <w:r w:rsidR="000A3970">
            <w:rPr>
              <w:noProof/>
            </w:rPr>
            <w:t>, a. s</w:t>
          </w:r>
          <w:r w:rsidR="001F0689" w:rsidRPr="00040467">
            <w:rPr>
              <w:noProof/>
            </w:rPr>
            <w:t>.</w:t>
          </w:r>
          <w:r w:rsidRPr="00040467">
            <w:rPr>
              <w:noProof/>
            </w:rPr>
            <w:t xml:space="preserve"> 544 s. ISBN</w:t>
          </w:r>
          <w:r w:rsidR="001F0689" w:rsidRPr="00040467">
            <w:rPr>
              <w:noProof/>
            </w:rPr>
            <w:t xml:space="preserve"> 978-80-7552-050-0.</w:t>
          </w:r>
        </w:p>
        <w:p w:rsidR="00BA748C" w:rsidRPr="00040467" w:rsidRDefault="001435D9" w:rsidP="001644A5">
          <w:pPr>
            <w:pStyle w:val="textodstavce"/>
            <w:rPr>
              <w:bCs/>
              <w:noProof/>
            </w:rPr>
          </w:pPr>
          <w:r w:rsidRPr="00040467">
            <w:rPr>
              <w:bCs/>
              <w:noProof/>
            </w:rPr>
            <w:t>NOVOTNÝ, Pavel,</w:t>
          </w:r>
          <w:r w:rsidR="00BA748C" w:rsidRPr="00040467">
            <w:rPr>
              <w:bCs/>
              <w:noProof/>
            </w:rPr>
            <w:t xml:space="preserve"> 2016.</w:t>
          </w:r>
          <w:r w:rsidR="00BA748C" w:rsidRPr="00040467">
            <w:rPr>
              <w:noProof/>
            </w:rPr>
            <w:t xml:space="preserve"> </w:t>
          </w:r>
          <w:r w:rsidR="00BA748C" w:rsidRPr="00040467">
            <w:rPr>
              <w:i/>
              <w:iCs/>
              <w:noProof/>
            </w:rPr>
            <w:t xml:space="preserve">Účetnictví pro úplné začátečníky 2016. </w:t>
          </w:r>
          <w:r w:rsidR="00BA748C" w:rsidRPr="00040467">
            <w:rPr>
              <w:noProof/>
            </w:rPr>
            <w:t>Praha</w:t>
          </w:r>
          <w:r w:rsidRPr="00040467">
            <w:rPr>
              <w:noProof/>
            </w:rPr>
            <w:t xml:space="preserve"> : GRADA Publishing a. s. </w:t>
          </w:r>
          <w:r w:rsidR="00DB51BD" w:rsidRPr="00040467">
            <w:rPr>
              <w:noProof/>
              <w:color w:val="auto"/>
            </w:rPr>
            <w:t>192</w:t>
          </w:r>
          <w:r w:rsidRPr="00040467">
            <w:rPr>
              <w:noProof/>
              <w:color w:val="auto"/>
            </w:rPr>
            <w:t xml:space="preserve"> s</w:t>
          </w:r>
          <w:r w:rsidR="00BA748C" w:rsidRPr="00040467">
            <w:rPr>
              <w:noProof/>
              <w:color w:val="auto"/>
            </w:rPr>
            <w:t xml:space="preserve">. </w:t>
          </w:r>
          <w:r w:rsidR="00DB51BD" w:rsidRPr="00040467">
            <w:rPr>
              <w:noProof/>
              <w:color w:val="auto"/>
            </w:rPr>
            <w:t xml:space="preserve">ISBN </w:t>
          </w:r>
          <w:r w:rsidR="00BA748C" w:rsidRPr="00040467">
            <w:rPr>
              <w:noProof/>
              <w:color w:val="auto"/>
            </w:rPr>
            <w:t>978-80-247-5803</w:t>
          </w:r>
          <w:r w:rsidR="00BA748C" w:rsidRPr="00040467">
            <w:rPr>
              <w:noProof/>
            </w:rPr>
            <w:t>-9.</w:t>
          </w:r>
          <w:r w:rsidR="00BA748C" w:rsidRPr="00040467">
            <w:rPr>
              <w:bCs/>
              <w:noProof/>
            </w:rPr>
            <w:t xml:space="preserve"> </w:t>
          </w:r>
        </w:p>
        <w:p w:rsidR="001435D9" w:rsidRPr="00040467" w:rsidRDefault="001435D9" w:rsidP="001644A5">
          <w:pPr>
            <w:pStyle w:val="textodstavce"/>
            <w:rPr>
              <w:noProof/>
            </w:rPr>
          </w:pPr>
          <w:r w:rsidRPr="00040467">
            <w:rPr>
              <w:bCs/>
              <w:noProof/>
            </w:rPr>
            <w:t xml:space="preserve">MÜLLEROVÁ, </w:t>
          </w:r>
          <w:r w:rsidR="00BA748C" w:rsidRPr="00040467">
            <w:rPr>
              <w:bCs/>
              <w:noProof/>
            </w:rPr>
            <w:t>Libuše</w:t>
          </w:r>
          <w:r w:rsidRPr="00040467">
            <w:rPr>
              <w:bCs/>
              <w:noProof/>
            </w:rPr>
            <w:t xml:space="preserve"> a</w:t>
          </w:r>
          <w:r w:rsidR="00BA748C" w:rsidRPr="00040467">
            <w:rPr>
              <w:bCs/>
              <w:noProof/>
            </w:rPr>
            <w:t xml:space="preserve"> </w:t>
          </w:r>
          <w:r w:rsidRPr="00040467">
            <w:rPr>
              <w:bCs/>
              <w:noProof/>
            </w:rPr>
            <w:t xml:space="preserve">ŠINDELÁŘ, </w:t>
          </w:r>
          <w:r w:rsidR="00BA748C" w:rsidRPr="00040467">
            <w:rPr>
              <w:bCs/>
              <w:noProof/>
            </w:rPr>
            <w:t>Michal</w:t>
          </w:r>
          <w:r w:rsidRPr="00040467">
            <w:rPr>
              <w:bCs/>
              <w:noProof/>
            </w:rPr>
            <w:t>,</w:t>
          </w:r>
          <w:r w:rsidR="00BA748C" w:rsidRPr="00040467">
            <w:rPr>
              <w:bCs/>
              <w:noProof/>
            </w:rPr>
            <w:t xml:space="preserve"> 2016.</w:t>
          </w:r>
          <w:r w:rsidR="00BA748C" w:rsidRPr="00040467">
            <w:rPr>
              <w:noProof/>
            </w:rPr>
            <w:t xml:space="preserve"> </w:t>
          </w:r>
          <w:r w:rsidR="00BA748C" w:rsidRPr="00040467">
            <w:rPr>
              <w:i/>
              <w:iCs/>
              <w:noProof/>
            </w:rPr>
            <w:t xml:space="preserve">Účetnictví, daně a audit v obchodních korporacích. </w:t>
          </w:r>
          <w:r w:rsidRPr="00040467">
            <w:rPr>
              <w:noProof/>
            </w:rPr>
            <w:t>Praha: GRADA Publishing, a.s</w:t>
          </w:r>
          <w:r w:rsidR="00BA748C" w:rsidRPr="00040467">
            <w:rPr>
              <w:noProof/>
            </w:rPr>
            <w:t>.</w:t>
          </w:r>
          <w:r w:rsidR="00677AF0" w:rsidRPr="00040467">
            <w:rPr>
              <w:noProof/>
            </w:rPr>
            <w:t xml:space="preserve"> </w:t>
          </w:r>
          <w:r w:rsidR="00A25AD4" w:rsidRPr="00040467">
            <w:rPr>
              <w:noProof/>
            </w:rPr>
            <w:t xml:space="preserve">208 </w:t>
          </w:r>
          <w:r w:rsidR="00677AF0" w:rsidRPr="00040467">
            <w:rPr>
              <w:noProof/>
            </w:rPr>
            <w:t>s.</w:t>
          </w:r>
          <w:r w:rsidR="00A25AD4" w:rsidRPr="00040467">
            <w:rPr>
              <w:noProof/>
            </w:rPr>
            <w:t xml:space="preserve"> ISBN</w:t>
          </w:r>
          <w:r w:rsidR="00BA748C" w:rsidRPr="00040467">
            <w:rPr>
              <w:noProof/>
            </w:rPr>
            <w:t xml:space="preserve"> 978-80-247-5806-0.</w:t>
          </w:r>
        </w:p>
        <w:p w:rsidR="001435D9" w:rsidRDefault="001435D9" w:rsidP="001644A5">
          <w:pPr>
            <w:pStyle w:val="textodstavce"/>
            <w:rPr>
              <w:noProof/>
            </w:rPr>
          </w:pPr>
          <w:r w:rsidRPr="00040467">
            <w:rPr>
              <w:bCs/>
              <w:noProof/>
            </w:rPr>
            <w:t>PRUDKÝ, Pavel a LOŠŤÁK, Milan, 2015.</w:t>
          </w:r>
          <w:r w:rsidRPr="00040467">
            <w:rPr>
              <w:noProof/>
            </w:rPr>
            <w:t xml:space="preserve"> </w:t>
          </w:r>
          <w:r w:rsidRPr="00040467">
            <w:rPr>
              <w:i/>
              <w:iCs/>
              <w:noProof/>
            </w:rPr>
            <w:t xml:space="preserve">Hmotný a nehmotný majetek v praxi. </w:t>
          </w:r>
          <w:r w:rsidRPr="00040467">
            <w:rPr>
              <w:noProof/>
            </w:rPr>
            <w:t xml:space="preserve">Český Těšín: Vydavatelství ANAG. </w:t>
          </w:r>
          <w:r w:rsidR="00040467" w:rsidRPr="00040467">
            <w:rPr>
              <w:noProof/>
            </w:rPr>
            <w:t xml:space="preserve">344 </w:t>
          </w:r>
          <w:r w:rsidRPr="00040467">
            <w:rPr>
              <w:noProof/>
            </w:rPr>
            <w:t>s</w:t>
          </w:r>
          <w:r w:rsidR="00677AF0" w:rsidRPr="00040467">
            <w:rPr>
              <w:noProof/>
            </w:rPr>
            <w:t>.</w:t>
          </w:r>
          <w:r w:rsidRPr="00040467">
            <w:rPr>
              <w:noProof/>
            </w:rPr>
            <w:t xml:space="preserve"> ISBN 978-80-7263-932-8.</w:t>
          </w:r>
        </w:p>
        <w:p w:rsidR="00820383" w:rsidRPr="00820383" w:rsidRDefault="00677AF0" w:rsidP="001644A5">
          <w:pPr>
            <w:pStyle w:val="textodstavce"/>
            <w:rPr>
              <w:noProof/>
            </w:rPr>
          </w:pPr>
          <w:r w:rsidRPr="00820383">
            <w:rPr>
              <w:bCs/>
              <w:noProof/>
            </w:rPr>
            <w:t>VYBÍHAL, Václav,</w:t>
          </w:r>
          <w:r w:rsidR="001435D9" w:rsidRPr="00820383">
            <w:rPr>
              <w:bCs/>
              <w:noProof/>
            </w:rPr>
            <w:t xml:space="preserve"> 2009.</w:t>
          </w:r>
          <w:r w:rsidR="001435D9" w:rsidRPr="00820383">
            <w:rPr>
              <w:noProof/>
            </w:rPr>
            <w:t xml:space="preserve"> </w:t>
          </w:r>
          <w:r w:rsidR="001435D9" w:rsidRPr="00820383">
            <w:rPr>
              <w:i/>
              <w:iCs/>
              <w:noProof/>
            </w:rPr>
            <w:t xml:space="preserve">Zdaňování příjmů fyzických osob 2009 praktický průvodce. </w:t>
          </w:r>
          <w:r w:rsidR="001435D9" w:rsidRPr="00820383">
            <w:rPr>
              <w:noProof/>
            </w:rPr>
            <w:t>Praha</w:t>
          </w:r>
          <w:r w:rsidRPr="00820383">
            <w:rPr>
              <w:noProof/>
            </w:rPr>
            <w:t xml:space="preserve">: GRADA Publishing, a. s. </w:t>
          </w:r>
          <w:r w:rsidR="00820383" w:rsidRPr="00820383">
            <w:rPr>
              <w:noProof/>
            </w:rPr>
            <w:t xml:space="preserve">224 </w:t>
          </w:r>
          <w:r w:rsidRPr="00820383">
            <w:rPr>
              <w:noProof/>
            </w:rPr>
            <w:t>s</w:t>
          </w:r>
          <w:r w:rsidR="001435D9" w:rsidRPr="00820383">
            <w:rPr>
              <w:noProof/>
            </w:rPr>
            <w:t>. 978-80-247-2998-5.</w:t>
          </w:r>
        </w:p>
        <w:p w:rsidR="00677AF0" w:rsidRPr="001F0689" w:rsidRDefault="00677AF0" w:rsidP="001644A5">
          <w:pPr>
            <w:pStyle w:val="textodstavce"/>
            <w:rPr>
              <w:noProof/>
            </w:rPr>
          </w:pPr>
          <w:r w:rsidRPr="00E451B7">
            <w:rPr>
              <w:bCs/>
              <w:noProof/>
            </w:rPr>
            <w:t>MARKOVÁ, Hana, 2016.</w:t>
          </w:r>
          <w:r w:rsidRPr="00E451B7">
            <w:rPr>
              <w:noProof/>
            </w:rPr>
            <w:t xml:space="preserve"> </w:t>
          </w:r>
          <w:r w:rsidRPr="00E451B7">
            <w:rPr>
              <w:i/>
              <w:iCs/>
              <w:noProof/>
            </w:rPr>
            <w:t xml:space="preserve">Daňové zákony 2016. </w:t>
          </w:r>
          <w:r w:rsidRPr="00E451B7">
            <w:rPr>
              <w:noProof/>
            </w:rPr>
            <w:t>Praha: GRADA Publishing, a.s.</w:t>
          </w:r>
          <w:r w:rsidR="00E451B7" w:rsidRPr="00E451B7">
            <w:rPr>
              <w:noProof/>
            </w:rPr>
            <w:t xml:space="preserve"> 288</w:t>
          </w:r>
          <w:r w:rsidRPr="00E451B7">
            <w:rPr>
              <w:noProof/>
            </w:rPr>
            <w:t xml:space="preserve"> </w:t>
          </w:r>
          <w:r w:rsidR="00E451B7" w:rsidRPr="00E451B7">
            <w:rPr>
              <w:noProof/>
            </w:rPr>
            <w:t>s</w:t>
          </w:r>
          <w:r w:rsidRPr="00E451B7">
            <w:rPr>
              <w:noProof/>
            </w:rPr>
            <w:t>. ISBN 978-80-271-0022-4.</w:t>
          </w:r>
        </w:p>
        <w:p w:rsidR="00BA748C" w:rsidRDefault="00677AF0" w:rsidP="001644A5">
          <w:pPr>
            <w:pStyle w:val="textodstavce"/>
            <w:rPr>
              <w:noProof/>
            </w:rPr>
          </w:pPr>
          <w:r w:rsidRPr="00E451B7">
            <w:rPr>
              <w:bCs/>
              <w:noProof/>
            </w:rPr>
            <w:t>PILÁTOVÁ, Jana, 2015.</w:t>
          </w:r>
          <w:r w:rsidRPr="00E451B7">
            <w:rPr>
              <w:noProof/>
            </w:rPr>
            <w:t xml:space="preserve"> </w:t>
          </w:r>
          <w:r w:rsidRPr="00E451B7">
            <w:rPr>
              <w:i/>
              <w:iCs/>
              <w:noProof/>
            </w:rPr>
            <w:t xml:space="preserve">Zákon o účetnictví s komentářem. </w:t>
          </w:r>
          <w:r w:rsidRPr="00E451B7">
            <w:rPr>
              <w:noProof/>
            </w:rPr>
            <w:t xml:space="preserve">Praha: Grada Publishing, a.s. </w:t>
          </w:r>
          <w:r w:rsidR="00E451B7" w:rsidRPr="00E451B7">
            <w:rPr>
              <w:noProof/>
            </w:rPr>
            <w:t xml:space="preserve">96 </w:t>
          </w:r>
          <w:r w:rsidRPr="00E451B7">
            <w:rPr>
              <w:noProof/>
            </w:rPr>
            <w:t>s. ISBN 978-80-247-5804-6.</w:t>
          </w:r>
        </w:p>
        <w:p w:rsidR="00BA748C" w:rsidRPr="001644A5" w:rsidRDefault="00BA748C" w:rsidP="001644A5">
          <w:pPr>
            <w:pStyle w:val="textodstavce"/>
            <w:rPr>
              <w:b/>
            </w:rPr>
          </w:pPr>
          <w:r w:rsidRPr="001644A5">
            <w:rPr>
              <w:b/>
            </w:rPr>
            <w:t>Elektronické zdroje:</w:t>
          </w:r>
        </w:p>
        <w:p w:rsidR="001644A5" w:rsidRDefault="00EE181F" w:rsidP="001644A5">
          <w:pPr>
            <w:pStyle w:val="textodstavce"/>
            <w:rPr>
              <w:noProof/>
            </w:rPr>
          </w:pPr>
          <w:r w:rsidRPr="005A43F1">
            <w:fldChar w:fldCharType="begin"/>
          </w:r>
          <w:r w:rsidR="00E76646" w:rsidRPr="005A43F1">
            <w:instrText xml:space="preserve"> BIBLIOGRAPHY </w:instrText>
          </w:r>
          <w:r w:rsidRPr="005A43F1">
            <w:fldChar w:fldCharType="separate"/>
          </w:r>
          <w:r w:rsidR="00EB22B8" w:rsidRPr="005A43F1">
            <w:rPr>
              <w:noProof/>
            </w:rPr>
            <w:t>Archiv</w:t>
          </w:r>
          <w:r w:rsidR="00771351" w:rsidRPr="005A43F1">
            <w:rPr>
              <w:noProof/>
            </w:rPr>
            <w:t>,</w:t>
          </w:r>
          <w:r w:rsidR="00EB22B8" w:rsidRPr="005A43F1">
            <w:rPr>
              <w:noProof/>
            </w:rPr>
            <w:t xml:space="preserve"> </w:t>
          </w:r>
          <w:r w:rsidR="00EB22B8" w:rsidRPr="005A43F1">
            <w:rPr>
              <w:i/>
              <w:iCs/>
              <w:noProof/>
            </w:rPr>
            <w:t xml:space="preserve">Účetní kavárna </w:t>
          </w:r>
          <w:r w:rsidR="00EB22B8" w:rsidRPr="005A43F1">
            <w:rPr>
              <w:noProof/>
            </w:rPr>
            <w:t>[o</w:t>
          </w:r>
          <w:r w:rsidR="001F0689" w:rsidRPr="005A43F1">
            <w:rPr>
              <w:noProof/>
            </w:rPr>
            <w:t>nline]</w:t>
          </w:r>
          <w:r w:rsidR="00EB22B8" w:rsidRPr="005A43F1">
            <w:rPr>
              <w:noProof/>
            </w:rPr>
            <w:t>. Praha</w:t>
          </w:r>
          <w:r w:rsidR="001F0689" w:rsidRPr="005A43F1">
            <w:rPr>
              <w:noProof/>
            </w:rPr>
            <w:t xml:space="preserve"> Wolters Kluwer, 1. 3</w:t>
          </w:r>
          <w:r w:rsidR="00EB22B8" w:rsidRPr="005A43F1">
            <w:rPr>
              <w:noProof/>
            </w:rPr>
            <w:t xml:space="preserve">. 2007 </w:t>
          </w:r>
          <w:r w:rsidR="001F0689" w:rsidRPr="005A43F1">
            <w:rPr>
              <w:noProof/>
            </w:rPr>
            <w:t>[</w:t>
          </w:r>
          <w:r w:rsidR="00EB22B8" w:rsidRPr="005A43F1">
            <w:rPr>
              <w:noProof/>
            </w:rPr>
            <w:t>cit.</w:t>
          </w:r>
          <w:r w:rsidR="001F0689" w:rsidRPr="005A43F1">
            <w:rPr>
              <w:noProof/>
            </w:rPr>
            <w:t xml:space="preserve">: </w:t>
          </w:r>
          <w:r w:rsidR="00EB22B8" w:rsidRPr="005A43F1">
            <w:rPr>
              <w:noProof/>
            </w:rPr>
            <w:t>2016-11-10</w:t>
          </w:r>
          <w:r w:rsidR="001F0689" w:rsidRPr="005A43F1">
            <w:rPr>
              <w:noProof/>
            </w:rPr>
            <w:t>]</w:t>
          </w:r>
          <w:r w:rsidR="00EB22B8" w:rsidRPr="005A43F1">
            <w:rPr>
              <w:noProof/>
            </w:rPr>
            <w:t xml:space="preserve"> Dostupné z: </w:t>
          </w:r>
          <w:r w:rsidR="001F0689" w:rsidRPr="005A43F1">
            <w:rPr>
              <w:noProof/>
            </w:rPr>
            <w:t>http://www.ucetnikavarna.cz/archiv/dokument/doc-d1719v1695-uctova-trida-0-dlouhodoby-majetek/?search_query=dlouhodob%C3%</w:t>
          </w:r>
          <w:r w:rsidR="00EB22B8" w:rsidRPr="005A43F1">
            <w:rPr>
              <w:noProof/>
            </w:rPr>
            <w:t>BD+majetek&amp;search_results_page=</w:t>
          </w:r>
        </w:p>
        <w:p w:rsidR="00EF6A00" w:rsidRPr="005A43F1" w:rsidRDefault="00EF6A00" w:rsidP="001644A5">
          <w:pPr>
            <w:pStyle w:val="textodstavce"/>
            <w:rPr>
              <w:noProof/>
            </w:rPr>
          </w:pPr>
        </w:p>
        <w:p w:rsidR="00E560DB" w:rsidRPr="005A43F1" w:rsidRDefault="00516952" w:rsidP="001644A5">
          <w:pPr>
            <w:pStyle w:val="textodstavce"/>
            <w:rPr>
              <w:noProof/>
            </w:rPr>
          </w:pPr>
          <w:r w:rsidRPr="005A43F1">
            <w:rPr>
              <w:bCs/>
              <w:noProof/>
            </w:rPr>
            <w:lastRenderedPageBreak/>
            <w:t xml:space="preserve">McClure, </w:t>
          </w:r>
          <w:r w:rsidR="001F0689" w:rsidRPr="005A43F1">
            <w:rPr>
              <w:bCs/>
              <w:noProof/>
            </w:rPr>
            <w:t>Ben,</w:t>
          </w:r>
          <w:r w:rsidRPr="005A43F1">
            <w:rPr>
              <w:bCs/>
              <w:noProof/>
            </w:rPr>
            <w:t xml:space="preserve"> </w:t>
          </w:r>
          <w:r w:rsidR="001F0689" w:rsidRPr="005A43F1">
            <w:rPr>
              <w:bCs/>
              <w:noProof/>
            </w:rPr>
            <w:t>2015.</w:t>
          </w:r>
          <w:r w:rsidR="001F0689" w:rsidRPr="005A43F1">
            <w:rPr>
              <w:noProof/>
            </w:rPr>
            <w:t xml:space="preserve"> Articles: Investopedia. </w:t>
          </w:r>
          <w:r w:rsidR="001F0689" w:rsidRPr="005A43F1">
            <w:rPr>
              <w:i/>
              <w:iCs/>
              <w:noProof/>
            </w:rPr>
            <w:t xml:space="preserve">Investopedia. </w:t>
          </w:r>
          <w:r w:rsidR="00771351" w:rsidRPr="005A43F1">
            <w:rPr>
              <w:noProof/>
            </w:rPr>
            <w:t>[o</w:t>
          </w:r>
          <w:r w:rsidR="001F0689" w:rsidRPr="005A43F1">
            <w:rPr>
              <w:noProof/>
            </w:rPr>
            <w:t xml:space="preserve">nline] 24. </w:t>
          </w:r>
          <w:r w:rsidR="00DF6D7E" w:rsidRPr="005A43F1">
            <w:rPr>
              <w:noProof/>
            </w:rPr>
            <w:t>11. 2015</w:t>
          </w:r>
          <w:r w:rsidR="001F0689" w:rsidRPr="005A43F1">
            <w:rPr>
              <w:noProof/>
            </w:rPr>
            <w:t xml:space="preserve"> </w:t>
          </w:r>
          <w:r w:rsidR="00771351" w:rsidRPr="005A43F1">
            <w:rPr>
              <w:noProof/>
            </w:rPr>
            <w:br/>
          </w:r>
          <w:r w:rsidR="001F0689" w:rsidRPr="005A43F1">
            <w:rPr>
              <w:noProof/>
            </w:rPr>
            <w:t>[</w:t>
          </w:r>
          <w:r w:rsidR="00DF6D7E" w:rsidRPr="005A43F1">
            <w:rPr>
              <w:noProof/>
            </w:rPr>
            <w:t>cit.</w:t>
          </w:r>
          <w:r w:rsidR="001F0689" w:rsidRPr="005A43F1">
            <w:rPr>
              <w:noProof/>
            </w:rPr>
            <w:t xml:space="preserve"> </w:t>
          </w:r>
          <w:r w:rsidR="00DF6D7E" w:rsidRPr="005A43F1">
            <w:rPr>
              <w:noProof/>
            </w:rPr>
            <w:t>2017</w:t>
          </w:r>
          <w:r w:rsidRPr="005A43F1">
            <w:rPr>
              <w:noProof/>
            </w:rPr>
            <w:t xml:space="preserve">. 1. </w:t>
          </w:r>
          <w:r w:rsidR="00DF6D7E" w:rsidRPr="005A43F1">
            <w:rPr>
              <w:noProof/>
            </w:rPr>
            <w:t>3</w:t>
          </w:r>
          <w:r w:rsidR="001F0689" w:rsidRPr="005A43F1">
            <w:rPr>
              <w:noProof/>
            </w:rPr>
            <w:t xml:space="preserve">] </w:t>
          </w:r>
          <w:r w:rsidR="00DF6D7E" w:rsidRPr="005A43F1">
            <w:rPr>
              <w:noProof/>
            </w:rPr>
            <w:t xml:space="preserve">Dostupné z: </w:t>
          </w:r>
          <w:r w:rsidR="001F0689" w:rsidRPr="005A43F1">
            <w:rPr>
              <w:noProof/>
            </w:rPr>
            <w:t>http://www.investoped</w:t>
          </w:r>
          <w:r w:rsidR="00DF6D7E" w:rsidRPr="005A43F1">
            <w:rPr>
              <w:noProof/>
            </w:rPr>
            <w:t>ia.com/terms/d/depreciation.asp</w:t>
          </w:r>
        </w:p>
        <w:p w:rsidR="002033E9" w:rsidRPr="001644A5" w:rsidRDefault="003416F9" w:rsidP="001644A5">
          <w:pPr>
            <w:pStyle w:val="textodstavce"/>
            <w:rPr>
              <w:bCs/>
              <w:noProof/>
            </w:rPr>
          </w:pPr>
          <w:r w:rsidRPr="005A43F1">
            <w:rPr>
              <w:bCs/>
              <w:noProof/>
            </w:rPr>
            <w:t xml:space="preserve">VANČUROVÁ, Pavlína, </w:t>
          </w:r>
          <w:r w:rsidR="001435D9" w:rsidRPr="005A43F1">
            <w:rPr>
              <w:bCs/>
              <w:noProof/>
            </w:rPr>
            <w:t>2013.</w:t>
          </w:r>
          <w:r w:rsidR="001435D9" w:rsidRPr="005A43F1">
            <w:rPr>
              <w:noProof/>
            </w:rPr>
            <w:t xml:space="preserve"> </w:t>
          </w:r>
          <w:r w:rsidR="001A3779" w:rsidRPr="005A43F1">
            <w:rPr>
              <w:noProof/>
            </w:rPr>
            <w:t>Časopis účetnictví v zemědělství.</w:t>
          </w:r>
          <w:r w:rsidR="001A3779" w:rsidRPr="005A43F1">
            <w:rPr>
              <w:i/>
              <w:iCs/>
              <w:noProof/>
            </w:rPr>
            <w:t xml:space="preserve"> </w:t>
          </w:r>
          <w:r w:rsidR="001A3779" w:rsidRPr="005A43F1">
            <w:rPr>
              <w:noProof/>
            </w:rPr>
            <w:t>Praha : Wolters Kluwer</w:t>
          </w:r>
          <w:r w:rsidR="001A3779" w:rsidRPr="005A43F1">
            <w:rPr>
              <w:i/>
              <w:iCs/>
              <w:noProof/>
            </w:rPr>
            <w:t xml:space="preserve"> </w:t>
          </w:r>
          <w:r w:rsidR="001A3779" w:rsidRPr="005A43F1">
            <w:rPr>
              <w:i/>
              <w:iCs/>
              <w:noProof/>
            </w:rPr>
            <w:br/>
            <w:t>Jak a kdy použít opravné položky</w:t>
          </w:r>
          <w:r w:rsidR="001435D9" w:rsidRPr="005A43F1">
            <w:rPr>
              <w:i/>
              <w:iCs/>
              <w:noProof/>
            </w:rPr>
            <w:t xml:space="preserve"> </w:t>
          </w:r>
          <w:r w:rsidR="001435D9" w:rsidRPr="005A43F1">
            <w:rPr>
              <w:noProof/>
            </w:rPr>
            <w:t>[</w:t>
          </w:r>
          <w:r w:rsidR="001A3779" w:rsidRPr="005A43F1">
            <w:rPr>
              <w:noProof/>
            </w:rPr>
            <w:t>online</w:t>
          </w:r>
          <w:r w:rsidR="001435D9" w:rsidRPr="005A43F1">
            <w:rPr>
              <w:noProof/>
            </w:rPr>
            <w:t>]</w:t>
          </w:r>
          <w:r w:rsidR="00D4618B" w:rsidRPr="005A43F1">
            <w:rPr>
              <w:noProof/>
            </w:rPr>
            <w:t>.</w:t>
          </w:r>
          <w:r w:rsidR="001A3779" w:rsidRPr="005A43F1">
            <w:rPr>
              <w:noProof/>
            </w:rPr>
            <w:t xml:space="preserve"> </w:t>
          </w:r>
          <w:r w:rsidR="00D4618B" w:rsidRPr="005A43F1">
            <w:rPr>
              <w:noProof/>
            </w:rPr>
            <w:t>27</w:t>
          </w:r>
          <w:r w:rsidR="001A3779" w:rsidRPr="005A43F1">
            <w:rPr>
              <w:noProof/>
            </w:rPr>
            <w:t>.</w:t>
          </w:r>
          <w:r w:rsidR="00D4618B" w:rsidRPr="005A43F1">
            <w:rPr>
              <w:noProof/>
            </w:rPr>
            <w:t xml:space="preserve"> 9. 2013 [cit. 2016</w:t>
          </w:r>
          <w:r w:rsidR="008100DB" w:rsidRPr="005A43F1">
            <w:rPr>
              <w:noProof/>
            </w:rPr>
            <w:t>. 11.</w:t>
          </w:r>
          <w:r w:rsidR="00D4618B" w:rsidRPr="005A43F1">
            <w:rPr>
              <w:noProof/>
            </w:rPr>
            <w:t xml:space="preserve"> </w:t>
          </w:r>
          <w:r w:rsidR="008100DB" w:rsidRPr="005A43F1">
            <w:rPr>
              <w:noProof/>
            </w:rPr>
            <w:t>15</w:t>
          </w:r>
          <w:r w:rsidR="00D4618B" w:rsidRPr="005A43F1">
            <w:rPr>
              <w:noProof/>
            </w:rPr>
            <w:t xml:space="preserve">] </w:t>
          </w:r>
          <w:r w:rsidR="00D4618B" w:rsidRPr="005A43F1">
            <w:rPr>
              <w:noProof/>
            </w:rPr>
            <w:br/>
            <w:t>ISSN 1212-9453. Dostupné z:</w:t>
          </w:r>
          <w:r w:rsidR="001435D9" w:rsidRPr="005A43F1">
            <w:rPr>
              <w:noProof/>
            </w:rPr>
            <w:t xml:space="preserve"> </w:t>
          </w:r>
          <w:r w:rsidR="008100DB" w:rsidRPr="005A43F1">
            <w:rPr>
              <w:noProof/>
            </w:rPr>
            <w:t>http://www.ucetnikavarna.cz/archiv/dokument/doc-d42978v54073-jak-akdy-pouzit-opravne</w:t>
          </w:r>
          <w:r w:rsidR="00516952" w:rsidRPr="005A43F1">
            <w:rPr>
              <w:noProof/>
            </w:rPr>
            <w:t xml:space="preserve"> </w:t>
          </w:r>
          <w:r w:rsidR="008100DB" w:rsidRPr="005A43F1">
            <w:rPr>
              <w:noProof/>
            </w:rPr>
            <w:t>polozky/?search_query=$index=475&amp;order_by=&amp;order_dir=&amp;type=&amp;search_results_page=1</w:t>
          </w:r>
        </w:p>
        <w:p w:rsidR="003416F9" w:rsidRPr="005A43F1" w:rsidRDefault="001F0689" w:rsidP="001644A5">
          <w:pPr>
            <w:pStyle w:val="textodstavce"/>
            <w:rPr>
              <w:noProof/>
            </w:rPr>
          </w:pPr>
          <w:r w:rsidRPr="005A43F1">
            <w:rPr>
              <w:noProof/>
            </w:rPr>
            <w:t xml:space="preserve">Český účetní standard pro podnikatele č. 013. </w:t>
          </w:r>
          <w:r w:rsidR="00516952" w:rsidRPr="005A43F1">
            <w:rPr>
              <w:noProof/>
            </w:rPr>
            <w:t>[o</w:t>
          </w:r>
          <w:r w:rsidRPr="005A43F1">
            <w:rPr>
              <w:noProof/>
            </w:rPr>
            <w:t>nline] [</w:t>
          </w:r>
          <w:r w:rsidR="00516952" w:rsidRPr="005A43F1">
            <w:rPr>
              <w:noProof/>
            </w:rPr>
            <w:t>cit.</w:t>
          </w:r>
          <w:r w:rsidRPr="005A43F1">
            <w:rPr>
              <w:noProof/>
            </w:rPr>
            <w:t xml:space="preserve"> </w:t>
          </w:r>
          <w:r w:rsidR="00516952" w:rsidRPr="005A43F1">
            <w:rPr>
              <w:noProof/>
            </w:rPr>
            <w:t xml:space="preserve">2016. </w:t>
          </w:r>
          <w:r w:rsidRPr="005A43F1">
            <w:rPr>
              <w:noProof/>
            </w:rPr>
            <w:t>11</w:t>
          </w:r>
          <w:r w:rsidR="005A43F1" w:rsidRPr="005A43F1">
            <w:rPr>
              <w:noProof/>
            </w:rPr>
            <w:t>. 2</w:t>
          </w:r>
          <w:r w:rsidRPr="005A43F1">
            <w:rPr>
              <w:noProof/>
            </w:rPr>
            <w:t xml:space="preserve">] </w:t>
          </w:r>
          <w:r w:rsidR="00516952" w:rsidRPr="005A43F1">
            <w:rPr>
              <w:noProof/>
            </w:rPr>
            <w:t xml:space="preserve">ISSN 1213-7235. Dostupné z: </w:t>
          </w:r>
          <w:r w:rsidRPr="005A43F1">
            <w:rPr>
              <w:noProof/>
            </w:rPr>
            <w:t>http://business.center.cz/business/finance/ucetnictvi/ceske-ucetni</w:t>
          </w:r>
          <w:r w:rsidR="00516952" w:rsidRPr="005A43F1">
            <w:rPr>
              <w:noProof/>
            </w:rPr>
            <w:t xml:space="preserve"> standardy/podnikatele/013.aspx</w:t>
          </w:r>
          <w:r w:rsidRPr="005A43F1">
            <w:rPr>
              <w:noProof/>
            </w:rPr>
            <w:t xml:space="preserve"> </w:t>
          </w:r>
        </w:p>
        <w:p w:rsidR="003416F9" w:rsidRPr="005A43F1" w:rsidRDefault="001F0689" w:rsidP="001644A5">
          <w:pPr>
            <w:pStyle w:val="textodstavce"/>
            <w:rPr>
              <w:noProof/>
            </w:rPr>
          </w:pPr>
          <w:r w:rsidRPr="005A43F1">
            <w:rPr>
              <w:noProof/>
            </w:rPr>
            <w:t xml:space="preserve">Vyhláška č. 500/2002 Sb. </w:t>
          </w:r>
          <w:r w:rsidR="00771351" w:rsidRPr="005A43F1">
            <w:rPr>
              <w:iCs/>
              <w:noProof/>
            </w:rPr>
            <w:t>Portál veřejné správy</w:t>
          </w:r>
          <w:r w:rsidRPr="005A43F1">
            <w:rPr>
              <w:i/>
              <w:iCs/>
              <w:noProof/>
            </w:rPr>
            <w:t xml:space="preserve"> </w:t>
          </w:r>
          <w:r w:rsidR="00CD7066" w:rsidRPr="005A43F1">
            <w:rPr>
              <w:noProof/>
            </w:rPr>
            <w:t>[on</w:t>
          </w:r>
          <w:r w:rsidRPr="005A43F1">
            <w:rPr>
              <w:noProof/>
            </w:rPr>
            <w:t>line] [</w:t>
          </w:r>
          <w:r w:rsidR="00771351" w:rsidRPr="005A43F1">
            <w:rPr>
              <w:noProof/>
            </w:rPr>
            <w:t>cit.</w:t>
          </w:r>
          <w:r w:rsidR="005A43F1" w:rsidRPr="005A43F1">
            <w:rPr>
              <w:noProof/>
            </w:rPr>
            <w:t xml:space="preserve"> 2016. 10. 4</w:t>
          </w:r>
          <w:r w:rsidR="00132CC1">
            <w:rPr>
              <w:noProof/>
            </w:rPr>
            <w:t>]</w:t>
          </w:r>
          <w:r w:rsidR="00CD7066" w:rsidRPr="005A43F1">
            <w:rPr>
              <w:noProof/>
            </w:rPr>
            <w:t>Dostupné z:</w:t>
          </w:r>
          <w:r w:rsidR="00132CC1">
            <w:rPr>
              <w:noProof/>
            </w:rPr>
            <w:t xml:space="preserve"> </w:t>
          </w:r>
          <w:r w:rsidRPr="005A43F1">
            <w:rPr>
              <w:noProof/>
            </w:rPr>
            <w:t>https://portal.gov.cz/app/zakony/zakon.jsp?page=0&amp;nr=500~2F2002&amp;rpp=15#seznam.</w:t>
          </w:r>
        </w:p>
        <w:p w:rsidR="001F0689" w:rsidRPr="005A43F1" w:rsidRDefault="001F0689" w:rsidP="001644A5">
          <w:pPr>
            <w:pStyle w:val="textodstavce"/>
            <w:rPr>
              <w:noProof/>
            </w:rPr>
          </w:pPr>
          <w:r w:rsidRPr="005A43F1">
            <w:rPr>
              <w:iCs/>
              <w:noProof/>
            </w:rPr>
            <w:t>Zákon č. 593/2002 Sb., o rezervách pro zjištění základu daně z</w:t>
          </w:r>
          <w:r w:rsidR="00CD7066" w:rsidRPr="005A43F1">
            <w:rPr>
              <w:iCs/>
              <w:noProof/>
            </w:rPr>
            <w:t> </w:t>
          </w:r>
          <w:r w:rsidRPr="005A43F1">
            <w:rPr>
              <w:iCs/>
              <w:noProof/>
            </w:rPr>
            <w:t>příjmů</w:t>
          </w:r>
          <w:r w:rsidR="00CD7066" w:rsidRPr="005A43F1">
            <w:rPr>
              <w:iCs/>
              <w:noProof/>
            </w:rPr>
            <w:t>.</w:t>
          </w:r>
          <w:r w:rsidR="00CD7066" w:rsidRPr="005A43F1">
            <w:rPr>
              <w:noProof/>
            </w:rPr>
            <w:t xml:space="preserve"> Zákony pro lidi</w:t>
          </w:r>
          <w:r w:rsidRPr="005A43F1">
            <w:rPr>
              <w:i/>
              <w:iCs/>
              <w:noProof/>
            </w:rPr>
            <w:t xml:space="preserve">. </w:t>
          </w:r>
          <w:r w:rsidR="005A43F1" w:rsidRPr="005A43F1">
            <w:rPr>
              <w:noProof/>
            </w:rPr>
            <w:t>[o</w:t>
          </w:r>
          <w:r w:rsidRPr="005A43F1">
            <w:rPr>
              <w:noProof/>
            </w:rPr>
            <w:t>nline] [</w:t>
          </w:r>
          <w:r w:rsidR="00CD7066" w:rsidRPr="005A43F1">
            <w:rPr>
              <w:noProof/>
            </w:rPr>
            <w:t>cit.</w:t>
          </w:r>
          <w:r w:rsidRPr="005A43F1">
            <w:rPr>
              <w:noProof/>
            </w:rPr>
            <w:t xml:space="preserve"> </w:t>
          </w:r>
          <w:r w:rsidR="00CD7066" w:rsidRPr="005A43F1">
            <w:rPr>
              <w:noProof/>
            </w:rPr>
            <w:t xml:space="preserve">2016. </w:t>
          </w:r>
          <w:r w:rsidR="005A43F1" w:rsidRPr="005A43F1">
            <w:rPr>
              <w:noProof/>
            </w:rPr>
            <w:t>12. 2</w:t>
          </w:r>
          <w:r w:rsidRPr="005A43F1">
            <w:rPr>
              <w:noProof/>
            </w:rPr>
            <w:t xml:space="preserve">] </w:t>
          </w:r>
          <w:r w:rsidR="005A43F1" w:rsidRPr="005A43F1">
            <w:rPr>
              <w:noProof/>
            </w:rPr>
            <w:t xml:space="preserve">Dostupné z: </w:t>
          </w:r>
          <w:r w:rsidRPr="005A43F1">
            <w:rPr>
              <w:noProof/>
            </w:rPr>
            <w:t>https://www.zakonyprolidi.cz/cs/1992-593#p7.</w:t>
          </w:r>
        </w:p>
        <w:p w:rsidR="00E76646" w:rsidRPr="001F0689" w:rsidRDefault="00EE181F" w:rsidP="001644A5">
          <w:pPr>
            <w:pStyle w:val="textodstavce"/>
          </w:pPr>
          <w:r w:rsidRPr="005A43F1">
            <w:fldChar w:fldCharType="end"/>
          </w:r>
        </w:p>
      </w:sdtContent>
    </w:sdt>
    <w:p w:rsidR="00E76646" w:rsidRPr="001F0689" w:rsidRDefault="00E76646" w:rsidP="001F0689">
      <w:pPr>
        <w:pStyle w:val="textodstavce"/>
      </w:pPr>
    </w:p>
    <w:p w:rsidR="00BF46D9" w:rsidRDefault="00BF46D9" w:rsidP="00302FD8">
      <w:pPr>
        <w:pStyle w:val="textodstavce"/>
      </w:pPr>
    </w:p>
    <w:p w:rsidR="00BF46D9" w:rsidRDefault="00BF46D9" w:rsidP="00302FD8">
      <w:pPr>
        <w:pStyle w:val="textodstavce"/>
      </w:pPr>
    </w:p>
    <w:p w:rsidR="00BF46D9" w:rsidRPr="00BF46D9" w:rsidRDefault="00BF46D9" w:rsidP="00BF46D9">
      <w:pPr>
        <w:widowControl/>
        <w:autoSpaceDE/>
        <w:autoSpaceDN/>
        <w:adjustRightInd/>
        <w:spacing w:after="160" w:line="259" w:lineRule="auto"/>
        <w:rPr>
          <w:rFonts w:cs="Times New Roman"/>
          <w:szCs w:val="36"/>
        </w:rPr>
      </w:pPr>
      <w:r>
        <w:br w:type="page"/>
      </w:r>
    </w:p>
    <w:p w:rsidR="00FD3380" w:rsidRDefault="00552824" w:rsidP="00AD343B">
      <w:pPr>
        <w:pStyle w:val="Nadpis1"/>
      </w:pPr>
      <w:bookmarkStart w:id="63" w:name="_Toc480825342"/>
      <w:r>
        <w:lastRenderedPageBreak/>
        <w:t>seznam obrázků a</w:t>
      </w:r>
      <w:r w:rsidR="00AC748F">
        <w:t xml:space="preserve"> tabulek</w:t>
      </w:r>
      <w:bookmarkEnd w:id="63"/>
    </w:p>
    <w:p w:rsidR="00FD3380" w:rsidRPr="00FD3380" w:rsidRDefault="00FD3380" w:rsidP="00FD3380">
      <w:pPr>
        <w:pStyle w:val="textodstavce"/>
        <w:rPr>
          <w:b/>
        </w:rPr>
      </w:pPr>
      <w:r w:rsidRPr="00FD3380">
        <w:rPr>
          <w:b/>
        </w:rPr>
        <w:t>Seznam obrázků</w:t>
      </w:r>
    </w:p>
    <w:p w:rsidR="00FD3380" w:rsidRPr="00FD3380" w:rsidRDefault="00EE181F">
      <w:pPr>
        <w:pStyle w:val="Seznamobrzk"/>
        <w:tabs>
          <w:tab w:val="right" w:leader="dot" w:pos="9062"/>
        </w:tabs>
        <w:rPr>
          <w:rFonts w:asciiTheme="minorHAnsi" w:hAnsiTheme="minorHAnsi" w:cstheme="minorBidi"/>
          <w:noProof/>
          <w:color w:val="auto"/>
          <w:szCs w:val="22"/>
        </w:rPr>
      </w:pPr>
      <w:r w:rsidRPr="00EE181F">
        <w:fldChar w:fldCharType="begin"/>
      </w:r>
      <w:r w:rsidR="00FD3380" w:rsidRPr="00FD3380">
        <w:instrText xml:space="preserve"> TOC \h \z \c "Obrázek" </w:instrText>
      </w:r>
      <w:r w:rsidRPr="00EE181F">
        <w:fldChar w:fldCharType="separate"/>
      </w:r>
      <w:hyperlink w:anchor="_Toc480723395" w:history="1">
        <w:r w:rsidR="00FD3380" w:rsidRPr="00FD3380">
          <w:rPr>
            <w:rStyle w:val="Hypertextovodkaz"/>
            <w:noProof/>
          </w:rPr>
          <w:t>Obrázek 1: Vlastnická struktura společnosti</w:t>
        </w:r>
        <w:r w:rsidR="00FD3380" w:rsidRPr="00FD3380">
          <w:rPr>
            <w:noProof/>
            <w:webHidden/>
          </w:rPr>
          <w:tab/>
        </w:r>
        <w:r w:rsidRPr="00FD3380">
          <w:rPr>
            <w:noProof/>
            <w:webHidden/>
          </w:rPr>
          <w:fldChar w:fldCharType="begin"/>
        </w:r>
        <w:r w:rsidR="00FD3380" w:rsidRPr="00FD3380">
          <w:rPr>
            <w:noProof/>
            <w:webHidden/>
          </w:rPr>
          <w:instrText xml:space="preserve"> PAGEREF _Toc480723395 \h </w:instrText>
        </w:r>
        <w:r w:rsidRPr="00FD3380">
          <w:rPr>
            <w:noProof/>
            <w:webHidden/>
          </w:rPr>
        </w:r>
        <w:r w:rsidRPr="00FD3380">
          <w:rPr>
            <w:noProof/>
            <w:webHidden/>
          </w:rPr>
          <w:fldChar w:fldCharType="separate"/>
        </w:r>
        <w:r w:rsidR="005F0A14">
          <w:rPr>
            <w:noProof/>
            <w:webHidden/>
          </w:rPr>
          <w:t>34</w:t>
        </w:r>
        <w:r w:rsidRPr="00FD3380">
          <w:rPr>
            <w:noProof/>
            <w:webHidden/>
          </w:rPr>
          <w:fldChar w:fldCharType="end"/>
        </w:r>
      </w:hyperlink>
    </w:p>
    <w:p w:rsidR="00E560DB" w:rsidRDefault="00EE181F" w:rsidP="00FD3380">
      <w:pPr>
        <w:pStyle w:val="textodstavce"/>
      </w:pPr>
      <w:r w:rsidRPr="00FD3380">
        <w:fldChar w:fldCharType="end"/>
      </w:r>
    </w:p>
    <w:p w:rsidR="00176E55" w:rsidRPr="00FD3380" w:rsidRDefault="00FD3380" w:rsidP="00FD3380">
      <w:pPr>
        <w:pStyle w:val="textodstavce"/>
      </w:pPr>
      <w:r w:rsidRPr="00FD3380">
        <w:rPr>
          <w:b/>
        </w:rPr>
        <w:t>Seznam</w:t>
      </w:r>
      <w:r>
        <w:t xml:space="preserve"> </w:t>
      </w:r>
      <w:r w:rsidRPr="00FD3380">
        <w:rPr>
          <w:b/>
        </w:rPr>
        <w:t>tabulek</w:t>
      </w:r>
      <w:r w:rsidR="00EE181F" w:rsidRPr="00EE181F">
        <w:fldChar w:fldCharType="begin"/>
      </w:r>
      <w:r w:rsidR="00BF46D9" w:rsidRPr="00FD3380">
        <w:instrText xml:space="preserve"> TOC \h \z \c "Tabulka" </w:instrText>
      </w:r>
      <w:r w:rsidR="00EE181F" w:rsidRPr="00EE181F">
        <w:fldChar w:fldCharType="separate"/>
      </w:r>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388" w:history="1">
        <w:r w:rsidR="00176E55" w:rsidRPr="00FD3380">
          <w:rPr>
            <w:rStyle w:val="Hypertextovodkaz"/>
            <w:noProof/>
          </w:rPr>
          <w:t>Tabulka 1: Pořízení DM za pohotové peněžní prostředky</w:t>
        </w:r>
        <w:r w:rsidR="00176E55" w:rsidRPr="00FD3380">
          <w:rPr>
            <w:noProof/>
            <w:webHidden/>
          </w:rPr>
          <w:tab/>
        </w:r>
        <w:r w:rsidRPr="00FD3380">
          <w:rPr>
            <w:noProof/>
            <w:webHidden/>
          </w:rPr>
          <w:fldChar w:fldCharType="begin"/>
        </w:r>
        <w:r w:rsidR="00176E55" w:rsidRPr="00FD3380">
          <w:rPr>
            <w:noProof/>
            <w:webHidden/>
          </w:rPr>
          <w:instrText xml:space="preserve"> PAGEREF _Toc480209388 \h </w:instrText>
        </w:r>
        <w:r w:rsidRPr="00FD3380">
          <w:rPr>
            <w:noProof/>
            <w:webHidden/>
          </w:rPr>
        </w:r>
        <w:r w:rsidRPr="00FD3380">
          <w:rPr>
            <w:noProof/>
            <w:webHidden/>
          </w:rPr>
          <w:fldChar w:fldCharType="separate"/>
        </w:r>
        <w:r w:rsidR="005F0A14">
          <w:rPr>
            <w:noProof/>
            <w:webHidden/>
          </w:rPr>
          <w:t>15</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389" w:history="1">
        <w:r w:rsidR="00176E55" w:rsidRPr="00FD3380">
          <w:rPr>
            <w:rStyle w:val="Hypertextovodkaz"/>
            <w:noProof/>
          </w:rPr>
          <w:t>Tabulka 2: Pořízení DM ve vlastní režii</w:t>
        </w:r>
        <w:r w:rsidR="00176E55" w:rsidRPr="00FD3380">
          <w:rPr>
            <w:noProof/>
            <w:webHidden/>
          </w:rPr>
          <w:tab/>
        </w:r>
        <w:r w:rsidRPr="00FD3380">
          <w:rPr>
            <w:noProof/>
            <w:webHidden/>
          </w:rPr>
          <w:fldChar w:fldCharType="begin"/>
        </w:r>
        <w:r w:rsidR="00176E55" w:rsidRPr="00FD3380">
          <w:rPr>
            <w:noProof/>
            <w:webHidden/>
          </w:rPr>
          <w:instrText xml:space="preserve"> PAGEREF _Toc480209389 \h </w:instrText>
        </w:r>
        <w:r w:rsidRPr="00FD3380">
          <w:rPr>
            <w:noProof/>
            <w:webHidden/>
          </w:rPr>
        </w:r>
        <w:r w:rsidRPr="00FD3380">
          <w:rPr>
            <w:noProof/>
            <w:webHidden/>
          </w:rPr>
          <w:fldChar w:fldCharType="separate"/>
        </w:r>
        <w:r w:rsidR="005F0A14">
          <w:rPr>
            <w:noProof/>
            <w:webHidden/>
          </w:rPr>
          <w:t>16</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390" w:history="1">
        <w:r w:rsidR="00176E55" w:rsidRPr="00FD3380">
          <w:rPr>
            <w:rStyle w:val="Hypertextovodkaz"/>
            <w:noProof/>
          </w:rPr>
          <w:t>Tabulka 3: Získání majetku darováním</w:t>
        </w:r>
        <w:r w:rsidR="00176E55" w:rsidRPr="00FD3380">
          <w:rPr>
            <w:noProof/>
            <w:webHidden/>
          </w:rPr>
          <w:tab/>
        </w:r>
        <w:r w:rsidRPr="00FD3380">
          <w:rPr>
            <w:noProof/>
            <w:webHidden/>
          </w:rPr>
          <w:fldChar w:fldCharType="begin"/>
        </w:r>
        <w:r w:rsidR="00176E55" w:rsidRPr="00FD3380">
          <w:rPr>
            <w:noProof/>
            <w:webHidden/>
          </w:rPr>
          <w:instrText xml:space="preserve"> PAGEREF _Toc480209390 \h </w:instrText>
        </w:r>
        <w:r w:rsidRPr="00FD3380">
          <w:rPr>
            <w:noProof/>
            <w:webHidden/>
          </w:rPr>
        </w:r>
        <w:r w:rsidRPr="00FD3380">
          <w:rPr>
            <w:noProof/>
            <w:webHidden/>
          </w:rPr>
          <w:fldChar w:fldCharType="separate"/>
        </w:r>
        <w:r w:rsidR="005F0A14">
          <w:rPr>
            <w:noProof/>
            <w:webHidden/>
          </w:rPr>
          <w:t>17</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391" w:history="1">
        <w:r w:rsidR="00176E55" w:rsidRPr="00FD3380">
          <w:rPr>
            <w:rStyle w:val="Hypertextovodkaz"/>
            <w:noProof/>
          </w:rPr>
          <w:t>Tabulka 4: Minimální doba odpisování</w:t>
        </w:r>
        <w:r w:rsidR="00176E55" w:rsidRPr="00FD3380">
          <w:rPr>
            <w:noProof/>
            <w:webHidden/>
          </w:rPr>
          <w:tab/>
        </w:r>
        <w:r w:rsidRPr="00FD3380">
          <w:rPr>
            <w:noProof/>
            <w:webHidden/>
          </w:rPr>
          <w:fldChar w:fldCharType="begin"/>
        </w:r>
        <w:r w:rsidR="00176E55" w:rsidRPr="00FD3380">
          <w:rPr>
            <w:noProof/>
            <w:webHidden/>
          </w:rPr>
          <w:instrText xml:space="preserve"> PAGEREF _Toc480209391 \h </w:instrText>
        </w:r>
        <w:r w:rsidRPr="00FD3380">
          <w:rPr>
            <w:noProof/>
            <w:webHidden/>
          </w:rPr>
        </w:r>
        <w:r w:rsidRPr="00FD3380">
          <w:rPr>
            <w:noProof/>
            <w:webHidden/>
          </w:rPr>
          <w:fldChar w:fldCharType="separate"/>
        </w:r>
        <w:r w:rsidR="005F0A14">
          <w:rPr>
            <w:noProof/>
            <w:webHidden/>
          </w:rPr>
          <w:t>24</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392" w:history="1">
        <w:r w:rsidR="00176E55" w:rsidRPr="00FD3380">
          <w:rPr>
            <w:rStyle w:val="Hypertextovodkaz"/>
            <w:noProof/>
          </w:rPr>
          <w:t>Tabulka 5: Sazby pro rovnoměrné odpisování 1</w:t>
        </w:r>
        <w:r w:rsidR="00176E55" w:rsidRPr="00FD3380">
          <w:rPr>
            <w:noProof/>
            <w:webHidden/>
          </w:rPr>
          <w:tab/>
        </w:r>
        <w:r w:rsidRPr="00FD3380">
          <w:rPr>
            <w:noProof/>
            <w:webHidden/>
          </w:rPr>
          <w:fldChar w:fldCharType="begin"/>
        </w:r>
        <w:r w:rsidR="00176E55" w:rsidRPr="00FD3380">
          <w:rPr>
            <w:noProof/>
            <w:webHidden/>
          </w:rPr>
          <w:instrText xml:space="preserve"> PAGEREF _Toc480209392 \h </w:instrText>
        </w:r>
        <w:r w:rsidRPr="00FD3380">
          <w:rPr>
            <w:noProof/>
            <w:webHidden/>
          </w:rPr>
        </w:r>
        <w:r w:rsidRPr="00FD3380">
          <w:rPr>
            <w:noProof/>
            <w:webHidden/>
          </w:rPr>
          <w:fldChar w:fldCharType="separate"/>
        </w:r>
        <w:r w:rsidR="005F0A14">
          <w:rPr>
            <w:noProof/>
            <w:webHidden/>
          </w:rPr>
          <w:t>24</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393" w:history="1">
        <w:r w:rsidR="00176E55" w:rsidRPr="00FD3380">
          <w:rPr>
            <w:rStyle w:val="Hypertextovodkaz"/>
            <w:noProof/>
          </w:rPr>
          <w:t>Tabulka 6: Sazby pro rovnoměrné odpisování 2</w:t>
        </w:r>
        <w:r w:rsidR="00176E55" w:rsidRPr="00FD3380">
          <w:rPr>
            <w:noProof/>
            <w:webHidden/>
          </w:rPr>
          <w:tab/>
        </w:r>
        <w:r w:rsidRPr="00FD3380">
          <w:rPr>
            <w:noProof/>
            <w:webHidden/>
          </w:rPr>
          <w:fldChar w:fldCharType="begin"/>
        </w:r>
        <w:r w:rsidR="00176E55" w:rsidRPr="00FD3380">
          <w:rPr>
            <w:noProof/>
            <w:webHidden/>
          </w:rPr>
          <w:instrText xml:space="preserve"> PAGEREF _Toc480209393 \h </w:instrText>
        </w:r>
        <w:r w:rsidRPr="00FD3380">
          <w:rPr>
            <w:noProof/>
            <w:webHidden/>
          </w:rPr>
        </w:r>
        <w:r w:rsidRPr="00FD3380">
          <w:rPr>
            <w:noProof/>
            <w:webHidden/>
          </w:rPr>
          <w:fldChar w:fldCharType="separate"/>
        </w:r>
        <w:r w:rsidR="005F0A14">
          <w:rPr>
            <w:noProof/>
            <w:webHidden/>
          </w:rPr>
          <w:t>25</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394" w:history="1">
        <w:r w:rsidR="00176E55" w:rsidRPr="00FD3380">
          <w:rPr>
            <w:rStyle w:val="Hypertextovodkaz"/>
            <w:noProof/>
          </w:rPr>
          <w:t>Tabulka 7: Sazby pro rovnoměrné odpisování 3</w:t>
        </w:r>
        <w:r w:rsidR="00176E55" w:rsidRPr="00FD3380">
          <w:rPr>
            <w:noProof/>
            <w:webHidden/>
          </w:rPr>
          <w:tab/>
        </w:r>
        <w:r w:rsidRPr="00FD3380">
          <w:rPr>
            <w:noProof/>
            <w:webHidden/>
          </w:rPr>
          <w:fldChar w:fldCharType="begin"/>
        </w:r>
        <w:r w:rsidR="00176E55" w:rsidRPr="00FD3380">
          <w:rPr>
            <w:noProof/>
            <w:webHidden/>
          </w:rPr>
          <w:instrText xml:space="preserve"> PAGEREF _Toc480209394 \h </w:instrText>
        </w:r>
        <w:r w:rsidRPr="00FD3380">
          <w:rPr>
            <w:noProof/>
            <w:webHidden/>
          </w:rPr>
        </w:r>
        <w:r w:rsidRPr="00FD3380">
          <w:rPr>
            <w:noProof/>
            <w:webHidden/>
          </w:rPr>
          <w:fldChar w:fldCharType="separate"/>
        </w:r>
        <w:r w:rsidR="005F0A14">
          <w:rPr>
            <w:noProof/>
            <w:webHidden/>
          </w:rPr>
          <w:t>25</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395" w:history="1">
        <w:r w:rsidR="00176E55" w:rsidRPr="00FD3380">
          <w:rPr>
            <w:rStyle w:val="Hypertextovodkaz"/>
            <w:noProof/>
          </w:rPr>
          <w:t>Tabulka 8: Sazby pro rovnoměrné odpisování 4</w:t>
        </w:r>
        <w:r w:rsidR="00176E55" w:rsidRPr="00FD3380">
          <w:rPr>
            <w:noProof/>
            <w:webHidden/>
          </w:rPr>
          <w:tab/>
        </w:r>
        <w:r w:rsidRPr="00FD3380">
          <w:rPr>
            <w:noProof/>
            <w:webHidden/>
          </w:rPr>
          <w:fldChar w:fldCharType="begin"/>
        </w:r>
        <w:r w:rsidR="00176E55" w:rsidRPr="00FD3380">
          <w:rPr>
            <w:noProof/>
            <w:webHidden/>
          </w:rPr>
          <w:instrText xml:space="preserve"> PAGEREF _Toc480209395 \h </w:instrText>
        </w:r>
        <w:r w:rsidRPr="00FD3380">
          <w:rPr>
            <w:noProof/>
            <w:webHidden/>
          </w:rPr>
        </w:r>
        <w:r w:rsidRPr="00FD3380">
          <w:rPr>
            <w:noProof/>
            <w:webHidden/>
          </w:rPr>
          <w:fldChar w:fldCharType="separate"/>
        </w:r>
        <w:r w:rsidR="005F0A14">
          <w:rPr>
            <w:noProof/>
            <w:webHidden/>
          </w:rPr>
          <w:t>25</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396" w:history="1">
        <w:r w:rsidR="00176E55" w:rsidRPr="00FD3380">
          <w:rPr>
            <w:rStyle w:val="Hypertextovodkaz"/>
            <w:noProof/>
          </w:rPr>
          <w:t>Tabulka 9: Koeficienty pro zrychlené odpisování</w:t>
        </w:r>
        <w:r w:rsidR="00176E55" w:rsidRPr="00FD3380">
          <w:rPr>
            <w:noProof/>
            <w:webHidden/>
          </w:rPr>
          <w:tab/>
        </w:r>
        <w:r w:rsidRPr="00FD3380">
          <w:rPr>
            <w:noProof/>
            <w:webHidden/>
          </w:rPr>
          <w:fldChar w:fldCharType="begin"/>
        </w:r>
        <w:r w:rsidR="00176E55" w:rsidRPr="00FD3380">
          <w:rPr>
            <w:noProof/>
            <w:webHidden/>
          </w:rPr>
          <w:instrText xml:space="preserve"> PAGEREF _Toc480209396 \h </w:instrText>
        </w:r>
        <w:r w:rsidRPr="00FD3380">
          <w:rPr>
            <w:noProof/>
            <w:webHidden/>
          </w:rPr>
        </w:r>
        <w:r w:rsidRPr="00FD3380">
          <w:rPr>
            <w:noProof/>
            <w:webHidden/>
          </w:rPr>
          <w:fldChar w:fldCharType="separate"/>
        </w:r>
        <w:r w:rsidR="005F0A14">
          <w:rPr>
            <w:noProof/>
            <w:webHidden/>
          </w:rPr>
          <w:t>26</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397" w:history="1">
        <w:r w:rsidR="00176E55" w:rsidRPr="00FD3380">
          <w:rPr>
            <w:rStyle w:val="Hypertextovodkaz"/>
            <w:noProof/>
          </w:rPr>
          <w:t>Tabulka 10: Odpisovaný majetek ve společnosti</w:t>
        </w:r>
        <w:r w:rsidR="00176E55" w:rsidRPr="00FD3380">
          <w:rPr>
            <w:noProof/>
            <w:webHidden/>
          </w:rPr>
          <w:tab/>
        </w:r>
        <w:r w:rsidRPr="00FD3380">
          <w:rPr>
            <w:noProof/>
            <w:webHidden/>
          </w:rPr>
          <w:fldChar w:fldCharType="begin"/>
        </w:r>
        <w:r w:rsidR="00176E55" w:rsidRPr="00FD3380">
          <w:rPr>
            <w:noProof/>
            <w:webHidden/>
          </w:rPr>
          <w:instrText xml:space="preserve"> PAGEREF _Toc480209397 \h </w:instrText>
        </w:r>
        <w:r w:rsidRPr="00FD3380">
          <w:rPr>
            <w:noProof/>
            <w:webHidden/>
          </w:rPr>
        </w:r>
        <w:r w:rsidRPr="00FD3380">
          <w:rPr>
            <w:noProof/>
            <w:webHidden/>
          </w:rPr>
          <w:fldChar w:fldCharType="separate"/>
        </w:r>
        <w:r w:rsidR="005F0A14">
          <w:rPr>
            <w:noProof/>
            <w:webHidden/>
          </w:rPr>
          <w:t>34</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398" w:history="1">
        <w:r w:rsidR="00176E55" w:rsidRPr="00FD3380">
          <w:rPr>
            <w:rStyle w:val="Hypertextovodkaz"/>
            <w:noProof/>
          </w:rPr>
          <w:t>Tabulka 11: Srovnání rozdílů daňových rovnoměrných odpisů s účetními (30 let EŽ) Budova</w:t>
        </w:r>
        <w:r w:rsidR="00176E55" w:rsidRPr="00FD3380">
          <w:rPr>
            <w:noProof/>
            <w:webHidden/>
          </w:rPr>
          <w:tab/>
        </w:r>
        <w:r w:rsidRPr="00FD3380">
          <w:rPr>
            <w:noProof/>
            <w:webHidden/>
          </w:rPr>
          <w:fldChar w:fldCharType="begin"/>
        </w:r>
        <w:r w:rsidR="00176E55" w:rsidRPr="00FD3380">
          <w:rPr>
            <w:noProof/>
            <w:webHidden/>
          </w:rPr>
          <w:instrText xml:space="preserve"> PAGEREF _Toc480209398 \h </w:instrText>
        </w:r>
        <w:r w:rsidRPr="00FD3380">
          <w:rPr>
            <w:noProof/>
            <w:webHidden/>
          </w:rPr>
        </w:r>
        <w:r w:rsidRPr="00FD3380">
          <w:rPr>
            <w:noProof/>
            <w:webHidden/>
          </w:rPr>
          <w:fldChar w:fldCharType="separate"/>
        </w:r>
        <w:r w:rsidR="005F0A14">
          <w:rPr>
            <w:noProof/>
            <w:webHidden/>
          </w:rPr>
          <w:t>40</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399" w:history="1">
        <w:r w:rsidR="00176E55" w:rsidRPr="00FD3380">
          <w:rPr>
            <w:rStyle w:val="Hypertextovodkaz"/>
            <w:noProof/>
          </w:rPr>
          <w:t>Tabulka 12: Srovnání rozdílů daňových rovnoměrných odpisů s účetními (60 let EŽ) Budova</w:t>
        </w:r>
        <w:r w:rsidR="00176E55" w:rsidRPr="00FD3380">
          <w:rPr>
            <w:noProof/>
            <w:webHidden/>
          </w:rPr>
          <w:tab/>
        </w:r>
        <w:r w:rsidRPr="00FD3380">
          <w:rPr>
            <w:noProof/>
            <w:webHidden/>
          </w:rPr>
          <w:fldChar w:fldCharType="begin"/>
        </w:r>
        <w:r w:rsidR="00176E55" w:rsidRPr="00FD3380">
          <w:rPr>
            <w:noProof/>
            <w:webHidden/>
          </w:rPr>
          <w:instrText xml:space="preserve"> PAGEREF _Toc480209399 \h </w:instrText>
        </w:r>
        <w:r w:rsidRPr="00FD3380">
          <w:rPr>
            <w:noProof/>
            <w:webHidden/>
          </w:rPr>
        </w:r>
        <w:r w:rsidRPr="00FD3380">
          <w:rPr>
            <w:noProof/>
            <w:webHidden/>
          </w:rPr>
          <w:fldChar w:fldCharType="separate"/>
        </w:r>
        <w:r w:rsidR="005F0A14">
          <w:rPr>
            <w:noProof/>
            <w:webHidden/>
          </w:rPr>
          <w:t>41</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00" w:history="1">
        <w:r w:rsidR="00176E55" w:rsidRPr="00FD3380">
          <w:rPr>
            <w:rStyle w:val="Hypertextovodkaz"/>
            <w:noProof/>
          </w:rPr>
          <w:t>Tabulka 13: Srovnání rozdílů daňových zrychlených odpisů s účetními (30 let EŽ) Budova</w:t>
        </w:r>
        <w:r w:rsidR="00176E55" w:rsidRPr="00FD3380">
          <w:rPr>
            <w:noProof/>
            <w:webHidden/>
          </w:rPr>
          <w:tab/>
        </w:r>
        <w:r w:rsidRPr="00FD3380">
          <w:rPr>
            <w:noProof/>
            <w:webHidden/>
          </w:rPr>
          <w:fldChar w:fldCharType="begin"/>
        </w:r>
        <w:r w:rsidR="00176E55" w:rsidRPr="00FD3380">
          <w:rPr>
            <w:noProof/>
            <w:webHidden/>
          </w:rPr>
          <w:instrText xml:space="preserve"> PAGEREF _Toc480209400 \h </w:instrText>
        </w:r>
        <w:r w:rsidRPr="00FD3380">
          <w:rPr>
            <w:noProof/>
            <w:webHidden/>
          </w:rPr>
        </w:r>
        <w:r w:rsidRPr="00FD3380">
          <w:rPr>
            <w:noProof/>
            <w:webHidden/>
          </w:rPr>
          <w:fldChar w:fldCharType="separate"/>
        </w:r>
        <w:r w:rsidR="005F0A14">
          <w:rPr>
            <w:noProof/>
            <w:webHidden/>
          </w:rPr>
          <w:t>41</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01" w:history="1">
        <w:r w:rsidR="00176E55" w:rsidRPr="00FD3380">
          <w:rPr>
            <w:rStyle w:val="Hypertextovodkaz"/>
            <w:noProof/>
          </w:rPr>
          <w:t>Tabulka 14: Srovnání rozdílů daňových zrychlených odpisů s účetními (60 let EŽ) Budova</w:t>
        </w:r>
        <w:r w:rsidR="00176E55" w:rsidRPr="00FD3380">
          <w:rPr>
            <w:noProof/>
            <w:webHidden/>
          </w:rPr>
          <w:tab/>
        </w:r>
        <w:r w:rsidRPr="00FD3380">
          <w:rPr>
            <w:noProof/>
            <w:webHidden/>
          </w:rPr>
          <w:fldChar w:fldCharType="begin"/>
        </w:r>
        <w:r w:rsidR="00176E55" w:rsidRPr="00FD3380">
          <w:rPr>
            <w:noProof/>
            <w:webHidden/>
          </w:rPr>
          <w:instrText xml:space="preserve"> PAGEREF _Toc480209401 \h </w:instrText>
        </w:r>
        <w:r w:rsidRPr="00FD3380">
          <w:rPr>
            <w:noProof/>
            <w:webHidden/>
          </w:rPr>
        </w:r>
        <w:r w:rsidRPr="00FD3380">
          <w:rPr>
            <w:noProof/>
            <w:webHidden/>
          </w:rPr>
          <w:fldChar w:fldCharType="separate"/>
        </w:r>
        <w:r w:rsidR="005F0A14">
          <w:rPr>
            <w:noProof/>
            <w:webHidden/>
          </w:rPr>
          <w:t>43</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02" w:history="1">
        <w:r w:rsidR="00176E55" w:rsidRPr="00FD3380">
          <w:rPr>
            <w:rStyle w:val="Hypertextovodkaz"/>
            <w:noProof/>
          </w:rPr>
          <w:t>Tabulka 15: Srovnání rozdílů daňových rovnoměrných odpisů s účetními (5 let EŽ) Ford</w:t>
        </w:r>
        <w:r w:rsidR="00176E55" w:rsidRPr="00FD3380">
          <w:rPr>
            <w:noProof/>
            <w:webHidden/>
          </w:rPr>
          <w:tab/>
        </w:r>
        <w:r w:rsidRPr="00FD3380">
          <w:rPr>
            <w:noProof/>
            <w:webHidden/>
          </w:rPr>
          <w:fldChar w:fldCharType="begin"/>
        </w:r>
        <w:r w:rsidR="00176E55" w:rsidRPr="00FD3380">
          <w:rPr>
            <w:noProof/>
            <w:webHidden/>
          </w:rPr>
          <w:instrText xml:space="preserve"> PAGEREF _Toc480209402 \h </w:instrText>
        </w:r>
        <w:r w:rsidRPr="00FD3380">
          <w:rPr>
            <w:noProof/>
            <w:webHidden/>
          </w:rPr>
        </w:r>
        <w:r w:rsidRPr="00FD3380">
          <w:rPr>
            <w:noProof/>
            <w:webHidden/>
          </w:rPr>
          <w:fldChar w:fldCharType="separate"/>
        </w:r>
        <w:r w:rsidR="005F0A14">
          <w:rPr>
            <w:noProof/>
            <w:webHidden/>
          </w:rPr>
          <w:t>45</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03" w:history="1">
        <w:r w:rsidR="00176E55" w:rsidRPr="00FD3380">
          <w:rPr>
            <w:rStyle w:val="Hypertextovodkaz"/>
            <w:noProof/>
          </w:rPr>
          <w:t>Tabulka 16: Srovnání rozdílů daňových rovnoměrných odpisů s účetními (10 let EŽ) Ford</w:t>
        </w:r>
        <w:r w:rsidR="00176E55" w:rsidRPr="00FD3380">
          <w:rPr>
            <w:noProof/>
            <w:webHidden/>
          </w:rPr>
          <w:tab/>
        </w:r>
        <w:r w:rsidRPr="00FD3380">
          <w:rPr>
            <w:noProof/>
            <w:webHidden/>
          </w:rPr>
          <w:fldChar w:fldCharType="begin"/>
        </w:r>
        <w:r w:rsidR="00176E55" w:rsidRPr="00FD3380">
          <w:rPr>
            <w:noProof/>
            <w:webHidden/>
          </w:rPr>
          <w:instrText xml:space="preserve"> PAGEREF _Toc480209403 \h </w:instrText>
        </w:r>
        <w:r w:rsidRPr="00FD3380">
          <w:rPr>
            <w:noProof/>
            <w:webHidden/>
          </w:rPr>
        </w:r>
        <w:r w:rsidRPr="00FD3380">
          <w:rPr>
            <w:noProof/>
            <w:webHidden/>
          </w:rPr>
          <w:fldChar w:fldCharType="separate"/>
        </w:r>
        <w:r w:rsidR="005F0A14">
          <w:rPr>
            <w:noProof/>
            <w:webHidden/>
          </w:rPr>
          <w:t>46</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04" w:history="1">
        <w:r w:rsidR="00176E55" w:rsidRPr="00FD3380">
          <w:rPr>
            <w:rStyle w:val="Hypertextovodkaz"/>
            <w:noProof/>
          </w:rPr>
          <w:t>Tabulka 17: Srovnání rozdílů daňových zrychlených odpisů s účetními (5 let EŽ) Ford</w:t>
        </w:r>
        <w:r w:rsidR="00176E55" w:rsidRPr="00FD3380">
          <w:rPr>
            <w:noProof/>
            <w:webHidden/>
          </w:rPr>
          <w:tab/>
        </w:r>
        <w:r w:rsidRPr="00FD3380">
          <w:rPr>
            <w:noProof/>
            <w:webHidden/>
          </w:rPr>
          <w:fldChar w:fldCharType="begin"/>
        </w:r>
        <w:r w:rsidR="00176E55" w:rsidRPr="00FD3380">
          <w:rPr>
            <w:noProof/>
            <w:webHidden/>
          </w:rPr>
          <w:instrText xml:space="preserve"> PAGEREF _Toc480209404 \h </w:instrText>
        </w:r>
        <w:r w:rsidRPr="00FD3380">
          <w:rPr>
            <w:noProof/>
            <w:webHidden/>
          </w:rPr>
        </w:r>
        <w:r w:rsidRPr="00FD3380">
          <w:rPr>
            <w:noProof/>
            <w:webHidden/>
          </w:rPr>
          <w:fldChar w:fldCharType="separate"/>
        </w:r>
        <w:r w:rsidR="005F0A14">
          <w:rPr>
            <w:noProof/>
            <w:webHidden/>
          </w:rPr>
          <w:t>46</w:t>
        </w:r>
        <w:r w:rsidRPr="00FD3380">
          <w:rPr>
            <w:noProof/>
            <w:webHidden/>
          </w:rPr>
          <w:fldChar w:fldCharType="end"/>
        </w:r>
      </w:hyperlink>
    </w:p>
    <w:p w:rsidR="00176E55" w:rsidRPr="00FD3380" w:rsidRDefault="00EE181F" w:rsidP="005B6AF7">
      <w:pPr>
        <w:pStyle w:val="Seznamobrzk"/>
        <w:tabs>
          <w:tab w:val="right" w:leader="dot" w:pos="9062"/>
        </w:tabs>
        <w:jc w:val="both"/>
        <w:rPr>
          <w:rFonts w:asciiTheme="minorHAnsi" w:hAnsiTheme="minorHAnsi" w:cstheme="minorBidi"/>
          <w:noProof/>
          <w:color w:val="auto"/>
          <w:szCs w:val="22"/>
        </w:rPr>
      </w:pPr>
      <w:hyperlink w:anchor="_Toc480209405" w:history="1">
        <w:r w:rsidR="00176E55" w:rsidRPr="00FD3380">
          <w:rPr>
            <w:rStyle w:val="Hypertextovodkaz"/>
            <w:noProof/>
          </w:rPr>
          <w:t>Tabulka 18: Srovnání rozdílů daňových zrychlených odpisů s účetními (10 let EŽ) Ford</w:t>
        </w:r>
        <w:r w:rsidR="00176E55" w:rsidRPr="00FD3380">
          <w:rPr>
            <w:noProof/>
            <w:webHidden/>
          </w:rPr>
          <w:tab/>
        </w:r>
        <w:r w:rsidRPr="00FD3380">
          <w:rPr>
            <w:noProof/>
            <w:webHidden/>
          </w:rPr>
          <w:fldChar w:fldCharType="begin"/>
        </w:r>
        <w:r w:rsidR="00176E55" w:rsidRPr="00FD3380">
          <w:rPr>
            <w:noProof/>
            <w:webHidden/>
          </w:rPr>
          <w:instrText xml:space="preserve"> PAGEREF _Toc480209405 \h </w:instrText>
        </w:r>
        <w:r w:rsidRPr="00FD3380">
          <w:rPr>
            <w:noProof/>
            <w:webHidden/>
          </w:rPr>
        </w:r>
        <w:r w:rsidRPr="00FD3380">
          <w:rPr>
            <w:noProof/>
            <w:webHidden/>
          </w:rPr>
          <w:fldChar w:fldCharType="separate"/>
        </w:r>
        <w:r w:rsidR="005F0A14">
          <w:rPr>
            <w:noProof/>
            <w:webHidden/>
          </w:rPr>
          <w:t>47</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06" w:history="1">
        <w:r w:rsidR="00176E55" w:rsidRPr="00FD3380">
          <w:rPr>
            <w:rStyle w:val="Hypertextovodkaz"/>
            <w:noProof/>
          </w:rPr>
          <w:t>Tabulka 19: Srovnání rozdílů daňových rovnoměrných odpisů s účetními (5 let EŽ) Mercedes</w:t>
        </w:r>
        <w:r w:rsidR="00176E55" w:rsidRPr="00FD3380">
          <w:rPr>
            <w:noProof/>
            <w:webHidden/>
          </w:rPr>
          <w:tab/>
        </w:r>
        <w:r w:rsidRPr="00FD3380">
          <w:rPr>
            <w:noProof/>
            <w:webHidden/>
          </w:rPr>
          <w:fldChar w:fldCharType="begin"/>
        </w:r>
        <w:r w:rsidR="00176E55" w:rsidRPr="00FD3380">
          <w:rPr>
            <w:noProof/>
            <w:webHidden/>
          </w:rPr>
          <w:instrText xml:space="preserve"> PAGEREF _Toc480209406 \h </w:instrText>
        </w:r>
        <w:r w:rsidRPr="00FD3380">
          <w:rPr>
            <w:noProof/>
            <w:webHidden/>
          </w:rPr>
        </w:r>
        <w:r w:rsidRPr="00FD3380">
          <w:rPr>
            <w:noProof/>
            <w:webHidden/>
          </w:rPr>
          <w:fldChar w:fldCharType="separate"/>
        </w:r>
        <w:r w:rsidR="005F0A14">
          <w:rPr>
            <w:noProof/>
            <w:webHidden/>
          </w:rPr>
          <w:t>48</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07" w:history="1">
        <w:r w:rsidR="00176E55" w:rsidRPr="00FD3380">
          <w:rPr>
            <w:rStyle w:val="Hypertextovodkaz"/>
            <w:noProof/>
          </w:rPr>
          <w:t>Tabulka 20: Srovnání rozdílů daňových rovnoměrných odpisů s účetními (10 let EŽ) Mercedes</w:t>
        </w:r>
        <w:r w:rsidR="00176E55" w:rsidRPr="00FD3380">
          <w:rPr>
            <w:noProof/>
            <w:webHidden/>
          </w:rPr>
          <w:tab/>
        </w:r>
        <w:r w:rsidRPr="00FD3380">
          <w:rPr>
            <w:noProof/>
            <w:webHidden/>
          </w:rPr>
          <w:fldChar w:fldCharType="begin"/>
        </w:r>
        <w:r w:rsidR="00176E55" w:rsidRPr="00FD3380">
          <w:rPr>
            <w:noProof/>
            <w:webHidden/>
          </w:rPr>
          <w:instrText xml:space="preserve"> PAGEREF _Toc480209407 \h </w:instrText>
        </w:r>
        <w:r w:rsidRPr="00FD3380">
          <w:rPr>
            <w:noProof/>
            <w:webHidden/>
          </w:rPr>
        </w:r>
        <w:r w:rsidRPr="00FD3380">
          <w:rPr>
            <w:noProof/>
            <w:webHidden/>
          </w:rPr>
          <w:fldChar w:fldCharType="separate"/>
        </w:r>
        <w:r w:rsidR="005F0A14">
          <w:rPr>
            <w:noProof/>
            <w:webHidden/>
          </w:rPr>
          <w:t>49</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08" w:history="1">
        <w:r w:rsidR="00176E55" w:rsidRPr="00FD3380">
          <w:rPr>
            <w:rStyle w:val="Hypertextovodkaz"/>
            <w:noProof/>
          </w:rPr>
          <w:t>Tabulka 21: Srovnání rozdílů daňových zrychlených odpisů s účetními (5 let EŽ) Mercedes</w:t>
        </w:r>
        <w:r w:rsidR="00176E55" w:rsidRPr="00FD3380">
          <w:rPr>
            <w:noProof/>
            <w:webHidden/>
          </w:rPr>
          <w:tab/>
        </w:r>
        <w:r w:rsidRPr="00FD3380">
          <w:rPr>
            <w:noProof/>
            <w:webHidden/>
          </w:rPr>
          <w:fldChar w:fldCharType="begin"/>
        </w:r>
        <w:r w:rsidR="00176E55" w:rsidRPr="00FD3380">
          <w:rPr>
            <w:noProof/>
            <w:webHidden/>
          </w:rPr>
          <w:instrText xml:space="preserve"> PAGEREF _Toc480209408 \h </w:instrText>
        </w:r>
        <w:r w:rsidRPr="00FD3380">
          <w:rPr>
            <w:noProof/>
            <w:webHidden/>
          </w:rPr>
        </w:r>
        <w:r w:rsidRPr="00FD3380">
          <w:rPr>
            <w:noProof/>
            <w:webHidden/>
          </w:rPr>
          <w:fldChar w:fldCharType="separate"/>
        </w:r>
        <w:r w:rsidR="005F0A14">
          <w:rPr>
            <w:noProof/>
            <w:webHidden/>
          </w:rPr>
          <w:t>49</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09" w:history="1">
        <w:r w:rsidR="00176E55" w:rsidRPr="00FD3380">
          <w:rPr>
            <w:rStyle w:val="Hypertextovodkaz"/>
            <w:noProof/>
          </w:rPr>
          <w:t>Tabulka 22: Srovnání rozdílů daňových zrychlených odpisů s účetními (10 let EŽ) Mercedes</w:t>
        </w:r>
        <w:r w:rsidR="00176E55" w:rsidRPr="00FD3380">
          <w:rPr>
            <w:noProof/>
            <w:webHidden/>
          </w:rPr>
          <w:tab/>
        </w:r>
        <w:r w:rsidRPr="00FD3380">
          <w:rPr>
            <w:noProof/>
            <w:webHidden/>
          </w:rPr>
          <w:fldChar w:fldCharType="begin"/>
        </w:r>
        <w:r w:rsidR="00176E55" w:rsidRPr="00FD3380">
          <w:rPr>
            <w:noProof/>
            <w:webHidden/>
          </w:rPr>
          <w:instrText xml:space="preserve"> PAGEREF _Toc480209409 \h </w:instrText>
        </w:r>
        <w:r w:rsidRPr="00FD3380">
          <w:rPr>
            <w:noProof/>
            <w:webHidden/>
          </w:rPr>
        </w:r>
        <w:r w:rsidRPr="00FD3380">
          <w:rPr>
            <w:noProof/>
            <w:webHidden/>
          </w:rPr>
          <w:fldChar w:fldCharType="separate"/>
        </w:r>
        <w:r w:rsidR="005F0A14">
          <w:rPr>
            <w:noProof/>
            <w:webHidden/>
          </w:rPr>
          <w:t>50</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10" w:history="1">
        <w:r w:rsidR="00176E55" w:rsidRPr="00FD3380">
          <w:rPr>
            <w:rStyle w:val="Hypertextovodkaz"/>
            <w:noProof/>
          </w:rPr>
          <w:t>Tabulka 23: Srovnání rozdílů daňových rovnoměrných odpisů s účetními (5 let EŽ) Vrtací stroj</w:t>
        </w:r>
        <w:r w:rsidR="00176E55" w:rsidRPr="00FD3380">
          <w:rPr>
            <w:noProof/>
            <w:webHidden/>
          </w:rPr>
          <w:tab/>
        </w:r>
        <w:r w:rsidRPr="00FD3380">
          <w:rPr>
            <w:noProof/>
            <w:webHidden/>
          </w:rPr>
          <w:fldChar w:fldCharType="begin"/>
        </w:r>
        <w:r w:rsidR="00176E55" w:rsidRPr="00FD3380">
          <w:rPr>
            <w:noProof/>
            <w:webHidden/>
          </w:rPr>
          <w:instrText xml:space="preserve"> PAGEREF _Toc480209410 \h </w:instrText>
        </w:r>
        <w:r w:rsidRPr="00FD3380">
          <w:rPr>
            <w:noProof/>
            <w:webHidden/>
          </w:rPr>
        </w:r>
        <w:r w:rsidRPr="00FD3380">
          <w:rPr>
            <w:noProof/>
            <w:webHidden/>
          </w:rPr>
          <w:fldChar w:fldCharType="separate"/>
        </w:r>
        <w:r w:rsidR="005F0A14">
          <w:rPr>
            <w:noProof/>
            <w:webHidden/>
          </w:rPr>
          <w:t>51</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11" w:history="1">
        <w:r w:rsidR="00176E55" w:rsidRPr="00FD3380">
          <w:rPr>
            <w:rStyle w:val="Hypertextovodkaz"/>
            <w:noProof/>
          </w:rPr>
          <w:t>Tabulka 24: Srovnání rozdílů daňových rovnoměrných odpisů s účetními (16 let EŽ) Vrtací stroj</w:t>
        </w:r>
        <w:r w:rsidR="00176E55" w:rsidRPr="00FD3380">
          <w:rPr>
            <w:noProof/>
            <w:webHidden/>
          </w:rPr>
          <w:tab/>
        </w:r>
        <w:r w:rsidRPr="00FD3380">
          <w:rPr>
            <w:noProof/>
            <w:webHidden/>
          </w:rPr>
          <w:fldChar w:fldCharType="begin"/>
        </w:r>
        <w:r w:rsidR="00176E55" w:rsidRPr="00FD3380">
          <w:rPr>
            <w:noProof/>
            <w:webHidden/>
          </w:rPr>
          <w:instrText xml:space="preserve"> PAGEREF _Toc480209411 \h </w:instrText>
        </w:r>
        <w:r w:rsidRPr="00FD3380">
          <w:rPr>
            <w:noProof/>
            <w:webHidden/>
          </w:rPr>
        </w:r>
        <w:r w:rsidRPr="00FD3380">
          <w:rPr>
            <w:noProof/>
            <w:webHidden/>
          </w:rPr>
          <w:fldChar w:fldCharType="separate"/>
        </w:r>
        <w:r w:rsidR="005F0A14">
          <w:rPr>
            <w:noProof/>
            <w:webHidden/>
          </w:rPr>
          <w:t>52</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12" w:history="1">
        <w:r w:rsidR="00176E55" w:rsidRPr="00FD3380">
          <w:rPr>
            <w:rStyle w:val="Hypertextovodkaz"/>
            <w:noProof/>
          </w:rPr>
          <w:t>Tabulka 25: Srovnání rozdílů daňových zrychlených odpisů s účetními (5 let EŽ) Vrtací stroj</w:t>
        </w:r>
        <w:r w:rsidR="00176E55" w:rsidRPr="00FD3380">
          <w:rPr>
            <w:noProof/>
            <w:webHidden/>
          </w:rPr>
          <w:tab/>
        </w:r>
        <w:r w:rsidRPr="00FD3380">
          <w:rPr>
            <w:noProof/>
            <w:webHidden/>
          </w:rPr>
          <w:fldChar w:fldCharType="begin"/>
        </w:r>
        <w:r w:rsidR="00176E55" w:rsidRPr="00FD3380">
          <w:rPr>
            <w:noProof/>
            <w:webHidden/>
          </w:rPr>
          <w:instrText xml:space="preserve"> PAGEREF _Toc480209412 \h </w:instrText>
        </w:r>
        <w:r w:rsidRPr="00FD3380">
          <w:rPr>
            <w:noProof/>
            <w:webHidden/>
          </w:rPr>
        </w:r>
        <w:r w:rsidRPr="00FD3380">
          <w:rPr>
            <w:noProof/>
            <w:webHidden/>
          </w:rPr>
          <w:fldChar w:fldCharType="separate"/>
        </w:r>
        <w:r w:rsidR="005F0A14">
          <w:rPr>
            <w:noProof/>
            <w:webHidden/>
          </w:rPr>
          <w:t>52</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13" w:history="1">
        <w:r w:rsidR="00176E55" w:rsidRPr="00FD3380">
          <w:rPr>
            <w:rStyle w:val="Hypertextovodkaz"/>
            <w:noProof/>
          </w:rPr>
          <w:t>Tabulka 26: Srovnání rozdílů daňových zrychlených odpisů s účetními (16 let EŽ) Vrtací stroj</w:t>
        </w:r>
        <w:r w:rsidR="00176E55" w:rsidRPr="00FD3380">
          <w:rPr>
            <w:noProof/>
            <w:webHidden/>
          </w:rPr>
          <w:tab/>
        </w:r>
        <w:r w:rsidRPr="00FD3380">
          <w:rPr>
            <w:noProof/>
            <w:webHidden/>
          </w:rPr>
          <w:fldChar w:fldCharType="begin"/>
        </w:r>
        <w:r w:rsidR="00176E55" w:rsidRPr="00FD3380">
          <w:rPr>
            <w:noProof/>
            <w:webHidden/>
          </w:rPr>
          <w:instrText xml:space="preserve"> PAGEREF _Toc480209413 \h </w:instrText>
        </w:r>
        <w:r w:rsidRPr="00FD3380">
          <w:rPr>
            <w:noProof/>
            <w:webHidden/>
          </w:rPr>
        </w:r>
        <w:r w:rsidRPr="00FD3380">
          <w:rPr>
            <w:noProof/>
            <w:webHidden/>
          </w:rPr>
          <w:fldChar w:fldCharType="separate"/>
        </w:r>
        <w:r w:rsidR="005F0A14">
          <w:rPr>
            <w:noProof/>
            <w:webHidden/>
          </w:rPr>
          <w:t>53</w:t>
        </w:r>
        <w:r w:rsidRPr="00FD3380">
          <w:rPr>
            <w:noProof/>
            <w:webHidden/>
          </w:rPr>
          <w:fldChar w:fldCharType="end"/>
        </w:r>
      </w:hyperlink>
    </w:p>
    <w:p w:rsidR="00176E55" w:rsidRPr="00FD3380" w:rsidRDefault="00EE181F">
      <w:pPr>
        <w:pStyle w:val="Seznamobrzk"/>
        <w:tabs>
          <w:tab w:val="right" w:leader="dot" w:pos="9062"/>
        </w:tabs>
        <w:rPr>
          <w:rFonts w:asciiTheme="minorHAnsi" w:hAnsiTheme="minorHAnsi" w:cstheme="minorBidi"/>
          <w:noProof/>
          <w:color w:val="auto"/>
          <w:szCs w:val="22"/>
        </w:rPr>
      </w:pPr>
      <w:hyperlink w:anchor="_Toc480209414" w:history="1">
        <w:r w:rsidR="00176E55" w:rsidRPr="00FD3380">
          <w:rPr>
            <w:rStyle w:val="Hypertextovodkaz"/>
            <w:noProof/>
          </w:rPr>
          <w:t>Tabulka 27: Porovnání výsledků hospodaření</w:t>
        </w:r>
        <w:r w:rsidR="00176E55" w:rsidRPr="00FD3380">
          <w:rPr>
            <w:noProof/>
            <w:webHidden/>
          </w:rPr>
          <w:tab/>
        </w:r>
        <w:r w:rsidRPr="00FD3380">
          <w:rPr>
            <w:noProof/>
            <w:webHidden/>
          </w:rPr>
          <w:fldChar w:fldCharType="begin"/>
        </w:r>
        <w:r w:rsidR="00176E55" w:rsidRPr="00FD3380">
          <w:rPr>
            <w:noProof/>
            <w:webHidden/>
          </w:rPr>
          <w:instrText xml:space="preserve"> PAGEREF _Toc480209414 \h </w:instrText>
        </w:r>
        <w:r w:rsidRPr="00FD3380">
          <w:rPr>
            <w:noProof/>
            <w:webHidden/>
          </w:rPr>
        </w:r>
        <w:r w:rsidRPr="00FD3380">
          <w:rPr>
            <w:noProof/>
            <w:webHidden/>
          </w:rPr>
          <w:fldChar w:fldCharType="separate"/>
        </w:r>
        <w:r w:rsidR="005F0A14">
          <w:rPr>
            <w:noProof/>
            <w:webHidden/>
          </w:rPr>
          <w:t>55</w:t>
        </w:r>
        <w:r w:rsidRPr="00FD3380">
          <w:rPr>
            <w:noProof/>
            <w:webHidden/>
          </w:rPr>
          <w:fldChar w:fldCharType="end"/>
        </w:r>
      </w:hyperlink>
    </w:p>
    <w:p w:rsidR="00BF46D9" w:rsidRDefault="00EE181F" w:rsidP="00AD343B">
      <w:pPr>
        <w:pStyle w:val="Seznamobrzk"/>
      </w:pPr>
      <w:r w:rsidRPr="00FD3380">
        <w:fldChar w:fldCharType="end"/>
      </w:r>
    </w:p>
    <w:p w:rsidR="00AA1391" w:rsidRDefault="00EE181F" w:rsidP="00BF46D9">
      <w:pPr>
        <w:rPr>
          <w:noProof/>
        </w:rPr>
      </w:pPr>
      <w:r>
        <w:fldChar w:fldCharType="begin"/>
      </w:r>
      <w:r w:rsidR="00AA1391">
        <w:instrText xml:space="preserve"> TOC \h \z \c "Obrázek" </w:instrText>
      </w:r>
      <w:r>
        <w:fldChar w:fldCharType="separate"/>
      </w:r>
    </w:p>
    <w:p w:rsidR="00AA1391" w:rsidRDefault="00EE181F" w:rsidP="00BF46D9">
      <w:r>
        <w:fldChar w:fldCharType="end"/>
      </w:r>
    </w:p>
    <w:p w:rsidR="00AA1391" w:rsidRDefault="00AA1391">
      <w:pPr>
        <w:widowControl/>
        <w:autoSpaceDE/>
        <w:autoSpaceDN/>
        <w:adjustRightInd/>
        <w:spacing w:after="160" w:line="259" w:lineRule="auto"/>
      </w:pPr>
      <w:r>
        <w:br w:type="page"/>
      </w:r>
    </w:p>
    <w:p w:rsidR="00AC748F" w:rsidRPr="00BF46D9" w:rsidRDefault="00AC748F" w:rsidP="00BF46D9"/>
    <w:p w:rsidR="00AC748F" w:rsidRDefault="00AC748F" w:rsidP="00AC748F">
      <w:pPr>
        <w:pStyle w:val="Nadpis1"/>
      </w:pPr>
      <w:bookmarkStart w:id="64" w:name="_Toc480825343"/>
      <w:r>
        <w:t>seznam příloh</w:t>
      </w:r>
      <w:bookmarkEnd w:id="64"/>
    </w:p>
    <w:p w:rsidR="00176E55" w:rsidRDefault="00EE181F">
      <w:pPr>
        <w:pStyle w:val="Seznamobrzk"/>
        <w:tabs>
          <w:tab w:val="right" w:leader="dot" w:pos="9062"/>
        </w:tabs>
        <w:rPr>
          <w:rFonts w:asciiTheme="minorHAnsi" w:hAnsiTheme="minorHAnsi" w:cstheme="minorBidi"/>
          <w:noProof/>
          <w:color w:val="auto"/>
          <w:szCs w:val="22"/>
        </w:rPr>
      </w:pPr>
      <w:r w:rsidRPr="00EE181F">
        <w:fldChar w:fldCharType="begin"/>
      </w:r>
      <w:r w:rsidR="00C77255">
        <w:instrText xml:space="preserve"> TOC \h \z \c "Příloha" </w:instrText>
      </w:r>
      <w:r w:rsidRPr="00EE181F">
        <w:fldChar w:fldCharType="separate"/>
      </w:r>
      <w:hyperlink w:anchor="_Toc480209415" w:history="1">
        <w:r w:rsidR="00176E55" w:rsidRPr="00591785">
          <w:rPr>
            <w:rStyle w:val="Hypertextovodkaz"/>
            <w:b/>
            <w:noProof/>
          </w:rPr>
          <w:t>Příloha I:</w:t>
        </w:r>
        <w:r w:rsidR="00176E55" w:rsidRPr="00591785">
          <w:rPr>
            <w:rStyle w:val="Hypertextovodkaz"/>
            <w:noProof/>
          </w:rPr>
          <w:t>Odpisový plán budovy  ÚJ</w:t>
        </w:r>
        <w:r w:rsidR="00176E55">
          <w:rPr>
            <w:noProof/>
            <w:webHidden/>
          </w:rPr>
          <w:tab/>
        </w:r>
        <w:r>
          <w:rPr>
            <w:noProof/>
            <w:webHidden/>
          </w:rPr>
          <w:fldChar w:fldCharType="begin"/>
        </w:r>
        <w:r w:rsidR="00176E55">
          <w:rPr>
            <w:noProof/>
            <w:webHidden/>
          </w:rPr>
          <w:instrText xml:space="preserve"> PAGEREF _Toc480209415 \h </w:instrText>
        </w:r>
        <w:r>
          <w:rPr>
            <w:noProof/>
            <w:webHidden/>
          </w:rPr>
        </w:r>
        <w:r>
          <w:rPr>
            <w:noProof/>
            <w:webHidden/>
          </w:rPr>
          <w:fldChar w:fldCharType="separate"/>
        </w:r>
        <w:r w:rsidR="005F0A14">
          <w:rPr>
            <w:noProof/>
            <w:webHidden/>
          </w:rPr>
          <w:t>67</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16" w:history="1">
        <w:r w:rsidR="00176E55" w:rsidRPr="00591785">
          <w:rPr>
            <w:rStyle w:val="Hypertextovodkaz"/>
            <w:b/>
            <w:noProof/>
          </w:rPr>
          <w:t>Příloha II:</w:t>
        </w:r>
        <w:r w:rsidR="00176E55" w:rsidRPr="00591785">
          <w:rPr>
            <w:rStyle w:val="Hypertextovodkaz"/>
            <w:noProof/>
          </w:rPr>
          <w:t xml:space="preserve"> Odpisový plán automobilu Ford  ÚJ</w:t>
        </w:r>
        <w:r w:rsidR="00176E55">
          <w:rPr>
            <w:noProof/>
            <w:webHidden/>
          </w:rPr>
          <w:tab/>
        </w:r>
        <w:r>
          <w:rPr>
            <w:noProof/>
            <w:webHidden/>
          </w:rPr>
          <w:fldChar w:fldCharType="begin"/>
        </w:r>
        <w:r w:rsidR="00176E55">
          <w:rPr>
            <w:noProof/>
            <w:webHidden/>
          </w:rPr>
          <w:instrText xml:space="preserve"> PAGEREF _Toc480209416 \h </w:instrText>
        </w:r>
        <w:r>
          <w:rPr>
            <w:noProof/>
            <w:webHidden/>
          </w:rPr>
        </w:r>
        <w:r>
          <w:rPr>
            <w:noProof/>
            <w:webHidden/>
          </w:rPr>
          <w:fldChar w:fldCharType="separate"/>
        </w:r>
        <w:r w:rsidR="005F0A14">
          <w:rPr>
            <w:noProof/>
            <w:webHidden/>
          </w:rPr>
          <w:t>69</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17" w:history="1">
        <w:r w:rsidR="00176E55" w:rsidRPr="00591785">
          <w:rPr>
            <w:rStyle w:val="Hypertextovodkaz"/>
            <w:b/>
            <w:noProof/>
          </w:rPr>
          <w:t>Příloha III:</w:t>
        </w:r>
        <w:r w:rsidR="00176E55" w:rsidRPr="00591785">
          <w:rPr>
            <w:rStyle w:val="Hypertextovodkaz"/>
            <w:noProof/>
          </w:rPr>
          <w:t>Odpisový plán automobilu Mercedes benz  ÚJ</w:t>
        </w:r>
        <w:r w:rsidR="00176E55">
          <w:rPr>
            <w:noProof/>
            <w:webHidden/>
          </w:rPr>
          <w:tab/>
        </w:r>
        <w:r>
          <w:rPr>
            <w:noProof/>
            <w:webHidden/>
          </w:rPr>
          <w:fldChar w:fldCharType="begin"/>
        </w:r>
        <w:r w:rsidR="00176E55">
          <w:rPr>
            <w:noProof/>
            <w:webHidden/>
          </w:rPr>
          <w:instrText xml:space="preserve"> PAGEREF _Toc480209417 \h </w:instrText>
        </w:r>
        <w:r>
          <w:rPr>
            <w:noProof/>
            <w:webHidden/>
          </w:rPr>
        </w:r>
        <w:r>
          <w:rPr>
            <w:noProof/>
            <w:webHidden/>
          </w:rPr>
          <w:fldChar w:fldCharType="separate"/>
        </w:r>
        <w:r w:rsidR="005F0A14">
          <w:rPr>
            <w:noProof/>
            <w:webHidden/>
          </w:rPr>
          <w:t>70</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18" w:history="1">
        <w:r w:rsidR="00176E55" w:rsidRPr="00591785">
          <w:rPr>
            <w:rStyle w:val="Hypertextovodkaz"/>
            <w:b/>
            <w:noProof/>
          </w:rPr>
          <w:t>Příloha IV:</w:t>
        </w:r>
        <w:r w:rsidR="00176E55" w:rsidRPr="00591785">
          <w:rPr>
            <w:rStyle w:val="Hypertextovodkaz"/>
            <w:noProof/>
          </w:rPr>
          <w:t>Odpisový plán vrtacího stroje ÚJ</w:t>
        </w:r>
        <w:r w:rsidR="00176E55">
          <w:rPr>
            <w:noProof/>
            <w:webHidden/>
          </w:rPr>
          <w:tab/>
        </w:r>
        <w:r>
          <w:rPr>
            <w:noProof/>
            <w:webHidden/>
          </w:rPr>
          <w:fldChar w:fldCharType="begin"/>
        </w:r>
        <w:r w:rsidR="00176E55">
          <w:rPr>
            <w:noProof/>
            <w:webHidden/>
          </w:rPr>
          <w:instrText xml:space="preserve"> PAGEREF _Toc480209418 \h </w:instrText>
        </w:r>
        <w:r>
          <w:rPr>
            <w:noProof/>
            <w:webHidden/>
          </w:rPr>
        </w:r>
        <w:r>
          <w:rPr>
            <w:noProof/>
            <w:webHidden/>
          </w:rPr>
          <w:fldChar w:fldCharType="separate"/>
        </w:r>
        <w:r w:rsidR="005F0A14">
          <w:rPr>
            <w:noProof/>
            <w:webHidden/>
          </w:rPr>
          <w:t>71</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19" w:history="1">
        <w:r w:rsidR="00176E55" w:rsidRPr="00591785">
          <w:rPr>
            <w:rStyle w:val="Hypertextovodkaz"/>
            <w:b/>
            <w:noProof/>
          </w:rPr>
          <w:t>Příloha V:</w:t>
        </w:r>
        <w:r w:rsidR="00176E55" w:rsidRPr="00591785">
          <w:rPr>
            <w:rStyle w:val="Hypertextovodkaz"/>
            <w:noProof/>
          </w:rPr>
          <w:t>Výpočet daňových odpisů rovnoměrným způsobem - budova</w:t>
        </w:r>
        <w:r w:rsidR="00176E55">
          <w:rPr>
            <w:noProof/>
            <w:webHidden/>
          </w:rPr>
          <w:tab/>
        </w:r>
        <w:r>
          <w:rPr>
            <w:noProof/>
            <w:webHidden/>
          </w:rPr>
          <w:fldChar w:fldCharType="begin"/>
        </w:r>
        <w:r w:rsidR="00176E55">
          <w:rPr>
            <w:noProof/>
            <w:webHidden/>
          </w:rPr>
          <w:instrText xml:space="preserve"> PAGEREF _Toc480209419 \h </w:instrText>
        </w:r>
        <w:r>
          <w:rPr>
            <w:noProof/>
            <w:webHidden/>
          </w:rPr>
        </w:r>
        <w:r>
          <w:rPr>
            <w:noProof/>
            <w:webHidden/>
          </w:rPr>
          <w:fldChar w:fldCharType="separate"/>
        </w:r>
        <w:r w:rsidR="005F0A14">
          <w:rPr>
            <w:noProof/>
            <w:webHidden/>
          </w:rPr>
          <w:t>72</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20" w:history="1">
        <w:r w:rsidR="00176E55" w:rsidRPr="00591785">
          <w:rPr>
            <w:rStyle w:val="Hypertextovodkaz"/>
            <w:b/>
            <w:noProof/>
          </w:rPr>
          <w:t>Příloha VI:</w:t>
        </w:r>
        <w:r w:rsidR="00176E55" w:rsidRPr="00591785">
          <w:rPr>
            <w:rStyle w:val="Hypertextovodkaz"/>
            <w:noProof/>
          </w:rPr>
          <w:t>Výpočet daňových odpisů rovnoměrným způsobem - Ford</w:t>
        </w:r>
        <w:r w:rsidR="00176E55">
          <w:rPr>
            <w:noProof/>
            <w:webHidden/>
          </w:rPr>
          <w:tab/>
        </w:r>
        <w:r>
          <w:rPr>
            <w:noProof/>
            <w:webHidden/>
          </w:rPr>
          <w:fldChar w:fldCharType="begin"/>
        </w:r>
        <w:r w:rsidR="00176E55">
          <w:rPr>
            <w:noProof/>
            <w:webHidden/>
          </w:rPr>
          <w:instrText xml:space="preserve"> PAGEREF _Toc480209420 \h </w:instrText>
        </w:r>
        <w:r>
          <w:rPr>
            <w:noProof/>
            <w:webHidden/>
          </w:rPr>
        </w:r>
        <w:r>
          <w:rPr>
            <w:noProof/>
            <w:webHidden/>
          </w:rPr>
          <w:fldChar w:fldCharType="separate"/>
        </w:r>
        <w:r w:rsidR="005F0A14">
          <w:rPr>
            <w:noProof/>
            <w:webHidden/>
          </w:rPr>
          <w:t>74</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21" w:history="1">
        <w:r w:rsidR="00176E55" w:rsidRPr="00591785">
          <w:rPr>
            <w:rStyle w:val="Hypertextovodkaz"/>
            <w:b/>
            <w:noProof/>
          </w:rPr>
          <w:t>Příloha VII:</w:t>
        </w:r>
        <w:r w:rsidR="00176E55" w:rsidRPr="00591785">
          <w:rPr>
            <w:rStyle w:val="Hypertextovodkaz"/>
            <w:noProof/>
          </w:rPr>
          <w:t>Výpočet daňových odpisů rovnoměrným způsobem – Mercedes benz</w:t>
        </w:r>
        <w:r w:rsidR="00176E55">
          <w:rPr>
            <w:noProof/>
            <w:webHidden/>
          </w:rPr>
          <w:tab/>
        </w:r>
        <w:r>
          <w:rPr>
            <w:noProof/>
            <w:webHidden/>
          </w:rPr>
          <w:fldChar w:fldCharType="begin"/>
        </w:r>
        <w:r w:rsidR="00176E55">
          <w:rPr>
            <w:noProof/>
            <w:webHidden/>
          </w:rPr>
          <w:instrText xml:space="preserve"> PAGEREF _Toc480209421 \h </w:instrText>
        </w:r>
        <w:r>
          <w:rPr>
            <w:noProof/>
            <w:webHidden/>
          </w:rPr>
        </w:r>
        <w:r>
          <w:rPr>
            <w:noProof/>
            <w:webHidden/>
          </w:rPr>
          <w:fldChar w:fldCharType="separate"/>
        </w:r>
        <w:r w:rsidR="005F0A14">
          <w:rPr>
            <w:noProof/>
            <w:webHidden/>
          </w:rPr>
          <w:t>75</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22" w:history="1">
        <w:r w:rsidR="00176E55" w:rsidRPr="00591785">
          <w:rPr>
            <w:rStyle w:val="Hypertextovodkaz"/>
            <w:b/>
            <w:noProof/>
          </w:rPr>
          <w:t>Příloha VIII:</w:t>
        </w:r>
        <w:r w:rsidR="00176E55" w:rsidRPr="00591785">
          <w:rPr>
            <w:rStyle w:val="Hypertextovodkaz"/>
            <w:noProof/>
          </w:rPr>
          <w:t>Výpočet daňových odpisů rovnoměrným způsobem – vrtací stroj</w:t>
        </w:r>
        <w:r w:rsidR="00176E55">
          <w:rPr>
            <w:noProof/>
            <w:webHidden/>
          </w:rPr>
          <w:tab/>
        </w:r>
        <w:r>
          <w:rPr>
            <w:noProof/>
            <w:webHidden/>
          </w:rPr>
          <w:fldChar w:fldCharType="begin"/>
        </w:r>
        <w:r w:rsidR="00176E55">
          <w:rPr>
            <w:noProof/>
            <w:webHidden/>
          </w:rPr>
          <w:instrText xml:space="preserve"> PAGEREF _Toc480209422 \h </w:instrText>
        </w:r>
        <w:r>
          <w:rPr>
            <w:noProof/>
            <w:webHidden/>
          </w:rPr>
        </w:r>
        <w:r>
          <w:rPr>
            <w:noProof/>
            <w:webHidden/>
          </w:rPr>
          <w:fldChar w:fldCharType="separate"/>
        </w:r>
        <w:r w:rsidR="005F0A14">
          <w:rPr>
            <w:noProof/>
            <w:webHidden/>
          </w:rPr>
          <w:t>76</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23" w:history="1">
        <w:r w:rsidR="00176E55" w:rsidRPr="00591785">
          <w:rPr>
            <w:rStyle w:val="Hypertextovodkaz"/>
            <w:b/>
            <w:noProof/>
          </w:rPr>
          <w:t>Příloha IX:</w:t>
        </w:r>
        <w:r w:rsidR="00176E55" w:rsidRPr="00591785">
          <w:rPr>
            <w:rStyle w:val="Hypertextovodkaz"/>
            <w:noProof/>
          </w:rPr>
          <w:t>Výpočet účetních odpisů budovy – 60 let ekonomická životnost</w:t>
        </w:r>
        <w:r w:rsidR="00176E55">
          <w:rPr>
            <w:noProof/>
            <w:webHidden/>
          </w:rPr>
          <w:tab/>
        </w:r>
        <w:r>
          <w:rPr>
            <w:noProof/>
            <w:webHidden/>
          </w:rPr>
          <w:fldChar w:fldCharType="begin"/>
        </w:r>
        <w:r w:rsidR="00176E55">
          <w:rPr>
            <w:noProof/>
            <w:webHidden/>
          </w:rPr>
          <w:instrText xml:space="preserve"> PAGEREF _Toc480209423 \h </w:instrText>
        </w:r>
        <w:r>
          <w:rPr>
            <w:noProof/>
            <w:webHidden/>
          </w:rPr>
        </w:r>
        <w:r>
          <w:rPr>
            <w:noProof/>
            <w:webHidden/>
          </w:rPr>
          <w:fldChar w:fldCharType="separate"/>
        </w:r>
        <w:r w:rsidR="005F0A14">
          <w:rPr>
            <w:noProof/>
            <w:webHidden/>
          </w:rPr>
          <w:t>77</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24" w:history="1">
        <w:r w:rsidR="00176E55" w:rsidRPr="00591785">
          <w:rPr>
            <w:rStyle w:val="Hypertextovodkaz"/>
            <w:b/>
            <w:noProof/>
          </w:rPr>
          <w:t>Příloha X:</w:t>
        </w:r>
        <w:r w:rsidR="00176E55" w:rsidRPr="00591785">
          <w:rPr>
            <w:rStyle w:val="Hypertextovodkaz"/>
            <w:noProof/>
          </w:rPr>
          <w:t>Výpočet účetních budovy – 30 let ekonomická životnost</w:t>
        </w:r>
        <w:r w:rsidR="00176E55">
          <w:rPr>
            <w:noProof/>
            <w:webHidden/>
          </w:rPr>
          <w:tab/>
        </w:r>
        <w:r>
          <w:rPr>
            <w:noProof/>
            <w:webHidden/>
          </w:rPr>
          <w:fldChar w:fldCharType="begin"/>
        </w:r>
        <w:r w:rsidR="00176E55">
          <w:rPr>
            <w:noProof/>
            <w:webHidden/>
          </w:rPr>
          <w:instrText xml:space="preserve"> PAGEREF _Toc480209424 \h </w:instrText>
        </w:r>
        <w:r>
          <w:rPr>
            <w:noProof/>
            <w:webHidden/>
          </w:rPr>
        </w:r>
        <w:r>
          <w:rPr>
            <w:noProof/>
            <w:webHidden/>
          </w:rPr>
          <w:fldChar w:fldCharType="separate"/>
        </w:r>
        <w:r w:rsidR="005F0A14">
          <w:rPr>
            <w:noProof/>
            <w:webHidden/>
          </w:rPr>
          <w:t>80</w:t>
        </w:r>
        <w:r>
          <w:rPr>
            <w:noProof/>
            <w:webHidden/>
          </w:rPr>
          <w:fldChar w:fldCharType="end"/>
        </w:r>
      </w:hyperlink>
    </w:p>
    <w:p w:rsidR="00176E55" w:rsidRDefault="00EE181F" w:rsidP="005B6AF7">
      <w:pPr>
        <w:pStyle w:val="Seznamobrzk"/>
        <w:tabs>
          <w:tab w:val="right" w:leader="dot" w:pos="9062"/>
        </w:tabs>
        <w:jc w:val="both"/>
        <w:rPr>
          <w:rFonts w:asciiTheme="minorHAnsi" w:hAnsiTheme="minorHAnsi" w:cstheme="minorBidi"/>
          <w:noProof/>
          <w:color w:val="auto"/>
          <w:szCs w:val="22"/>
        </w:rPr>
      </w:pPr>
      <w:hyperlink w:anchor="_Toc480209425" w:history="1">
        <w:r w:rsidR="00176E55" w:rsidRPr="00591785">
          <w:rPr>
            <w:rStyle w:val="Hypertextovodkaz"/>
            <w:b/>
            <w:noProof/>
          </w:rPr>
          <w:t>Příloha XI:</w:t>
        </w:r>
        <w:r w:rsidR="00176E55" w:rsidRPr="00591785">
          <w:rPr>
            <w:rStyle w:val="Hypertextovodkaz"/>
            <w:noProof/>
          </w:rPr>
          <w:t>Výpočet účetních odpisů Ford – 10 let ekonomická životnost</w:t>
        </w:r>
        <w:r w:rsidR="00176E55">
          <w:rPr>
            <w:noProof/>
            <w:webHidden/>
          </w:rPr>
          <w:tab/>
        </w:r>
        <w:r>
          <w:rPr>
            <w:noProof/>
            <w:webHidden/>
          </w:rPr>
          <w:fldChar w:fldCharType="begin"/>
        </w:r>
        <w:r w:rsidR="00176E55">
          <w:rPr>
            <w:noProof/>
            <w:webHidden/>
          </w:rPr>
          <w:instrText xml:space="preserve"> PAGEREF _Toc480209425 \h </w:instrText>
        </w:r>
        <w:r>
          <w:rPr>
            <w:noProof/>
            <w:webHidden/>
          </w:rPr>
        </w:r>
        <w:r>
          <w:rPr>
            <w:noProof/>
            <w:webHidden/>
          </w:rPr>
          <w:fldChar w:fldCharType="separate"/>
        </w:r>
        <w:r w:rsidR="005F0A14">
          <w:rPr>
            <w:noProof/>
            <w:webHidden/>
          </w:rPr>
          <w:t>82</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26" w:history="1">
        <w:r w:rsidR="00176E55" w:rsidRPr="00591785">
          <w:rPr>
            <w:rStyle w:val="Hypertextovodkaz"/>
            <w:b/>
            <w:noProof/>
          </w:rPr>
          <w:t>Příloha XII:</w:t>
        </w:r>
        <w:r w:rsidR="00176E55" w:rsidRPr="00591785">
          <w:rPr>
            <w:rStyle w:val="Hypertextovodkaz"/>
            <w:noProof/>
          </w:rPr>
          <w:t>Výpočet účetních odpisů Ford – 5 letekonomická životnost</w:t>
        </w:r>
        <w:r w:rsidR="00176E55">
          <w:rPr>
            <w:noProof/>
            <w:webHidden/>
          </w:rPr>
          <w:tab/>
        </w:r>
        <w:r>
          <w:rPr>
            <w:noProof/>
            <w:webHidden/>
          </w:rPr>
          <w:fldChar w:fldCharType="begin"/>
        </w:r>
        <w:r w:rsidR="00176E55">
          <w:rPr>
            <w:noProof/>
            <w:webHidden/>
          </w:rPr>
          <w:instrText xml:space="preserve"> PAGEREF _Toc480209426 \h </w:instrText>
        </w:r>
        <w:r>
          <w:rPr>
            <w:noProof/>
            <w:webHidden/>
          </w:rPr>
        </w:r>
        <w:r>
          <w:rPr>
            <w:noProof/>
            <w:webHidden/>
          </w:rPr>
          <w:fldChar w:fldCharType="separate"/>
        </w:r>
        <w:r w:rsidR="005F0A14">
          <w:rPr>
            <w:noProof/>
            <w:webHidden/>
          </w:rPr>
          <w:t>83</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27" w:history="1">
        <w:r w:rsidR="00176E55" w:rsidRPr="00591785">
          <w:rPr>
            <w:rStyle w:val="Hypertextovodkaz"/>
            <w:b/>
            <w:noProof/>
          </w:rPr>
          <w:t>Příloha XIII:</w:t>
        </w:r>
        <w:r w:rsidR="00176E55" w:rsidRPr="00591785">
          <w:rPr>
            <w:rStyle w:val="Hypertextovodkaz"/>
            <w:noProof/>
          </w:rPr>
          <w:t>Výpočet účetních odpisů Mercedes benz - 10 let ekonomická životnost</w:t>
        </w:r>
        <w:r w:rsidR="00176E55">
          <w:rPr>
            <w:noProof/>
            <w:webHidden/>
          </w:rPr>
          <w:tab/>
        </w:r>
        <w:r>
          <w:rPr>
            <w:noProof/>
            <w:webHidden/>
          </w:rPr>
          <w:fldChar w:fldCharType="begin"/>
        </w:r>
        <w:r w:rsidR="00176E55">
          <w:rPr>
            <w:noProof/>
            <w:webHidden/>
          </w:rPr>
          <w:instrText xml:space="preserve"> PAGEREF _Toc480209427 \h </w:instrText>
        </w:r>
        <w:r>
          <w:rPr>
            <w:noProof/>
            <w:webHidden/>
          </w:rPr>
        </w:r>
        <w:r>
          <w:rPr>
            <w:noProof/>
            <w:webHidden/>
          </w:rPr>
          <w:fldChar w:fldCharType="separate"/>
        </w:r>
        <w:r w:rsidR="005F0A14">
          <w:rPr>
            <w:noProof/>
            <w:webHidden/>
          </w:rPr>
          <w:t>84</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28" w:history="1">
        <w:r w:rsidR="00176E55" w:rsidRPr="00591785">
          <w:rPr>
            <w:rStyle w:val="Hypertextovodkaz"/>
            <w:b/>
            <w:noProof/>
          </w:rPr>
          <w:t>Příloha XIV:</w:t>
        </w:r>
        <w:r w:rsidR="00176E55" w:rsidRPr="00591785">
          <w:rPr>
            <w:rStyle w:val="Hypertextovodkaz"/>
            <w:noProof/>
          </w:rPr>
          <w:t>Výpočet účetních odpisů Mercedes benz – 5 let ekonomická životnost</w:t>
        </w:r>
        <w:r w:rsidR="00176E55">
          <w:rPr>
            <w:noProof/>
            <w:webHidden/>
          </w:rPr>
          <w:tab/>
        </w:r>
        <w:r>
          <w:rPr>
            <w:noProof/>
            <w:webHidden/>
          </w:rPr>
          <w:fldChar w:fldCharType="begin"/>
        </w:r>
        <w:r w:rsidR="00176E55">
          <w:rPr>
            <w:noProof/>
            <w:webHidden/>
          </w:rPr>
          <w:instrText xml:space="preserve"> PAGEREF _Toc480209428 \h </w:instrText>
        </w:r>
        <w:r>
          <w:rPr>
            <w:noProof/>
            <w:webHidden/>
          </w:rPr>
        </w:r>
        <w:r>
          <w:rPr>
            <w:noProof/>
            <w:webHidden/>
          </w:rPr>
          <w:fldChar w:fldCharType="separate"/>
        </w:r>
        <w:r w:rsidR="005F0A14">
          <w:rPr>
            <w:noProof/>
            <w:webHidden/>
          </w:rPr>
          <w:t>85</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29" w:history="1">
        <w:r w:rsidR="00176E55" w:rsidRPr="00591785">
          <w:rPr>
            <w:rStyle w:val="Hypertextovodkaz"/>
            <w:b/>
            <w:noProof/>
          </w:rPr>
          <w:t>Příloha XV:</w:t>
        </w:r>
        <w:r w:rsidR="00176E55" w:rsidRPr="00591785">
          <w:rPr>
            <w:rStyle w:val="Hypertextovodkaz"/>
            <w:noProof/>
          </w:rPr>
          <w:t>Výpočet účetních odpisů vrtacího stroje – 16 let ekonomická životnost</w:t>
        </w:r>
        <w:r w:rsidR="00176E55">
          <w:rPr>
            <w:noProof/>
            <w:webHidden/>
          </w:rPr>
          <w:tab/>
        </w:r>
        <w:r>
          <w:rPr>
            <w:noProof/>
            <w:webHidden/>
          </w:rPr>
          <w:fldChar w:fldCharType="begin"/>
        </w:r>
        <w:r w:rsidR="00176E55">
          <w:rPr>
            <w:noProof/>
            <w:webHidden/>
          </w:rPr>
          <w:instrText xml:space="preserve"> PAGEREF _Toc480209429 \h </w:instrText>
        </w:r>
        <w:r>
          <w:rPr>
            <w:noProof/>
            <w:webHidden/>
          </w:rPr>
        </w:r>
        <w:r>
          <w:rPr>
            <w:noProof/>
            <w:webHidden/>
          </w:rPr>
          <w:fldChar w:fldCharType="separate"/>
        </w:r>
        <w:r w:rsidR="005F0A14">
          <w:rPr>
            <w:noProof/>
            <w:webHidden/>
          </w:rPr>
          <w:t>86</w:t>
        </w:r>
        <w:r>
          <w:rPr>
            <w:noProof/>
            <w:webHidden/>
          </w:rPr>
          <w:fldChar w:fldCharType="end"/>
        </w:r>
      </w:hyperlink>
    </w:p>
    <w:p w:rsidR="00176E55" w:rsidRDefault="00EE181F">
      <w:pPr>
        <w:pStyle w:val="Seznamobrzk"/>
        <w:tabs>
          <w:tab w:val="right" w:leader="dot" w:pos="9062"/>
        </w:tabs>
        <w:rPr>
          <w:rFonts w:asciiTheme="minorHAnsi" w:hAnsiTheme="minorHAnsi" w:cstheme="minorBidi"/>
          <w:noProof/>
          <w:color w:val="auto"/>
          <w:szCs w:val="22"/>
        </w:rPr>
      </w:pPr>
      <w:hyperlink w:anchor="_Toc480209430" w:history="1">
        <w:r w:rsidR="00176E55" w:rsidRPr="00591785">
          <w:rPr>
            <w:rStyle w:val="Hypertextovodkaz"/>
            <w:b/>
            <w:noProof/>
          </w:rPr>
          <w:t>Příloha XVI:</w:t>
        </w:r>
        <w:r w:rsidR="00176E55" w:rsidRPr="00591785">
          <w:rPr>
            <w:rStyle w:val="Hypertextovodkaz"/>
            <w:noProof/>
          </w:rPr>
          <w:t xml:space="preserve"> Výpočet účetních odpisů vrtací stroj – 5 let ekonomická životnost</w:t>
        </w:r>
        <w:r w:rsidR="00176E55">
          <w:rPr>
            <w:noProof/>
            <w:webHidden/>
          </w:rPr>
          <w:tab/>
        </w:r>
        <w:r>
          <w:rPr>
            <w:noProof/>
            <w:webHidden/>
          </w:rPr>
          <w:fldChar w:fldCharType="begin"/>
        </w:r>
        <w:r w:rsidR="00176E55">
          <w:rPr>
            <w:noProof/>
            <w:webHidden/>
          </w:rPr>
          <w:instrText xml:space="preserve"> PAGEREF _Toc480209430 \h </w:instrText>
        </w:r>
        <w:r>
          <w:rPr>
            <w:noProof/>
            <w:webHidden/>
          </w:rPr>
        </w:r>
        <w:r>
          <w:rPr>
            <w:noProof/>
            <w:webHidden/>
          </w:rPr>
          <w:fldChar w:fldCharType="separate"/>
        </w:r>
        <w:r w:rsidR="005F0A14">
          <w:rPr>
            <w:noProof/>
            <w:webHidden/>
          </w:rPr>
          <w:t>87</w:t>
        </w:r>
        <w:r>
          <w:rPr>
            <w:noProof/>
            <w:webHidden/>
          </w:rPr>
          <w:fldChar w:fldCharType="end"/>
        </w:r>
      </w:hyperlink>
    </w:p>
    <w:p w:rsidR="00C77255" w:rsidRDefault="00EE181F" w:rsidP="00C77255">
      <w:pPr>
        <w:pStyle w:val="textodstavce"/>
      </w:pPr>
      <w:r>
        <w:fldChar w:fldCharType="end"/>
      </w:r>
    </w:p>
    <w:p w:rsidR="00CD7E19" w:rsidRDefault="00CD7E19">
      <w:pPr>
        <w:widowControl/>
        <w:autoSpaceDE/>
        <w:autoSpaceDN/>
        <w:adjustRightInd/>
        <w:spacing w:after="160" w:line="259" w:lineRule="auto"/>
        <w:rPr>
          <w:rFonts w:cs="Times New Roman"/>
          <w:szCs w:val="36"/>
        </w:rPr>
        <w:sectPr w:rsidR="00CD7E19" w:rsidSect="00937B6E">
          <w:footerReference w:type="default" r:id="rId11"/>
          <w:pgSz w:w="11907" w:h="16840"/>
          <w:pgMar w:top="1418" w:right="1134" w:bottom="1418" w:left="1701" w:header="708" w:footer="708" w:gutter="0"/>
          <w:cols w:space="708"/>
          <w:noEndnote/>
          <w:docGrid w:linePitch="326"/>
        </w:sectPr>
      </w:pPr>
    </w:p>
    <w:p w:rsidR="00AC748F" w:rsidRPr="005A5A1D" w:rsidRDefault="00AC748F" w:rsidP="005A5A1D">
      <w:pPr>
        <w:pStyle w:val="Nadpis1"/>
        <w:rPr>
          <w:rFonts w:cs="Times New Roman"/>
          <w:szCs w:val="36"/>
        </w:rPr>
      </w:pPr>
      <w:bookmarkStart w:id="65" w:name="_Toc480825344"/>
      <w:r>
        <w:lastRenderedPageBreak/>
        <w:t>přílohy</w:t>
      </w:r>
      <w:bookmarkEnd w:id="65"/>
    </w:p>
    <w:p w:rsidR="00303911" w:rsidRDefault="00303911" w:rsidP="00303911">
      <w:pPr>
        <w:pStyle w:val="Titulek"/>
        <w:keepNext/>
      </w:pPr>
    </w:p>
    <w:p w:rsidR="00254F24" w:rsidRDefault="00254F24" w:rsidP="00254F24">
      <w:pPr>
        <w:pStyle w:val="Titulek"/>
        <w:keepNext/>
      </w:pPr>
      <w:bookmarkStart w:id="66" w:name="_Toc480209415"/>
      <w:r w:rsidRPr="00254F24">
        <w:rPr>
          <w:b/>
        </w:rPr>
        <w:t xml:space="preserve">Příloha </w:t>
      </w:r>
      <w:r w:rsidR="00EE181F" w:rsidRPr="00254F24">
        <w:rPr>
          <w:b/>
        </w:rPr>
        <w:fldChar w:fldCharType="begin"/>
      </w:r>
      <w:r w:rsidRPr="00254F24">
        <w:rPr>
          <w:b/>
        </w:rPr>
        <w:instrText xml:space="preserve"> SEQ Příloha \* ROMAN </w:instrText>
      </w:r>
      <w:r w:rsidR="00EE181F" w:rsidRPr="00254F24">
        <w:rPr>
          <w:b/>
        </w:rPr>
        <w:fldChar w:fldCharType="separate"/>
      </w:r>
      <w:r w:rsidR="005F0A14">
        <w:rPr>
          <w:b/>
          <w:noProof/>
        </w:rPr>
        <w:t>I</w:t>
      </w:r>
      <w:r w:rsidR="00EE181F" w:rsidRPr="00254F24">
        <w:rPr>
          <w:b/>
        </w:rPr>
        <w:fldChar w:fldCharType="end"/>
      </w:r>
      <w:r w:rsidRPr="00254F24">
        <w:rPr>
          <w:b/>
        </w:rPr>
        <w:t>:</w:t>
      </w:r>
      <w:r w:rsidR="009C33DA">
        <w:rPr>
          <w:noProof/>
        </w:rPr>
        <w:t xml:space="preserve">Odpisový plán budovy </w:t>
      </w:r>
      <w:r>
        <w:rPr>
          <w:noProof/>
        </w:rPr>
        <w:t xml:space="preserve"> ÚJ</w:t>
      </w:r>
      <w:bookmarkEnd w:id="66"/>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2C1002" w:rsidRPr="00EF6A00" w:rsidTr="00DA0898">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Zůstatková cena</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1.</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1998</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10 </w:t>
            </w:r>
            <w:r w:rsidR="002C1002" w:rsidRPr="00EF6A00">
              <w:rPr>
                <w:sz w:val="24"/>
                <w:szCs w:val="24"/>
              </w:rPr>
              <w:t>834,-</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314 </w:t>
            </w:r>
            <w:r w:rsidR="002C1002" w:rsidRPr="00EF6A00">
              <w:rPr>
                <w:sz w:val="24"/>
                <w:szCs w:val="24"/>
              </w:rPr>
              <w:t>166,-</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2.</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1999</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20 </w:t>
            </w:r>
            <w:r w:rsidR="002C1002" w:rsidRPr="00EF6A00">
              <w:rPr>
                <w:sz w:val="24"/>
                <w:szCs w:val="24"/>
              </w:rPr>
              <w:t>945,-</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293 </w:t>
            </w:r>
            <w:r w:rsidR="002C1002" w:rsidRPr="00EF6A00">
              <w:rPr>
                <w:sz w:val="24"/>
                <w:szCs w:val="24"/>
              </w:rPr>
              <w:t>221,-</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3.</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2000</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20 </w:t>
            </w:r>
            <w:r w:rsidR="002C1002" w:rsidRPr="00EF6A00">
              <w:rPr>
                <w:sz w:val="24"/>
                <w:szCs w:val="24"/>
              </w:rPr>
              <w:t>223,-</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272 </w:t>
            </w:r>
            <w:r w:rsidR="002C1002" w:rsidRPr="00EF6A00">
              <w:rPr>
                <w:sz w:val="24"/>
                <w:szCs w:val="24"/>
              </w:rPr>
              <w:t>998,-</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4.</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2001</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19 </w:t>
            </w:r>
            <w:r w:rsidR="002C1002" w:rsidRPr="00EF6A00">
              <w:rPr>
                <w:sz w:val="24"/>
                <w:szCs w:val="24"/>
              </w:rPr>
              <w:t>500,-</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253 </w:t>
            </w:r>
            <w:r w:rsidR="002C1002" w:rsidRPr="00EF6A00">
              <w:rPr>
                <w:sz w:val="24"/>
                <w:szCs w:val="24"/>
              </w:rPr>
              <w:t>498,-</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5.</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2002</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18 </w:t>
            </w:r>
            <w:r w:rsidR="002C1002" w:rsidRPr="00EF6A00">
              <w:rPr>
                <w:sz w:val="24"/>
                <w:szCs w:val="24"/>
              </w:rPr>
              <w:t>778,-</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234 </w:t>
            </w:r>
            <w:r w:rsidR="002C1002" w:rsidRPr="00EF6A00">
              <w:rPr>
                <w:sz w:val="24"/>
                <w:szCs w:val="24"/>
              </w:rPr>
              <w:t>720,-</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6.</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2003</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18 </w:t>
            </w:r>
            <w:r w:rsidR="002C1002" w:rsidRPr="00EF6A00">
              <w:rPr>
                <w:sz w:val="24"/>
                <w:szCs w:val="24"/>
              </w:rPr>
              <w:t>056,-</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216 </w:t>
            </w:r>
            <w:r w:rsidR="002C1002" w:rsidRPr="00EF6A00">
              <w:rPr>
                <w:sz w:val="24"/>
                <w:szCs w:val="24"/>
              </w:rPr>
              <w:t>664,-</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7.</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2004</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17 </w:t>
            </w:r>
            <w:r w:rsidR="002C1002" w:rsidRPr="00EF6A00">
              <w:rPr>
                <w:sz w:val="24"/>
                <w:szCs w:val="24"/>
              </w:rPr>
              <w:t>334,-</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199 </w:t>
            </w:r>
            <w:r w:rsidR="002C1002" w:rsidRPr="00EF6A00">
              <w:rPr>
                <w:sz w:val="24"/>
                <w:szCs w:val="24"/>
              </w:rPr>
              <w:t>330,-</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8.</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2005</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16 </w:t>
            </w:r>
            <w:r w:rsidR="002C1002" w:rsidRPr="00EF6A00">
              <w:rPr>
                <w:sz w:val="24"/>
                <w:szCs w:val="24"/>
              </w:rPr>
              <w:t>611,-</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182 </w:t>
            </w:r>
            <w:r w:rsidR="002C1002" w:rsidRPr="00EF6A00">
              <w:rPr>
                <w:sz w:val="24"/>
                <w:szCs w:val="24"/>
              </w:rPr>
              <w:t>719,-</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9.</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2006</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15 </w:t>
            </w:r>
            <w:r w:rsidR="002C1002" w:rsidRPr="00EF6A00">
              <w:rPr>
                <w:sz w:val="24"/>
                <w:szCs w:val="24"/>
              </w:rPr>
              <w:t>889,-</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166 </w:t>
            </w:r>
            <w:r w:rsidR="002C1002" w:rsidRPr="00EF6A00">
              <w:rPr>
                <w:sz w:val="24"/>
                <w:szCs w:val="24"/>
              </w:rPr>
              <w:t>830,-</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10.</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2007</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15 </w:t>
            </w:r>
            <w:r w:rsidR="002C1002" w:rsidRPr="00EF6A00">
              <w:rPr>
                <w:sz w:val="24"/>
                <w:szCs w:val="24"/>
              </w:rPr>
              <w:t>167,-</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151 </w:t>
            </w:r>
            <w:r w:rsidR="002C1002" w:rsidRPr="00EF6A00">
              <w:rPr>
                <w:sz w:val="24"/>
                <w:szCs w:val="24"/>
              </w:rPr>
              <w:t>663,-</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11.</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2008</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14 </w:t>
            </w:r>
            <w:r w:rsidR="002C1002" w:rsidRPr="00EF6A00">
              <w:rPr>
                <w:sz w:val="24"/>
                <w:szCs w:val="24"/>
              </w:rPr>
              <w:t>445,-</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137 </w:t>
            </w:r>
            <w:r w:rsidR="002C1002" w:rsidRPr="00EF6A00">
              <w:rPr>
                <w:sz w:val="24"/>
                <w:szCs w:val="24"/>
              </w:rPr>
              <w:t>218,-</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12.</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2009</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13 </w:t>
            </w:r>
            <w:r w:rsidR="002C1002" w:rsidRPr="00EF6A00">
              <w:rPr>
                <w:sz w:val="24"/>
                <w:szCs w:val="24"/>
              </w:rPr>
              <w:t>722,-</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123 </w:t>
            </w:r>
            <w:r w:rsidR="002C1002" w:rsidRPr="00EF6A00">
              <w:rPr>
                <w:sz w:val="24"/>
                <w:szCs w:val="24"/>
              </w:rPr>
              <w:t>496,-</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13.</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2010</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13 </w:t>
            </w:r>
            <w:r w:rsidR="002C1002" w:rsidRPr="00EF6A00">
              <w:rPr>
                <w:sz w:val="24"/>
                <w:szCs w:val="24"/>
              </w:rPr>
              <w:t>000,-</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110 </w:t>
            </w:r>
            <w:r w:rsidR="002C1002" w:rsidRPr="00EF6A00">
              <w:rPr>
                <w:sz w:val="24"/>
                <w:szCs w:val="24"/>
              </w:rPr>
              <w:t>496,-</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14.</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2011</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12 </w:t>
            </w:r>
            <w:r w:rsidR="002C1002" w:rsidRPr="00EF6A00">
              <w:rPr>
                <w:sz w:val="24"/>
                <w:szCs w:val="24"/>
              </w:rPr>
              <w:t>278,-</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98 </w:t>
            </w:r>
            <w:r w:rsidR="002C1002" w:rsidRPr="00EF6A00">
              <w:rPr>
                <w:sz w:val="24"/>
                <w:szCs w:val="24"/>
              </w:rPr>
              <w:t>218,-</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15.</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2012</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11 </w:t>
            </w:r>
            <w:r w:rsidR="002C1002" w:rsidRPr="00EF6A00">
              <w:rPr>
                <w:sz w:val="24"/>
                <w:szCs w:val="24"/>
              </w:rPr>
              <w:t>556,-</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86 </w:t>
            </w:r>
            <w:r w:rsidR="002C1002" w:rsidRPr="00EF6A00">
              <w:rPr>
                <w:sz w:val="24"/>
                <w:szCs w:val="24"/>
              </w:rPr>
              <w:t>662,-</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16.</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2013</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10 </w:t>
            </w:r>
            <w:r w:rsidR="002C1002" w:rsidRPr="00EF6A00">
              <w:rPr>
                <w:sz w:val="24"/>
                <w:szCs w:val="24"/>
              </w:rPr>
              <w:t>833,-</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75 </w:t>
            </w:r>
            <w:r w:rsidR="002C1002" w:rsidRPr="00EF6A00">
              <w:rPr>
                <w:sz w:val="24"/>
                <w:szCs w:val="24"/>
              </w:rPr>
              <w:t>829,-</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17.</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2014</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10 </w:t>
            </w:r>
            <w:r w:rsidR="002C1002" w:rsidRPr="00EF6A00">
              <w:rPr>
                <w:sz w:val="24"/>
                <w:szCs w:val="24"/>
              </w:rPr>
              <w:t>111,-</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65 </w:t>
            </w:r>
            <w:r w:rsidR="002C1002" w:rsidRPr="00EF6A00">
              <w:rPr>
                <w:sz w:val="24"/>
                <w:szCs w:val="24"/>
              </w:rPr>
              <w:t>718,-</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18.</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2015</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9 </w:t>
            </w:r>
            <w:r w:rsidR="002C1002" w:rsidRPr="00EF6A00">
              <w:rPr>
                <w:sz w:val="24"/>
                <w:szCs w:val="24"/>
              </w:rPr>
              <w:t>389,-</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56 </w:t>
            </w:r>
            <w:r w:rsidR="002C1002" w:rsidRPr="00EF6A00">
              <w:rPr>
                <w:sz w:val="24"/>
                <w:szCs w:val="24"/>
              </w:rPr>
              <w:t>329,-</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19.</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2016</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8</w:t>
            </w:r>
            <w:r w:rsidR="00EF6A00">
              <w:rPr>
                <w:sz w:val="24"/>
                <w:szCs w:val="24"/>
              </w:rPr>
              <w:t xml:space="preserve"> </w:t>
            </w:r>
            <w:r w:rsidRPr="00EF6A00">
              <w:rPr>
                <w:sz w:val="24"/>
                <w:szCs w:val="24"/>
              </w:rPr>
              <w:t>666,-</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47 </w:t>
            </w:r>
            <w:r w:rsidR="002C1002" w:rsidRPr="00EF6A00">
              <w:rPr>
                <w:sz w:val="24"/>
                <w:szCs w:val="24"/>
              </w:rPr>
              <w:t>663,-</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20.</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2017</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7 </w:t>
            </w:r>
            <w:r w:rsidR="002C1002" w:rsidRPr="00EF6A00">
              <w:rPr>
                <w:sz w:val="24"/>
                <w:szCs w:val="24"/>
              </w:rPr>
              <w:t>944,-</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39 </w:t>
            </w:r>
            <w:r w:rsidR="002C1002" w:rsidRPr="00EF6A00">
              <w:rPr>
                <w:sz w:val="24"/>
                <w:szCs w:val="24"/>
              </w:rPr>
              <w:t>719,-</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21.</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2018</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7 </w:t>
            </w:r>
            <w:r w:rsidR="002C1002" w:rsidRPr="00EF6A00">
              <w:rPr>
                <w:sz w:val="24"/>
                <w:szCs w:val="24"/>
              </w:rPr>
              <w:t>222,-</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32 </w:t>
            </w:r>
            <w:r w:rsidR="002C1002" w:rsidRPr="00EF6A00">
              <w:rPr>
                <w:sz w:val="24"/>
                <w:szCs w:val="24"/>
              </w:rPr>
              <w:t>497,-</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22.</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2019</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6 </w:t>
            </w:r>
            <w:r w:rsidR="002C1002" w:rsidRPr="00EF6A00">
              <w:rPr>
                <w:sz w:val="24"/>
                <w:szCs w:val="24"/>
              </w:rPr>
              <w:t>500,-</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25 </w:t>
            </w:r>
            <w:r w:rsidR="002C1002" w:rsidRPr="00EF6A00">
              <w:rPr>
                <w:sz w:val="24"/>
                <w:szCs w:val="24"/>
              </w:rPr>
              <w:t>997,-</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23.</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2020</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5 </w:t>
            </w:r>
            <w:r w:rsidR="002C1002" w:rsidRPr="00EF6A00">
              <w:rPr>
                <w:sz w:val="24"/>
                <w:szCs w:val="24"/>
              </w:rPr>
              <w:t>778,-</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20 </w:t>
            </w:r>
            <w:r w:rsidR="002C1002" w:rsidRPr="00EF6A00">
              <w:rPr>
                <w:sz w:val="24"/>
                <w:szCs w:val="24"/>
              </w:rPr>
              <w:t>219,-</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24.</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2021</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5 </w:t>
            </w:r>
            <w:r w:rsidR="002C1002" w:rsidRPr="00EF6A00">
              <w:rPr>
                <w:sz w:val="24"/>
                <w:szCs w:val="24"/>
              </w:rPr>
              <w:t>055,-</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15 </w:t>
            </w:r>
            <w:r w:rsidR="002C1002" w:rsidRPr="00EF6A00">
              <w:rPr>
                <w:sz w:val="24"/>
                <w:szCs w:val="24"/>
              </w:rPr>
              <w:t>164,-</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25.</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2022</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4 </w:t>
            </w:r>
            <w:r w:rsidR="002C1002" w:rsidRPr="00EF6A00">
              <w:rPr>
                <w:sz w:val="24"/>
                <w:szCs w:val="24"/>
              </w:rPr>
              <w:t>333,-</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10 </w:t>
            </w:r>
            <w:r w:rsidR="002C1002" w:rsidRPr="00EF6A00">
              <w:rPr>
                <w:sz w:val="24"/>
                <w:szCs w:val="24"/>
              </w:rPr>
              <w:t>831,-</w:t>
            </w:r>
          </w:p>
        </w:tc>
      </w:tr>
      <w:tr w:rsidR="004D0678" w:rsidRPr="00EF6A00" w:rsidTr="00DA0898">
        <w:trPr>
          <w:trHeight w:val="271"/>
          <w:jc w:val="center"/>
        </w:trPr>
        <w:tc>
          <w:tcPr>
            <w:tcW w:w="1843" w:type="dxa"/>
            <w:vAlign w:val="center"/>
          </w:tcPr>
          <w:p w:rsidR="004D0678" w:rsidRPr="00EF6A00" w:rsidRDefault="004D0678" w:rsidP="00EF6A00">
            <w:pPr>
              <w:widowControl/>
              <w:autoSpaceDE/>
              <w:autoSpaceDN/>
              <w:adjustRightInd/>
              <w:jc w:val="center"/>
              <w:rPr>
                <w:b/>
                <w:sz w:val="24"/>
                <w:szCs w:val="24"/>
              </w:rPr>
            </w:pPr>
            <w:r w:rsidRPr="00EF6A00">
              <w:rPr>
                <w:b/>
                <w:sz w:val="24"/>
                <w:szCs w:val="24"/>
              </w:rPr>
              <w:t>26.</w:t>
            </w:r>
          </w:p>
        </w:tc>
        <w:tc>
          <w:tcPr>
            <w:tcW w:w="1843" w:type="dxa"/>
            <w:vAlign w:val="center"/>
          </w:tcPr>
          <w:p w:rsidR="004D0678" w:rsidRPr="00EF6A00" w:rsidRDefault="004D0678" w:rsidP="00EF6A00">
            <w:pPr>
              <w:widowControl/>
              <w:autoSpaceDE/>
              <w:autoSpaceDN/>
              <w:adjustRightInd/>
              <w:jc w:val="center"/>
              <w:rPr>
                <w:sz w:val="24"/>
                <w:szCs w:val="24"/>
              </w:rPr>
            </w:pPr>
            <w:r w:rsidRPr="00EF6A00">
              <w:rPr>
                <w:sz w:val="24"/>
                <w:szCs w:val="24"/>
              </w:rPr>
              <w:t>2023</w:t>
            </w:r>
          </w:p>
        </w:tc>
        <w:tc>
          <w:tcPr>
            <w:tcW w:w="1843" w:type="dxa"/>
            <w:vAlign w:val="center"/>
          </w:tcPr>
          <w:p w:rsidR="004D0678" w:rsidRPr="00EF6A00" w:rsidRDefault="00EF6A00" w:rsidP="00EF6A00">
            <w:pPr>
              <w:widowControl/>
              <w:autoSpaceDE/>
              <w:autoSpaceDN/>
              <w:adjustRightInd/>
              <w:jc w:val="center"/>
              <w:rPr>
                <w:sz w:val="24"/>
                <w:szCs w:val="24"/>
              </w:rPr>
            </w:pPr>
            <w:r>
              <w:rPr>
                <w:sz w:val="24"/>
                <w:szCs w:val="24"/>
              </w:rPr>
              <w:t xml:space="preserve">3 </w:t>
            </w:r>
            <w:r w:rsidR="004D0678" w:rsidRPr="00EF6A00">
              <w:rPr>
                <w:sz w:val="24"/>
                <w:szCs w:val="24"/>
              </w:rPr>
              <w:t>611,-</w:t>
            </w:r>
          </w:p>
        </w:tc>
        <w:tc>
          <w:tcPr>
            <w:tcW w:w="1843" w:type="dxa"/>
            <w:vAlign w:val="center"/>
          </w:tcPr>
          <w:p w:rsidR="004D0678" w:rsidRPr="00EF6A00" w:rsidRDefault="00EF6A00" w:rsidP="00EF6A00">
            <w:pPr>
              <w:widowControl/>
              <w:autoSpaceDE/>
              <w:autoSpaceDN/>
              <w:adjustRightInd/>
              <w:jc w:val="center"/>
              <w:rPr>
                <w:sz w:val="24"/>
                <w:szCs w:val="24"/>
              </w:rPr>
            </w:pPr>
            <w:r>
              <w:rPr>
                <w:sz w:val="24"/>
                <w:szCs w:val="24"/>
              </w:rPr>
              <w:t xml:space="preserve">7 </w:t>
            </w:r>
            <w:r w:rsidR="004D0678" w:rsidRPr="00EF6A00">
              <w:rPr>
                <w:sz w:val="24"/>
                <w:szCs w:val="24"/>
              </w:rPr>
              <w:t>220,-</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27.</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2024</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2 </w:t>
            </w:r>
            <w:r w:rsidR="002C1002" w:rsidRPr="00EF6A00">
              <w:rPr>
                <w:sz w:val="24"/>
                <w:szCs w:val="24"/>
              </w:rPr>
              <w:t>888,-</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4 </w:t>
            </w:r>
            <w:r w:rsidR="002C1002" w:rsidRPr="00EF6A00">
              <w:rPr>
                <w:sz w:val="24"/>
                <w:szCs w:val="24"/>
              </w:rPr>
              <w:t>332,-</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28.</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2025</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2 </w:t>
            </w:r>
            <w:r w:rsidR="002C1002" w:rsidRPr="00EF6A00">
              <w:rPr>
                <w:sz w:val="24"/>
                <w:szCs w:val="24"/>
              </w:rPr>
              <w:t>166,-</w:t>
            </w:r>
          </w:p>
        </w:tc>
        <w:tc>
          <w:tcPr>
            <w:tcW w:w="1843" w:type="dxa"/>
            <w:vAlign w:val="center"/>
          </w:tcPr>
          <w:p w:rsidR="002C1002" w:rsidRPr="00EF6A00" w:rsidRDefault="00EF6A00" w:rsidP="00EF6A00">
            <w:pPr>
              <w:widowControl/>
              <w:autoSpaceDE/>
              <w:autoSpaceDN/>
              <w:adjustRightInd/>
              <w:jc w:val="center"/>
              <w:rPr>
                <w:sz w:val="24"/>
                <w:szCs w:val="24"/>
              </w:rPr>
            </w:pPr>
            <w:r>
              <w:rPr>
                <w:sz w:val="24"/>
                <w:szCs w:val="24"/>
              </w:rPr>
              <w:t xml:space="preserve">2 </w:t>
            </w:r>
            <w:r w:rsidR="002C1002" w:rsidRPr="00EF6A00">
              <w:rPr>
                <w:sz w:val="24"/>
                <w:szCs w:val="24"/>
              </w:rPr>
              <w:t>166,-</w:t>
            </w:r>
          </w:p>
        </w:tc>
      </w:tr>
      <w:tr w:rsidR="002C1002" w:rsidRPr="00EF6A00" w:rsidTr="00DA0898">
        <w:trPr>
          <w:cnfStyle w:val="000000100000"/>
          <w:jc w:val="center"/>
        </w:trPr>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b/>
                <w:sz w:val="24"/>
                <w:szCs w:val="24"/>
              </w:rPr>
            </w:pPr>
            <w:r w:rsidRPr="00EF6A00">
              <w:rPr>
                <w:b/>
                <w:sz w:val="24"/>
                <w:szCs w:val="24"/>
              </w:rPr>
              <w:t>29.</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2026</w:t>
            </w:r>
          </w:p>
        </w:tc>
        <w:tc>
          <w:tcPr>
            <w:tcW w:w="1843" w:type="dxa"/>
            <w:tcBorders>
              <w:left w:val="none" w:sz="0" w:space="0" w:color="auto"/>
              <w:right w:val="none" w:sz="0" w:space="0" w:color="auto"/>
            </w:tcBorders>
            <w:vAlign w:val="center"/>
          </w:tcPr>
          <w:p w:rsidR="002C1002" w:rsidRPr="00EF6A00" w:rsidRDefault="00EF6A00" w:rsidP="00EF6A00">
            <w:pPr>
              <w:widowControl/>
              <w:autoSpaceDE/>
              <w:autoSpaceDN/>
              <w:adjustRightInd/>
              <w:jc w:val="center"/>
              <w:rPr>
                <w:sz w:val="24"/>
                <w:szCs w:val="24"/>
              </w:rPr>
            </w:pPr>
            <w:r>
              <w:rPr>
                <w:sz w:val="24"/>
                <w:szCs w:val="24"/>
              </w:rPr>
              <w:t xml:space="preserve">1 </w:t>
            </w:r>
            <w:r w:rsidR="002C1002" w:rsidRPr="00EF6A00">
              <w:rPr>
                <w:sz w:val="24"/>
                <w:szCs w:val="24"/>
              </w:rPr>
              <w:t>444,-</w:t>
            </w:r>
          </w:p>
        </w:tc>
        <w:tc>
          <w:tcPr>
            <w:tcW w:w="1843" w:type="dxa"/>
            <w:tcBorders>
              <w:left w:val="none" w:sz="0" w:space="0" w:color="auto"/>
              <w:right w:val="none" w:sz="0" w:space="0" w:color="auto"/>
            </w:tcBorders>
            <w:vAlign w:val="center"/>
          </w:tcPr>
          <w:p w:rsidR="002C1002" w:rsidRPr="00EF6A00" w:rsidRDefault="002C1002" w:rsidP="00EF6A00">
            <w:pPr>
              <w:widowControl/>
              <w:autoSpaceDE/>
              <w:autoSpaceDN/>
              <w:adjustRightInd/>
              <w:jc w:val="center"/>
              <w:rPr>
                <w:sz w:val="24"/>
                <w:szCs w:val="24"/>
              </w:rPr>
            </w:pPr>
            <w:r w:rsidRPr="00EF6A00">
              <w:rPr>
                <w:sz w:val="24"/>
                <w:szCs w:val="24"/>
              </w:rPr>
              <w:t>722,-</w:t>
            </w:r>
          </w:p>
        </w:tc>
      </w:tr>
      <w:tr w:rsidR="002C1002" w:rsidRPr="00EF6A00" w:rsidTr="00DA0898">
        <w:trPr>
          <w:jc w:val="center"/>
        </w:trPr>
        <w:tc>
          <w:tcPr>
            <w:tcW w:w="1843" w:type="dxa"/>
            <w:vAlign w:val="center"/>
          </w:tcPr>
          <w:p w:rsidR="002C1002" w:rsidRPr="00EF6A00" w:rsidRDefault="002C1002" w:rsidP="00EF6A00">
            <w:pPr>
              <w:widowControl/>
              <w:autoSpaceDE/>
              <w:autoSpaceDN/>
              <w:adjustRightInd/>
              <w:jc w:val="center"/>
              <w:rPr>
                <w:b/>
                <w:sz w:val="24"/>
                <w:szCs w:val="24"/>
              </w:rPr>
            </w:pPr>
            <w:r w:rsidRPr="00EF6A00">
              <w:rPr>
                <w:b/>
                <w:sz w:val="24"/>
                <w:szCs w:val="24"/>
              </w:rPr>
              <w:t>30.</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2027</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722,-</w:t>
            </w:r>
          </w:p>
        </w:tc>
        <w:tc>
          <w:tcPr>
            <w:tcW w:w="1843" w:type="dxa"/>
            <w:vAlign w:val="center"/>
          </w:tcPr>
          <w:p w:rsidR="002C1002" w:rsidRPr="00EF6A00" w:rsidRDefault="002C1002" w:rsidP="00EF6A00">
            <w:pPr>
              <w:widowControl/>
              <w:autoSpaceDE/>
              <w:autoSpaceDN/>
              <w:adjustRightInd/>
              <w:jc w:val="center"/>
              <w:rPr>
                <w:sz w:val="24"/>
                <w:szCs w:val="24"/>
              </w:rPr>
            </w:pPr>
            <w:r w:rsidRPr="00EF6A00">
              <w:rPr>
                <w:sz w:val="24"/>
                <w:szCs w:val="24"/>
              </w:rPr>
              <w:t>0,-</w:t>
            </w:r>
          </w:p>
        </w:tc>
      </w:tr>
    </w:tbl>
    <w:p w:rsidR="00B846B4" w:rsidRDefault="00912486" w:rsidP="00DA0898">
      <w:pPr>
        <w:pStyle w:val="textodstavce"/>
        <w:tabs>
          <w:tab w:val="left" w:pos="709"/>
        </w:tabs>
        <w:spacing w:after="0"/>
        <w:ind w:left="709"/>
        <w:jc w:val="left"/>
      </w:pPr>
      <w:r w:rsidRPr="008D5326">
        <w:t>Zdroj: Vlastní zpracování</w:t>
      </w:r>
      <w:r w:rsidR="008D5326">
        <w:t xml:space="preserve"> na základě dat z</w:t>
      </w:r>
      <w:r w:rsidR="00CB0851">
        <w:t> </w:t>
      </w:r>
      <w:r w:rsidR="008D5326">
        <w:t>ÚJ</w:t>
      </w:r>
    </w:p>
    <w:p w:rsidR="00CD7E19" w:rsidRDefault="00CD7E19">
      <w:pPr>
        <w:widowControl/>
        <w:autoSpaceDE/>
        <w:autoSpaceDN/>
        <w:adjustRightInd/>
        <w:spacing w:after="160" w:line="259" w:lineRule="auto"/>
        <w:rPr>
          <w:rFonts w:cs="Times New Roman"/>
          <w:szCs w:val="36"/>
        </w:rPr>
      </w:pPr>
      <w:r>
        <w:rPr>
          <w:rFonts w:cs="Times New Roman"/>
          <w:szCs w:val="36"/>
        </w:rPr>
        <w:br w:type="page"/>
      </w:r>
    </w:p>
    <w:p w:rsidR="00254F24" w:rsidRDefault="00254F24" w:rsidP="00254F24">
      <w:pPr>
        <w:pStyle w:val="Titulek"/>
        <w:keepNext/>
      </w:pPr>
      <w:bookmarkStart w:id="67" w:name="_Toc480209416"/>
      <w:r w:rsidRPr="00254F24">
        <w:rPr>
          <w:b/>
        </w:rPr>
        <w:lastRenderedPageBreak/>
        <w:t xml:space="preserve">Příloha </w:t>
      </w:r>
      <w:r w:rsidR="00EE181F" w:rsidRPr="00254F24">
        <w:rPr>
          <w:b/>
        </w:rPr>
        <w:fldChar w:fldCharType="begin"/>
      </w:r>
      <w:r w:rsidRPr="00254F24">
        <w:rPr>
          <w:b/>
        </w:rPr>
        <w:instrText xml:space="preserve"> SEQ Příloha \* ROMAN </w:instrText>
      </w:r>
      <w:r w:rsidR="00EE181F" w:rsidRPr="00254F24">
        <w:rPr>
          <w:b/>
        </w:rPr>
        <w:fldChar w:fldCharType="separate"/>
      </w:r>
      <w:r w:rsidR="005F0A14">
        <w:rPr>
          <w:b/>
          <w:noProof/>
        </w:rPr>
        <w:t>II</w:t>
      </w:r>
      <w:r w:rsidR="00EE181F" w:rsidRPr="00254F24">
        <w:rPr>
          <w:b/>
        </w:rPr>
        <w:fldChar w:fldCharType="end"/>
      </w:r>
      <w:r w:rsidRPr="00254F24">
        <w:rPr>
          <w:b/>
        </w:rPr>
        <w:t>:</w:t>
      </w:r>
      <w:r>
        <w:t xml:space="preserve"> </w:t>
      </w:r>
      <w:r w:rsidR="009C33DA">
        <w:t xml:space="preserve">Odpisový plán automobilu Ford </w:t>
      </w:r>
      <w:r>
        <w:t xml:space="preserve"> ÚJ</w:t>
      </w:r>
      <w:bookmarkEnd w:id="67"/>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B846B4" w:rsidRPr="00C91B59" w:rsidTr="00DA0898">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B846B4" w:rsidRPr="00CA21E8" w:rsidRDefault="00B846B4" w:rsidP="00EF6A00">
            <w:pPr>
              <w:pStyle w:val="textodstavce"/>
              <w:spacing w:after="0" w:line="240" w:lineRule="auto"/>
              <w:jc w:val="center"/>
              <w:rPr>
                <w:szCs w:val="24"/>
              </w:rPr>
            </w:pPr>
            <w:r w:rsidRPr="00CA21E8">
              <w:rPr>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B846B4" w:rsidRPr="00C91B59" w:rsidRDefault="00B846B4" w:rsidP="00EF6A00">
            <w:pPr>
              <w:pStyle w:val="textodstavce"/>
              <w:spacing w:after="0" w:line="240" w:lineRule="auto"/>
              <w:jc w:val="center"/>
              <w:rPr>
                <w:szCs w:val="24"/>
              </w:rPr>
            </w:pPr>
            <w:r w:rsidRPr="00C91B59">
              <w:rPr>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B846B4" w:rsidRPr="00C91B59" w:rsidRDefault="00B846B4" w:rsidP="00EF6A00">
            <w:pPr>
              <w:pStyle w:val="textodstavce"/>
              <w:spacing w:after="0" w:line="240" w:lineRule="auto"/>
              <w:jc w:val="center"/>
              <w:rPr>
                <w:szCs w:val="24"/>
              </w:rPr>
            </w:pPr>
            <w:r w:rsidRPr="00C91B59">
              <w:rPr>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B846B4" w:rsidRPr="00C91B59" w:rsidRDefault="00B846B4" w:rsidP="00EF6A00">
            <w:pPr>
              <w:pStyle w:val="textodstavce"/>
              <w:spacing w:after="0" w:line="240" w:lineRule="auto"/>
              <w:jc w:val="center"/>
              <w:rPr>
                <w:szCs w:val="24"/>
              </w:rPr>
            </w:pPr>
            <w:r w:rsidRPr="00C91B59">
              <w:rPr>
                <w:szCs w:val="24"/>
              </w:rPr>
              <w:t>Zůstatková cena</w:t>
            </w:r>
          </w:p>
        </w:tc>
      </w:tr>
      <w:tr w:rsidR="00B846B4" w:rsidRPr="00C91B59" w:rsidTr="00DA0898">
        <w:trPr>
          <w:cnfStyle w:val="000000100000"/>
          <w:jc w:val="center"/>
        </w:trPr>
        <w:tc>
          <w:tcPr>
            <w:tcW w:w="1843" w:type="dxa"/>
            <w:tcBorders>
              <w:left w:val="none" w:sz="0" w:space="0" w:color="auto"/>
              <w:right w:val="none" w:sz="0" w:space="0" w:color="auto"/>
            </w:tcBorders>
            <w:vAlign w:val="center"/>
          </w:tcPr>
          <w:p w:rsidR="00B846B4" w:rsidRPr="00CA21E8" w:rsidRDefault="00B846B4" w:rsidP="00EF6A00">
            <w:pPr>
              <w:pStyle w:val="textodstavce"/>
              <w:spacing w:after="0" w:line="240" w:lineRule="auto"/>
              <w:jc w:val="center"/>
              <w:rPr>
                <w:b/>
                <w:szCs w:val="24"/>
              </w:rPr>
            </w:pPr>
            <w:r w:rsidRPr="00CA21E8">
              <w:rPr>
                <w:b/>
                <w:szCs w:val="24"/>
              </w:rPr>
              <w:t>1.</w:t>
            </w:r>
          </w:p>
        </w:tc>
        <w:tc>
          <w:tcPr>
            <w:tcW w:w="1843" w:type="dxa"/>
            <w:tcBorders>
              <w:left w:val="none" w:sz="0" w:space="0" w:color="auto"/>
              <w:right w:val="none" w:sz="0" w:space="0" w:color="auto"/>
            </w:tcBorders>
            <w:vAlign w:val="center"/>
          </w:tcPr>
          <w:p w:rsidR="00B846B4" w:rsidRPr="00C91B59" w:rsidRDefault="00B846B4" w:rsidP="00EF6A00">
            <w:pPr>
              <w:pStyle w:val="textodstavce"/>
              <w:spacing w:after="0" w:line="240" w:lineRule="auto"/>
              <w:jc w:val="center"/>
              <w:rPr>
                <w:szCs w:val="24"/>
              </w:rPr>
            </w:pPr>
            <w:r>
              <w:rPr>
                <w:szCs w:val="24"/>
              </w:rPr>
              <w:t>2012</w:t>
            </w:r>
          </w:p>
        </w:tc>
        <w:tc>
          <w:tcPr>
            <w:tcW w:w="1843" w:type="dxa"/>
            <w:tcBorders>
              <w:left w:val="none" w:sz="0" w:space="0" w:color="auto"/>
              <w:right w:val="none" w:sz="0" w:space="0" w:color="auto"/>
            </w:tcBorders>
            <w:vAlign w:val="center"/>
          </w:tcPr>
          <w:p w:rsidR="00B846B4" w:rsidRPr="00C91B59" w:rsidRDefault="00EF6A00" w:rsidP="00EF6A00">
            <w:pPr>
              <w:pStyle w:val="textodstavce"/>
              <w:spacing w:after="0" w:line="240" w:lineRule="auto"/>
              <w:jc w:val="center"/>
              <w:rPr>
                <w:szCs w:val="24"/>
              </w:rPr>
            </w:pPr>
            <w:r>
              <w:rPr>
                <w:szCs w:val="24"/>
              </w:rPr>
              <w:t xml:space="preserve">94 </w:t>
            </w:r>
            <w:r w:rsidR="00B846B4">
              <w:rPr>
                <w:szCs w:val="24"/>
              </w:rPr>
              <w:t>415,-</w:t>
            </w:r>
          </w:p>
        </w:tc>
        <w:tc>
          <w:tcPr>
            <w:tcW w:w="1843" w:type="dxa"/>
            <w:tcBorders>
              <w:left w:val="none" w:sz="0" w:space="0" w:color="auto"/>
              <w:right w:val="none" w:sz="0" w:space="0" w:color="auto"/>
            </w:tcBorders>
            <w:vAlign w:val="center"/>
          </w:tcPr>
          <w:p w:rsidR="00B846B4" w:rsidRPr="00C91B59" w:rsidRDefault="00EF6A00" w:rsidP="00EF6A00">
            <w:pPr>
              <w:pStyle w:val="textodstavce"/>
              <w:spacing w:after="0" w:line="240" w:lineRule="auto"/>
              <w:jc w:val="center"/>
              <w:rPr>
                <w:szCs w:val="24"/>
              </w:rPr>
            </w:pPr>
            <w:r>
              <w:rPr>
                <w:szCs w:val="24"/>
              </w:rPr>
              <w:t xml:space="preserve">377 </w:t>
            </w:r>
            <w:r w:rsidR="00B846B4">
              <w:rPr>
                <w:szCs w:val="24"/>
              </w:rPr>
              <w:t>659,-</w:t>
            </w:r>
          </w:p>
        </w:tc>
      </w:tr>
      <w:tr w:rsidR="00B846B4" w:rsidRPr="00C91B59" w:rsidTr="00DA0898">
        <w:trPr>
          <w:jc w:val="center"/>
        </w:trPr>
        <w:tc>
          <w:tcPr>
            <w:tcW w:w="1843" w:type="dxa"/>
            <w:vAlign w:val="center"/>
          </w:tcPr>
          <w:p w:rsidR="00B846B4" w:rsidRPr="00CA21E8" w:rsidRDefault="00B846B4" w:rsidP="00EF6A00">
            <w:pPr>
              <w:pStyle w:val="textodstavce"/>
              <w:spacing w:after="0" w:line="240" w:lineRule="auto"/>
              <w:jc w:val="center"/>
              <w:rPr>
                <w:b/>
                <w:szCs w:val="24"/>
              </w:rPr>
            </w:pPr>
            <w:r w:rsidRPr="00CA21E8">
              <w:rPr>
                <w:b/>
                <w:szCs w:val="24"/>
              </w:rPr>
              <w:t>2.</w:t>
            </w:r>
          </w:p>
        </w:tc>
        <w:tc>
          <w:tcPr>
            <w:tcW w:w="1843" w:type="dxa"/>
            <w:vAlign w:val="center"/>
          </w:tcPr>
          <w:p w:rsidR="00B846B4" w:rsidRPr="00C91B59" w:rsidRDefault="00B846B4" w:rsidP="00EF6A00">
            <w:pPr>
              <w:pStyle w:val="textodstavce"/>
              <w:spacing w:after="0" w:line="240" w:lineRule="auto"/>
              <w:jc w:val="center"/>
              <w:rPr>
                <w:szCs w:val="24"/>
              </w:rPr>
            </w:pPr>
            <w:r>
              <w:rPr>
                <w:szCs w:val="24"/>
              </w:rPr>
              <w:t>2013</w:t>
            </w:r>
          </w:p>
        </w:tc>
        <w:tc>
          <w:tcPr>
            <w:tcW w:w="1843" w:type="dxa"/>
            <w:vAlign w:val="center"/>
          </w:tcPr>
          <w:p w:rsidR="00B846B4" w:rsidRPr="00C91B59" w:rsidRDefault="00EF6A00" w:rsidP="00EF6A00">
            <w:pPr>
              <w:pStyle w:val="textodstavce"/>
              <w:spacing w:after="0" w:line="240" w:lineRule="auto"/>
              <w:jc w:val="center"/>
              <w:rPr>
                <w:szCs w:val="24"/>
              </w:rPr>
            </w:pPr>
            <w:r>
              <w:rPr>
                <w:szCs w:val="24"/>
              </w:rPr>
              <w:t xml:space="preserve">151 </w:t>
            </w:r>
            <w:r w:rsidR="00B846B4">
              <w:rPr>
                <w:szCs w:val="24"/>
              </w:rPr>
              <w:t>064,-</w:t>
            </w:r>
          </w:p>
        </w:tc>
        <w:tc>
          <w:tcPr>
            <w:tcW w:w="1843" w:type="dxa"/>
            <w:vAlign w:val="center"/>
          </w:tcPr>
          <w:p w:rsidR="00B846B4" w:rsidRPr="00C91B59" w:rsidRDefault="00EF6A00" w:rsidP="00EF6A00">
            <w:pPr>
              <w:pStyle w:val="textodstavce"/>
              <w:spacing w:after="0" w:line="240" w:lineRule="auto"/>
              <w:jc w:val="center"/>
              <w:rPr>
                <w:szCs w:val="24"/>
              </w:rPr>
            </w:pPr>
            <w:r>
              <w:rPr>
                <w:szCs w:val="24"/>
              </w:rPr>
              <w:t xml:space="preserve">226 </w:t>
            </w:r>
            <w:r w:rsidR="00B846B4">
              <w:rPr>
                <w:szCs w:val="24"/>
              </w:rPr>
              <w:t>595,-</w:t>
            </w:r>
          </w:p>
        </w:tc>
      </w:tr>
      <w:tr w:rsidR="00B846B4" w:rsidRPr="00C91B59" w:rsidTr="00DA0898">
        <w:trPr>
          <w:cnfStyle w:val="000000100000"/>
          <w:jc w:val="center"/>
        </w:trPr>
        <w:tc>
          <w:tcPr>
            <w:tcW w:w="1843" w:type="dxa"/>
            <w:tcBorders>
              <w:left w:val="none" w:sz="0" w:space="0" w:color="auto"/>
              <w:right w:val="none" w:sz="0" w:space="0" w:color="auto"/>
            </w:tcBorders>
            <w:vAlign w:val="center"/>
          </w:tcPr>
          <w:p w:rsidR="00B846B4" w:rsidRPr="00CA21E8" w:rsidRDefault="00B846B4" w:rsidP="00EF6A00">
            <w:pPr>
              <w:pStyle w:val="textodstavce"/>
              <w:spacing w:after="0" w:line="240" w:lineRule="auto"/>
              <w:jc w:val="center"/>
              <w:rPr>
                <w:b/>
                <w:szCs w:val="24"/>
              </w:rPr>
            </w:pPr>
            <w:r w:rsidRPr="00CA21E8">
              <w:rPr>
                <w:b/>
                <w:szCs w:val="24"/>
              </w:rPr>
              <w:t>3.</w:t>
            </w:r>
          </w:p>
        </w:tc>
        <w:tc>
          <w:tcPr>
            <w:tcW w:w="1843" w:type="dxa"/>
            <w:tcBorders>
              <w:left w:val="none" w:sz="0" w:space="0" w:color="auto"/>
              <w:right w:val="none" w:sz="0" w:space="0" w:color="auto"/>
            </w:tcBorders>
            <w:vAlign w:val="center"/>
          </w:tcPr>
          <w:p w:rsidR="00B846B4" w:rsidRPr="00C91B59" w:rsidRDefault="00B846B4" w:rsidP="00EF6A00">
            <w:pPr>
              <w:pStyle w:val="textodstavce"/>
              <w:spacing w:after="0" w:line="240" w:lineRule="auto"/>
              <w:jc w:val="center"/>
              <w:rPr>
                <w:szCs w:val="24"/>
              </w:rPr>
            </w:pPr>
            <w:r>
              <w:rPr>
                <w:szCs w:val="24"/>
              </w:rPr>
              <w:t>2014</w:t>
            </w:r>
          </w:p>
        </w:tc>
        <w:tc>
          <w:tcPr>
            <w:tcW w:w="1843" w:type="dxa"/>
            <w:tcBorders>
              <w:left w:val="none" w:sz="0" w:space="0" w:color="auto"/>
              <w:right w:val="none" w:sz="0" w:space="0" w:color="auto"/>
            </w:tcBorders>
            <w:vAlign w:val="center"/>
          </w:tcPr>
          <w:p w:rsidR="00B846B4" w:rsidRPr="00C91B59" w:rsidRDefault="00B846B4" w:rsidP="00EF6A00">
            <w:pPr>
              <w:pStyle w:val="textodstavce"/>
              <w:spacing w:after="0" w:line="240" w:lineRule="auto"/>
              <w:jc w:val="center"/>
              <w:rPr>
                <w:szCs w:val="24"/>
              </w:rPr>
            </w:pPr>
            <w:r>
              <w:rPr>
                <w:szCs w:val="24"/>
              </w:rPr>
              <w:t>113</w:t>
            </w:r>
            <w:r w:rsidR="00EF6A00">
              <w:rPr>
                <w:szCs w:val="24"/>
              </w:rPr>
              <w:t xml:space="preserve"> </w:t>
            </w:r>
            <w:r>
              <w:rPr>
                <w:szCs w:val="24"/>
              </w:rPr>
              <w:t>298,-</w:t>
            </w:r>
          </w:p>
        </w:tc>
        <w:tc>
          <w:tcPr>
            <w:tcW w:w="1843" w:type="dxa"/>
            <w:tcBorders>
              <w:left w:val="none" w:sz="0" w:space="0" w:color="auto"/>
              <w:right w:val="none" w:sz="0" w:space="0" w:color="auto"/>
            </w:tcBorders>
            <w:vAlign w:val="center"/>
          </w:tcPr>
          <w:p w:rsidR="00B846B4" w:rsidRPr="00C91B59" w:rsidRDefault="00EF6A00" w:rsidP="00EF6A00">
            <w:pPr>
              <w:pStyle w:val="textodstavce"/>
              <w:spacing w:after="0" w:line="240" w:lineRule="auto"/>
              <w:jc w:val="center"/>
              <w:rPr>
                <w:szCs w:val="24"/>
              </w:rPr>
            </w:pPr>
            <w:r>
              <w:rPr>
                <w:szCs w:val="24"/>
              </w:rPr>
              <w:t xml:space="preserve">113 </w:t>
            </w:r>
            <w:r w:rsidR="00B846B4">
              <w:rPr>
                <w:szCs w:val="24"/>
              </w:rPr>
              <w:t>297,-</w:t>
            </w:r>
          </w:p>
        </w:tc>
      </w:tr>
      <w:tr w:rsidR="00B846B4" w:rsidRPr="00C91B59" w:rsidTr="00DA0898">
        <w:trPr>
          <w:jc w:val="center"/>
        </w:trPr>
        <w:tc>
          <w:tcPr>
            <w:tcW w:w="1843" w:type="dxa"/>
            <w:vAlign w:val="center"/>
          </w:tcPr>
          <w:p w:rsidR="00B846B4" w:rsidRPr="00CA21E8" w:rsidRDefault="00B846B4" w:rsidP="00EF6A00">
            <w:pPr>
              <w:pStyle w:val="textodstavce"/>
              <w:spacing w:after="0" w:line="240" w:lineRule="auto"/>
              <w:jc w:val="center"/>
              <w:rPr>
                <w:b/>
                <w:szCs w:val="24"/>
              </w:rPr>
            </w:pPr>
            <w:r w:rsidRPr="00CA21E8">
              <w:rPr>
                <w:b/>
                <w:szCs w:val="24"/>
              </w:rPr>
              <w:t>4.</w:t>
            </w:r>
          </w:p>
        </w:tc>
        <w:tc>
          <w:tcPr>
            <w:tcW w:w="1843" w:type="dxa"/>
            <w:vAlign w:val="center"/>
          </w:tcPr>
          <w:p w:rsidR="00B846B4" w:rsidRPr="00C91B59" w:rsidRDefault="00B846B4" w:rsidP="00EF6A00">
            <w:pPr>
              <w:pStyle w:val="textodstavce"/>
              <w:spacing w:after="0" w:line="240" w:lineRule="auto"/>
              <w:jc w:val="center"/>
              <w:rPr>
                <w:szCs w:val="24"/>
              </w:rPr>
            </w:pPr>
            <w:r>
              <w:rPr>
                <w:szCs w:val="24"/>
              </w:rPr>
              <w:t>2015</w:t>
            </w:r>
          </w:p>
        </w:tc>
        <w:tc>
          <w:tcPr>
            <w:tcW w:w="1843" w:type="dxa"/>
            <w:vAlign w:val="center"/>
          </w:tcPr>
          <w:p w:rsidR="00B846B4" w:rsidRPr="00C91B59" w:rsidRDefault="00EF6A00" w:rsidP="00EF6A00">
            <w:pPr>
              <w:pStyle w:val="textodstavce"/>
              <w:spacing w:after="0" w:line="240" w:lineRule="auto"/>
              <w:jc w:val="center"/>
              <w:rPr>
                <w:szCs w:val="24"/>
              </w:rPr>
            </w:pPr>
            <w:r>
              <w:rPr>
                <w:szCs w:val="24"/>
              </w:rPr>
              <w:t xml:space="preserve">75 </w:t>
            </w:r>
            <w:r w:rsidR="00B846B4">
              <w:rPr>
                <w:szCs w:val="24"/>
              </w:rPr>
              <w:t>532,-</w:t>
            </w:r>
          </w:p>
        </w:tc>
        <w:tc>
          <w:tcPr>
            <w:tcW w:w="1843" w:type="dxa"/>
            <w:vAlign w:val="center"/>
          </w:tcPr>
          <w:p w:rsidR="00B846B4" w:rsidRPr="00C91B59" w:rsidRDefault="00EF6A00" w:rsidP="00EF6A00">
            <w:pPr>
              <w:pStyle w:val="textodstavce"/>
              <w:spacing w:after="0" w:line="240" w:lineRule="auto"/>
              <w:jc w:val="center"/>
              <w:rPr>
                <w:szCs w:val="24"/>
              </w:rPr>
            </w:pPr>
            <w:r>
              <w:rPr>
                <w:szCs w:val="24"/>
              </w:rPr>
              <w:t xml:space="preserve">37 </w:t>
            </w:r>
            <w:r w:rsidR="00B846B4">
              <w:rPr>
                <w:szCs w:val="24"/>
              </w:rPr>
              <w:t>765,-</w:t>
            </w:r>
          </w:p>
        </w:tc>
      </w:tr>
      <w:tr w:rsidR="00B846B4" w:rsidRPr="00C91B59" w:rsidTr="00DA0898">
        <w:trPr>
          <w:cnfStyle w:val="000000100000"/>
          <w:jc w:val="center"/>
        </w:trPr>
        <w:tc>
          <w:tcPr>
            <w:tcW w:w="1843" w:type="dxa"/>
            <w:tcBorders>
              <w:left w:val="none" w:sz="0" w:space="0" w:color="auto"/>
              <w:right w:val="none" w:sz="0" w:space="0" w:color="auto"/>
            </w:tcBorders>
            <w:vAlign w:val="center"/>
          </w:tcPr>
          <w:p w:rsidR="00B846B4" w:rsidRPr="00CA21E8" w:rsidRDefault="00B846B4" w:rsidP="00EF6A00">
            <w:pPr>
              <w:pStyle w:val="textodstavce"/>
              <w:spacing w:after="0" w:line="240" w:lineRule="auto"/>
              <w:jc w:val="center"/>
              <w:rPr>
                <w:b/>
                <w:szCs w:val="24"/>
              </w:rPr>
            </w:pPr>
            <w:r w:rsidRPr="00CA21E8">
              <w:rPr>
                <w:b/>
                <w:szCs w:val="24"/>
              </w:rPr>
              <w:t>5.</w:t>
            </w:r>
          </w:p>
        </w:tc>
        <w:tc>
          <w:tcPr>
            <w:tcW w:w="1843" w:type="dxa"/>
            <w:tcBorders>
              <w:left w:val="none" w:sz="0" w:space="0" w:color="auto"/>
              <w:right w:val="none" w:sz="0" w:space="0" w:color="auto"/>
            </w:tcBorders>
            <w:vAlign w:val="center"/>
          </w:tcPr>
          <w:p w:rsidR="00B846B4" w:rsidRPr="00C91B59" w:rsidRDefault="00B846B4" w:rsidP="00EF6A00">
            <w:pPr>
              <w:pStyle w:val="textodstavce"/>
              <w:spacing w:after="0" w:line="240" w:lineRule="auto"/>
              <w:jc w:val="center"/>
              <w:rPr>
                <w:szCs w:val="24"/>
              </w:rPr>
            </w:pPr>
            <w:r>
              <w:rPr>
                <w:szCs w:val="24"/>
              </w:rPr>
              <w:t>2016</w:t>
            </w:r>
          </w:p>
        </w:tc>
        <w:tc>
          <w:tcPr>
            <w:tcW w:w="1843" w:type="dxa"/>
            <w:tcBorders>
              <w:left w:val="none" w:sz="0" w:space="0" w:color="auto"/>
              <w:right w:val="none" w:sz="0" w:space="0" w:color="auto"/>
            </w:tcBorders>
            <w:vAlign w:val="center"/>
          </w:tcPr>
          <w:p w:rsidR="00B846B4" w:rsidRPr="00C91B59" w:rsidRDefault="00EF6A00" w:rsidP="00EF6A00">
            <w:pPr>
              <w:pStyle w:val="textodstavce"/>
              <w:spacing w:after="0" w:line="240" w:lineRule="auto"/>
              <w:jc w:val="center"/>
              <w:rPr>
                <w:szCs w:val="24"/>
              </w:rPr>
            </w:pPr>
            <w:r>
              <w:rPr>
                <w:szCs w:val="24"/>
              </w:rPr>
              <w:t xml:space="preserve">37 </w:t>
            </w:r>
            <w:r w:rsidR="00B846B4">
              <w:rPr>
                <w:szCs w:val="24"/>
              </w:rPr>
              <w:t>765,-</w:t>
            </w:r>
          </w:p>
        </w:tc>
        <w:tc>
          <w:tcPr>
            <w:tcW w:w="1843" w:type="dxa"/>
            <w:tcBorders>
              <w:left w:val="none" w:sz="0" w:space="0" w:color="auto"/>
              <w:right w:val="none" w:sz="0" w:space="0" w:color="auto"/>
            </w:tcBorders>
            <w:vAlign w:val="center"/>
          </w:tcPr>
          <w:p w:rsidR="00B846B4" w:rsidRPr="00C91B59" w:rsidRDefault="00B846B4" w:rsidP="00EF6A00">
            <w:pPr>
              <w:pStyle w:val="textodstavce"/>
              <w:spacing w:after="0" w:line="240" w:lineRule="auto"/>
              <w:jc w:val="center"/>
              <w:rPr>
                <w:szCs w:val="24"/>
              </w:rPr>
            </w:pPr>
            <w:r>
              <w:rPr>
                <w:szCs w:val="24"/>
              </w:rPr>
              <w:t>0,-</w:t>
            </w:r>
          </w:p>
        </w:tc>
      </w:tr>
    </w:tbl>
    <w:p w:rsidR="008D5326" w:rsidRDefault="008D5326" w:rsidP="00DA0898">
      <w:pPr>
        <w:pStyle w:val="textodstavce"/>
        <w:spacing w:after="0"/>
        <w:ind w:left="709"/>
        <w:jc w:val="left"/>
      </w:pPr>
      <w:r w:rsidRPr="008D5326">
        <w:t>Zdroj: Vlastní zpracování</w:t>
      </w:r>
      <w:r>
        <w:t xml:space="preserve"> na základě dat z</w:t>
      </w:r>
      <w:r w:rsidR="00CB0851">
        <w:t> </w:t>
      </w:r>
      <w:r>
        <w:t>ÚJ</w:t>
      </w:r>
    </w:p>
    <w:p w:rsidR="00CB0851" w:rsidRPr="00CB0851" w:rsidRDefault="00A923C6" w:rsidP="00CB0851">
      <w:pPr>
        <w:widowControl/>
        <w:autoSpaceDE/>
        <w:autoSpaceDN/>
        <w:adjustRightInd/>
        <w:spacing w:after="160" w:line="259" w:lineRule="auto"/>
        <w:rPr>
          <w:rFonts w:cs="Times New Roman"/>
          <w:szCs w:val="36"/>
        </w:rPr>
      </w:pPr>
      <w:r>
        <w:rPr>
          <w:rFonts w:cs="Times New Roman"/>
          <w:szCs w:val="36"/>
        </w:rPr>
        <w:br w:type="page"/>
      </w:r>
    </w:p>
    <w:p w:rsidR="00254F24" w:rsidRDefault="00254F24" w:rsidP="00254F24">
      <w:pPr>
        <w:pStyle w:val="Titulek"/>
        <w:keepNext/>
      </w:pPr>
      <w:bookmarkStart w:id="68" w:name="_Toc480209417"/>
      <w:r w:rsidRPr="00254F24">
        <w:rPr>
          <w:b/>
        </w:rPr>
        <w:lastRenderedPageBreak/>
        <w:t xml:space="preserve">Příloha </w:t>
      </w:r>
      <w:r w:rsidR="00EE181F" w:rsidRPr="00254F24">
        <w:rPr>
          <w:b/>
        </w:rPr>
        <w:fldChar w:fldCharType="begin"/>
      </w:r>
      <w:r w:rsidRPr="00254F24">
        <w:rPr>
          <w:b/>
        </w:rPr>
        <w:instrText xml:space="preserve"> SEQ Příloha \* ROMAN </w:instrText>
      </w:r>
      <w:r w:rsidR="00EE181F" w:rsidRPr="00254F24">
        <w:rPr>
          <w:b/>
        </w:rPr>
        <w:fldChar w:fldCharType="separate"/>
      </w:r>
      <w:r w:rsidR="005F0A14">
        <w:rPr>
          <w:b/>
          <w:noProof/>
        </w:rPr>
        <w:t>III</w:t>
      </w:r>
      <w:r w:rsidR="00EE181F" w:rsidRPr="00254F24">
        <w:rPr>
          <w:b/>
        </w:rPr>
        <w:fldChar w:fldCharType="end"/>
      </w:r>
      <w:r w:rsidRPr="00254F24">
        <w:rPr>
          <w:b/>
        </w:rPr>
        <w:t>:</w:t>
      </w:r>
      <w:r w:rsidR="009C33DA">
        <w:t>Odp</w:t>
      </w:r>
      <w:r w:rsidR="00E75F82">
        <w:t>isový plán automobilu Mercedes B</w:t>
      </w:r>
      <w:r w:rsidR="009C33DA">
        <w:t xml:space="preserve">enz </w:t>
      </w:r>
      <w:r>
        <w:t xml:space="preserve"> ÚJ</w:t>
      </w:r>
      <w:bookmarkEnd w:id="68"/>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0A07A3" w:rsidRPr="001A257C" w:rsidTr="00DA0898">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0A07A3" w:rsidRPr="002C6D92" w:rsidRDefault="000A07A3" w:rsidP="00EF6A00">
            <w:pPr>
              <w:pStyle w:val="textodstavce"/>
              <w:spacing w:after="0" w:line="240" w:lineRule="auto"/>
              <w:jc w:val="center"/>
              <w:rPr>
                <w:szCs w:val="24"/>
              </w:rPr>
            </w:pPr>
            <w:r w:rsidRPr="002C6D92">
              <w:rPr>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0A07A3" w:rsidRPr="002C6D92" w:rsidRDefault="000A07A3" w:rsidP="00EF6A00">
            <w:pPr>
              <w:pStyle w:val="textodstavce"/>
              <w:spacing w:after="0" w:line="240" w:lineRule="auto"/>
              <w:jc w:val="center"/>
              <w:rPr>
                <w:szCs w:val="24"/>
              </w:rPr>
            </w:pPr>
            <w:r w:rsidRPr="002C6D92">
              <w:rPr>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0A07A3" w:rsidRPr="002C6D92" w:rsidRDefault="000A07A3" w:rsidP="00EF6A00">
            <w:pPr>
              <w:pStyle w:val="textodstavce"/>
              <w:spacing w:after="0" w:line="240" w:lineRule="auto"/>
              <w:jc w:val="center"/>
              <w:rPr>
                <w:szCs w:val="24"/>
              </w:rPr>
            </w:pPr>
            <w:r w:rsidRPr="002C6D92">
              <w:rPr>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0A07A3" w:rsidRPr="002C6D92" w:rsidRDefault="000A07A3" w:rsidP="00EF6A00">
            <w:pPr>
              <w:pStyle w:val="textodstavce"/>
              <w:spacing w:after="0" w:line="240" w:lineRule="auto"/>
              <w:jc w:val="center"/>
              <w:rPr>
                <w:szCs w:val="24"/>
              </w:rPr>
            </w:pPr>
            <w:r w:rsidRPr="002C6D92">
              <w:rPr>
                <w:szCs w:val="24"/>
              </w:rPr>
              <w:t>Zůstatková cena</w:t>
            </w:r>
          </w:p>
        </w:tc>
      </w:tr>
      <w:tr w:rsidR="000A07A3" w:rsidRPr="001A257C" w:rsidTr="00DA0898">
        <w:trPr>
          <w:cnfStyle w:val="000000100000"/>
          <w:jc w:val="center"/>
        </w:trPr>
        <w:tc>
          <w:tcPr>
            <w:tcW w:w="1843" w:type="dxa"/>
            <w:tcBorders>
              <w:left w:val="none" w:sz="0" w:space="0" w:color="auto"/>
              <w:right w:val="none" w:sz="0" w:space="0" w:color="auto"/>
            </w:tcBorders>
            <w:vAlign w:val="center"/>
          </w:tcPr>
          <w:p w:rsidR="000A07A3" w:rsidRPr="001A257C" w:rsidRDefault="000A07A3" w:rsidP="00EF6A00">
            <w:pPr>
              <w:pStyle w:val="textodstavce"/>
              <w:spacing w:after="0" w:line="240" w:lineRule="auto"/>
              <w:jc w:val="center"/>
              <w:rPr>
                <w:b/>
                <w:szCs w:val="24"/>
              </w:rPr>
            </w:pPr>
            <w:r>
              <w:rPr>
                <w:b/>
                <w:szCs w:val="24"/>
              </w:rPr>
              <w:t>1.</w:t>
            </w:r>
          </w:p>
        </w:tc>
        <w:tc>
          <w:tcPr>
            <w:tcW w:w="1843" w:type="dxa"/>
            <w:tcBorders>
              <w:left w:val="none" w:sz="0" w:space="0" w:color="auto"/>
              <w:right w:val="none" w:sz="0" w:space="0" w:color="auto"/>
            </w:tcBorders>
            <w:vAlign w:val="center"/>
          </w:tcPr>
          <w:p w:rsidR="000A07A3" w:rsidRPr="001A257C" w:rsidRDefault="000A07A3" w:rsidP="00EF6A00">
            <w:pPr>
              <w:pStyle w:val="textodstavce"/>
              <w:spacing w:after="0" w:line="240" w:lineRule="auto"/>
              <w:jc w:val="center"/>
              <w:rPr>
                <w:szCs w:val="24"/>
              </w:rPr>
            </w:pPr>
            <w:r>
              <w:rPr>
                <w:szCs w:val="24"/>
              </w:rPr>
              <w:t>2013</w:t>
            </w:r>
          </w:p>
        </w:tc>
        <w:tc>
          <w:tcPr>
            <w:tcW w:w="1843" w:type="dxa"/>
            <w:tcBorders>
              <w:left w:val="none" w:sz="0" w:space="0" w:color="auto"/>
              <w:right w:val="none" w:sz="0" w:space="0" w:color="auto"/>
            </w:tcBorders>
            <w:vAlign w:val="center"/>
          </w:tcPr>
          <w:p w:rsidR="000A07A3" w:rsidRPr="001A257C" w:rsidRDefault="00DA0898" w:rsidP="00EF6A00">
            <w:pPr>
              <w:pStyle w:val="textodstavce"/>
              <w:spacing w:after="0" w:line="240" w:lineRule="auto"/>
              <w:jc w:val="center"/>
              <w:rPr>
                <w:szCs w:val="24"/>
              </w:rPr>
            </w:pPr>
            <w:r>
              <w:rPr>
                <w:szCs w:val="24"/>
              </w:rPr>
              <w:t xml:space="preserve">125 </w:t>
            </w:r>
            <w:r w:rsidR="000A07A3">
              <w:rPr>
                <w:szCs w:val="24"/>
              </w:rPr>
              <w:t>224,-</w:t>
            </w:r>
          </w:p>
        </w:tc>
        <w:tc>
          <w:tcPr>
            <w:tcW w:w="1843" w:type="dxa"/>
            <w:tcBorders>
              <w:left w:val="none" w:sz="0" w:space="0" w:color="auto"/>
              <w:right w:val="none" w:sz="0" w:space="0" w:color="auto"/>
            </w:tcBorders>
            <w:vAlign w:val="center"/>
          </w:tcPr>
          <w:p w:rsidR="000A07A3" w:rsidRPr="001A257C" w:rsidRDefault="00DA0898" w:rsidP="00EF6A00">
            <w:pPr>
              <w:pStyle w:val="textodstavce"/>
              <w:spacing w:after="0" w:line="240" w:lineRule="auto"/>
              <w:jc w:val="center"/>
              <w:rPr>
                <w:szCs w:val="24"/>
              </w:rPr>
            </w:pPr>
            <w:r>
              <w:rPr>
                <w:szCs w:val="24"/>
              </w:rPr>
              <w:t xml:space="preserve">500 </w:t>
            </w:r>
            <w:r w:rsidR="000A07A3">
              <w:rPr>
                <w:szCs w:val="24"/>
              </w:rPr>
              <w:t>895,-</w:t>
            </w:r>
          </w:p>
        </w:tc>
      </w:tr>
      <w:tr w:rsidR="000A07A3" w:rsidRPr="001A257C" w:rsidTr="00DA0898">
        <w:trPr>
          <w:jc w:val="center"/>
        </w:trPr>
        <w:tc>
          <w:tcPr>
            <w:tcW w:w="1843" w:type="dxa"/>
            <w:vAlign w:val="center"/>
          </w:tcPr>
          <w:p w:rsidR="000A07A3" w:rsidRPr="001A257C" w:rsidRDefault="000A07A3" w:rsidP="00EF6A00">
            <w:pPr>
              <w:pStyle w:val="textodstavce"/>
              <w:spacing w:after="0" w:line="240" w:lineRule="auto"/>
              <w:jc w:val="center"/>
              <w:rPr>
                <w:b/>
                <w:szCs w:val="24"/>
              </w:rPr>
            </w:pPr>
            <w:r>
              <w:rPr>
                <w:b/>
                <w:szCs w:val="24"/>
              </w:rPr>
              <w:t>2.</w:t>
            </w:r>
          </w:p>
        </w:tc>
        <w:tc>
          <w:tcPr>
            <w:tcW w:w="1843" w:type="dxa"/>
            <w:vAlign w:val="center"/>
          </w:tcPr>
          <w:p w:rsidR="000A07A3" w:rsidRPr="001A257C" w:rsidRDefault="000A07A3" w:rsidP="00EF6A00">
            <w:pPr>
              <w:pStyle w:val="textodstavce"/>
              <w:spacing w:after="0" w:line="240" w:lineRule="auto"/>
              <w:jc w:val="center"/>
              <w:rPr>
                <w:szCs w:val="24"/>
              </w:rPr>
            </w:pPr>
            <w:r>
              <w:rPr>
                <w:szCs w:val="24"/>
              </w:rPr>
              <w:t>2014</w:t>
            </w:r>
          </w:p>
        </w:tc>
        <w:tc>
          <w:tcPr>
            <w:tcW w:w="1843" w:type="dxa"/>
            <w:vAlign w:val="center"/>
          </w:tcPr>
          <w:p w:rsidR="000A07A3" w:rsidRPr="001A257C" w:rsidRDefault="00DA0898" w:rsidP="00EF6A00">
            <w:pPr>
              <w:pStyle w:val="textodstavce"/>
              <w:spacing w:after="0" w:line="240" w:lineRule="auto"/>
              <w:jc w:val="center"/>
              <w:rPr>
                <w:szCs w:val="24"/>
              </w:rPr>
            </w:pPr>
            <w:r>
              <w:rPr>
                <w:szCs w:val="24"/>
              </w:rPr>
              <w:t xml:space="preserve">200 </w:t>
            </w:r>
            <w:r w:rsidR="000A07A3">
              <w:rPr>
                <w:szCs w:val="24"/>
              </w:rPr>
              <w:t>358,-</w:t>
            </w:r>
          </w:p>
        </w:tc>
        <w:tc>
          <w:tcPr>
            <w:tcW w:w="1843" w:type="dxa"/>
            <w:vAlign w:val="center"/>
          </w:tcPr>
          <w:p w:rsidR="000A07A3" w:rsidRPr="001A257C" w:rsidRDefault="00DA0898" w:rsidP="00EF6A00">
            <w:pPr>
              <w:pStyle w:val="textodstavce"/>
              <w:spacing w:after="0" w:line="240" w:lineRule="auto"/>
              <w:jc w:val="center"/>
              <w:rPr>
                <w:szCs w:val="24"/>
              </w:rPr>
            </w:pPr>
            <w:r>
              <w:rPr>
                <w:szCs w:val="24"/>
              </w:rPr>
              <w:t xml:space="preserve">300 </w:t>
            </w:r>
            <w:r w:rsidR="000A07A3">
              <w:rPr>
                <w:szCs w:val="24"/>
              </w:rPr>
              <w:t>537,-</w:t>
            </w:r>
          </w:p>
        </w:tc>
      </w:tr>
      <w:tr w:rsidR="000A07A3" w:rsidRPr="001A257C" w:rsidTr="00DA0898">
        <w:trPr>
          <w:cnfStyle w:val="000000100000"/>
          <w:jc w:val="center"/>
        </w:trPr>
        <w:tc>
          <w:tcPr>
            <w:tcW w:w="1843" w:type="dxa"/>
            <w:tcBorders>
              <w:left w:val="none" w:sz="0" w:space="0" w:color="auto"/>
              <w:right w:val="none" w:sz="0" w:space="0" w:color="auto"/>
            </w:tcBorders>
            <w:vAlign w:val="center"/>
          </w:tcPr>
          <w:p w:rsidR="000A07A3" w:rsidRPr="001A257C" w:rsidRDefault="000A07A3" w:rsidP="00EF6A00">
            <w:pPr>
              <w:pStyle w:val="textodstavce"/>
              <w:spacing w:after="0" w:line="240" w:lineRule="auto"/>
              <w:jc w:val="center"/>
              <w:rPr>
                <w:b/>
                <w:szCs w:val="24"/>
              </w:rPr>
            </w:pPr>
            <w:r>
              <w:rPr>
                <w:b/>
                <w:szCs w:val="24"/>
              </w:rPr>
              <w:t>3.</w:t>
            </w:r>
          </w:p>
        </w:tc>
        <w:tc>
          <w:tcPr>
            <w:tcW w:w="1843" w:type="dxa"/>
            <w:tcBorders>
              <w:left w:val="none" w:sz="0" w:space="0" w:color="auto"/>
              <w:right w:val="none" w:sz="0" w:space="0" w:color="auto"/>
            </w:tcBorders>
            <w:vAlign w:val="center"/>
          </w:tcPr>
          <w:p w:rsidR="000A07A3" w:rsidRPr="001A257C" w:rsidRDefault="000A07A3" w:rsidP="00EF6A00">
            <w:pPr>
              <w:pStyle w:val="textodstavce"/>
              <w:spacing w:after="0" w:line="240" w:lineRule="auto"/>
              <w:jc w:val="center"/>
              <w:rPr>
                <w:szCs w:val="24"/>
              </w:rPr>
            </w:pPr>
            <w:r>
              <w:rPr>
                <w:szCs w:val="24"/>
              </w:rPr>
              <w:t>2015</w:t>
            </w:r>
          </w:p>
        </w:tc>
        <w:tc>
          <w:tcPr>
            <w:tcW w:w="1843" w:type="dxa"/>
            <w:tcBorders>
              <w:left w:val="none" w:sz="0" w:space="0" w:color="auto"/>
              <w:right w:val="none" w:sz="0" w:space="0" w:color="auto"/>
            </w:tcBorders>
            <w:vAlign w:val="center"/>
          </w:tcPr>
          <w:p w:rsidR="000A07A3" w:rsidRPr="001A257C" w:rsidRDefault="00DA0898" w:rsidP="00EF6A00">
            <w:pPr>
              <w:pStyle w:val="textodstavce"/>
              <w:spacing w:after="0" w:line="240" w:lineRule="auto"/>
              <w:jc w:val="center"/>
              <w:rPr>
                <w:szCs w:val="24"/>
              </w:rPr>
            </w:pPr>
            <w:r>
              <w:rPr>
                <w:szCs w:val="24"/>
              </w:rPr>
              <w:t xml:space="preserve">150 </w:t>
            </w:r>
            <w:r w:rsidR="000A07A3">
              <w:rPr>
                <w:szCs w:val="24"/>
              </w:rPr>
              <w:t>269,-</w:t>
            </w:r>
          </w:p>
        </w:tc>
        <w:tc>
          <w:tcPr>
            <w:tcW w:w="1843" w:type="dxa"/>
            <w:tcBorders>
              <w:left w:val="none" w:sz="0" w:space="0" w:color="auto"/>
              <w:right w:val="none" w:sz="0" w:space="0" w:color="auto"/>
            </w:tcBorders>
            <w:vAlign w:val="center"/>
          </w:tcPr>
          <w:p w:rsidR="000A07A3" w:rsidRPr="001A257C" w:rsidRDefault="00DA0898" w:rsidP="00EF6A00">
            <w:pPr>
              <w:pStyle w:val="textodstavce"/>
              <w:spacing w:after="0" w:line="240" w:lineRule="auto"/>
              <w:jc w:val="center"/>
              <w:rPr>
                <w:szCs w:val="24"/>
              </w:rPr>
            </w:pPr>
            <w:r>
              <w:rPr>
                <w:szCs w:val="24"/>
              </w:rPr>
              <w:t xml:space="preserve">150 </w:t>
            </w:r>
            <w:r w:rsidR="000A07A3">
              <w:rPr>
                <w:szCs w:val="24"/>
              </w:rPr>
              <w:t>268,-</w:t>
            </w:r>
          </w:p>
        </w:tc>
      </w:tr>
      <w:tr w:rsidR="000A07A3" w:rsidRPr="001A257C" w:rsidTr="00DA0898">
        <w:trPr>
          <w:jc w:val="center"/>
        </w:trPr>
        <w:tc>
          <w:tcPr>
            <w:tcW w:w="1843" w:type="dxa"/>
            <w:vAlign w:val="center"/>
          </w:tcPr>
          <w:p w:rsidR="000A07A3" w:rsidRPr="001A257C" w:rsidRDefault="000A07A3" w:rsidP="00EF6A00">
            <w:pPr>
              <w:pStyle w:val="textodstavce"/>
              <w:spacing w:after="0" w:line="240" w:lineRule="auto"/>
              <w:jc w:val="center"/>
              <w:rPr>
                <w:b/>
                <w:szCs w:val="24"/>
              </w:rPr>
            </w:pPr>
            <w:r>
              <w:rPr>
                <w:b/>
                <w:szCs w:val="24"/>
              </w:rPr>
              <w:t>4.</w:t>
            </w:r>
          </w:p>
        </w:tc>
        <w:tc>
          <w:tcPr>
            <w:tcW w:w="1843" w:type="dxa"/>
            <w:vAlign w:val="center"/>
          </w:tcPr>
          <w:p w:rsidR="000A07A3" w:rsidRPr="001A257C" w:rsidRDefault="000A07A3" w:rsidP="00EF6A00">
            <w:pPr>
              <w:pStyle w:val="textodstavce"/>
              <w:spacing w:after="0" w:line="240" w:lineRule="auto"/>
              <w:jc w:val="center"/>
              <w:rPr>
                <w:szCs w:val="24"/>
              </w:rPr>
            </w:pPr>
            <w:r>
              <w:rPr>
                <w:szCs w:val="24"/>
              </w:rPr>
              <w:t>2016</w:t>
            </w:r>
          </w:p>
        </w:tc>
        <w:tc>
          <w:tcPr>
            <w:tcW w:w="1843" w:type="dxa"/>
            <w:vAlign w:val="center"/>
          </w:tcPr>
          <w:p w:rsidR="000A07A3" w:rsidRPr="001A257C" w:rsidRDefault="00DA0898" w:rsidP="00EF6A00">
            <w:pPr>
              <w:pStyle w:val="textodstavce"/>
              <w:spacing w:after="0" w:line="240" w:lineRule="auto"/>
              <w:jc w:val="center"/>
              <w:rPr>
                <w:szCs w:val="24"/>
              </w:rPr>
            </w:pPr>
            <w:r>
              <w:rPr>
                <w:szCs w:val="24"/>
              </w:rPr>
              <w:t xml:space="preserve">100 </w:t>
            </w:r>
            <w:r w:rsidR="000A07A3">
              <w:rPr>
                <w:szCs w:val="24"/>
              </w:rPr>
              <w:t>179,-</w:t>
            </w:r>
          </w:p>
        </w:tc>
        <w:tc>
          <w:tcPr>
            <w:tcW w:w="1843" w:type="dxa"/>
            <w:vAlign w:val="center"/>
          </w:tcPr>
          <w:p w:rsidR="000A07A3" w:rsidRPr="001A257C" w:rsidRDefault="00DA0898" w:rsidP="00EF6A00">
            <w:pPr>
              <w:pStyle w:val="textodstavce"/>
              <w:spacing w:after="0" w:line="240" w:lineRule="auto"/>
              <w:jc w:val="center"/>
              <w:rPr>
                <w:szCs w:val="24"/>
              </w:rPr>
            </w:pPr>
            <w:r>
              <w:rPr>
                <w:szCs w:val="24"/>
              </w:rPr>
              <w:t xml:space="preserve">50 </w:t>
            </w:r>
            <w:r w:rsidR="000A07A3">
              <w:rPr>
                <w:szCs w:val="24"/>
              </w:rPr>
              <w:t>089,-</w:t>
            </w:r>
          </w:p>
        </w:tc>
      </w:tr>
      <w:tr w:rsidR="000A07A3" w:rsidRPr="001A257C" w:rsidTr="00DA0898">
        <w:trPr>
          <w:cnfStyle w:val="000000100000"/>
          <w:jc w:val="center"/>
        </w:trPr>
        <w:tc>
          <w:tcPr>
            <w:tcW w:w="1843" w:type="dxa"/>
            <w:tcBorders>
              <w:left w:val="none" w:sz="0" w:space="0" w:color="auto"/>
              <w:right w:val="none" w:sz="0" w:space="0" w:color="auto"/>
            </w:tcBorders>
            <w:vAlign w:val="center"/>
          </w:tcPr>
          <w:p w:rsidR="000A07A3" w:rsidRPr="001A257C" w:rsidRDefault="000A07A3" w:rsidP="00EF6A00">
            <w:pPr>
              <w:pStyle w:val="textodstavce"/>
              <w:spacing w:after="0" w:line="240" w:lineRule="auto"/>
              <w:jc w:val="center"/>
              <w:rPr>
                <w:b/>
                <w:szCs w:val="24"/>
              </w:rPr>
            </w:pPr>
            <w:r>
              <w:rPr>
                <w:b/>
                <w:szCs w:val="24"/>
              </w:rPr>
              <w:t>5.</w:t>
            </w:r>
          </w:p>
        </w:tc>
        <w:tc>
          <w:tcPr>
            <w:tcW w:w="1843" w:type="dxa"/>
            <w:tcBorders>
              <w:left w:val="none" w:sz="0" w:space="0" w:color="auto"/>
              <w:right w:val="none" w:sz="0" w:space="0" w:color="auto"/>
            </w:tcBorders>
            <w:vAlign w:val="center"/>
          </w:tcPr>
          <w:p w:rsidR="000A07A3" w:rsidRPr="001A257C" w:rsidRDefault="000A07A3" w:rsidP="00EF6A00">
            <w:pPr>
              <w:pStyle w:val="textodstavce"/>
              <w:spacing w:after="0" w:line="240" w:lineRule="auto"/>
              <w:jc w:val="center"/>
              <w:rPr>
                <w:szCs w:val="24"/>
              </w:rPr>
            </w:pPr>
            <w:r>
              <w:rPr>
                <w:szCs w:val="24"/>
              </w:rPr>
              <w:t>2017</w:t>
            </w:r>
          </w:p>
        </w:tc>
        <w:tc>
          <w:tcPr>
            <w:tcW w:w="1843" w:type="dxa"/>
            <w:tcBorders>
              <w:left w:val="none" w:sz="0" w:space="0" w:color="auto"/>
              <w:right w:val="none" w:sz="0" w:space="0" w:color="auto"/>
            </w:tcBorders>
            <w:vAlign w:val="center"/>
          </w:tcPr>
          <w:p w:rsidR="000A07A3" w:rsidRPr="001A257C" w:rsidRDefault="00DA0898" w:rsidP="00EF6A00">
            <w:pPr>
              <w:pStyle w:val="textodstavce"/>
              <w:spacing w:after="0" w:line="240" w:lineRule="auto"/>
              <w:jc w:val="center"/>
              <w:rPr>
                <w:szCs w:val="24"/>
              </w:rPr>
            </w:pPr>
            <w:r>
              <w:rPr>
                <w:szCs w:val="24"/>
              </w:rPr>
              <w:t xml:space="preserve">50 </w:t>
            </w:r>
            <w:r w:rsidR="000A07A3">
              <w:rPr>
                <w:szCs w:val="24"/>
              </w:rPr>
              <w:t>089,-</w:t>
            </w:r>
          </w:p>
        </w:tc>
        <w:tc>
          <w:tcPr>
            <w:tcW w:w="1843" w:type="dxa"/>
            <w:tcBorders>
              <w:left w:val="none" w:sz="0" w:space="0" w:color="auto"/>
              <w:right w:val="none" w:sz="0" w:space="0" w:color="auto"/>
            </w:tcBorders>
            <w:vAlign w:val="center"/>
          </w:tcPr>
          <w:p w:rsidR="000A07A3" w:rsidRPr="001A257C" w:rsidRDefault="000A07A3" w:rsidP="00EF6A00">
            <w:pPr>
              <w:pStyle w:val="textodstavce"/>
              <w:spacing w:after="0" w:line="240" w:lineRule="auto"/>
              <w:jc w:val="center"/>
              <w:rPr>
                <w:szCs w:val="24"/>
              </w:rPr>
            </w:pPr>
            <w:r>
              <w:rPr>
                <w:szCs w:val="24"/>
              </w:rPr>
              <w:t>0,-</w:t>
            </w:r>
          </w:p>
        </w:tc>
      </w:tr>
    </w:tbl>
    <w:p w:rsidR="00CB0851" w:rsidRDefault="000A07A3" w:rsidP="00DA0898">
      <w:pPr>
        <w:pStyle w:val="textodstavce"/>
        <w:spacing w:after="0"/>
        <w:ind w:left="709"/>
      </w:pPr>
      <w:r>
        <w:t xml:space="preserve">Zdroj: </w:t>
      </w:r>
      <w:r w:rsidR="008D5326">
        <w:t>Vlastní zpracování na základě dat z</w:t>
      </w:r>
      <w:r w:rsidR="00CB0851">
        <w:t> </w:t>
      </w:r>
      <w:r w:rsidR="008D5326">
        <w:t>ÚJ</w:t>
      </w:r>
    </w:p>
    <w:p w:rsidR="00B846B4" w:rsidRPr="00CB0851" w:rsidRDefault="00A923C6" w:rsidP="00CB0851">
      <w:pPr>
        <w:widowControl/>
        <w:autoSpaceDE/>
        <w:autoSpaceDN/>
        <w:adjustRightInd/>
        <w:spacing w:after="160" w:line="259" w:lineRule="auto"/>
        <w:rPr>
          <w:rFonts w:cs="Times New Roman"/>
          <w:szCs w:val="36"/>
        </w:rPr>
      </w:pPr>
      <w:r>
        <w:rPr>
          <w:rFonts w:cs="Times New Roman"/>
          <w:szCs w:val="36"/>
        </w:rPr>
        <w:br w:type="page"/>
      </w:r>
    </w:p>
    <w:p w:rsidR="00254F24" w:rsidRDefault="00254F24" w:rsidP="00254F24">
      <w:pPr>
        <w:pStyle w:val="Titulek"/>
        <w:keepNext/>
      </w:pPr>
      <w:bookmarkStart w:id="69" w:name="_Toc480209418"/>
      <w:r w:rsidRPr="00254F24">
        <w:rPr>
          <w:b/>
        </w:rPr>
        <w:lastRenderedPageBreak/>
        <w:t xml:space="preserve">Příloha </w:t>
      </w:r>
      <w:r w:rsidR="00EE181F" w:rsidRPr="00254F24">
        <w:rPr>
          <w:b/>
        </w:rPr>
        <w:fldChar w:fldCharType="begin"/>
      </w:r>
      <w:r w:rsidRPr="00254F24">
        <w:rPr>
          <w:b/>
        </w:rPr>
        <w:instrText xml:space="preserve"> SEQ Příloha \* ROMAN </w:instrText>
      </w:r>
      <w:r w:rsidR="00EE181F" w:rsidRPr="00254F24">
        <w:rPr>
          <w:b/>
        </w:rPr>
        <w:fldChar w:fldCharType="separate"/>
      </w:r>
      <w:r w:rsidR="005F0A14">
        <w:rPr>
          <w:b/>
          <w:noProof/>
        </w:rPr>
        <w:t>IV</w:t>
      </w:r>
      <w:r w:rsidR="00EE181F" w:rsidRPr="00254F24">
        <w:rPr>
          <w:b/>
        </w:rPr>
        <w:fldChar w:fldCharType="end"/>
      </w:r>
      <w:r w:rsidRPr="00254F24">
        <w:rPr>
          <w:b/>
        </w:rPr>
        <w:t>:</w:t>
      </w:r>
      <w:r w:rsidR="009C33DA">
        <w:t>Odpisový plán vrtacího stroje</w:t>
      </w:r>
      <w:r>
        <w:t xml:space="preserve"> ÚJ</w:t>
      </w:r>
      <w:bookmarkEnd w:id="69"/>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D27681" w:rsidRPr="00F41173" w:rsidTr="00DA0898">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D27681" w:rsidRPr="00F41173" w:rsidRDefault="00D27681" w:rsidP="00DA0898">
            <w:pPr>
              <w:pStyle w:val="textodstavce"/>
              <w:spacing w:after="0" w:line="240" w:lineRule="auto"/>
              <w:jc w:val="center"/>
              <w:rPr>
                <w:szCs w:val="24"/>
              </w:rPr>
            </w:pPr>
            <w:r w:rsidRPr="00F41173">
              <w:rPr>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D27681" w:rsidRPr="00F41173" w:rsidRDefault="00D27681" w:rsidP="00DA0898">
            <w:pPr>
              <w:pStyle w:val="textodstavce"/>
              <w:spacing w:after="0" w:line="240" w:lineRule="auto"/>
              <w:jc w:val="center"/>
              <w:rPr>
                <w:szCs w:val="24"/>
              </w:rPr>
            </w:pPr>
            <w:r w:rsidRPr="00F41173">
              <w:rPr>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D27681" w:rsidRPr="00F41173" w:rsidRDefault="00D27681" w:rsidP="00DA0898">
            <w:pPr>
              <w:pStyle w:val="textodstavce"/>
              <w:spacing w:after="0" w:line="240" w:lineRule="auto"/>
              <w:jc w:val="center"/>
              <w:rPr>
                <w:szCs w:val="24"/>
              </w:rPr>
            </w:pPr>
            <w:r w:rsidRPr="00F41173">
              <w:rPr>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D27681" w:rsidRPr="00F41173" w:rsidRDefault="00D27681" w:rsidP="00DA0898">
            <w:pPr>
              <w:pStyle w:val="textodstavce"/>
              <w:spacing w:after="0" w:line="240" w:lineRule="auto"/>
              <w:jc w:val="center"/>
              <w:rPr>
                <w:szCs w:val="24"/>
              </w:rPr>
            </w:pPr>
            <w:r w:rsidRPr="00F41173">
              <w:rPr>
                <w:szCs w:val="24"/>
              </w:rPr>
              <w:t>Zůstatková cena</w:t>
            </w:r>
          </w:p>
        </w:tc>
      </w:tr>
      <w:tr w:rsidR="00D27681" w:rsidRPr="00F41173" w:rsidTr="00DA0898">
        <w:trPr>
          <w:cnfStyle w:val="000000100000"/>
          <w:jc w:val="center"/>
        </w:trPr>
        <w:tc>
          <w:tcPr>
            <w:tcW w:w="1843" w:type="dxa"/>
            <w:tcBorders>
              <w:left w:val="none" w:sz="0" w:space="0" w:color="auto"/>
              <w:right w:val="none" w:sz="0" w:space="0" w:color="auto"/>
            </w:tcBorders>
            <w:vAlign w:val="center"/>
          </w:tcPr>
          <w:p w:rsidR="00D27681" w:rsidRPr="00F41173" w:rsidRDefault="00D27681" w:rsidP="00DA0898">
            <w:pPr>
              <w:pStyle w:val="textodstavce"/>
              <w:spacing w:after="0" w:line="240" w:lineRule="auto"/>
              <w:jc w:val="center"/>
              <w:rPr>
                <w:b/>
                <w:szCs w:val="24"/>
              </w:rPr>
            </w:pPr>
            <w:r>
              <w:rPr>
                <w:b/>
                <w:szCs w:val="24"/>
              </w:rPr>
              <w:t>1.</w:t>
            </w:r>
          </w:p>
        </w:tc>
        <w:tc>
          <w:tcPr>
            <w:tcW w:w="1843" w:type="dxa"/>
            <w:tcBorders>
              <w:left w:val="none" w:sz="0" w:space="0" w:color="auto"/>
              <w:right w:val="none" w:sz="0" w:space="0" w:color="auto"/>
            </w:tcBorders>
            <w:vAlign w:val="center"/>
          </w:tcPr>
          <w:p w:rsidR="00D27681" w:rsidRPr="00F41173" w:rsidRDefault="00D27681" w:rsidP="00DA0898">
            <w:pPr>
              <w:pStyle w:val="textodstavce"/>
              <w:spacing w:after="0" w:line="240" w:lineRule="auto"/>
              <w:jc w:val="center"/>
              <w:rPr>
                <w:szCs w:val="24"/>
              </w:rPr>
            </w:pPr>
            <w:r>
              <w:rPr>
                <w:szCs w:val="24"/>
              </w:rPr>
              <w:t>2013</w:t>
            </w:r>
          </w:p>
        </w:tc>
        <w:tc>
          <w:tcPr>
            <w:tcW w:w="1843" w:type="dxa"/>
            <w:tcBorders>
              <w:left w:val="none" w:sz="0" w:space="0" w:color="auto"/>
              <w:right w:val="none" w:sz="0" w:space="0" w:color="auto"/>
            </w:tcBorders>
            <w:vAlign w:val="center"/>
          </w:tcPr>
          <w:p w:rsidR="00D27681" w:rsidRPr="00F41173" w:rsidRDefault="00DA0898" w:rsidP="00DA0898">
            <w:pPr>
              <w:pStyle w:val="textodstavce"/>
              <w:spacing w:after="0" w:line="240" w:lineRule="auto"/>
              <w:jc w:val="center"/>
              <w:rPr>
                <w:szCs w:val="24"/>
              </w:rPr>
            </w:pPr>
            <w:r>
              <w:rPr>
                <w:szCs w:val="24"/>
              </w:rPr>
              <w:t xml:space="preserve">40 </w:t>
            </w:r>
            <w:r w:rsidR="00D27681">
              <w:rPr>
                <w:szCs w:val="24"/>
              </w:rPr>
              <w:t>208,-</w:t>
            </w:r>
          </w:p>
        </w:tc>
        <w:tc>
          <w:tcPr>
            <w:tcW w:w="1843" w:type="dxa"/>
            <w:tcBorders>
              <w:left w:val="none" w:sz="0" w:space="0" w:color="auto"/>
              <w:right w:val="none" w:sz="0" w:space="0" w:color="auto"/>
            </w:tcBorders>
            <w:vAlign w:val="center"/>
          </w:tcPr>
          <w:p w:rsidR="00D27681" w:rsidRPr="00F41173" w:rsidRDefault="00D27681" w:rsidP="00DA0898">
            <w:pPr>
              <w:pStyle w:val="textodstavce"/>
              <w:spacing w:after="0" w:line="240" w:lineRule="auto"/>
              <w:jc w:val="center"/>
              <w:rPr>
                <w:szCs w:val="24"/>
              </w:rPr>
            </w:pPr>
            <w:r>
              <w:rPr>
                <w:szCs w:val="24"/>
              </w:rPr>
              <w:t>16</w:t>
            </w:r>
            <w:r w:rsidR="00DA0898">
              <w:rPr>
                <w:szCs w:val="24"/>
              </w:rPr>
              <w:t xml:space="preserve">0 </w:t>
            </w:r>
            <w:r>
              <w:rPr>
                <w:szCs w:val="24"/>
              </w:rPr>
              <w:t>832,-</w:t>
            </w:r>
          </w:p>
        </w:tc>
      </w:tr>
      <w:tr w:rsidR="00D27681" w:rsidRPr="00F41173" w:rsidTr="00DA0898">
        <w:trPr>
          <w:jc w:val="center"/>
        </w:trPr>
        <w:tc>
          <w:tcPr>
            <w:tcW w:w="1843" w:type="dxa"/>
            <w:vAlign w:val="center"/>
          </w:tcPr>
          <w:p w:rsidR="00D27681" w:rsidRPr="00F41173" w:rsidRDefault="00D27681" w:rsidP="00DA0898">
            <w:pPr>
              <w:pStyle w:val="textodstavce"/>
              <w:spacing w:after="0" w:line="240" w:lineRule="auto"/>
              <w:jc w:val="center"/>
              <w:rPr>
                <w:b/>
                <w:szCs w:val="24"/>
              </w:rPr>
            </w:pPr>
            <w:r>
              <w:rPr>
                <w:b/>
                <w:szCs w:val="24"/>
              </w:rPr>
              <w:t>2.</w:t>
            </w:r>
          </w:p>
        </w:tc>
        <w:tc>
          <w:tcPr>
            <w:tcW w:w="1843" w:type="dxa"/>
            <w:vAlign w:val="center"/>
          </w:tcPr>
          <w:p w:rsidR="00D27681" w:rsidRPr="00F41173" w:rsidRDefault="00D27681" w:rsidP="00DA0898">
            <w:pPr>
              <w:pStyle w:val="textodstavce"/>
              <w:spacing w:after="0" w:line="240" w:lineRule="auto"/>
              <w:jc w:val="center"/>
              <w:rPr>
                <w:szCs w:val="24"/>
              </w:rPr>
            </w:pPr>
            <w:r>
              <w:rPr>
                <w:szCs w:val="24"/>
              </w:rPr>
              <w:t>2014</w:t>
            </w:r>
          </w:p>
        </w:tc>
        <w:tc>
          <w:tcPr>
            <w:tcW w:w="1843" w:type="dxa"/>
            <w:vAlign w:val="center"/>
          </w:tcPr>
          <w:p w:rsidR="00D27681" w:rsidRPr="00F41173" w:rsidRDefault="00DA0898" w:rsidP="00DA0898">
            <w:pPr>
              <w:pStyle w:val="textodstavce"/>
              <w:spacing w:after="0" w:line="240" w:lineRule="auto"/>
              <w:jc w:val="center"/>
              <w:rPr>
                <w:szCs w:val="24"/>
              </w:rPr>
            </w:pPr>
            <w:r>
              <w:rPr>
                <w:szCs w:val="24"/>
              </w:rPr>
              <w:t xml:space="preserve">64 </w:t>
            </w:r>
            <w:r w:rsidR="00D27681">
              <w:rPr>
                <w:szCs w:val="24"/>
              </w:rPr>
              <w:t>333,-</w:t>
            </w:r>
          </w:p>
        </w:tc>
        <w:tc>
          <w:tcPr>
            <w:tcW w:w="1843" w:type="dxa"/>
            <w:vAlign w:val="center"/>
          </w:tcPr>
          <w:p w:rsidR="00D27681" w:rsidRPr="00F41173" w:rsidRDefault="00DA0898" w:rsidP="00DA0898">
            <w:pPr>
              <w:pStyle w:val="textodstavce"/>
              <w:spacing w:after="0" w:line="240" w:lineRule="auto"/>
              <w:jc w:val="center"/>
              <w:rPr>
                <w:szCs w:val="24"/>
              </w:rPr>
            </w:pPr>
            <w:r>
              <w:rPr>
                <w:szCs w:val="24"/>
              </w:rPr>
              <w:t xml:space="preserve">96 </w:t>
            </w:r>
            <w:r w:rsidR="00D27681">
              <w:rPr>
                <w:szCs w:val="24"/>
              </w:rPr>
              <w:t>499,-</w:t>
            </w:r>
          </w:p>
        </w:tc>
      </w:tr>
      <w:tr w:rsidR="00D27681" w:rsidRPr="00F41173" w:rsidTr="00DA0898">
        <w:trPr>
          <w:cnfStyle w:val="000000100000"/>
          <w:jc w:val="center"/>
        </w:trPr>
        <w:tc>
          <w:tcPr>
            <w:tcW w:w="1843" w:type="dxa"/>
            <w:tcBorders>
              <w:left w:val="none" w:sz="0" w:space="0" w:color="auto"/>
              <w:right w:val="none" w:sz="0" w:space="0" w:color="auto"/>
            </w:tcBorders>
            <w:vAlign w:val="center"/>
          </w:tcPr>
          <w:p w:rsidR="00D27681" w:rsidRPr="00F41173" w:rsidRDefault="00D27681" w:rsidP="00DA0898">
            <w:pPr>
              <w:pStyle w:val="textodstavce"/>
              <w:spacing w:after="0" w:line="240" w:lineRule="auto"/>
              <w:jc w:val="center"/>
              <w:rPr>
                <w:b/>
                <w:szCs w:val="24"/>
              </w:rPr>
            </w:pPr>
            <w:r>
              <w:rPr>
                <w:b/>
                <w:szCs w:val="24"/>
              </w:rPr>
              <w:t>3.</w:t>
            </w:r>
          </w:p>
        </w:tc>
        <w:tc>
          <w:tcPr>
            <w:tcW w:w="1843" w:type="dxa"/>
            <w:tcBorders>
              <w:left w:val="none" w:sz="0" w:space="0" w:color="auto"/>
              <w:right w:val="none" w:sz="0" w:space="0" w:color="auto"/>
            </w:tcBorders>
            <w:vAlign w:val="center"/>
          </w:tcPr>
          <w:p w:rsidR="00D27681" w:rsidRPr="00F41173" w:rsidRDefault="00D27681" w:rsidP="00DA0898">
            <w:pPr>
              <w:pStyle w:val="textodstavce"/>
              <w:spacing w:after="0" w:line="240" w:lineRule="auto"/>
              <w:jc w:val="center"/>
              <w:rPr>
                <w:szCs w:val="24"/>
              </w:rPr>
            </w:pPr>
            <w:r>
              <w:rPr>
                <w:szCs w:val="24"/>
              </w:rPr>
              <w:t>2015</w:t>
            </w:r>
          </w:p>
        </w:tc>
        <w:tc>
          <w:tcPr>
            <w:tcW w:w="1843" w:type="dxa"/>
            <w:tcBorders>
              <w:left w:val="none" w:sz="0" w:space="0" w:color="auto"/>
              <w:right w:val="none" w:sz="0" w:space="0" w:color="auto"/>
            </w:tcBorders>
            <w:vAlign w:val="center"/>
          </w:tcPr>
          <w:p w:rsidR="00D27681" w:rsidRPr="00F41173" w:rsidRDefault="00DA0898" w:rsidP="00DA0898">
            <w:pPr>
              <w:pStyle w:val="textodstavce"/>
              <w:spacing w:after="0" w:line="240" w:lineRule="auto"/>
              <w:jc w:val="center"/>
              <w:rPr>
                <w:szCs w:val="24"/>
              </w:rPr>
            </w:pPr>
            <w:r>
              <w:rPr>
                <w:szCs w:val="24"/>
              </w:rPr>
              <w:t xml:space="preserve">48 </w:t>
            </w:r>
            <w:r w:rsidR="00D27681">
              <w:rPr>
                <w:szCs w:val="24"/>
              </w:rPr>
              <w:t>250,-</w:t>
            </w:r>
          </w:p>
        </w:tc>
        <w:tc>
          <w:tcPr>
            <w:tcW w:w="1843" w:type="dxa"/>
            <w:tcBorders>
              <w:left w:val="none" w:sz="0" w:space="0" w:color="auto"/>
              <w:right w:val="none" w:sz="0" w:space="0" w:color="auto"/>
            </w:tcBorders>
            <w:vAlign w:val="center"/>
          </w:tcPr>
          <w:p w:rsidR="00D27681" w:rsidRPr="00F41173" w:rsidRDefault="00DA0898" w:rsidP="00DA0898">
            <w:pPr>
              <w:pStyle w:val="textodstavce"/>
              <w:spacing w:after="0" w:line="240" w:lineRule="auto"/>
              <w:jc w:val="center"/>
              <w:rPr>
                <w:szCs w:val="24"/>
              </w:rPr>
            </w:pPr>
            <w:r>
              <w:rPr>
                <w:szCs w:val="24"/>
              </w:rPr>
              <w:t xml:space="preserve">48 </w:t>
            </w:r>
            <w:r w:rsidR="00D27681">
              <w:rPr>
                <w:szCs w:val="24"/>
              </w:rPr>
              <w:t>249,-</w:t>
            </w:r>
          </w:p>
        </w:tc>
      </w:tr>
      <w:tr w:rsidR="00D27681" w:rsidRPr="00F41173" w:rsidTr="00DA0898">
        <w:trPr>
          <w:jc w:val="center"/>
        </w:trPr>
        <w:tc>
          <w:tcPr>
            <w:tcW w:w="1843" w:type="dxa"/>
            <w:vAlign w:val="center"/>
          </w:tcPr>
          <w:p w:rsidR="00D27681" w:rsidRPr="00F41173" w:rsidRDefault="00D27681" w:rsidP="00DA0898">
            <w:pPr>
              <w:pStyle w:val="textodstavce"/>
              <w:spacing w:after="0" w:line="240" w:lineRule="auto"/>
              <w:jc w:val="center"/>
              <w:rPr>
                <w:b/>
                <w:szCs w:val="24"/>
              </w:rPr>
            </w:pPr>
            <w:r>
              <w:rPr>
                <w:b/>
                <w:szCs w:val="24"/>
              </w:rPr>
              <w:t>4.</w:t>
            </w:r>
          </w:p>
        </w:tc>
        <w:tc>
          <w:tcPr>
            <w:tcW w:w="1843" w:type="dxa"/>
            <w:vAlign w:val="center"/>
          </w:tcPr>
          <w:p w:rsidR="00D27681" w:rsidRPr="00F41173" w:rsidRDefault="00D27681" w:rsidP="00DA0898">
            <w:pPr>
              <w:pStyle w:val="textodstavce"/>
              <w:spacing w:after="0" w:line="240" w:lineRule="auto"/>
              <w:jc w:val="center"/>
              <w:rPr>
                <w:szCs w:val="24"/>
              </w:rPr>
            </w:pPr>
            <w:r>
              <w:rPr>
                <w:szCs w:val="24"/>
              </w:rPr>
              <w:t>2016</w:t>
            </w:r>
          </w:p>
        </w:tc>
        <w:tc>
          <w:tcPr>
            <w:tcW w:w="1843" w:type="dxa"/>
            <w:vAlign w:val="center"/>
          </w:tcPr>
          <w:p w:rsidR="00D27681" w:rsidRPr="00F41173" w:rsidRDefault="00DA0898" w:rsidP="00DA0898">
            <w:pPr>
              <w:pStyle w:val="textodstavce"/>
              <w:spacing w:after="0" w:line="240" w:lineRule="auto"/>
              <w:jc w:val="center"/>
              <w:rPr>
                <w:szCs w:val="24"/>
              </w:rPr>
            </w:pPr>
            <w:r>
              <w:rPr>
                <w:szCs w:val="24"/>
              </w:rPr>
              <w:t xml:space="preserve">32 </w:t>
            </w:r>
            <w:r w:rsidR="00D27681">
              <w:rPr>
                <w:szCs w:val="24"/>
              </w:rPr>
              <w:t>166,-</w:t>
            </w:r>
          </w:p>
        </w:tc>
        <w:tc>
          <w:tcPr>
            <w:tcW w:w="1843" w:type="dxa"/>
            <w:vAlign w:val="center"/>
          </w:tcPr>
          <w:p w:rsidR="00D27681" w:rsidRPr="00F41173" w:rsidRDefault="00DA0898" w:rsidP="00DA0898">
            <w:pPr>
              <w:pStyle w:val="textodstavce"/>
              <w:spacing w:after="0" w:line="240" w:lineRule="auto"/>
              <w:jc w:val="center"/>
              <w:rPr>
                <w:szCs w:val="24"/>
              </w:rPr>
            </w:pPr>
            <w:r>
              <w:rPr>
                <w:szCs w:val="24"/>
              </w:rPr>
              <w:t xml:space="preserve">16 </w:t>
            </w:r>
            <w:r w:rsidR="00D27681">
              <w:rPr>
                <w:szCs w:val="24"/>
              </w:rPr>
              <w:t>083,-</w:t>
            </w:r>
          </w:p>
        </w:tc>
      </w:tr>
      <w:tr w:rsidR="00D27681" w:rsidRPr="00F41173" w:rsidTr="00DA0898">
        <w:trPr>
          <w:cnfStyle w:val="000000100000"/>
          <w:jc w:val="center"/>
        </w:trPr>
        <w:tc>
          <w:tcPr>
            <w:tcW w:w="1843" w:type="dxa"/>
            <w:tcBorders>
              <w:left w:val="none" w:sz="0" w:space="0" w:color="auto"/>
              <w:right w:val="none" w:sz="0" w:space="0" w:color="auto"/>
            </w:tcBorders>
            <w:vAlign w:val="center"/>
          </w:tcPr>
          <w:p w:rsidR="00D27681" w:rsidRPr="00F41173" w:rsidRDefault="00D27681" w:rsidP="00DA0898">
            <w:pPr>
              <w:pStyle w:val="textodstavce"/>
              <w:spacing w:after="0" w:line="240" w:lineRule="auto"/>
              <w:jc w:val="center"/>
              <w:rPr>
                <w:b/>
                <w:szCs w:val="24"/>
              </w:rPr>
            </w:pPr>
            <w:r>
              <w:rPr>
                <w:b/>
                <w:szCs w:val="24"/>
              </w:rPr>
              <w:t>5.</w:t>
            </w:r>
          </w:p>
        </w:tc>
        <w:tc>
          <w:tcPr>
            <w:tcW w:w="1843" w:type="dxa"/>
            <w:tcBorders>
              <w:left w:val="none" w:sz="0" w:space="0" w:color="auto"/>
              <w:right w:val="none" w:sz="0" w:space="0" w:color="auto"/>
            </w:tcBorders>
            <w:vAlign w:val="center"/>
          </w:tcPr>
          <w:p w:rsidR="00D27681" w:rsidRPr="00F41173" w:rsidRDefault="00D27681" w:rsidP="00DA0898">
            <w:pPr>
              <w:pStyle w:val="textodstavce"/>
              <w:spacing w:after="0" w:line="240" w:lineRule="auto"/>
              <w:jc w:val="center"/>
              <w:rPr>
                <w:szCs w:val="24"/>
              </w:rPr>
            </w:pPr>
            <w:r>
              <w:rPr>
                <w:szCs w:val="24"/>
              </w:rPr>
              <w:t>2017</w:t>
            </w:r>
          </w:p>
        </w:tc>
        <w:tc>
          <w:tcPr>
            <w:tcW w:w="1843" w:type="dxa"/>
            <w:tcBorders>
              <w:left w:val="none" w:sz="0" w:space="0" w:color="auto"/>
              <w:right w:val="none" w:sz="0" w:space="0" w:color="auto"/>
            </w:tcBorders>
            <w:vAlign w:val="center"/>
          </w:tcPr>
          <w:p w:rsidR="00D27681" w:rsidRPr="00F41173" w:rsidRDefault="00DA0898" w:rsidP="00DA0898">
            <w:pPr>
              <w:pStyle w:val="textodstavce"/>
              <w:spacing w:after="0" w:line="240" w:lineRule="auto"/>
              <w:jc w:val="center"/>
              <w:rPr>
                <w:szCs w:val="24"/>
              </w:rPr>
            </w:pPr>
            <w:r>
              <w:rPr>
                <w:szCs w:val="24"/>
              </w:rPr>
              <w:t xml:space="preserve">16 </w:t>
            </w:r>
            <w:r w:rsidR="00D27681">
              <w:rPr>
                <w:szCs w:val="24"/>
              </w:rPr>
              <w:t>083,-</w:t>
            </w:r>
          </w:p>
        </w:tc>
        <w:tc>
          <w:tcPr>
            <w:tcW w:w="1843" w:type="dxa"/>
            <w:tcBorders>
              <w:left w:val="none" w:sz="0" w:space="0" w:color="auto"/>
              <w:right w:val="none" w:sz="0" w:space="0" w:color="auto"/>
            </w:tcBorders>
            <w:vAlign w:val="center"/>
          </w:tcPr>
          <w:p w:rsidR="00D27681" w:rsidRPr="00F41173" w:rsidRDefault="00D27681" w:rsidP="00DA0898">
            <w:pPr>
              <w:pStyle w:val="textodstavce"/>
              <w:spacing w:after="0" w:line="240" w:lineRule="auto"/>
              <w:jc w:val="center"/>
              <w:rPr>
                <w:szCs w:val="24"/>
              </w:rPr>
            </w:pPr>
            <w:r>
              <w:rPr>
                <w:szCs w:val="24"/>
              </w:rPr>
              <w:t>0,-</w:t>
            </w:r>
          </w:p>
        </w:tc>
      </w:tr>
    </w:tbl>
    <w:p w:rsidR="000A07A3" w:rsidRDefault="008D5326" w:rsidP="00DA0898">
      <w:pPr>
        <w:pStyle w:val="textodstavce"/>
        <w:tabs>
          <w:tab w:val="left" w:pos="1256"/>
        </w:tabs>
        <w:spacing w:after="0"/>
        <w:ind w:left="709"/>
      </w:pPr>
      <w:r>
        <w:t xml:space="preserve">Zdroj: Vlastní zpracování na základě dat z ÚJ </w:t>
      </w:r>
    </w:p>
    <w:p w:rsidR="00CB0851" w:rsidRPr="00CB0851" w:rsidRDefault="00CB0851" w:rsidP="00CB0851">
      <w:pPr>
        <w:widowControl/>
        <w:autoSpaceDE/>
        <w:autoSpaceDN/>
        <w:adjustRightInd/>
        <w:spacing w:after="160" w:line="259" w:lineRule="auto"/>
        <w:rPr>
          <w:rFonts w:cs="Times New Roman"/>
          <w:szCs w:val="36"/>
        </w:rPr>
      </w:pPr>
      <w:r>
        <w:br w:type="page"/>
      </w:r>
    </w:p>
    <w:p w:rsidR="00254F24" w:rsidRDefault="00254F24" w:rsidP="00254F24">
      <w:pPr>
        <w:pStyle w:val="Titulek"/>
        <w:keepNext/>
      </w:pPr>
      <w:bookmarkStart w:id="70" w:name="_Toc480209419"/>
      <w:r w:rsidRPr="00254F24">
        <w:rPr>
          <w:b/>
        </w:rPr>
        <w:lastRenderedPageBreak/>
        <w:t xml:space="preserve">Příloha </w:t>
      </w:r>
      <w:r w:rsidR="00EE181F" w:rsidRPr="00254F24">
        <w:rPr>
          <w:b/>
        </w:rPr>
        <w:fldChar w:fldCharType="begin"/>
      </w:r>
      <w:r w:rsidRPr="00254F24">
        <w:rPr>
          <w:b/>
        </w:rPr>
        <w:instrText xml:space="preserve"> SEQ Příloha \* ROMAN </w:instrText>
      </w:r>
      <w:r w:rsidR="00EE181F" w:rsidRPr="00254F24">
        <w:rPr>
          <w:b/>
        </w:rPr>
        <w:fldChar w:fldCharType="separate"/>
      </w:r>
      <w:r w:rsidR="005F0A14">
        <w:rPr>
          <w:b/>
          <w:noProof/>
        </w:rPr>
        <w:t>V</w:t>
      </w:r>
      <w:r w:rsidR="00EE181F" w:rsidRPr="00254F24">
        <w:rPr>
          <w:b/>
        </w:rPr>
        <w:fldChar w:fldCharType="end"/>
      </w:r>
      <w:r w:rsidRPr="00254F24">
        <w:rPr>
          <w:b/>
        </w:rPr>
        <w:t>:</w:t>
      </w:r>
      <w:r>
        <w:t>Výpočet daňových odpisů rovnoměrným způsobem - budova</w:t>
      </w:r>
      <w:bookmarkEnd w:id="70"/>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2"/>
        <w:gridCol w:w="1842"/>
        <w:gridCol w:w="1842"/>
        <w:gridCol w:w="1843"/>
      </w:tblGrid>
      <w:tr w:rsidR="008D003F" w:rsidRPr="00DA0898" w:rsidTr="00DA0898">
        <w:trPr>
          <w:cnfStyle w:val="100000000000"/>
          <w:jc w:val="center"/>
        </w:trPr>
        <w:tc>
          <w:tcPr>
            <w:tcW w:w="1842" w:type="dxa"/>
            <w:tcBorders>
              <w:top w:val="none" w:sz="0" w:space="0" w:color="auto"/>
              <w:left w:val="none" w:sz="0" w:space="0" w:color="auto"/>
              <w:bottom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Pořadí</w:t>
            </w:r>
          </w:p>
        </w:tc>
        <w:tc>
          <w:tcPr>
            <w:tcW w:w="1842" w:type="dxa"/>
            <w:tcBorders>
              <w:top w:val="none" w:sz="0" w:space="0" w:color="auto"/>
              <w:left w:val="none" w:sz="0" w:space="0" w:color="auto"/>
              <w:bottom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Rok</w:t>
            </w:r>
          </w:p>
        </w:tc>
        <w:tc>
          <w:tcPr>
            <w:tcW w:w="1842" w:type="dxa"/>
            <w:tcBorders>
              <w:top w:val="none" w:sz="0" w:space="0" w:color="auto"/>
              <w:left w:val="none" w:sz="0" w:space="0" w:color="auto"/>
              <w:bottom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Výpočet odpisu</w:t>
            </w:r>
          </w:p>
        </w:tc>
        <w:tc>
          <w:tcPr>
            <w:tcW w:w="1843" w:type="dxa"/>
            <w:tcBorders>
              <w:top w:val="none" w:sz="0" w:space="0" w:color="auto"/>
              <w:left w:val="none" w:sz="0" w:space="0" w:color="auto"/>
              <w:bottom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Zůstatková cena</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1.</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1998</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4</w:t>
            </w:r>
            <w:r w:rsidR="00FF5602">
              <w:rPr>
                <w:rFonts w:cs="Times New Roman"/>
                <w:sz w:val="24"/>
                <w:szCs w:val="24"/>
              </w:rPr>
              <w:t xml:space="preserve"> </w:t>
            </w:r>
            <w:r w:rsidRPr="00DA0898">
              <w:rPr>
                <w:rFonts w:cs="Times New Roman"/>
                <w:sz w:val="24"/>
                <w:szCs w:val="24"/>
              </w:rPr>
              <w:t>550,-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320</w:t>
            </w:r>
            <w:r w:rsidR="00FF5602">
              <w:rPr>
                <w:rFonts w:cs="Times New Roman"/>
                <w:sz w:val="24"/>
                <w:szCs w:val="24"/>
              </w:rPr>
              <w:t xml:space="preserve"> </w:t>
            </w:r>
            <w:r w:rsidRPr="00DA0898">
              <w:rPr>
                <w:rFonts w:cs="Times New Roman"/>
                <w:sz w:val="24"/>
                <w:szCs w:val="24"/>
              </w:rPr>
              <w:t>450,-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2.</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1999</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309</w:t>
            </w:r>
            <w:r w:rsidR="00FF5602">
              <w:rPr>
                <w:rFonts w:cs="Times New Roman"/>
                <w:sz w:val="24"/>
                <w:szCs w:val="24"/>
              </w:rPr>
              <w:t xml:space="preserve"> </w:t>
            </w:r>
            <w:r w:rsidRPr="00DA0898">
              <w:rPr>
                <w:rFonts w:cs="Times New Roman"/>
                <w:sz w:val="24"/>
                <w:szCs w:val="24"/>
              </w:rPr>
              <w:t>400,-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3.</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2000</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298</w:t>
            </w:r>
            <w:r w:rsidR="00FF5602">
              <w:rPr>
                <w:rFonts w:cs="Times New Roman"/>
                <w:sz w:val="24"/>
                <w:szCs w:val="24"/>
              </w:rPr>
              <w:t xml:space="preserve"> </w:t>
            </w:r>
            <w:r w:rsidRPr="00DA0898">
              <w:rPr>
                <w:rFonts w:cs="Times New Roman"/>
                <w:sz w:val="24"/>
                <w:szCs w:val="24"/>
              </w:rPr>
              <w:t>350,-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4.</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2001</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287</w:t>
            </w:r>
            <w:r w:rsidR="00FF5602">
              <w:rPr>
                <w:rFonts w:cs="Times New Roman"/>
                <w:sz w:val="24"/>
                <w:szCs w:val="24"/>
              </w:rPr>
              <w:t xml:space="preserve"> </w:t>
            </w:r>
            <w:r w:rsidRPr="00DA0898">
              <w:rPr>
                <w:rFonts w:cs="Times New Roman"/>
                <w:sz w:val="24"/>
                <w:szCs w:val="24"/>
              </w:rPr>
              <w:t>300,-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5.</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2002</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276</w:t>
            </w:r>
            <w:r w:rsidR="00FF5602">
              <w:rPr>
                <w:rFonts w:cs="Times New Roman"/>
                <w:sz w:val="24"/>
                <w:szCs w:val="24"/>
              </w:rPr>
              <w:t xml:space="preserve"> </w:t>
            </w:r>
            <w:r w:rsidRPr="00DA0898">
              <w:rPr>
                <w:rFonts w:cs="Times New Roman"/>
                <w:sz w:val="24"/>
                <w:szCs w:val="24"/>
              </w:rPr>
              <w:t>250,-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6.</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2003</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265</w:t>
            </w:r>
            <w:r w:rsidR="00FF5602">
              <w:rPr>
                <w:rFonts w:cs="Times New Roman"/>
                <w:sz w:val="24"/>
                <w:szCs w:val="24"/>
              </w:rPr>
              <w:t xml:space="preserve"> </w:t>
            </w:r>
            <w:r w:rsidRPr="00DA0898">
              <w:rPr>
                <w:rFonts w:cs="Times New Roman"/>
                <w:sz w:val="24"/>
                <w:szCs w:val="24"/>
              </w:rPr>
              <w:t>200,-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7.</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2004</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254</w:t>
            </w:r>
            <w:r w:rsidR="00FF5602">
              <w:rPr>
                <w:rFonts w:cs="Times New Roman"/>
                <w:sz w:val="24"/>
                <w:szCs w:val="24"/>
              </w:rPr>
              <w:t xml:space="preserve"> </w:t>
            </w:r>
            <w:r w:rsidRPr="00DA0898">
              <w:rPr>
                <w:rFonts w:cs="Times New Roman"/>
                <w:sz w:val="24"/>
                <w:szCs w:val="24"/>
              </w:rPr>
              <w:t>150,-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8.</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2005</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243</w:t>
            </w:r>
            <w:r w:rsidR="00FF5602">
              <w:rPr>
                <w:rFonts w:cs="Times New Roman"/>
                <w:sz w:val="24"/>
                <w:szCs w:val="24"/>
              </w:rPr>
              <w:t xml:space="preserve"> </w:t>
            </w:r>
            <w:r w:rsidRPr="00DA0898">
              <w:rPr>
                <w:rFonts w:cs="Times New Roman"/>
                <w:sz w:val="24"/>
                <w:szCs w:val="24"/>
              </w:rPr>
              <w:t>100,-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9.</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2006</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232</w:t>
            </w:r>
            <w:r w:rsidR="00FF5602">
              <w:rPr>
                <w:rFonts w:cs="Times New Roman"/>
                <w:sz w:val="24"/>
                <w:szCs w:val="24"/>
              </w:rPr>
              <w:t xml:space="preserve"> </w:t>
            </w:r>
            <w:r w:rsidRPr="00DA0898">
              <w:rPr>
                <w:rFonts w:cs="Times New Roman"/>
                <w:sz w:val="24"/>
                <w:szCs w:val="24"/>
              </w:rPr>
              <w:t>050,-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10.</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2007</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221</w:t>
            </w:r>
            <w:r w:rsidR="00FF5602">
              <w:rPr>
                <w:rFonts w:cs="Times New Roman"/>
                <w:sz w:val="24"/>
                <w:szCs w:val="24"/>
              </w:rPr>
              <w:t xml:space="preserve"> </w:t>
            </w:r>
            <w:r w:rsidRPr="00DA0898">
              <w:rPr>
                <w:rFonts w:cs="Times New Roman"/>
                <w:sz w:val="24"/>
                <w:szCs w:val="24"/>
              </w:rPr>
              <w:t>000,-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11.</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2008</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209</w:t>
            </w:r>
            <w:r w:rsidR="00FF5602">
              <w:rPr>
                <w:rFonts w:cs="Times New Roman"/>
                <w:sz w:val="24"/>
                <w:szCs w:val="24"/>
              </w:rPr>
              <w:t xml:space="preserve"> </w:t>
            </w:r>
            <w:r w:rsidRPr="00DA0898">
              <w:rPr>
                <w:rFonts w:cs="Times New Roman"/>
                <w:sz w:val="24"/>
                <w:szCs w:val="24"/>
              </w:rPr>
              <w:t>950,-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12.</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2009</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198</w:t>
            </w:r>
            <w:r w:rsidR="00FF5602">
              <w:rPr>
                <w:rFonts w:cs="Times New Roman"/>
                <w:sz w:val="24"/>
                <w:szCs w:val="24"/>
              </w:rPr>
              <w:t xml:space="preserve"> </w:t>
            </w:r>
            <w:r w:rsidRPr="00DA0898">
              <w:rPr>
                <w:rFonts w:cs="Times New Roman"/>
                <w:sz w:val="24"/>
                <w:szCs w:val="24"/>
              </w:rPr>
              <w:t>900,-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13.</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2010</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187</w:t>
            </w:r>
            <w:r w:rsidR="00FF5602">
              <w:rPr>
                <w:rFonts w:cs="Times New Roman"/>
                <w:sz w:val="24"/>
                <w:szCs w:val="24"/>
              </w:rPr>
              <w:t xml:space="preserve"> </w:t>
            </w:r>
            <w:r w:rsidRPr="00DA0898">
              <w:rPr>
                <w:rFonts w:cs="Times New Roman"/>
                <w:sz w:val="24"/>
                <w:szCs w:val="24"/>
              </w:rPr>
              <w:t>850,-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14.</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2011</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176</w:t>
            </w:r>
            <w:r w:rsidR="00FF5602">
              <w:rPr>
                <w:rFonts w:cs="Times New Roman"/>
                <w:sz w:val="24"/>
                <w:szCs w:val="24"/>
              </w:rPr>
              <w:t xml:space="preserve"> </w:t>
            </w:r>
            <w:r w:rsidRPr="00DA0898">
              <w:rPr>
                <w:rFonts w:cs="Times New Roman"/>
                <w:sz w:val="24"/>
                <w:szCs w:val="24"/>
              </w:rPr>
              <w:t>800,-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15.</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2012</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165</w:t>
            </w:r>
            <w:r w:rsidR="00FF5602">
              <w:rPr>
                <w:rFonts w:cs="Times New Roman"/>
                <w:sz w:val="24"/>
                <w:szCs w:val="24"/>
              </w:rPr>
              <w:t xml:space="preserve"> </w:t>
            </w:r>
            <w:r w:rsidRPr="00DA0898">
              <w:rPr>
                <w:rFonts w:cs="Times New Roman"/>
                <w:sz w:val="24"/>
                <w:szCs w:val="24"/>
              </w:rPr>
              <w:t>750,-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16.</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2013</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154</w:t>
            </w:r>
            <w:r w:rsidR="00FF5602">
              <w:rPr>
                <w:rFonts w:cs="Times New Roman"/>
                <w:sz w:val="24"/>
                <w:szCs w:val="24"/>
              </w:rPr>
              <w:t xml:space="preserve"> </w:t>
            </w:r>
            <w:r w:rsidRPr="00DA0898">
              <w:rPr>
                <w:rFonts w:cs="Times New Roman"/>
                <w:sz w:val="24"/>
                <w:szCs w:val="24"/>
              </w:rPr>
              <w:t>700,-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17.</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2014</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143</w:t>
            </w:r>
            <w:r w:rsidR="00FF5602">
              <w:rPr>
                <w:rFonts w:cs="Times New Roman"/>
                <w:sz w:val="24"/>
                <w:szCs w:val="24"/>
              </w:rPr>
              <w:t xml:space="preserve"> </w:t>
            </w:r>
            <w:r w:rsidRPr="00DA0898">
              <w:rPr>
                <w:rFonts w:cs="Times New Roman"/>
                <w:sz w:val="24"/>
                <w:szCs w:val="24"/>
              </w:rPr>
              <w:t>650,-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18.</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2015</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132</w:t>
            </w:r>
            <w:r w:rsidR="00FF5602">
              <w:rPr>
                <w:rFonts w:cs="Times New Roman"/>
                <w:sz w:val="24"/>
                <w:szCs w:val="24"/>
              </w:rPr>
              <w:t xml:space="preserve"> </w:t>
            </w:r>
            <w:r w:rsidRPr="00DA0898">
              <w:rPr>
                <w:rFonts w:cs="Times New Roman"/>
                <w:sz w:val="24"/>
                <w:szCs w:val="24"/>
              </w:rPr>
              <w:t>600,-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19.</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2016</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121</w:t>
            </w:r>
            <w:r w:rsidR="00FF5602">
              <w:rPr>
                <w:rFonts w:cs="Times New Roman"/>
                <w:sz w:val="24"/>
                <w:szCs w:val="24"/>
              </w:rPr>
              <w:t xml:space="preserve"> </w:t>
            </w:r>
            <w:r w:rsidRPr="00DA0898">
              <w:rPr>
                <w:rFonts w:cs="Times New Roman"/>
                <w:sz w:val="24"/>
                <w:szCs w:val="24"/>
              </w:rPr>
              <w:t>550,-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20.</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2017</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110</w:t>
            </w:r>
            <w:r w:rsidR="00FF5602">
              <w:rPr>
                <w:rFonts w:cs="Times New Roman"/>
                <w:sz w:val="24"/>
                <w:szCs w:val="24"/>
              </w:rPr>
              <w:t xml:space="preserve"> </w:t>
            </w:r>
            <w:r w:rsidRPr="00DA0898">
              <w:rPr>
                <w:rFonts w:cs="Times New Roman"/>
                <w:sz w:val="24"/>
                <w:szCs w:val="24"/>
              </w:rPr>
              <w:t>500,-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21.</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2018</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99</w:t>
            </w:r>
            <w:r w:rsidR="00FF5602">
              <w:rPr>
                <w:rFonts w:cs="Times New Roman"/>
                <w:sz w:val="24"/>
                <w:szCs w:val="24"/>
              </w:rPr>
              <w:t xml:space="preserve"> </w:t>
            </w:r>
            <w:r w:rsidRPr="00DA0898">
              <w:rPr>
                <w:rFonts w:cs="Times New Roman"/>
                <w:sz w:val="24"/>
                <w:szCs w:val="24"/>
              </w:rPr>
              <w:t>450,-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22.</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2019</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88</w:t>
            </w:r>
            <w:r w:rsidR="00FF5602">
              <w:rPr>
                <w:rFonts w:cs="Times New Roman"/>
                <w:sz w:val="24"/>
                <w:szCs w:val="24"/>
              </w:rPr>
              <w:t xml:space="preserve"> </w:t>
            </w:r>
            <w:r w:rsidRPr="00DA0898">
              <w:rPr>
                <w:rFonts w:cs="Times New Roman"/>
                <w:sz w:val="24"/>
                <w:szCs w:val="24"/>
              </w:rPr>
              <w:t>400,-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23.</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2020</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77</w:t>
            </w:r>
            <w:r w:rsidR="00FF5602">
              <w:rPr>
                <w:rFonts w:cs="Times New Roman"/>
                <w:sz w:val="24"/>
                <w:szCs w:val="24"/>
              </w:rPr>
              <w:t xml:space="preserve"> </w:t>
            </w:r>
            <w:r w:rsidRPr="00DA0898">
              <w:rPr>
                <w:rFonts w:cs="Times New Roman"/>
                <w:sz w:val="24"/>
                <w:szCs w:val="24"/>
              </w:rPr>
              <w:t>350,-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24.</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2021</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66</w:t>
            </w:r>
            <w:r w:rsidR="00FF5602">
              <w:rPr>
                <w:rFonts w:cs="Times New Roman"/>
                <w:sz w:val="24"/>
                <w:szCs w:val="24"/>
              </w:rPr>
              <w:t xml:space="preserve"> </w:t>
            </w:r>
            <w:r w:rsidRPr="00DA0898">
              <w:rPr>
                <w:rFonts w:cs="Times New Roman"/>
                <w:sz w:val="24"/>
                <w:szCs w:val="24"/>
              </w:rPr>
              <w:t>300,-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25.</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2022</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55</w:t>
            </w:r>
            <w:r w:rsidR="00FF5602">
              <w:rPr>
                <w:rFonts w:cs="Times New Roman"/>
                <w:sz w:val="24"/>
                <w:szCs w:val="24"/>
              </w:rPr>
              <w:t xml:space="preserve"> </w:t>
            </w:r>
            <w:r w:rsidRPr="00DA0898">
              <w:rPr>
                <w:rFonts w:cs="Times New Roman"/>
                <w:sz w:val="24"/>
                <w:szCs w:val="24"/>
              </w:rPr>
              <w:t>250,-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26.</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2023</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44</w:t>
            </w:r>
            <w:r w:rsidR="00FF5602">
              <w:rPr>
                <w:rFonts w:cs="Times New Roman"/>
                <w:sz w:val="24"/>
                <w:szCs w:val="24"/>
              </w:rPr>
              <w:t xml:space="preserve"> </w:t>
            </w:r>
            <w:r w:rsidRPr="00DA0898">
              <w:rPr>
                <w:rFonts w:cs="Times New Roman"/>
                <w:sz w:val="24"/>
                <w:szCs w:val="24"/>
              </w:rPr>
              <w:t>200,-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27.</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2024</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33</w:t>
            </w:r>
            <w:r w:rsidR="00FF5602">
              <w:rPr>
                <w:rFonts w:cs="Times New Roman"/>
                <w:sz w:val="24"/>
                <w:szCs w:val="24"/>
              </w:rPr>
              <w:t xml:space="preserve"> </w:t>
            </w:r>
            <w:r w:rsidRPr="00DA0898">
              <w:rPr>
                <w:rFonts w:cs="Times New Roman"/>
                <w:sz w:val="24"/>
                <w:szCs w:val="24"/>
              </w:rPr>
              <w:t>150,-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28.</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2025</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22</w:t>
            </w:r>
            <w:r w:rsidR="00FF5602">
              <w:rPr>
                <w:rFonts w:cs="Times New Roman"/>
                <w:sz w:val="24"/>
                <w:szCs w:val="24"/>
              </w:rPr>
              <w:t xml:space="preserve"> </w:t>
            </w:r>
            <w:r w:rsidRPr="00DA0898">
              <w:rPr>
                <w:rFonts w:cs="Times New Roman"/>
                <w:sz w:val="24"/>
                <w:szCs w:val="24"/>
              </w:rPr>
              <w:t>100,-</w:t>
            </w:r>
          </w:p>
        </w:tc>
      </w:tr>
      <w:tr w:rsidR="008D003F" w:rsidRPr="00DA0898" w:rsidTr="00DA0898">
        <w:trPr>
          <w:cnfStyle w:val="000000100000"/>
          <w:jc w:val="center"/>
        </w:trPr>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b/>
                <w:szCs w:val="24"/>
              </w:rPr>
            </w:pPr>
            <w:r w:rsidRPr="00DA0898">
              <w:rPr>
                <w:b/>
                <w:szCs w:val="24"/>
              </w:rPr>
              <w:t>29.</w:t>
            </w:r>
          </w:p>
        </w:tc>
        <w:tc>
          <w:tcPr>
            <w:tcW w:w="1842" w:type="dxa"/>
            <w:tcBorders>
              <w:left w:val="none" w:sz="0" w:space="0" w:color="auto"/>
              <w:right w:val="none" w:sz="0" w:space="0" w:color="auto"/>
            </w:tcBorders>
            <w:vAlign w:val="center"/>
          </w:tcPr>
          <w:p w:rsidR="008D003F" w:rsidRPr="00DA0898" w:rsidRDefault="008D003F" w:rsidP="00DA0898">
            <w:pPr>
              <w:pStyle w:val="textodstavce"/>
              <w:spacing w:after="0" w:line="240" w:lineRule="auto"/>
              <w:jc w:val="center"/>
              <w:rPr>
                <w:szCs w:val="24"/>
              </w:rPr>
            </w:pPr>
            <w:r w:rsidRPr="00DA0898">
              <w:rPr>
                <w:szCs w:val="24"/>
              </w:rPr>
              <w:t>2026</w:t>
            </w:r>
          </w:p>
        </w:tc>
        <w:tc>
          <w:tcPr>
            <w:tcW w:w="1842"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tcBorders>
              <w:left w:val="none" w:sz="0" w:space="0" w:color="auto"/>
              <w:right w:val="none" w:sz="0" w:space="0" w:color="auto"/>
            </w:tcBorders>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r>
      <w:tr w:rsidR="008D003F" w:rsidRPr="00DA0898" w:rsidTr="00DA0898">
        <w:trPr>
          <w:jc w:val="center"/>
        </w:trPr>
        <w:tc>
          <w:tcPr>
            <w:tcW w:w="1842" w:type="dxa"/>
            <w:vAlign w:val="center"/>
          </w:tcPr>
          <w:p w:rsidR="008D003F" w:rsidRPr="00DA0898" w:rsidRDefault="008D003F" w:rsidP="00DA0898">
            <w:pPr>
              <w:pStyle w:val="textodstavce"/>
              <w:spacing w:after="0" w:line="240" w:lineRule="auto"/>
              <w:jc w:val="center"/>
              <w:rPr>
                <w:b/>
                <w:szCs w:val="24"/>
              </w:rPr>
            </w:pPr>
            <w:r w:rsidRPr="00DA0898">
              <w:rPr>
                <w:b/>
                <w:szCs w:val="24"/>
              </w:rPr>
              <w:t>30.</w:t>
            </w:r>
          </w:p>
        </w:tc>
        <w:tc>
          <w:tcPr>
            <w:tcW w:w="1842" w:type="dxa"/>
            <w:vAlign w:val="center"/>
          </w:tcPr>
          <w:p w:rsidR="008D003F" w:rsidRPr="00DA0898" w:rsidRDefault="008D003F" w:rsidP="00DA0898">
            <w:pPr>
              <w:pStyle w:val="textodstavce"/>
              <w:spacing w:after="0" w:line="240" w:lineRule="auto"/>
              <w:jc w:val="center"/>
              <w:rPr>
                <w:szCs w:val="24"/>
              </w:rPr>
            </w:pPr>
            <w:r w:rsidRPr="00DA0898">
              <w:rPr>
                <w:szCs w:val="24"/>
              </w:rPr>
              <w:t>2027</w:t>
            </w:r>
          </w:p>
        </w:tc>
        <w:tc>
          <w:tcPr>
            <w:tcW w:w="1842" w:type="dxa"/>
            <w:vAlign w:val="center"/>
          </w:tcPr>
          <w:p w:rsidR="008D003F" w:rsidRPr="00DA0898" w:rsidRDefault="008D003F" w:rsidP="00DA0898">
            <w:pPr>
              <w:jc w:val="center"/>
              <w:rPr>
                <w:rFonts w:cs="Times New Roman"/>
                <w:sz w:val="24"/>
                <w:szCs w:val="24"/>
              </w:rPr>
            </w:pPr>
            <w:r w:rsidRPr="00DA0898">
              <w:rPr>
                <w:rFonts w:cs="Times New Roman"/>
                <w:sz w:val="24"/>
                <w:szCs w:val="24"/>
              </w:rPr>
              <w:t>11</w:t>
            </w:r>
            <w:r w:rsidR="00FF5602">
              <w:rPr>
                <w:rFonts w:cs="Times New Roman"/>
                <w:sz w:val="24"/>
                <w:szCs w:val="24"/>
              </w:rPr>
              <w:t xml:space="preserve"> </w:t>
            </w:r>
            <w:r w:rsidRPr="00DA0898">
              <w:rPr>
                <w:rFonts w:cs="Times New Roman"/>
                <w:sz w:val="24"/>
                <w:szCs w:val="24"/>
              </w:rPr>
              <w:t>050,-</w:t>
            </w:r>
          </w:p>
        </w:tc>
        <w:tc>
          <w:tcPr>
            <w:tcW w:w="1843" w:type="dxa"/>
            <w:vAlign w:val="center"/>
          </w:tcPr>
          <w:p w:rsidR="008D003F" w:rsidRPr="00DA0898" w:rsidRDefault="008D003F" w:rsidP="00DA0898">
            <w:pPr>
              <w:jc w:val="center"/>
              <w:rPr>
                <w:rFonts w:cs="Times New Roman"/>
                <w:sz w:val="24"/>
                <w:szCs w:val="24"/>
              </w:rPr>
            </w:pPr>
            <w:r w:rsidRPr="00DA0898">
              <w:rPr>
                <w:rFonts w:cs="Times New Roman"/>
                <w:sz w:val="24"/>
                <w:szCs w:val="24"/>
              </w:rPr>
              <w:t>0,-</w:t>
            </w:r>
          </w:p>
        </w:tc>
      </w:tr>
    </w:tbl>
    <w:p w:rsidR="00E04BB0" w:rsidRDefault="00E04BB0" w:rsidP="00DA0898">
      <w:pPr>
        <w:pStyle w:val="textodstavce"/>
        <w:spacing w:after="0"/>
        <w:ind w:left="709"/>
      </w:pPr>
      <w:r w:rsidRPr="00E04BB0">
        <w:t>Zdroj: Vlastní zpracování</w:t>
      </w:r>
    </w:p>
    <w:p w:rsidR="00CB0851" w:rsidRDefault="00CB0851" w:rsidP="00CB0851">
      <w:pPr>
        <w:widowControl/>
        <w:autoSpaceDE/>
        <w:autoSpaceDN/>
        <w:adjustRightInd/>
        <w:spacing w:after="160" w:line="259" w:lineRule="auto"/>
      </w:pPr>
      <w:r>
        <w:br w:type="page"/>
      </w:r>
    </w:p>
    <w:p w:rsidR="00DA0898" w:rsidRPr="00CB0851" w:rsidRDefault="00DA0898" w:rsidP="00CB0851">
      <w:pPr>
        <w:widowControl/>
        <w:autoSpaceDE/>
        <w:autoSpaceDN/>
        <w:adjustRightInd/>
        <w:spacing w:after="160" w:line="259" w:lineRule="auto"/>
        <w:rPr>
          <w:rFonts w:cs="Times New Roman"/>
          <w:szCs w:val="36"/>
        </w:rPr>
      </w:pPr>
    </w:p>
    <w:p w:rsidR="00254F24" w:rsidRDefault="00254F24" w:rsidP="00254F24">
      <w:pPr>
        <w:pStyle w:val="Titulek"/>
        <w:keepNext/>
      </w:pPr>
      <w:bookmarkStart w:id="71" w:name="_Toc480209420"/>
      <w:r w:rsidRPr="00254F24">
        <w:rPr>
          <w:b/>
        </w:rPr>
        <w:t xml:space="preserve">Příloha </w:t>
      </w:r>
      <w:r w:rsidR="00EE181F" w:rsidRPr="00254F24">
        <w:rPr>
          <w:b/>
        </w:rPr>
        <w:fldChar w:fldCharType="begin"/>
      </w:r>
      <w:r w:rsidRPr="00254F24">
        <w:rPr>
          <w:b/>
        </w:rPr>
        <w:instrText xml:space="preserve"> SEQ Příloha \* ROMAN </w:instrText>
      </w:r>
      <w:r w:rsidR="00EE181F" w:rsidRPr="00254F24">
        <w:rPr>
          <w:b/>
        </w:rPr>
        <w:fldChar w:fldCharType="separate"/>
      </w:r>
      <w:r w:rsidR="005F0A14">
        <w:rPr>
          <w:b/>
          <w:noProof/>
        </w:rPr>
        <w:t>VI</w:t>
      </w:r>
      <w:r w:rsidR="00EE181F" w:rsidRPr="00254F24">
        <w:rPr>
          <w:b/>
        </w:rPr>
        <w:fldChar w:fldCharType="end"/>
      </w:r>
      <w:r w:rsidRPr="00254F24">
        <w:rPr>
          <w:b/>
        </w:rPr>
        <w:t>:</w:t>
      </w:r>
      <w:r>
        <w:t>Výpočet daňových odpisů rovnoměrným způsobem - Ford</w:t>
      </w:r>
      <w:bookmarkEnd w:id="71"/>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810C00" w:rsidRPr="0091503E" w:rsidTr="00DA0898">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810C00" w:rsidRPr="0091503E" w:rsidRDefault="00810C00" w:rsidP="00DA0898">
            <w:pPr>
              <w:pStyle w:val="textodstavce"/>
              <w:spacing w:after="0" w:line="240" w:lineRule="auto"/>
              <w:jc w:val="center"/>
              <w:rPr>
                <w:szCs w:val="24"/>
              </w:rPr>
            </w:pPr>
            <w:r w:rsidRPr="0091503E">
              <w:rPr>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810C00" w:rsidRPr="0091503E" w:rsidRDefault="00810C00" w:rsidP="00DA0898">
            <w:pPr>
              <w:pStyle w:val="textodstavce"/>
              <w:spacing w:after="0" w:line="240" w:lineRule="auto"/>
              <w:jc w:val="center"/>
              <w:rPr>
                <w:szCs w:val="24"/>
              </w:rPr>
            </w:pPr>
            <w:r w:rsidRPr="0091503E">
              <w:rPr>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810C00" w:rsidRPr="0091503E" w:rsidRDefault="00810C00" w:rsidP="00DA0898">
            <w:pPr>
              <w:pStyle w:val="textodstavce"/>
              <w:spacing w:after="0" w:line="240" w:lineRule="auto"/>
              <w:jc w:val="center"/>
              <w:rPr>
                <w:szCs w:val="24"/>
              </w:rPr>
            </w:pPr>
            <w:r w:rsidRPr="0091503E">
              <w:rPr>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810C00" w:rsidRPr="0091503E" w:rsidRDefault="00810C00" w:rsidP="00DA0898">
            <w:pPr>
              <w:pStyle w:val="textodstavce"/>
              <w:spacing w:after="0" w:line="240" w:lineRule="auto"/>
              <w:jc w:val="center"/>
              <w:rPr>
                <w:szCs w:val="24"/>
              </w:rPr>
            </w:pPr>
            <w:r w:rsidRPr="0091503E">
              <w:rPr>
                <w:szCs w:val="24"/>
              </w:rPr>
              <w:t>Zůstatková cena</w:t>
            </w:r>
          </w:p>
        </w:tc>
      </w:tr>
      <w:tr w:rsidR="00810C00" w:rsidRPr="0091503E" w:rsidTr="00DA0898">
        <w:trPr>
          <w:cnfStyle w:val="000000100000"/>
          <w:jc w:val="center"/>
        </w:trPr>
        <w:tc>
          <w:tcPr>
            <w:tcW w:w="1843" w:type="dxa"/>
            <w:tcBorders>
              <w:left w:val="none" w:sz="0" w:space="0" w:color="auto"/>
              <w:right w:val="none" w:sz="0" w:space="0" w:color="auto"/>
            </w:tcBorders>
            <w:vAlign w:val="center"/>
          </w:tcPr>
          <w:p w:rsidR="00810C00" w:rsidRPr="0091503E" w:rsidRDefault="00810C00" w:rsidP="00DA0898">
            <w:pPr>
              <w:pStyle w:val="textodstavce"/>
              <w:spacing w:after="0" w:line="240" w:lineRule="auto"/>
              <w:jc w:val="center"/>
              <w:rPr>
                <w:b/>
                <w:szCs w:val="24"/>
              </w:rPr>
            </w:pPr>
            <w:r w:rsidRPr="0091503E">
              <w:rPr>
                <w:b/>
                <w:szCs w:val="24"/>
              </w:rPr>
              <w:t>1.</w:t>
            </w:r>
          </w:p>
        </w:tc>
        <w:tc>
          <w:tcPr>
            <w:tcW w:w="1843" w:type="dxa"/>
            <w:tcBorders>
              <w:left w:val="none" w:sz="0" w:space="0" w:color="auto"/>
              <w:right w:val="none" w:sz="0" w:space="0" w:color="auto"/>
            </w:tcBorders>
            <w:vAlign w:val="center"/>
          </w:tcPr>
          <w:p w:rsidR="00810C00" w:rsidRPr="0091503E" w:rsidRDefault="00810C00" w:rsidP="00DA0898">
            <w:pPr>
              <w:pStyle w:val="textodstavce"/>
              <w:spacing w:after="0" w:line="240" w:lineRule="auto"/>
              <w:jc w:val="center"/>
              <w:rPr>
                <w:szCs w:val="24"/>
              </w:rPr>
            </w:pPr>
            <w:r>
              <w:rPr>
                <w:szCs w:val="24"/>
              </w:rPr>
              <w:t>2012</w:t>
            </w:r>
          </w:p>
        </w:tc>
        <w:tc>
          <w:tcPr>
            <w:tcW w:w="1843" w:type="dxa"/>
            <w:tcBorders>
              <w:left w:val="none" w:sz="0" w:space="0" w:color="auto"/>
              <w:right w:val="none" w:sz="0" w:space="0" w:color="auto"/>
            </w:tcBorders>
            <w:vAlign w:val="center"/>
          </w:tcPr>
          <w:p w:rsidR="00810C00" w:rsidRPr="00633D8F" w:rsidRDefault="00FF5602" w:rsidP="00DA0898">
            <w:pPr>
              <w:jc w:val="center"/>
              <w:rPr>
                <w:rFonts w:cs="Times New Roman"/>
                <w:sz w:val="24"/>
                <w:szCs w:val="24"/>
              </w:rPr>
            </w:pPr>
            <w:r>
              <w:rPr>
                <w:rFonts w:cs="Times New Roman"/>
                <w:sz w:val="24"/>
                <w:szCs w:val="24"/>
              </w:rPr>
              <w:t xml:space="preserve">51 </w:t>
            </w:r>
            <w:r w:rsidR="00810C00">
              <w:rPr>
                <w:rFonts w:cs="Times New Roman"/>
                <w:sz w:val="24"/>
                <w:szCs w:val="24"/>
              </w:rPr>
              <w:t>929,-</w:t>
            </w:r>
          </w:p>
        </w:tc>
        <w:tc>
          <w:tcPr>
            <w:tcW w:w="1843" w:type="dxa"/>
            <w:tcBorders>
              <w:left w:val="none" w:sz="0" w:space="0" w:color="auto"/>
              <w:right w:val="none" w:sz="0" w:space="0" w:color="auto"/>
            </w:tcBorders>
            <w:vAlign w:val="center"/>
          </w:tcPr>
          <w:p w:rsidR="00810C00" w:rsidRPr="00633D8F" w:rsidRDefault="00FF5602" w:rsidP="00DA0898">
            <w:pPr>
              <w:jc w:val="center"/>
              <w:rPr>
                <w:rFonts w:cs="Times New Roman"/>
                <w:sz w:val="24"/>
                <w:szCs w:val="24"/>
              </w:rPr>
            </w:pPr>
            <w:r>
              <w:rPr>
                <w:rFonts w:cs="Times New Roman"/>
                <w:sz w:val="24"/>
                <w:szCs w:val="24"/>
              </w:rPr>
              <w:t xml:space="preserve">420 </w:t>
            </w:r>
            <w:r w:rsidR="00810C00">
              <w:rPr>
                <w:rFonts w:cs="Times New Roman"/>
                <w:sz w:val="24"/>
                <w:szCs w:val="24"/>
              </w:rPr>
              <w:t>145,-</w:t>
            </w:r>
          </w:p>
        </w:tc>
      </w:tr>
      <w:tr w:rsidR="00810C00" w:rsidRPr="0091503E" w:rsidTr="00DA0898">
        <w:trPr>
          <w:jc w:val="center"/>
        </w:trPr>
        <w:tc>
          <w:tcPr>
            <w:tcW w:w="1843" w:type="dxa"/>
            <w:vAlign w:val="center"/>
          </w:tcPr>
          <w:p w:rsidR="00810C00" w:rsidRPr="0091503E" w:rsidRDefault="00810C00" w:rsidP="00DA0898">
            <w:pPr>
              <w:pStyle w:val="textodstavce"/>
              <w:spacing w:after="0" w:line="240" w:lineRule="auto"/>
              <w:jc w:val="center"/>
              <w:rPr>
                <w:b/>
                <w:szCs w:val="24"/>
              </w:rPr>
            </w:pPr>
            <w:r w:rsidRPr="0091503E">
              <w:rPr>
                <w:b/>
                <w:szCs w:val="24"/>
              </w:rPr>
              <w:t>2.</w:t>
            </w:r>
          </w:p>
        </w:tc>
        <w:tc>
          <w:tcPr>
            <w:tcW w:w="1843" w:type="dxa"/>
            <w:vAlign w:val="center"/>
          </w:tcPr>
          <w:p w:rsidR="00810C00" w:rsidRPr="0091503E" w:rsidRDefault="00810C00" w:rsidP="00DA0898">
            <w:pPr>
              <w:pStyle w:val="textodstavce"/>
              <w:spacing w:after="0" w:line="240" w:lineRule="auto"/>
              <w:jc w:val="center"/>
              <w:rPr>
                <w:szCs w:val="24"/>
              </w:rPr>
            </w:pPr>
            <w:r>
              <w:rPr>
                <w:szCs w:val="24"/>
              </w:rPr>
              <w:t>2013</w:t>
            </w:r>
          </w:p>
        </w:tc>
        <w:tc>
          <w:tcPr>
            <w:tcW w:w="1843" w:type="dxa"/>
            <w:vAlign w:val="center"/>
          </w:tcPr>
          <w:p w:rsidR="00810C00" w:rsidRPr="00633D8F" w:rsidRDefault="00FF5602" w:rsidP="00DA0898">
            <w:pPr>
              <w:jc w:val="center"/>
              <w:rPr>
                <w:rFonts w:cs="Times New Roman"/>
                <w:sz w:val="24"/>
                <w:szCs w:val="24"/>
              </w:rPr>
            </w:pPr>
            <w:r>
              <w:rPr>
                <w:rFonts w:cs="Times New Roman"/>
                <w:sz w:val="24"/>
                <w:szCs w:val="24"/>
              </w:rPr>
              <w:t xml:space="preserve">105 </w:t>
            </w:r>
            <w:r w:rsidR="00810C00">
              <w:rPr>
                <w:rFonts w:cs="Times New Roman"/>
                <w:sz w:val="24"/>
                <w:szCs w:val="24"/>
              </w:rPr>
              <w:t>037,-</w:t>
            </w:r>
          </w:p>
        </w:tc>
        <w:tc>
          <w:tcPr>
            <w:tcW w:w="1843" w:type="dxa"/>
            <w:vAlign w:val="center"/>
          </w:tcPr>
          <w:p w:rsidR="00810C00" w:rsidRPr="00633D8F" w:rsidRDefault="00FF5602" w:rsidP="00DA0898">
            <w:pPr>
              <w:jc w:val="center"/>
              <w:rPr>
                <w:rFonts w:cs="Times New Roman"/>
                <w:sz w:val="24"/>
                <w:szCs w:val="24"/>
              </w:rPr>
            </w:pPr>
            <w:r>
              <w:rPr>
                <w:rFonts w:cs="Times New Roman"/>
                <w:sz w:val="24"/>
                <w:szCs w:val="24"/>
              </w:rPr>
              <w:t xml:space="preserve">315 </w:t>
            </w:r>
            <w:r w:rsidR="00810C00">
              <w:rPr>
                <w:rFonts w:cs="Times New Roman"/>
                <w:sz w:val="24"/>
                <w:szCs w:val="24"/>
              </w:rPr>
              <w:t>108,-</w:t>
            </w:r>
          </w:p>
        </w:tc>
      </w:tr>
      <w:tr w:rsidR="00810C00" w:rsidRPr="0091503E" w:rsidTr="00DA0898">
        <w:trPr>
          <w:cnfStyle w:val="000000100000"/>
          <w:jc w:val="center"/>
        </w:trPr>
        <w:tc>
          <w:tcPr>
            <w:tcW w:w="1843" w:type="dxa"/>
            <w:tcBorders>
              <w:left w:val="none" w:sz="0" w:space="0" w:color="auto"/>
              <w:right w:val="none" w:sz="0" w:space="0" w:color="auto"/>
            </w:tcBorders>
            <w:vAlign w:val="center"/>
          </w:tcPr>
          <w:p w:rsidR="00810C00" w:rsidRPr="0091503E" w:rsidRDefault="00810C00" w:rsidP="00DA0898">
            <w:pPr>
              <w:pStyle w:val="textodstavce"/>
              <w:spacing w:after="0" w:line="240" w:lineRule="auto"/>
              <w:jc w:val="center"/>
              <w:rPr>
                <w:b/>
                <w:szCs w:val="24"/>
              </w:rPr>
            </w:pPr>
            <w:r w:rsidRPr="0091503E">
              <w:rPr>
                <w:b/>
                <w:szCs w:val="24"/>
              </w:rPr>
              <w:t>3.</w:t>
            </w:r>
          </w:p>
        </w:tc>
        <w:tc>
          <w:tcPr>
            <w:tcW w:w="1843" w:type="dxa"/>
            <w:tcBorders>
              <w:left w:val="none" w:sz="0" w:space="0" w:color="auto"/>
              <w:right w:val="none" w:sz="0" w:space="0" w:color="auto"/>
            </w:tcBorders>
            <w:vAlign w:val="center"/>
          </w:tcPr>
          <w:p w:rsidR="00810C00" w:rsidRPr="0091503E" w:rsidRDefault="00810C00" w:rsidP="00DA0898">
            <w:pPr>
              <w:pStyle w:val="textodstavce"/>
              <w:spacing w:after="0" w:line="240" w:lineRule="auto"/>
              <w:jc w:val="center"/>
              <w:rPr>
                <w:szCs w:val="24"/>
              </w:rPr>
            </w:pPr>
            <w:r>
              <w:rPr>
                <w:szCs w:val="24"/>
              </w:rPr>
              <w:t>2014</w:t>
            </w:r>
          </w:p>
        </w:tc>
        <w:tc>
          <w:tcPr>
            <w:tcW w:w="1843" w:type="dxa"/>
            <w:tcBorders>
              <w:left w:val="none" w:sz="0" w:space="0" w:color="auto"/>
              <w:right w:val="none" w:sz="0" w:space="0" w:color="auto"/>
            </w:tcBorders>
            <w:vAlign w:val="center"/>
          </w:tcPr>
          <w:p w:rsidR="00810C00" w:rsidRPr="00633D8F" w:rsidRDefault="00FF5602" w:rsidP="00DA0898">
            <w:pPr>
              <w:jc w:val="center"/>
              <w:rPr>
                <w:rFonts w:cs="Times New Roman"/>
                <w:sz w:val="24"/>
                <w:szCs w:val="24"/>
              </w:rPr>
            </w:pPr>
            <w:r>
              <w:rPr>
                <w:rFonts w:cs="Times New Roman"/>
                <w:sz w:val="24"/>
                <w:szCs w:val="24"/>
              </w:rPr>
              <w:t xml:space="preserve">105 </w:t>
            </w:r>
            <w:r w:rsidR="00810C00">
              <w:rPr>
                <w:rFonts w:cs="Times New Roman"/>
                <w:sz w:val="24"/>
                <w:szCs w:val="24"/>
              </w:rPr>
              <w:t>037,-</w:t>
            </w:r>
          </w:p>
        </w:tc>
        <w:tc>
          <w:tcPr>
            <w:tcW w:w="1843" w:type="dxa"/>
            <w:tcBorders>
              <w:left w:val="none" w:sz="0" w:space="0" w:color="auto"/>
              <w:right w:val="none" w:sz="0" w:space="0" w:color="auto"/>
            </w:tcBorders>
            <w:vAlign w:val="center"/>
          </w:tcPr>
          <w:p w:rsidR="00810C00" w:rsidRPr="00633D8F" w:rsidRDefault="00FF5602" w:rsidP="00DA0898">
            <w:pPr>
              <w:jc w:val="center"/>
              <w:rPr>
                <w:rFonts w:cs="Times New Roman"/>
                <w:sz w:val="24"/>
                <w:szCs w:val="24"/>
              </w:rPr>
            </w:pPr>
            <w:r>
              <w:rPr>
                <w:rFonts w:cs="Times New Roman"/>
                <w:sz w:val="24"/>
                <w:szCs w:val="24"/>
              </w:rPr>
              <w:t xml:space="preserve">210 </w:t>
            </w:r>
            <w:r w:rsidR="00810C00">
              <w:rPr>
                <w:rFonts w:cs="Times New Roman"/>
                <w:sz w:val="24"/>
                <w:szCs w:val="24"/>
              </w:rPr>
              <w:t>071,-</w:t>
            </w:r>
          </w:p>
        </w:tc>
      </w:tr>
      <w:tr w:rsidR="00810C00" w:rsidRPr="0091503E" w:rsidTr="00DA0898">
        <w:trPr>
          <w:jc w:val="center"/>
        </w:trPr>
        <w:tc>
          <w:tcPr>
            <w:tcW w:w="1843" w:type="dxa"/>
            <w:vAlign w:val="center"/>
          </w:tcPr>
          <w:p w:rsidR="00810C00" w:rsidRPr="0091503E" w:rsidRDefault="00810C00" w:rsidP="00DA0898">
            <w:pPr>
              <w:pStyle w:val="textodstavce"/>
              <w:spacing w:after="0" w:line="240" w:lineRule="auto"/>
              <w:jc w:val="center"/>
              <w:rPr>
                <w:b/>
                <w:szCs w:val="24"/>
              </w:rPr>
            </w:pPr>
            <w:r w:rsidRPr="0091503E">
              <w:rPr>
                <w:b/>
                <w:szCs w:val="24"/>
              </w:rPr>
              <w:t>4.</w:t>
            </w:r>
          </w:p>
        </w:tc>
        <w:tc>
          <w:tcPr>
            <w:tcW w:w="1843" w:type="dxa"/>
            <w:vAlign w:val="center"/>
          </w:tcPr>
          <w:p w:rsidR="00810C00" w:rsidRPr="0091503E" w:rsidRDefault="00810C00" w:rsidP="00DA0898">
            <w:pPr>
              <w:pStyle w:val="textodstavce"/>
              <w:spacing w:after="0" w:line="240" w:lineRule="auto"/>
              <w:jc w:val="center"/>
              <w:rPr>
                <w:szCs w:val="24"/>
              </w:rPr>
            </w:pPr>
            <w:r>
              <w:rPr>
                <w:szCs w:val="24"/>
              </w:rPr>
              <w:t>2015</w:t>
            </w:r>
          </w:p>
        </w:tc>
        <w:tc>
          <w:tcPr>
            <w:tcW w:w="1843" w:type="dxa"/>
            <w:vAlign w:val="center"/>
          </w:tcPr>
          <w:p w:rsidR="00810C00" w:rsidRPr="00633D8F" w:rsidRDefault="00FF5602" w:rsidP="00DA0898">
            <w:pPr>
              <w:jc w:val="center"/>
              <w:rPr>
                <w:rFonts w:cs="Times New Roman"/>
                <w:sz w:val="24"/>
                <w:szCs w:val="24"/>
              </w:rPr>
            </w:pPr>
            <w:r>
              <w:rPr>
                <w:rFonts w:cs="Times New Roman"/>
                <w:sz w:val="24"/>
                <w:szCs w:val="24"/>
              </w:rPr>
              <w:t xml:space="preserve">105 </w:t>
            </w:r>
            <w:r w:rsidR="00810C00">
              <w:rPr>
                <w:rFonts w:cs="Times New Roman"/>
                <w:sz w:val="24"/>
                <w:szCs w:val="24"/>
              </w:rPr>
              <w:t>037,-</w:t>
            </w:r>
          </w:p>
        </w:tc>
        <w:tc>
          <w:tcPr>
            <w:tcW w:w="1843" w:type="dxa"/>
            <w:vAlign w:val="center"/>
          </w:tcPr>
          <w:p w:rsidR="00810C00" w:rsidRPr="00633D8F" w:rsidRDefault="00FF5602" w:rsidP="00DA0898">
            <w:pPr>
              <w:jc w:val="center"/>
              <w:rPr>
                <w:rFonts w:cs="Times New Roman"/>
                <w:sz w:val="24"/>
                <w:szCs w:val="24"/>
              </w:rPr>
            </w:pPr>
            <w:r>
              <w:rPr>
                <w:rFonts w:cs="Times New Roman"/>
                <w:sz w:val="24"/>
                <w:szCs w:val="24"/>
              </w:rPr>
              <w:t xml:space="preserve">105 </w:t>
            </w:r>
            <w:r w:rsidR="00810C00">
              <w:rPr>
                <w:rFonts w:cs="Times New Roman"/>
                <w:sz w:val="24"/>
                <w:szCs w:val="24"/>
              </w:rPr>
              <w:t>034,-</w:t>
            </w:r>
          </w:p>
        </w:tc>
      </w:tr>
      <w:tr w:rsidR="00810C00" w:rsidRPr="0091503E" w:rsidTr="00DA0898">
        <w:trPr>
          <w:cnfStyle w:val="000000100000"/>
          <w:jc w:val="center"/>
        </w:trPr>
        <w:tc>
          <w:tcPr>
            <w:tcW w:w="1843" w:type="dxa"/>
            <w:tcBorders>
              <w:left w:val="none" w:sz="0" w:space="0" w:color="auto"/>
              <w:right w:val="none" w:sz="0" w:space="0" w:color="auto"/>
            </w:tcBorders>
            <w:vAlign w:val="center"/>
          </w:tcPr>
          <w:p w:rsidR="00810C00" w:rsidRPr="0091503E" w:rsidRDefault="00810C00" w:rsidP="00DA0898">
            <w:pPr>
              <w:pStyle w:val="textodstavce"/>
              <w:spacing w:after="0" w:line="240" w:lineRule="auto"/>
              <w:jc w:val="center"/>
              <w:rPr>
                <w:b/>
                <w:szCs w:val="24"/>
              </w:rPr>
            </w:pPr>
            <w:r w:rsidRPr="0091503E">
              <w:rPr>
                <w:b/>
                <w:szCs w:val="24"/>
              </w:rPr>
              <w:t>5.</w:t>
            </w:r>
          </w:p>
        </w:tc>
        <w:tc>
          <w:tcPr>
            <w:tcW w:w="1843" w:type="dxa"/>
            <w:tcBorders>
              <w:left w:val="none" w:sz="0" w:space="0" w:color="auto"/>
              <w:right w:val="none" w:sz="0" w:space="0" w:color="auto"/>
            </w:tcBorders>
            <w:vAlign w:val="center"/>
          </w:tcPr>
          <w:p w:rsidR="00810C00" w:rsidRPr="0091503E" w:rsidRDefault="00810C00" w:rsidP="00DA0898">
            <w:pPr>
              <w:pStyle w:val="textodstavce"/>
              <w:spacing w:after="0" w:line="240" w:lineRule="auto"/>
              <w:jc w:val="center"/>
              <w:rPr>
                <w:szCs w:val="24"/>
              </w:rPr>
            </w:pPr>
            <w:r>
              <w:rPr>
                <w:szCs w:val="24"/>
              </w:rPr>
              <w:t>2016</w:t>
            </w:r>
          </w:p>
        </w:tc>
        <w:tc>
          <w:tcPr>
            <w:tcW w:w="1843" w:type="dxa"/>
            <w:tcBorders>
              <w:left w:val="none" w:sz="0" w:space="0" w:color="auto"/>
              <w:right w:val="none" w:sz="0" w:space="0" w:color="auto"/>
            </w:tcBorders>
            <w:vAlign w:val="center"/>
          </w:tcPr>
          <w:p w:rsidR="00810C00" w:rsidRPr="00633D8F" w:rsidRDefault="00FF5602" w:rsidP="00DA0898">
            <w:pPr>
              <w:jc w:val="center"/>
              <w:rPr>
                <w:rFonts w:cs="Times New Roman"/>
                <w:sz w:val="24"/>
                <w:szCs w:val="24"/>
              </w:rPr>
            </w:pPr>
            <w:r>
              <w:rPr>
                <w:rFonts w:cs="Times New Roman"/>
                <w:sz w:val="24"/>
                <w:szCs w:val="24"/>
              </w:rPr>
              <w:t xml:space="preserve">105 </w:t>
            </w:r>
            <w:r w:rsidR="00810C00">
              <w:rPr>
                <w:rFonts w:cs="Times New Roman"/>
                <w:sz w:val="24"/>
                <w:szCs w:val="24"/>
              </w:rPr>
              <w:t>034,-</w:t>
            </w:r>
          </w:p>
        </w:tc>
        <w:tc>
          <w:tcPr>
            <w:tcW w:w="1843" w:type="dxa"/>
            <w:tcBorders>
              <w:left w:val="none" w:sz="0" w:space="0" w:color="auto"/>
              <w:right w:val="none" w:sz="0" w:space="0" w:color="auto"/>
            </w:tcBorders>
            <w:vAlign w:val="center"/>
          </w:tcPr>
          <w:p w:rsidR="00810C00" w:rsidRPr="00633D8F" w:rsidRDefault="00810C00" w:rsidP="00DA0898">
            <w:pPr>
              <w:jc w:val="center"/>
              <w:rPr>
                <w:rFonts w:cs="Times New Roman"/>
                <w:sz w:val="24"/>
                <w:szCs w:val="24"/>
              </w:rPr>
            </w:pPr>
            <w:r>
              <w:rPr>
                <w:rFonts w:cs="Times New Roman"/>
                <w:sz w:val="24"/>
                <w:szCs w:val="24"/>
              </w:rPr>
              <w:t>0,-</w:t>
            </w:r>
          </w:p>
        </w:tc>
      </w:tr>
    </w:tbl>
    <w:p w:rsidR="00E04BB0" w:rsidRPr="008D5326" w:rsidRDefault="00E04BB0" w:rsidP="00DA0898">
      <w:pPr>
        <w:pStyle w:val="textodstavce"/>
        <w:spacing w:after="0"/>
        <w:ind w:left="709"/>
      </w:pPr>
      <w:r w:rsidRPr="008D5326">
        <w:t>Zdroj: Vlastní zpracování</w:t>
      </w:r>
    </w:p>
    <w:p w:rsidR="00810C00" w:rsidRPr="00254F24" w:rsidRDefault="00A923C6" w:rsidP="00254F24">
      <w:pPr>
        <w:widowControl/>
        <w:autoSpaceDE/>
        <w:autoSpaceDN/>
        <w:adjustRightInd/>
        <w:spacing w:after="160" w:line="259" w:lineRule="auto"/>
        <w:rPr>
          <w:b/>
          <w:iCs/>
          <w:color w:val="auto"/>
          <w:szCs w:val="18"/>
        </w:rPr>
      </w:pPr>
      <w:r>
        <w:rPr>
          <w:b/>
          <w:iCs/>
          <w:color w:val="auto"/>
          <w:szCs w:val="18"/>
        </w:rPr>
        <w:br w:type="page"/>
      </w:r>
    </w:p>
    <w:p w:rsidR="00254F24" w:rsidRDefault="00254F24" w:rsidP="00254F24">
      <w:pPr>
        <w:pStyle w:val="Titulek"/>
        <w:keepNext/>
      </w:pPr>
      <w:bookmarkStart w:id="72" w:name="_Toc480209421"/>
      <w:r w:rsidRPr="00254F24">
        <w:rPr>
          <w:b/>
        </w:rPr>
        <w:lastRenderedPageBreak/>
        <w:t xml:space="preserve">Příloha </w:t>
      </w:r>
      <w:r w:rsidR="00EE181F" w:rsidRPr="00254F24">
        <w:rPr>
          <w:b/>
        </w:rPr>
        <w:fldChar w:fldCharType="begin"/>
      </w:r>
      <w:r w:rsidRPr="00254F24">
        <w:rPr>
          <w:b/>
        </w:rPr>
        <w:instrText xml:space="preserve"> SEQ Příloha \* ROMAN </w:instrText>
      </w:r>
      <w:r w:rsidR="00EE181F" w:rsidRPr="00254F24">
        <w:rPr>
          <w:b/>
        </w:rPr>
        <w:fldChar w:fldCharType="separate"/>
      </w:r>
      <w:r w:rsidR="005F0A14">
        <w:rPr>
          <w:b/>
          <w:noProof/>
        </w:rPr>
        <w:t>VII</w:t>
      </w:r>
      <w:r w:rsidR="00EE181F" w:rsidRPr="00254F24">
        <w:rPr>
          <w:b/>
        </w:rPr>
        <w:fldChar w:fldCharType="end"/>
      </w:r>
      <w:r w:rsidRPr="00254F24">
        <w:rPr>
          <w:b/>
        </w:rPr>
        <w:t>:</w:t>
      </w:r>
      <w:r>
        <w:t xml:space="preserve">Výpočet daňových odpisů rovnoměrným způsobem – </w:t>
      </w:r>
      <w:r w:rsidR="00A923C6">
        <w:t>Mercedes B</w:t>
      </w:r>
      <w:r>
        <w:t>enz</w:t>
      </w:r>
      <w:bookmarkEnd w:id="72"/>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810C00" w:rsidRPr="00633D8F" w:rsidTr="00DA0898">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810C00" w:rsidRPr="00633D8F" w:rsidRDefault="00810C00" w:rsidP="00DA0898">
            <w:pPr>
              <w:pStyle w:val="textodstavce"/>
              <w:spacing w:after="0" w:line="240" w:lineRule="auto"/>
              <w:jc w:val="center"/>
              <w:rPr>
                <w:szCs w:val="24"/>
              </w:rPr>
            </w:pPr>
            <w:r w:rsidRPr="00633D8F">
              <w:rPr>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810C00" w:rsidRPr="00633D8F" w:rsidRDefault="00810C00" w:rsidP="00DA0898">
            <w:pPr>
              <w:pStyle w:val="textodstavce"/>
              <w:spacing w:after="0" w:line="240" w:lineRule="auto"/>
              <w:jc w:val="center"/>
              <w:rPr>
                <w:szCs w:val="24"/>
              </w:rPr>
            </w:pPr>
            <w:r w:rsidRPr="00633D8F">
              <w:rPr>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810C00" w:rsidRPr="00633D8F" w:rsidRDefault="00810C00" w:rsidP="00DA0898">
            <w:pPr>
              <w:pStyle w:val="textodstavce"/>
              <w:spacing w:after="0" w:line="240" w:lineRule="auto"/>
              <w:jc w:val="center"/>
              <w:rPr>
                <w:szCs w:val="24"/>
              </w:rPr>
            </w:pPr>
            <w:r w:rsidRPr="00633D8F">
              <w:rPr>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810C00" w:rsidRPr="00633D8F" w:rsidRDefault="00810C00" w:rsidP="00DA0898">
            <w:pPr>
              <w:pStyle w:val="textodstavce"/>
              <w:spacing w:after="0" w:line="240" w:lineRule="auto"/>
              <w:jc w:val="center"/>
              <w:rPr>
                <w:szCs w:val="24"/>
              </w:rPr>
            </w:pPr>
            <w:r w:rsidRPr="00633D8F">
              <w:rPr>
                <w:szCs w:val="24"/>
              </w:rPr>
              <w:t>Zůstatková cena</w:t>
            </w:r>
          </w:p>
        </w:tc>
      </w:tr>
      <w:tr w:rsidR="00810C00" w:rsidRPr="00633D8F" w:rsidTr="00DA0898">
        <w:trPr>
          <w:cnfStyle w:val="000000100000"/>
          <w:jc w:val="center"/>
        </w:trPr>
        <w:tc>
          <w:tcPr>
            <w:tcW w:w="1843" w:type="dxa"/>
            <w:tcBorders>
              <w:left w:val="none" w:sz="0" w:space="0" w:color="auto"/>
              <w:right w:val="none" w:sz="0" w:space="0" w:color="auto"/>
            </w:tcBorders>
            <w:vAlign w:val="center"/>
          </w:tcPr>
          <w:p w:rsidR="00810C00" w:rsidRPr="00633D8F" w:rsidRDefault="00810C00" w:rsidP="00DA0898">
            <w:pPr>
              <w:pStyle w:val="textodstavce"/>
              <w:spacing w:after="0" w:line="240" w:lineRule="auto"/>
              <w:jc w:val="center"/>
              <w:rPr>
                <w:b/>
                <w:szCs w:val="24"/>
              </w:rPr>
            </w:pPr>
            <w:r w:rsidRPr="00633D8F">
              <w:rPr>
                <w:b/>
                <w:szCs w:val="24"/>
              </w:rPr>
              <w:t>1.</w:t>
            </w:r>
          </w:p>
        </w:tc>
        <w:tc>
          <w:tcPr>
            <w:tcW w:w="1843" w:type="dxa"/>
            <w:tcBorders>
              <w:left w:val="none" w:sz="0" w:space="0" w:color="auto"/>
              <w:right w:val="none" w:sz="0" w:space="0" w:color="auto"/>
            </w:tcBorders>
            <w:vAlign w:val="center"/>
          </w:tcPr>
          <w:p w:rsidR="00810C00" w:rsidRPr="00633D8F" w:rsidRDefault="00810C00" w:rsidP="00DA0898">
            <w:pPr>
              <w:pStyle w:val="textodstavce"/>
              <w:spacing w:after="0" w:line="240" w:lineRule="auto"/>
              <w:jc w:val="center"/>
              <w:rPr>
                <w:szCs w:val="24"/>
              </w:rPr>
            </w:pPr>
            <w:r>
              <w:rPr>
                <w:szCs w:val="24"/>
              </w:rPr>
              <w:t>2013</w:t>
            </w:r>
          </w:p>
        </w:tc>
        <w:tc>
          <w:tcPr>
            <w:tcW w:w="1843" w:type="dxa"/>
            <w:tcBorders>
              <w:left w:val="none" w:sz="0" w:space="0" w:color="auto"/>
              <w:right w:val="none" w:sz="0" w:space="0" w:color="auto"/>
            </w:tcBorders>
            <w:vAlign w:val="center"/>
          </w:tcPr>
          <w:p w:rsidR="00810C00" w:rsidRPr="00942822" w:rsidRDefault="00FF5602" w:rsidP="00DA0898">
            <w:pPr>
              <w:jc w:val="center"/>
              <w:rPr>
                <w:rFonts w:cs="Times New Roman"/>
                <w:sz w:val="24"/>
                <w:szCs w:val="24"/>
              </w:rPr>
            </w:pPr>
            <w:r>
              <w:rPr>
                <w:rFonts w:cs="Times New Roman"/>
                <w:sz w:val="24"/>
                <w:szCs w:val="24"/>
              </w:rPr>
              <w:t xml:space="preserve">68 </w:t>
            </w:r>
            <w:r w:rsidR="00810C00">
              <w:rPr>
                <w:rFonts w:cs="Times New Roman"/>
                <w:sz w:val="24"/>
                <w:szCs w:val="24"/>
              </w:rPr>
              <w:t>874</w:t>
            </w:r>
            <w:r>
              <w:rPr>
                <w:rFonts w:cs="Times New Roman"/>
                <w:sz w:val="24"/>
                <w:szCs w:val="24"/>
              </w:rPr>
              <w:t>,-</w:t>
            </w:r>
          </w:p>
        </w:tc>
        <w:tc>
          <w:tcPr>
            <w:tcW w:w="1843" w:type="dxa"/>
            <w:tcBorders>
              <w:left w:val="none" w:sz="0" w:space="0" w:color="auto"/>
              <w:right w:val="none" w:sz="0" w:space="0" w:color="auto"/>
            </w:tcBorders>
            <w:vAlign w:val="center"/>
          </w:tcPr>
          <w:p w:rsidR="00810C00" w:rsidRPr="00633D8F" w:rsidRDefault="00FF5602" w:rsidP="00DA0898">
            <w:pPr>
              <w:pStyle w:val="textodstavce"/>
              <w:spacing w:after="0" w:line="240" w:lineRule="auto"/>
              <w:jc w:val="center"/>
              <w:rPr>
                <w:szCs w:val="24"/>
              </w:rPr>
            </w:pPr>
            <w:r>
              <w:rPr>
                <w:szCs w:val="24"/>
              </w:rPr>
              <w:t xml:space="preserve">557 </w:t>
            </w:r>
            <w:r w:rsidR="00810C00">
              <w:rPr>
                <w:szCs w:val="24"/>
              </w:rPr>
              <w:t>245</w:t>
            </w:r>
            <w:r>
              <w:rPr>
                <w:szCs w:val="24"/>
              </w:rPr>
              <w:t>,-</w:t>
            </w:r>
          </w:p>
        </w:tc>
      </w:tr>
      <w:tr w:rsidR="00810C00" w:rsidRPr="00633D8F" w:rsidTr="00DA0898">
        <w:trPr>
          <w:jc w:val="center"/>
        </w:trPr>
        <w:tc>
          <w:tcPr>
            <w:tcW w:w="1843" w:type="dxa"/>
            <w:vAlign w:val="center"/>
          </w:tcPr>
          <w:p w:rsidR="00810C00" w:rsidRPr="00633D8F" w:rsidRDefault="00810C00" w:rsidP="00DA0898">
            <w:pPr>
              <w:pStyle w:val="textodstavce"/>
              <w:spacing w:after="0" w:line="240" w:lineRule="auto"/>
              <w:jc w:val="center"/>
              <w:rPr>
                <w:b/>
                <w:szCs w:val="24"/>
              </w:rPr>
            </w:pPr>
            <w:r w:rsidRPr="00633D8F">
              <w:rPr>
                <w:b/>
                <w:szCs w:val="24"/>
              </w:rPr>
              <w:t>2.</w:t>
            </w:r>
          </w:p>
        </w:tc>
        <w:tc>
          <w:tcPr>
            <w:tcW w:w="1843" w:type="dxa"/>
            <w:vAlign w:val="center"/>
          </w:tcPr>
          <w:p w:rsidR="00810C00" w:rsidRPr="00633D8F" w:rsidRDefault="00810C00" w:rsidP="00DA0898">
            <w:pPr>
              <w:pStyle w:val="textodstavce"/>
              <w:spacing w:after="0" w:line="240" w:lineRule="auto"/>
              <w:jc w:val="center"/>
              <w:rPr>
                <w:szCs w:val="24"/>
              </w:rPr>
            </w:pPr>
            <w:r>
              <w:rPr>
                <w:szCs w:val="24"/>
              </w:rPr>
              <w:t>2014</w:t>
            </w:r>
          </w:p>
        </w:tc>
        <w:tc>
          <w:tcPr>
            <w:tcW w:w="1843" w:type="dxa"/>
            <w:vAlign w:val="center"/>
          </w:tcPr>
          <w:p w:rsidR="00810C00" w:rsidRPr="00942822" w:rsidRDefault="00FF5602" w:rsidP="00DA0898">
            <w:pPr>
              <w:jc w:val="center"/>
              <w:rPr>
                <w:rFonts w:cs="Times New Roman"/>
                <w:sz w:val="24"/>
                <w:szCs w:val="24"/>
              </w:rPr>
            </w:pPr>
            <w:r>
              <w:rPr>
                <w:rFonts w:cs="Times New Roman"/>
                <w:sz w:val="24"/>
                <w:szCs w:val="24"/>
              </w:rPr>
              <w:t xml:space="preserve">139 </w:t>
            </w:r>
            <w:r w:rsidR="00810C00">
              <w:rPr>
                <w:rFonts w:cs="Times New Roman"/>
                <w:sz w:val="24"/>
                <w:szCs w:val="24"/>
              </w:rPr>
              <w:t>312</w:t>
            </w:r>
            <w:r>
              <w:rPr>
                <w:rFonts w:cs="Times New Roman"/>
                <w:sz w:val="24"/>
                <w:szCs w:val="24"/>
              </w:rPr>
              <w:t>,-</w:t>
            </w:r>
          </w:p>
        </w:tc>
        <w:tc>
          <w:tcPr>
            <w:tcW w:w="1843" w:type="dxa"/>
            <w:vAlign w:val="center"/>
          </w:tcPr>
          <w:p w:rsidR="00810C00" w:rsidRPr="00633D8F" w:rsidRDefault="00FF5602" w:rsidP="00DA0898">
            <w:pPr>
              <w:pStyle w:val="textodstavce"/>
              <w:spacing w:after="0" w:line="240" w:lineRule="auto"/>
              <w:jc w:val="center"/>
              <w:rPr>
                <w:szCs w:val="24"/>
              </w:rPr>
            </w:pPr>
            <w:r>
              <w:rPr>
                <w:szCs w:val="24"/>
              </w:rPr>
              <w:t xml:space="preserve">417 </w:t>
            </w:r>
            <w:r w:rsidR="00810C00">
              <w:rPr>
                <w:szCs w:val="24"/>
              </w:rPr>
              <w:t>933</w:t>
            </w:r>
            <w:r>
              <w:rPr>
                <w:szCs w:val="24"/>
              </w:rPr>
              <w:t>,-</w:t>
            </w:r>
          </w:p>
        </w:tc>
      </w:tr>
      <w:tr w:rsidR="00810C00" w:rsidRPr="00633D8F" w:rsidTr="00DA0898">
        <w:trPr>
          <w:cnfStyle w:val="000000100000"/>
          <w:jc w:val="center"/>
        </w:trPr>
        <w:tc>
          <w:tcPr>
            <w:tcW w:w="1843" w:type="dxa"/>
            <w:tcBorders>
              <w:left w:val="none" w:sz="0" w:space="0" w:color="auto"/>
              <w:right w:val="none" w:sz="0" w:space="0" w:color="auto"/>
            </w:tcBorders>
            <w:vAlign w:val="center"/>
          </w:tcPr>
          <w:p w:rsidR="00810C00" w:rsidRPr="00633D8F" w:rsidRDefault="00810C00" w:rsidP="00DA0898">
            <w:pPr>
              <w:pStyle w:val="textodstavce"/>
              <w:spacing w:after="0" w:line="240" w:lineRule="auto"/>
              <w:jc w:val="center"/>
              <w:rPr>
                <w:b/>
                <w:szCs w:val="24"/>
              </w:rPr>
            </w:pPr>
            <w:r w:rsidRPr="00633D8F">
              <w:rPr>
                <w:b/>
                <w:szCs w:val="24"/>
              </w:rPr>
              <w:t>3.</w:t>
            </w:r>
          </w:p>
        </w:tc>
        <w:tc>
          <w:tcPr>
            <w:tcW w:w="1843" w:type="dxa"/>
            <w:tcBorders>
              <w:left w:val="none" w:sz="0" w:space="0" w:color="auto"/>
              <w:right w:val="none" w:sz="0" w:space="0" w:color="auto"/>
            </w:tcBorders>
            <w:vAlign w:val="center"/>
          </w:tcPr>
          <w:p w:rsidR="00810C00" w:rsidRPr="00633D8F" w:rsidRDefault="00810C00" w:rsidP="00DA0898">
            <w:pPr>
              <w:pStyle w:val="textodstavce"/>
              <w:spacing w:after="0" w:line="240" w:lineRule="auto"/>
              <w:jc w:val="center"/>
              <w:rPr>
                <w:szCs w:val="24"/>
              </w:rPr>
            </w:pPr>
            <w:r>
              <w:rPr>
                <w:szCs w:val="24"/>
              </w:rPr>
              <w:t>2015</w:t>
            </w:r>
          </w:p>
        </w:tc>
        <w:tc>
          <w:tcPr>
            <w:tcW w:w="1843" w:type="dxa"/>
            <w:tcBorders>
              <w:left w:val="none" w:sz="0" w:space="0" w:color="auto"/>
              <w:right w:val="none" w:sz="0" w:space="0" w:color="auto"/>
            </w:tcBorders>
            <w:vAlign w:val="center"/>
          </w:tcPr>
          <w:p w:rsidR="00810C00" w:rsidRPr="00942822" w:rsidRDefault="00FF5602" w:rsidP="00DA0898">
            <w:pPr>
              <w:jc w:val="center"/>
              <w:rPr>
                <w:rFonts w:cs="Times New Roman"/>
                <w:sz w:val="24"/>
                <w:szCs w:val="24"/>
              </w:rPr>
            </w:pPr>
            <w:r>
              <w:rPr>
                <w:rFonts w:cs="Times New Roman"/>
                <w:sz w:val="24"/>
                <w:szCs w:val="24"/>
              </w:rPr>
              <w:t xml:space="preserve">139 </w:t>
            </w:r>
            <w:r w:rsidR="00810C00">
              <w:rPr>
                <w:rFonts w:cs="Times New Roman"/>
                <w:sz w:val="24"/>
                <w:szCs w:val="24"/>
              </w:rPr>
              <w:t>312</w:t>
            </w:r>
            <w:r>
              <w:rPr>
                <w:rFonts w:cs="Times New Roman"/>
                <w:sz w:val="24"/>
                <w:szCs w:val="24"/>
              </w:rPr>
              <w:t>,-</w:t>
            </w:r>
          </w:p>
        </w:tc>
        <w:tc>
          <w:tcPr>
            <w:tcW w:w="1843" w:type="dxa"/>
            <w:tcBorders>
              <w:left w:val="none" w:sz="0" w:space="0" w:color="auto"/>
              <w:right w:val="none" w:sz="0" w:space="0" w:color="auto"/>
            </w:tcBorders>
            <w:vAlign w:val="center"/>
          </w:tcPr>
          <w:p w:rsidR="00810C00" w:rsidRPr="00633D8F" w:rsidRDefault="00FF5602" w:rsidP="00DA0898">
            <w:pPr>
              <w:pStyle w:val="textodstavce"/>
              <w:spacing w:after="0" w:line="240" w:lineRule="auto"/>
              <w:jc w:val="center"/>
              <w:rPr>
                <w:szCs w:val="24"/>
              </w:rPr>
            </w:pPr>
            <w:r>
              <w:rPr>
                <w:szCs w:val="24"/>
              </w:rPr>
              <w:t xml:space="preserve">278 </w:t>
            </w:r>
            <w:r w:rsidR="00810C00">
              <w:rPr>
                <w:szCs w:val="24"/>
              </w:rPr>
              <w:t>621</w:t>
            </w:r>
            <w:r>
              <w:rPr>
                <w:szCs w:val="24"/>
              </w:rPr>
              <w:t>,-</w:t>
            </w:r>
          </w:p>
        </w:tc>
      </w:tr>
      <w:tr w:rsidR="00810C00" w:rsidRPr="00633D8F" w:rsidTr="00DA0898">
        <w:trPr>
          <w:jc w:val="center"/>
        </w:trPr>
        <w:tc>
          <w:tcPr>
            <w:tcW w:w="1843" w:type="dxa"/>
            <w:vAlign w:val="center"/>
          </w:tcPr>
          <w:p w:rsidR="00810C00" w:rsidRPr="00633D8F" w:rsidRDefault="00810C00" w:rsidP="00DA0898">
            <w:pPr>
              <w:pStyle w:val="textodstavce"/>
              <w:spacing w:after="0" w:line="240" w:lineRule="auto"/>
              <w:jc w:val="center"/>
              <w:rPr>
                <w:b/>
                <w:szCs w:val="24"/>
              </w:rPr>
            </w:pPr>
            <w:r w:rsidRPr="00633D8F">
              <w:rPr>
                <w:b/>
                <w:szCs w:val="24"/>
              </w:rPr>
              <w:t>4.</w:t>
            </w:r>
          </w:p>
        </w:tc>
        <w:tc>
          <w:tcPr>
            <w:tcW w:w="1843" w:type="dxa"/>
            <w:vAlign w:val="center"/>
          </w:tcPr>
          <w:p w:rsidR="00810C00" w:rsidRPr="00633D8F" w:rsidRDefault="00810C00" w:rsidP="00DA0898">
            <w:pPr>
              <w:pStyle w:val="textodstavce"/>
              <w:spacing w:after="0" w:line="240" w:lineRule="auto"/>
              <w:jc w:val="center"/>
              <w:rPr>
                <w:szCs w:val="24"/>
              </w:rPr>
            </w:pPr>
            <w:r>
              <w:rPr>
                <w:szCs w:val="24"/>
              </w:rPr>
              <w:t>2016</w:t>
            </w:r>
          </w:p>
        </w:tc>
        <w:tc>
          <w:tcPr>
            <w:tcW w:w="1843" w:type="dxa"/>
            <w:vAlign w:val="center"/>
          </w:tcPr>
          <w:p w:rsidR="00810C00" w:rsidRPr="00942822" w:rsidRDefault="00FF5602" w:rsidP="00DA0898">
            <w:pPr>
              <w:jc w:val="center"/>
              <w:rPr>
                <w:rFonts w:cs="Times New Roman"/>
                <w:sz w:val="24"/>
                <w:szCs w:val="24"/>
              </w:rPr>
            </w:pPr>
            <w:r>
              <w:rPr>
                <w:rFonts w:cs="Times New Roman"/>
                <w:sz w:val="24"/>
                <w:szCs w:val="24"/>
              </w:rPr>
              <w:t xml:space="preserve">139 </w:t>
            </w:r>
            <w:r w:rsidR="00810C00">
              <w:rPr>
                <w:rFonts w:cs="Times New Roman"/>
                <w:sz w:val="24"/>
                <w:szCs w:val="24"/>
              </w:rPr>
              <w:t>312</w:t>
            </w:r>
            <w:r>
              <w:rPr>
                <w:rFonts w:cs="Times New Roman"/>
                <w:sz w:val="24"/>
                <w:szCs w:val="24"/>
              </w:rPr>
              <w:t>,-</w:t>
            </w:r>
          </w:p>
        </w:tc>
        <w:tc>
          <w:tcPr>
            <w:tcW w:w="1843" w:type="dxa"/>
            <w:vAlign w:val="center"/>
          </w:tcPr>
          <w:p w:rsidR="00810C00" w:rsidRPr="00633D8F" w:rsidRDefault="00FF5602" w:rsidP="00DA0898">
            <w:pPr>
              <w:pStyle w:val="textodstavce"/>
              <w:spacing w:after="0" w:line="240" w:lineRule="auto"/>
              <w:jc w:val="center"/>
              <w:rPr>
                <w:szCs w:val="24"/>
              </w:rPr>
            </w:pPr>
            <w:r>
              <w:rPr>
                <w:szCs w:val="24"/>
              </w:rPr>
              <w:t xml:space="preserve">139 </w:t>
            </w:r>
            <w:r w:rsidR="00810C00">
              <w:rPr>
                <w:szCs w:val="24"/>
              </w:rPr>
              <w:t>309</w:t>
            </w:r>
            <w:r>
              <w:rPr>
                <w:szCs w:val="24"/>
              </w:rPr>
              <w:t>,-</w:t>
            </w:r>
          </w:p>
        </w:tc>
      </w:tr>
      <w:tr w:rsidR="00810C00" w:rsidRPr="00633D8F" w:rsidTr="00DA0898">
        <w:trPr>
          <w:cnfStyle w:val="000000100000"/>
          <w:jc w:val="center"/>
        </w:trPr>
        <w:tc>
          <w:tcPr>
            <w:tcW w:w="1843" w:type="dxa"/>
            <w:tcBorders>
              <w:left w:val="none" w:sz="0" w:space="0" w:color="auto"/>
              <w:right w:val="none" w:sz="0" w:space="0" w:color="auto"/>
            </w:tcBorders>
            <w:vAlign w:val="center"/>
          </w:tcPr>
          <w:p w:rsidR="00810C00" w:rsidRPr="00633D8F" w:rsidRDefault="00810C00" w:rsidP="00DA0898">
            <w:pPr>
              <w:pStyle w:val="textodstavce"/>
              <w:spacing w:after="0" w:line="240" w:lineRule="auto"/>
              <w:jc w:val="center"/>
              <w:rPr>
                <w:b/>
                <w:szCs w:val="24"/>
              </w:rPr>
            </w:pPr>
            <w:r w:rsidRPr="00633D8F">
              <w:rPr>
                <w:b/>
                <w:szCs w:val="24"/>
              </w:rPr>
              <w:t>5.</w:t>
            </w:r>
          </w:p>
        </w:tc>
        <w:tc>
          <w:tcPr>
            <w:tcW w:w="1843" w:type="dxa"/>
            <w:tcBorders>
              <w:left w:val="none" w:sz="0" w:space="0" w:color="auto"/>
              <w:right w:val="none" w:sz="0" w:space="0" w:color="auto"/>
            </w:tcBorders>
            <w:vAlign w:val="center"/>
          </w:tcPr>
          <w:p w:rsidR="00810C00" w:rsidRPr="00633D8F" w:rsidRDefault="00810C00" w:rsidP="00DA0898">
            <w:pPr>
              <w:pStyle w:val="textodstavce"/>
              <w:spacing w:after="0" w:line="240" w:lineRule="auto"/>
              <w:jc w:val="center"/>
              <w:rPr>
                <w:szCs w:val="24"/>
              </w:rPr>
            </w:pPr>
            <w:r>
              <w:rPr>
                <w:szCs w:val="24"/>
              </w:rPr>
              <w:t>2017</w:t>
            </w:r>
          </w:p>
        </w:tc>
        <w:tc>
          <w:tcPr>
            <w:tcW w:w="1843" w:type="dxa"/>
            <w:tcBorders>
              <w:left w:val="none" w:sz="0" w:space="0" w:color="auto"/>
              <w:right w:val="none" w:sz="0" w:space="0" w:color="auto"/>
            </w:tcBorders>
            <w:vAlign w:val="center"/>
          </w:tcPr>
          <w:p w:rsidR="00810C00" w:rsidRPr="00942822" w:rsidRDefault="00FF5602" w:rsidP="00DA0898">
            <w:pPr>
              <w:jc w:val="center"/>
              <w:rPr>
                <w:rFonts w:cs="Times New Roman"/>
                <w:sz w:val="24"/>
                <w:szCs w:val="24"/>
              </w:rPr>
            </w:pPr>
            <w:r>
              <w:rPr>
                <w:rFonts w:cs="Times New Roman"/>
                <w:sz w:val="24"/>
                <w:szCs w:val="24"/>
              </w:rPr>
              <w:t xml:space="preserve">139 </w:t>
            </w:r>
            <w:r w:rsidR="00810C00">
              <w:rPr>
                <w:rFonts w:cs="Times New Roman"/>
                <w:sz w:val="24"/>
                <w:szCs w:val="24"/>
              </w:rPr>
              <w:t>309</w:t>
            </w:r>
            <w:r>
              <w:rPr>
                <w:rFonts w:cs="Times New Roman"/>
                <w:sz w:val="24"/>
                <w:szCs w:val="24"/>
              </w:rPr>
              <w:t>,-</w:t>
            </w:r>
          </w:p>
        </w:tc>
        <w:tc>
          <w:tcPr>
            <w:tcW w:w="1843" w:type="dxa"/>
            <w:tcBorders>
              <w:left w:val="none" w:sz="0" w:space="0" w:color="auto"/>
              <w:right w:val="none" w:sz="0" w:space="0" w:color="auto"/>
            </w:tcBorders>
            <w:vAlign w:val="center"/>
          </w:tcPr>
          <w:p w:rsidR="00810C00" w:rsidRPr="00633D8F" w:rsidRDefault="00810C00" w:rsidP="00DA0898">
            <w:pPr>
              <w:pStyle w:val="textodstavce"/>
              <w:spacing w:after="0" w:line="240" w:lineRule="auto"/>
              <w:jc w:val="center"/>
              <w:rPr>
                <w:szCs w:val="24"/>
              </w:rPr>
            </w:pPr>
            <w:r>
              <w:rPr>
                <w:szCs w:val="24"/>
              </w:rPr>
              <w:t>0</w:t>
            </w:r>
            <w:r w:rsidR="00FF5602">
              <w:rPr>
                <w:szCs w:val="24"/>
              </w:rPr>
              <w:t>,-</w:t>
            </w:r>
          </w:p>
        </w:tc>
      </w:tr>
    </w:tbl>
    <w:p w:rsidR="00810C00" w:rsidRDefault="00AB069E" w:rsidP="00DA0898">
      <w:pPr>
        <w:pStyle w:val="textodstavce"/>
        <w:tabs>
          <w:tab w:val="left" w:pos="1256"/>
        </w:tabs>
        <w:spacing w:after="0"/>
        <w:ind w:left="709"/>
      </w:pPr>
      <w:r>
        <w:t>Zdroj:</w:t>
      </w:r>
      <w:r w:rsidR="008D5326">
        <w:t xml:space="preserve"> Vlastní zpracování </w:t>
      </w:r>
    </w:p>
    <w:p w:rsidR="00810C00" w:rsidRPr="00CB0851" w:rsidRDefault="00A923C6" w:rsidP="00CB0851">
      <w:pPr>
        <w:widowControl/>
        <w:autoSpaceDE/>
        <w:autoSpaceDN/>
        <w:adjustRightInd/>
        <w:spacing w:after="160" w:line="259" w:lineRule="auto"/>
        <w:rPr>
          <w:rFonts w:cs="Times New Roman"/>
          <w:szCs w:val="36"/>
        </w:rPr>
      </w:pPr>
      <w:r>
        <w:rPr>
          <w:rFonts w:cs="Times New Roman"/>
          <w:szCs w:val="36"/>
        </w:rPr>
        <w:br w:type="page"/>
      </w:r>
    </w:p>
    <w:p w:rsidR="00254F24" w:rsidRDefault="00254F24" w:rsidP="00254F24">
      <w:pPr>
        <w:pStyle w:val="Titulek"/>
        <w:keepNext/>
      </w:pPr>
      <w:bookmarkStart w:id="73" w:name="_Toc480209422"/>
      <w:r w:rsidRPr="00B90E9B">
        <w:rPr>
          <w:b/>
        </w:rPr>
        <w:lastRenderedPageBreak/>
        <w:t xml:space="preserve">Příloha </w:t>
      </w:r>
      <w:r w:rsidR="00EE181F" w:rsidRPr="00B90E9B">
        <w:rPr>
          <w:b/>
        </w:rPr>
        <w:fldChar w:fldCharType="begin"/>
      </w:r>
      <w:r w:rsidR="00EC6BFC" w:rsidRPr="00B90E9B">
        <w:rPr>
          <w:b/>
        </w:rPr>
        <w:instrText xml:space="preserve"> SEQ Příloha \* ROMAN </w:instrText>
      </w:r>
      <w:r w:rsidR="00EE181F" w:rsidRPr="00B90E9B">
        <w:rPr>
          <w:b/>
        </w:rPr>
        <w:fldChar w:fldCharType="separate"/>
      </w:r>
      <w:r w:rsidR="005F0A14">
        <w:rPr>
          <w:b/>
          <w:noProof/>
        </w:rPr>
        <w:t>VIII</w:t>
      </w:r>
      <w:r w:rsidR="00EE181F" w:rsidRPr="00B90E9B">
        <w:rPr>
          <w:b/>
          <w:noProof/>
        </w:rPr>
        <w:fldChar w:fldCharType="end"/>
      </w:r>
      <w:r w:rsidRPr="00B90E9B">
        <w:rPr>
          <w:b/>
        </w:rPr>
        <w:t>:</w:t>
      </w:r>
      <w:r>
        <w:t>Výpočet daňových odpisů rovnoměrným způsobem – vrtací stroj</w:t>
      </w:r>
      <w:bookmarkEnd w:id="73"/>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810C00" w:rsidRPr="00C50012" w:rsidTr="00DA0898">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810C00" w:rsidRPr="00C50012" w:rsidRDefault="00810C00" w:rsidP="00DA0898">
            <w:pPr>
              <w:pStyle w:val="textodstavce"/>
              <w:spacing w:after="0" w:line="240" w:lineRule="auto"/>
              <w:jc w:val="center"/>
              <w:rPr>
                <w:szCs w:val="24"/>
              </w:rPr>
            </w:pPr>
            <w:r w:rsidRPr="00C50012">
              <w:rPr>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810C00" w:rsidRPr="00C50012" w:rsidRDefault="00810C00" w:rsidP="00DA0898">
            <w:pPr>
              <w:pStyle w:val="textodstavce"/>
              <w:spacing w:after="0" w:line="240" w:lineRule="auto"/>
              <w:jc w:val="center"/>
              <w:rPr>
                <w:szCs w:val="24"/>
              </w:rPr>
            </w:pPr>
            <w:r w:rsidRPr="00C50012">
              <w:rPr>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810C00" w:rsidRPr="00C50012" w:rsidRDefault="00810C00" w:rsidP="00DA0898">
            <w:pPr>
              <w:pStyle w:val="textodstavce"/>
              <w:spacing w:after="0" w:line="240" w:lineRule="auto"/>
              <w:jc w:val="center"/>
              <w:rPr>
                <w:szCs w:val="24"/>
              </w:rPr>
            </w:pPr>
            <w:r w:rsidRPr="00C50012">
              <w:rPr>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810C00" w:rsidRPr="00C50012" w:rsidRDefault="00810C00" w:rsidP="00DA0898">
            <w:pPr>
              <w:pStyle w:val="textodstavce"/>
              <w:spacing w:after="0" w:line="240" w:lineRule="auto"/>
              <w:jc w:val="center"/>
              <w:rPr>
                <w:szCs w:val="24"/>
              </w:rPr>
            </w:pPr>
            <w:r w:rsidRPr="00C50012">
              <w:rPr>
                <w:szCs w:val="24"/>
              </w:rPr>
              <w:t>Zůstatková cena</w:t>
            </w:r>
          </w:p>
        </w:tc>
      </w:tr>
      <w:tr w:rsidR="00810C00" w:rsidRPr="00C50012" w:rsidTr="00DA0898">
        <w:trPr>
          <w:cnfStyle w:val="000000100000"/>
          <w:jc w:val="center"/>
        </w:trPr>
        <w:tc>
          <w:tcPr>
            <w:tcW w:w="1843" w:type="dxa"/>
            <w:tcBorders>
              <w:left w:val="none" w:sz="0" w:space="0" w:color="auto"/>
              <w:right w:val="none" w:sz="0" w:space="0" w:color="auto"/>
            </w:tcBorders>
            <w:vAlign w:val="center"/>
          </w:tcPr>
          <w:p w:rsidR="00810C00" w:rsidRPr="00C50012" w:rsidRDefault="00810C00" w:rsidP="00DA0898">
            <w:pPr>
              <w:pStyle w:val="textodstavce"/>
              <w:spacing w:after="0" w:line="240" w:lineRule="auto"/>
              <w:jc w:val="center"/>
              <w:rPr>
                <w:b/>
                <w:szCs w:val="24"/>
              </w:rPr>
            </w:pPr>
            <w:r w:rsidRPr="00C50012">
              <w:rPr>
                <w:b/>
                <w:szCs w:val="24"/>
              </w:rPr>
              <w:t>1.</w:t>
            </w:r>
          </w:p>
        </w:tc>
        <w:tc>
          <w:tcPr>
            <w:tcW w:w="1843" w:type="dxa"/>
            <w:tcBorders>
              <w:left w:val="none" w:sz="0" w:space="0" w:color="auto"/>
              <w:right w:val="none" w:sz="0" w:space="0" w:color="auto"/>
            </w:tcBorders>
            <w:vAlign w:val="center"/>
          </w:tcPr>
          <w:p w:rsidR="00810C00" w:rsidRPr="00C50012" w:rsidRDefault="00810C00" w:rsidP="00DA0898">
            <w:pPr>
              <w:pStyle w:val="textodstavce"/>
              <w:spacing w:after="0" w:line="240" w:lineRule="auto"/>
              <w:jc w:val="center"/>
              <w:rPr>
                <w:szCs w:val="24"/>
              </w:rPr>
            </w:pPr>
            <w:r>
              <w:rPr>
                <w:szCs w:val="24"/>
              </w:rPr>
              <w:t>2013</w:t>
            </w:r>
          </w:p>
        </w:tc>
        <w:tc>
          <w:tcPr>
            <w:tcW w:w="1843" w:type="dxa"/>
            <w:tcBorders>
              <w:left w:val="none" w:sz="0" w:space="0" w:color="auto"/>
              <w:right w:val="none" w:sz="0" w:space="0" w:color="auto"/>
            </w:tcBorders>
            <w:vAlign w:val="center"/>
          </w:tcPr>
          <w:p w:rsidR="00810C00" w:rsidRPr="00C50012" w:rsidRDefault="00FF5602" w:rsidP="00DA0898">
            <w:pPr>
              <w:pStyle w:val="textodstavce"/>
              <w:spacing w:after="0" w:line="240" w:lineRule="auto"/>
              <w:jc w:val="center"/>
              <w:rPr>
                <w:szCs w:val="24"/>
              </w:rPr>
            </w:pPr>
            <w:r>
              <w:rPr>
                <w:szCs w:val="24"/>
              </w:rPr>
              <w:t xml:space="preserve">22 </w:t>
            </w:r>
            <w:r w:rsidR="00810C00">
              <w:rPr>
                <w:szCs w:val="24"/>
              </w:rPr>
              <w:t>115,-</w:t>
            </w:r>
          </w:p>
        </w:tc>
        <w:tc>
          <w:tcPr>
            <w:tcW w:w="1843" w:type="dxa"/>
            <w:tcBorders>
              <w:left w:val="none" w:sz="0" w:space="0" w:color="auto"/>
              <w:right w:val="none" w:sz="0" w:space="0" w:color="auto"/>
            </w:tcBorders>
            <w:vAlign w:val="center"/>
          </w:tcPr>
          <w:p w:rsidR="00810C00" w:rsidRPr="00C50012" w:rsidRDefault="00FF5602" w:rsidP="00DA0898">
            <w:pPr>
              <w:pStyle w:val="textodstavce"/>
              <w:spacing w:after="0" w:line="240" w:lineRule="auto"/>
              <w:jc w:val="center"/>
              <w:rPr>
                <w:szCs w:val="24"/>
              </w:rPr>
            </w:pPr>
            <w:r>
              <w:rPr>
                <w:szCs w:val="24"/>
              </w:rPr>
              <w:t xml:space="preserve">178 </w:t>
            </w:r>
            <w:r w:rsidR="00810C00">
              <w:rPr>
                <w:szCs w:val="24"/>
              </w:rPr>
              <w:t>925,-</w:t>
            </w:r>
          </w:p>
        </w:tc>
      </w:tr>
      <w:tr w:rsidR="00810C00" w:rsidRPr="00C50012" w:rsidTr="00DA0898">
        <w:trPr>
          <w:jc w:val="center"/>
        </w:trPr>
        <w:tc>
          <w:tcPr>
            <w:tcW w:w="1843" w:type="dxa"/>
            <w:vAlign w:val="center"/>
          </w:tcPr>
          <w:p w:rsidR="00810C00" w:rsidRPr="00C50012" w:rsidRDefault="00810C00" w:rsidP="00DA0898">
            <w:pPr>
              <w:pStyle w:val="textodstavce"/>
              <w:spacing w:after="0" w:line="240" w:lineRule="auto"/>
              <w:jc w:val="center"/>
              <w:rPr>
                <w:b/>
                <w:szCs w:val="24"/>
              </w:rPr>
            </w:pPr>
            <w:r w:rsidRPr="00C50012">
              <w:rPr>
                <w:b/>
                <w:szCs w:val="24"/>
              </w:rPr>
              <w:t>2.</w:t>
            </w:r>
          </w:p>
        </w:tc>
        <w:tc>
          <w:tcPr>
            <w:tcW w:w="1843" w:type="dxa"/>
            <w:vAlign w:val="center"/>
          </w:tcPr>
          <w:p w:rsidR="00810C00" w:rsidRPr="00C50012" w:rsidRDefault="00810C00" w:rsidP="00DA0898">
            <w:pPr>
              <w:pStyle w:val="textodstavce"/>
              <w:spacing w:after="0" w:line="240" w:lineRule="auto"/>
              <w:jc w:val="center"/>
              <w:rPr>
                <w:szCs w:val="24"/>
              </w:rPr>
            </w:pPr>
            <w:r>
              <w:rPr>
                <w:szCs w:val="24"/>
              </w:rPr>
              <w:t>2014</w:t>
            </w:r>
          </w:p>
        </w:tc>
        <w:tc>
          <w:tcPr>
            <w:tcW w:w="1843" w:type="dxa"/>
            <w:vAlign w:val="center"/>
          </w:tcPr>
          <w:p w:rsidR="00810C00" w:rsidRPr="00C50012" w:rsidRDefault="00FF5602" w:rsidP="00DA0898">
            <w:pPr>
              <w:pStyle w:val="textodstavce"/>
              <w:spacing w:after="0" w:line="240" w:lineRule="auto"/>
              <w:jc w:val="center"/>
              <w:rPr>
                <w:szCs w:val="24"/>
              </w:rPr>
            </w:pPr>
            <w:r>
              <w:rPr>
                <w:szCs w:val="24"/>
              </w:rPr>
              <w:t xml:space="preserve">44 </w:t>
            </w:r>
            <w:r w:rsidR="00810C00">
              <w:rPr>
                <w:szCs w:val="24"/>
              </w:rPr>
              <w:t>732,-</w:t>
            </w:r>
          </w:p>
        </w:tc>
        <w:tc>
          <w:tcPr>
            <w:tcW w:w="1843" w:type="dxa"/>
            <w:vAlign w:val="center"/>
          </w:tcPr>
          <w:p w:rsidR="00810C00" w:rsidRPr="00C50012" w:rsidRDefault="00FF5602" w:rsidP="00DA0898">
            <w:pPr>
              <w:pStyle w:val="textodstavce"/>
              <w:spacing w:after="0" w:line="240" w:lineRule="auto"/>
              <w:jc w:val="center"/>
              <w:rPr>
                <w:szCs w:val="24"/>
              </w:rPr>
            </w:pPr>
            <w:r>
              <w:rPr>
                <w:szCs w:val="24"/>
              </w:rPr>
              <w:t xml:space="preserve">134 </w:t>
            </w:r>
            <w:r w:rsidR="00810C00">
              <w:rPr>
                <w:szCs w:val="24"/>
              </w:rPr>
              <w:t>193,-</w:t>
            </w:r>
          </w:p>
        </w:tc>
      </w:tr>
      <w:tr w:rsidR="00810C00" w:rsidRPr="00C50012" w:rsidTr="00DA0898">
        <w:trPr>
          <w:cnfStyle w:val="000000100000"/>
          <w:jc w:val="center"/>
        </w:trPr>
        <w:tc>
          <w:tcPr>
            <w:tcW w:w="1843" w:type="dxa"/>
            <w:tcBorders>
              <w:left w:val="none" w:sz="0" w:space="0" w:color="auto"/>
              <w:right w:val="none" w:sz="0" w:space="0" w:color="auto"/>
            </w:tcBorders>
            <w:vAlign w:val="center"/>
          </w:tcPr>
          <w:p w:rsidR="00810C00" w:rsidRPr="00C50012" w:rsidRDefault="00810C00" w:rsidP="00DA0898">
            <w:pPr>
              <w:pStyle w:val="textodstavce"/>
              <w:spacing w:after="0" w:line="240" w:lineRule="auto"/>
              <w:jc w:val="center"/>
              <w:rPr>
                <w:b/>
                <w:szCs w:val="24"/>
              </w:rPr>
            </w:pPr>
            <w:r w:rsidRPr="00C50012">
              <w:rPr>
                <w:b/>
                <w:szCs w:val="24"/>
              </w:rPr>
              <w:t>3.</w:t>
            </w:r>
          </w:p>
        </w:tc>
        <w:tc>
          <w:tcPr>
            <w:tcW w:w="1843" w:type="dxa"/>
            <w:tcBorders>
              <w:left w:val="none" w:sz="0" w:space="0" w:color="auto"/>
              <w:right w:val="none" w:sz="0" w:space="0" w:color="auto"/>
            </w:tcBorders>
            <w:vAlign w:val="center"/>
          </w:tcPr>
          <w:p w:rsidR="00810C00" w:rsidRPr="00C50012" w:rsidRDefault="00810C00" w:rsidP="00DA0898">
            <w:pPr>
              <w:pStyle w:val="textodstavce"/>
              <w:spacing w:after="0" w:line="240" w:lineRule="auto"/>
              <w:jc w:val="center"/>
              <w:rPr>
                <w:szCs w:val="24"/>
              </w:rPr>
            </w:pPr>
            <w:r>
              <w:rPr>
                <w:szCs w:val="24"/>
              </w:rPr>
              <w:t>2015</w:t>
            </w:r>
          </w:p>
        </w:tc>
        <w:tc>
          <w:tcPr>
            <w:tcW w:w="1843" w:type="dxa"/>
            <w:tcBorders>
              <w:left w:val="none" w:sz="0" w:space="0" w:color="auto"/>
              <w:right w:val="none" w:sz="0" w:space="0" w:color="auto"/>
            </w:tcBorders>
            <w:vAlign w:val="center"/>
          </w:tcPr>
          <w:p w:rsidR="00810C00" w:rsidRPr="00C50012" w:rsidRDefault="00FF5602" w:rsidP="00DA0898">
            <w:pPr>
              <w:pStyle w:val="textodstavce"/>
              <w:spacing w:after="0" w:line="240" w:lineRule="auto"/>
              <w:jc w:val="center"/>
              <w:rPr>
                <w:szCs w:val="24"/>
              </w:rPr>
            </w:pPr>
            <w:r>
              <w:rPr>
                <w:szCs w:val="24"/>
              </w:rPr>
              <w:t xml:space="preserve">44 </w:t>
            </w:r>
            <w:r w:rsidR="00810C00">
              <w:rPr>
                <w:szCs w:val="24"/>
              </w:rPr>
              <w:t>732,-</w:t>
            </w:r>
          </w:p>
        </w:tc>
        <w:tc>
          <w:tcPr>
            <w:tcW w:w="1843" w:type="dxa"/>
            <w:tcBorders>
              <w:left w:val="none" w:sz="0" w:space="0" w:color="auto"/>
              <w:right w:val="none" w:sz="0" w:space="0" w:color="auto"/>
            </w:tcBorders>
            <w:vAlign w:val="center"/>
          </w:tcPr>
          <w:p w:rsidR="00810C00" w:rsidRPr="00C50012" w:rsidRDefault="00FF5602" w:rsidP="00DA0898">
            <w:pPr>
              <w:pStyle w:val="textodstavce"/>
              <w:spacing w:after="0" w:line="240" w:lineRule="auto"/>
              <w:jc w:val="center"/>
              <w:rPr>
                <w:szCs w:val="24"/>
              </w:rPr>
            </w:pPr>
            <w:r>
              <w:rPr>
                <w:szCs w:val="24"/>
              </w:rPr>
              <w:t xml:space="preserve">89 </w:t>
            </w:r>
            <w:r w:rsidR="00810C00">
              <w:rPr>
                <w:szCs w:val="24"/>
              </w:rPr>
              <w:t>461,-</w:t>
            </w:r>
          </w:p>
        </w:tc>
      </w:tr>
      <w:tr w:rsidR="00810C00" w:rsidRPr="00C50012" w:rsidTr="00DA0898">
        <w:trPr>
          <w:jc w:val="center"/>
        </w:trPr>
        <w:tc>
          <w:tcPr>
            <w:tcW w:w="1843" w:type="dxa"/>
            <w:vAlign w:val="center"/>
          </w:tcPr>
          <w:p w:rsidR="00810C00" w:rsidRPr="00C50012" w:rsidRDefault="00810C00" w:rsidP="00DA0898">
            <w:pPr>
              <w:pStyle w:val="textodstavce"/>
              <w:spacing w:after="0" w:line="240" w:lineRule="auto"/>
              <w:jc w:val="center"/>
              <w:rPr>
                <w:b/>
                <w:szCs w:val="24"/>
              </w:rPr>
            </w:pPr>
            <w:r w:rsidRPr="00C50012">
              <w:rPr>
                <w:b/>
                <w:szCs w:val="24"/>
              </w:rPr>
              <w:t>4.</w:t>
            </w:r>
          </w:p>
        </w:tc>
        <w:tc>
          <w:tcPr>
            <w:tcW w:w="1843" w:type="dxa"/>
            <w:vAlign w:val="center"/>
          </w:tcPr>
          <w:p w:rsidR="00810C00" w:rsidRPr="00C50012" w:rsidRDefault="00810C00" w:rsidP="00DA0898">
            <w:pPr>
              <w:pStyle w:val="textodstavce"/>
              <w:spacing w:after="0" w:line="240" w:lineRule="auto"/>
              <w:jc w:val="center"/>
              <w:rPr>
                <w:szCs w:val="24"/>
              </w:rPr>
            </w:pPr>
            <w:r>
              <w:rPr>
                <w:szCs w:val="24"/>
              </w:rPr>
              <w:t>2016</w:t>
            </w:r>
          </w:p>
        </w:tc>
        <w:tc>
          <w:tcPr>
            <w:tcW w:w="1843" w:type="dxa"/>
            <w:vAlign w:val="center"/>
          </w:tcPr>
          <w:p w:rsidR="00810C00" w:rsidRPr="00C50012" w:rsidRDefault="00FF5602" w:rsidP="00DA0898">
            <w:pPr>
              <w:pStyle w:val="textodstavce"/>
              <w:spacing w:after="0" w:line="240" w:lineRule="auto"/>
              <w:jc w:val="center"/>
              <w:rPr>
                <w:szCs w:val="24"/>
              </w:rPr>
            </w:pPr>
            <w:r>
              <w:rPr>
                <w:szCs w:val="24"/>
              </w:rPr>
              <w:t xml:space="preserve">44 </w:t>
            </w:r>
            <w:r w:rsidR="00810C00">
              <w:rPr>
                <w:szCs w:val="24"/>
              </w:rPr>
              <w:t>732,-</w:t>
            </w:r>
          </w:p>
        </w:tc>
        <w:tc>
          <w:tcPr>
            <w:tcW w:w="1843" w:type="dxa"/>
            <w:vAlign w:val="center"/>
          </w:tcPr>
          <w:p w:rsidR="00810C00" w:rsidRPr="00C50012" w:rsidRDefault="00FF5602" w:rsidP="00DA0898">
            <w:pPr>
              <w:pStyle w:val="textodstavce"/>
              <w:spacing w:after="0" w:line="240" w:lineRule="auto"/>
              <w:jc w:val="center"/>
              <w:rPr>
                <w:szCs w:val="24"/>
              </w:rPr>
            </w:pPr>
            <w:r>
              <w:rPr>
                <w:szCs w:val="24"/>
              </w:rPr>
              <w:t xml:space="preserve">44 </w:t>
            </w:r>
            <w:r w:rsidR="00810C00">
              <w:rPr>
                <w:szCs w:val="24"/>
              </w:rPr>
              <w:t>729,-</w:t>
            </w:r>
          </w:p>
        </w:tc>
      </w:tr>
      <w:tr w:rsidR="00810C00" w:rsidRPr="00C50012" w:rsidTr="00DA0898">
        <w:trPr>
          <w:cnfStyle w:val="000000100000"/>
          <w:jc w:val="center"/>
        </w:trPr>
        <w:tc>
          <w:tcPr>
            <w:tcW w:w="1843" w:type="dxa"/>
            <w:tcBorders>
              <w:left w:val="none" w:sz="0" w:space="0" w:color="auto"/>
              <w:right w:val="none" w:sz="0" w:space="0" w:color="auto"/>
            </w:tcBorders>
            <w:vAlign w:val="center"/>
          </w:tcPr>
          <w:p w:rsidR="00810C00" w:rsidRPr="00C50012" w:rsidRDefault="00810C00" w:rsidP="00DA0898">
            <w:pPr>
              <w:pStyle w:val="textodstavce"/>
              <w:spacing w:after="0" w:line="240" w:lineRule="auto"/>
              <w:jc w:val="center"/>
              <w:rPr>
                <w:b/>
                <w:szCs w:val="24"/>
              </w:rPr>
            </w:pPr>
            <w:r w:rsidRPr="00C50012">
              <w:rPr>
                <w:b/>
                <w:szCs w:val="24"/>
              </w:rPr>
              <w:t>5.</w:t>
            </w:r>
          </w:p>
        </w:tc>
        <w:tc>
          <w:tcPr>
            <w:tcW w:w="1843" w:type="dxa"/>
            <w:tcBorders>
              <w:left w:val="none" w:sz="0" w:space="0" w:color="auto"/>
              <w:right w:val="none" w:sz="0" w:space="0" w:color="auto"/>
            </w:tcBorders>
            <w:vAlign w:val="center"/>
          </w:tcPr>
          <w:p w:rsidR="00810C00" w:rsidRPr="00C50012" w:rsidRDefault="00810C00" w:rsidP="00DA0898">
            <w:pPr>
              <w:pStyle w:val="textodstavce"/>
              <w:spacing w:after="0" w:line="240" w:lineRule="auto"/>
              <w:jc w:val="center"/>
              <w:rPr>
                <w:szCs w:val="24"/>
              </w:rPr>
            </w:pPr>
            <w:r>
              <w:rPr>
                <w:szCs w:val="24"/>
              </w:rPr>
              <w:t>2017</w:t>
            </w:r>
          </w:p>
        </w:tc>
        <w:tc>
          <w:tcPr>
            <w:tcW w:w="1843" w:type="dxa"/>
            <w:tcBorders>
              <w:left w:val="none" w:sz="0" w:space="0" w:color="auto"/>
              <w:right w:val="none" w:sz="0" w:space="0" w:color="auto"/>
            </w:tcBorders>
            <w:vAlign w:val="center"/>
          </w:tcPr>
          <w:p w:rsidR="00810C00" w:rsidRPr="00C50012" w:rsidRDefault="00FF5602" w:rsidP="00DA0898">
            <w:pPr>
              <w:pStyle w:val="textodstavce"/>
              <w:spacing w:after="0" w:line="240" w:lineRule="auto"/>
              <w:jc w:val="center"/>
              <w:rPr>
                <w:szCs w:val="24"/>
              </w:rPr>
            </w:pPr>
            <w:r>
              <w:rPr>
                <w:szCs w:val="24"/>
              </w:rPr>
              <w:t xml:space="preserve">44 </w:t>
            </w:r>
            <w:r w:rsidR="00810C00">
              <w:rPr>
                <w:szCs w:val="24"/>
              </w:rPr>
              <w:t>729,-</w:t>
            </w:r>
          </w:p>
        </w:tc>
        <w:tc>
          <w:tcPr>
            <w:tcW w:w="1843" w:type="dxa"/>
            <w:tcBorders>
              <w:left w:val="none" w:sz="0" w:space="0" w:color="auto"/>
              <w:right w:val="none" w:sz="0" w:space="0" w:color="auto"/>
            </w:tcBorders>
            <w:vAlign w:val="center"/>
          </w:tcPr>
          <w:p w:rsidR="00810C00" w:rsidRPr="00C50012" w:rsidRDefault="00810C00" w:rsidP="00DA0898">
            <w:pPr>
              <w:pStyle w:val="textodstavce"/>
              <w:spacing w:after="0" w:line="240" w:lineRule="auto"/>
              <w:jc w:val="center"/>
              <w:rPr>
                <w:szCs w:val="24"/>
              </w:rPr>
            </w:pPr>
            <w:r>
              <w:rPr>
                <w:szCs w:val="24"/>
              </w:rPr>
              <w:t>0,-</w:t>
            </w:r>
          </w:p>
        </w:tc>
      </w:tr>
    </w:tbl>
    <w:p w:rsidR="00810C00" w:rsidRDefault="00810C00" w:rsidP="00FF5602">
      <w:pPr>
        <w:pStyle w:val="textodstavce"/>
        <w:spacing w:after="0"/>
        <w:ind w:left="709"/>
      </w:pPr>
      <w:r>
        <w:t>Zdroj:</w:t>
      </w:r>
      <w:r w:rsidR="008D5326">
        <w:t xml:space="preserve"> Vlastní zpracování</w:t>
      </w:r>
    </w:p>
    <w:p w:rsidR="00CB0851" w:rsidRPr="00CB0851" w:rsidRDefault="00CB0851" w:rsidP="00CB0851">
      <w:pPr>
        <w:widowControl/>
        <w:autoSpaceDE/>
        <w:autoSpaceDN/>
        <w:adjustRightInd/>
        <w:spacing w:after="160" w:line="259" w:lineRule="auto"/>
        <w:rPr>
          <w:rFonts w:cs="Times New Roman"/>
          <w:szCs w:val="36"/>
        </w:rPr>
      </w:pPr>
      <w:r>
        <w:br w:type="page"/>
      </w:r>
    </w:p>
    <w:p w:rsidR="00CB794F" w:rsidRDefault="00CB794F" w:rsidP="00CB794F">
      <w:pPr>
        <w:pStyle w:val="Titulek"/>
        <w:keepNext/>
      </w:pPr>
      <w:bookmarkStart w:id="74" w:name="_Toc480209423"/>
      <w:r w:rsidRPr="00CB794F">
        <w:rPr>
          <w:b/>
        </w:rPr>
        <w:lastRenderedPageBreak/>
        <w:t xml:space="preserve">Příloha </w:t>
      </w:r>
      <w:r w:rsidR="00EE181F" w:rsidRPr="00CB794F">
        <w:rPr>
          <w:b/>
        </w:rPr>
        <w:fldChar w:fldCharType="begin"/>
      </w:r>
      <w:r w:rsidRPr="00CB794F">
        <w:rPr>
          <w:b/>
        </w:rPr>
        <w:instrText xml:space="preserve"> SEQ Příloha \* ROMAN </w:instrText>
      </w:r>
      <w:r w:rsidR="00EE181F" w:rsidRPr="00CB794F">
        <w:rPr>
          <w:b/>
        </w:rPr>
        <w:fldChar w:fldCharType="separate"/>
      </w:r>
      <w:r w:rsidR="005F0A14">
        <w:rPr>
          <w:b/>
          <w:noProof/>
        </w:rPr>
        <w:t>IX</w:t>
      </w:r>
      <w:r w:rsidR="00EE181F" w:rsidRPr="00CB794F">
        <w:rPr>
          <w:b/>
        </w:rPr>
        <w:fldChar w:fldCharType="end"/>
      </w:r>
      <w:r w:rsidRPr="00CB794F">
        <w:rPr>
          <w:b/>
        </w:rPr>
        <w:t>:</w:t>
      </w:r>
      <w:r>
        <w:t>Výpočet účetních odpisů budovy – 60 let ekonomická životnost</w:t>
      </w:r>
      <w:bookmarkEnd w:id="74"/>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AB069E" w:rsidRPr="00FF5602" w:rsidTr="00A923C6">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AB069E" w:rsidRPr="00FF5602" w:rsidRDefault="00AB069E" w:rsidP="00FF5602">
            <w:pPr>
              <w:pStyle w:val="textodstavce"/>
              <w:spacing w:after="0" w:line="240" w:lineRule="auto"/>
              <w:jc w:val="center"/>
              <w:rPr>
                <w:szCs w:val="24"/>
              </w:rPr>
            </w:pPr>
            <w:r w:rsidRPr="00FF5602">
              <w:rPr>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AB069E" w:rsidRPr="00FF5602" w:rsidRDefault="00AB069E" w:rsidP="00FF5602">
            <w:pPr>
              <w:pStyle w:val="textodstavce"/>
              <w:spacing w:after="0" w:line="240" w:lineRule="auto"/>
              <w:jc w:val="center"/>
              <w:rPr>
                <w:szCs w:val="24"/>
              </w:rPr>
            </w:pPr>
            <w:r w:rsidRPr="00FF5602">
              <w:rPr>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AB069E" w:rsidRPr="00FF5602" w:rsidRDefault="00AB069E" w:rsidP="00FF5602">
            <w:pPr>
              <w:pStyle w:val="textodstavce"/>
              <w:spacing w:after="0" w:line="240" w:lineRule="auto"/>
              <w:jc w:val="center"/>
              <w:rPr>
                <w:szCs w:val="24"/>
              </w:rPr>
            </w:pPr>
            <w:r w:rsidRPr="00FF5602">
              <w:rPr>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AB069E" w:rsidRPr="00FF5602" w:rsidRDefault="00AB069E" w:rsidP="00FF5602">
            <w:pPr>
              <w:pStyle w:val="textodstavce"/>
              <w:spacing w:after="0" w:line="240" w:lineRule="auto"/>
              <w:jc w:val="center"/>
              <w:rPr>
                <w:szCs w:val="24"/>
              </w:rPr>
            </w:pPr>
            <w:r w:rsidRPr="00FF5602">
              <w:rPr>
                <w:szCs w:val="24"/>
              </w:rPr>
              <w:t>Zůstatková cena</w:t>
            </w:r>
          </w:p>
        </w:tc>
      </w:tr>
      <w:tr w:rsidR="00EE7C59" w:rsidRPr="00FF5602" w:rsidTr="00A923C6">
        <w:trPr>
          <w:cnfStyle w:val="000000100000"/>
          <w:jc w:val="center"/>
        </w:trPr>
        <w:tc>
          <w:tcPr>
            <w:tcW w:w="1843" w:type="dxa"/>
            <w:tcBorders>
              <w:left w:val="none" w:sz="0" w:space="0" w:color="auto"/>
              <w:right w:val="none" w:sz="0" w:space="0" w:color="auto"/>
            </w:tcBorders>
            <w:vAlign w:val="center"/>
          </w:tcPr>
          <w:p w:rsidR="00EE7C59" w:rsidRPr="00FF5602" w:rsidRDefault="00EE7C59" w:rsidP="00FF5602">
            <w:pPr>
              <w:pStyle w:val="textodstavce"/>
              <w:spacing w:after="0" w:line="240" w:lineRule="auto"/>
              <w:jc w:val="center"/>
              <w:rPr>
                <w:b/>
                <w:szCs w:val="24"/>
              </w:rPr>
            </w:pPr>
            <w:r w:rsidRPr="00FF5602">
              <w:rPr>
                <w:b/>
                <w:szCs w:val="24"/>
              </w:rPr>
              <w:t>1.</w:t>
            </w:r>
          </w:p>
        </w:tc>
        <w:tc>
          <w:tcPr>
            <w:tcW w:w="1843" w:type="dxa"/>
            <w:tcBorders>
              <w:left w:val="none" w:sz="0" w:space="0" w:color="auto"/>
              <w:right w:val="none" w:sz="0" w:space="0" w:color="auto"/>
            </w:tcBorders>
            <w:vAlign w:val="center"/>
          </w:tcPr>
          <w:p w:rsidR="00EE7C59" w:rsidRPr="00FF5602" w:rsidRDefault="00EE7C59" w:rsidP="00FF5602">
            <w:pPr>
              <w:pStyle w:val="textodstavce"/>
              <w:spacing w:after="0" w:line="240" w:lineRule="auto"/>
              <w:jc w:val="center"/>
              <w:rPr>
                <w:szCs w:val="24"/>
              </w:rPr>
            </w:pPr>
            <w:r w:rsidRPr="00FF5602">
              <w:rPr>
                <w:szCs w:val="24"/>
              </w:rPr>
              <w:t>1999</w:t>
            </w:r>
          </w:p>
        </w:tc>
        <w:tc>
          <w:tcPr>
            <w:tcW w:w="1843" w:type="dxa"/>
            <w:tcBorders>
              <w:left w:val="none" w:sz="0" w:space="0" w:color="auto"/>
              <w:right w:val="none" w:sz="0" w:space="0" w:color="auto"/>
            </w:tcBorders>
            <w:vAlign w:val="center"/>
          </w:tcPr>
          <w:p w:rsidR="00EE7C59"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00EE7C59" w:rsidRPr="00FF5602">
              <w:rPr>
                <w:rFonts w:cs="Times New Roman"/>
                <w:sz w:val="24"/>
                <w:szCs w:val="24"/>
              </w:rPr>
              <w:t>340,-</w:t>
            </w:r>
          </w:p>
        </w:tc>
        <w:tc>
          <w:tcPr>
            <w:tcW w:w="1843" w:type="dxa"/>
            <w:tcBorders>
              <w:left w:val="none" w:sz="0" w:space="0" w:color="auto"/>
              <w:right w:val="none" w:sz="0" w:space="0" w:color="auto"/>
            </w:tcBorders>
            <w:vAlign w:val="center"/>
          </w:tcPr>
          <w:p w:rsidR="00EE7C59" w:rsidRPr="00FF5602" w:rsidRDefault="00EE7C59" w:rsidP="00FF5602">
            <w:pPr>
              <w:jc w:val="center"/>
              <w:rPr>
                <w:rFonts w:cs="Times New Roman"/>
                <w:sz w:val="24"/>
                <w:szCs w:val="24"/>
              </w:rPr>
            </w:pPr>
            <w:r w:rsidRPr="00FF5602">
              <w:rPr>
                <w:rFonts w:cs="Times New Roman"/>
                <w:sz w:val="24"/>
                <w:szCs w:val="24"/>
              </w:rPr>
              <w:t>314</w:t>
            </w:r>
            <w:r w:rsidR="00DC196F">
              <w:rPr>
                <w:rFonts w:cs="Times New Roman"/>
                <w:sz w:val="24"/>
                <w:szCs w:val="24"/>
              </w:rPr>
              <w:t> </w:t>
            </w:r>
            <w:r w:rsidRPr="00FF5602">
              <w:rPr>
                <w:rFonts w:cs="Times New Roman"/>
                <w:sz w:val="24"/>
                <w:szCs w:val="24"/>
              </w:rPr>
              <w:t>660</w:t>
            </w:r>
            <w:r w:rsidR="00DC196F">
              <w:rPr>
                <w:rFonts w:cs="Times New Roman"/>
                <w:sz w:val="24"/>
                <w:szCs w:val="24"/>
              </w:rPr>
              <w:t>,-</w:t>
            </w:r>
          </w:p>
        </w:tc>
      </w:tr>
      <w:tr w:rsidR="00EE7C59" w:rsidRPr="00FF5602" w:rsidTr="00A923C6">
        <w:trPr>
          <w:jc w:val="center"/>
        </w:trPr>
        <w:tc>
          <w:tcPr>
            <w:tcW w:w="1843" w:type="dxa"/>
            <w:vAlign w:val="center"/>
          </w:tcPr>
          <w:p w:rsidR="00EE7C59" w:rsidRPr="00FF5602" w:rsidRDefault="00EE7C59" w:rsidP="00FF5602">
            <w:pPr>
              <w:pStyle w:val="textodstavce"/>
              <w:spacing w:after="0" w:line="240" w:lineRule="auto"/>
              <w:jc w:val="center"/>
              <w:rPr>
                <w:b/>
                <w:szCs w:val="24"/>
              </w:rPr>
            </w:pPr>
            <w:r w:rsidRPr="00FF5602">
              <w:rPr>
                <w:b/>
                <w:szCs w:val="24"/>
              </w:rPr>
              <w:t>2.</w:t>
            </w:r>
          </w:p>
        </w:tc>
        <w:tc>
          <w:tcPr>
            <w:tcW w:w="1843" w:type="dxa"/>
            <w:vAlign w:val="center"/>
          </w:tcPr>
          <w:p w:rsidR="00EE7C59" w:rsidRPr="00FF5602" w:rsidRDefault="00EE7C59" w:rsidP="00FF5602">
            <w:pPr>
              <w:pStyle w:val="textodstavce"/>
              <w:spacing w:after="0" w:line="240" w:lineRule="auto"/>
              <w:jc w:val="center"/>
              <w:rPr>
                <w:szCs w:val="24"/>
              </w:rPr>
            </w:pPr>
            <w:r w:rsidRPr="00FF5602">
              <w:rPr>
                <w:szCs w:val="24"/>
              </w:rPr>
              <w:t>2000</w:t>
            </w:r>
          </w:p>
        </w:tc>
        <w:tc>
          <w:tcPr>
            <w:tcW w:w="1843" w:type="dxa"/>
            <w:vAlign w:val="center"/>
          </w:tcPr>
          <w:p w:rsidR="00EE7C59" w:rsidRPr="00FF5602" w:rsidRDefault="00FF5602" w:rsidP="00FF5602">
            <w:pPr>
              <w:jc w:val="center"/>
              <w:rPr>
                <w:rFonts w:cs="Times New Roman"/>
                <w:sz w:val="24"/>
                <w:szCs w:val="24"/>
              </w:rPr>
            </w:pPr>
            <w:r>
              <w:rPr>
                <w:rFonts w:cs="Times New Roman"/>
                <w:sz w:val="24"/>
                <w:szCs w:val="24"/>
              </w:rPr>
              <w:t xml:space="preserve">5 </w:t>
            </w:r>
            <w:r w:rsidR="00EE7C59" w:rsidRPr="00FF5602">
              <w:rPr>
                <w:rFonts w:cs="Times New Roman"/>
                <w:sz w:val="24"/>
                <w:szCs w:val="24"/>
              </w:rPr>
              <w:t>340,-</w:t>
            </w:r>
          </w:p>
        </w:tc>
        <w:tc>
          <w:tcPr>
            <w:tcW w:w="1843" w:type="dxa"/>
            <w:vAlign w:val="center"/>
          </w:tcPr>
          <w:p w:rsidR="00EE7C59" w:rsidRPr="00FF5602" w:rsidRDefault="00EE7C59" w:rsidP="00FF5602">
            <w:pPr>
              <w:jc w:val="center"/>
              <w:rPr>
                <w:rFonts w:cs="Times New Roman"/>
                <w:sz w:val="24"/>
                <w:szCs w:val="24"/>
              </w:rPr>
            </w:pPr>
            <w:r w:rsidRPr="00FF5602">
              <w:rPr>
                <w:rFonts w:cs="Times New Roman"/>
                <w:sz w:val="24"/>
                <w:szCs w:val="24"/>
              </w:rPr>
              <w:t>309</w:t>
            </w:r>
            <w:r w:rsidR="00DC196F">
              <w:rPr>
                <w:rFonts w:cs="Times New Roman"/>
                <w:sz w:val="24"/>
                <w:szCs w:val="24"/>
              </w:rPr>
              <w:t> </w:t>
            </w:r>
            <w:r w:rsidRPr="00FF5602">
              <w:rPr>
                <w:rFonts w:cs="Times New Roman"/>
                <w:sz w:val="24"/>
                <w:szCs w:val="24"/>
              </w:rPr>
              <w:t>320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3.</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2001</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303</w:t>
            </w:r>
            <w:r w:rsidR="00DC196F">
              <w:rPr>
                <w:rFonts w:cs="Times New Roman"/>
                <w:sz w:val="24"/>
                <w:szCs w:val="24"/>
              </w:rPr>
              <w:t> </w:t>
            </w:r>
            <w:r w:rsidRPr="00FF5602">
              <w:rPr>
                <w:rFonts w:cs="Times New Roman"/>
                <w:sz w:val="24"/>
                <w:szCs w:val="24"/>
              </w:rPr>
              <w:t>980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4.</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2002</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298</w:t>
            </w:r>
            <w:r w:rsidR="00DC196F">
              <w:rPr>
                <w:rFonts w:cs="Times New Roman"/>
                <w:sz w:val="24"/>
                <w:szCs w:val="24"/>
              </w:rPr>
              <w:t> </w:t>
            </w:r>
            <w:r w:rsidRPr="00FF5602">
              <w:rPr>
                <w:rFonts w:cs="Times New Roman"/>
                <w:sz w:val="24"/>
                <w:szCs w:val="24"/>
              </w:rPr>
              <w:t>640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5.</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2003</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293</w:t>
            </w:r>
            <w:r w:rsidR="00DC196F">
              <w:rPr>
                <w:rFonts w:cs="Times New Roman"/>
                <w:sz w:val="24"/>
                <w:szCs w:val="24"/>
              </w:rPr>
              <w:t> </w:t>
            </w:r>
            <w:r w:rsidRPr="00FF5602">
              <w:rPr>
                <w:rFonts w:cs="Times New Roman"/>
                <w:sz w:val="24"/>
                <w:szCs w:val="24"/>
              </w:rPr>
              <w:t>300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6.</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2004</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287</w:t>
            </w:r>
            <w:r w:rsidR="00DC196F">
              <w:rPr>
                <w:rFonts w:cs="Times New Roman"/>
                <w:sz w:val="24"/>
                <w:szCs w:val="24"/>
              </w:rPr>
              <w:t> </w:t>
            </w:r>
            <w:r w:rsidRPr="00FF5602">
              <w:rPr>
                <w:rFonts w:cs="Times New Roman"/>
                <w:sz w:val="24"/>
                <w:szCs w:val="24"/>
              </w:rPr>
              <w:t>960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7.</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2005</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282</w:t>
            </w:r>
            <w:r w:rsidR="00DC196F">
              <w:rPr>
                <w:rFonts w:cs="Times New Roman"/>
                <w:sz w:val="24"/>
                <w:szCs w:val="24"/>
              </w:rPr>
              <w:t> </w:t>
            </w:r>
            <w:r w:rsidRPr="00FF5602">
              <w:rPr>
                <w:rFonts w:cs="Times New Roman"/>
                <w:sz w:val="24"/>
                <w:szCs w:val="24"/>
              </w:rPr>
              <w:t>620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8.</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2006</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277</w:t>
            </w:r>
            <w:r w:rsidR="00DC196F">
              <w:rPr>
                <w:rFonts w:cs="Times New Roman"/>
                <w:sz w:val="24"/>
                <w:szCs w:val="24"/>
              </w:rPr>
              <w:t> </w:t>
            </w:r>
            <w:r w:rsidRPr="00FF5602">
              <w:rPr>
                <w:rFonts w:cs="Times New Roman"/>
                <w:sz w:val="24"/>
                <w:szCs w:val="24"/>
              </w:rPr>
              <w:t>280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9.</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2007</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271</w:t>
            </w:r>
            <w:r w:rsidR="00DC196F">
              <w:rPr>
                <w:rFonts w:cs="Times New Roman"/>
                <w:sz w:val="24"/>
                <w:szCs w:val="24"/>
              </w:rPr>
              <w:t> </w:t>
            </w:r>
            <w:r w:rsidRPr="00FF5602">
              <w:rPr>
                <w:rFonts w:cs="Times New Roman"/>
                <w:sz w:val="24"/>
                <w:szCs w:val="24"/>
              </w:rPr>
              <w:t>940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10.</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2008</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266</w:t>
            </w:r>
            <w:r w:rsidR="00DC196F">
              <w:rPr>
                <w:rFonts w:cs="Times New Roman"/>
                <w:sz w:val="24"/>
                <w:szCs w:val="24"/>
              </w:rPr>
              <w:t> </w:t>
            </w:r>
            <w:r w:rsidRPr="00FF5602">
              <w:rPr>
                <w:rFonts w:cs="Times New Roman"/>
                <w:sz w:val="24"/>
                <w:szCs w:val="24"/>
              </w:rPr>
              <w:t>600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11.</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2009</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261</w:t>
            </w:r>
            <w:r w:rsidR="00DC196F">
              <w:rPr>
                <w:rFonts w:cs="Times New Roman"/>
                <w:sz w:val="24"/>
                <w:szCs w:val="24"/>
              </w:rPr>
              <w:t> </w:t>
            </w:r>
            <w:r w:rsidRPr="00FF5602">
              <w:rPr>
                <w:rFonts w:cs="Times New Roman"/>
                <w:sz w:val="24"/>
                <w:szCs w:val="24"/>
              </w:rPr>
              <w:t>260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12.</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2010</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255</w:t>
            </w:r>
            <w:r w:rsidR="00DC196F">
              <w:rPr>
                <w:rFonts w:cs="Times New Roman"/>
                <w:sz w:val="24"/>
                <w:szCs w:val="24"/>
              </w:rPr>
              <w:t> </w:t>
            </w:r>
            <w:r w:rsidRPr="00FF5602">
              <w:rPr>
                <w:rFonts w:cs="Times New Roman"/>
                <w:sz w:val="24"/>
                <w:szCs w:val="24"/>
              </w:rPr>
              <w:t>920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13.</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2011</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250</w:t>
            </w:r>
            <w:r w:rsidR="00DC196F">
              <w:rPr>
                <w:rFonts w:cs="Times New Roman"/>
                <w:sz w:val="24"/>
                <w:szCs w:val="24"/>
              </w:rPr>
              <w:t> </w:t>
            </w:r>
            <w:r w:rsidRPr="00FF5602">
              <w:rPr>
                <w:rFonts w:cs="Times New Roman"/>
                <w:sz w:val="24"/>
                <w:szCs w:val="24"/>
              </w:rPr>
              <w:t>580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14.</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2012</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245</w:t>
            </w:r>
            <w:r w:rsidR="00DC196F">
              <w:rPr>
                <w:rFonts w:cs="Times New Roman"/>
                <w:sz w:val="24"/>
                <w:szCs w:val="24"/>
              </w:rPr>
              <w:t> </w:t>
            </w:r>
            <w:r w:rsidRPr="00FF5602">
              <w:rPr>
                <w:rFonts w:cs="Times New Roman"/>
                <w:sz w:val="24"/>
                <w:szCs w:val="24"/>
              </w:rPr>
              <w:t>240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15.</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2013</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239</w:t>
            </w:r>
            <w:r w:rsidR="00DC196F">
              <w:rPr>
                <w:rFonts w:cs="Times New Roman"/>
                <w:sz w:val="24"/>
                <w:szCs w:val="24"/>
              </w:rPr>
              <w:t> </w:t>
            </w:r>
            <w:r w:rsidRPr="00FF5602">
              <w:rPr>
                <w:rFonts w:cs="Times New Roman"/>
                <w:sz w:val="24"/>
                <w:szCs w:val="24"/>
              </w:rPr>
              <w:t>900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16.</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2014</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234</w:t>
            </w:r>
            <w:r w:rsidR="00DC196F">
              <w:rPr>
                <w:rFonts w:cs="Times New Roman"/>
                <w:sz w:val="24"/>
                <w:szCs w:val="24"/>
              </w:rPr>
              <w:t> </w:t>
            </w:r>
            <w:r w:rsidRPr="00FF5602">
              <w:rPr>
                <w:rFonts w:cs="Times New Roman"/>
                <w:sz w:val="24"/>
                <w:szCs w:val="24"/>
              </w:rPr>
              <w:t>560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17.</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2015</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229</w:t>
            </w:r>
            <w:r w:rsidR="00DC196F">
              <w:rPr>
                <w:rFonts w:cs="Times New Roman"/>
                <w:sz w:val="24"/>
                <w:szCs w:val="24"/>
              </w:rPr>
              <w:t> </w:t>
            </w:r>
            <w:r w:rsidRPr="00FF5602">
              <w:rPr>
                <w:rFonts w:cs="Times New Roman"/>
                <w:sz w:val="24"/>
                <w:szCs w:val="24"/>
              </w:rPr>
              <w:t>220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18.</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2016</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223</w:t>
            </w:r>
            <w:r w:rsidR="00DC196F">
              <w:rPr>
                <w:rFonts w:cs="Times New Roman"/>
                <w:sz w:val="24"/>
                <w:szCs w:val="24"/>
              </w:rPr>
              <w:t> </w:t>
            </w:r>
            <w:r w:rsidRPr="00FF5602">
              <w:rPr>
                <w:rFonts w:cs="Times New Roman"/>
                <w:sz w:val="24"/>
                <w:szCs w:val="24"/>
              </w:rPr>
              <w:t>880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19.</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2017</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218</w:t>
            </w:r>
            <w:r w:rsidR="00DC196F">
              <w:rPr>
                <w:rFonts w:cs="Times New Roman"/>
                <w:sz w:val="24"/>
                <w:szCs w:val="24"/>
              </w:rPr>
              <w:t> </w:t>
            </w:r>
            <w:r w:rsidRPr="00FF5602">
              <w:rPr>
                <w:rFonts w:cs="Times New Roman"/>
                <w:sz w:val="24"/>
                <w:szCs w:val="24"/>
              </w:rPr>
              <w:t>540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20.</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2018</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213</w:t>
            </w:r>
            <w:r w:rsidR="00DC196F">
              <w:rPr>
                <w:rFonts w:cs="Times New Roman"/>
                <w:sz w:val="24"/>
                <w:szCs w:val="24"/>
              </w:rPr>
              <w:t> </w:t>
            </w:r>
            <w:r w:rsidRPr="00FF5602">
              <w:rPr>
                <w:rFonts w:cs="Times New Roman"/>
                <w:sz w:val="24"/>
                <w:szCs w:val="24"/>
              </w:rPr>
              <w:t>200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21.</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2019</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207</w:t>
            </w:r>
            <w:r w:rsidR="00DC196F">
              <w:rPr>
                <w:rFonts w:cs="Times New Roman"/>
                <w:sz w:val="24"/>
                <w:szCs w:val="24"/>
              </w:rPr>
              <w:t> </w:t>
            </w:r>
            <w:r w:rsidRPr="00FF5602">
              <w:rPr>
                <w:rFonts w:cs="Times New Roman"/>
                <w:sz w:val="24"/>
                <w:szCs w:val="24"/>
              </w:rPr>
              <w:t>860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22.</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2020</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202</w:t>
            </w:r>
            <w:r w:rsidR="00DC196F">
              <w:rPr>
                <w:rFonts w:cs="Times New Roman"/>
                <w:sz w:val="24"/>
                <w:szCs w:val="24"/>
              </w:rPr>
              <w:t> </w:t>
            </w:r>
            <w:r w:rsidRPr="00FF5602">
              <w:rPr>
                <w:rFonts w:cs="Times New Roman"/>
                <w:sz w:val="24"/>
                <w:szCs w:val="24"/>
              </w:rPr>
              <w:t>520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23.</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2021</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197</w:t>
            </w:r>
            <w:r w:rsidR="00DC196F">
              <w:rPr>
                <w:rFonts w:cs="Times New Roman"/>
                <w:sz w:val="24"/>
                <w:szCs w:val="24"/>
              </w:rPr>
              <w:t> </w:t>
            </w:r>
            <w:r w:rsidRPr="00FF5602">
              <w:rPr>
                <w:rFonts w:cs="Times New Roman"/>
                <w:sz w:val="24"/>
                <w:szCs w:val="24"/>
              </w:rPr>
              <w:t>180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24.</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2022</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191</w:t>
            </w:r>
            <w:r w:rsidR="00DC196F">
              <w:rPr>
                <w:rFonts w:cs="Times New Roman"/>
                <w:sz w:val="24"/>
                <w:szCs w:val="24"/>
              </w:rPr>
              <w:t> </w:t>
            </w:r>
            <w:r w:rsidRPr="00FF5602">
              <w:rPr>
                <w:rFonts w:cs="Times New Roman"/>
                <w:sz w:val="24"/>
                <w:szCs w:val="24"/>
              </w:rPr>
              <w:t>840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25.</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2023</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186</w:t>
            </w:r>
            <w:r w:rsidR="00DC196F">
              <w:rPr>
                <w:rFonts w:cs="Times New Roman"/>
                <w:sz w:val="24"/>
                <w:szCs w:val="24"/>
              </w:rPr>
              <w:t> </w:t>
            </w:r>
            <w:r w:rsidRPr="00FF5602">
              <w:rPr>
                <w:rFonts w:cs="Times New Roman"/>
                <w:sz w:val="24"/>
                <w:szCs w:val="24"/>
              </w:rPr>
              <w:t>500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26.</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2024</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181</w:t>
            </w:r>
            <w:r w:rsidR="00DC196F">
              <w:rPr>
                <w:rFonts w:cs="Times New Roman"/>
                <w:sz w:val="24"/>
                <w:szCs w:val="24"/>
              </w:rPr>
              <w:t> </w:t>
            </w:r>
            <w:r w:rsidRPr="00FF5602">
              <w:rPr>
                <w:rFonts w:cs="Times New Roman"/>
                <w:sz w:val="24"/>
                <w:szCs w:val="24"/>
              </w:rPr>
              <w:t>160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27.</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2025</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175</w:t>
            </w:r>
            <w:r w:rsidR="00DC196F">
              <w:rPr>
                <w:rFonts w:cs="Times New Roman"/>
                <w:sz w:val="24"/>
                <w:szCs w:val="24"/>
              </w:rPr>
              <w:t> </w:t>
            </w:r>
            <w:r w:rsidRPr="00FF5602">
              <w:rPr>
                <w:rFonts w:cs="Times New Roman"/>
                <w:sz w:val="24"/>
                <w:szCs w:val="24"/>
              </w:rPr>
              <w:t>820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28.</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2026</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170</w:t>
            </w:r>
            <w:r w:rsidR="00DC196F">
              <w:rPr>
                <w:rFonts w:cs="Times New Roman"/>
                <w:sz w:val="24"/>
                <w:szCs w:val="24"/>
              </w:rPr>
              <w:t> </w:t>
            </w:r>
            <w:r w:rsidRPr="00FF5602">
              <w:rPr>
                <w:rFonts w:cs="Times New Roman"/>
                <w:sz w:val="24"/>
                <w:szCs w:val="24"/>
              </w:rPr>
              <w:t>480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29.</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2027</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165</w:t>
            </w:r>
            <w:r w:rsidR="00DC196F">
              <w:rPr>
                <w:rFonts w:cs="Times New Roman"/>
                <w:sz w:val="24"/>
                <w:szCs w:val="24"/>
              </w:rPr>
              <w:t> </w:t>
            </w:r>
            <w:r w:rsidRPr="00FF5602">
              <w:rPr>
                <w:rFonts w:cs="Times New Roman"/>
                <w:sz w:val="24"/>
                <w:szCs w:val="24"/>
              </w:rPr>
              <w:t>140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30.</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2028</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159</w:t>
            </w:r>
            <w:r w:rsidR="00DC196F">
              <w:rPr>
                <w:rFonts w:cs="Times New Roman"/>
                <w:sz w:val="24"/>
                <w:szCs w:val="24"/>
              </w:rPr>
              <w:t> </w:t>
            </w:r>
            <w:r w:rsidRPr="00FF5602">
              <w:rPr>
                <w:rFonts w:cs="Times New Roman"/>
                <w:sz w:val="24"/>
                <w:szCs w:val="24"/>
              </w:rPr>
              <w:t>800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31.</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2029</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154</w:t>
            </w:r>
            <w:r w:rsidR="00DC196F">
              <w:rPr>
                <w:rFonts w:cs="Times New Roman"/>
                <w:sz w:val="24"/>
                <w:szCs w:val="24"/>
              </w:rPr>
              <w:t> </w:t>
            </w:r>
            <w:r w:rsidRPr="00FF5602">
              <w:rPr>
                <w:rFonts w:cs="Times New Roman"/>
                <w:sz w:val="24"/>
                <w:szCs w:val="24"/>
              </w:rPr>
              <w:t>460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32.</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2030</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149</w:t>
            </w:r>
            <w:r w:rsidR="00DC196F">
              <w:rPr>
                <w:rFonts w:cs="Times New Roman"/>
                <w:sz w:val="24"/>
                <w:szCs w:val="24"/>
              </w:rPr>
              <w:t> </w:t>
            </w:r>
            <w:r w:rsidRPr="00FF5602">
              <w:rPr>
                <w:rFonts w:cs="Times New Roman"/>
                <w:sz w:val="24"/>
                <w:szCs w:val="24"/>
              </w:rPr>
              <w:t>120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33.</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2031</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143</w:t>
            </w:r>
            <w:r w:rsidR="00DC196F">
              <w:rPr>
                <w:rFonts w:cs="Times New Roman"/>
                <w:sz w:val="24"/>
                <w:szCs w:val="24"/>
              </w:rPr>
              <w:t> </w:t>
            </w:r>
            <w:r w:rsidRPr="00FF5602">
              <w:rPr>
                <w:rFonts w:cs="Times New Roman"/>
                <w:sz w:val="24"/>
                <w:szCs w:val="24"/>
              </w:rPr>
              <w:t>780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34.</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2032</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138</w:t>
            </w:r>
            <w:r w:rsidR="00DC196F">
              <w:rPr>
                <w:rFonts w:cs="Times New Roman"/>
                <w:sz w:val="24"/>
                <w:szCs w:val="24"/>
              </w:rPr>
              <w:t> </w:t>
            </w:r>
            <w:r w:rsidRPr="00FF5602">
              <w:rPr>
                <w:rFonts w:cs="Times New Roman"/>
                <w:sz w:val="24"/>
                <w:szCs w:val="24"/>
              </w:rPr>
              <w:t>440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35.</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2033</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133</w:t>
            </w:r>
            <w:r w:rsidR="00DC196F">
              <w:rPr>
                <w:rFonts w:cs="Times New Roman"/>
                <w:sz w:val="24"/>
                <w:szCs w:val="24"/>
              </w:rPr>
              <w:t> </w:t>
            </w:r>
            <w:r w:rsidRPr="00FF5602">
              <w:rPr>
                <w:rFonts w:cs="Times New Roman"/>
                <w:sz w:val="24"/>
                <w:szCs w:val="24"/>
              </w:rPr>
              <w:t>100</w:t>
            </w:r>
            <w:r w:rsidR="00DC196F">
              <w:rPr>
                <w:rFonts w:cs="Times New Roman"/>
                <w:sz w:val="24"/>
                <w:szCs w:val="24"/>
              </w:rPr>
              <w:t>,-</w:t>
            </w:r>
          </w:p>
        </w:tc>
      </w:tr>
      <w:tr w:rsidR="00FF5602" w:rsidRPr="00FF5602" w:rsidTr="00A923C6">
        <w:trPr>
          <w:jc w:val="center"/>
        </w:trPr>
        <w:tc>
          <w:tcPr>
            <w:tcW w:w="1843" w:type="dxa"/>
            <w:vAlign w:val="center"/>
          </w:tcPr>
          <w:p w:rsidR="00FF5602" w:rsidRPr="00FF5602" w:rsidRDefault="00FF5602" w:rsidP="00FF5602">
            <w:pPr>
              <w:pStyle w:val="textodstavce"/>
              <w:spacing w:after="0" w:line="240" w:lineRule="auto"/>
              <w:jc w:val="center"/>
              <w:rPr>
                <w:b/>
                <w:szCs w:val="24"/>
              </w:rPr>
            </w:pPr>
            <w:r w:rsidRPr="00FF5602">
              <w:rPr>
                <w:b/>
                <w:szCs w:val="24"/>
              </w:rPr>
              <w:t>36.</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2034</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127</w:t>
            </w:r>
            <w:r w:rsidR="00DC196F">
              <w:rPr>
                <w:rFonts w:cs="Times New Roman"/>
                <w:sz w:val="24"/>
                <w:szCs w:val="24"/>
              </w:rPr>
              <w:t> </w:t>
            </w:r>
            <w:r w:rsidRPr="00FF5602">
              <w:rPr>
                <w:rFonts w:cs="Times New Roman"/>
                <w:sz w:val="24"/>
                <w:szCs w:val="24"/>
              </w:rPr>
              <w:t>760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b/>
                <w:szCs w:val="24"/>
              </w:rPr>
            </w:pPr>
            <w:r w:rsidRPr="00FF5602">
              <w:rPr>
                <w:b/>
                <w:szCs w:val="24"/>
              </w:rPr>
              <w:t>37.</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2035</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122</w:t>
            </w:r>
            <w:r w:rsidR="00DC196F">
              <w:rPr>
                <w:rFonts w:cs="Times New Roman"/>
                <w:sz w:val="24"/>
                <w:szCs w:val="24"/>
              </w:rPr>
              <w:t> </w:t>
            </w:r>
            <w:r w:rsidRPr="00FF5602">
              <w:rPr>
                <w:rFonts w:cs="Times New Roman"/>
                <w:sz w:val="24"/>
                <w:szCs w:val="24"/>
              </w:rPr>
              <w:t>420</w:t>
            </w:r>
            <w:r w:rsidR="00DC196F">
              <w:rPr>
                <w:rFonts w:cs="Times New Roman"/>
                <w:sz w:val="24"/>
                <w:szCs w:val="24"/>
              </w:rPr>
              <w:t>,-</w:t>
            </w:r>
          </w:p>
        </w:tc>
      </w:tr>
      <w:tr w:rsidR="00FF5602" w:rsidRPr="00FF5602" w:rsidTr="00A923C6">
        <w:trPr>
          <w:jc w:val="center"/>
        </w:trPr>
        <w:tc>
          <w:tcPr>
            <w:tcW w:w="1843" w:type="dxa"/>
            <w:vAlign w:val="center"/>
          </w:tcPr>
          <w:p w:rsidR="00FF5602" w:rsidRPr="00A923C6" w:rsidRDefault="00FF5602" w:rsidP="00FF5602">
            <w:pPr>
              <w:pStyle w:val="textodstavce"/>
              <w:spacing w:after="0" w:line="240" w:lineRule="auto"/>
              <w:jc w:val="center"/>
              <w:rPr>
                <w:b/>
                <w:szCs w:val="24"/>
              </w:rPr>
            </w:pPr>
            <w:r w:rsidRPr="00A923C6">
              <w:rPr>
                <w:b/>
                <w:szCs w:val="24"/>
              </w:rPr>
              <w:t>38.</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2036</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117</w:t>
            </w:r>
            <w:r w:rsidR="00DC196F">
              <w:rPr>
                <w:rFonts w:cs="Times New Roman"/>
                <w:sz w:val="24"/>
                <w:szCs w:val="24"/>
              </w:rPr>
              <w:t> </w:t>
            </w:r>
            <w:r w:rsidRPr="00FF5602">
              <w:rPr>
                <w:rFonts w:cs="Times New Roman"/>
                <w:sz w:val="24"/>
                <w:szCs w:val="24"/>
              </w:rPr>
              <w:t>080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A923C6" w:rsidRDefault="00FF5602" w:rsidP="00FF5602">
            <w:pPr>
              <w:pStyle w:val="textodstavce"/>
              <w:spacing w:after="0" w:line="240" w:lineRule="auto"/>
              <w:jc w:val="center"/>
              <w:rPr>
                <w:b/>
                <w:szCs w:val="24"/>
              </w:rPr>
            </w:pPr>
            <w:r w:rsidRPr="00A923C6">
              <w:rPr>
                <w:b/>
                <w:szCs w:val="24"/>
              </w:rPr>
              <w:t>39.</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2037</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111</w:t>
            </w:r>
            <w:r w:rsidR="00DC196F">
              <w:rPr>
                <w:rFonts w:cs="Times New Roman"/>
                <w:sz w:val="24"/>
                <w:szCs w:val="24"/>
              </w:rPr>
              <w:t> </w:t>
            </w:r>
            <w:r w:rsidRPr="00FF5602">
              <w:rPr>
                <w:rFonts w:cs="Times New Roman"/>
                <w:sz w:val="24"/>
                <w:szCs w:val="24"/>
              </w:rPr>
              <w:t>740</w:t>
            </w:r>
            <w:r w:rsidR="00DC196F">
              <w:rPr>
                <w:rFonts w:cs="Times New Roman"/>
                <w:sz w:val="24"/>
                <w:szCs w:val="24"/>
              </w:rPr>
              <w:t>,-</w:t>
            </w:r>
          </w:p>
        </w:tc>
      </w:tr>
      <w:tr w:rsidR="00FF5602" w:rsidRPr="00FF5602" w:rsidTr="00A923C6">
        <w:trPr>
          <w:jc w:val="center"/>
        </w:trPr>
        <w:tc>
          <w:tcPr>
            <w:tcW w:w="1843" w:type="dxa"/>
            <w:vAlign w:val="center"/>
          </w:tcPr>
          <w:p w:rsidR="00FF5602" w:rsidRPr="00A923C6" w:rsidRDefault="00FF5602" w:rsidP="00FF5602">
            <w:pPr>
              <w:pStyle w:val="textodstavce"/>
              <w:spacing w:after="0" w:line="240" w:lineRule="auto"/>
              <w:jc w:val="center"/>
              <w:rPr>
                <w:b/>
                <w:szCs w:val="24"/>
              </w:rPr>
            </w:pPr>
            <w:r w:rsidRPr="00A923C6">
              <w:rPr>
                <w:b/>
                <w:szCs w:val="24"/>
              </w:rPr>
              <w:t>40.</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2038</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106</w:t>
            </w:r>
            <w:r w:rsidR="00DC196F">
              <w:rPr>
                <w:rFonts w:cs="Times New Roman"/>
                <w:sz w:val="24"/>
                <w:szCs w:val="24"/>
              </w:rPr>
              <w:t> </w:t>
            </w:r>
            <w:r w:rsidRPr="00FF5602">
              <w:rPr>
                <w:rFonts w:cs="Times New Roman"/>
                <w:sz w:val="24"/>
                <w:szCs w:val="24"/>
              </w:rPr>
              <w:t>400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A923C6" w:rsidRDefault="00FF5602" w:rsidP="00FF5602">
            <w:pPr>
              <w:pStyle w:val="textodstavce"/>
              <w:spacing w:after="0" w:line="240" w:lineRule="auto"/>
              <w:jc w:val="center"/>
              <w:rPr>
                <w:b/>
                <w:szCs w:val="24"/>
              </w:rPr>
            </w:pPr>
            <w:r w:rsidRPr="00A923C6">
              <w:rPr>
                <w:b/>
                <w:szCs w:val="24"/>
              </w:rPr>
              <w:t>41.</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2039</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101</w:t>
            </w:r>
            <w:r w:rsidR="00DC196F">
              <w:rPr>
                <w:rFonts w:cs="Times New Roman"/>
                <w:sz w:val="24"/>
                <w:szCs w:val="24"/>
              </w:rPr>
              <w:t> </w:t>
            </w:r>
            <w:r w:rsidRPr="00FF5602">
              <w:rPr>
                <w:rFonts w:cs="Times New Roman"/>
                <w:sz w:val="24"/>
                <w:szCs w:val="24"/>
              </w:rPr>
              <w:t>060</w:t>
            </w:r>
            <w:r w:rsidR="00DC196F">
              <w:rPr>
                <w:rFonts w:cs="Times New Roman"/>
                <w:sz w:val="24"/>
                <w:szCs w:val="24"/>
              </w:rPr>
              <w:t>,-</w:t>
            </w:r>
          </w:p>
        </w:tc>
      </w:tr>
      <w:tr w:rsidR="00FF5602" w:rsidRPr="00FF5602" w:rsidTr="00A923C6">
        <w:trPr>
          <w:jc w:val="center"/>
        </w:trPr>
        <w:tc>
          <w:tcPr>
            <w:tcW w:w="1843" w:type="dxa"/>
            <w:vAlign w:val="center"/>
          </w:tcPr>
          <w:p w:rsidR="00FF5602" w:rsidRPr="00A923C6" w:rsidRDefault="00FF5602" w:rsidP="00FF5602">
            <w:pPr>
              <w:pStyle w:val="textodstavce"/>
              <w:spacing w:after="0" w:line="240" w:lineRule="auto"/>
              <w:jc w:val="center"/>
              <w:rPr>
                <w:b/>
                <w:szCs w:val="24"/>
              </w:rPr>
            </w:pPr>
            <w:r w:rsidRPr="00A923C6">
              <w:rPr>
                <w:b/>
                <w:szCs w:val="24"/>
              </w:rPr>
              <w:t>42.</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2040</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95</w:t>
            </w:r>
            <w:r w:rsidR="00DC196F">
              <w:rPr>
                <w:rFonts w:cs="Times New Roman"/>
                <w:sz w:val="24"/>
                <w:szCs w:val="24"/>
              </w:rPr>
              <w:t> </w:t>
            </w:r>
            <w:r w:rsidRPr="00FF5602">
              <w:rPr>
                <w:rFonts w:cs="Times New Roman"/>
                <w:sz w:val="24"/>
                <w:szCs w:val="24"/>
              </w:rPr>
              <w:t>720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A923C6" w:rsidRDefault="00FF5602" w:rsidP="00FF5602">
            <w:pPr>
              <w:pStyle w:val="textodstavce"/>
              <w:spacing w:after="0" w:line="240" w:lineRule="auto"/>
              <w:jc w:val="center"/>
              <w:rPr>
                <w:b/>
                <w:szCs w:val="24"/>
              </w:rPr>
            </w:pPr>
            <w:r w:rsidRPr="00A923C6">
              <w:rPr>
                <w:b/>
                <w:szCs w:val="24"/>
              </w:rPr>
              <w:t>43.</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2041</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90</w:t>
            </w:r>
            <w:r w:rsidR="00DC196F">
              <w:rPr>
                <w:rFonts w:cs="Times New Roman"/>
                <w:sz w:val="24"/>
                <w:szCs w:val="24"/>
              </w:rPr>
              <w:t> </w:t>
            </w:r>
            <w:r w:rsidRPr="00FF5602">
              <w:rPr>
                <w:rFonts w:cs="Times New Roman"/>
                <w:sz w:val="24"/>
                <w:szCs w:val="24"/>
              </w:rPr>
              <w:t>380</w:t>
            </w:r>
            <w:r w:rsidR="00DC196F">
              <w:rPr>
                <w:rFonts w:cs="Times New Roman"/>
                <w:sz w:val="24"/>
                <w:szCs w:val="24"/>
              </w:rPr>
              <w:t>,-</w:t>
            </w:r>
          </w:p>
        </w:tc>
      </w:tr>
      <w:tr w:rsidR="00FF5602" w:rsidRPr="00FF5602" w:rsidTr="00A923C6">
        <w:trPr>
          <w:jc w:val="center"/>
        </w:trPr>
        <w:tc>
          <w:tcPr>
            <w:tcW w:w="1843" w:type="dxa"/>
            <w:vAlign w:val="center"/>
          </w:tcPr>
          <w:p w:rsidR="00FF5602" w:rsidRPr="00A923C6" w:rsidRDefault="00FF5602" w:rsidP="00FF5602">
            <w:pPr>
              <w:pStyle w:val="textodstavce"/>
              <w:spacing w:after="0" w:line="240" w:lineRule="auto"/>
              <w:jc w:val="center"/>
              <w:rPr>
                <w:b/>
                <w:szCs w:val="24"/>
              </w:rPr>
            </w:pPr>
            <w:r w:rsidRPr="00A923C6">
              <w:rPr>
                <w:b/>
                <w:szCs w:val="24"/>
              </w:rPr>
              <w:t>44.</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2042</w:t>
            </w:r>
          </w:p>
        </w:tc>
        <w:tc>
          <w:tcPr>
            <w:tcW w:w="1843" w:type="dxa"/>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85</w:t>
            </w:r>
            <w:r w:rsidR="00DC196F">
              <w:rPr>
                <w:rFonts w:cs="Times New Roman"/>
                <w:sz w:val="24"/>
                <w:szCs w:val="24"/>
              </w:rPr>
              <w:t> </w:t>
            </w:r>
            <w:r w:rsidRPr="00FF5602">
              <w:rPr>
                <w:rFonts w:cs="Times New Roman"/>
                <w:sz w:val="24"/>
                <w:szCs w:val="24"/>
              </w:rPr>
              <w:t>040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A923C6" w:rsidRDefault="00FF5602" w:rsidP="00FF5602">
            <w:pPr>
              <w:pStyle w:val="textodstavce"/>
              <w:spacing w:after="0" w:line="240" w:lineRule="auto"/>
              <w:jc w:val="center"/>
              <w:rPr>
                <w:b/>
                <w:szCs w:val="24"/>
              </w:rPr>
            </w:pPr>
            <w:r w:rsidRPr="00A923C6">
              <w:rPr>
                <w:b/>
                <w:szCs w:val="24"/>
              </w:rPr>
              <w:t>45.</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2043</w:t>
            </w:r>
          </w:p>
        </w:tc>
        <w:tc>
          <w:tcPr>
            <w:tcW w:w="1843" w:type="dxa"/>
            <w:tcBorders>
              <w:left w:val="none" w:sz="0" w:space="0" w:color="auto"/>
              <w:right w:val="none" w:sz="0" w:space="0" w:color="auto"/>
            </w:tcBorders>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79</w:t>
            </w:r>
            <w:r w:rsidR="00DC196F">
              <w:rPr>
                <w:rFonts w:cs="Times New Roman"/>
                <w:sz w:val="24"/>
                <w:szCs w:val="24"/>
              </w:rPr>
              <w:t> </w:t>
            </w:r>
            <w:r w:rsidRPr="00FF5602">
              <w:rPr>
                <w:rFonts w:cs="Times New Roman"/>
                <w:sz w:val="24"/>
                <w:szCs w:val="24"/>
              </w:rPr>
              <w:t>700</w:t>
            </w:r>
            <w:r w:rsidR="00DC196F">
              <w:rPr>
                <w:rFonts w:cs="Times New Roman"/>
                <w:sz w:val="24"/>
                <w:szCs w:val="24"/>
              </w:rPr>
              <w:t>,-</w:t>
            </w:r>
          </w:p>
        </w:tc>
      </w:tr>
      <w:tr w:rsidR="00A923C6" w:rsidRPr="00FF5602" w:rsidTr="00B95DD5">
        <w:trPr>
          <w:jc w:val="center"/>
        </w:trPr>
        <w:tc>
          <w:tcPr>
            <w:tcW w:w="1843" w:type="dxa"/>
            <w:vAlign w:val="center"/>
          </w:tcPr>
          <w:p w:rsidR="00A923C6" w:rsidRPr="00FF5602" w:rsidRDefault="00A923C6" w:rsidP="00B95DD5">
            <w:pPr>
              <w:pStyle w:val="textodstavce"/>
              <w:spacing w:after="0" w:line="240" w:lineRule="auto"/>
              <w:jc w:val="center"/>
              <w:rPr>
                <w:b/>
                <w:szCs w:val="24"/>
              </w:rPr>
            </w:pPr>
            <w:r w:rsidRPr="00FF5602">
              <w:rPr>
                <w:b/>
                <w:szCs w:val="24"/>
              </w:rPr>
              <w:lastRenderedPageBreak/>
              <w:t>Pořadí</w:t>
            </w:r>
          </w:p>
        </w:tc>
        <w:tc>
          <w:tcPr>
            <w:tcW w:w="1843" w:type="dxa"/>
            <w:vAlign w:val="center"/>
          </w:tcPr>
          <w:p w:rsidR="00A923C6" w:rsidRPr="00FF5602" w:rsidRDefault="00A923C6" w:rsidP="00B95DD5">
            <w:pPr>
              <w:pStyle w:val="textodstavce"/>
              <w:spacing w:after="0" w:line="240" w:lineRule="auto"/>
              <w:jc w:val="center"/>
              <w:rPr>
                <w:b/>
                <w:szCs w:val="24"/>
              </w:rPr>
            </w:pPr>
            <w:r w:rsidRPr="00FF5602">
              <w:rPr>
                <w:b/>
                <w:szCs w:val="24"/>
              </w:rPr>
              <w:t>Rok</w:t>
            </w:r>
          </w:p>
        </w:tc>
        <w:tc>
          <w:tcPr>
            <w:tcW w:w="1843" w:type="dxa"/>
            <w:vAlign w:val="center"/>
          </w:tcPr>
          <w:p w:rsidR="00A923C6" w:rsidRPr="00FF5602" w:rsidRDefault="00A923C6" w:rsidP="00B95DD5">
            <w:pPr>
              <w:pStyle w:val="textodstavce"/>
              <w:spacing w:after="0" w:line="240" w:lineRule="auto"/>
              <w:jc w:val="center"/>
              <w:rPr>
                <w:b/>
                <w:szCs w:val="24"/>
              </w:rPr>
            </w:pPr>
            <w:r w:rsidRPr="00FF5602">
              <w:rPr>
                <w:b/>
                <w:szCs w:val="24"/>
              </w:rPr>
              <w:t>Odpis</w:t>
            </w:r>
          </w:p>
        </w:tc>
        <w:tc>
          <w:tcPr>
            <w:tcW w:w="1843" w:type="dxa"/>
            <w:vAlign w:val="center"/>
          </w:tcPr>
          <w:p w:rsidR="00A923C6" w:rsidRPr="00FF5602" w:rsidRDefault="00A923C6" w:rsidP="00B95DD5">
            <w:pPr>
              <w:pStyle w:val="textodstavce"/>
              <w:spacing w:after="0" w:line="240" w:lineRule="auto"/>
              <w:jc w:val="center"/>
              <w:rPr>
                <w:b/>
                <w:szCs w:val="24"/>
              </w:rPr>
            </w:pPr>
            <w:r w:rsidRPr="00FF5602">
              <w:rPr>
                <w:b/>
                <w:szCs w:val="24"/>
              </w:rPr>
              <w:t>Zůstatková cena</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A923C6" w:rsidRDefault="00FF5602" w:rsidP="00FF5602">
            <w:pPr>
              <w:pStyle w:val="textodstavce"/>
              <w:spacing w:after="0" w:line="240" w:lineRule="auto"/>
              <w:jc w:val="center"/>
              <w:rPr>
                <w:b/>
                <w:szCs w:val="24"/>
              </w:rPr>
            </w:pPr>
            <w:r w:rsidRPr="00A923C6">
              <w:rPr>
                <w:b/>
                <w:szCs w:val="24"/>
              </w:rPr>
              <w:t>46.</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2044</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74</w:t>
            </w:r>
            <w:r w:rsidR="00DC196F">
              <w:rPr>
                <w:rFonts w:cs="Times New Roman"/>
                <w:sz w:val="24"/>
                <w:szCs w:val="24"/>
              </w:rPr>
              <w:t> </w:t>
            </w:r>
            <w:r w:rsidRPr="00FF5602">
              <w:rPr>
                <w:rFonts w:cs="Times New Roman"/>
                <w:sz w:val="24"/>
                <w:szCs w:val="24"/>
              </w:rPr>
              <w:t>360</w:t>
            </w:r>
            <w:r w:rsidR="00DC196F">
              <w:rPr>
                <w:rFonts w:cs="Times New Roman"/>
                <w:sz w:val="24"/>
                <w:szCs w:val="24"/>
              </w:rPr>
              <w:t>,-</w:t>
            </w:r>
          </w:p>
        </w:tc>
      </w:tr>
      <w:tr w:rsidR="00FF5602" w:rsidRPr="00FF5602" w:rsidTr="00A923C6">
        <w:trPr>
          <w:jc w:val="center"/>
        </w:trPr>
        <w:tc>
          <w:tcPr>
            <w:tcW w:w="1843" w:type="dxa"/>
            <w:vAlign w:val="center"/>
          </w:tcPr>
          <w:p w:rsidR="00FF5602" w:rsidRPr="00A923C6" w:rsidRDefault="00FF5602" w:rsidP="00FF5602">
            <w:pPr>
              <w:pStyle w:val="textodstavce"/>
              <w:spacing w:after="0" w:line="240" w:lineRule="auto"/>
              <w:jc w:val="center"/>
              <w:rPr>
                <w:b/>
                <w:szCs w:val="24"/>
              </w:rPr>
            </w:pPr>
            <w:r w:rsidRPr="00A923C6">
              <w:rPr>
                <w:b/>
                <w:szCs w:val="24"/>
              </w:rPr>
              <w:t>47.</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2045</w:t>
            </w:r>
          </w:p>
        </w:tc>
        <w:tc>
          <w:tcPr>
            <w:tcW w:w="1843" w:type="dxa"/>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69</w:t>
            </w:r>
            <w:r w:rsidR="00DC196F">
              <w:rPr>
                <w:rFonts w:cs="Times New Roman"/>
                <w:sz w:val="24"/>
                <w:szCs w:val="24"/>
              </w:rPr>
              <w:t> </w:t>
            </w:r>
            <w:r w:rsidRPr="00FF5602">
              <w:rPr>
                <w:rFonts w:cs="Times New Roman"/>
                <w:sz w:val="24"/>
                <w:szCs w:val="24"/>
              </w:rPr>
              <w:t>020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A923C6" w:rsidRDefault="00FF5602" w:rsidP="00FF5602">
            <w:pPr>
              <w:pStyle w:val="textodstavce"/>
              <w:spacing w:after="0" w:line="240" w:lineRule="auto"/>
              <w:jc w:val="center"/>
              <w:rPr>
                <w:b/>
                <w:szCs w:val="24"/>
              </w:rPr>
            </w:pPr>
            <w:r w:rsidRPr="00A923C6">
              <w:rPr>
                <w:b/>
                <w:szCs w:val="24"/>
              </w:rPr>
              <w:t>48.</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2046</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63</w:t>
            </w:r>
            <w:r w:rsidR="00DC196F">
              <w:rPr>
                <w:rFonts w:cs="Times New Roman"/>
                <w:sz w:val="24"/>
                <w:szCs w:val="24"/>
              </w:rPr>
              <w:t> </w:t>
            </w:r>
            <w:r w:rsidRPr="00FF5602">
              <w:rPr>
                <w:rFonts w:cs="Times New Roman"/>
                <w:sz w:val="24"/>
                <w:szCs w:val="24"/>
              </w:rPr>
              <w:t>680</w:t>
            </w:r>
            <w:r w:rsidR="00DC196F">
              <w:rPr>
                <w:rFonts w:cs="Times New Roman"/>
                <w:sz w:val="24"/>
                <w:szCs w:val="24"/>
              </w:rPr>
              <w:t>,-</w:t>
            </w:r>
          </w:p>
        </w:tc>
      </w:tr>
      <w:tr w:rsidR="00FF5602" w:rsidRPr="00FF5602" w:rsidTr="00A923C6">
        <w:trPr>
          <w:jc w:val="center"/>
        </w:trPr>
        <w:tc>
          <w:tcPr>
            <w:tcW w:w="1843" w:type="dxa"/>
            <w:vAlign w:val="center"/>
          </w:tcPr>
          <w:p w:rsidR="00FF5602" w:rsidRPr="00A923C6" w:rsidRDefault="00FF5602" w:rsidP="00FF5602">
            <w:pPr>
              <w:pStyle w:val="textodstavce"/>
              <w:spacing w:after="0" w:line="240" w:lineRule="auto"/>
              <w:jc w:val="center"/>
              <w:rPr>
                <w:b/>
                <w:szCs w:val="24"/>
              </w:rPr>
            </w:pPr>
            <w:r w:rsidRPr="00A923C6">
              <w:rPr>
                <w:b/>
                <w:szCs w:val="24"/>
              </w:rPr>
              <w:t>49.</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2047</w:t>
            </w:r>
          </w:p>
        </w:tc>
        <w:tc>
          <w:tcPr>
            <w:tcW w:w="1843" w:type="dxa"/>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58</w:t>
            </w:r>
            <w:r w:rsidR="00DC196F">
              <w:rPr>
                <w:rFonts w:cs="Times New Roman"/>
                <w:sz w:val="24"/>
                <w:szCs w:val="24"/>
              </w:rPr>
              <w:t> </w:t>
            </w:r>
            <w:r w:rsidRPr="00FF5602">
              <w:rPr>
                <w:rFonts w:cs="Times New Roman"/>
                <w:sz w:val="24"/>
                <w:szCs w:val="24"/>
              </w:rPr>
              <w:t>340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A923C6" w:rsidRDefault="00FF5602" w:rsidP="00FF5602">
            <w:pPr>
              <w:pStyle w:val="textodstavce"/>
              <w:spacing w:after="0" w:line="240" w:lineRule="auto"/>
              <w:jc w:val="center"/>
              <w:rPr>
                <w:b/>
                <w:szCs w:val="24"/>
              </w:rPr>
            </w:pPr>
            <w:r w:rsidRPr="00A923C6">
              <w:rPr>
                <w:b/>
                <w:szCs w:val="24"/>
              </w:rPr>
              <w:t>50.</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2048</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53</w:t>
            </w:r>
            <w:r w:rsidR="00DC196F">
              <w:rPr>
                <w:rFonts w:cs="Times New Roman"/>
                <w:sz w:val="24"/>
                <w:szCs w:val="24"/>
              </w:rPr>
              <w:t> </w:t>
            </w:r>
            <w:r w:rsidRPr="00FF5602">
              <w:rPr>
                <w:rFonts w:cs="Times New Roman"/>
                <w:sz w:val="24"/>
                <w:szCs w:val="24"/>
              </w:rPr>
              <w:t>000</w:t>
            </w:r>
            <w:r w:rsidR="00DC196F">
              <w:rPr>
                <w:rFonts w:cs="Times New Roman"/>
                <w:sz w:val="24"/>
                <w:szCs w:val="24"/>
              </w:rPr>
              <w:t>,-</w:t>
            </w:r>
          </w:p>
        </w:tc>
      </w:tr>
      <w:tr w:rsidR="00FF5602" w:rsidRPr="00FF5602" w:rsidTr="00A923C6">
        <w:trPr>
          <w:jc w:val="center"/>
        </w:trPr>
        <w:tc>
          <w:tcPr>
            <w:tcW w:w="1843" w:type="dxa"/>
            <w:vAlign w:val="center"/>
          </w:tcPr>
          <w:p w:rsidR="00FF5602" w:rsidRPr="00A923C6" w:rsidRDefault="00FF5602" w:rsidP="00FF5602">
            <w:pPr>
              <w:pStyle w:val="textodstavce"/>
              <w:spacing w:after="0" w:line="240" w:lineRule="auto"/>
              <w:jc w:val="center"/>
              <w:rPr>
                <w:b/>
                <w:szCs w:val="24"/>
              </w:rPr>
            </w:pPr>
            <w:r w:rsidRPr="00A923C6">
              <w:rPr>
                <w:b/>
                <w:szCs w:val="24"/>
              </w:rPr>
              <w:t>51.</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2049</w:t>
            </w:r>
          </w:p>
        </w:tc>
        <w:tc>
          <w:tcPr>
            <w:tcW w:w="1843" w:type="dxa"/>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47</w:t>
            </w:r>
            <w:r w:rsidR="00DC196F">
              <w:rPr>
                <w:rFonts w:cs="Times New Roman"/>
                <w:sz w:val="24"/>
                <w:szCs w:val="24"/>
              </w:rPr>
              <w:t> </w:t>
            </w:r>
            <w:r w:rsidRPr="00FF5602">
              <w:rPr>
                <w:rFonts w:cs="Times New Roman"/>
                <w:sz w:val="24"/>
                <w:szCs w:val="24"/>
              </w:rPr>
              <w:t>660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A923C6" w:rsidRDefault="00FF5602" w:rsidP="00FF5602">
            <w:pPr>
              <w:pStyle w:val="textodstavce"/>
              <w:spacing w:after="0" w:line="240" w:lineRule="auto"/>
              <w:jc w:val="center"/>
              <w:rPr>
                <w:b/>
                <w:szCs w:val="24"/>
              </w:rPr>
            </w:pPr>
            <w:r w:rsidRPr="00A923C6">
              <w:rPr>
                <w:b/>
                <w:szCs w:val="24"/>
              </w:rPr>
              <w:t>52.</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2050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42</w:t>
            </w:r>
            <w:r w:rsidR="00DC196F">
              <w:rPr>
                <w:rFonts w:cs="Times New Roman"/>
                <w:sz w:val="24"/>
                <w:szCs w:val="24"/>
              </w:rPr>
              <w:t> </w:t>
            </w:r>
            <w:r w:rsidRPr="00FF5602">
              <w:rPr>
                <w:rFonts w:cs="Times New Roman"/>
                <w:sz w:val="24"/>
                <w:szCs w:val="24"/>
              </w:rPr>
              <w:t>320</w:t>
            </w:r>
            <w:r w:rsidR="00DC196F">
              <w:rPr>
                <w:rFonts w:cs="Times New Roman"/>
                <w:sz w:val="24"/>
                <w:szCs w:val="24"/>
              </w:rPr>
              <w:t>,-</w:t>
            </w:r>
          </w:p>
        </w:tc>
      </w:tr>
      <w:tr w:rsidR="00FF5602" w:rsidRPr="00FF5602" w:rsidTr="00A923C6">
        <w:trPr>
          <w:jc w:val="center"/>
        </w:trPr>
        <w:tc>
          <w:tcPr>
            <w:tcW w:w="1843" w:type="dxa"/>
            <w:vAlign w:val="center"/>
          </w:tcPr>
          <w:p w:rsidR="00FF5602" w:rsidRPr="00A923C6" w:rsidRDefault="00FF5602" w:rsidP="00FF5602">
            <w:pPr>
              <w:pStyle w:val="textodstavce"/>
              <w:spacing w:after="0" w:line="240" w:lineRule="auto"/>
              <w:jc w:val="center"/>
              <w:rPr>
                <w:b/>
                <w:szCs w:val="24"/>
              </w:rPr>
            </w:pPr>
            <w:r w:rsidRPr="00A923C6">
              <w:rPr>
                <w:b/>
                <w:szCs w:val="24"/>
              </w:rPr>
              <w:t>53.</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2051</w:t>
            </w:r>
          </w:p>
        </w:tc>
        <w:tc>
          <w:tcPr>
            <w:tcW w:w="1843" w:type="dxa"/>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36</w:t>
            </w:r>
            <w:r w:rsidR="00DC196F">
              <w:rPr>
                <w:rFonts w:cs="Times New Roman"/>
                <w:sz w:val="24"/>
                <w:szCs w:val="24"/>
              </w:rPr>
              <w:t> </w:t>
            </w:r>
            <w:r w:rsidRPr="00FF5602">
              <w:rPr>
                <w:rFonts w:cs="Times New Roman"/>
                <w:sz w:val="24"/>
                <w:szCs w:val="24"/>
              </w:rPr>
              <w:t>980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A923C6" w:rsidRDefault="00FF5602" w:rsidP="00FF5602">
            <w:pPr>
              <w:pStyle w:val="textodstavce"/>
              <w:spacing w:after="0" w:line="240" w:lineRule="auto"/>
              <w:jc w:val="center"/>
              <w:rPr>
                <w:b/>
                <w:szCs w:val="24"/>
              </w:rPr>
            </w:pPr>
            <w:r w:rsidRPr="00A923C6">
              <w:rPr>
                <w:b/>
                <w:szCs w:val="24"/>
              </w:rPr>
              <w:t>54.</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2052</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31</w:t>
            </w:r>
            <w:r w:rsidR="00DC196F">
              <w:rPr>
                <w:rFonts w:cs="Times New Roman"/>
                <w:sz w:val="24"/>
                <w:szCs w:val="24"/>
              </w:rPr>
              <w:t> </w:t>
            </w:r>
            <w:r w:rsidRPr="00FF5602">
              <w:rPr>
                <w:rFonts w:cs="Times New Roman"/>
                <w:sz w:val="24"/>
                <w:szCs w:val="24"/>
              </w:rPr>
              <w:t>640</w:t>
            </w:r>
            <w:r w:rsidR="00DC196F">
              <w:rPr>
                <w:rFonts w:cs="Times New Roman"/>
                <w:sz w:val="24"/>
                <w:szCs w:val="24"/>
              </w:rPr>
              <w:t>,-</w:t>
            </w:r>
          </w:p>
        </w:tc>
      </w:tr>
      <w:tr w:rsidR="00FF5602" w:rsidRPr="00FF5602" w:rsidTr="00A923C6">
        <w:trPr>
          <w:jc w:val="center"/>
        </w:trPr>
        <w:tc>
          <w:tcPr>
            <w:tcW w:w="1843" w:type="dxa"/>
            <w:vAlign w:val="center"/>
          </w:tcPr>
          <w:p w:rsidR="00FF5602" w:rsidRPr="00A923C6" w:rsidRDefault="00FF5602" w:rsidP="00FF5602">
            <w:pPr>
              <w:pStyle w:val="textodstavce"/>
              <w:spacing w:after="0" w:line="240" w:lineRule="auto"/>
              <w:jc w:val="center"/>
              <w:rPr>
                <w:b/>
                <w:szCs w:val="24"/>
              </w:rPr>
            </w:pPr>
            <w:r w:rsidRPr="00A923C6">
              <w:rPr>
                <w:b/>
                <w:szCs w:val="24"/>
              </w:rPr>
              <w:t>55.</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2053</w:t>
            </w:r>
          </w:p>
        </w:tc>
        <w:tc>
          <w:tcPr>
            <w:tcW w:w="1843" w:type="dxa"/>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26</w:t>
            </w:r>
            <w:r w:rsidR="00DC196F">
              <w:rPr>
                <w:rFonts w:cs="Times New Roman"/>
                <w:sz w:val="24"/>
                <w:szCs w:val="24"/>
              </w:rPr>
              <w:t> </w:t>
            </w:r>
            <w:r w:rsidRPr="00FF5602">
              <w:rPr>
                <w:rFonts w:cs="Times New Roman"/>
                <w:sz w:val="24"/>
                <w:szCs w:val="24"/>
              </w:rPr>
              <w:t>300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A923C6" w:rsidRDefault="00FF5602" w:rsidP="00FF5602">
            <w:pPr>
              <w:pStyle w:val="textodstavce"/>
              <w:spacing w:after="0" w:line="240" w:lineRule="auto"/>
              <w:jc w:val="center"/>
              <w:rPr>
                <w:b/>
                <w:szCs w:val="24"/>
              </w:rPr>
            </w:pPr>
            <w:r w:rsidRPr="00A923C6">
              <w:rPr>
                <w:b/>
                <w:szCs w:val="24"/>
              </w:rPr>
              <w:t>56.</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2054</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20</w:t>
            </w:r>
            <w:r w:rsidR="00DC196F">
              <w:rPr>
                <w:rFonts w:cs="Times New Roman"/>
                <w:sz w:val="24"/>
                <w:szCs w:val="24"/>
              </w:rPr>
              <w:t> </w:t>
            </w:r>
            <w:r w:rsidRPr="00FF5602">
              <w:rPr>
                <w:rFonts w:cs="Times New Roman"/>
                <w:sz w:val="24"/>
                <w:szCs w:val="24"/>
              </w:rPr>
              <w:t>960</w:t>
            </w:r>
            <w:r w:rsidR="00DC196F">
              <w:rPr>
                <w:rFonts w:cs="Times New Roman"/>
                <w:sz w:val="24"/>
                <w:szCs w:val="24"/>
              </w:rPr>
              <w:t>,-</w:t>
            </w:r>
          </w:p>
        </w:tc>
      </w:tr>
      <w:tr w:rsidR="00FF5602" w:rsidRPr="00FF5602" w:rsidTr="00A923C6">
        <w:trPr>
          <w:jc w:val="center"/>
        </w:trPr>
        <w:tc>
          <w:tcPr>
            <w:tcW w:w="1843" w:type="dxa"/>
            <w:vAlign w:val="center"/>
          </w:tcPr>
          <w:p w:rsidR="00FF5602" w:rsidRPr="00A923C6" w:rsidRDefault="00FF5602" w:rsidP="00FF5602">
            <w:pPr>
              <w:pStyle w:val="textodstavce"/>
              <w:spacing w:after="0" w:line="240" w:lineRule="auto"/>
              <w:jc w:val="center"/>
              <w:rPr>
                <w:b/>
                <w:szCs w:val="24"/>
              </w:rPr>
            </w:pPr>
            <w:r w:rsidRPr="00A923C6">
              <w:rPr>
                <w:b/>
                <w:szCs w:val="24"/>
              </w:rPr>
              <w:t>57.</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2055</w:t>
            </w:r>
          </w:p>
        </w:tc>
        <w:tc>
          <w:tcPr>
            <w:tcW w:w="1843" w:type="dxa"/>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15</w:t>
            </w:r>
            <w:r w:rsidR="00DC196F">
              <w:rPr>
                <w:rFonts w:cs="Times New Roman"/>
                <w:sz w:val="24"/>
                <w:szCs w:val="24"/>
              </w:rPr>
              <w:t> </w:t>
            </w:r>
            <w:r w:rsidRPr="00FF5602">
              <w:rPr>
                <w:rFonts w:cs="Times New Roman"/>
                <w:sz w:val="24"/>
                <w:szCs w:val="24"/>
              </w:rPr>
              <w:t>620</w:t>
            </w:r>
            <w:r w:rsidR="00DC196F">
              <w:rPr>
                <w:rFonts w:cs="Times New Roman"/>
                <w:sz w:val="24"/>
                <w:szCs w:val="24"/>
              </w:rPr>
              <w:t>,-</w:t>
            </w:r>
          </w:p>
        </w:tc>
      </w:tr>
      <w:tr w:rsidR="00FF5602" w:rsidRPr="00FF5602" w:rsidTr="00A923C6">
        <w:trPr>
          <w:cnfStyle w:val="000000100000"/>
          <w:jc w:val="center"/>
        </w:trPr>
        <w:tc>
          <w:tcPr>
            <w:tcW w:w="1843" w:type="dxa"/>
            <w:tcBorders>
              <w:left w:val="none" w:sz="0" w:space="0" w:color="auto"/>
              <w:right w:val="none" w:sz="0" w:space="0" w:color="auto"/>
            </w:tcBorders>
            <w:vAlign w:val="center"/>
          </w:tcPr>
          <w:p w:rsidR="00FF5602" w:rsidRPr="00A923C6" w:rsidRDefault="00FF5602" w:rsidP="00FF5602">
            <w:pPr>
              <w:pStyle w:val="textodstavce"/>
              <w:spacing w:after="0" w:line="240" w:lineRule="auto"/>
              <w:jc w:val="center"/>
              <w:rPr>
                <w:b/>
                <w:szCs w:val="24"/>
              </w:rPr>
            </w:pPr>
            <w:r w:rsidRPr="00A923C6">
              <w:rPr>
                <w:b/>
                <w:szCs w:val="24"/>
              </w:rPr>
              <w:t>58.</w:t>
            </w:r>
          </w:p>
        </w:tc>
        <w:tc>
          <w:tcPr>
            <w:tcW w:w="1843" w:type="dxa"/>
            <w:tcBorders>
              <w:left w:val="none" w:sz="0" w:space="0" w:color="auto"/>
              <w:right w:val="none" w:sz="0" w:space="0" w:color="auto"/>
            </w:tcBorders>
            <w:vAlign w:val="center"/>
          </w:tcPr>
          <w:p w:rsidR="00FF5602" w:rsidRPr="00FF5602" w:rsidRDefault="00FF5602" w:rsidP="00FF5602">
            <w:pPr>
              <w:pStyle w:val="textodstavce"/>
              <w:spacing w:after="0" w:line="240" w:lineRule="auto"/>
              <w:jc w:val="center"/>
              <w:rPr>
                <w:szCs w:val="24"/>
              </w:rPr>
            </w:pPr>
            <w:r w:rsidRPr="00FF5602">
              <w:rPr>
                <w:szCs w:val="24"/>
              </w:rPr>
              <w:t>2056</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tcBorders>
              <w:left w:val="none" w:sz="0" w:space="0" w:color="auto"/>
              <w:right w:val="none" w:sz="0" w:space="0" w:color="auto"/>
            </w:tcBorders>
            <w:vAlign w:val="center"/>
          </w:tcPr>
          <w:p w:rsidR="00FF5602" w:rsidRPr="00FF5602" w:rsidRDefault="00FF5602" w:rsidP="00FF5602">
            <w:pPr>
              <w:jc w:val="center"/>
              <w:rPr>
                <w:rFonts w:cs="Times New Roman"/>
                <w:sz w:val="24"/>
                <w:szCs w:val="24"/>
              </w:rPr>
            </w:pPr>
            <w:r w:rsidRPr="00FF5602">
              <w:rPr>
                <w:rFonts w:cs="Times New Roman"/>
                <w:sz w:val="24"/>
                <w:szCs w:val="24"/>
              </w:rPr>
              <w:t>10</w:t>
            </w:r>
            <w:r w:rsidR="00DC196F">
              <w:rPr>
                <w:rFonts w:cs="Times New Roman"/>
                <w:sz w:val="24"/>
                <w:szCs w:val="24"/>
              </w:rPr>
              <w:t> </w:t>
            </w:r>
            <w:r w:rsidRPr="00FF5602">
              <w:rPr>
                <w:rFonts w:cs="Times New Roman"/>
                <w:sz w:val="24"/>
                <w:szCs w:val="24"/>
              </w:rPr>
              <w:t>280</w:t>
            </w:r>
            <w:r w:rsidR="00DC196F">
              <w:rPr>
                <w:rFonts w:cs="Times New Roman"/>
                <w:sz w:val="24"/>
                <w:szCs w:val="24"/>
              </w:rPr>
              <w:t>,-</w:t>
            </w:r>
          </w:p>
        </w:tc>
      </w:tr>
      <w:tr w:rsidR="00FF5602" w:rsidRPr="00FF5602" w:rsidTr="00A923C6">
        <w:trPr>
          <w:jc w:val="center"/>
        </w:trPr>
        <w:tc>
          <w:tcPr>
            <w:tcW w:w="1843" w:type="dxa"/>
            <w:vAlign w:val="center"/>
          </w:tcPr>
          <w:p w:rsidR="00FF5602" w:rsidRPr="00A923C6" w:rsidRDefault="00FF5602" w:rsidP="00FF5602">
            <w:pPr>
              <w:pStyle w:val="textodstavce"/>
              <w:spacing w:after="0" w:line="240" w:lineRule="auto"/>
              <w:jc w:val="center"/>
              <w:rPr>
                <w:b/>
                <w:szCs w:val="24"/>
              </w:rPr>
            </w:pPr>
            <w:r w:rsidRPr="00A923C6">
              <w:rPr>
                <w:b/>
                <w:szCs w:val="24"/>
              </w:rPr>
              <w:t>59.</w:t>
            </w:r>
          </w:p>
        </w:tc>
        <w:tc>
          <w:tcPr>
            <w:tcW w:w="1843" w:type="dxa"/>
            <w:vAlign w:val="center"/>
          </w:tcPr>
          <w:p w:rsidR="00FF5602" w:rsidRPr="00FF5602" w:rsidRDefault="00FF5602" w:rsidP="00FF5602">
            <w:pPr>
              <w:pStyle w:val="textodstavce"/>
              <w:spacing w:after="0" w:line="240" w:lineRule="auto"/>
              <w:jc w:val="center"/>
              <w:rPr>
                <w:szCs w:val="24"/>
              </w:rPr>
            </w:pPr>
            <w:r w:rsidRPr="00FF5602">
              <w:rPr>
                <w:szCs w:val="24"/>
              </w:rPr>
              <w:t>2057</w:t>
            </w:r>
          </w:p>
        </w:tc>
        <w:tc>
          <w:tcPr>
            <w:tcW w:w="1843" w:type="dxa"/>
            <w:vAlign w:val="center"/>
          </w:tcPr>
          <w:p w:rsidR="00FF5602" w:rsidRPr="00FF5602" w:rsidRDefault="00FF5602" w:rsidP="00FF5602">
            <w:pPr>
              <w:tabs>
                <w:tab w:val="left" w:pos="586"/>
                <w:tab w:val="center" w:pos="1043"/>
              </w:tabs>
              <w:jc w:val="center"/>
              <w:rPr>
                <w:rFonts w:cs="Times New Roman"/>
                <w:sz w:val="24"/>
                <w:szCs w:val="24"/>
              </w:rPr>
            </w:pPr>
            <w:r>
              <w:rPr>
                <w:rFonts w:cs="Times New Roman"/>
                <w:sz w:val="24"/>
                <w:szCs w:val="24"/>
              </w:rPr>
              <w:t xml:space="preserve">5 </w:t>
            </w:r>
            <w:r w:rsidRPr="00FF5602">
              <w:rPr>
                <w:rFonts w:cs="Times New Roman"/>
                <w:sz w:val="24"/>
                <w:szCs w:val="24"/>
              </w:rPr>
              <w:t>340,-</w:t>
            </w:r>
          </w:p>
        </w:tc>
        <w:tc>
          <w:tcPr>
            <w:tcW w:w="1843" w:type="dxa"/>
            <w:vAlign w:val="center"/>
          </w:tcPr>
          <w:p w:rsidR="00FF5602" w:rsidRPr="00FF5602" w:rsidRDefault="00FF5602" w:rsidP="00FF5602">
            <w:pPr>
              <w:jc w:val="center"/>
              <w:rPr>
                <w:rFonts w:cs="Times New Roman"/>
                <w:sz w:val="24"/>
                <w:szCs w:val="24"/>
              </w:rPr>
            </w:pPr>
            <w:r w:rsidRPr="00FF5602">
              <w:rPr>
                <w:rFonts w:cs="Times New Roman"/>
                <w:sz w:val="24"/>
                <w:szCs w:val="24"/>
              </w:rPr>
              <w:t>4</w:t>
            </w:r>
            <w:r w:rsidR="00DC196F">
              <w:rPr>
                <w:rFonts w:cs="Times New Roman"/>
                <w:sz w:val="24"/>
                <w:szCs w:val="24"/>
              </w:rPr>
              <w:t> </w:t>
            </w:r>
            <w:r w:rsidRPr="00FF5602">
              <w:rPr>
                <w:rFonts w:cs="Times New Roman"/>
                <w:sz w:val="24"/>
                <w:szCs w:val="24"/>
              </w:rPr>
              <w:t>940</w:t>
            </w:r>
            <w:r w:rsidR="00DC196F">
              <w:rPr>
                <w:rFonts w:cs="Times New Roman"/>
                <w:sz w:val="24"/>
                <w:szCs w:val="24"/>
              </w:rPr>
              <w:t>,-</w:t>
            </w:r>
          </w:p>
        </w:tc>
      </w:tr>
      <w:tr w:rsidR="00C21722" w:rsidRPr="00FF5602" w:rsidTr="00A923C6">
        <w:trPr>
          <w:cnfStyle w:val="000000100000"/>
          <w:jc w:val="center"/>
        </w:trPr>
        <w:tc>
          <w:tcPr>
            <w:tcW w:w="1843" w:type="dxa"/>
            <w:tcBorders>
              <w:left w:val="none" w:sz="0" w:space="0" w:color="auto"/>
              <w:right w:val="none" w:sz="0" w:space="0" w:color="auto"/>
            </w:tcBorders>
            <w:vAlign w:val="center"/>
          </w:tcPr>
          <w:p w:rsidR="00C21722" w:rsidRPr="00A923C6" w:rsidRDefault="00EE7C59" w:rsidP="00FF5602">
            <w:pPr>
              <w:pStyle w:val="textodstavce"/>
              <w:spacing w:after="0" w:line="240" w:lineRule="auto"/>
              <w:jc w:val="center"/>
              <w:rPr>
                <w:b/>
                <w:szCs w:val="24"/>
              </w:rPr>
            </w:pPr>
            <w:r w:rsidRPr="00A923C6">
              <w:rPr>
                <w:b/>
                <w:szCs w:val="24"/>
              </w:rPr>
              <w:t>60.</w:t>
            </w:r>
          </w:p>
        </w:tc>
        <w:tc>
          <w:tcPr>
            <w:tcW w:w="1843" w:type="dxa"/>
            <w:tcBorders>
              <w:left w:val="none" w:sz="0" w:space="0" w:color="auto"/>
              <w:right w:val="none" w:sz="0" w:space="0" w:color="auto"/>
            </w:tcBorders>
            <w:vAlign w:val="center"/>
          </w:tcPr>
          <w:p w:rsidR="00C21722" w:rsidRPr="00FF5602" w:rsidRDefault="00EE7C59" w:rsidP="00FF5602">
            <w:pPr>
              <w:pStyle w:val="textodstavce"/>
              <w:spacing w:after="0" w:line="240" w:lineRule="auto"/>
              <w:jc w:val="center"/>
              <w:rPr>
                <w:szCs w:val="24"/>
              </w:rPr>
            </w:pPr>
            <w:r w:rsidRPr="00FF5602">
              <w:rPr>
                <w:szCs w:val="24"/>
              </w:rPr>
              <w:t>2058</w:t>
            </w:r>
          </w:p>
        </w:tc>
        <w:tc>
          <w:tcPr>
            <w:tcW w:w="1843" w:type="dxa"/>
            <w:tcBorders>
              <w:left w:val="none" w:sz="0" w:space="0" w:color="auto"/>
              <w:right w:val="none" w:sz="0" w:space="0" w:color="auto"/>
            </w:tcBorders>
            <w:vAlign w:val="center"/>
          </w:tcPr>
          <w:p w:rsidR="00C21722" w:rsidRPr="00FF5602" w:rsidRDefault="00FF5602" w:rsidP="00FF5602">
            <w:pPr>
              <w:pStyle w:val="textodstavce"/>
              <w:spacing w:after="0" w:line="240" w:lineRule="auto"/>
              <w:jc w:val="center"/>
              <w:rPr>
                <w:szCs w:val="24"/>
              </w:rPr>
            </w:pPr>
            <w:r>
              <w:rPr>
                <w:szCs w:val="24"/>
              </w:rPr>
              <w:t xml:space="preserve">4 </w:t>
            </w:r>
            <w:r w:rsidR="00EE7C59" w:rsidRPr="00FF5602">
              <w:rPr>
                <w:szCs w:val="24"/>
              </w:rPr>
              <w:t>940,-</w:t>
            </w:r>
          </w:p>
        </w:tc>
        <w:tc>
          <w:tcPr>
            <w:tcW w:w="1843" w:type="dxa"/>
            <w:tcBorders>
              <w:left w:val="none" w:sz="0" w:space="0" w:color="auto"/>
              <w:right w:val="none" w:sz="0" w:space="0" w:color="auto"/>
            </w:tcBorders>
            <w:vAlign w:val="center"/>
          </w:tcPr>
          <w:p w:rsidR="00C21722" w:rsidRPr="00FF5602" w:rsidRDefault="00EE7C59" w:rsidP="00FF5602">
            <w:pPr>
              <w:pStyle w:val="textodstavce"/>
              <w:spacing w:after="0" w:line="240" w:lineRule="auto"/>
              <w:jc w:val="center"/>
              <w:rPr>
                <w:szCs w:val="24"/>
              </w:rPr>
            </w:pPr>
            <w:r w:rsidRPr="00FF5602">
              <w:rPr>
                <w:szCs w:val="24"/>
              </w:rPr>
              <w:t>0,-</w:t>
            </w:r>
          </w:p>
        </w:tc>
      </w:tr>
    </w:tbl>
    <w:p w:rsidR="00CB0851" w:rsidRDefault="00626782" w:rsidP="005A2E6F">
      <w:pPr>
        <w:pStyle w:val="textodstavce"/>
        <w:spacing w:after="0"/>
        <w:ind w:left="709"/>
      </w:pPr>
      <w:r>
        <w:t>Zdroj:</w:t>
      </w:r>
      <w:r w:rsidR="008A1EF7">
        <w:t xml:space="preserve"> Vlastní zpracování </w:t>
      </w:r>
    </w:p>
    <w:p w:rsidR="00FA7CBE" w:rsidRPr="00FA7CBE" w:rsidRDefault="00CB0851" w:rsidP="00FA7CBE">
      <w:pPr>
        <w:widowControl/>
        <w:autoSpaceDE/>
        <w:autoSpaceDN/>
        <w:adjustRightInd/>
        <w:spacing w:after="160" w:line="259" w:lineRule="auto"/>
        <w:rPr>
          <w:rFonts w:cs="Times New Roman"/>
          <w:szCs w:val="36"/>
        </w:rPr>
      </w:pPr>
      <w:r>
        <w:br w:type="page"/>
      </w:r>
    </w:p>
    <w:p w:rsidR="00CB794F" w:rsidRDefault="00CB794F" w:rsidP="00CB794F">
      <w:pPr>
        <w:pStyle w:val="Titulek"/>
        <w:keepNext/>
      </w:pPr>
      <w:bookmarkStart w:id="75" w:name="_Toc480209424"/>
      <w:r w:rsidRPr="00CB794F">
        <w:rPr>
          <w:b/>
        </w:rPr>
        <w:lastRenderedPageBreak/>
        <w:t xml:space="preserve">Příloha </w:t>
      </w:r>
      <w:r w:rsidR="00EE181F" w:rsidRPr="00CB794F">
        <w:rPr>
          <w:b/>
        </w:rPr>
        <w:fldChar w:fldCharType="begin"/>
      </w:r>
      <w:r w:rsidRPr="00CB794F">
        <w:rPr>
          <w:b/>
        </w:rPr>
        <w:instrText xml:space="preserve"> SEQ Příloha \* ROMAN </w:instrText>
      </w:r>
      <w:r w:rsidR="00EE181F" w:rsidRPr="00CB794F">
        <w:rPr>
          <w:b/>
        </w:rPr>
        <w:fldChar w:fldCharType="separate"/>
      </w:r>
      <w:r w:rsidR="005F0A14">
        <w:rPr>
          <w:b/>
          <w:noProof/>
        </w:rPr>
        <w:t>X</w:t>
      </w:r>
      <w:r w:rsidR="00EE181F" w:rsidRPr="00CB794F">
        <w:rPr>
          <w:b/>
        </w:rPr>
        <w:fldChar w:fldCharType="end"/>
      </w:r>
      <w:r w:rsidRPr="00CB794F">
        <w:rPr>
          <w:b/>
        </w:rPr>
        <w:t>:</w:t>
      </w:r>
      <w:r>
        <w:t xml:space="preserve">Výpočet účetních </w:t>
      </w:r>
      <w:r w:rsidR="00A923C6">
        <w:t xml:space="preserve">odpisů </w:t>
      </w:r>
      <w:r>
        <w:t>budovy – 30 let ekonomická životnost</w:t>
      </w:r>
      <w:bookmarkEnd w:id="75"/>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EE69F1" w:rsidRPr="00DC196F" w:rsidTr="00A923C6">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EE69F1" w:rsidRPr="00DC196F" w:rsidRDefault="00EE69F1" w:rsidP="00DC196F">
            <w:pPr>
              <w:pStyle w:val="textodstavce"/>
              <w:spacing w:after="0" w:line="240" w:lineRule="auto"/>
              <w:jc w:val="center"/>
              <w:rPr>
                <w:color w:val="auto"/>
                <w:szCs w:val="24"/>
              </w:rPr>
            </w:pPr>
            <w:r w:rsidRPr="00DC196F">
              <w:rPr>
                <w:color w:val="auto"/>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EE69F1" w:rsidRPr="00DC196F" w:rsidRDefault="00EE69F1" w:rsidP="00DC196F">
            <w:pPr>
              <w:pStyle w:val="textodstavce"/>
              <w:spacing w:after="0" w:line="240" w:lineRule="auto"/>
              <w:jc w:val="center"/>
              <w:rPr>
                <w:color w:val="auto"/>
                <w:szCs w:val="24"/>
              </w:rPr>
            </w:pPr>
            <w:r w:rsidRPr="00DC196F">
              <w:rPr>
                <w:color w:val="auto"/>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EE69F1" w:rsidRPr="00DC196F" w:rsidRDefault="00EE69F1" w:rsidP="00DC196F">
            <w:pPr>
              <w:pStyle w:val="textodstavce"/>
              <w:spacing w:after="0" w:line="240" w:lineRule="auto"/>
              <w:jc w:val="center"/>
              <w:rPr>
                <w:color w:val="auto"/>
                <w:szCs w:val="24"/>
              </w:rPr>
            </w:pPr>
            <w:r w:rsidRPr="00DC196F">
              <w:rPr>
                <w:color w:val="auto"/>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EE69F1" w:rsidRPr="00DC196F" w:rsidRDefault="00EE69F1" w:rsidP="00DC196F">
            <w:pPr>
              <w:pStyle w:val="textodstavce"/>
              <w:spacing w:after="0" w:line="240" w:lineRule="auto"/>
              <w:jc w:val="center"/>
              <w:rPr>
                <w:color w:val="auto"/>
                <w:szCs w:val="24"/>
              </w:rPr>
            </w:pPr>
            <w:r w:rsidRPr="00DC196F">
              <w:rPr>
                <w:color w:val="auto"/>
                <w:szCs w:val="24"/>
              </w:rPr>
              <w:t>Zůstatková cena</w:t>
            </w:r>
          </w:p>
        </w:tc>
      </w:tr>
      <w:tr w:rsidR="008F76C3" w:rsidRPr="00DC196F" w:rsidTr="00A923C6">
        <w:trPr>
          <w:cnfStyle w:val="000000100000"/>
          <w:jc w:val="center"/>
        </w:trPr>
        <w:tc>
          <w:tcPr>
            <w:tcW w:w="1843" w:type="dxa"/>
            <w:tcBorders>
              <w:left w:val="none" w:sz="0" w:space="0" w:color="auto"/>
              <w:right w:val="none" w:sz="0" w:space="0" w:color="auto"/>
            </w:tcBorders>
            <w:vAlign w:val="center"/>
          </w:tcPr>
          <w:p w:rsidR="008F76C3" w:rsidRPr="00DC196F" w:rsidRDefault="008F76C3" w:rsidP="00DC196F">
            <w:pPr>
              <w:pStyle w:val="textodstavce"/>
              <w:spacing w:after="0" w:line="240" w:lineRule="auto"/>
              <w:jc w:val="center"/>
              <w:rPr>
                <w:b/>
                <w:color w:val="auto"/>
                <w:szCs w:val="24"/>
              </w:rPr>
            </w:pPr>
            <w:r w:rsidRPr="00DC196F">
              <w:rPr>
                <w:b/>
                <w:color w:val="auto"/>
                <w:szCs w:val="24"/>
              </w:rPr>
              <w:t>1.</w:t>
            </w:r>
          </w:p>
        </w:tc>
        <w:tc>
          <w:tcPr>
            <w:tcW w:w="1843" w:type="dxa"/>
            <w:tcBorders>
              <w:left w:val="none" w:sz="0" w:space="0" w:color="auto"/>
              <w:right w:val="none" w:sz="0" w:space="0" w:color="auto"/>
            </w:tcBorders>
            <w:vAlign w:val="center"/>
          </w:tcPr>
          <w:p w:rsidR="008F76C3" w:rsidRPr="00DC196F" w:rsidRDefault="008F76C3" w:rsidP="00DC196F">
            <w:pPr>
              <w:pStyle w:val="textodstavce"/>
              <w:spacing w:after="0" w:line="240" w:lineRule="auto"/>
              <w:jc w:val="center"/>
              <w:rPr>
                <w:szCs w:val="24"/>
              </w:rPr>
            </w:pPr>
            <w:r w:rsidRPr="00DC196F">
              <w:rPr>
                <w:szCs w:val="24"/>
              </w:rPr>
              <w:t>1999</w:t>
            </w:r>
          </w:p>
        </w:tc>
        <w:tc>
          <w:tcPr>
            <w:tcW w:w="1843" w:type="dxa"/>
            <w:tcBorders>
              <w:left w:val="none" w:sz="0" w:space="0" w:color="auto"/>
              <w:right w:val="none" w:sz="0" w:space="0" w:color="auto"/>
            </w:tcBorders>
            <w:vAlign w:val="center"/>
          </w:tcPr>
          <w:p w:rsidR="008F76C3" w:rsidRPr="00DC196F" w:rsidRDefault="008F76C3" w:rsidP="00DC196F">
            <w:pPr>
              <w:jc w:val="center"/>
              <w:rPr>
                <w:rFonts w:cs="Times New Roman"/>
                <w:sz w:val="24"/>
                <w:szCs w:val="24"/>
              </w:rPr>
            </w:pPr>
            <w:r w:rsidRPr="00DC196F">
              <w:rPr>
                <w:rFonts w:cs="Times New Roman"/>
                <w:sz w:val="24"/>
                <w:szCs w:val="24"/>
              </w:rPr>
              <w:t>10</w:t>
            </w:r>
            <w:r w:rsidR="00E75F82">
              <w:rPr>
                <w:rFonts w:cs="Times New Roman"/>
                <w:sz w:val="24"/>
                <w:szCs w:val="24"/>
              </w:rPr>
              <w:t xml:space="preserve"> </w:t>
            </w:r>
            <w:r w:rsidRPr="00DC196F">
              <w:rPr>
                <w:rFonts w:cs="Times New Roman"/>
                <w:sz w:val="24"/>
                <w:szCs w:val="24"/>
              </w:rPr>
              <w:t>668</w:t>
            </w:r>
            <w:r w:rsidR="00903AFF" w:rsidRPr="00DC196F">
              <w:rPr>
                <w:rFonts w:cs="Times New Roman"/>
                <w:sz w:val="24"/>
                <w:szCs w:val="24"/>
              </w:rPr>
              <w:t>,-</w:t>
            </w:r>
          </w:p>
        </w:tc>
        <w:tc>
          <w:tcPr>
            <w:tcW w:w="1843" w:type="dxa"/>
            <w:tcBorders>
              <w:left w:val="none" w:sz="0" w:space="0" w:color="auto"/>
              <w:right w:val="none" w:sz="0" w:space="0" w:color="auto"/>
            </w:tcBorders>
            <w:vAlign w:val="center"/>
          </w:tcPr>
          <w:p w:rsidR="008F76C3" w:rsidRPr="00DC196F" w:rsidRDefault="008F76C3" w:rsidP="00DC196F">
            <w:pPr>
              <w:jc w:val="center"/>
              <w:rPr>
                <w:rFonts w:cs="Times New Roman"/>
                <w:sz w:val="24"/>
                <w:szCs w:val="24"/>
              </w:rPr>
            </w:pPr>
            <w:r w:rsidRPr="00DC196F">
              <w:rPr>
                <w:rFonts w:cs="Times New Roman"/>
                <w:sz w:val="24"/>
                <w:szCs w:val="24"/>
              </w:rPr>
              <w:t>309</w:t>
            </w:r>
            <w:r w:rsidR="00E75F82">
              <w:rPr>
                <w:rFonts w:cs="Times New Roman"/>
                <w:sz w:val="24"/>
                <w:szCs w:val="24"/>
              </w:rPr>
              <w:t xml:space="preserve"> </w:t>
            </w:r>
            <w:r w:rsidRPr="00DC196F">
              <w:rPr>
                <w:rFonts w:cs="Times New Roman"/>
                <w:sz w:val="24"/>
                <w:szCs w:val="24"/>
              </w:rPr>
              <w:t>332</w:t>
            </w:r>
            <w:r w:rsidR="00BD1460" w:rsidRPr="00DC196F">
              <w:rPr>
                <w:rFonts w:cs="Times New Roman"/>
                <w:sz w:val="24"/>
                <w:szCs w:val="24"/>
              </w:rPr>
              <w:t>,-</w:t>
            </w:r>
          </w:p>
        </w:tc>
      </w:tr>
      <w:tr w:rsidR="008F76C3" w:rsidRPr="00DC196F" w:rsidTr="00A923C6">
        <w:trPr>
          <w:jc w:val="center"/>
        </w:trPr>
        <w:tc>
          <w:tcPr>
            <w:tcW w:w="1843" w:type="dxa"/>
            <w:vAlign w:val="center"/>
          </w:tcPr>
          <w:p w:rsidR="008F76C3" w:rsidRPr="00DC196F" w:rsidRDefault="008F76C3" w:rsidP="00DC196F">
            <w:pPr>
              <w:pStyle w:val="textodstavce"/>
              <w:spacing w:after="0" w:line="240" w:lineRule="auto"/>
              <w:jc w:val="center"/>
              <w:rPr>
                <w:b/>
                <w:color w:val="auto"/>
                <w:szCs w:val="24"/>
              </w:rPr>
            </w:pPr>
            <w:r w:rsidRPr="00DC196F">
              <w:rPr>
                <w:b/>
                <w:color w:val="auto"/>
                <w:szCs w:val="24"/>
              </w:rPr>
              <w:t>2.</w:t>
            </w:r>
          </w:p>
        </w:tc>
        <w:tc>
          <w:tcPr>
            <w:tcW w:w="1843" w:type="dxa"/>
            <w:vAlign w:val="center"/>
          </w:tcPr>
          <w:p w:rsidR="008F76C3" w:rsidRPr="00DC196F" w:rsidRDefault="008F76C3" w:rsidP="00DC196F">
            <w:pPr>
              <w:pStyle w:val="textodstavce"/>
              <w:spacing w:after="0" w:line="240" w:lineRule="auto"/>
              <w:jc w:val="center"/>
              <w:rPr>
                <w:szCs w:val="24"/>
              </w:rPr>
            </w:pPr>
            <w:r w:rsidRPr="00DC196F">
              <w:rPr>
                <w:szCs w:val="24"/>
              </w:rPr>
              <w:t>2000</w:t>
            </w:r>
          </w:p>
        </w:tc>
        <w:tc>
          <w:tcPr>
            <w:tcW w:w="1843" w:type="dxa"/>
            <w:vAlign w:val="center"/>
          </w:tcPr>
          <w:p w:rsidR="008F76C3" w:rsidRPr="00DC196F" w:rsidRDefault="008F76C3" w:rsidP="00DC196F">
            <w:pPr>
              <w:jc w:val="center"/>
              <w:rPr>
                <w:rFonts w:cs="Times New Roman"/>
                <w:sz w:val="24"/>
                <w:szCs w:val="24"/>
              </w:rPr>
            </w:pPr>
            <w:r w:rsidRPr="00DC196F">
              <w:rPr>
                <w:rFonts w:cs="Times New Roman"/>
                <w:sz w:val="24"/>
                <w:szCs w:val="24"/>
              </w:rPr>
              <w:t>10</w:t>
            </w:r>
            <w:r w:rsidR="00E75F82">
              <w:rPr>
                <w:rFonts w:cs="Times New Roman"/>
                <w:sz w:val="24"/>
                <w:szCs w:val="24"/>
              </w:rPr>
              <w:t xml:space="preserve"> </w:t>
            </w:r>
            <w:r w:rsidRPr="00DC196F">
              <w:rPr>
                <w:rFonts w:cs="Times New Roman"/>
                <w:sz w:val="24"/>
                <w:szCs w:val="24"/>
              </w:rPr>
              <w:t>668</w:t>
            </w:r>
            <w:r w:rsidR="00903AFF" w:rsidRPr="00DC196F">
              <w:rPr>
                <w:rFonts w:cs="Times New Roman"/>
                <w:sz w:val="24"/>
                <w:szCs w:val="24"/>
              </w:rPr>
              <w:t>,-</w:t>
            </w:r>
          </w:p>
        </w:tc>
        <w:tc>
          <w:tcPr>
            <w:tcW w:w="1843" w:type="dxa"/>
            <w:vAlign w:val="center"/>
          </w:tcPr>
          <w:p w:rsidR="008F76C3" w:rsidRPr="00DC196F" w:rsidRDefault="008F76C3" w:rsidP="00DC196F">
            <w:pPr>
              <w:jc w:val="center"/>
              <w:rPr>
                <w:rFonts w:cs="Times New Roman"/>
                <w:sz w:val="24"/>
                <w:szCs w:val="24"/>
              </w:rPr>
            </w:pPr>
            <w:r w:rsidRPr="00DC196F">
              <w:rPr>
                <w:rFonts w:cs="Times New Roman"/>
                <w:sz w:val="24"/>
                <w:szCs w:val="24"/>
              </w:rPr>
              <w:t>298</w:t>
            </w:r>
            <w:r w:rsidR="00E75F82">
              <w:rPr>
                <w:rFonts w:cs="Times New Roman"/>
                <w:sz w:val="24"/>
                <w:szCs w:val="24"/>
              </w:rPr>
              <w:t xml:space="preserve"> </w:t>
            </w:r>
            <w:r w:rsidRPr="00DC196F">
              <w:rPr>
                <w:rFonts w:cs="Times New Roman"/>
                <w:sz w:val="24"/>
                <w:szCs w:val="24"/>
              </w:rPr>
              <w:t>664</w:t>
            </w:r>
            <w:r w:rsidR="00BD1460" w:rsidRPr="00DC196F">
              <w:rPr>
                <w:rFonts w:cs="Times New Roman"/>
                <w:sz w:val="24"/>
                <w:szCs w:val="24"/>
              </w:rPr>
              <w:t>,-</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3.</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2001</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287</w:t>
            </w:r>
            <w:r>
              <w:rPr>
                <w:rFonts w:cs="Times New Roman"/>
                <w:sz w:val="24"/>
                <w:szCs w:val="24"/>
              </w:rPr>
              <w:t xml:space="preserve"> </w:t>
            </w:r>
            <w:r w:rsidRPr="00DC196F">
              <w:rPr>
                <w:rFonts w:cs="Times New Roman"/>
                <w:sz w:val="24"/>
                <w:szCs w:val="24"/>
              </w:rPr>
              <w:t>996,-</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4.</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2002</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277</w:t>
            </w:r>
            <w:r>
              <w:rPr>
                <w:rFonts w:cs="Times New Roman"/>
                <w:sz w:val="24"/>
                <w:szCs w:val="24"/>
              </w:rPr>
              <w:t xml:space="preserve"> </w:t>
            </w:r>
            <w:r w:rsidRPr="00DC196F">
              <w:rPr>
                <w:rFonts w:cs="Times New Roman"/>
                <w:sz w:val="24"/>
                <w:szCs w:val="24"/>
              </w:rPr>
              <w:t>328,-</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5.</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2003</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266</w:t>
            </w:r>
            <w:r>
              <w:rPr>
                <w:rFonts w:cs="Times New Roman"/>
                <w:sz w:val="24"/>
                <w:szCs w:val="24"/>
              </w:rPr>
              <w:t xml:space="preserve"> </w:t>
            </w:r>
            <w:r w:rsidRPr="00DC196F">
              <w:rPr>
                <w:rFonts w:cs="Times New Roman"/>
                <w:sz w:val="24"/>
                <w:szCs w:val="24"/>
              </w:rPr>
              <w:t>660,-</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6.</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2004</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255</w:t>
            </w:r>
            <w:r>
              <w:rPr>
                <w:rFonts w:cs="Times New Roman"/>
                <w:sz w:val="24"/>
                <w:szCs w:val="24"/>
              </w:rPr>
              <w:t xml:space="preserve"> </w:t>
            </w:r>
            <w:r w:rsidRPr="00DC196F">
              <w:rPr>
                <w:rFonts w:cs="Times New Roman"/>
                <w:sz w:val="24"/>
                <w:szCs w:val="24"/>
              </w:rPr>
              <w:t>992,-</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7.</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2005</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245</w:t>
            </w:r>
            <w:r>
              <w:rPr>
                <w:rFonts w:cs="Times New Roman"/>
                <w:sz w:val="24"/>
                <w:szCs w:val="24"/>
              </w:rPr>
              <w:t xml:space="preserve"> </w:t>
            </w:r>
            <w:r w:rsidRPr="00DC196F">
              <w:rPr>
                <w:rFonts w:cs="Times New Roman"/>
                <w:sz w:val="24"/>
                <w:szCs w:val="24"/>
              </w:rPr>
              <w:t>324,-</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8.</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2006</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234</w:t>
            </w:r>
            <w:r>
              <w:rPr>
                <w:rFonts w:cs="Times New Roman"/>
                <w:sz w:val="24"/>
                <w:szCs w:val="24"/>
              </w:rPr>
              <w:t xml:space="preserve"> </w:t>
            </w:r>
            <w:r w:rsidRPr="00DC196F">
              <w:rPr>
                <w:rFonts w:cs="Times New Roman"/>
                <w:sz w:val="24"/>
                <w:szCs w:val="24"/>
              </w:rPr>
              <w:t>656,-</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9.</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2007</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223</w:t>
            </w:r>
            <w:r>
              <w:rPr>
                <w:rFonts w:cs="Times New Roman"/>
                <w:sz w:val="24"/>
                <w:szCs w:val="24"/>
              </w:rPr>
              <w:t xml:space="preserve"> </w:t>
            </w:r>
            <w:r w:rsidRPr="00DC196F">
              <w:rPr>
                <w:rFonts w:cs="Times New Roman"/>
                <w:sz w:val="24"/>
                <w:szCs w:val="24"/>
              </w:rPr>
              <w:t>988,-</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10.</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2008</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213</w:t>
            </w:r>
            <w:r>
              <w:rPr>
                <w:rFonts w:cs="Times New Roman"/>
                <w:sz w:val="24"/>
                <w:szCs w:val="24"/>
              </w:rPr>
              <w:t xml:space="preserve"> </w:t>
            </w:r>
            <w:r w:rsidRPr="00DC196F">
              <w:rPr>
                <w:rFonts w:cs="Times New Roman"/>
                <w:sz w:val="24"/>
                <w:szCs w:val="24"/>
              </w:rPr>
              <w:t>320,-</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11.</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2009</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202</w:t>
            </w:r>
            <w:r>
              <w:rPr>
                <w:rFonts w:cs="Times New Roman"/>
                <w:sz w:val="24"/>
                <w:szCs w:val="24"/>
              </w:rPr>
              <w:t xml:space="preserve"> </w:t>
            </w:r>
            <w:r w:rsidRPr="00DC196F">
              <w:rPr>
                <w:rFonts w:cs="Times New Roman"/>
                <w:sz w:val="24"/>
                <w:szCs w:val="24"/>
              </w:rPr>
              <w:t>652,-</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12.</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2010</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191</w:t>
            </w:r>
            <w:r>
              <w:rPr>
                <w:rFonts w:cs="Times New Roman"/>
                <w:sz w:val="24"/>
                <w:szCs w:val="24"/>
              </w:rPr>
              <w:t xml:space="preserve"> </w:t>
            </w:r>
            <w:r w:rsidRPr="00DC196F">
              <w:rPr>
                <w:rFonts w:cs="Times New Roman"/>
                <w:sz w:val="24"/>
                <w:szCs w:val="24"/>
              </w:rPr>
              <w:t>984,-</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13.</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2011</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181</w:t>
            </w:r>
            <w:r>
              <w:rPr>
                <w:rFonts w:cs="Times New Roman"/>
                <w:sz w:val="24"/>
                <w:szCs w:val="24"/>
              </w:rPr>
              <w:t xml:space="preserve"> </w:t>
            </w:r>
            <w:r w:rsidRPr="00DC196F">
              <w:rPr>
                <w:rFonts w:cs="Times New Roman"/>
                <w:sz w:val="24"/>
                <w:szCs w:val="24"/>
              </w:rPr>
              <w:t>316,-</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14.</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2012</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170</w:t>
            </w:r>
            <w:r>
              <w:rPr>
                <w:rFonts w:cs="Times New Roman"/>
                <w:sz w:val="24"/>
                <w:szCs w:val="24"/>
              </w:rPr>
              <w:t xml:space="preserve"> </w:t>
            </w:r>
            <w:r w:rsidRPr="00DC196F">
              <w:rPr>
                <w:rFonts w:cs="Times New Roman"/>
                <w:sz w:val="24"/>
                <w:szCs w:val="24"/>
              </w:rPr>
              <w:t>648,-</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15.</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2013</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159</w:t>
            </w:r>
            <w:r>
              <w:rPr>
                <w:rFonts w:cs="Times New Roman"/>
                <w:sz w:val="24"/>
                <w:szCs w:val="24"/>
              </w:rPr>
              <w:t xml:space="preserve"> </w:t>
            </w:r>
            <w:r w:rsidRPr="00DC196F">
              <w:rPr>
                <w:rFonts w:cs="Times New Roman"/>
                <w:sz w:val="24"/>
                <w:szCs w:val="24"/>
              </w:rPr>
              <w:t>980,-</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16.</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2014</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149</w:t>
            </w:r>
            <w:r>
              <w:rPr>
                <w:rFonts w:cs="Times New Roman"/>
                <w:sz w:val="24"/>
                <w:szCs w:val="24"/>
              </w:rPr>
              <w:t xml:space="preserve"> </w:t>
            </w:r>
            <w:r w:rsidRPr="00DC196F">
              <w:rPr>
                <w:rFonts w:cs="Times New Roman"/>
                <w:sz w:val="24"/>
                <w:szCs w:val="24"/>
              </w:rPr>
              <w:t>312,-</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17.</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2015</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138</w:t>
            </w:r>
            <w:r>
              <w:rPr>
                <w:rFonts w:cs="Times New Roman"/>
                <w:sz w:val="24"/>
                <w:szCs w:val="24"/>
              </w:rPr>
              <w:t xml:space="preserve"> </w:t>
            </w:r>
            <w:r w:rsidRPr="00DC196F">
              <w:rPr>
                <w:rFonts w:cs="Times New Roman"/>
                <w:sz w:val="24"/>
                <w:szCs w:val="24"/>
              </w:rPr>
              <w:t>644,-</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18.</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2016</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127</w:t>
            </w:r>
            <w:r>
              <w:rPr>
                <w:rFonts w:cs="Times New Roman"/>
                <w:sz w:val="24"/>
                <w:szCs w:val="24"/>
              </w:rPr>
              <w:t xml:space="preserve"> </w:t>
            </w:r>
            <w:r w:rsidRPr="00DC196F">
              <w:rPr>
                <w:rFonts w:cs="Times New Roman"/>
                <w:sz w:val="24"/>
                <w:szCs w:val="24"/>
              </w:rPr>
              <w:t>976,-</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19.</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2017</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117</w:t>
            </w:r>
            <w:r>
              <w:rPr>
                <w:rFonts w:cs="Times New Roman"/>
                <w:sz w:val="24"/>
                <w:szCs w:val="24"/>
              </w:rPr>
              <w:t xml:space="preserve"> </w:t>
            </w:r>
            <w:r w:rsidRPr="00DC196F">
              <w:rPr>
                <w:rFonts w:cs="Times New Roman"/>
                <w:sz w:val="24"/>
                <w:szCs w:val="24"/>
              </w:rPr>
              <w:t>308,-</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20.</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2018</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106</w:t>
            </w:r>
            <w:r>
              <w:rPr>
                <w:rFonts w:cs="Times New Roman"/>
                <w:sz w:val="24"/>
                <w:szCs w:val="24"/>
              </w:rPr>
              <w:t xml:space="preserve"> </w:t>
            </w:r>
            <w:r w:rsidRPr="00DC196F">
              <w:rPr>
                <w:rFonts w:cs="Times New Roman"/>
                <w:sz w:val="24"/>
                <w:szCs w:val="24"/>
              </w:rPr>
              <w:t>640,-</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21.</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2019</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95</w:t>
            </w:r>
            <w:r>
              <w:rPr>
                <w:rFonts w:cs="Times New Roman"/>
                <w:sz w:val="24"/>
                <w:szCs w:val="24"/>
              </w:rPr>
              <w:t xml:space="preserve"> </w:t>
            </w:r>
            <w:r w:rsidRPr="00DC196F">
              <w:rPr>
                <w:rFonts w:cs="Times New Roman"/>
                <w:sz w:val="24"/>
                <w:szCs w:val="24"/>
              </w:rPr>
              <w:t>972,-</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22.</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2020</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85</w:t>
            </w:r>
            <w:r>
              <w:rPr>
                <w:rFonts w:cs="Times New Roman"/>
                <w:sz w:val="24"/>
                <w:szCs w:val="24"/>
              </w:rPr>
              <w:t xml:space="preserve"> </w:t>
            </w:r>
            <w:r w:rsidRPr="00DC196F">
              <w:rPr>
                <w:rFonts w:cs="Times New Roman"/>
                <w:sz w:val="24"/>
                <w:szCs w:val="24"/>
              </w:rPr>
              <w:t>304,-</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23.</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2021</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74</w:t>
            </w:r>
            <w:r>
              <w:rPr>
                <w:rFonts w:cs="Times New Roman"/>
                <w:sz w:val="24"/>
                <w:szCs w:val="24"/>
              </w:rPr>
              <w:t xml:space="preserve"> </w:t>
            </w:r>
            <w:r w:rsidRPr="00DC196F">
              <w:rPr>
                <w:rFonts w:cs="Times New Roman"/>
                <w:sz w:val="24"/>
                <w:szCs w:val="24"/>
              </w:rPr>
              <w:t>636,-</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24.</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2022</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63</w:t>
            </w:r>
            <w:r>
              <w:rPr>
                <w:rFonts w:cs="Times New Roman"/>
                <w:sz w:val="24"/>
                <w:szCs w:val="24"/>
              </w:rPr>
              <w:t xml:space="preserve"> </w:t>
            </w:r>
            <w:r w:rsidRPr="00DC196F">
              <w:rPr>
                <w:rFonts w:cs="Times New Roman"/>
                <w:sz w:val="24"/>
                <w:szCs w:val="24"/>
              </w:rPr>
              <w:t>968,-</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25.</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2023</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53</w:t>
            </w:r>
            <w:r>
              <w:rPr>
                <w:rFonts w:cs="Times New Roman"/>
                <w:sz w:val="24"/>
                <w:szCs w:val="24"/>
              </w:rPr>
              <w:t xml:space="preserve"> </w:t>
            </w:r>
            <w:r w:rsidRPr="00DC196F">
              <w:rPr>
                <w:rFonts w:cs="Times New Roman"/>
                <w:sz w:val="24"/>
                <w:szCs w:val="24"/>
              </w:rPr>
              <w:t>300,-</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26.</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2024</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42</w:t>
            </w:r>
            <w:r>
              <w:rPr>
                <w:rFonts w:cs="Times New Roman"/>
                <w:sz w:val="24"/>
                <w:szCs w:val="24"/>
              </w:rPr>
              <w:t xml:space="preserve"> </w:t>
            </w:r>
            <w:r w:rsidRPr="00DC196F">
              <w:rPr>
                <w:rFonts w:cs="Times New Roman"/>
                <w:sz w:val="24"/>
                <w:szCs w:val="24"/>
              </w:rPr>
              <w:t>632,-</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27.</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2025</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31</w:t>
            </w:r>
            <w:r>
              <w:rPr>
                <w:rFonts w:cs="Times New Roman"/>
                <w:sz w:val="24"/>
                <w:szCs w:val="24"/>
              </w:rPr>
              <w:t xml:space="preserve"> </w:t>
            </w:r>
            <w:r w:rsidRPr="00DC196F">
              <w:rPr>
                <w:rFonts w:cs="Times New Roman"/>
                <w:sz w:val="24"/>
                <w:szCs w:val="24"/>
              </w:rPr>
              <w:t>964,-</w:t>
            </w:r>
          </w:p>
        </w:tc>
      </w:tr>
      <w:tr w:rsidR="00E75F82" w:rsidRPr="00DC196F" w:rsidTr="00A923C6">
        <w:trPr>
          <w:jc w:val="center"/>
        </w:trPr>
        <w:tc>
          <w:tcPr>
            <w:tcW w:w="1843" w:type="dxa"/>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28.</w:t>
            </w:r>
          </w:p>
        </w:tc>
        <w:tc>
          <w:tcPr>
            <w:tcW w:w="1843" w:type="dxa"/>
            <w:vAlign w:val="center"/>
          </w:tcPr>
          <w:p w:rsidR="00E75F82" w:rsidRPr="00DC196F" w:rsidRDefault="00E75F82" w:rsidP="00DC196F">
            <w:pPr>
              <w:pStyle w:val="textodstavce"/>
              <w:spacing w:after="0" w:line="240" w:lineRule="auto"/>
              <w:jc w:val="center"/>
              <w:rPr>
                <w:szCs w:val="24"/>
              </w:rPr>
            </w:pPr>
            <w:r w:rsidRPr="00DC196F">
              <w:rPr>
                <w:szCs w:val="24"/>
              </w:rPr>
              <w:t>2026</w:t>
            </w:r>
          </w:p>
        </w:tc>
        <w:tc>
          <w:tcPr>
            <w:tcW w:w="1843" w:type="dxa"/>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vAlign w:val="center"/>
          </w:tcPr>
          <w:p w:rsidR="00E75F82" w:rsidRPr="00DC196F" w:rsidRDefault="00E75F82" w:rsidP="00DC196F">
            <w:pPr>
              <w:jc w:val="center"/>
              <w:rPr>
                <w:rFonts w:cs="Times New Roman"/>
                <w:sz w:val="24"/>
                <w:szCs w:val="24"/>
              </w:rPr>
            </w:pPr>
            <w:r w:rsidRPr="00DC196F">
              <w:rPr>
                <w:rFonts w:cs="Times New Roman"/>
                <w:sz w:val="24"/>
                <w:szCs w:val="24"/>
              </w:rPr>
              <w:t>21</w:t>
            </w:r>
            <w:r>
              <w:rPr>
                <w:rFonts w:cs="Times New Roman"/>
                <w:sz w:val="24"/>
                <w:szCs w:val="24"/>
              </w:rPr>
              <w:t xml:space="preserve"> </w:t>
            </w:r>
            <w:r w:rsidRPr="00DC196F">
              <w:rPr>
                <w:rFonts w:cs="Times New Roman"/>
                <w:sz w:val="24"/>
                <w:szCs w:val="24"/>
              </w:rPr>
              <w:t>296,-</w:t>
            </w:r>
          </w:p>
        </w:tc>
      </w:tr>
      <w:tr w:rsidR="00E75F82" w:rsidRPr="00DC196F" w:rsidTr="00A923C6">
        <w:trPr>
          <w:cnfStyle w:val="000000100000"/>
          <w:jc w:val="center"/>
        </w:trPr>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b/>
                <w:color w:val="auto"/>
                <w:szCs w:val="24"/>
              </w:rPr>
            </w:pPr>
            <w:r w:rsidRPr="00DC196F">
              <w:rPr>
                <w:b/>
                <w:color w:val="auto"/>
                <w:szCs w:val="24"/>
              </w:rPr>
              <w:t>29.</w:t>
            </w:r>
          </w:p>
        </w:tc>
        <w:tc>
          <w:tcPr>
            <w:tcW w:w="1843" w:type="dxa"/>
            <w:tcBorders>
              <w:left w:val="none" w:sz="0" w:space="0" w:color="auto"/>
              <w:right w:val="none" w:sz="0" w:space="0" w:color="auto"/>
            </w:tcBorders>
            <w:vAlign w:val="center"/>
          </w:tcPr>
          <w:p w:rsidR="00E75F82" w:rsidRPr="00DC196F" w:rsidRDefault="00E75F82" w:rsidP="00DC196F">
            <w:pPr>
              <w:pStyle w:val="textodstavce"/>
              <w:spacing w:after="0" w:line="240" w:lineRule="auto"/>
              <w:jc w:val="center"/>
              <w:rPr>
                <w:szCs w:val="24"/>
              </w:rPr>
            </w:pPr>
            <w:r w:rsidRPr="00DC196F">
              <w:rPr>
                <w:szCs w:val="24"/>
              </w:rPr>
              <w:t>2027</w:t>
            </w:r>
          </w:p>
        </w:tc>
        <w:tc>
          <w:tcPr>
            <w:tcW w:w="1843" w:type="dxa"/>
            <w:tcBorders>
              <w:left w:val="none" w:sz="0" w:space="0" w:color="auto"/>
              <w:right w:val="none" w:sz="0" w:space="0" w:color="auto"/>
            </w:tcBorders>
            <w:vAlign w:val="center"/>
          </w:tcPr>
          <w:p w:rsidR="00E75F82" w:rsidRPr="00DC196F" w:rsidRDefault="00E75F82" w:rsidP="00B95DD5">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668,-</w:t>
            </w:r>
          </w:p>
        </w:tc>
        <w:tc>
          <w:tcPr>
            <w:tcW w:w="1843" w:type="dxa"/>
            <w:tcBorders>
              <w:left w:val="none" w:sz="0" w:space="0" w:color="auto"/>
              <w:right w:val="none" w:sz="0" w:space="0" w:color="auto"/>
            </w:tcBorders>
            <w:vAlign w:val="center"/>
          </w:tcPr>
          <w:p w:rsidR="00E75F82" w:rsidRPr="00DC196F" w:rsidRDefault="00E75F82" w:rsidP="00DC196F">
            <w:pPr>
              <w:jc w:val="center"/>
              <w:rPr>
                <w:rFonts w:cs="Times New Roman"/>
                <w:sz w:val="24"/>
                <w:szCs w:val="24"/>
              </w:rPr>
            </w:pPr>
            <w:r w:rsidRPr="00DC196F">
              <w:rPr>
                <w:rFonts w:cs="Times New Roman"/>
                <w:sz w:val="24"/>
                <w:szCs w:val="24"/>
              </w:rPr>
              <w:t>10</w:t>
            </w:r>
            <w:r>
              <w:rPr>
                <w:rFonts w:cs="Times New Roman"/>
                <w:sz w:val="24"/>
                <w:szCs w:val="24"/>
              </w:rPr>
              <w:t xml:space="preserve"> </w:t>
            </w:r>
            <w:r w:rsidRPr="00DC196F">
              <w:rPr>
                <w:rFonts w:cs="Times New Roman"/>
                <w:sz w:val="24"/>
                <w:szCs w:val="24"/>
              </w:rPr>
              <w:t>628,-</w:t>
            </w:r>
          </w:p>
        </w:tc>
      </w:tr>
      <w:tr w:rsidR="008F76C3" w:rsidRPr="00DC196F" w:rsidTr="00A923C6">
        <w:trPr>
          <w:jc w:val="center"/>
        </w:trPr>
        <w:tc>
          <w:tcPr>
            <w:tcW w:w="1843" w:type="dxa"/>
            <w:vAlign w:val="center"/>
          </w:tcPr>
          <w:p w:rsidR="008F76C3" w:rsidRPr="00DC196F" w:rsidRDefault="008F76C3" w:rsidP="00DC196F">
            <w:pPr>
              <w:pStyle w:val="textodstavce"/>
              <w:spacing w:after="0" w:line="240" w:lineRule="auto"/>
              <w:jc w:val="center"/>
              <w:rPr>
                <w:b/>
                <w:color w:val="auto"/>
                <w:szCs w:val="24"/>
              </w:rPr>
            </w:pPr>
            <w:r w:rsidRPr="00DC196F">
              <w:rPr>
                <w:b/>
                <w:color w:val="auto"/>
                <w:szCs w:val="24"/>
              </w:rPr>
              <w:t>30.</w:t>
            </w:r>
          </w:p>
        </w:tc>
        <w:tc>
          <w:tcPr>
            <w:tcW w:w="1843" w:type="dxa"/>
            <w:vAlign w:val="center"/>
          </w:tcPr>
          <w:p w:rsidR="008F76C3" w:rsidRPr="00DC196F" w:rsidRDefault="008F76C3" w:rsidP="00DC196F">
            <w:pPr>
              <w:pStyle w:val="textodstavce"/>
              <w:spacing w:after="0" w:line="240" w:lineRule="auto"/>
              <w:jc w:val="center"/>
              <w:rPr>
                <w:szCs w:val="24"/>
              </w:rPr>
            </w:pPr>
            <w:r w:rsidRPr="00DC196F">
              <w:rPr>
                <w:szCs w:val="24"/>
              </w:rPr>
              <w:t>2028</w:t>
            </w:r>
          </w:p>
        </w:tc>
        <w:tc>
          <w:tcPr>
            <w:tcW w:w="1843" w:type="dxa"/>
            <w:vAlign w:val="center"/>
          </w:tcPr>
          <w:p w:rsidR="008F76C3" w:rsidRPr="00DC196F" w:rsidRDefault="008F76C3" w:rsidP="00DC196F">
            <w:pPr>
              <w:pStyle w:val="textodstavce"/>
              <w:spacing w:after="0" w:line="240" w:lineRule="auto"/>
              <w:jc w:val="center"/>
              <w:rPr>
                <w:color w:val="auto"/>
                <w:szCs w:val="24"/>
              </w:rPr>
            </w:pPr>
            <w:r w:rsidRPr="00DC196F">
              <w:rPr>
                <w:color w:val="auto"/>
                <w:szCs w:val="24"/>
              </w:rPr>
              <w:t>10</w:t>
            </w:r>
            <w:r w:rsidR="00E75F82">
              <w:rPr>
                <w:color w:val="auto"/>
                <w:szCs w:val="24"/>
              </w:rPr>
              <w:t xml:space="preserve"> </w:t>
            </w:r>
            <w:r w:rsidRPr="00DC196F">
              <w:rPr>
                <w:color w:val="auto"/>
                <w:szCs w:val="24"/>
              </w:rPr>
              <w:t>628</w:t>
            </w:r>
            <w:r w:rsidR="00903AFF" w:rsidRPr="00DC196F">
              <w:rPr>
                <w:color w:val="auto"/>
                <w:szCs w:val="24"/>
              </w:rPr>
              <w:t>,-</w:t>
            </w:r>
          </w:p>
        </w:tc>
        <w:tc>
          <w:tcPr>
            <w:tcW w:w="1843" w:type="dxa"/>
            <w:vAlign w:val="center"/>
          </w:tcPr>
          <w:p w:rsidR="008F76C3" w:rsidRPr="00DC196F" w:rsidRDefault="008F76C3" w:rsidP="00DC196F">
            <w:pPr>
              <w:jc w:val="center"/>
              <w:rPr>
                <w:rFonts w:cs="Times New Roman"/>
                <w:sz w:val="24"/>
                <w:szCs w:val="24"/>
              </w:rPr>
            </w:pPr>
            <w:r w:rsidRPr="00DC196F">
              <w:rPr>
                <w:rFonts w:cs="Times New Roman"/>
                <w:sz w:val="24"/>
                <w:szCs w:val="24"/>
              </w:rPr>
              <w:t>0</w:t>
            </w:r>
            <w:r w:rsidR="00BD1460" w:rsidRPr="00DC196F">
              <w:rPr>
                <w:rFonts w:cs="Times New Roman"/>
                <w:sz w:val="24"/>
                <w:szCs w:val="24"/>
              </w:rPr>
              <w:t>,-</w:t>
            </w:r>
          </w:p>
        </w:tc>
      </w:tr>
    </w:tbl>
    <w:p w:rsidR="00FA7CBE" w:rsidRDefault="00EE69F1" w:rsidP="005A2E6F">
      <w:pPr>
        <w:pStyle w:val="textodstavce"/>
        <w:spacing w:after="0"/>
        <w:ind w:left="709"/>
        <w:rPr>
          <w:color w:val="auto"/>
          <w:szCs w:val="18"/>
        </w:rPr>
      </w:pPr>
      <w:r>
        <w:rPr>
          <w:color w:val="auto"/>
          <w:szCs w:val="18"/>
        </w:rPr>
        <w:t>Zdroj: Vlastní zpracování</w:t>
      </w:r>
    </w:p>
    <w:p w:rsidR="00FA7CBE" w:rsidRPr="00193039" w:rsidRDefault="00193039" w:rsidP="00193039">
      <w:pPr>
        <w:widowControl/>
        <w:autoSpaceDE/>
        <w:autoSpaceDN/>
        <w:adjustRightInd/>
        <w:spacing w:after="160" w:line="259" w:lineRule="auto"/>
        <w:rPr>
          <w:b/>
          <w:iCs/>
          <w:color w:val="auto"/>
          <w:szCs w:val="18"/>
        </w:rPr>
      </w:pPr>
      <w:r>
        <w:rPr>
          <w:b/>
        </w:rPr>
        <w:br w:type="page"/>
      </w:r>
    </w:p>
    <w:p w:rsidR="00CB794F" w:rsidRDefault="00CB794F" w:rsidP="00CB794F">
      <w:pPr>
        <w:pStyle w:val="Titulek"/>
        <w:keepNext/>
      </w:pPr>
      <w:bookmarkStart w:id="76" w:name="_Toc480209425"/>
      <w:r w:rsidRPr="00CB794F">
        <w:rPr>
          <w:b/>
        </w:rPr>
        <w:lastRenderedPageBreak/>
        <w:t xml:space="preserve">Příloha </w:t>
      </w:r>
      <w:r w:rsidR="00EE181F" w:rsidRPr="00CB794F">
        <w:rPr>
          <w:b/>
        </w:rPr>
        <w:fldChar w:fldCharType="begin"/>
      </w:r>
      <w:r w:rsidRPr="00CB794F">
        <w:rPr>
          <w:b/>
        </w:rPr>
        <w:instrText xml:space="preserve"> SEQ Příloha \* ROMAN </w:instrText>
      </w:r>
      <w:r w:rsidR="00EE181F" w:rsidRPr="00CB794F">
        <w:rPr>
          <w:b/>
        </w:rPr>
        <w:fldChar w:fldCharType="separate"/>
      </w:r>
      <w:r w:rsidR="005F0A14">
        <w:rPr>
          <w:b/>
          <w:noProof/>
        </w:rPr>
        <w:t>XI</w:t>
      </w:r>
      <w:r w:rsidR="00EE181F" w:rsidRPr="00CB794F">
        <w:rPr>
          <w:b/>
        </w:rPr>
        <w:fldChar w:fldCharType="end"/>
      </w:r>
      <w:r w:rsidRPr="00CB794F">
        <w:rPr>
          <w:b/>
        </w:rPr>
        <w:t>:</w:t>
      </w:r>
      <w:r>
        <w:t>Výpočet účetních odpisů Ford – 10 let ekonomická životnost</w:t>
      </w:r>
      <w:bookmarkEnd w:id="76"/>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626782" w:rsidRPr="00E75F82" w:rsidTr="00A923C6">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626782" w:rsidRPr="00E75F82" w:rsidRDefault="00626782" w:rsidP="00E75F82">
            <w:pPr>
              <w:pStyle w:val="textodstavce"/>
              <w:spacing w:after="0" w:line="240" w:lineRule="auto"/>
              <w:jc w:val="center"/>
              <w:rPr>
                <w:szCs w:val="24"/>
              </w:rPr>
            </w:pPr>
            <w:r w:rsidRPr="00E75F82">
              <w:rPr>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626782" w:rsidRPr="00E75F82" w:rsidRDefault="00626782" w:rsidP="00E75F82">
            <w:pPr>
              <w:pStyle w:val="textodstavce"/>
              <w:spacing w:after="0" w:line="240" w:lineRule="auto"/>
              <w:jc w:val="center"/>
              <w:rPr>
                <w:szCs w:val="24"/>
              </w:rPr>
            </w:pPr>
            <w:r w:rsidRPr="00E75F82">
              <w:rPr>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626782" w:rsidRPr="00E75F82" w:rsidRDefault="00626782" w:rsidP="00E75F82">
            <w:pPr>
              <w:pStyle w:val="textodstavce"/>
              <w:spacing w:after="0" w:line="240" w:lineRule="auto"/>
              <w:jc w:val="center"/>
              <w:rPr>
                <w:szCs w:val="24"/>
              </w:rPr>
            </w:pPr>
            <w:r w:rsidRPr="00E75F82">
              <w:rPr>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626782" w:rsidRPr="00E75F82" w:rsidRDefault="00626782" w:rsidP="00E75F82">
            <w:pPr>
              <w:pStyle w:val="textodstavce"/>
              <w:spacing w:after="0" w:line="240" w:lineRule="auto"/>
              <w:jc w:val="center"/>
              <w:rPr>
                <w:szCs w:val="24"/>
              </w:rPr>
            </w:pPr>
            <w:r w:rsidRPr="00E75F82">
              <w:rPr>
                <w:szCs w:val="24"/>
              </w:rPr>
              <w:t>Zůstatková cena</w:t>
            </w:r>
          </w:p>
        </w:tc>
      </w:tr>
      <w:tr w:rsidR="003E5647" w:rsidRPr="00E75F82" w:rsidTr="00A923C6">
        <w:trPr>
          <w:cnfStyle w:val="000000100000"/>
          <w:jc w:val="center"/>
        </w:trPr>
        <w:tc>
          <w:tcPr>
            <w:tcW w:w="1843" w:type="dxa"/>
            <w:tcBorders>
              <w:left w:val="none" w:sz="0" w:space="0" w:color="auto"/>
              <w:right w:val="none" w:sz="0" w:space="0" w:color="auto"/>
            </w:tcBorders>
            <w:vAlign w:val="center"/>
          </w:tcPr>
          <w:p w:rsidR="003E5647" w:rsidRPr="00E75F82" w:rsidRDefault="003E5647" w:rsidP="00E75F82">
            <w:pPr>
              <w:pStyle w:val="textodstavce"/>
              <w:spacing w:after="0" w:line="240" w:lineRule="auto"/>
              <w:jc w:val="center"/>
              <w:rPr>
                <w:b/>
                <w:szCs w:val="24"/>
              </w:rPr>
            </w:pPr>
            <w:r w:rsidRPr="00E75F82">
              <w:rPr>
                <w:b/>
                <w:szCs w:val="24"/>
              </w:rPr>
              <w:t>1.</w:t>
            </w:r>
          </w:p>
        </w:tc>
        <w:tc>
          <w:tcPr>
            <w:tcW w:w="1843" w:type="dxa"/>
            <w:tcBorders>
              <w:left w:val="none" w:sz="0" w:space="0" w:color="auto"/>
              <w:right w:val="none" w:sz="0" w:space="0" w:color="auto"/>
            </w:tcBorders>
            <w:vAlign w:val="center"/>
          </w:tcPr>
          <w:p w:rsidR="003E5647" w:rsidRPr="00E75F82" w:rsidRDefault="003E5647" w:rsidP="00E75F82">
            <w:pPr>
              <w:jc w:val="center"/>
              <w:rPr>
                <w:rFonts w:cs="Times New Roman"/>
                <w:sz w:val="24"/>
                <w:szCs w:val="24"/>
              </w:rPr>
            </w:pPr>
            <w:r w:rsidRPr="00E75F82">
              <w:rPr>
                <w:rFonts w:cs="Times New Roman"/>
                <w:sz w:val="24"/>
                <w:szCs w:val="24"/>
              </w:rPr>
              <w:t>2013</w:t>
            </w:r>
          </w:p>
        </w:tc>
        <w:tc>
          <w:tcPr>
            <w:tcW w:w="1843" w:type="dxa"/>
            <w:tcBorders>
              <w:left w:val="none" w:sz="0" w:space="0" w:color="auto"/>
              <w:right w:val="none" w:sz="0" w:space="0" w:color="auto"/>
            </w:tcBorders>
            <w:vAlign w:val="center"/>
          </w:tcPr>
          <w:p w:rsidR="003E5647" w:rsidRPr="00E75F82" w:rsidRDefault="003E5647" w:rsidP="00E75F82">
            <w:pPr>
              <w:jc w:val="center"/>
              <w:rPr>
                <w:rFonts w:cs="Times New Roman"/>
                <w:sz w:val="24"/>
                <w:szCs w:val="24"/>
              </w:rPr>
            </w:pPr>
            <w:r w:rsidRPr="00E75F82">
              <w:rPr>
                <w:rFonts w:cs="Times New Roman"/>
                <w:sz w:val="24"/>
                <w:szCs w:val="24"/>
              </w:rPr>
              <w:t>47</w:t>
            </w:r>
            <w:r w:rsidR="00E75F82">
              <w:rPr>
                <w:rFonts w:cs="Times New Roman"/>
                <w:sz w:val="24"/>
                <w:szCs w:val="24"/>
              </w:rPr>
              <w:t xml:space="preserve"> </w:t>
            </w:r>
            <w:r w:rsidRPr="00E75F82">
              <w:rPr>
                <w:rFonts w:cs="Times New Roman"/>
                <w:sz w:val="24"/>
                <w:szCs w:val="24"/>
              </w:rPr>
              <w:t>208</w:t>
            </w:r>
            <w:r w:rsidR="00E37797" w:rsidRPr="00E75F82">
              <w:rPr>
                <w:rFonts w:cs="Times New Roman"/>
                <w:sz w:val="24"/>
                <w:szCs w:val="24"/>
              </w:rPr>
              <w:t>,-</w:t>
            </w:r>
          </w:p>
        </w:tc>
        <w:tc>
          <w:tcPr>
            <w:tcW w:w="1843" w:type="dxa"/>
            <w:tcBorders>
              <w:left w:val="none" w:sz="0" w:space="0" w:color="auto"/>
              <w:right w:val="none" w:sz="0" w:space="0" w:color="auto"/>
            </w:tcBorders>
            <w:vAlign w:val="center"/>
          </w:tcPr>
          <w:p w:rsidR="003E5647" w:rsidRPr="00E75F82" w:rsidRDefault="003E5647" w:rsidP="00E75F82">
            <w:pPr>
              <w:jc w:val="center"/>
              <w:rPr>
                <w:rFonts w:cs="Times New Roman"/>
                <w:sz w:val="24"/>
                <w:szCs w:val="24"/>
              </w:rPr>
            </w:pPr>
            <w:r w:rsidRPr="00E75F82">
              <w:rPr>
                <w:rFonts w:cs="Times New Roman"/>
                <w:sz w:val="24"/>
                <w:szCs w:val="24"/>
              </w:rPr>
              <w:t>424</w:t>
            </w:r>
            <w:r w:rsidR="00E75F82">
              <w:rPr>
                <w:rFonts w:cs="Times New Roman"/>
                <w:sz w:val="24"/>
                <w:szCs w:val="24"/>
              </w:rPr>
              <w:t xml:space="preserve"> </w:t>
            </w:r>
            <w:r w:rsidRPr="00E75F82">
              <w:rPr>
                <w:rFonts w:cs="Times New Roman"/>
                <w:sz w:val="24"/>
                <w:szCs w:val="24"/>
              </w:rPr>
              <w:t>866</w:t>
            </w:r>
            <w:r w:rsidR="00E37797" w:rsidRPr="00E75F82">
              <w:rPr>
                <w:rFonts w:cs="Times New Roman"/>
                <w:sz w:val="24"/>
                <w:szCs w:val="24"/>
              </w:rPr>
              <w:t>,-</w:t>
            </w:r>
          </w:p>
        </w:tc>
      </w:tr>
      <w:tr w:rsidR="003E5647" w:rsidRPr="00E75F82" w:rsidTr="00A923C6">
        <w:trPr>
          <w:jc w:val="center"/>
        </w:trPr>
        <w:tc>
          <w:tcPr>
            <w:tcW w:w="1843" w:type="dxa"/>
            <w:vAlign w:val="center"/>
          </w:tcPr>
          <w:p w:rsidR="003E5647" w:rsidRPr="00E75F82" w:rsidRDefault="003E5647" w:rsidP="00E75F82">
            <w:pPr>
              <w:pStyle w:val="textodstavce"/>
              <w:spacing w:after="0" w:line="240" w:lineRule="auto"/>
              <w:jc w:val="center"/>
              <w:rPr>
                <w:b/>
                <w:szCs w:val="24"/>
              </w:rPr>
            </w:pPr>
            <w:r w:rsidRPr="00E75F82">
              <w:rPr>
                <w:b/>
                <w:szCs w:val="24"/>
              </w:rPr>
              <w:t>2.</w:t>
            </w:r>
          </w:p>
        </w:tc>
        <w:tc>
          <w:tcPr>
            <w:tcW w:w="1843" w:type="dxa"/>
            <w:vAlign w:val="center"/>
          </w:tcPr>
          <w:p w:rsidR="003E5647" w:rsidRPr="00E75F82" w:rsidRDefault="003E5647" w:rsidP="00E75F82">
            <w:pPr>
              <w:jc w:val="center"/>
              <w:rPr>
                <w:rFonts w:cs="Times New Roman"/>
                <w:sz w:val="24"/>
                <w:szCs w:val="24"/>
              </w:rPr>
            </w:pPr>
            <w:r w:rsidRPr="00E75F82">
              <w:rPr>
                <w:rFonts w:cs="Times New Roman"/>
                <w:sz w:val="24"/>
                <w:szCs w:val="24"/>
              </w:rPr>
              <w:t>2014</w:t>
            </w:r>
          </w:p>
        </w:tc>
        <w:tc>
          <w:tcPr>
            <w:tcW w:w="1843" w:type="dxa"/>
            <w:vAlign w:val="center"/>
          </w:tcPr>
          <w:p w:rsidR="003E5647" w:rsidRPr="00E75F82" w:rsidRDefault="003E5647" w:rsidP="00E75F82">
            <w:pPr>
              <w:jc w:val="center"/>
              <w:rPr>
                <w:rFonts w:cs="Times New Roman"/>
                <w:sz w:val="24"/>
                <w:szCs w:val="24"/>
              </w:rPr>
            </w:pPr>
            <w:r w:rsidRPr="00E75F82">
              <w:rPr>
                <w:rFonts w:cs="Times New Roman"/>
                <w:sz w:val="24"/>
                <w:szCs w:val="24"/>
              </w:rPr>
              <w:t>47</w:t>
            </w:r>
            <w:r w:rsidR="00E75F82">
              <w:rPr>
                <w:rFonts w:cs="Times New Roman"/>
                <w:sz w:val="24"/>
                <w:szCs w:val="24"/>
              </w:rPr>
              <w:t xml:space="preserve"> </w:t>
            </w:r>
            <w:r w:rsidRPr="00E75F82">
              <w:rPr>
                <w:rFonts w:cs="Times New Roman"/>
                <w:sz w:val="24"/>
                <w:szCs w:val="24"/>
              </w:rPr>
              <w:t>208</w:t>
            </w:r>
            <w:r w:rsidR="00E37797" w:rsidRPr="00E75F82">
              <w:rPr>
                <w:rFonts w:cs="Times New Roman"/>
                <w:sz w:val="24"/>
                <w:szCs w:val="24"/>
              </w:rPr>
              <w:t>,-</w:t>
            </w:r>
          </w:p>
        </w:tc>
        <w:tc>
          <w:tcPr>
            <w:tcW w:w="1843" w:type="dxa"/>
            <w:vAlign w:val="center"/>
          </w:tcPr>
          <w:p w:rsidR="003E5647" w:rsidRPr="00E75F82" w:rsidRDefault="003E5647" w:rsidP="00E75F82">
            <w:pPr>
              <w:jc w:val="center"/>
              <w:rPr>
                <w:rFonts w:cs="Times New Roman"/>
                <w:sz w:val="24"/>
                <w:szCs w:val="24"/>
              </w:rPr>
            </w:pPr>
            <w:r w:rsidRPr="00E75F82">
              <w:rPr>
                <w:rFonts w:cs="Times New Roman"/>
                <w:sz w:val="24"/>
                <w:szCs w:val="24"/>
              </w:rPr>
              <w:t>377</w:t>
            </w:r>
            <w:r w:rsidR="00E75F82">
              <w:rPr>
                <w:rFonts w:cs="Times New Roman"/>
                <w:sz w:val="24"/>
                <w:szCs w:val="24"/>
              </w:rPr>
              <w:t xml:space="preserve"> </w:t>
            </w:r>
            <w:r w:rsidRPr="00E75F82">
              <w:rPr>
                <w:rFonts w:cs="Times New Roman"/>
                <w:sz w:val="24"/>
                <w:szCs w:val="24"/>
              </w:rPr>
              <w:t>658</w:t>
            </w:r>
            <w:r w:rsidR="00E37797" w:rsidRPr="00E75F82">
              <w:rPr>
                <w:rFonts w:cs="Times New Roman"/>
                <w:sz w:val="24"/>
                <w:szCs w:val="24"/>
              </w:rPr>
              <w:t>,-</w:t>
            </w:r>
          </w:p>
        </w:tc>
      </w:tr>
      <w:tr w:rsidR="00E75F82" w:rsidRPr="00E75F82" w:rsidTr="00A923C6">
        <w:trPr>
          <w:cnfStyle w:val="000000100000"/>
          <w:jc w:val="center"/>
        </w:trPr>
        <w:tc>
          <w:tcPr>
            <w:tcW w:w="1843" w:type="dxa"/>
            <w:tcBorders>
              <w:left w:val="none" w:sz="0" w:space="0" w:color="auto"/>
              <w:right w:val="none" w:sz="0" w:space="0" w:color="auto"/>
            </w:tcBorders>
            <w:vAlign w:val="center"/>
          </w:tcPr>
          <w:p w:rsidR="00E75F82" w:rsidRPr="00E75F82" w:rsidRDefault="00E75F82" w:rsidP="00E75F82">
            <w:pPr>
              <w:pStyle w:val="textodstavce"/>
              <w:spacing w:after="0" w:line="240" w:lineRule="auto"/>
              <w:jc w:val="center"/>
              <w:rPr>
                <w:b/>
                <w:szCs w:val="24"/>
              </w:rPr>
            </w:pPr>
            <w:r w:rsidRPr="00E75F82">
              <w:rPr>
                <w:b/>
                <w:szCs w:val="24"/>
              </w:rPr>
              <w:t>3.</w:t>
            </w:r>
          </w:p>
        </w:tc>
        <w:tc>
          <w:tcPr>
            <w:tcW w:w="1843" w:type="dxa"/>
            <w:tcBorders>
              <w:left w:val="none" w:sz="0" w:space="0" w:color="auto"/>
              <w:right w:val="none" w:sz="0" w:space="0" w:color="auto"/>
            </w:tcBorders>
            <w:vAlign w:val="center"/>
          </w:tcPr>
          <w:p w:rsidR="00E75F82" w:rsidRPr="00E75F82" w:rsidRDefault="00E75F82" w:rsidP="00E75F82">
            <w:pPr>
              <w:jc w:val="center"/>
              <w:rPr>
                <w:rFonts w:cs="Times New Roman"/>
                <w:sz w:val="24"/>
                <w:szCs w:val="24"/>
              </w:rPr>
            </w:pPr>
            <w:r w:rsidRPr="00E75F82">
              <w:rPr>
                <w:rFonts w:cs="Times New Roman"/>
                <w:sz w:val="24"/>
                <w:szCs w:val="24"/>
              </w:rPr>
              <w:t>2015</w:t>
            </w:r>
          </w:p>
        </w:tc>
        <w:tc>
          <w:tcPr>
            <w:tcW w:w="1843" w:type="dxa"/>
            <w:tcBorders>
              <w:left w:val="none" w:sz="0" w:space="0" w:color="auto"/>
              <w:right w:val="none" w:sz="0" w:space="0" w:color="auto"/>
            </w:tcBorders>
            <w:vAlign w:val="center"/>
          </w:tcPr>
          <w:p w:rsidR="00E75F82" w:rsidRPr="00E75F82" w:rsidRDefault="00E75F82" w:rsidP="00B95DD5">
            <w:pPr>
              <w:jc w:val="center"/>
              <w:rPr>
                <w:rFonts w:cs="Times New Roman"/>
                <w:sz w:val="24"/>
                <w:szCs w:val="24"/>
              </w:rPr>
            </w:pPr>
            <w:r w:rsidRPr="00E75F82">
              <w:rPr>
                <w:rFonts w:cs="Times New Roman"/>
                <w:sz w:val="24"/>
                <w:szCs w:val="24"/>
              </w:rPr>
              <w:t>47</w:t>
            </w:r>
            <w:r>
              <w:rPr>
                <w:rFonts w:cs="Times New Roman"/>
                <w:sz w:val="24"/>
                <w:szCs w:val="24"/>
              </w:rPr>
              <w:t xml:space="preserve"> </w:t>
            </w:r>
            <w:r w:rsidRPr="00E75F82">
              <w:rPr>
                <w:rFonts w:cs="Times New Roman"/>
                <w:sz w:val="24"/>
                <w:szCs w:val="24"/>
              </w:rPr>
              <w:t>208,-</w:t>
            </w:r>
          </w:p>
        </w:tc>
        <w:tc>
          <w:tcPr>
            <w:tcW w:w="1843" w:type="dxa"/>
            <w:tcBorders>
              <w:left w:val="none" w:sz="0" w:space="0" w:color="auto"/>
              <w:right w:val="none" w:sz="0" w:space="0" w:color="auto"/>
            </w:tcBorders>
            <w:vAlign w:val="center"/>
          </w:tcPr>
          <w:p w:rsidR="00E75F82" w:rsidRPr="00E75F82" w:rsidRDefault="00E75F82" w:rsidP="00E75F82">
            <w:pPr>
              <w:jc w:val="center"/>
              <w:rPr>
                <w:rFonts w:cs="Times New Roman"/>
                <w:sz w:val="24"/>
                <w:szCs w:val="24"/>
              </w:rPr>
            </w:pPr>
            <w:r w:rsidRPr="00E75F82">
              <w:rPr>
                <w:rFonts w:cs="Times New Roman"/>
                <w:sz w:val="24"/>
                <w:szCs w:val="24"/>
              </w:rPr>
              <w:t>330</w:t>
            </w:r>
            <w:r>
              <w:rPr>
                <w:rFonts w:cs="Times New Roman"/>
                <w:sz w:val="24"/>
                <w:szCs w:val="24"/>
              </w:rPr>
              <w:t xml:space="preserve"> </w:t>
            </w:r>
            <w:r w:rsidRPr="00E75F82">
              <w:rPr>
                <w:rFonts w:cs="Times New Roman"/>
                <w:sz w:val="24"/>
                <w:szCs w:val="24"/>
              </w:rPr>
              <w:t>450,-</w:t>
            </w:r>
          </w:p>
        </w:tc>
      </w:tr>
      <w:tr w:rsidR="00E75F82" w:rsidRPr="00E75F82" w:rsidTr="00A923C6">
        <w:trPr>
          <w:jc w:val="center"/>
        </w:trPr>
        <w:tc>
          <w:tcPr>
            <w:tcW w:w="1843" w:type="dxa"/>
            <w:vAlign w:val="center"/>
          </w:tcPr>
          <w:p w:rsidR="00E75F82" w:rsidRPr="00E75F82" w:rsidRDefault="00E75F82" w:rsidP="00E75F82">
            <w:pPr>
              <w:pStyle w:val="textodstavce"/>
              <w:spacing w:after="0" w:line="240" w:lineRule="auto"/>
              <w:jc w:val="center"/>
              <w:rPr>
                <w:b/>
                <w:szCs w:val="24"/>
              </w:rPr>
            </w:pPr>
            <w:r w:rsidRPr="00E75F82">
              <w:rPr>
                <w:b/>
                <w:szCs w:val="24"/>
              </w:rPr>
              <w:t>4.</w:t>
            </w:r>
          </w:p>
        </w:tc>
        <w:tc>
          <w:tcPr>
            <w:tcW w:w="1843" w:type="dxa"/>
            <w:vAlign w:val="center"/>
          </w:tcPr>
          <w:p w:rsidR="00E75F82" w:rsidRPr="00E75F82" w:rsidRDefault="00E75F82" w:rsidP="00E75F82">
            <w:pPr>
              <w:jc w:val="center"/>
              <w:rPr>
                <w:rFonts w:cs="Times New Roman"/>
                <w:sz w:val="24"/>
                <w:szCs w:val="24"/>
              </w:rPr>
            </w:pPr>
            <w:r w:rsidRPr="00E75F82">
              <w:rPr>
                <w:rFonts w:cs="Times New Roman"/>
                <w:sz w:val="24"/>
                <w:szCs w:val="24"/>
              </w:rPr>
              <w:t>2016</w:t>
            </w:r>
          </w:p>
        </w:tc>
        <w:tc>
          <w:tcPr>
            <w:tcW w:w="1843" w:type="dxa"/>
            <w:vAlign w:val="center"/>
          </w:tcPr>
          <w:p w:rsidR="00E75F82" w:rsidRPr="00E75F82" w:rsidRDefault="00E75F82" w:rsidP="00B95DD5">
            <w:pPr>
              <w:jc w:val="center"/>
              <w:rPr>
                <w:rFonts w:cs="Times New Roman"/>
                <w:sz w:val="24"/>
                <w:szCs w:val="24"/>
              </w:rPr>
            </w:pPr>
            <w:r w:rsidRPr="00E75F82">
              <w:rPr>
                <w:rFonts w:cs="Times New Roman"/>
                <w:sz w:val="24"/>
                <w:szCs w:val="24"/>
              </w:rPr>
              <w:t>47</w:t>
            </w:r>
            <w:r>
              <w:rPr>
                <w:rFonts w:cs="Times New Roman"/>
                <w:sz w:val="24"/>
                <w:szCs w:val="24"/>
              </w:rPr>
              <w:t xml:space="preserve"> </w:t>
            </w:r>
            <w:r w:rsidRPr="00E75F82">
              <w:rPr>
                <w:rFonts w:cs="Times New Roman"/>
                <w:sz w:val="24"/>
                <w:szCs w:val="24"/>
              </w:rPr>
              <w:t>208,-</w:t>
            </w:r>
          </w:p>
        </w:tc>
        <w:tc>
          <w:tcPr>
            <w:tcW w:w="1843" w:type="dxa"/>
            <w:vAlign w:val="center"/>
          </w:tcPr>
          <w:p w:rsidR="00E75F82" w:rsidRPr="00E75F82" w:rsidRDefault="00E75F82" w:rsidP="00E75F82">
            <w:pPr>
              <w:jc w:val="center"/>
              <w:rPr>
                <w:rFonts w:cs="Times New Roman"/>
                <w:sz w:val="24"/>
                <w:szCs w:val="24"/>
              </w:rPr>
            </w:pPr>
            <w:r w:rsidRPr="00E75F82">
              <w:rPr>
                <w:rFonts w:cs="Times New Roman"/>
                <w:sz w:val="24"/>
                <w:szCs w:val="24"/>
              </w:rPr>
              <w:t>283</w:t>
            </w:r>
            <w:r>
              <w:rPr>
                <w:rFonts w:cs="Times New Roman"/>
                <w:sz w:val="24"/>
                <w:szCs w:val="24"/>
              </w:rPr>
              <w:t xml:space="preserve"> </w:t>
            </w:r>
            <w:r w:rsidRPr="00E75F82">
              <w:rPr>
                <w:rFonts w:cs="Times New Roman"/>
                <w:sz w:val="24"/>
                <w:szCs w:val="24"/>
              </w:rPr>
              <w:t>242,-</w:t>
            </w:r>
          </w:p>
        </w:tc>
      </w:tr>
      <w:tr w:rsidR="00E75F82" w:rsidRPr="00E75F82" w:rsidTr="00A923C6">
        <w:trPr>
          <w:cnfStyle w:val="000000100000"/>
          <w:jc w:val="center"/>
        </w:trPr>
        <w:tc>
          <w:tcPr>
            <w:tcW w:w="1843" w:type="dxa"/>
            <w:tcBorders>
              <w:left w:val="none" w:sz="0" w:space="0" w:color="auto"/>
              <w:right w:val="none" w:sz="0" w:space="0" w:color="auto"/>
            </w:tcBorders>
            <w:vAlign w:val="center"/>
          </w:tcPr>
          <w:p w:rsidR="00E75F82" w:rsidRPr="00E75F82" w:rsidRDefault="00E75F82" w:rsidP="00E75F82">
            <w:pPr>
              <w:pStyle w:val="textodstavce"/>
              <w:spacing w:after="0" w:line="240" w:lineRule="auto"/>
              <w:jc w:val="center"/>
              <w:rPr>
                <w:b/>
                <w:szCs w:val="24"/>
              </w:rPr>
            </w:pPr>
            <w:r w:rsidRPr="00E75F82">
              <w:rPr>
                <w:b/>
                <w:szCs w:val="24"/>
              </w:rPr>
              <w:t>5.</w:t>
            </w:r>
          </w:p>
        </w:tc>
        <w:tc>
          <w:tcPr>
            <w:tcW w:w="1843" w:type="dxa"/>
            <w:tcBorders>
              <w:left w:val="none" w:sz="0" w:space="0" w:color="auto"/>
              <w:right w:val="none" w:sz="0" w:space="0" w:color="auto"/>
            </w:tcBorders>
            <w:vAlign w:val="center"/>
          </w:tcPr>
          <w:p w:rsidR="00E75F82" w:rsidRPr="00E75F82" w:rsidRDefault="00E75F82" w:rsidP="00E75F82">
            <w:pPr>
              <w:jc w:val="center"/>
              <w:rPr>
                <w:rFonts w:cs="Times New Roman"/>
                <w:sz w:val="24"/>
                <w:szCs w:val="24"/>
              </w:rPr>
            </w:pPr>
            <w:r w:rsidRPr="00E75F82">
              <w:rPr>
                <w:rFonts w:cs="Times New Roman"/>
                <w:sz w:val="24"/>
                <w:szCs w:val="24"/>
              </w:rPr>
              <w:t>2017</w:t>
            </w:r>
          </w:p>
        </w:tc>
        <w:tc>
          <w:tcPr>
            <w:tcW w:w="1843" w:type="dxa"/>
            <w:tcBorders>
              <w:left w:val="none" w:sz="0" w:space="0" w:color="auto"/>
              <w:right w:val="none" w:sz="0" w:space="0" w:color="auto"/>
            </w:tcBorders>
            <w:vAlign w:val="center"/>
          </w:tcPr>
          <w:p w:rsidR="00E75F82" w:rsidRPr="00E75F82" w:rsidRDefault="00E75F82" w:rsidP="00B95DD5">
            <w:pPr>
              <w:jc w:val="center"/>
              <w:rPr>
                <w:rFonts w:cs="Times New Roman"/>
                <w:sz w:val="24"/>
                <w:szCs w:val="24"/>
              </w:rPr>
            </w:pPr>
            <w:r w:rsidRPr="00E75F82">
              <w:rPr>
                <w:rFonts w:cs="Times New Roman"/>
                <w:sz w:val="24"/>
                <w:szCs w:val="24"/>
              </w:rPr>
              <w:t>47</w:t>
            </w:r>
            <w:r>
              <w:rPr>
                <w:rFonts w:cs="Times New Roman"/>
                <w:sz w:val="24"/>
                <w:szCs w:val="24"/>
              </w:rPr>
              <w:t xml:space="preserve"> </w:t>
            </w:r>
            <w:r w:rsidRPr="00E75F82">
              <w:rPr>
                <w:rFonts w:cs="Times New Roman"/>
                <w:sz w:val="24"/>
                <w:szCs w:val="24"/>
              </w:rPr>
              <w:t>208,-</w:t>
            </w:r>
          </w:p>
        </w:tc>
        <w:tc>
          <w:tcPr>
            <w:tcW w:w="1843" w:type="dxa"/>
            <w:tcBorders>
              <w:left w:val="none" w:sz="0" w:space="0" w:color="auto"/>
              <w:right w:val="none" w:sz="0" w:space="0" w:color="auto"/>
            </w:tcBorders>
            <w:vAlign w:val="center"/>
          </w:tcPr>
          <w:p w:rsidR="00E75F82" w:rsidRPr="00E75F82" w:rsidRDefault="00E75F82" w:rsidP="00E75F82">
            <w:pPr>
              <w:jc w:val="center"/>
              <w:rPr>
                <w:rFonts w:cs="Times New Roman"/>
                <w:sz w:val="24"/>
                <w:szCs w:val="24"/>
              </w:rPr>
            </w:pPr>
            <w:r w:rsidRPr="00E75F82">
              <w:rPr>
                <w:rFonts w:cs="Times New Roman"/>
                <w:sz w:val="24"/>
                <w:szCs w:val="24"/>
              </w:rPr>
              <w:t>236</w:t>
            </w:r>
            <w:r>
              <w:rPr>
                <w:rFonts w:cs="Times New Roman"/>
                <w:sz w:val="24"/>
                <w:szCs w:val="24"/>
              </w:rPr>
              <w:t xml:space="preserve"> </w:t>
            </w:r>
            <w:r w:rsidRPr="00E75F82">
              <w:rPr>
                <w:rFonts w:cs="Times New Roman"/>
                <w:sz w:val="24"/>
                <w:szCs w:val="24"/>
              </w:rPr>
              <w:t>034,-</w:t>
            </w:r>
          </w:p>
        </w:tc>
      </w:tr>
      <w:tr w:rsidR="00E75F82" w:rsidRPr="00E75F82" w:rsidTr="00A923C6">
        <w:trPr>
          <w:jc w:val="center"/>
        </w:trPr>
        <w:tc>
          <w:tcPr>
            <w:tcW w:w="1843" w:type="dxa"/>
            <w:vAlign w:val="center"/>
          </w:tcPr>
          <w:p w:rsidR="00E75F82" w:rsidRPr="00E75F82" w:rsidRDefault="00E75F82" w:rsidP="00E75F82">
            <w:pPr>
              <w:pStyle w:val="textodstavce"/>
              <w:spacing w:after="0" w:line="240" w:lineRule="auto"/>
              <w:jc w:val="center"/>
              <w:rPr>
                <w:b/>
                <w:szCs w:val="24"/>
              </w:rPr>
            </w:pPr>
            <w:r w:rsidRPr="00E75F82">
              <w:rPr>
                <w:b/>
                <w:szCs w:val="24"/>
              </w:rPr>
              <w:t>6.</w:t>
            </w:r>
          </w:p>
        </w:tc>
        <w:tc>
          <w:tcPr>
            <w:tcW w:w="1843" w:type="dxa"/>
            <w:vAlign w:val="center"/>
          </w:tcPr>
          <w:p w:rsidR="00E75F82" w:rsidRPr="00E75F82" w:rsidRDefault="00E75F82" w:rsidP="00E75F82">
            <w:pPr>
              <w:jc w:val="center"/>
              <w:rPr>
                <w:rFonts w:cs="Times New Roman"/>
                <w:sz w:val="24"/>
                <w:szCs w:val="24"/>
              </w:rPr>
            </w:pPr>
            <w:r w:rsidRPr="00E75F82">
              <w:rPr>
                <w:rFonts w:cs="Times New Roman"/>
                <w:sz w:val="24"/>
                <w:szCs w:val="24"/>
              </w:rPr>
              <w:t>2018</w:t>
            </w:r>
          </w:p>
        </w:tc>
        <w:tc>
          <w:tcPr>
            <w:tcW w:w="1843" w:type="dxa"/>
            <w:vAlign w:val="center"/>
          </w:tcPr>
          <w:p w:rsidR="00E75F82" w:rsidRPr="00E75F82" w:rsidRDefault="00E75F82" w:rsidP="00B95DD5">
            <w:pPr>
              <w:jc w:val="center"/>
              <w:rPr>
                <w:rFonts w:cs="Times New Roman"/>
                <w:sz w:val="24"/>
                <w:szCs w:val="24"/>
              </w:rPr>
            </w:pPr>
            <w:r w:rsidRPr="00E75F82">
              <w:rPr>
                <w:rFonts w:cs="Times New Roman"/>
                <w:sz w:val="24"/>
                <w:szCs w:val="24"/>
              </w:rPr>
              <w:t>47</w:t>
            </w:r>
            <w:r>
              <w:rPr>
                <w:rFonts w:cs="Times New Roman"/>
                <w:sz w:val="24"/>
                <w:szCs w:val="24"/>
              </w:rPr>
              <w:t xml:space="preserve"> </w:t>
            </w:r>
            <w:r w:rsidRPr="00E75F82">
              <w:rPr>
                <w:rFonts w:cs="Times New Roman"/>
                <w:sz w:val="24"/>
                <w:szCs w:val="24"/>
              </w:rPr>
              <w:t>208,-</w:t>
            </w:r>
          </w:p>
        </w:tc>
        <w:tc>
          <w:tcPr>
            <w:tcW w:w="1843" w:type="dxa"/>
            <w:vAlign w:val="center"/>
          </w:tcPr>
          <w:p w:rsidR="00E75F82" w:rsidRPr="00E75F82" w:rsidRDefault="00E75F82" w:rsidP="00E75F82">
            <w:pPr>
              <w:jc w:val="center"/>
              <w:rPr>
                <w:rFonts w:cs="Times New Roman"/>
                <w:sz w:val="24"/>
                <w:szCs w:val="24"/>
              </w:rPr>
            </w:pPr>
            <w:r w:rsidRPr="00E75F82">
              <w:rPr>
                <w:rFonts w:cs="Times New Roman"/>
                <w:sz w:val="24"/>
                <w:szCs w:val="24"/>
              </w:rPr>
              <w:t>188</w:t>
            </w:r>
            <w:r>
              <w:rPr>
                <w:rFonts w:cs="Times New Roman"/>
                <w:sz w:val="24"/>
                <w:szCs w:val="24"/>
              </w:rPr>
              <w:t xml:space="preserve"> </w:t>
            </w:r>
            <w:r w:rsidRPr="00E75F82">
              <w:rPr>
                <w:rFonts w:cs="Times New Roman"/>
                <w:sz w:val="24"/>
                <w:szCs w:val="24"/>
              </w:rPr>
              <w:t>826,-</w:t>
            </w:r>
          </w:p>
        </w:tc>
      </w:tr>
      <w:tr w:rsidR="00E75F82" w:rsidRPr="00E75F82" w:rsidTr="00A923C6">
        <w:trPr>
          <w:cnfStyle w:val="000000100000"/>
          <w:jc w:val="center"/>
        </w:trPr>
        <w:tc>
          <w:tcPr>
            <w:tcW w:w="1843" w:type="dxa"/>
            <w:tcBorders>
              <w:left w:val="none" w:sz="0" w:space="0" w:color="auto"/>
              <w:right w:val="none" w:sz="0" w:space="0" w:color="auto"/>
            </w:tcBorders>
            <w:vAlign w:val="center"/>
          </w:tcPr>
          <w:p w:rsidR="00E75F82" w:rsidRPr="00E75F82" w:rsidRDefault="00E75F82" w:rsidP="00E75F82">
            <w:pPr>
              <w:pStyle w:val="textodstavce"/>
              <w:spacing w:after="0" w:line="240" w:lineRule="auto"/>
              <w:jc w:val="center"/>
              <w:rPr>
                <w:b/>
                <w:szCs w:val="24"/>
              </w:rPr>
            </w:pPr>
            <w:r w:rsidRPr="00E75F82">
              <w:rPr>
                <w:b/>
                <w:szCs w:val="24"/>
              </w:rPr>
              <w:t>7.</w:t>
            </w:r>
          </w:p>
        </w:tc>
        <w:tc>
          <w:tcPr>
            <w:tcW w:w="1843" w:type="dxa"/>
            <w:tcBorders>
              <w:left w:val="none" w:sz="0" w:space="0" w:color="auto"/>
              <w:right w:val="none" w:sz="0" w:space="0" w:color="auto"/>
            </w:tcBorders>
            <w:vAlign w:val="center"/>
          </w:tcPr>
          <w:p w:rsidR="00E75F82" w:rsidRPr="00E75F82" w:rsidRDefault="00E75F82" w:rsidP="00E75F82">
            <w:pPr>
              <w:jc w:val="center"/>
              <w:rPr>
                <w:rFonts w:cs="Times New Roman"/>
                <w:sz w:val="24"/>
                <w:szCs w:val="24"/>
              </w:rPr>
            </w:pPr>
            <w:r w:rsidRPr="00E75F82">
              <w:rPr>
                <w:rFonts w:cs="Times New Roman"/>
                <w:sz w:val="24"/>
                <w:szCs w:val="24"/>
              </w:rPr>
              <w:t>2019</w:t>
            </w:r>
          </w:p>
        </w:tc>
        <w:tc>
          <w:tcPr>
            <w:tcW w:w="1843" w:type="dxa"/>
            <w:tcBorders>
              <w:left w:val="none" w:sz="0" w:space="0" w:color="auto"/>
              <w:right w:val="none" w:sz="0" w:space="0" w:color="auto"/>
            </w:tcBorders>
            <w:vAlign w:val="center"/>
          </w:tcPr>
          <w:p w:rsidR="00E75F82" w:rsidRPr="00E75F82" w:rsidRDefault="00E75F82" w:rsidP="00B95DD5">
            <w:pPr>
              <w:jc w:val="center"/>
              <w:rPr>
                <w:rFonts w:cs="Times New Roman"/>
                <w:sz w:val="24"/>
                <w:szCs w:val="24"/>
              </w:rPr>
            </w:pPr>
            <w:r w:rsidRPr="00E75F82">
              <w:rPr>
                <w:rFonts w:cs="Times New Roman"/>
                <w:sz w:val="24"/>
                <w:szCs w:val="24"/>
              </w:rPr>
              <w:t>47</w:t>
            </w:r>
            <w:r>
              <w:rPr>
                <w:rFonts w:cs="Times New Roman"/>
                <w:sz w:val="24"/>
                <w:szCs w:val="24"/>
              </w:rPr>
              <w:t xml:space="preserve"> </w:t>
            </w:r>
            <w:r w:rsidRPr="00E75F82">
              <w:rPr>
                <w:rFonts w:cs="Times New Roman"/>
                <w:sz w:val="24"/>
                <w:szCs w:val="24"/>
              </w:rPr>
              <w:t>208,-</w:t>
            </w:r>
          </w:p>
        </w:tc>
        <w:tc>
          <w:tcPr>
            <w:tcW w:w="1843" w:type="dxa"/>
            <w:tcBorders>
              <w:left w:val="none" w:sz="0" w:space="0" w:color="auto"/>
              <w:right w:val="none" w:sz="0" w:space="0" w:color="auto"/>
            </w:tcBorders>
            <w:vAlign w:val="center"/>
          </w:tcPr>
          <w:p w:rsidR="00E75F82" w:rsidRPr="00E75F82" w:rsidRDefault="00E75F82" w:rsidP="00E75F82">
            <w:pPr>
              <w:jc w:val="center"/>
              <w:rPr>
                <w:rFonts w:cs="Times New Roman"/>
                <w:sz w:val="24"/>
                <w:szCs w:val="24"/>
              </w:rPr>
            </w:pPr>
            <w:r w:rsidRPr="00E75F82">
              <w:rPr>
                <w:rFonts w:cs="Times New Roman"/>
                <w:sz w:val="24"/>
                <w:szCs w:val="24"/>
              </w:rPr>
              <w:t>141</w:t>
            </w:r>
            <w:r>
              <w:rPr>
                <w:rFonts w:cs="Times New Roman"/>
                <w:sz w:val="24"/>
                <w:szCs w:val="24"/>
              </w:rPr>
              <w:t xml:space="preserve"> </w:t>
            </w:r>
            <w:r w:rsidRPr="00E75F82">
              <w:rPr>
                <w:rFonts w:cs="Times New Roman"/>
                <w:sz w:val="24"/>
                <w:szCs w:val="24"/>
              </w:rPr>
              <w:t>618,-</w:t>
            </w:r>
          </w:p>
        </w:tc>
      </w:tr>
      <w:tr w:rsidR="00E75F82" w:rsidRPr="00E75F82" w:rsidTr="00A923C6">
        <w:trPr>
          <w:jc w:val="center"/>
        </w:trPr>
        <w:tc>
          <w:tcPr>
            <w:tcW w:w="1843" w:type="dxa"/>
            <w:vAlign w:val="center"/>
          </w:tcPr>
          <w:p w:rsidR="00E75F82" w:rsidRPr="00E75F82" w:rsidRDefault="00E75F82" w:rsidP="00E75F82">
            <w:pPr>
              <w:pStyle w:val="textodstavce"/>
              <w:spacing w:after="0" w:line="240" w:lineRule="auto"/>
              <w:jc w:val="center"/>
              <w:rPr>
                <w:b/>
                <w:szCs w:val="24"/>
              </w:rPr>
            </w:pPr>
            <w:r w:rsidRPr="00E75F82">
              <w:rPr>
                <w:b/>
                <w:szCs w:val="24"/>
              </w:rPr>
              <w:t>8.</w:t>
            </w:r>
          </w:p>
        </w:tc>
        <w:tc>
          <w:tcPr>
            <w:tcW w:w="1843" w:type="dxa"/>
            <w:vAlign w:val="center"/>
          </w:tcPr>
          <w:p w:rsidR="00E75F82" w:rsidRPr="00E75F82" w:rsidRDefault="00E75F82" w:rsidP="00E75F82">
            <w:pPr>
              <w:jc w:val="center"/>
              <w:rPr>
                <w:rFonts w:cs="Times New Roman"/>
                <w:sz w:val="24"/>
                <w:szCs w:val="24"/>
              </w:rPr>
            </w:pPr>
            <w:r w:rsidRPr="00E75F82">
              <w:rPr>
                <w:rFonts w:cs="Times New Roman"/>
                <w:sz w:val="24"/>
                <w:szCs w:val="24"/>
              </w:rPr>
              <w:t>2020</w:t>
            </w:r>
          </w:p>
        </w:tc>
        <w:tc>
          <w:tcPr>
            <w:tcW w:w="1843" w:type="dxa"/>
            <w:vAlign w:val="center"/>
          </w:tcPr>
          <w:p w:rsidR="00E75F82" w:rsidRPr="00E75F82" w:rsidRDefault="00E75F82" w:rsidP="00B95DD5">
            <w:pPr>
              <w:jc w:val="center"/>
              <w:rPr>
                <w:rFonts w:cs="Times New Roman"/>
                <w:sz w:val="24"/>
                <w:szCs w:val="24"/>
              </w:rPr>
            </w:pPr>
            <w:r w:rsidRPr="00E75F82">
              <w:rPr>
                <w:rFonts w:cs="Times New Roman"/>
                <w:sz w:val="24"/>
                <w:szCs w:val="24"/>
              </w:rPr>
              <w:t>47</w:t>
            </w:r>
            <w:r>
              <w:rPr>
                <w:rFonts w:cs="Times New Roman"/>
                <w:sz w:val="24"/>
                <w:szCs w:val="24"/>
              </w:rPr>
              <w:t xml:space="preserve"> </w:t>
            </w:r>
            <w:r w:rsidRPr="00E75F82">
              <w:rPr>
                <w:rFonts w:cs="Times New Roman"/>
                <w:sz w:val="24"/>
                <w:szCs w:val="24"/>
              </w:rPr>
              <w:t>208,-</w:t>
            </w:r>
          </w:p>
        </w:tc>
        <w:tc>
          <w:tcPr>
            <w:tcW w:w="1843" w:type="dxa"/>
            <w:vAlign w:val="center"/>
          </w:tcPr>
          <w:p w:rsidR="00E75F82" w:rsidRPr="00E75F82" w:rsidRDefault="00E75F82" w:rsidP="00E75F82">
            <w:pPr>
              <w:jc w:val="center"/>
              <w:rPr>
                <w:rFonts w:cs="Times New Roman"/>
                <w:sz w:val="24"/>
                <w:szCs w:val="24"/>
              </w:rPr>
            </w:pPr>
            <w:r w:rsidRPr="00E75F82">
              <w:rPr>
                <w:rFonts w:cs="Times New Roman"/>
                <w:sz w:val="24"/>
                <w:szCs w:val="24"/>
              </w:rPr>
              <w:t>94</w:t>
            </w:r>
            <w:r>
              <w:rPr>
                <w:rFonts w:cs="Times New Roman"/>
                <w:sz w:val="24"/>
                <w:szCs w:val="24"/>
              </w:rPr>
              <w:t xml:space="preserve"> </w:t>
            </w:r>
            <w:r w:rsidRPr="00E75F82">
              <w:rPr>
                <w:rFonts w:cs="Times New Roman"/>
                <w:sz w:val="24"/>
                <w:szCs w:val="24"/>
              </w:rPr>
              <w:t>410,-</w:t>
            </w:r>
          </w:p>
        </w:tc>
      </w:tr>
      <w:tr w:rsidR="00E75F82" w:rsidRPr="00E75F82" w:rsidTr="00A923C6">
        <w:trPr>
          <w:cnfStyle w:val="000000100000"/>
          <w:jc w:val="center"/>
        </w:trPr>
        <w:tc>
          <w:tcPr>
            <w:tcW w:w="1843" w:type="dxa"/>
            <w:tcBorders>
              <w:left w:val="none" w:sz="0" w:space="0" w:color="auto"/>
              <w:right w:val="none" w:sz="0" w:space="0" w:color="auto"/>
            </w:tcBorders>
            <w:vAlign w:val="center"/>
          </w:tcPr>
          <w:p w:rsidR="00E75F82" w:rsidRPr="00E75F82" w:rsidRDefault="00E75F82" w:rsidP="00E75F82">
            <w:pPr>
              <w:pStyle w:val="textodstavce"/>
              <w:spacing w:after="0" w:line="240" w:lineRule="auto"/>
              <w:jc w:val="center"/>
              <w:rPr>
                <w:b/>
                <w:szCs w:val="24"/>
              </w:rPr>
            </w:pPr>
            <w:r w:rsidRPr="00E75F82">
              <w:rPr>
                <w:b/>
                <w:szCs w:val="24"/>
              </w:rPr>
              <w:t>9.</w:t>
            </w:r>
          </w:p>
        </w:tc>
        <w:tc>
          <w:tcPr>
            <w:tcW w:w="1843" w:type="dxa"/>
            <w:tcBorders>
              <w:left w:val="none" w:sz="0" w:space="0" w:color="auto"/>
              <w:right w:val="none" w:sz="0" w:space="0" w:color="auto"/>
            </w:tcBorders>
            <w:vAlign w:val="center"/>
          </w:tcPr>
          <w:p w:rsidR="00E75F82" w:rsidRPr="00E75F82" w:rsidRDefault="00E75F82" w:rsidP="00E75F82">
            <w:pPr>
              <w:jc w:val="center"/>
              <w:rPr>
                <w:rFonts w:cs="Times New Roman"/>
                <w:sz w:val="24"/>
                <w:szCs w:val="24"/>
              </w:rPr>
            </w:pPr>
            <w:r w:rsidRPr="00E75F82">
              <w:rPr>
                <w:rFonts w:cs="Times New Roman"/>
                <w:sz w:val="24"/>
                <w:szCs w:val="24"/>
              </w:rPr>
              <w:t>2021</w:t>
            </w:r>
          </w:p>
        </w:tc>
        <w:tc>
          <w:tcPr>
            <w:tcW w:w="1843" w:type="dxa"/>
            <w:tcBorders>
              <w:left w:val="none" w:sz="0" w:space="0" w:color="auto"/>
              <w:right w:val="none" w:sz="0" w:space="0" w:color="auto"/>
            </w:tcBorders>
            <w:vAlign w:val="center"/>
          </w:tcPr>
          <w:p w:rsidR="00E75F82" w:rsidRPr="00E75F82" w:rsidRDefault="00E75F82" w:rsidP="00B95DD5">
            <w:pPr>
              <w:jc w:val="center"/>
              <w:rPr>
                <w:rFonts w:cs="Times New Roman"/>
                <w:sz w:val="24"/>
                <w:szCs w:val="24"/>
              </w:rPr>
            </w:pPr>
            <w:r w:rsidRPr="00E75F82">
              <w:rPr>
                <w:rFonts w:cs="Times New Roman"/>
                <w:sz w:val="24"/>
                <w:szCs w:val="24"/>
              </w:rPr>
              <w:t>47</w:t>
            </w:r>
            <w:r>
              <w:rPr>
                <w:rFonts w:cs="Times New Roman"/>
                <w:sz w:val="24"/>
                <w:szCs w:val="24"/>
              </w:rPr>
              <w:t xml:space="preserve"> </w:t>
            </w:r>
            <w:r w:rsidRPr="00E75F82">
              <w:rPr>
                <w:rFonts w:cs="Times New Roman"/>
                <w:sz w:val="24"/>
                <w:szCs w:val="24"/>
              </w:rPr>
              <w:t>208,-</w:t>
            </w:r>
          </w:p>
        </w:tc>
        <w:tc>
          <w:tcPr>
            <w:tcW w:w="1843" w:type="dxa"/>
            <w:tcBorders>
              <w:left w:val="none" w:sz="0" w:space="0" w:color="auto"/>
              <w:right w:val="none" w:sz="0" w:space="0" w:color="auto"/>
            </w:tcBorders>
            <w:vAlign w:val="center"/>
          </w:tcPr>
          <w:p w:rsidR="00E75F82" w:rsidRPr="00E75F82" w:rsidRDefault="00E75F82" w:rsidP="00E75F82">
            <w:pPr>
              <w:jc w:val="center"/>
              <w:rPr>
                <w:rFonts w:cs="Times New Roman"/>
                <w:sz w:val="24"/>
                <w:szCs w:val="24"/>
              </w:rPr>
            </w:pPr>
            <w:r w:rsidRPr="00E75F82">
              <w:rPr>
                <w:rFonts w:cs="Times New Roman"/>
                <w:sz w:val="24"/>
                <w:szCs w:val="24"/>
              </w:rPr>
              <w:t>47</w:t>
            </w:r>
            <w:r>
              <w:rPr>
                <w:rFonts w:cs="Times New Roman"/>
                <w:sz w:val="24"/>
                <w:szCs w:val="24"/>
              </w:rPr>
              <w:t xml:space="preserve"> </w:t>
            </w:r>
            <w:r w:rsidRPr="00E75F82">
              <w:rPr>
                <w:rFonts w:cs="Times New Roman"/>
                <w:sz w:val="24"/>
                <w:szCs w:val="24"/>
              </w:rPr>
              <w:t>202,-</w:t>
            </w:r>
          </w:p>
        </w:tc>
      </w:tr>
      <w:tr w:rsidR="003E5647" w:rsidRPr="00E75F82" w:rsidTr="00A923C6">
        <w:trPr>
          <w:jc w:val="center"/>
        </w:trPr>
        <w:tc>
          <w:tcPr>
            <w:tcW w:w="1843" w:type="dxa"/>
            <w:vAlign w:val="center"/>
          </w:tcPr>
          <w:p w:rsidR="003E5647" w:rsidRPr="00E75F82" w:rsidRDefault="003E5647" w:rsidP="00E75F82">
            <w:pPr>
              <w:pStyle w:val="textodstavce"/>
              <w:spacing w:after="0" w:line="240" w:lineRule="auto"/>
              <w:jc w:val="center"/>
              <w:rPr>
                <w:b/>
                <w:szCs w:val="24"/>
              </w:rPr>
            </w:pPr>
            <w:r w:rsidRPr="00E75F82">
              <w:rPr>
                <w:b/>
                <w:szCs w:val="24"/>
              </w:rPr>
              <w:t>10.</w:t>
            </w:r>
          </w:p>
        </w:tc>
        <w:tc>
          <w:tcPr>
            <w:tcW w:w="1843" w:type="dxa"/>
            <w:vAlign w:val="center"/>
          </w:tcPr>
          <w:p w:rsidR="003E5647" w:rsidRPr="00E75F82" w:rsidRDefault="003E5647" w:rsidP="00E75F82">
            <w:pPr>
              <w:jc w:val="center"/>
              <w:rPr>
                <w:rFonts w:cs="Times New Roman"/>
                <w:sz w:val="24"/>
                <w:szCs w:val="24"/>
              </w:rPr>
            </w:pPr>
            <w:r w:rsidRPr="00E75F82">
              <w:rPr>
                <w:rFonts w:cs="Times New Roman"/>
                <w:sz w:val="24"/>
                <w:szCs w:val="24"/>
              </w:rPr>
              <w:t>2022</w:t>
            </w:r>
          </w:p>
        </w:tc>
        <w:tc>
          <w:tcPr>
            <w:tcW w:w="1843" w:type="dxa"/>
            <w:vAlign w:val="center"/>
          </w:tcPr>
          <w:p w:rsidR="003E5647" w:rsidRPr="00E75F82" w:rsidRDefault="003E5647" w:rsidP="00E75F82">
            <w:pPr>
              <w:jc w:val="center"/>
              <w:rPr>
                <w:rFonts w:cs="Times New Roman"/>
                <w:sz w:val="24"/>
                <w:szCs w:val="24"/>
              </w:rPr>
            </w:pPr>
            <w:r w:rsidRPr="00E75F82">
              <w:rPr>
                <w:rFonts w:cs="Times New Roman"/>
                <w:sz w:val="24"/>
                <w:szCs w:val="24"/>
              </w:rPr>
              <w:t>47</w:t>
            </w:r>
            <w:r w:rsidR="00E75F82">
              <w:rPr>
                <w:rFonts w:cs="Times New Roman"/>
                <w:sz w:val="24"/>
                <w:szCs w:val="24"/>
              </w:rPr>
              <w:t xml:space="preserve"> </w:t>
            </w:r>
            <w:r w:rsidRPr="00E75F82">
              <w:rPr>
                <w:rFonts w:cs="Times New Roman"/>
                <w:sz w:val="24"/>
                <w:szCs w:val="24"/>
              </w:rPr>
              <w:t>202</w:t>
            </w:r>
            <w:r w:rsidR="00E37797" w:rsidRPr="00E75F82">
              <w:rPr>
                <w:rFonts w:cs="Times New Roman"/>
                <w:sz w:val="24"/>
                <w:szCs w:val="24"/>
              </w:rPr>
              <w:t>,-</w:t>
            </w:r>
          </w:p>
        </w:tc>
        <w:tc>
          <w:tcPr>
            <w:tcW w:w="1843" w:type="dxa"/>
            <w:vAlign w:val="center"/>
          </w:tcPr>
          <w:p w:rsidR="003E5647" w:rsidRPr="00E75F82" w:rsidRDefault="003E5647" w:rsidP="00E75F82">
            <w:pPr>
              <w:jc w:val="center"/>
              <w:rPr>
                <w:rFonts w:cs="Times New Roman"/>
                <w:sz w:val="24"/>
                <w:szCs w:val="24"/>
              </w:rPr>
            </w:pPr>
            <w:r w:rsidRPr="00E75F82">
              <w:rPr>
                <w:rFonts w:cs="Times New Roman"/>
                <w:sz w:val="24"/>
                <w:szCs w:val="24"/>
              </w:rPr>
              <w:t>0</w:t>
            </w:r>
            <w:r w:rsidR="00E37797" w:rsidRPr="00E75F82">
              <w:rPr>
                <w:rFonts w:cs="Times New Roman"/>
                <w:sz w:val="24"/>
                <w:szCs w:val="24"/>
              </w:rPr>
              <w:t>,-</w:t>
            </w:r>
          </w:p>
        </w:tc>
      </w:tr>
    </w:tbl>
    <w:p w:rsidR="00193039" w:rsidRDefault="00626782" w:rsidP="005A2E6F">
      <w:pPr>
        <w:pStyle w:val="textodstavce"/>
        <w:spacing w:after="0"/>
        <w:ind w:left="709"/>
      </w:pPr>
      <w:r>
        <w:t>Zdroj:</w:t>
      </w:r>
      <w:r w:rsidR="001C2A27">
        <w:t xml:space="preserve"> Vlastní zpracování</w:t>
      </w:r>
    </w:p>
    <w:p w:rsidR="00A923C6" w:rsidRPr="00A923C6" w:rsidRDefault="00A923C6" w:rsidP="00A923C6">
      <w:pPr>
        <w:widowControl/>
        <w:autoSpaceDE/>
        <w:autoSpaceDN/>
        <w:adjustRightInd/>
        <w:spacing w:after="160" w:line="259" w:lineRule="auto"/>
        <w:rPr>
          <w:rFonts w:cs="Times New Roman"/>
          <w:sz w:val="24"/>
          <w:szCs w:val="36"/>
        </w:rPr>
      </w:pPr>
      <w:r>
        <w:br w:type="page"/>
      </w:r>
    </w:p>
    <w:p w:rsidR="00CB794F" w:rsidRDefault="00CB794F" w:rsidP="00CB794F">
      <w:pPr>
        <w:pStyle w:val="Titulek"/>
        <w:keepNext/>
      </w:pPr>
      <w:bookmarkStart w:id="77" w:name="_Toc480209426"/>
      <w:r w:rsidRPr="00CB794F">
        <w:rPr>
          <w:b/>
        </w:rPr>
        <w:lastRenderedPageBreak/>
        <w:t xml:space="preserve">Příloha </w:t>
      </w:r>
      <w:r w:rsidR="00EE181F" w:rsidRPr="00CB794F">
        <w:rPr>
          <w:b/>
        </w:rPr>
        <w:fldChar w:fldCharType="begin"/>
      </w:r>
      <w:r w:rsidRPr="00CB794F">
        <w:rPr>
          <w:b/>
        </w:rPr>
        <w:instrText xml:space="preserve"> SEQ Příloha \* ROMAN </w:instrText>
      </w:r>
      <w:r w:rsidR="00EE181F" w:rsidRPr="00CB794F">
        <w:rPr>
          <w:b/>
        </w:rPr>
        <w:fldChar w:fldCharType="separate"/>
      </w:r>
      <w:r w:rsidR="005F0A14">
        <w:rPr>
          <w:b/>
          <w:noProof/>
        </w:rPr>
        <w:t>XII</w:t>
      </w:r>
      <w:r w:rsidR="00EE181F" w:rsidRPr="00CB794F">
        <w:rPr>
          <w:b/>
        </w:rPr>
        <w:fldChar w:fldCharType="end"/>
      </w:r>
      <w:r w:rsidRPr="00CB794F">
        <w:rPr>
          <w:b/>
        </w:rPr>
        <w:t>:</w:t>
      </w:r>
      <w:r>
        <w:t>Výpočet účetních odpisů Ford – 5 let</w:t>
      </w:r>
      <w:r w:rsidR="00E75F82">
        <w:t xml:space="preserve"> </w:t>
      </w:r>
      <w:r>
        <w:t>ekonomická životnost</w:t>
      </w:r>
      <w:bookmarkEnd w:id="77"/>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193039" w:rsidRPr="00E75F82" w:rsidTr="00A923C6">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193039" w:rsidRPr="00E75F82" w:rsidRDefault="00BA56ED" w:rsidP="00A923C6">
            <w:pPr>
              <w:widowControl/>
              <w:autoSpaceDE/>
              <w:autoSpaceDN/>
              <w:adjustRightInd/>
              <w:jc w:val="center"/>
              <w:rPr>
                <w:rFonts w:cs="Times New Roman"/>
                <w:sz w:val="24"/>
                <w:szCs w:val="24"/>
              </w:rPr>
            </w:pPr>
            <w:r w:rsidRPr="00E75F82">
              <w:rPr>
                <w:rFonts w:cs="Times New Roman"/>
                <w:sz w:val="24"/>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193039" w:rsidRPr="00E75F82" w:rsidRDefault="00BA56ED" w:rsidP="00A923C6">
            <w:pPr>
              <w:widowControl/>
              <w:autoSpaceDE/>
              <w:autoSpaceDN/>
              <w:adjustRightInd/>
              <w:jc w:val="center"/>
              <w:rPr>
                <w:rFonts w:cs="Times New Roman"/>
                <w:sz w:val="24"/>
                <w:szCs w:val="24"/>
              </w:rPr>
            </w:pPr>
            <w:r w:rsidRPr="00E75F82">
              <w:rPr>
                <w:rFonts w:cs="Times New Roman"/>
                <w:sz w:val="24"/>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193039" w:rsidRPr="00E75F82" w:rsidRDefault="00BA56ED" w:rsidP="00A923C6">
            <w:pPr>
              <w:widowControl/>
              <w:autoSpaceDE/>
              <w:autoSpaceDN/>
              <w:adjustRightInd/>
              <w:jc w:val="center"/>
              <w:rPr>
                <w:rFonts w:cs="Times New Roman"/>
                <w:sz w:val="24"/>
                <w:szCs w:val="24"/>
              </w:rPr>
            </w:pPr>
            <w:r w:rsidRPr="00E75F82">
              <w:rPr>
                <w:rFonts w:cs="Times New Roman"/>
                <w:sz w:val="24"/>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193039" w:rsidRPr="00E75F82" w:rsidRDefault="00BA56ED" w:rsidP="00A923C6">
            <w:pPr>
              <w:widowControl/>
              <w:autoSpaceDE/>
              <w:autoSpaceDN/>
              <w:adjustRightInd/>
              <w:jc w:val="center"/>
              <w:rPr>
                <w:rFonts w:cs="Times New Roman"/>
                <w:sz w:val="24"/>
                <w:szCs w:val="24"/>
              </w:rPr>
            </w:pPr>
            <w:r w:rsidRPr="00E75F82">
              <w:rPr>
                <w:rFonts w:cs="Times New Roman"/>
                <w:sz w:val="24"/>
                <w:szCs w:val="24"/>
              </w:rPr>
              <w:t>Zůstatková cena</w:t>
            </w:r>
          </w:p>
        </w:tc>
      </w:tr>
      <w:tr w:rsidR="00CC118C" w:rsidRPr="00E75F82" w:rsidTr="00A923C6">
        <w:trPr>
          <w:cnfStyle w:val="000000100000"/>
          <w:jc w:val="center"/>
        </w:trPr>
        <w:tc>
          <w:tcPr>
            <w:tcW w:w="1843" w:type="dxa"/>
            <w:tcBorders>
              <w:left w:val="none" w:sz="0" w:space="0" w:color="auto"/>
              <w:right w:val="none" w:sz="0" w:space="0" w:color="auto"/>
            </w:tcBorders>
            <w:vAlign w:val="center"/>
          </w:tcPr>
          <w:p w:rsidR="00CC118C" w:rsidRPr="00E75F82" w:rsidRDefault="00CC118C" w:rsidP="00A923C6">
            <w:pPr>
              <w:widowControl/>
              <w:autoSpaceDE/>
              <w:autoSpaceDN/>
              <w:adjustRightInd/>
              <w:jc w:val="center"/>
              <w:rPr>
                <w:rFonts w:cs="Times New Roman"/>
                <w:b/>
                <w:sz w:val="24"/>
                <w:szCs w:val="24"/>
              </w:rPr>
            </w:pPr>
            <w:r w:rsidRPr="00E75F82">
              <w:rPr>
                <w:rFonts w:cs="Times New Roman"/>
                <w:b/>
                <w:sz w:val="24"/>
                <w:szCs w:val="24"/>
              </w:rPr>
              <w:t>1.</w:t>
            </w:r>
          </w:p>
        </w:tc>
        <w:tc>
          <w:tcPr>
            <w:tcW w:w="1843" w:type="dxa"/>
            <w:tcBorders>
              <w:left w:val="none" w:sz="0" w:space="0" w:color="auto"/>
              <w:right w:val="none" w:sz="0" w:space="0" w:color="auto"/>
            </w:tcBorders>
            <w:vAlign w:val="center"/>
          </w:tcPr>
          <w:p w:rsidR="00CC118C" w:rsidRPr="00E75F82" w:rsidRDefault="00CC118C" w:rsidP="00A923C6">
            <w:pPr>
              <w:jc w:val="center"/>
              <w:rPr>
                <w:rFonts w:cs="Times New Roman"/>
                <w:sz w:val="24"/>
                <w:szCs w:val="24"/>
              </w:rPr>
            </w:pPr>
            <w:r w:rsidRPr="00E75F82">
              <w:rPr>
                <w:rFonts w:cs="Times New Roman"/>
                <w:sz w:val="24"/>
                <w:szCs w:val="24"/>
              </w:rPr>
              <w:t>2013</w:t>
            </w:r>
          </w:p>
        </w:tc>
        <w:tc>
          <w:tcPr>
            <w:tcW w:w="1843" w:type="dxa"/>
            <w:tcBorders>
              <w:left w:val="none" w:sz="0" w:space="0" w:color="auto"/>
              <w:right w:val="none" w:sz="0" w:space="0" w:color="auto"/>
            </w:tcBorders>
            <w:vAlign w:val="center"/>
          </w:tcPr>
          <w:p w:rsidR="00CC118C" w:rsidRPr="00E75F82" w:rsidRDefault="00CC118C" w:rsidP="00A923C6">
            <w:pPr>
              <w:jc w:val="center"/>
              <w:rPr>
                <w:rFonts w:cs="Times New Roman"/>
                <w:sz w:val="24"/>
                <w:szCs w:val="24"/>
              </w:rPr>
            </w:pPr>
            <w:r w:rsidRPr="00E75F82">
              <w:rPr>
                <w:rFonts w:cs="Times New Roman"/>
                <w:sz w:val="24"/>
                <w:szCs w:val="24"/>
              </w:rPr>
              <w:t>94</w:t>
            </w:r>
            <w:r w:rsidR="00A923C6">
              <w:rPr>
                <w:rFonts w:cs="Times New Roman"/>
                <w:sz w:val="24"/>
                <w:szCs w:val="24"/>
              </w:rPr>
              <w:t xml:space="preserve"> </w:t>
            </w:r>
            <w:r w:rsidRPr="00E75F82">
              <w:rPr>
                <w:rFonts w:cs="Times New Roman"/>
                <w:sz w:val="24"/>
                <w:szCs w:val="24"/>
              </w:rPr>
              <w:t>416,-</w:t>
            </w:r>
          </w:p>
        </w:tc>
        <w:tc>
          <w:tcPr>
            <w:tcW w:w="1843" w:type="dxa"/>
            <w:tcBorders>
              <w:left w:val="none" w:sz="0" w:space="0" w:color="auto"/>
              <w:right w:val="none" w:sz="0" w:space="0" w:color="auto"/>
            </w:tcBorders>
            <w:vAlign w:val="center"/>
          </w:tcPr>
          <w:p w:rsidR="00CC118C" w:rsidRPr="00E75F82" w:rsidRDefault="00CC118C" w:rsidP="00A923C6">
            <w:pPr>
              <w:jc w:val="center"/>
              <w:rPr>
                <w:rFonts w:cs="Times New Roman"/>
                <w:sz w:val="24"/>
                <w:szCs w:val="24"/>
              </w:rPr>
            </w:pPr>
            <w:r w:rsidRPr="00E75F82">
              <w:rPr>
                <w:rFonts w:cs="Times New Roman"/>
                <w:sz w:val="24"/>
                <w:szCs w:val="24"/>
              </w:rPr>
              <w:t>377</w:t>
            </w:r>
            <w:r w:rsidR="00A923C6">
              <w:rPr>
                <w:rFonts w:cs="Times New Roman"/>
                <w:sz w:val="24"/>
                <w:szCs w:val="24"/>
              </w:rPr>
              <w:t xml:space="preserve"> </w:t>
            </w:r>
            <w:r w:rsidRPr="00E75F82">
              <w:rPr>
                <w:rFonts w:cs="Times New Roman"/>
                <w:sz w:val="24"/>
                <w:szCs w:val="24"/>
              </w:rPr>
              <w:t>658,-</w:t>
            </w:r>
          </w:p>
        </w:tc>
      </w:tr>
      <w:tr w:rsidR="00CC118C" w:rsidRPr="00E75F82" w:rsidTr="00A923C6">
        <w:trPr>
          <w:jc w:val="center"/>
        </w:trPr>
        <w:tc>
          <w:tcPr>
            <w:tcW w:w="1843" w:type="dxa"/>
            <w:vAlign w:val="center"/>
          </w:tcPr>
          <w:p w:rsidR="00CC118C" w:rsidRPr="00E75F82" w:rsidRDefault="00CC118C" w:rsidP="00A923C6">
            <w:pPr>
              <w:widowControl/>
              <w:autoSpaceDE/>
              <w:autoSpaceDN/>
              <w:adjustRightInd/>
              <w:jc w:val="center"/>
              <w:rPr>
                <w:rFonts w:cs="Times New Roman"/>
                <w:b/>
                <w:sz w:val="24"/>
                <w:szCs w:val="24"/>
              </w:rPr>
            </w:pPr>
            <w:r w:rsidRPr="00E75F82">
              <w:rPr>
                <w:rFonts w:cs="Times New Roman"/>
                <w:b/>
                <w:sz w:val="24"/>
                <w:szCs w:val="24"/>
              </w:rPr>
              <w:t>2.</w:t>
            </w:r>
          </w:p>
        </w:tc>
        <w:tc>
          <w:tcPr>
            <w:tcW w:w="1843" w:type="dxa"/>
            <w:vAlign w:val="center"/>
          </w:tcPr>
          <w:p w:rsidR="00CC118C" w:rsidRPr="00E75F82" w:rsidRDefault="00CC118C" w:rsidP="00A923C6">
            <w:pPr>
              <w:jc w:val="center"/>
              <w:rPr>
                <w:rFonts w:cs="Times New Roman"/>
                <w:sz w:val="24"/>
                <w:szCs w:val="24"/>
              </w:rPr>
            </w:pPr>
            <w:r w:rsidRPr="00E75F82">
              <w:rPr>
                <w:rFonts w:cs="Times New Roman"/>
                <w:sz w:val="24"/>
                <w:szCs w:val="24"/>
              </w:rPr>
              <w:t>2014</w:t>
            </w:r>
          </w:p>
        </w:tc>
        <w:tc>
          <w:tcPr>
            <w:tcW w:w="1843" w:type="dxa"/>
            <w:vAlign w:val="center"/>
          </w:tcPr>
          <w:p w:rsidR="00CC118C" w:rsidRPr="00E75F82" w:rsidRDefault="00CC118C" w:rsidP="00A923C6">
            <w:pPr>
              <w:jc w:val="center"/>
              <w:rPr>
                <w:rFonts w:cs="Times New Roman"/>
                <w:sz w:val="24"/>
                <w:szCs w:val="24"/>
              </w:rPr>
            </w:pPr>
            <w:r w:rsidRPr="00E75F82">
              <w:rPr>
                <w:rFonts w:cs="Times New Roman"/>
                <w:sz w:val="24"/>
                <w:szCs w:val="24"/>
              </w:rPr>
              <w:t>94</w:t>
            </w:r>
            <w:r w:rsidR="00A923C6">
              <w:rPr>
                <w:rFonts w:cs="Times New Roman"/>
                <w:sz w:val="24"/>
                <w:szCs w:val="24"/>
              </w:rPr>
              <w:t xml:space="preserve"> </w:t>
            </w:r>
            <w:r w:rsidRPr="00E75F82">
              <w:rPr>
                <w:rFonts w:cs="Times New Roman"/>
                <w:sz w:val="24"/>
                <w:szCs w:val="24"/>
              </w:rPr>
              <w:t>416,-</w:t>
            </w:r>
          </w:p>
        </w:tc>
        <w:tc>
          <w:tcPr>
            <w:tcW w:w="1843" w:type="dxa"/>
            <w:vAlign w:val="center"/>
          </w:tcPr>
          <w:p w:rsidR="00CC118C" w:rsidRPr="00E75F82" w:rsidRDefault="00CC118C" w:rsidP="00A923C6">
            <w:pPr>
              <w:jc w:val="center"/>
              <w:rPr>
                <w:rFonts w:cs="Times New Roman"/>
                <w:sz w:val="24"/>
                <w:szCs w:val="24"/>
              </w:rPr>
            </w:pPr>
            <w:r w:rsidRPr="00E75F82">
              <w:rPr>
                <w:rFonts w:cs="Times New Roman"/>
                <w:sz w:val="24"/>
                <w:szCs w:val="24"/>
              </w:rPr>
              <w:t>283</w:t>
            </w:r>
            <w:r w:rsidR="00A923C6">
              <w:rPr>
                <w:rFonts w:cs="Times New Roman"/>
                <w:sz w:val="24"/>
                <w:szCs w:val="24"/>
              </w:rPr>
              <w:t xml:space="preserve"> </w:t>
            </w:r>
            <w:r w:rsidRPr="00E75F82">
              <w:rPr>
                <w:rFonts w:cs="Times New Roman"/>
                <w:sz w:val="24"/>
                <w:szCs w:val="24"/>
              </w:rPr>
              <w:t>242,-</w:t>
            </w:r>
          </w:p>
        </w:tc>
      </w:tr>
      <w:tr w:rsidR="00CC118C" w:rsidRPr="00E75F82" w:rsidTr="00A923C6">
        <w:trPr>
          <w:cnfStyle w:val="000000100000"/>
          <w:jc w:val="center"/>
        </w:trPr>
        <w:tc>
          <w:tcPr>
            <w:tcW w:w="1843" w:type="dxa"/>
            <w:tcBorders>
              <w:left w:val="none" w:sz="0" w:space="0" w:color="auto"/>
              <w:right w:val="none" w:sz="0" w:space="0" w:color="auto"/>
            </w:tcBorders>
            <w:vAlign w:val="center"/>
          </w:tcPr>
          <w:p w:rsidR="00CC118C" w:rsidRPr="00E75F82" w:rsidRDefault="00CC118C" w:rsidP="00A923C6">
            <w:pPr>
              <w:widowControl/>
              <w:autoSpaceDE/>
              <w:autoSpaceDN/>
              <w:adjustRightInd/>
              <w:jc w:val="center"/>
              <w:rPr>
                <w:rFonts w:cs="Times New Roman"/>
                <w:b/>
                <w:sz w:val="24"/>
                <w:szCs w:val="24"/>
              </w:rPr>
            </w:pPr>
            <w:r w:rsidRPr="00E75F82">
              <w:rPr>
                <w:rFonts w:cs="Times New Roman"/>
                <w:b/>
                <w:sz w:val="24"/>
                <w:szCs w:val="24"/>
              </w:rPr>
              <w:t>3.</w:t>
            </w:r>
          </w:p>
        </w:tc>
        <w:tc>
          <w:tcPr>
            <w:tcW w:w="1843" w:type="dxa"/>
            <w:tcBorders>
              <w:left w:val="none" w:sz="0" w:space="0" w:color="auto"/>
              <w:right w:val="none" w:sz="0" w:space="0" w:color="auto"/>
            </w:tcBorders>
            <w:vAlign w:val="center"/>
          </w:tcPr>
          <w:p w:rsidR="00CC118C" w:rsidRPr="00E75F82" w:rsidRDefault="00CC118C" w:rsidP="00A923C6">
            <w:pPr>
              <w:jc w:val="center"/>
              <w:rPr>
                <w:rFonts w:cs="Times New Roman"/>
                <w:sz w:val="24"/>
                <w:szCs w:val="24"/>
              </w:rPr>
            </w:pPr>
            <w:r w:rsidRPr="00E75F82">
              <w:rPr>
                <w:rFonts w:cs="Times New Roman"/>
                <w:sz w:val="24"/>
                <w:szCs w:val="24"/>
              </w:rPr>
              <w:t>2015</w:t>
            </w:r>
          </w:p>
        </w:tc>
        <w:tc>
          <w:tcPr>
            <w:tcW w:w="1843" w:type="dxa"/>
            <w:tcBorders>
              <w:left w:val="none" w:sz="0" w:space="0" w:color="auto"/>
              <w:right w:val="none" w:sz="0" w:space="0" w:color="auto"/>
            </w:tcBorders>
            <w:vAlign w:val="center"/>
          </w:tcPr>
          <w:p w:rsidR="00CC118C" w:rsidRPr="00E75F82" w:rsidRDefault="00CC118C" w:rsidP="00A923C6">
            <w:pPr>
              <w:jc w:val="center"/>
              <w:rPr>
                <w:rFonts w:cs="Times New Roman"/>
                <w:sz w:val="24"/>
                <w:szCs w:val="24"/>
              </w:rPr>
            </w:pPr>
            <w:r w:rsidRPr="00E75F82">
              <w:rPr>
                <w:rFonts w:cs="Times New Roman"/>
                <w:sz w:val="24"/>
                <w:szCs w:val="24"/>
              </w:rPr>
              <w:t>94</w:t>
            </w:r>
            <w:r w:rsidR="00A923C6">
              <w:rPr>
                <w:rFonts w:cs="Times New Roman"/>
                <w:sz w:val="24"/>
                <w:szCs w:val="24"/>
              </w:rPr>
              <w:t xml:space="preserve"> </w:t>
            </w:r>
            <w:r w:rsidRPr="00E75F82">
              <w:rPr>
                <w:rFonts w:cs="Times New Roman"/>
                <w:sz w:val="24"/>
                <w:szCs w:val="24"/>
              </w:rPr>
              <w:t>416,-</w:t>
            </w:r>
          </w:p>
        </w:tc>
        <w:tc>
          <w:tcPr>
            <w:tcW w:w="1843" w:type="dxa"/>
            <w:tcBorders>
              <w:left w:val="none" w:sz="0" w:space="0" w:color="auto"/>
              <w:right w:val="none" w:sz="0" w:space="0" w:color="auto"/>
            </w:tcBorders>
            <w:vAlign w:val="center"/>
          </w:tcPr>
          <w:p w:rsidR="00CC118C" w:rsidRPr="00E75F82" w:rsidRDefault="00CC118C" w:rsidP="00A923C6">
            <w:pPr>
              <w:jc w:val="center"/>
              <w:rPr>
                <w:rFonts w:cs="Times New Roman"/>
                <w:sz w:val="24"/>
                <w:szCs w:val="24"/>
              </w:rPr>
            </w:pPr>
            <w:r w:rsidRPr="00E75F82">
              <w:rPr>
                <w:rFonts w:cs="Times New Roman"/>
                <w:sz w:val="24"/>
                <w:szCs w:val="24"/>
              </w:rPr>
              <w:t>188</w:t>
            </w:r>
            <w:r w:rsidR="00A923C6">
              <w:rPr>
                <w:rFonts w:cs="Times New Roman"/>
                <w:sz w:val="24"/>
                <w:szCs w:val="24"/>
              </w:rPr>
              <w:t xml:space="preserve"> </w:t>
            </w:r>
            <w:r w:rsidRPr="00E75F82">
              <w:rPr>
                <w:rFonts w:cs="Times New Roman"/>
                <w:sz w:val="24"/>
                <w:szCs w:val="24"/>
              </w:rPr>
              <w:t>826,-</w:t>
            </w:r>
          </w:p>
        </w:tc>
      </w:tr>
      <w:tr w:rsidR="00CC118C" w:rsidRPr="00E75F82" w:rsidTr="00A923C6">
        <w:trPr>
          <w:jc w:val="center"/>
        </w:trPr>
        <w:tc>
          <w:tcPr>
            <w:tcW w:w="1843" w:type="dxa"/>
            <w:vAlign w:val="center"/>
          </w:tcPr>
          <w:p w:rsidR="00CC118C" w:rsidRPr="00E75F82" w:rsidRDefault="00CC118C" w:rsidP="00A923C6">
            <w:pPr>
              <w:widowControl/>
              <w:autoSpaceDE/>
              <w:autoSpaceDN/>
              <w:adjustRightInd/>
              <w:jc w:val="center"/>
              <w:rPr>
                <w:rFonts w:cs="Times New Roman"/>
                <w:b/>
                <w:sz w:val="24"/>
                <w:szCs w:val="24"/>
              </w:rPr>
            </w:pPr>
            <w:r w:rsidRPr="00E75F82">
              <w:rPr>
                <w:rFonts w:cs="Times New Roman"/>
                <w:b/>
                <w:sz w:val="24"/>
                <w:szCs w:val="24"/>
              </w:rPr>
              <w:t>4.</w:t>
            </w:r>
          </w:p>
        </w:tc>
        <w:tc>
          <w:tcPr>
            <w:tcW w:w="1843" w:type="dxa"/>
            <w:vAlign w:val="center"/>
          </w:tcPr>
          <w:p w:rsidR="00CC118C" w:rsidRPr="00E75F82" w:rsidRDefault="00CC118C" w:rsidP="00A923C6">
            <w:pPr>
              <w:jc w:val="center"/>
              <w:rPr>
                <w:rFonts w:cs="Times New Roman"/>
                <w:sz w:val="24"/>
                <w:szCs w:val="24"/>
              </w:rPr>
            </w:pPr>
            <w:r w:rsidRPr="00E75F82">
              <w:rPr>
                <w:rFonts w:cs="Times New Roman"/>
                <w:sz w:val="24"/>
                <w:szCs w:val="24"/>
              </w:rPr>
              <w:t>2016</w:t>
            </w:r>
          </w:p>
        </w:tc>
        <w:tc>
          <w:tcPr>
            <w:tcW w:w="1843" w:type="dxa"/>
            <w:vAlign w:val="center"/>
          </w:tcPr>
          <w:p w:rsidR="00CC118C" w:rsidRPr="00E75F82" w:rsidRDefault="00CC118C" w:rsidP="00A923C6">
            <w:pPr>
              <w:jc w:val="center"/>
              <w:rPr>
                <w:rFonts w:cs="Times New Roman"/>
                <w:sz w:val="24"/>
                <w:szCs w:val="24"/>
              </w:rPr>
            </w:pPr>
            <w:r w:rsidRPr="00E75F82">
              <w:rPr>
                <w:rFonts w:cs="Times New Roman"/>
                <w:sz w:val="24"/>
                <w:szCs w:val="24"/>
              </w:rPr>
              <w:t>94</w:t>
            </w:r>
            <w:r w:rsidR="00A923C6">
              <w:rPr>
                <w:rFonts w:cs="Times New Roman"/>
                <w:sz w:val="24"/>
                <w:szCs w:val="24"/>
              </w:rPr>
              <w:t xml:space="preserve"> </w:t>
            </w:r>
            <w:r w:rsidRPr="00E75F82">
              <w:rPr>
                <w:rFonts w:cs="Times New Roman"/>
                <w:sz w:val="24"/>
                <w:szCs w:val="24"/>
              </w:rPr>
              <w:t>416,-</w:t>
            </w:r>
          </w:p>
        </w:tc>
        <w:tc>
          <w:tcPr>
            <w:tcW w:w="1843" w:type="dxa"/>
            <w:vAlign w:val="center"/>
          </w:tcPr>
          <w:p w:rsidR="00CC118C" w:rsidRPr="00E75F82" w:rsidRDefault="00CC118C" w:rsidP="00A923C6">
            <w:pPr>
              <w:jc w:val="center"/>
              <w:rPr>
                <w:rFonts w:cs="Times New Roman"/>
                <w:sz w:val="24"/>
                <w:szCs w:val="24"/>
              </w:rPr>
            </w:pPr>
            <w:r w:rsidRPr="00E75F82">
              <w:rPr>
                <w:rFonts w:cs="Times New Roman"/>
                <w:sz w:val="24"/>
                <w:szCs w:val="24"/>
              </w:rPr>
              <w:t>94</w:t>
            </w:r>
            <w:r w:rsidR="00A923C6">
              <w:rPr>
                <w:rFonts w:cs="Times New Roman"/>
                <w:sz w:val="24"/>
                <w:szCs w:val="24"/>
              </w:rPr>
              <w:t xml:space="preserve"> </w:t>
            </w:r>
            <w:r w:rsidRPr="00E75F82">
              <w:rPr>
                <w:rFonts w:cs="Times New Roman"/>
                <w:sz w:val="24"/>
                <w:szCs w:val="24"/>
              </w:rPr>
              <w:t>410,-</w:t>
            </w:r>
          </w:p>
        </w:tc>
      </w:tr>
      <w:tr w:rsidR="00CC118C" w:rsidRPr="00E75F82" w:rsidTr="00A923C6">
        <w:trPr>
          <w:cnfStyle w:val="000000100000"/>
          <w:jc w:val="center"/>
        </w:trPr>
        <w:tc>
          <w:tcPr>
            <w:tcW w:w="1843" w:type="dxa"/>
            <w:tcBorders>
              <w:left w:val="none" w:sz="0" w:space="0" w:color="auto"/>
              <w:right w:val="none" w:sz="0" w:space="0" w:color="auto"/>
            </w:tcBorders>
            <w:vAlign w:val="center"/>
          </w:tcPr>
          <w:p w:rsidR="00CC118C" w:rsidRPr="00E75F82" w:rsidRDefault="00CC118C" w:rsidP="00A923C6">
            <w:pPr>
              <w:widowControl/>
              <w:autoSpaceDE/>
              <w:autoSpaceDN/>
              <w:adjustRightInd/>
              <w:jc w:val="center"/>
              <w:rPr>
                <w:rFonts w:cs="Times New Roman"/>
                <w:b/>
                <w:sz w:val="24"/>
                <w:szCs w:val="24"/>
              </w:rPr>
            </w:pPr>
            <w:r w:rsidRPr="00E75F82">
              <w:rPr>
                <w:rFonts w:cs="Times New Roman"/>
                <w:b/>
                <w:sz w:val="24"/>
                <w:szCs w:val="24"/>
              </w:rPr>
              <w:t>5.</w:t>
            </w:r>
          </w:p>
        </w:tc>
        <w:tc>
          <w:tcPr>
            <w:tcW w:w="1843" w:type="dxa"/>
            <w:tcBorders>
              <w:left w:val="none" w:sz="0" w:space="0" w:color="auto"/>
              <w:right w:val="none" w:sz="0" w:space="0" w:color="auto"/>
            </w:tcBorders>
            <w:vAlign w:val="center"/>
          </w:tcPr>
          <w:p w:rsidR="00CC118C" w:rsidRPr="00E75F82" w:rsidRDefault="00CC118C" w:rsidP="00A923C6">
            <w:pPr>
              <w:jc w:val="center"/>
              <w:rPr>
                <w:rFonts w:cs="Times New Roman"/>
                <w:sz w:val="24"/>
                <w:szCs w:val="24"/>
              </w:rPr>
            </w:pPr>
            <w:r w:rsidRPr="00E75F82">
              <w:rPr>
                <w:rFonts w:cs="Times New Roman"/>
                <w:sz w:val="24"/>
                <w:szCs w:val="24"/>
              </w:rPr>
              <w:t>2017</w:t>
            </w:r>
          </w:p>
        </w:tc>
        <w:tc>
          <w:tcPr>
            <w:tcW w:w="1843" w:type="dxa"/>
            <w:tcBorders>
              <w:left w:val="none" w:sz="0" w:space="0" w:color="auto"/>
              <w:right w:val="none" w:sz="0" w:space="0" w:color="auto"/>
            </w:tcBorders>
            <w:vAlign w:val="center"/>
          </w:tcPr>
          <w:p w:rsidR="00CC118C" w:rsidRPr="00E75F82" w:rsidRDefault="00CC118C" w:rsidP="00A923C6">
            <w:pPr>
              <w:jc w:val="center"/>
              <w:rPr>
                <w:rFonts w:cs="Times New Roman"/>
                <w:sz w:val="24"/>
                <w:szCs w:val="24"/>
              </w:rPr>
            </w:pPr>
            <w:r w:rsidRPr="00E75F82">
              <w:rPr>
                <w:rFonts w:cs="Times New Roman"/>
                <w:sz w:val="24"/>
                <w:szCs w:val="24"/>
              </w:rPr>
              <w:t>94</w:t>
            </w:r>
            <w:r w:rsidR="00A923C6">
              <w:rPr>
                <w:rFonts w:cs="Times New Roman"/>
                <w:sz w:val="24"/>
                <w:szCs w:val="24"/>
              </w:rPr>
              <w:t xml:space="preserve"> </w:t>
            </w:r>
            <w:r w:rsidRPr="00E75F82">
              <w:rPr>
                <w:rFonts w:cs="Times New Roman"/>
                <w:sz w:val="24"/>
                <w:szCs w:val="24"/>
              </w:rPr>
              <w:t>410,-</w:t>
            </w:r>
          </w:p>
        </w:tc>
        <w:tc>
          <w:tcPr>
            <w:tcW w:w="1843" w:type="dxa"/>
            <w:tcBorders>
              <w:left w:val="none" w:sz="0" w:space="0" w:color="auto"/>
              <w:right w:val="none" w:sz="0" w:space="0" w:color="auto"/>
            </w:tcBorders>
            <w:vAlign w:val="center"/>
          </w:tcPr>
          <w:p w:rsidR="00CC118C" w:rsidRPr="00E75F82" w:rsidRDefault="00CC118C" w:rsidP="00A923C6">
            <w:pPr>
              <w:pStyle w:val="Tabulkaodpis"/>
              <w:rPr>
                <w:sz w:val="24"/>
                <w:szCs w:val="24"/>
              </w:rPr>
            </w:pPr>
            <w:r w:rsidRPr="00E75F82">
              <w:rPr>
                <w:sz w:val="24"/>
                <w:szCs w:val="24"/>
              </w:rPr>
              <w:t>0,-</w:t>
            </w:r>
          </w:p>
        </w:tc>
      </w:tr>
    </w:tbl>
    <w:p w:rsidR="00193039" w:rsidRDefault="00BA56ED" w:rsidP="005A2E6F">
      <w:pPr>
        <w:pStyle w:val="Titulek"/>
        <w:keepNext/>
        <w:spacing w:after="0"/>
        <w:ind w:left="709"/>
        <w:jc w:val="left"/>
      </w:pPr>
      <w:r>
        <w:t>Zdroj: Vlastní zpra</w:t>
      </w:r>
      <w:r w:rsidR="00CB794F">
        <w:t>c</w:t>
      </w:r>
      <w:r>
        <w:t>ování</w:t>
      </w:r>
    </w:p>
    <w:p w:rsidR="00303911" w:rsidRDefault="00303911" w:rsidP="00626782">
      <w:pPr>
        <w:pStyle w:val="Titulek"/>
        <w:keepNext/>
        <w:rPr>
          <w:b/>
        </w:rPr>
      </w:pPr>
    </w:p>
    <w:p w:rsidR="00BA56ED" w:rsidRDefault="00BA56ED">
      <w:pPr>
        <w:widowControl/>
        <w:autoSpaceDE/>
        <w:autoSpaceDN/>
        <w:adjustRightInd/>
        <w:spacing w:after="160" w:line="259" w:lineRule="auto"/>
      </w:pPr>
      <w:r>
        <w:br w:type="page"/>
      </w:r>
    </w:p>
    <w:p w:rsidR="00CB794F" w:rsidRDefault="00CB794F" w:rsidP="00CB794F">
      <w:pPr>
        <w:pStyle w:val="Titulek"/>
        <w:keepNext/>
      </w:pPr>
      <w:bookmarkStart w:id="78" w:name="_Toc480209427"/>
      <w:r w:rsidRPr="00CB794F">
        <w:rPr>
          <w:b/>
        </w:rPr>
        <w:lastRenderedPageBreak/>
        <w:t xml:space="preserve">Příloha </w:t>
      </w:r>
      <w:r w:rsidR="00EE181F" w:rsidRPr="00CB794F">
        <w:rPr>
          <w:b/>
        </w:rPr>
        <w:fldChar w:fldCharType="begin"/>
      </w:r>
      <w:r w:rsidRPr="00CB794F">
        <w:rPr>
          <w:b/>
        </w:rPr>
        <w:instrText xml:space="preserve"> SEQ Příloha \* ROMAN </w:instrText>
      </w:r>
      <w:r w:rsidR="00EE181F" w:rsidRPr="00CB794F">
        <w:rPr>
          <w:b/>
        </w:rPr>
        <w:fldChar w:fldCharType="separate"/>
      </w:r>
      <w:r w:rsidR="005F0A14">
        <w:rPr>
          <w:b/>
          <w:noProof/>
        </w:rPr>
        <w:t>XIII</w:t>
      </w:r>
      <w:r w:rsidR="00EE181F" w:rsidRPr="00CB794F">
        <w:rPr>
          <w:b/>
        </w:rPr>
        <w:fldChar w:fldCharType="end"/>
      </w:r>
      <w:r w:rsidRPr="00CB794F">
        <w:rPr>
          <w:b/>
        </w:rPr>
        <w:t>:</w:t>
      </w:r>
      <w:r>
        <w:t>Vý</w:t>
      </w:r>
      <w:r w:rsidR="00A923C6">
        <w:t>počet účetních odpisů Mercedes B</w:t>
      </w:r>
      <w:r>
        <w:t>enz - 10 let ekonomická životnost</w:t>
      </w:r>
      <w:bookmarkEnd w:id="78"/>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626782" w:rsidRPr="00A923C6" w:rsidTr="00E67451">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626782" w:rsidRPr="00A923C6" w:rsidRDefault="00626782" w:rsidP="00A923C6">
            <w:pPr>
              <w:pStyle w:val="textodstavce"/>
              <w:spacing w:after="0" w:line="240" w:lineRule="auto"/>
              <w:jc w:val="center"/>
              <w:rPr>
                <w:szCs w:val="24"/>
              </w:rPr>
            </w:pPr>
            <w:r w:rsidRPr="00A923C6">
              <w:rPr>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626782" w:rsidRPr="00A923C6" w:rsidRDefault="00626782" w:rsidP="00A923C6">
            <w:pPr>
              <w:pStyle w:val="textodstavce"/>
              <w:spacing w:after="0" w:line="240" w:lineRule="auto"/>
              <w:jc w:val="center"/>
              <w:rPr>
                <w:szCs w:val="24"/>
              </w:rPr>
            </w:pPr>
            <w:r w:rsidRPr="00A923C6">
              <w:rPr>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626782" w:rsidRPr="00A923C6" w:rsidRDefault="00626782" w:rsidP="00A923C6">
            <w:pPr>
              <w:pStyle w:val="textodstavce"/>
              <w:spacing w:after="0" w:line="240" w:lineRule="auto"/>
              <w:jc w:val="center"/>
              <w:rPr>
                <w:szCs w:val="24"/>
              </w:rPr>
            </w:pPr>
            <w:r w:rsidRPr="00A923C6">
              <w:rPr>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626782" w:rsidRPr="00A923C6" w:rsidRDefault="00626782" w:rsidP="00A923C6">
            <w:pPr>
              <w:pStyle w:val="textodstavce"/>
              <w:spacing w:after="0" w:line="240" w:lineRule="auto"/>
              <w:jc w:val="center"/>
              <w:rPr>
                <w:szCs w:val="24"/>
              </w:rPr>
            </w:pPr>
            <w:r w:rsidRPr="00A923C6">
              <w:rPr>
                <w:szCs w:val="24"/>
              </w:rPr>
              <w:t>Zůstatková cena</w:t>
            </w:r>
          </w:p>
        </w:tc>
      </w:tr>
      <w:tr w:rsidR="006431DA" w:rsidRPr="00A923C6" w:rsidTr="00E67451">
        <w:trPr>
          <w:cnfStyle w:val="000000100000"/>
          <w:jc w:val="center"/>
        </w:trPr>
        <w:tc>
          <w:tcPr>
            <w:tcW w:w="1843" w:type="dxa"/>
            <w:tcBorders>
              <w:left w:val="none" w:sz="0" w:space="0" w:color="auto"/>
              <w:right w:val="none" w:sz="0" w:space="0" w:color="auto"/>
            </w:tcBorders>
            <w:vAlign w:val="center"/>
          </w:tcPr>
          <w:p w:rsidR="006431DA" w:rsidRPr="00A923C6" w:rsidRDefault="006431DA" w:rsidP="00A923C6">
            <w:pPr>
              <w:pStyle w:val="textodstavce"/>
              <w:spacing w:after="0" w:line="240" w:lineRule="auto"/>
              <w:jc w:val="center"/>
              <w:rPr>
                <w:b/>
                <w:szCs w:val="24"/>
              </w:rPr>
            </w:pPr>
            <w:r w:rsidRPr="00A923C6">
              <w:rPr>
                <w:b/>
                <w:szCs w:val="24"/>
              </w:rPr>
              <w:t>1.</w:t>
            </w:r>
          </w:p>
        </w:tc>
        <w:tc>
          <w:tcPr>
            <w:tcW w:w="1843" w:type="dxa"/>
            <w:tcBorders>
              <w:left w:val="none" w:sz="0" w:space="0" w:color="auto"/>
              <w:right w:val="none" w:sz="0" w:space="0" w:color="auto"/>
            </w:tcBorders>
            <w:vAlign w:val="center"/>
          </w:tcPr>
          <w:p w:rsidR="006431DA" w:rsidRPr="00A923C6" w:rsidRDefault="006431DA" w:rsidP="00A923C6">
            <w:pPr>
              <w:pStyle w:val="textodstavce"/>
              <w:spacing w:after="0" w:line="240" w:lineRule="auto"/>
              <w:jc w:val="center"/>
              <w:rPr>
                <w:szCs w:val="24"/>
              </w:rPr>
            </w:pPr>
            <w:r w:rsidRPr="00A923C6">
              <w:rPr>
                <w:szCs w:val="24"/>
              </w:rPr>
              <w:t>2013</w:t>
            </w:r>
          </w:p>
        </w:tc>
        <w:tc>
          <w:tcPr>
            <w:tcW w:w="1843" w:type="dxa"/>
            <w:tcBorders>
              <w:left w:val="none" w:sz="0" w:space="0" w:color="auto"/>
              <w:right w:val="none" w:sz="0" w:space="0" w:color="auto"/>
            </w:tcBorders>
            <w:vAlign w:val="center"/>
          </w:tcPr>
          <w:p w:rsidR="006431DA" w:rsidRPr="00A923C6" w:rsidRDefault="006431DA" w:rsidP="00A923C6">
            <w:pPr>
              <w:jc w:val="center"/>
              <w:rPr>
                <w:rFonts w:cs="Times New Roman"/>
                <w:sz w:val="24"/>
                <w:szCs w:val="24"/>
              </w:rPr>
            </w:pPr>
            <w:r w:rsidRPr="00A923C6">
              <w:rPr>
                <w:rFonts w:cs="Times New Roman"/>
                <w:sz w:val="24"/>
                <w:szCs w:val="24"/>
              </w:rPr>
              <w:t>52</w:t>
            </w:r>
            <w:r w:rsidR="00E67451">
              <w:rPr>
                <w:rFonts w:cs="Times New Roman"/>
                <w:sz w:val="24"/>
                <w:szCs w:val="24"/>
              </w:rPr>
              <w:t xml:space="preserve"> </w:t>
            </w:r>
            <w:r w:rsidRPr="00A923C6">
              <w:rPr>
                <w:rFonts w:cs="Times New Roman"/>
                <w:sz w:val="24"/>
                <w:szCs w:val="24"/>
              </w:rPr>
              <w:t>180</w:t>
            </w:r>
            <w:r w:rsidR="00BD598B" w:rsidRPr="00A923C6">
              <w:rPr>
                <w:rFonts w:cs="Times New Roman"/>
                <w:sz w:val="24"/>
                <w:szCs w:val="24"/>
              </w:rPr>
              <w:t>,-</w:t>
            </w:r>
          </w:p>
        </w:tc>
        <w:tc>
          <w:tcPr>
            <w:tcW w:w="1843" w:type="dxa"/>
            <w:tcBorders>
              <w:left w:val="none" w:sz="0" w:space="0" w:color="auto"/>
              <w:right w:val="none" w:sz="0" w:space="0" w:color="auto"/>
            </w:tcBorders>
            <w:vAlign w:val="center"/>
          </w:tcPr>
          <w:p w:rsidR="006431DA" w:rsidRPr="00A923C6" w:rsidRDefault="006431DA" w:rsidP="00A923C6">
            <w:pPr>
              <w:jc w:val="center"/>
              <w:rPr>
                <w:rFonts w:cs="Times New Roman"/>
                <w:sz w:val="24"/>
                <w:szCs w:val="24"/>
              </w:rPr>
            </w:pPr>
            <w:r w:rsidRPr="00A923C6">
              <w:rPr>
                <w:rFonts w:cs="Times New Roman"/>
                <w:sz w:val="24"/>
                <w:szCs w:val="24"/>
              </w:rPr>
              <w:t>573</w:t>
            </w:r>
            <w:r w:rsidR="00E67451">
              <w:rPr>
                <w:rFonts w:cs="Times New Roman"/>
                <w:sz w:val="24"/>
                <w:szCs w:val="24"/>
              </w:rPr>
              <w:t xml:space="preserve"> </w:t>
            </w:r>
            <w:r w:rsidRPr="00A923C6">
              <w:rPr>
                <w:rFonts w:cs="Times New Roman"/>
                <w:sz w:val="24"/>
                <w:szCs w:val="24"/>
              </w:rPr>
              <w:t>939</w:t>
            </w:r>
            <w:r w:rsidR="00BD598B" w:rsidRPr="00A923C6">
              <w:rPr>
                <w:rFonts w:cs="Times New Roman"/>
                <w:sz w:val="24"/>
                <w:szCs w:val="24"/>
              </w:rPr>
              <w:t>,-</w:t>
            </w:r>
          </w:p>
        </w:tc>
      </w:tr>
      <w:tr w:rsidR="006431DA" w:rsidRPr="00A923C6" w:rsidTr="00E67451">
        <w:trPr>
          <w:jc w:val="center"/>
        </w:trPr>
        <w:tc>
          <w:tcPr>
            <w:tcW w:w="1843" w:type="dxa"/>
            <w:vAlign w:val="center"/>
          </w:tcPr>
          <w:p w:rsidR="006431DA" w:rsidRPr="00A923C6" w:rsidRDefault="006431DA" w:rsidP="00A923C6">
            <w:pPr>
              <w:pStyle w:val="textodstavce"/>
              <w:spacing w:after="0" w:line="240" w:lineRule="auto"/>
              <w:jc w:val="center"/>
              <w:rPr>
                <w:b/>
                <w:szCs w:val="24"/>
              </w:rPr>
            </w:pPr>
            <w:r w:rsidRPr="00A923C6">
              <w:rPr>
                <w:b/>
                <w:szCs w:val="24"/>
              </w:rPr>
              <w:t>2.</w:t>
            </w:r>
          </w:p>
        </w:tc>
        <w:tc>
          <w:tcPr>
            <w:tcW w:w="1843" w:type="dxa"/>
            <w:vAlign w:val="center"/>
          </w:tcPr>
          <w:p w:rsidR="006431DA" w:rsidRPr="00A923C6" w:rsidRDefault="006431DA" w:rsidP="00A923C6">
            <w:pPr>
              <w:pStyle w:val="textodstavce"/>
              <w:spacing w:after="0" w:line="240" w:lineRule="auto"/>
              <w:jc w:val="center"/>
              <w:rPr>
                <w:szCs w:val="24"/>
              </w:rPr>
            </w:pPr>
            <w:r w:rsidRPr="00A923C6">
              <w:rPr>
                <w:szCs w:val="24"/>
              </w:rPr>
              <w:t>2014</w:t>
            </w:r>
          </w:p>
        </w:tc>
        <w:tc>
          <w:tcPr>
            <w:tcW w:w="1843" w:type="dxa"/>
            <w:vAlign w:val="center"/>
          </w:tcPr>
          <w:p w:rsidR="006431DA" w:rsidRPr="00A923C6" w:rsidRDefault="006431DA" w:rsidP="00A923C6">
            <w:pPr>
              <w:jc w:val="center"/>
              <w:rPr>
                <w:rFonts w:cs="Times New Roman"/>
                <w:sz w:val="24"/>
                <w:szCs w:val="24"/>
              </w:rPr>
            </w:pPr>
            <w:r w:rsidRPr="00A923C6">
              <w:rPr>
                <w:rFonts w:cs="Times New Roman"/>
                <w:sz w:val="24"/>
                <w:szCs w:val="24"/>
              </w:rPr>
              <w:t>62</w:t>
            </w:r>
            <w:r w:rsidR="00E67451">
              <w:rPr>
                <w:rFonts w:cs="Times New Roman"/>
                <w:sz w:val="24"/>
                <w:szCs w:val="24"/>
              </w:rPr>
              <w:t xml:space="preserve"> </w:t>
            </w:r>
            <w:r w:rsidRPr="00A923C6">
              <w:rPr>
                <w:rFonts w:cs="Times New Roman"/>
                <w:sz w:val="24"/>
                <w:szCs w:val="24"/>
              </w:rPr>
              <w:t>616</w:t>
            </w:r>
            <w:r w:rsidR="00BD598B" w:rsidRPr="00A923C6">
              <w:rPr>
                <w:rFonts w:cs="Times New Roman"/>
                <w:sz w:val="24"/>
                <w:szCs w:val="24"/>
              </w:rPr>
              <w:t>,-</w:t>
            </w:r>
          </w:p>
        </w:tc>
        <w:tc>
          <w:tcPr>
            <w:tcW w:w="1843" w:type="dxa"/>
            <w:vAlign w:val="center"/>
          </w:tcPr>
          <w:p w:rsidR="006431DA" w:rsidRPr="00A923C6" w:rsidRDefault="006431DA" w:rsidP="00A923C6">
            <w:pPr>
              <w:jc w:val="center"/>
              <w:rPr>
                <w:rFonts w:cs="Times New Roman"/>
                <w:sz w:val="24"/>
                <w:szCs w:val="24"/>
              </w:rPr>
            </w:pPr>
            <w:r w:rsidRPr="00A923C6">
              <w:rPr>
                <w:rFonts w:cs="Times New Roman"/>
                <w:sz w:val="24"/>
                <w:szCs w:val="24"/>
              </w:rPr>
              <w:t>511</w:t>
            </w:r>
            <w:r w:rsidR="00E67451">
              <w:rPr>
                <w:rFonts w:cs="Times New Roman"/>
                <w:sz w:val="24"/>
                <w:szCs w:val="24"/>
              </w:rPr>
              <w:t xml:space="preserve"> </w:t>
            </w:r>
            <w:r w:rsidRPr="00A923C6">
              <w:rPr>
                <w:rFonts w:cs="Times New Roman"/>
                <w:sz w:val="24"/>
                <w:szCs w:val="24"/>
              </w:rPr>
              <w:t>323</w:t>
            </w:r>
            <w:r w:rsidR="00BD598B" w:rsidRPr="00A923C6">
              <w:rPr>
                <w:rFonts w:cs="Times New Roman"/>
                <w:sz w:val="24"/>
                <w:szCs w:val="24"/>
              </w:rPr>
              <w:t>,-</w:t>
            </w:r>
          </w:p>
        </w:tc>
      </w:tr>
      <w:tr w:rsidR="006431DA" w:rsidRPr="00A923C6" w:rsidTr="00E67451">
        <w:trPr>
          <w:cnfStyle w:val="000000100000"/>
          <w:jc w:val="center"/>
        </w:trPr>
        <w:tc>
          <w:tcPr>
            <w:tcW w:w="1843" w:type="dxa"/>
            <w:tcBorders>
              <w:left w:val="none" w:sz="0" w:space="0" w:color="auto"/>
              <w:right w:val="none" w:sz="0" w:space="0" w:color="auto"/>
            </w:tcBorders>
            <w:vAlign w:val="center"/>
          </w:tcPr>
          <w:p w:rsidR="006431DA" w:rsidRPr="00A923C6" w:rsidRDefault="006431DA" w:rsidP="00A923C6">
            <w:pPr>
              <w:pStyle w:val="textodstavce"/>
              <w:spacing w:after="0" w:line="240" w:lineRule="auto"/>
              <w:jc w:val="center"/>
              <w:rPr>
                <w:b/>
                <w:szCs w:val="24"/>
              </w:rPr>
            </w:pPr>
            <w:r w:rsidRPr="00A923C6">
              <w:rPr>
                <w:b/>
                <w:szCs w:val="24"/>
              </w:rPr>
              <w:t>3.</w:t>
            </w:r>
          </w:p>
        </w:tc>
        <w:tc>
          <w:tcPr>
            <w:tcW w:w="1843" w:type="dxa"/>
            <w:tcBorders>
              <w:left w:val="none" w:sz="0" w:space="0" w:color="auto"/>
              <w:right w:val="none" w:sz="0" w:space="0" w:color="auto"/>
            </w:tcBorders>
            <w:vAlign w:val="center"/>
          </w:tcPr>
          <w:p w:rsidR="006431DA" w:rsidRPr="00A923C6" w:rsidRDefault="006431DA" w:rsidP="00A923C6">
            <w:pPr>
              <w:pStyle w:val="textodstavce"/>
              <w:spacing w:after="0" w:line="240" w:lineRule="auto"/>
              <w:jc w:val="center"/>
              <w:rPr>
                <w:szCs w:val="24"/>
              </w:rPr>
            </w:pPr>
            <w:r w:rsidRPr="00A923C6">
              <w:rPr>
                <w:szCs w:val="24"/>
              </w:rPr>
              <w:t>2015</w:t>
            </w:r>
          </w:p>
        </w:tc>
        <w:tc>
          <w:tcPr>
            <w:tcW w:w="1843" w:type="dxa"/>
            <w:tcBorders>
              <w:left w:val="none" w:sz="0" w:space="0" w:color="auto"/>
              <w:right w:val="none" w:sz="0" w:space="0" w:color="auto"/>
            </w:tcBorders>
            <w:vAlign w:val="center"/>
          </w:tcPr>
          <w:p w:rsidR="006431DA" w:rsidRPr="00A923C6" w:rsidRDefault="006431DA" w:rsidP="00A923C6">
            <w:pPr>
              <w:jc w:val="center"/>
              <w:rPr>
                <w:rFonts w:cs="Times New Roman"/>
                <w:sz w:val="24"/>
                <w:szCs w:val="24"/>
              </w:rPr>
            </w:pPr>
            <w:r w:rsidRPr="00A923C6">
              <w:rPr>
                <w:rFonts w:cs="Times New Roman"/>
                <w:sz w:val="24"/>
                <w:szCs w:val="24"/>
              </w:rPr>
              <w:t>62</w:t>
            </w:r>
            <w:r w:rsidR="00E67451">
              <w:rPr>
                <w:rFonts w:cs="Times New Roman"/>
                <w:sz w:val="24"/>
                <w:szCs w:val="24"/>
              </w:rPr>
              <w:t xml:space="preserve"> </w:t>
            </w:r>
            <w:r w:rsidRPr="00A923C6">
              <w:rPr>
                <w:rFonts w:cs="Times New Roman"/>
                <w:sz w:val="24"/>
                <w:szCs w:val="24"/>
              </w:rPr>
              <w:t>616</w:t>
            </w:r>
            <w:r w:rsidR="00BD598B" w:rsidRPr="00A923C6">
              <w:rPr>
                <w:rFonts w:cs="Times New Roman"/>
                <w:sz w:val="24"/>
                <w:szCs w:val="24"/>
              </w:rPr>
              <w:t>,-</w:t>
            </w:r>
          </w:p>
        </w:tc>
        <w:tc>
          <w:tcPr>
            <w:tcW w:w="1843" w:type="dxa"/>
            <w:tcBorders>
              <w:left w:val="none" w:sz="0" w:space="0" w:color="auto"/>
              <w:right w:val="none" w:sz="0" w:space="0" w:color="auto"/>
            </w:tcBorders>
            <w:vAlign w:val="center"/>
          </w:tcPr>
          <w:p w:rsidR="006431DA" w:rsidRPr="00A923C6" w:rsidRDefault="006431DA" w:rsidP="00A923C6">
            <w:pPr>
              <w:jc w:val="center"/>
              <w:rPr>
                <w:rFonts w:cs="Times New Roman"/>
                <w:sz w:val="24"/>
                <w:szCs w:val="24"/>
              </w:rPr>
            </w:pPr>
            <w:r w:rsidRPr="00A923C6">
              <w:rPr>
                <w:rFonts w:cs="Times New Roman"/>
                <w:sz w:val="24"/>
                <w:szCs w:val="24"/>
              </w:rPr>
              <w:t>448</w:t>
            </w:r>
            <w:r w:rsidR="00E67451">
              <w:rPr>
                <w:rFonts w:cs="Times New Roman"/>
                <w:sz w:val="24"/>
                <w:szCs w:val="24"/>
              </w:rPr>
              <w:t xml:space="preserve"> </w:t>
            </w:r>
            <w:r w:rsidRPr="00A923C6">
              <w:rPr>
                <w:rFonts w:cs="Times New Roman"/>
                <w:sz w:val="24"/>
                <w:szCs w:val="24"/>
              </w:rPr>
              <w:t>707</w:t>
            </w:r>
            <w:r w:rsidR="00BD598B" w:rsidRPr="00A923C6">
              <w:rPr>
                <w:rFonts w:cs="Times New Roman"/>
                <w:sz w:val="24"/>
                <w:szCs w:val="24"/>
              </w:rPr>
              <w:t>,-</w:t>
            </w:r>
          </w:p>
        </w:tc>
      </w:tr>
      <w:tr w:rsidR="006431DA" w:rsidRPr="00A923C6" w:rsidTr="00E67451">
        <w:trPr>
          <w:jc w:val="center"/>
        </w:trPr>
        <w:tc>
          <w:tcPr>
            <w:tcW w:w="1843" w:type="dxa"/>
            <w:vAlign w:val="center"/>
          </w:tcPr>
          <w:p w:rsidR="006431DA" w:rsidRPr="00A923C6" w:rsidRDefault="006431DA" w:rsidP="00A923C6">
            <w:pPr>
              <w:pStyle w:val="textodstavce"/>
              <w:spacing w:after="0" w:line="240" w:lineRule="auto"/>
              <w:jc w:val="center"/>
              <w:rPr>
                <w:b/>
                <w:szCs w:val="24"/>
              </w:rPr>
            </w:pPr>
            <w:r w:rsidRPr="00A923C6">
              <w:rPr>
                <w:b/>
                <w:szCs w:val="24"/>
              </w:rPr>
              <w:t>4.</w:t>
            </w:r>
          </w:p>
        </w:tc>
        <w:tc>
          <w:tcPr>
            <w:tcW w:w="1843" w:type="dxa"/>
            <w:vAlign w:val="center"/>
          </w:tcPr>
          <w:p w:rsidR="006431DA" w:rsidRPr="00A923C6" w:rsidRDefault="006431DA" w:rsidP="00A923C6">
            <w:pPr>
              <w:pStyle w:val="textodstavce"/>
              <w:spacing w:after="0" w:line="240" w:lineRule="auto"/>
              <w:jc w:val="center"/>
              <w:rPr>
                <w:szCs w:val="24"/>
              </w:rPr>
            </w:pPr>
            <w:r w:rsidRPr="00A923C6">
              <w:rPr>
                <w:szCs w:val="24"/>
              </w:rPr>
              <w:t>2016</w:t>
            </w:r>
          </w:p>
        </w:tc>
        <w:tc>
          <w:tcPr>
            <w:tcW w:w="1843" w:type="dxa"/>
            <w:vAlign w:val="center"/>
          </w:tcPr>
          <w:p w:rsidR="006431DA" w:rsidRPr="00A923C6" w:rsidRDefault="006431DA" w:rsidP="00A923C6">
            <w:pPr>
              <w:jc w:val="center"/>
              <w:rPr>
                <w:rFonts w:cs="Times New Roman"/>
                <w:sz w:val="24"/>
                <w:szCs w:val="24"/>
              </w:rPr>
            </w:pPr>
            <w:r w:rsidRPr="00A923C6">
              <w:rPr>
                <w:rFonts w:cs="Times New Roman"/>
                <w:sz w:val="24"/>
                <w:szCs w:val="24"/>
              </w:rPr>
              <w:t>62</w:t>
            </w:r>
            <w:r w:rsidR="00E67451">
              <w:rPr>
                <w:rFonts w:cs="Times New Roman"/>
                <w:sz w:val="24"/>
                <w:szCs w:val="24"/>
              </w:rPr>
              <w:t xml:space="preserve"> </w:t>
            </w:r>
            <w:r w:rsidRPr="00A923C6">
              <w:rPr>
                <w:rFonts w:cs="Times New Roman"/>
                <w:sz w:val="24"/>
                <w:szCs w:val="24"/>
              </w:rPr>
              <w:t>616</w:t>
            </w:r>
            <w:r w:rsidR="00BD598B" w:rsidRPr="00A923C6">
              <w:rPr>
                <w:rFonts w:cs="Times New Roman"/>
                <w:sz w:val="24"/>
                <w:szCs w:val="24"/>
              </w:rPr>
              <w:t>,-</w:t>
            </w:r>
          </w:p>
        </w:tc>
        <w:tc>
          <w:tcPr>
            <w:tcW w:w="1843" w:type="dxa"/>
            <w:vAlign w:val="center"/>
          </w:tcPr>
          <w:p w:rsidR="006431DA" w:rsidRPr="00A923C6" w:rsidRDefault="006431DA" w:rsidP="00A923C6">
            <w:pPr>
              <w:jc w:val="center"/>
              <w:rPr>
                <w:rFonts w:cs="Times New Roman"/>
                <w:sz w:val="24"/>
                <w:szCs w:val="24"/>
              </w:rPr>
            </w:pPr>
            <w:r w:rsidRPr="00A923C6">
              <w:rPr>
                <w:rFonts w:cs="Times New Roman"/>
                <w:sz w:val="24"/>
                <w:szCs w:val="24"/>
              </w:rPr>
              <w:t>386</w:t>
            </w:r>
            <w:r w:rsidR="00E67451">
              <w:rPr>
                <w:rFonts w:cs="Times New Roman"/>
                <w:sz w:val="24"/>
                <w:szCs w:val="24"/>
              </w:rPr>
              <w:t xml:space="preserve"> </w:t>
            </w:r>
            <w:r w:rsidRPr="00A923C6">
              <w:rPr>
                <w:rFonts w:cs="Times New Roman"/>
                <w:sz w:val="24"/>
                <w:szCs w:val="24"/>
              </w:rPr>
              <w:t>091</w:t>
            </w:r>
            <w:r w:rsidR="00BD598B" w:rsidRPr="00A923C6">
              <w:rPr>
                <w:rFonts w:cs="Times New Roman"/>
                <w:sz w:val="24"/>
                <w:szCs w:val="24"/>
              </w:rPr>
              <w:t>,-</w:t>
            </w:r>
          </w:p>
        </w:tc>
      </w:tr>
      <w:tr w:rsidR="006431DA" w:rsidRPr="00A923C6" w:rsidTr="00E67451">
        <w:trPr>
          <w:cnfStyle w:val="000000100000"/>
          <w:jc w:val="center"/>
        </w:trPr>
        <w:tc>
          <w:tcPr>
            <w:tcW w:w="1843" w:type="dxa"/>
            <w:tcBorders>
              <w:left w:val="none" w:sz="0" w:space="0" w:color="auto"/>
              <w:right w:val="none" w:sz="0" w:space="0" w:color="auto"/>
            </w:tcBorders>
            <w:vAlign w:val="center"/>
          </w:tcPr>
          <w:p w:rsidR="006431DA" w:rsidRPr="00A923C6" w:rsidRDefault="006431DA" w:rsidP="00A923C6">
            <w:pPr>
              <w:pStyle w:val="textodstavce"/>
              <w:spacing w:after="0" w:line="240" w:lineRule="auto"/>
              <w:jc w:val="center"/>
              <w:rPr>
                <w:b/>
                <w:szCs w:val="24"/>
              </w:rPr>
            </w:pPr>
            <w:r w:rsidRPr="00A923C6">
              <w:rPr>
                <w:b/>
                <w:szCs w:val="24"/>
              </w:rPr>
              <w:t>5.</w:t>
            </w:r>
          </w:p>
        </w:tc>
        <w:tc>
          <w:tcPr>
            <w:tcW w:w="1843" w:type="dxa"/>
            <w:tcBorders>
              <w:left w:val="none" w:sz="0" w:space="0" w:color="auto"/>
              <w:right w:val="none" w:sz="0" w:space="0" w:color="auto"/>
            </w:tcBorders>
            <w:vAlign w:val="center"/>
          </w:tcPr>
          <w:p w:rsidR="006431DA" w:rsidRPr="00A923C6" w:rsidRDefault="006431DA" w:rsidP="00A923C6">
            <w:pPr>
              <w:pStyle w:val="textodstavce"/>
              <w:spacing w:after="0" w:line="240" w:lineRule="auto"/>
              <w:jc w:val="center"/>
              <w:rPr>
                <w:szCs w:val="24"/>
              </w:rPr>
            </w:pPr>
            <w:r w:rsidRPr="00A923C6">
              <w:rPr>
                <w:szCs w:val="24"/>
              </w:rPr>
              <w:t>2017</w:t>
            </w:r>
          </w:p>
        </w:tc>
        <w:tc>
          <w:tcPr>
            <w:tcW w:w="1843" w:type="dxa"/>
            <w:tcBorders>
              <w:left w:val="none" w:sz="0" w:space="0" w:color="auto"/>
              <w:right w:val="none" w:sz="0" w:space="0" w:color="auto"/>
            </w:tcBorders>
            <w:vAlign w:val="center"/>
          </w:tcPr>
          <w:p w:rsidR="006431DA" w:rsidRPr="00A923C6" w:rsidRDefault="006431DA" w:rsidP="00A923C6">
            <w:pPr>
              <w:jc w:val="center"/>
              <w:rPr>
                <w:rFonts w:cs="Times New Roman"/>
                <w:sz w:val="24"/>
                <w:szCs w:val="24"/>
              </w:rPr>
            </w:pPr>
            <w:r w:rsidRPr="00A923C6">
              <w:rPr>
                <w:rFonts w:cs="Times New Roman"/>
                <w:sz w:val="24"/>
                <w:szCs w:val="24"/>
              </w:rPr>
              <w:t>62</w:t>
            </w:r>
            <w:r w:rsidR="00E67451">
              <w:rPr>
                <w:rFonts w:cs="Times New Roman"/>
                <w:sz w:val="24"/>
                <w:szCs w:val="24"/>
              </w:rPr>
              <w:t xml:space="preserve"> </w:t>
            </w:r>
            <w:r w:rsidRPr="00A923C6">
              <w:rPr>
                <w:rFonts w:cs="Times New Roman"/>
                <w:sz w:val="24"/>
                <w:szCs w:val="24"/>
              </w:rPr>
              <w:t>616</w:t>
            </w:r>
            <w:r w:rsidR="00BD598B" w:rsidRPr="00A923C6">
              <w:rPr>
                <w:rFonts w:cs="Times New Roman"/>
                <w:sz w:val="24"/>
                <w:szCs w:val="24"/>
              </w:rPr>
              <w:t>,-</w:t>
            </w:r>
          </w:p>
        </w:tc>
        <w:tc>
          <w:tcPr>
            <w:tcW w:w="1843" w:type="dxa"/>
            <w:tcBorders>
              <w:left w:val="none" w:sz="0" w:space="0" w:color="auto"/>
              <w:right w:val="none" w:sz="0" w:space="0" w:color="auto"/>
            </w:tcBorders>
            <w:vAlign w:val="center"/>
          </w:tcPr>
          <w:p w:rsidR="006431DA" w:rsidRPr="00A923C6" w:rsidRDefault="006431DA" w:rsidP="00A923C6">
            <w:pPr>
              <w:jc w:val="center"/>
              <w:rPr>
                <w:rFonts w:cs="Times New Roman"/>
                <w:sz w:val="24"/>
                <w:szCs w:val="24"/>
              </w:rPr>
            </w:pPr>
            <w:r w:rsidRPr="00A923C6">
              <w:rPr>
                <w:rFonts w:cs="Times New Roman"/>
                <w:sz w:val="24"/>
                <w:szCs w:val="24"/>
              </w:rPr>
              <w:t>323</w:t>
            </w:r>
            <w:r w:rsidR="00E67451">
              <w:rPr>
                <w:rFonts w:cs="Times New Roman"/>
                <w:sz w:val="24"/>
                <w:szCs w:val="24"/>
              </w:rPr>
              <w:t xml:space="preserve"> </w:t>
            </w:r>
            <w:r w:rsidRPr="00A923C6">
              <w:rPr>
                <w:rFonts w:cs="Times New Roman"/>
                <w:sz w:val="24"/>
                <w:szCs w:val="24"/>
              </w:rPr>
              <w:t>475</w:t>
            </w:r>
            <w:r w:rsidR="00BD598B" w:rsidRPr="00A923C6">
              <w:rPr>
                <w:rFonts w:cs="Times New Roman"/>
                <w:sz w:val="24"/>
                <w:szCs w:val="24"/>
              </w:rPr>
              <w:t>,-</w:t>
            </w:r>
          </w:p>
        </w:tc>
      </w:tr>
      <w:tr w:rsidR="006431DA" w:rsidRPr="00A923C6" w:rsidTr="00E67451">
        <w:trPr>
          <w:jc w:val="center"/>
        </w:trPr>
        <w:tc>
          <w:tcPr>
            <w:tcW w:w="1843" w:type="dxa"/>
            <w:vAlign w:val="center"/>
          </w:tcPr>
          <w:p w:rsidR="006431DA" w:rsidRPr="00A923C6" w:rsidRDefault="006431DA" w:rsidP="00A923C6">
            <w:pPr>
              <w:pStyle w:val="textodstavce"/>
              <w:spacing w:after="0" w:line="240" w:lineRule="auto"/>
              <w:jc w:val="center"/>
              <w:rPr>
                <w:b/>
                <w:szCs w:val="24"/>
              </w:rPr>
            </w:pPr>
            <w:r w:rsidRPr="00A923C6">
              <w:rPr>
                <w:b/>
                <w:szCs w:val="24"/>
              </w:rPr>
              <w:t>6.</w:t>
            </w:r>
          </w:p>
        </w:tc>
        <w:tc>
          <w:tcPr>
            <w:tcW w:w="1843" w:type="dxa"/>
            <w:vAlign w:val="center"/>
          </w:tcPr>
          <w:p w:rsidR="006431DA" w:rsidRPr="00A923C6" w:rsidRDefault="006431DA" w:rsidP="00A923C6">
            <w:pPr>
              <w:pStyle w:val="textodstavce"/>
              <w:spacing w:after="0" w:line="240" w:lineRule="auto"/>
              <w:jc w:val="center"/>
              <w:rPr>
                <w:szCs w:val="24"/>
              </w:rPr>
            </w:pPr>
            <w:r w:rsidRPr="00A923C6">
              <w:rPr>
                <w:szCs w:val="24"/>
              </w:rPr>
              <w:t>2018</w:t>
            </w:r>
          </w:p>
        </w:tc>
        <w:tc>
          <w:tcPr>
            <w:tcW w:w="1843" w:type="dxa"/>
            <w:vAlign w:val="center"/>
          </w:tcPr>
          <w:p w:rsidR="006431DA" w:rsidRPr="00A923C6" w:rsidRDefault="006431DA" w:rsidP="00A923C6">
            <w:pPr>
              <w:jc w:val="center"/>
              <w:rPr>
                <w:rFonts w:cs="Times New Roman"/>
                <w:sz w:val="24"/>
                <w:szCs w:val="24"/>
              </w:rPr>
            </w:pPr>
            <w:r w:rsidRPr="00A923C6">
              <w:rPr>
                <w:rFonts w:cs="Times New Roman"/>
                <w:sz w:val="24"/>
                <w:szCs w:val="24"/>
              </w:rPr>
              <w:t>62</w:t>
            </w:r>
            <w:r w:rsidR="00E67451">
              <w:rPr>
                <w:rFonts w:cs="Times New Roman"/>
                <w:sz w:val="24"/>
                <w:szCs w:val="24"/>
              </w:rPr>
              <w:t xml:space="preserve"> </w:t>
            </w:r>
            <w:r w:rsidRPr="00A923C6">
              <w:rPr>
                <w:rFonts w:cs="Times New Roman"/>
                <w:sz w:val="24"/>
                <w:szCs w:val="24"/>
              </w:rPr>
              <w:t>616</w:t>
            </w:r>
            <w:r w:rsidR="00BD598B" w:rsidRPr="00A923C6">
              <w:rPr>
                <w:rFonts w:cs="Times New Roman"/>
                <w:sz w:val="24"/>
                <w:szCs w:val="24"/>
              </w:rPr>
              <w:t>,-</w:t>
            </w:r>
          </w:p>
        </w:tc>
        <w:tc>
          <w:tcPr>
            <w:tcW w:w="1843" w:type="dxa"/>
            <w:vAlign w:val="center"/>
          </w:tcPr>
          <w:p w:rsidR="006431DA" w:rsidRPr="00A923C6" w:rsidRDefault="006431DA" w:rsidP="00A923C6">
            <w:pPr>
              <w:jc w:val="center"/>
              <w:rPr>
                <w:rFonts w:cs="Times New Roman"/>
                <w:sz w:val="24"/>
                <w:szCs w:val="24"/>
              </w:rPr>
            </w:pPr>
            <w:r w:rsidRPr="00A923C6">
              <w:rPr>
                <w:rFonts w:cs="Times New Roman"/>
                <w:sz w:val="24"/>
                <w:szCs w:val="24"/>
              </w:rPr>
              <w:t>260</w:t>
            </w:r>
            <w:r w:rsidR="00E67451">
              <w:rPr>
                <w:rFonts w:cs="Times New Roman"/>
                <w:sz w:val="24"/>
                <w:szCs w:val="24"/>
              </w:rPr>
              <w:t xml:space="preserve"> </w:t>
            </w:r>
            <w:r w:rsidRPr="00A923C6">
              <w:rPr>
                <w:rFonts w:cs="Times New Roman"/>
                <w:sz w:val="24"/>
                <w:szCs w:val="24"/>
              </w:rPr>
              <w:t>859</w:t>
            </w:r>
            <w:r w:rsidR="00BD598B" w:rsidRPr="00A923C6">
              <w:rPr>
                <w:rFonts w:cs="Times New Roman"/>
                <w:sz w:val="24"/>
                <w:szCs w:val="24"/>
              </w:rPr>
              <w:t>,-</w:t>
            </w:r>
          </w:p>
        </w:tc>
      </w:tr>
      <w:tr w:rsidR="006431DA" w:rsidRPr="00A923C6" w:rsidTr="00E67451">
        <w:trPr>
          <w:cnfStyle w:val="000000100000"/>
          <w:jc w:val="center"/>
        </w:trPr>
        <w:tc>
          <w:tcPr>
            <w:tcW w:w="1843" w:type="dxa"/>
            <w:tcBorders>
              <w:left w:val="none" w:sz="0" w:space="0" w:color="auto"/>
              <w:right w:val="none" w:sz="0" w:space="0" w:color="auto"/>
            </w:tcBorders>
            <w:vAlign w:val="center"/>
          </w:tcPr>
          <w:p w:rsidR="006431DA" w:rsidRPr="00A923C6" w:rsidRDefault="006431DA" w:rsidP="00A923C6">
            <w:pPr>
              <w:pStyle w:val="textodstavce"/>
              <w:spacing w:after="0" w:line="240" w:lineRule="auto"/>
              <w:jc w:val="center"/>
              <w:rPr>
                <w:b/>
                <w:szCs w:val="24"/>
              </w:rPr>
            </w:pPr>
            <w:r w:rsidRPr="00A923C6">
              <w:rPr>
                <w:b/>
                <w:szCs w:val="24"/>
              </w:rPr>
              <w:t>7.</w:t>
            </w:r>
          </w:p>
        </w:tc>
        <w:tc>
          <w:tcPr>
            <w:tcW w:w="1843" w:type="dxa"/>
            <w:tcBorders>
              <w:left w:val="none" w:sz="0" w:space="0" w:color="auto"/>
              <w:right w:val="none" w:sz="0" w:space="0" w:color="auto"/>
            </w:tcBorders>
            <w:vAlign w:val="center"/>
          </w:tcPr>
          <w:p w:rsidR="006431DA" w:rsidRPr="00A923C6" w:rsidRDefault="006431DA" w:rsidP="00A923C6">
            <w:pPr>
              <w:pStyle w:val="textodstavce"/>
              <w:spacing w:after="0" w:line="240" w:lineRule="auto"/>
              <w:jc w:val="center"/>
              <w:rPr>
                <w:szCs w:val="24"/>
              </w:rPr>
            </w:pPr>
            <w:r w:rsidRPr="00A923C6">
              <w:rPr>
                <w:szCs w:val="24"/>
              </w:rPr>
              <w:t>2019</w:t>
            </w:r>
          </w:p>
        </w:tc>
        <w:tc>
          <w:tcPr>
            <w:tcW w:w="1843" w:type="dxa"/>
            <w:tcBorders>
              <w:left w:val="none" w:sz="0" w:space="0" w:color="auto"/>
              <w:right w:val="none" w:sz="0" w:space="0" w:color="auto"/>
            </w:tcBorders>
            <w:vAlign w:val="center"/>
          </w:tcPr>
          <w:p w:rsidR="006431DA" w:rsidRPr="00A923C6" w:rsidRDefault="006431DA" w:rsidP="00A923C6">
            <w:pPr>
              <w:jc w:val="center"/>
              <w:rPr>
                <w:rFonts w:cs="Times New Roman"/>
                <w:sz w:val="24"/>
                <w:szCs w:val="24"/>
              </w:rPr>
            </w:pPr>
            <w:r w:rsidRPr="00A923C6">
              <w:rPr>
                <w:rFonts w:cs="Times New Roman"/>
                <w:sz w:val="24"/>
                <w:szCs w:val="24"/>
              </w:rPr>
              <w:t>62</w:t>
            </w:r>
            <w:r w:rsidR="00E67451">
              <w:rPr>
                <w:rFonts w:cs="Times New Roman"/>
                <w:sz w:val="24"/>
                <w:szCs w:val="24"/>
              </w:rPr>
              <w:t xml:space="preserve"> </w:t>
            </w:r>
            <w:r w:rsidRPr="00A923C6">
              <w:rPr>
                <w:rFonts w:cs="Times New Roman"/>
                <w:sz w:val="24"/>
                <w:szCs w:val="24"/>
              </w:rPr>
              <w:t>616</w:t>
            </w:r>
            <w:r w:rsidR="00BD598B" w:rsidRPr="00A923C6">
              <w:rPr>
                <w:rFonts w:cs="Times New Roman"/>
                <w:sz w:val="24"/>
                <w:szCs w:val="24"/>
              </w:rPr>
              <w:t>,-</w:t>
            </w:r>
          </w:p>
        </w:tc>
        <w:tc>
          <w:tcPr>
            <w:tcW w:w="1843" w:type="dxa"/>
            <w:tcBorders>
              <w:left w:val="none" w:sz="0" w:space="0" w:color="auto"/>
              <w:right w:val="none" w:sz="0" w:space="0" w:color="auto"/>
            </w:tcBorders>
            <w:vAlign w:val="center"/>
          </w:tcPr>
          <w:p w:rsidR="006431DA" w:rsidRPr="00A923C6" w:rsidRDefault="006431DA" w:rsidP="00A923C6">
            <w:pPr>
              <w:jc w:val="center"/>
              <w:rPr>
                <w:rFonts w:cs="Times New Roman"/>
                <w:sz w:val="24"/>
                <w:szCs w:val="24"/>
              </w:rPr>
            </w:pPr>
            <w:r w:rsidRPr="00A923C6">
              <w:rPr>
                <w:rFonts w:cs="Times New Roman"/>
                <w:sz w:val="24"/>
                <w:szCs w:val="24"/>
              </w:rPr>
              <w:t>198</w:t>
            </w:r>
            <w:r w:rsidR="00E67451">
              <w:rPr>
                <w:rFonts w:cs="Times New Roman"/>
                <w:sz w:val="24"/>
                <w:szCs w:val="24"/>
              </w:rPr>
              <w:t xml:space="preserve"> </w:t>
            </w:r>
            <w:r w:rsidRPr="00A923C6">
              <w:rPr>
                <w:rFonts w:cs="Times New Roman"/>
                <w:sz w:val="24"/>
                <w:szCs w:val="24"/>
              </w:rPr>
              <w:t>243</w:t>
            </w:r>
            <w:r w:rsidR="00BD598B" w:rsidRPr="00A923C6">
              <w:rPr>
                <w:rFonts w:cs="Times New Roman"/>
                <w:sz w:val="24"/>
                <w:szCs w:val="24"/>
              </w:rPr>
              <w:t>,-</w:t>
            </w:r>
          </w:p>
        </w:tc>
      </w:tr>
      <w:tr w:rsidR="006431DA" w:rsidRPr="00A923C6" w:rsidTr="00E67451">
        <w:trPr>
          <w:jc w:val="center"/>
        </w:trPr>
        <w:tc>
          <w:tcPr>
            <w:tcW w:w="1843" w:type="dxa"/>
            <w:vAlign w:val="center"/>
          </w:tcPr>
          <w:p w:rsidR="006431DA" w:rsidRPr="00A923C6" w:rsidRDefault="006431DA" w:rsidP="00A923C6">
            <w:pPr>
              <w:pStyle w:val="textodstavce"/>
              <w:spacing w:after="0" w:line="240" w:lineRule="auto"/>
              <w:jc w:val="center"/>
              <w:rPr>
                <w:b/>
                <w:szCs w:val="24"/>
              </w:rPr>
            </w:pPr>
            <w:r w:rsidRPr="00A923C6">
              <w:rPr>
                <w:b/>
                <w:szCs w:val="24"/>
              </w:rPr>
              <w:t>8.</w:t>
            </w:r>
          </w:p>
        </w:tc>
        <w:tc>
          <w:tcPr>
            <w:tcW w:w="1843" w:type="dxa"/>
            <w:vAlign w:val="center"/>
          </w:tcPr>
          <w:p w:rsidR="006431DA" w:rsidRPr="00A923C6" w:rsidRDefault="006431DA" w:rsidP="00A923C6">
            <w:pPr>
              <w:pStyle w:val="textodstavce"/>
              <w:spacing w:after="0" w:line="240" w:lineRule="auto"/>
              <w:jc w:val="center"/>
              <w:rPr>
                <w:szCs w:val="24"/>
              </w:rPr>
            </w:pPr>
            <w:r w:rsidRPr="00A923C6">
              <w:rPr>
                <w:szCs w:val="24"/>
              </w:rPr>
              <w:t>2020</w:t>
            </w:r>
          </w:p>
        </w:tc>
        <w:tc>
          <w:tcPr>
            <w:tcW w:w="1843" w:type="dxa"/>
            <w:vAlign w:val="center"/>
          </w:tcPr>
          <w:p w:rsidR="006431DA" w:rsidRPr="00A923C6" w:rsidRDefault="006431DA" w:rsidP="00A923C6">
            <w:pPr>
              <w:jc w:val="center"/>
              <w:rPr>
                <w:rFonts w:cs="Times New Roman"/>
                <w:sz w:val="24"/>
                <w:szCs w:val="24"/>
              </w:rPr>
            </w:pPr>
            <w:r w:rsidRPr="00A923C6">
              <w:rPr>
                <w:rFonts w:cs="Times New Roman"/>
                <w:sz w:val="24"/>
                <w:szCs w:val="24"/>
              </w:rPr>
              <w:t>62</w:t>
            </w:r>
            <w:r w:rsidR="00E67451">
              <w:rPr>
                <w:rFonts w:cs="Times New Roman"/>
                <w:sz w:val="24"/>
                <w:szCs w:val="24"/>
              </w:rPr>
              <w:t xml:space="preserve"> </w:t>
            </w:r>
            <w:r w:rsidRPr="00A923C6">
              <w:rPr>
                <w:rFonts w:cs="Times New Roman"/>
                <w:sz w:val="24"/>
                <w:szCs w:val="24"/>
              </w:rPr>
              <w:t>616</w:t>
            </w:r>
            <w:r w:rsidR="00BD598B" w:rsidRPr="00A923C6">
              <w:rPr>
                <w:rFonts w:cs="Times New Roman"/>
                <w:sz w:val="24"/>
                <w:szCs w:val="24"/>
              </w:rPr>
              <w:t>,-</w:t>
            </w:r>
          </w:p>
        </w:tc>
        <w:tc>
          <w:tcPr>
            <w:tcW w:w="1843" w:type="dxa"/>
            <w:vAlign w:val="center"/>
          </w:tcPr>
          <w:p w:rsidR="006431DA" w:rsidRPr="00A923C6" w:rsidRDefault="006431DA" w:rsidP="00A923C6">
            <w:pPr>
              <w:jc w:val="center"/>
              <w:rPr>
                <w:rFonts w:cs="Times New Roman"/>
                <w:sz w:val="24"/>
                <w:szCs w:val="24"/>
              </w:rPr>
            </w:pPr>
            <w:r w:rsidRPr="00A923C6">
              <w:rPr>
                <w:rFonts w:cs="Times New Roman"/>
                <w:sz w:val="24"/>
                <w:szCs w:val="24"/>
              </w:rPr>
              <w:t>135</w:t>
            </w:r>
            <w:r w:rsidR="00E67451">
              <w:rPr>
                <w:rFonts w:cs="Times New Roman"/>
                <w:sz w:val="24"/>
                <w:szCs w:val="24"/>
              </w:rPr>
              <w:t xml:space="preserve"> </w:t>
            </w:r>
            <w:r w:rsidRPr="00A923C6">
              <w:rPr>
                <w:rFonts w:cs="Times New Roman"/>
                <w:sz w:val="24"/>
                <w:szCs w:val="24"/>
              </w:rPr>
              <w:t>627</w:t>
            </w:r>
            <w:r w:rsidR="00BD598B" w:rsidRPr="00A923C6">
              <w:rPr>
                <w:rFonts w:cs="Times New Roman"/>
                <w:sz w:val="24"/>
                <w:szCs w:val="24"/>
              </w:rPr>
              <w:t>,-</w:t>
            </w:r>
          </w:p>
        </w:tc>
      </w:tr>
      <w:tr w:rsidR="006431DA" w:rsidRPr="00A923C6" w:rsidTr="00E67451">
        <w:trPr>
          <w:cnfStyle w:val="000000100000"/>
          <w:jc w:val="center"/>
        </w:trPr>
        <w:tc>
          <w:tcPr>
            <w:tcW w:w="1843" w:type="dxa"/>
            <w:tcBorders>
              <w:left w:val="none" w:sz="0" w:space="0" w:color="auto"/>
              <w:right w:val="none" w:sz="0" w:space="0" w:color="auto"/>
            </w:tcBorders>
            <w:vAlign w:val="center"/>
          </w:tcPr>
          <w:p w:rsidR="006431DA" w:rsidRPr="00A923C6" w:rsidRDefault="006431DA" w:rsidP="00A923C6">
            <w:pPr>
              <w:pStyle w:val="textodstavce"/>
              <w:spacing w:after="0" w:line="240" w:lineRule="auto"/>
              <w:jc w:val="center"/>
              <w:rPr>
                <w:b/>
                <w:szCs w:val="24"/>
              </w:rPr>
            </w:pPr>
            <w:r w:rsidRPr="00A923C6">
              <w:rPr>
                <w:b/>
                <w:szCs w:val="24"/>
              </w:rPr>
              <w:t>9.</w:t>
            </w:r>
          </w:p>
        </w:tc>
        <w:tc>
          <w:tcPr>
            <w:tcW w:w="1843" w:type="dxa"/>
            <w:tcBorders>
              <w:left w:val="none" w:sz="0" w:space="0" w:color="auto"/>
              <w:right w:val="none" w:sz="0" w:space="0" w:color="auto"/>
            </w:tcBorders>
            <w:vAlign w:val="center"/>
          </w:tcPr>
          <w:p w:rsidR="006431DA" w:rsidRPr="00A923C6" w:rsidRDefault="006431DA" w:rsidP="00A923C6">
            <w:pPr>
              <w:pStyle w:val="textodstavce"/>
              <w:spacing w:after="0" w:line="240" w:lineRule="auto"/>
              <w:jc w:val="center"/>
              <w:rPr>
                <w:szCs w:val="24"/>
              </w:rPr>
            </w:pPr>
            <w:r w:rsidRPr="00A923C6">
              <w:rPr>
                <w:szCs w:val="24"/>
              </w:rPr>
              <w:t>2021</w:t>
            </w:r>
          </w:p>
        </w:tc>
        <w:tc>
          <w:tcPr>
            <w:tcW w:w="1843" w:type="dxa"/>
            <w:tcBorders>
              <w:left w:val="none" w:sz="0" w:space="0" w:color="auto"/>
              <w:right w:val="none" w:sz="0" w:space="0" w:color="auto"/>
            </w:tcBorders>
            <w:vAlign w:val="center"/>
          </w:tcPr>
          <w:p w:rsidR="006431DA" w:rsidRPr="00A923C6" w:rsidRDefault="006431DA" w:rsidP="00A923C6">
            <w:pPr>
              <w:jc w:val="center"/>
              <w:rPr>
                <w:rFonts w:cs="Times New Roman"/>
                <w:sz w:val="24"/>
                <w:szCs w:val="24"/>
              </w:rPr>
            </w:pPr>
            <w:r w:rsidRPr="00A923C6">
              <w:rPr>
                <w:rFonts w:cs="Times New Roman"/>
                <w:sz w:val="24"/>
                <w:szCs w:val="24"/>
              </w:rPr>
              <w:t>62</w:t>
            </w:r>
            <w:r w:rsidR="00E67451">
              <w:rPr>
                <w:rFonts w:cs="Times New Roman"/>
                <w:sz w:val="24"/>
                <w:szCs w:val="24"/>
              </w:rPr>
              <w:t xml:space="preserve"> </w:t>
            </w:r>
            <w:r w:rsidRPr="00A923C6">
              <w:rPr>
                <w:rFonts w:cs="Times New Roman"/>
                <w:sz w:val="24"/>
                <w:szCs w:val="24"/>
              </w:rPr>
              <w:t>616</w:t>
            </w:r>
            <w:r w:rsidR="00BD598B" w:rsidRPr="00A923C6">
              <w:rPr>
                <w:rFonts w:cs="Times New Roman"/>
                <w:sz w:val="24"/>
                <w:szCs w:val="24"/>
              </w:rPr>
              <w:t>,-</w:t>
            </w:r>
          </w:p>
        </w:tc>
        <w:tc>
          <w:tcPr>
            <w:tcW w:w="1843" w:type="dxa"/>
            <w:tcBorders>
              <w:left w:val="none" w:sz="0" w:space="0" w:color="auto"/>
              <w:right w:val="none" w:sz="0" w:space="0" w:color="auto"/>
            </w:tcBorders>
            <w:vAlign w:val="center"/>
          </w:tcPr>
          <w:p w:rsidR="006431DA" w:rsidRPr="00A923C6" w:rsidRDefault="006431DA" w:rsidP="00A923C6">
            <w:pPr>
              <w:jc w:val="center"/>
              <w:rPr>
                <w:rFonts w:cs="Times New Roman"/>
                <w:sz w:val="24"/>
                <w:szCs w:val="24"/>
              </w:rPr>
            </w:pPr>
            <w:r w:rsidRPr="00A923C6">
              <w:rPr>
                <w:rFonts w:cs="Times New Roman"/>
                <w:sz w:val="24"/>
                <w:szCs w:val="24"/>
              </w:rPr>
              <w:t>73</w:t>
            </w:r>
            <w:r w:rsidR="00E67451">
              <w:rPr>
                <w:rFonts w:cs="Times New Roman"/>
                <w:sz w:val="24"/>
                <w:szCs w:val="24"/>
              </w:rPr>
              <w:t xml:space="preserve"> </w:t>
            </w:r>
            <w:r w:rsidRPr="00A923C6">
              <w:rPr>
                <w:rFonts w:cs="Times New Roman"/>
                <w:sz w:val="24"/>
                <w:szCs w:val="24"/>
              </w:rPr>
              <w:t>011</w:t>
            </w:r>
            <w:r w:rsidR="00BD598B" w:rsidRPr="00A923C6">
              <w:rPr>
                <w:rFonts w:cs="Times New Roman"/>
                <w:sz w:val="24"/>
                <w:szCs w:val="24"/>
              </w:rPr>
              <w:t>,-</w:t>
            </w:r>
          </w:p>
        </w:tc>
      </w:tr>
      <w:tr w:rsidR="006431DA" w:rsidRPr="00A923C6" w:rsidTr="00E67451">
        <w:trPr>
          <w:jc w:val="center"/>
        </w:trPr>
        <w:tc>
          <w:tcPr>
            <w:tcW w:w="1843" w:type="dxa"/>
            <w:vAlign w:val="center"/>
          </w:tcPr>
          <w:p w:rsidR="006431DA" w:rsidRPr="00A923C6" w:rsidRDefault="006431DA" w:rsidP="00A923C6">
            <w:pPr>
              <w:pStyle w:val="textodstavce"/>
              <w:spacing w:after="0" w:line="240" w:lineRule="auto"/>
              <w:jc w:val="center"/>
              <w:rPr>
                <w:b/>
                <w:szCs w:val="24"/>
              </w:rPr>
            </w:pPr>
            <w:r w:rsidRPr="00A923C6">
              <w:rPr>
                <w:b/>
                <w:szCs w:val="24"/>
              </w:rPr>
              <w:t>10</w:t>
            </w:r>
          </w:p>
        </w:tc>
        <w:tc>
          <w:tcPr>
            <w:tcW w:w="1843" w:type="dxa"/>
            <w:vAlign w:val="center"/>
          </w:tcPr>
          <w:p w:rsidR="006431DA" w:rsidRPr="00A923C6" w:rsidRDefault="006431DA" w:rsidP="00A923C6">
            <w:pPr>
              <w:pStyle w:val="textodstavce"/>
              <w:spacing w:after="0" w:line="240" w:lineRule="auto"/>
              <w:jc w:val="center"/>
              <w:rPr>
                <w:szCs w:val="24"/>
              </w:rPr>
            </w:pPr>
            <w:r w:rsidRPr="00A923C6">
              <w:rPr>
                <w:szCs w:val="24"/>
              </w:rPr>
              <w:t>2022</w:t>
            </w:r>
          </w:p>
        </w:tc>
        <w:tc>
          <w:tcPr>
            <w:tcW w:w="1843" w:type="dxa"/>
            <w:vAlign w:val="center"/>
          </w:tcPr>
          <w:p w:rsidR="006431DA" w:rsidRPr="00A923C6" w:rsidRDefault="006431DA" w:rsidP="00A923C6">
            <w:pPr>
              <w:jc w:val="center"/>
              <w:rPr>
                <w:rFonts w:cs="Times New Roman"/>
                <w:sz w:val="24"/>
                <w:szCs w:val="24"/>
              </w:rPr>
            </w:pPr>
            <w:r w:rsidRPr="00A923C6">
              <w:rPr>
                <w:rFonts w:cs="Times New Roman"/>
                <w:sz w:val="24"/>
                <w:szCs w:val="24"/>
              </w:rPr>
              <w:t>62</w:t>
            </w:r>
            <w:r w:rsidR="00E67451">
              <w:rPr>
                <w:rFonts w:cs="Times New Roman"/>
                <w:sz w:val="24"/>
                <w:szCs w:val="24"/>
              </w:rPr>
              <w:t xml:space="preserve"> </w:t>
            </w:r>
            <w:r w:rsidRPr="00A923C6">
              <w:rPr>
                <w:rFonts w:cs="Times New Roman"/>
                <w:sz w:val="24"/>
                <w:szCs w:val="24"/>
              </w:rPr>
              <w:t>616</w:t>
            </w:r>
            <w:r w:rsidR="00BD598B" w:rsidRPr="00A923C6">
              <w:rPr>
                <w:rFonts w:cs="Times New Roman"/>
                <w:sz w:val="24"/>
                <w:szCs w:val="24"/>
              </w:rPr>
              <w:t>,-</w:t>
            </w:r>
          </w:p>
        </w:tc>
        <w:tc>
          <w:tcPr>
            <w:tcW w:w="1843" w:type="dxa"/>
            <w:vAlign w:val="center"/>
          </w:tcPr>
          <w:p w:rsidR="006431DA" w:rsidRPr="00A923C6" w:rsidRDefault="006431DA" w:rsidP="00A923C6">
            <w:pPr>
              <w:jc w:val="center"/>
              <w:rPr>
                <w:rFonts w:cs="Times New Roman"/>
                <w:sz w:val="24"/>
                <w:szCs w:val="24"/>
              </w:rPr>
            </w:pPr>
            <w:r w:rsidRPr="00A923C6">
              <w:rPr>
                <w:rFonts w:cs="Times New Roman"/>
                <w:sz w:val="24"/>
                <w:szCs w:val="24"/>
              </w:rPr>
              <w:t>10</w:t>
            </w:r>
            <w:r w:rsidR="00E67451">
              <w:rPr>
                <w:rFonts w:cs="Times New Roman"/>
                <w:sz w:val="24"/>
                <w:szCs w:val="24"/>
              </w:rPr>
              <w:t xml:space="preserve"> </w:t>
            </w:r>
            <w:r w:rsidRPr="00A923C6">
              <w:rPr>
                <w:rFonts w:cs="Times New Roman"/>
                <w:sz w:val="24"/>
                <w:szCs w:val="24"/>
              </w:rPr>
              <w:t>395</w:t>
            </w:r>
            <w:r w:rsidR="00BD598B" w:rsidRPr="00A923C6">
              <w:rPr>
                <w:rFonts w:cs="Times New Roman"/>
                <w:sz w:val="24"/>
                <w:szCs w:val="24"/>
              </w:rPr>
              <w:t>,-</w:t>
            </w:r>
          </w:p>
        </w:tc>
      </w:tr>
      <w:tr w:rsidR="006431DA" w:rsidRPr="00A923C6" w:rsidTr="00E67451">
        <w:trPr>
          <w:cnfStyle w:val="000000100000"/>
          <w:jc w:val="center"/>
        </w:trPr>
        <w:tc>
          <w:tcPr>
            <w:tcW w:w="1843" w:type="dxa"/>
            <w:tcBorders>
              <w:left w:val="none" w:sz="0" w:space="0" w:color="auto"/>
              <w:right w:val="none" w:sz="0" w:space="0" w:color="auto"/>
            </w:tcBorders>
            <w:vAlign w:val="center"/>
          </w:tcPr>
          <w:p w:rsidR="006431DA" w:rsidRPr="00A923C6" w:rsidRDefault="006431DA" w:rsidP="00A923C6">
            <w:pPr>
              <w:pStyle w:val="textodstavce"/>
              <w:spacing w:after="0" w:line="240" w:lineRule="auto"/>
              <w:jc w:val="center"/>
              <w:rPr>
                <w:b/>
                <w:szCs w:val="24"/>
              </w:rPr>
            </w:pPr>
            <w:r w:rsidRPr="00A923C6">
              <w:rPr>
                <w:b/>
                <w:szCs w:val="24"/>
              </w:rPr>
              <w:t>11.</w:t>
            </w:r>
          </w:p>
        </w:tc>
        <w:tc>
          <w:tcPr>
            <w:tcW w:w="1843" w:type="dxa"/>
            <w:tcBorders>
              <w:left w:val="none" w:sz="0" w:space="0" w:color="auto"/>
              <w:right w:val="none" w:sz="0" w:space="0" w:color="auto"/>
            </w:tcBorders>
            <w:vAlign w:val="center"/>
          </w:tcPr>
          <w:p w:rsidR="006431DA" w:rsidRPr="00A923C6" w:rsidRDefault="00BD598B" w:rsidP="00A923C6">
            <w:pPr>
              <w:pStyle w:val="textodstavce"/>
              <w:spacing w:after="0" w:line="240" w:lineRule="auto"/>
              <w:jc w:val="center"/>
              <w:rPr>
                <w:szCs w:val="24"/>
              </w:rPr>
            </w:pPr>
            <w:r w:rsidRPr="00A923C6">
              <w:rPr>
                <w:szCs w:val="24"/>
              </w:rPr>
              <w:t>2023</w:t>
            </w:r>
          </w:p>
        </w:tc>
        <w:tc>
          <w:tcPr>
            <w:tcW w:w="1843" w:type="dxa"/>
            <w:tcBorders>
              <w:left w:val="none" w:sz="0" w:space="0" w:color="auto"/>
              <w:right w:val="none" w:sz="0" w:space="0" w:color="auto"/>
            </w:tcBorders>
            <w:vAlign w:val="center"/>
          </w:tcPr>
          <w:p w:rsidR="006431DA" w:rsidRPr="00A923C6" w:rsidRDefault="006431DA" w:rsidP="00A923C6">
            <w:pPr>
              <w:jc w:val="center"/>
              <w:rPr>
                <w:rFonts w:cs="Times New Roman"/>
                <w:sz w:val="24"/>
                <w:szCs w:val="24"/>
              </w:rPr>
            </w:pPr>
            <w:r w:rsidRPr="00A923C6">
              <w:rPr>
                <w:rFonts w:cs="Times New Roman"/>
                <w:sz w:val="24"/>
                <w:szCs w:val="24"/>
              </w:rPr>
              <w:t>10</w:t>
            </w:r>
            <w:r w:rsidR="00E67451">
              <w:rPr>
                <w:rFonts w:cs="Times New Roman"/>
                <w:sz w:val="24"/>
                <w:szCs w:val="24"/>
              </w:rPr>
              <w:t xml:space="preserve"> </w:t>
            </w:r>
            <w:r w:rsidRPr="00A923C6">
              <w:rPr>
                <w:rFonts w:cs="Times New Roman"/>
                <w:sz w:val="24"/>
                <w:szCs w:val="24"/>
              </w:rPr>
              <w:t>395</w:t>
            </w:r>
            <w:r w:rsidR="00BD598B" w:rsidRPr="00A923C6">
              <w:rPr>
                <w:rFonts w:cs="Times New Roman"/>
                <w:sz w:val="24"/>
                <w:szCs w:val="24"/>
              </w:rPr>
              <w:t>,-</w:t>
            </w:r>
          </w:p>
        </w:tc>
        <w:tc>
          <w:tcPr>
            <w:tcW w:w="1843" w:type="dxa"/>
            <w:tcBorders>
              <w:left w:val="none" w:sz="0" w:space="0" w:color="auto"/>
              <w:right w:val="none" w:sz="0" w:space="0" w:color="auto"/>
            </w:tcBorders>
            <w:vAlign w:val="center"/>
          </w:tcPr>
          <w:p w:rsidR="006431DA" w:rsidRPr="00A923C6" w:rsidRDefault="006431DA" w:rsidP="00A923C6">
            <w:pPr>
              <w:jc w:val="center"/>
              <w:rPr>
                <w:rFonts w:cs="Times New Roman"/>
                <w:sz w:val="24"/>
                <w:szCs w:val="24"/>
              </w:rPr>
            </w:pPr>
            <w:r w:rsidRPr="00A923C6">
              <w:rPr>
                <w:rFonts w:cs="Times New Roman"/>
                <w:sz w:val="24"/>
                <w:szCs w:val="24"/>
              </w:rPr>
              <w:t>0</w:t>
            </w:r>
            <w:r w:rsidR="00BD598B" w:rsidRPr="00A923C6">
              <w:rPr>
                <w:rFonts w:cs="Times New Roman"/>
                <w:sz w:val="24"/>
                <w:szCs w:val="24"/>
              </w:rPr>
              <w:t>,-</w:t>
            </w:r>
          </w:p>
        </w:tc>
      </w:tr>
    </w:tbl>
    <w:p w:rsidR="00626782" w:rsidRDefault="00626782" w:rsidP="00E67451">
      <w:pPr>
        <w:pStyle w:val="textodstavce"/>
        <w:spacing w:after="0"/>
        <w:ind w:left="709"/>
      </w:pPr>
      <w:r>
        <w:t>Zdroj:</w:t>
      </w:r>
      <w:r w:rsidR="00C76D32">
        <w:t xml:space="preserve"> Vlastní zpracování</w:t>
      </w:r>
    </w:p>
    <w:p w:rsidR="00E36396" w:rsidRPr="00E36396" w:rsidRDefault="00B4329A" w:rsidP="00E36396">
      <w:pPr>
        <w:widowControl/>
        <w:autoSpaceDE/>
        <w:autoSpaceDN/>
        <w:adjustRightInd/>
        <w:spacing w:after="160" w:line="259" w:lineRule="auto"/>
        <w:rPr>
          <w:rFonts w:cs="Times New Roman"/>
          <w:szCs w:val="36"/>
        </w:rPr>
      </w:pPr>
      <w:r>
        <w:rPr>
          <w:rFonts w:cs="Times New Roman"/>
          <w:szCs w:val="36"/>
        </w:rPr>
        <w:br w:type="page"/>
      </w:r>
    </w:p>
    <w:p w:rsidR="00CB794F" w:rsidRDefault="00CB794F" w:rsidP="00CB794F">
      <w:pPr>
        <w:pStyle w:val="Titulek"/>
        <w:keepNext/>
      </w:pPr>
      <w:bookmarkStart w:id="79" w:name="_Toc480209428"/>
      <w:r w:rsidRPr="00CB794F">
        <w:rPr>
          <w:b/>
        </w:rPr>
        <w:lastRenderedPageBreak/>
        <w:t xml:space="preserve">Příloha </w:t>
      </w:r>
      <w:r w:rsidR="00EE181F" w:rsidRPr="00CB794F">
        <w:rPr>
          <w:b/>
        </w:rPr>
        <w:fldChar w:fldCharType="begin"/>
      </w:r>
      <w:r w:rsidRPr="00CB794F">
        <w:rPr>
          <w:b/>
        </w:rPr>
        <w:instrText xml:space="preserve"> SEQ Příloha \* ROMAN </w:instrText>
      </w:r>
      <w:r w:rsidR="00EE181F" w:rsidRPr="00CB794F">
        <w:rPr>
          <w:b/>
        </w:rPr>
        <w:fldChar w:fldCharType="separate"/>
      </w:r>
      <w:r w:rsidR="005F0A14">
        <w:rPr>
          <w:b/>
          <w:noProof/>
        </w:rPr>
        <w:t>XIV</w:t>
      </w:r>
      <w:r w:rsidR="00EE181F" w:rsidRPr="00CB794F">
        <w:rPr>
          <w:b/>
        </w:rPr>
        <w:fldChar w:fldCharType="end"/>
      </w:r>
      <w:r w:rsidRPr="00CB794F">
        <w:rPr>
          <w:b/>
        </w:rPr>
        <w:t>:</w:t>
      </w:r>
      <w:r>
        <w:t>Výpočet účetních odpisů Mercedes benz – 5 let ekonomická životnost</w:t>
      </w:r>
      <w:bookmarkEnd w:id="79"/>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E36396" w:rsidRPr="00CE0E76" w:rsidTr="00E67451">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E36396" w:rsidRPr="00CE0E76" w:rsidRDefault="00E36396" w:rsidP="00E67451">
            <w:pPr>
              <w:pStyle w:val="textodstavce"/>
              <w:spacing w:after="0" w:line="240" w:lineRule="auto"/>
              <w:jc w:val="center"/>
              <w:rPr>
                <w:szCs w:val="24"/>
              </w:rPr>
            </w:pPr>
            <w:r w:rsidRPr="00CE0E76">
              <w:rPr>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E36396" w:rsidRPr="00CE0E76" w:rsidRDefault="00E36396" w:rsidP="00E67451">
            <w:pPr>
              <w:pStyle w:val="textodstavce"/>
              <w:spacing w:after="0" w:line="240" w:lineRule="auto"/>
              <w:jc w:val="center"/>
              <w:rPr>
                <w:szCs w:val="24"/>
              </w:rPr>
            </w:pPr>
            <w:r w:rsidRPr="00CE0E76">
              <w:rPr>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E36396" w:rsidRPr="00CE0E76" w:rsidRDefault="00E36396" w:rsidP="00E67451">
            <w:pPr>
              <w:pStyle w:val="textodstavce"/>
              <w:spacing w:after="0" w:line="240" w:lineRule="auto"/>
              <w:jc w:val="center"/>
              <w:rPr>
                <w:szCs w:val="24"/>
              </w:rPr>
            </w:pPr>
            <w:r w:rsidRPr="00CE0E76">
              <w:rPr>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E36396" w:rsidRPr="00CE0E76" w:rsidRDefault="00E36396" w:rsidP="00E67451">
            <w:pPr>
              <w:pStyle w:val="textodstavce"/>
              <w:spacing w:after="0" w:line="240" w:lineRule="auto"/>
              <w:jc w:val="center"/>
              <w:rPr>
                <w:szCs w:val="24"/>
              </w:rPr>
            </w:pPr>
            <w:r w:rsidRPr="00CE0E76">
              <w:rPr>
                <w:szCs w:val="24"/>
              </w:rPr>
              <w:t>Zůstatková cena</w:t>
            </w:r>
          </w:p>
        </w:tc>
      </w:tr>
      <w:tr w:rsidR="00CE0E76" w:rsidRPr="00CE0E76" w:rsidTr="00E67451">
        <w:trPr>
          <w:cnfStyle w:val="000000100000"/>
          <w:jc w:val="center"/>
        </w:trPr>
        <w:tc>
          <w:tcPr>
            <w:tcW w:w="1843" w:type="dxa"/>
            <w:tcBorders>
              <w:left w:val="none" w:sz="0" w:space="0" w:color="auto"/>
              <w:right w:val="none" w:sz="0" w:space="0" w:color="auto"/>
            </w:tcBorders>
            <w:vAlign w:val="center"/>
          </w:tcPr>
          <w:p w:rsidR="00CE0E76" w:rsidRPr="00CE0E76" w:rsidRDefault="00CE0E76" w:rsidP="00E67451">
            <w:pPr>
              <w:pStyle w:val="textodstavce"/>
              <w:spacing w:after="0" w:line="240" w:lineRule="auto"/>
              <w:jc w:val="center"/>
              <w:rPr>
                <w:b/>
                <w:szCs w:val="24"/>
              </w:rPr>
            </w:pPr>
            <w:r w:rsidRPr="00CE0E76">
              <w:rPr>
                <w:b/>
                <w:szCs w:val="24"/>
              </w:rPr>
              <w:t>1.</w:t>
            </w:r>
          </w:p>
        </w:tc>
        <w:tc>
          <w:tcPr>
            <w:tcW w:w="1843" w:type="dxa"/>
            <w:tcBorders>
              <w:left w:val="none" w:sz="0" w:space="0" w:color="auto"/>
              <w:right w:val="none" w:sz="0" w:space="0" w:color="auto"/>
            </w:tcBorders>
            <w:vAlign w:val="center"/>
          </w:tcPr>
          <w:p w:rsidR="00CE0E76" w:rsidRPr="00CE0E76" w:rsidRDefault="00CE0E76" w:rsidP="00E67451">
            <w:pPr>
              <w:pStyle w:val="textodstavce"/>
              <w:spacing w:after="0" w:line="240" w:lineRule="auto"/>
              <w:jc w:val="center"/>
              <w:rPr>
                <w:szCs w:val="24"/>
              </w:rPr>
            </w:pPr>
            <w:r w:rsidRPr="00CE0E76">
              <w:rPr>
                <w:szCs w:val="24"/>
              </w:rPr>
              <w:t>2013</w:t>
            </w:r>
          </w:p>
        </w:tc>
        <w:tc>
          <w:tcPr>
            <w:tcW w:w="1843" w:type="dxa"/>
            <w:tcBorders>
              <w:left w:val="none" w:sz="0" w:space="0" w:color="auto"/>
              <w:right w:val="none" w:sz="0" w:space="0" w:color="auto"/>
            </w:tcBorders>
            <w:vAlign w:val="center"/>
          </w:tcPr>
          <w:p w:rsidR="00CE0E76" w:rsidRPr="00CE0E76" w:rsidRDefault="00CE0E76" w:rsidP="00E67451">
            <w:pPr>
              <w:jc w:val="center"/>
              <w:rPr>
                <w:rFonts w:cs="Times New Roman"/>
                <w:sz w:val="24"/>
                <w:szCs w:val="24"/>
              </w:rPr>
            </w:pPr>
            <w:r w:rsidRPr="00CE0E76">
              <w:rPr>
                <w:rFonts w:cs="Times New Roman"/>
                <w:sz w:val="24"/>
                <w:szCs w:val="24"/>
              </w:rPr>
              <w:t>104</w:t>
            </w:r>
            <w:r w:rsidR="00E67451">
              <w:rPr>
                <w:rFonts w:cs="Times New Roman"/>
                <w:sz w:val="24"/>
                <w:szCs w:val="24"/>
              </w:rPr>
              <w:t xml:space="preserve"> </w:t>
            </w:r>
            <w:r w:rsidRPr="00CE0E76">
              <w:rPr>
                <w:rFonts w:cs="Times New Roman"/>
                <w:sz w:val="24"/>
                <w:szCs w:val="24"/>
              </w:rPr>
              <w:t>360</w:t>
            </w:r>
            <w:r w:rsidR="002B76A4">
              <w:rPr>
                <w:rFonts w:cs="Times New Roman"/>
                <w:sz w:val="24"/>
                <w:szCs w:val="24"/>
              </w:rPr>
              <w:t>,-</w:t>
            </w:r>
          </w:p>
        </w:tc>
        <w:tc>
          <w:tcPr>
            <w:tcW w:w="1843" w:type="dxa"/>
            <w:tcBorders>
              <w:left w:val="none" w:sz="0" w:space="0" w:color="auto"/>
              <w:right w:val="none" w:sz="0" w:space="0" w:color="auto"/>
            </w:tcBorders>
            <w:vAlign w:val="center"/>
          </w:tcPr>
          <w:p w:rsidR="00CE0E76" w:rsidRPr="00CE0E76" w:rsidRDefault="00CE0E76" w:rsidP="00E67451">
            <w:pPr>
              <w:jc w:val="center"/>
              <w:rPr>
                <w:rFonts w:cs="Times New Roman"/>
                <w:sz w:val="24"/>
                <w:szCs w:val="24"/>
              </w:rPr>
            </w:pPr>
            <w:r w:rsidRPr="00CE0E76">
              <w:rPr>
                <w:rFonts w:cs="Times New Roman"/>
                <w:sz w:val="24"/>
                <w:szCs w:val="24"/>
              </w:rPr>
              <w:t>521</w:t>
            </w:r>
            <w:r w:rsidR="00E67451">
              <w:rPr>
                <w:rFonts w:cs="Times New Roman"/>
                <w:sz w:val="24"/>
                <w:szCs w:val="24"/>
              </w:rPr>
              <w:t xml:space="preserve"> </w:t>
            </w:r>
            <w:r w:rsidRPr="00CE0E76">
              <w:rPr>
                <w:rFonts w:cs="Times New Roman"/>
                <w:sz w:val="24"/>
                <w:szCs w:val="24"/>
              </w:rPr>
              <w:t>759</w:t>
            </w:r>
            <w:r w:rsidR="002B76A4">
              <w:rPr>
                <w:rFonts w:cs="Times New Roman"/>
                <w:sz w:val="24"/>
                <w:szCs w:val="24"/>
              </w:rPr>
              <w:t>,-</w:t>
            </w:r>
          </w:p>
        </w:tc>
      </w:tr>
      <w:tr w:rsidR="00CE0E76" w:rsidRPr="00CE0E76" w:rsidTr="00E67451">
        <w:trPr>
          <w:jc w:val="center"/>
        </w:trPr>
        <w:tc>
          <w:tcPr>
            <w:tcW w:w="1843" w:type="dxa"/>
            <w:vAlign w:val="center"/>
          </w:tcPr>
          <w:p w:rsidR="00CE0E76" w:rsidRPr="00CE0E76" w:rsidRDefault="00CE0E76" w:rsidP="00E67451">
            <w:pPr>
              <w:pStyle w:val="textodstavce"/>
              <w:spacing w:after="0" w:line="240" w:lineRule="auto"/>
              <w:jc w:val="center"/>
              <w:rPr>
                <w:b/>
                <w:szCs w:val="24"/>
              </w:rPr>
            </w:pPr>
            <w:r w:rsidRPr="00CE0E76">
              <w:rPr>
                <w:b/>
                <w:szCs w:val="24"/>
              </w:rPr>
              <w:t>2.</w:t>
            </w:r>
          </w:p>
        </w:tc>
        <w:tc>
          <w:tcPr>
            <w:tcW w:w="1843" w:type="dxa"/>
            <w:vAlign w:val="center"/>
          </w:tcPr>
          <w:p w:rsidR="00CE0E76" w:rsidRPr="00CE0E76" w:rsidRDefault="00CE0E76" w:rsidP="00E67451">
            <w:pPr>
              <w:pStyle w:val="textodstavce"/>
              <w:spacing w:after="0" w:line="240" w:lineRule="auto"/>
              <w:jc w:val="center"/>
              <w:rPr>
                <w:szCs w:val="24"/>
              </w:rPr>
            </w:pPr>
            <w:r w:rsidRPr="00CE0E76">
              <w:rPr>
                <w:szCs w:val="24"/>
              </w:rPr>
              <w:t>2014</w:t>
            </w:r>
          </w:p>
        </w:tc>
        <w:tc>
          <w:tcPr>
            <w:tcW w:w="1843" w:type="dxa"/>
            <w:vAlign w:val="center"/>
          </w:tcPr>
          <w:p w:rsidR="00CE0E76" w:rsidRPr="00CE0E76" w:rsidRDefault="00CE0E76" w:rsidP="00E67451">
            <w:pPr>
              <w:jc w:val="center"/>
              <w:rPr>
                <w:rFonts w:cs="Times New Roman"/>
                <w:sz w:val="24"/>
                <w:szCs w:val="24"/>
              </w:rPr>
            </w:pPr>
            <w:r w:rsidRPr="00CE0E76">
              <w:rPr>
                <w:rFonts w:cs="Times New Roman"/>
                <w:sz w:val="24"/>
                <w:szCs w:val="24"/>
              </w:rPr>
              <w:t>125</w:t>
            </w:r>
            <w:r w:rsidR="00E67451">
              <w:rPr>
                <w:rFonts w:cs="Times New Roman"/>
                <w:sz w:val="24"/>
                <w:szCs w:val="24"/>
              </w:rPr>
              <w:t xml:space="preserve"> </w:t>
            </w:r>
            <w:r w:rsidRPr="00CE0E76">
              <w:rPr>
                <w:rFonts w:cs="Times New Roman"/>
                <w:sz w:val="24"/>
                <w:szCs w:val="24"/>
              </w:rPr>
              <w:t>232</w:t>
            </w:r>
            <w:r w:rsidR="002B76A4">
              <w:rPr>
                <w:rFonts w:cs="Times New Roman"/>
                <w:sz w:val="24"/>
                <w:szCs w:val="24"/>
              </w:rPr>
              <w:t>,-</w:t>
            </w:r>
          </w:p>
        </w:tc>
        <w:tc>
          <w:tcPr>
            <w:tcW w:w="1843" w:type="dxa"/>
            <w:vAlign w:val="center"/>
          </w:tcPr>
          <w:p w:rsidR="00CE0E76" w:rsidRPr="00CE0E76" w:rsidRDefault="00CE0E76" w:rsidP="00E67451">
            <w:pPr>
              <w:jc w:val="center"/>
              <w:rPr>
                <w:rFonts w:cs="Times New Roman"/>
                <w:sz w:val="24"/>
                <w:szCs w:val="24"/>
              </w:rPr>
            </w:pPr>
            <w:r w:rsidRPr="00CE0E76">
              <w:rPr>
                <w:rFonts w:cs="Times New Roman"/>
                <w:sz w:val="24"/>
                <w:szCs w:val="24"/>
              </w:rPr>
              <w:t>396</w:t>
            </w:r>
            <w:r w:rsidR="00E67451">
              <w:rPr>
                <w:rFonts w:cs="Times New Roman"/>
                <w:sz w:val="24"/>
                <w:szCs w:val="24"/>
              </w:rPr>
              <w:t xml:space="preserve"> </w:t>
            </w:r>
            <w:r w:rsidRPr="00CE0E76">
              <w:rPr>
                <w:rFonts w:cs="Times New Roman"/>
                <w:sz w:val="24"/>
                <w:szCs w:val="24"/>
              </w:rPr>
              <w:t>527</w:t>
            </w:r>
            <w:r w:rsidR="002B76A4">
              <w:rPr>
                <w:rFonts w:cs="Times New Roman"/>
                <w:sz w:val="24"/>
                <w:szCs w:val="24"/>
              </w:rPr>
              <w:t>,-</w:t>
            </w:r>
          </w:p>
        </w:tc>
      </w:tr>
      <w:tr w:rsidR="00CE0E76" w:rsidRPr="00CE0E76" w:rsidTr="00E67451">
        <w:trPr>
          <w:cnfStyle w:val="000000100000"/>
          <w:jc w:val="center"/>
        </w:trPr>
        <w:tc>
          <w:tcPr>
            <w:tcW w:w="1843" w:type="dxa"/>
            <w:tcBorders>
              <w:left w:val="none" w:sz="0" w:space="0" w:color="auto"/>
              <w:right w:val="none" w:sz="0" w:space="0" w:color="auto"/>
            </w:tcBorders>
            <w:vAlign w:val="center"/>
          </w:tcPr>
          <w:p w:rsidR="00CE0E76" w:rsidRPr="00CE0E76" w:rsidRDefault="00CE0E76" w:rsidP="00E67451">
            <w:pPr>
              <w:pStyle w:val="textodstavce"/>
              <w:spacing w:after="0" w:line="240" w:lineRule="auto"/>
              <w:jc w:val="center"/>
              <w:rPr>
                <w:b/>
                <w:szCs w:val="24"/>
              </w:rPr>
            </w:pPr>
            <w:r w:rsidRPr="00CE0E76">
              <w:rPr>
                <w:b/>
                <w:szCs w:val="24"/>
              </w:rPr>
              <w:t>3.</w:t>
            </w:r>
          </w:p>
        </w:tc>
        <w:tc>
          <w:tcPr>
            <w:tcW w:w="1843" w:type="dxa"/>
            <w:tcBorders>
              <w:left w:val="none" w:sz="0" w:space="0" w:color="auto"/>
              <w:right w:val="none" w:sz="0" w:space="0" w:color="auto"/>
            </w:tcBorders>
            <w:vAlign w:val="center"/>
          </w:tcPr>
          <w:p w:rsidR="00CE0E76" w:rsidRPr="00CE0E76" w:rsidRDefault="00CE0E76" w:rsidP="00E67451">
            <w:pPr>
              <w:pStyle w:val="textodstavce"/>
              <w:spacing w:after="0" w:line="240" w:lineRule="auto"/>
              <w:jc w:val="center"/>
              <w:rPr>
                <w:szCs w:val="24"/>
              </w:rPr>
            </w:pPr>
            <w:r w:rsidRPr="00CE0E76">
              <w:rPr>
                <w:szCs w:val="24"/>
              </w:rPr>
              <w:t>2015</w:t>
            </w:r>
          </w:p>
        </w:tc>
        <w:tc>
          <w:tcPr>
            <w:tcW w:w="1843" w:type="dxa"/>
            <w:tcBorders>
              <w:left w:val="none" w:sz="0" w:space="0" w:color="auto"/>
              <w:right w:val="none" w:sz="0" w:space="0" w:color="auto"/>
            </w:tcBorders>
            <w:vAlign w:val="center"/>
          </w:tcPr>
          <w:p w:rsidR="00CE0E76" w:rsidRPr="00CE0E76" w:rsidRDefault="00CE0E76" w:rsidP="00E67451">
            <w:pPr>
              <w:jc w:val="center"/>
              <w:rPr>
                <w:rFonts w:cs="Times New Roman"/>
                <w:sz w:val="24"/>
                <w:szCs w:val="24"/>
              </w:rPr>
            </w:pPr>
            <w:r w:rsidRPr="00CE0E76">
              <w:rPr>
                <w:rFonts w:cs="Times New Roman"/>
                <w:sz w:val="24"/>
                <w:szCs w:val="24"/>
              </w:rPr>
              <w:t>125</w:t>
            </w:r>
            <w:r w:rsidR="00E67451">
              <w:rPr>
                <w:rFonts w:cs="Times New Roman"/>
                <w:sz w:val="24"/>
                <w:szCs w:val="24"/>
              </w:rPr>
              <w:t xml:space="preserve"> </w:t>
            </w:r>
            <w:r w:rsidRPr="00CE0E76">
              <w:rPr>
                <w:rFonts w:cs="Times New Roman"/>
                <w:sz w:val="24"/>
                <w:szCs w:val="24"/>
              </w:rPr>
              <w:t>232</w:t>
            </w:r>
            <w:r w:rsidR="002B76A4">
              <w:rPr>
                <w:rFonts w:cs="Times New Roman"/>
                <w:sz w:val="24"/>
                <w:szCs w:val="24"/>
              </w:rPr>
              <w:t>,-</w:t>
            </w:r>
          </w:p>
        </w:tc>
        <w:tc>
          <w:tcPr>
            <w:tcW w:w="1843" w:type="dxa"/>
            <w:tcBorders>
              <w:left w:val="none" w:sz="0" w:space="0" w:color="auto"/>
              <w:right w:val="none" w:sz="0" w:space="0" w:color="auto"/>
            </w:tcBorders>
            <w:vAlign w:val="center"/>
          </w:tcPr>
          <w:p w:rsidR="00CE0E76" w:rsidRPr="00CE0E76" w:rsidRDefault="00CE0E76" w:rsidP="00E67451">
            <w:pPr>
              <w:jc w:val="center"/>
              <w:rPr>
                <w:rFonts w:cs="Times New Roman"/>
                <w:sz w:val="24"/>
                <w:szCs w:val="24"/>
              </w:rPr>
            </w:pPr>
            <w:r w:rsidRPr="00CE0E76">
              <w:rPr>
                <w:rFonts w:cs="Times New Roman"/>
                <w:sz w:val="24"/>
                <w:szCs w:val="24"/>
              </w:rPr>
              <w:t>271</w:t>
            </w:r>
            <w:r w:rsidR="00E67451">
              <w:rPr>
                <w:rFonts w:cs="Times New Roman"/>
                <w:sz w:val="24"/>
                <w:szCs w:val="24"/>
              </w:rPr>
              <w:t xml:space="preserve"> </w:t>
            </w:r>
            <w:r w:rsidRPr="00CE0E76">
              <w:rPr>
                <w:rFonts w:cs="Times New Roman"/>
                <w:sz w:val="24"/>
                <w:szCs w:val="24"/>
              </w:rPr>
              <w:t>295</w:t>
            </w:r>
            <w:r w:rsidR="002B76A4">
              <w:rPr>
                <w:rFonts w:cs="Times New Roman"/>
                <w:sz w:val="24"/>
                <w:szCs w:val="24"/>
              </w:rPr>
              <w:t>,-</w:t>
            </w:r>
          </w:p>
        </w:tc>
      </w:tr>
      <w:tr w:rsidR="00CE0E76" w:rsidRPr="00CE0E76" w:rsidTr="00E67451">
        <w:trPr>
          <w:jc w:val="center"/>
        </w:trPr>
        <w:tc>
          <w:tcPr>
            <w:tcW w:w="1843" w:type="dxa"/>
            <w:vAlign w:val="center"/>
          </w:tcPr>
          <w:p w:rsidR="00CE0E76" w:rsidRPr="00CE0E76" w:rsidRDefault="00CE0E76" w:rsidP="00E67451">
            <w:pPr>
              <w:pStyle w:val="textodstavce"/>
              <w:spacing w:after="0" w:line="240" w:lineRule="auto"/>
              <w:jc w:val="center"/>
              <w:rPr>
                <w:b/>
                <w:szCs w:val="24"/>
              </w:rPr>
            </w:pPr>
            <w:r w:rsidRPr="00CE0E76">
              <w:rPr>
                <w:b/>
                <w:szCs w:val="24"/>
              </w:rPr>
              <w:t>4.</w:t>
            </w:r>
          </w:p>
        </w:tc>
        <w:tc>
          <w:tcPr>
            <w:tcW w:w="1843" w:type="dxa"/>
            <w:vAlign w:val="center"/>
          </w:tcPr>
          <w:p w:rsidR="00CE0E76" w:rsidRPr="00CE0E76" w:rsidRDefault="00CE0E76" w:rsidP="00E67451">
            <w:pPr>
              <w:pStyle w:val="textodstavce"/>
              <w:spacing w:after="0" w:line="240" w:lineRule="auto"/>
              <w:jc w:val="center"/>
              <w:rPr>
                <w:szCs w:val="24"/>
              </w:rPr>
            </w:pPr>
            <w:r w:rsidRPr="00CE0E76">
              <w:rPr>
                <w:szCs w:val="24"/>
              </w:rPr>
              <w:t>2016</w:t>
            </w:r>
          </w:p>
        </w:tc>
        <w:tc>
          <w:tcPr>
            <w:tcW w:w="1843" w:type="dxa"/>
            <w:vAlign w:val="center"/>
          </w:tcPr>
          <w:p w:rsidR="00CE0E76" w:rsidRPr="00CE0E76" w:rsidRDefault="00CE0E76" w:rsidP="00E67451">
            <w:pPr>
              <w:jc w:val="center"/>
              <w:rPr>
                <w:rFonts w:cs="Times New Roman"/>
                <w:sz w:val="24"/>
                <w:szCs w:val="24"/>
              </w:rPr>
            </w:pPr>
            <w:r w:rsidRPr="00CE0E76">
              <w:rPr>
                <w:rFonts w:cs="Times New Roman"/>
                <w:sz w:val="24"/>
                <w:szCs w:val="24"/>
              </w:rPr>
              <w:t>125</w:t>
            </w:r>
            <w:r w:rsidR="00E67451">
              <w:rPr>
                <w:rFonts w:cs="Times New Roman"/>
                <w:sz w:val="24"/>
                <w:szCs w:val="24"/>
              </w:rPr>
              <w:t xml:space="preserve"> </w:t>
            </w:r>
            <w:r w:rsidRPr="00CE0E76">
              <w:rPr>
                <w:rFonts w:cs="Times New Roman"/>
                <w:sz w:val="24"/>
                <w:szCs w:val="24"/>
              </w:rPr>
              <w:t>232</w:t>
            </w:r>
            <w:r w:rsidR="002B76A4">
              <w:rPr>
                <w:rFonts w:cs="Times New Roman"/>
                <w:sz w:val="24"/>
                <w:szCs w:val="24"/>
              </w:rPr>
              <w:t>,-</w:t>
            </w:r>
          </w:p>
        </w:tc>
        <w:tc>
          <w:tcPr>
            <w:tcW w:w="1843" w:type="dxa"/>
            <w:vAlign w:val="center"/>
          </w:tcPr>
          <w:p w:rsidR="00CE0E76" w:rsidRPr="00CE0E76" w:rsidRDefault="00CE0E76" w:rsidP="00E67451">
            <w:pPr>
              <w:jc w:val="center"/>
              <w:rPr>
                <w:rFonts w:cs="Times New Roman"/>
                <w:sz w:val="24"/>
                <w:szCs w:val="24"/>
              </w:rPr>
            </w:pPr>
            <w:r w:rsidRPr="00CE0E76">
              <w:rPr>
                <w:rFonts w:cs="Times New Roman"/>
                <w:sz w:val="24"/>
                <w:szCs w:val="24"/>
              </w:rPr>
              <w:t>146</w:t>
            </w:r>
            <w:r w:rsidR="00E67451">
              <w:rPr>
                <w:rFonts w:cs="Times New Roman"/>
                <w:sz w:val="24"/>
                <w:szCs w:val="24"/>
              </w:rPr>
              <w:t xml:space="preserve"> </w:t>
            </w:r>
            <w:r w:rsidRPr="00CE0E76">
              <w:rPr>
                <w:rFonts w:cs="Times New Roman"/>
                <w:sz w:val="24"/>
                <w:szCs w:val="24"/>
              </w:rPr>
              <w:t>063</w:t>
            </w:r>
            <w:r w:rsidR="002B76A4">
              <w:rPr>
                <w:rFonts w:cs="Times New Roman"/>
                <w:sz w:val="24"/>
                <w:szCs w:val="24"/>
              </w:rPr>
              <w:t>,-</w:t>
            </w:r>
          </w:p>
        </w:tc>
      </w:tr>
      <w:tr w:rsidR="00CE0E76" w:rsidRPr="00CE0E76" w:rsidTr="00E67451">
        <w:trPr>
          <w:cnfStyle w:val="000000100000"/>
          <w:jc w:val="center"/>
        </w:trPr>
        <w:tc>
          <w:tcPr>
            <w:tcW w:w="1843" w:type="dxa"/>
            <w:tcBorders>
              <w:left w:val="none" w:sz="0" w:space="0" w:color="auto"/>
              <w:right w:val="none" w:sz="0" w:space="0" w:color="auto"/>
            </w:tcBorders>
            <w:vAlign w:val="center"/>
          </w:tcPr>
          <w:p w:rsidR="00CE0E76" w:rsidRPr="00CE0E76" w:rsidRDefault="00CE0E76" w:rsidP="00E67451">
            <w:pPr>
              <w:pStyle w:val="textodstavce"/>
              <w:spacing w:after="0" w:line="240" w:lineRule="auto"/>
              <w:jc w:val="center"/>
              <w:rPr>
                <w:b/>
                <w:szCs w:val="24"/>
              </w:rPr>
            </w:pPr>
            <w:r w:rsidRPr="00CE0E76">
              <w:rPr>
                <w:b/>
                <w:szCs w:val="24"/>
              </w:rPr>
              <w:t>5.</w:t>
            </w:r>
          </w:p>
        </w:tc>
        <w:tc>
          <w:tcPr>
            <w:tcW w:w="1843" w:type="dxa"/>
            <w:tcBorders>
              <w:left w:val="none" w:sz="0" w:space="0" w:color="auto"/>
              <w:right w:val="none" w:sz="0" w:space="0" w:color="auto"/>
            </w:tcBorders>
            <w:vAlign w:val="center"/>
          </w:tcPr>
          <w:p w:rsidR="00CE0E76" w:rsidRPr="00CE0E76" w:rsidRDefault="00CE0E76" w:rsidP="00E67451">
            <w:pPr>
              <w:pStyle w:val="textodstavce"/>
              <w:spacing w:after="0" w:line="240" w:lineRule="auto"/>
              <w:jc w:val="center"/>
              <w:rPr>
                <w:szCs w:val="24"/>
              </w:rPr>
            </w:pPr>
            <w:r w:rsidRPr="00CE0E76">
              <w:rPr>
                <w:szCs w:val="24"/>
              </w:rPr>
              <w:t>2017</w:t>
            </w:r>
          </w:p>
        </w:tc>
        <w:tc>
          <w:tcPr>
            <w:tcW w:w="1843" w:type="dxa"/>
            <w:tcBorders>
              <w:left w:val="none" w:sz="0" w:space="0" w:color="auto"/>
              <w:right w:val="none" w:sz="0" w:space="0" w:color="auto"/>
            </w:tcBorders>
            <w:vAlign w:val="center"/>
          </w:tcPr>
          <w:p w:rsidR="00CE0E76" w:rsidRPr="00CE0E76" w:rsidRDefault="00CE0E76" w:rsidP="00E67451">
            <w:pPr>
              <w:jc w:val="center"/>
              <w:rPr>
                <w:rFonts w:cs="Times New Roman"/>
                <w:sz w:val="24"/>
                <w:szCs w:val="24"/>
              </w:rPr>
            </w:pPr>
            <w:r w:rsidRPr="00CE0E76">
              <w:rPr>
                <w:rFonts w:cs="Times New Roman"/>
                <w:sz w:val="24"/>
                <w:szCs w:val="24"/>
              </w:rPr>
              <w:t>125</w:t>
            </w:r>
            <w:r w:rsidR="00E67451">
              <w:rPr>
                <w:rFonts w:cs="Times New Roman"/>
                <w:sz w:val="24"/>
                <w:szCs w:val="24"/>
              </w:rPr>
              <w:t xml:space="preserve"> </w:t>
            </w:r>
            <w:r w:rsidRPr="00CE0E76">
              <w:rPr>
                <w:rFonts w:cs="Times New Roman"/>
                <w:sz w:val="24"/>
                <w:szCs w:val="24"/>
              </w:rPr>
              <w:t>232</w:t>
            </w:r>
            <w:r w:rsidR="002B76A4">
              <w:rPr>
                <w:rFonts w:cs="Times New Roman"/>
                <w:sz w:val="24"/>
                <w:szCs w:val="24"/>
              </w:rPr>
              <w:t>,-</w:t>
            </w:r>
          </w:p>
        </w:tc>
        <w:tc>
          <w:tcPr>
            <w:tcW w:w="1843" w:type="dxa"/>
            <w:tcBorders>
              <w:left w:val="none" w:sz="0" w:space="0" w:color="auto"/>
              <w:right w:val="none" w:sz="0" w:space="0" w:color="auto"/>
            </w:tcBorders>
            <w:vAlign w:val="center"/>
          </w:tcPr>
          <w:p w:rsidR="00CE0E76" w:rsidRPr="00CE0E76" w:rsidRDefault="00CE0E76" w:rsidP="00E67451">
            <w:pPr>
              <w:jc w:val="center"/>
              <w:rPr>
                <w:rFonts w:cs="Times New Roman"/>
                <w:sz w:val="24"/>
                <w:szCs w:val="24"/>
              </w:rPr>
            </w:pPr>
            <w:r w:rsidRPr="00CE0E76">
              <w:rPr>
                <w:rFonts w:cs="Times New Roman"/>
                <w:sz w:val="24"/>
                <w:szCs w:val="24"/>
              </w:rPr>
              <w:t>20</w:t>
            </w:r>
            <w:r w:rsidR="00E67451">
              <w:rPr>
                <w:rFonts w:cs="Times New Roman"/>
                <w:sz w:val="24"/>
                <w:szCs w:val="24"/>
              </w:rPr>
              <w:t xml:space="preserve"> </w:t>
            </w:r>
            <w:r w:rsidRPr="00CE0E76">
              <w:rPr>
                <w:rFonts w:cs="Times New Roman"/>
                <w:sz w:val="24"/>
                <w:szCs w:val="24"/>
              </w:rPr>
              <w:t>831</w:t>
            </w:r>
            <w:r w:rsidR="002B76A4">
              <w:rPr>
                <w:rFonts w:cs="Times New Roman"/>
                <w:sz w:val="24"/>
                <w:szCs w:val="24"/>
              </w:rPr>
              <w:t>,-</w:t>
            </w:r>
          </w:p>
        </w:tc>
      </w:tr>
      <w:tr w:rsidR="00CE0E76" w:rsidRPr="00CE0E76" w:rsidTr="00E67451">
        <w:trPr>
          <w:jc w:val="center"/>
        </w:trPr>
        <w:tc>
          <w:tcPr>
            <w:tcW w:w="1843" w:type="dxa"/>
            <w:vAlign w:val="center"/>
          </w:tcPr>
          <w:p w:rsidR="00CE0E76" w:rsidRPr="00CE0E76" w:rsidRDefault="00CE0E76" w:rsidP="00E67451">
            <w:pPr>
              <w:pStyle w:val="textodstavce"/>
              <w:spacing w:after="0" w:line="240" w:lineRule="auto"/>
              <w:jc w:val="center"/>
              <w:rPr>
                <w:b/>
                <w:szCs w:val="24"/>
              </w:rPr>
            </w:pPr>
            <w:r w:rsidRPr="00CE0E76">
              <w:rPr>
                <w:b/>
                <w:szCs w:val="24"/>
              </w:rPr>
              <w:t>6.</w:t>
            </w:r>
          </w:p>
        </w:tc>
        <w:tc>
          <w:tcPr>
            <w:tcW w:w="1843" w:type="dxa"/>
            <w:vAlign w:val="center"/>
          </w:tcPr>
          <w:p w:rsidR="00CE0E76" w:rsidRPr="00CE0E76" w:rsidRDefault="00CE0E76" w:rsidP="00E67451">
            <w:pPr>
              <w:pStyle w:val="textodstavce"/>
              <w:spacing w:after="0" w:line="240" w:lineRule="auto"/>
              <w:jc w:val="center"/>
              <w:rPr>
                <w:szCs w:val="24"/>
              </w:rPr>
            </w:pPr>
            <w:r w:rsidRPr="00CE0E76">
              <w:rPr>
                <w:szCs w:val="24"/>
              </w:rPr>
              <w:t>2018</w:t>
            </w:r>
          </w:p>
        </w:tc>
        <w:tc>
          <w:tcPr>
            <w:tcW w:w="1843" w:type="dxa"/>
            <w:vAlign w:val="center"/>
          </w:tcPr>
          <w:p w:rsidR="00CE0E76" w:rsidRPr="00CE0E76" w:rsidRDefault="00CE0E76" w:rsidP="00E67451">
            <w:pPr>
              <w:jc w:val="center"/>
              <w:rPr>
                <w:rFonts w:cs="Times New Roman"/>
                <w:sz w:val="24"/>
                <w:szCs w:val="24"/>
              </w:rPr>
            </w:pPr>
            <w:r w:rsidRPr="00CE0E76">
              <w:rPr>
                <w:rFonts w:cs="Times New Roman"/>
                <w:sz w:val="24"/>
                <w:szCs w:val="24"/>
              </w:rPr>
              <w:t>20</w:t>
            </w:r>
            <w:r w:rsidR="00E67451">
              <w:rPr>
                <w:rFonts w:cs="Times New Roman"/>
                <w:sz w:val="24"/>
                <w:szCs w:val="24"/>
              </w:rPr>
              <w:t xml:space="preserve"> </w:t>
            </w:r>
            <w:r w:rsidRPr="00CE0E76">
              <w:rPr>
                <w:rFonts w:cs="Times New Roman"/>
                <w:sz w:val="24"/>
                <w:szCs w:val="24"/>
              </w:rPr>
              <w:t>831</w:t>
            </w:r>
            <w:r w:rsidR="002B76A4">
              <w:rPr>
                <w:rFonts w:cs="Times New Roman"/>
                <w:sz w:val="24"/>
                <w:szCs w:val="24"/>
              </w:rPr>
              <w:t>,-</w:t>
            </w:r>
          </w:p>
        </w:tc>
        <w:tc>
          <w:tcPr>
            <w:tcW w:w="1843" w:type="dxa"/>
            <w:vAlign w:val="center"/>
          </w:tcPr>
          <w:p w:rsidR="00CE0E76" w:rsidRPr="00CE0E76" w:rsidRDefault="00CE0E76" w:rsidP="00E67451">
            <w:pPr>
              <w:jc w:val="center"/>
              <w:rPr>
                <w:rFonts w:cs="Times New Roman"/>
                <w:sz w:val="24"/>
                <w:szCs w:val="24"/>
              </w:rPr>
            </w:pPr>
            <w:r w:rsidRPr="00CE0E76">
              <w:rPr>
                <w:rFonts w:cs="Times New Roman"/>
                <w:sz w:val="24"/>
                <w:szCs w:val="24"/>
              </w:rPr>
              <w:t>0</w:t>
            </w:r>
            <w:r w:rsidR="002B76A4">
              <w:rPr>
                <w:rFonts w:cs="Times New Roman"/>
                <w:sz w:val="24"/>
                <w:szCs w:val="24"/>
              </w:rPr>
              <w:t>,-</w:t>
            </w:r>
          </w:p>
        </w:tc>
      </w:tr>
    </w:tbl>
    <w:p w:rsidR="00E36396" w:rsidRDefault="004B32D7" w:rsidP="00E67451">
      <w:pPr>
        <w:pStyle w:val="textodstavce"/>
        <w:spacing w:after="0"/>
        <w:ind w:left="709"/>
      </w:pPr>
      <w:r>
        <w:t>Zdroj: Vlastní zpracování</w:t>
      </w:r>
    </w:p>
    <w:p w:rsidR="00474BFE" w:rsidRPr="00474BFE" w:rsidRDefault="00474BFE" w:rsidP="00474BFE">
      <w:pPr>
        <w:widowControl/>
        <w:autoSpaceDE/>
        <w:autoSpaceDN/>
        <w:adjustRightInd/>
        <w:spacing w:after="160" w:line="259" w:lineRule="auto"/>
        <w:rPr>
          <w:rFonts w:cs="Times New Roman"/>
          <w:szCs w:val="36"/>
        </w:rPr>
      </w:pPr>
      <w:r>
        <w:br w:type="page"/>
      </w:r>
    </w:p>
    <w:p w:rsidR="00CB794F" w:rsidRDefault="00CB794F" w:rsidP="00CB794F">
      <w:pPr>
        <w:pStyle w:val="Titulek"/>
        <w:keepNext/>
      </w:pPr>
      <w:bookmarkStart w:id="80" w:name="_Toc480209429"/>
      <w:r w:rsidRPr="00CB794F">
        <w:rPr>
          <w:b/>
        </w:rPr>
        <w:lastRenderedPageBreak/>
        <w:t xml:space="preserve">Příloha </w:t>
      </w:r>
      <w:r w:rsidR="00EE181F" w:rsidRPr="00CB794F">
        <w:rPr>
          <w:b/>
        </w:rPr>
        <w:fldChar w:fldCharType="begin"/>
      </w:r>
      <w:r w:rsidRPr="00CB794F">
        <w:rPr>
          <w:b/>
        </w:rPr>
        <w:instrText xml:space="preserve"> SEQ Příloha \* ROMAN </w:instrText>
      </w:r>
      <w:r w:rsidR="00EE181F" w:rsidRPr="00CB794F">
        <w:rPr>
          <w:b/>
        </w:rPr>
        <w:fldChar w:fldCharType="separate"/>
      </w:r>
      <w:r w:rsidR="005F0A14">
        <w:rPr>
          <w:b/>
          <w:noProof/>
        </w:rPr>
        <w:t>XV</w:t>
      </w:r>
      <w:r w:rsidR="00EE181F" w:rsidRPr="00CB794F">
        <w:rPr>
          <w:b/>
        </w:rPr>
        <w:fldChar w:fldCharType="end"/>
      </w:r>
      <w:r w:rsidRPr="00CB794F">
        <w:rPr>
          <w:b/>
        </w:rPr>
        <w:t>:</w:t>
      </w:r>
      <w:r>
        <w:t>Výpočet účetních odpisů vrtacího stroje – 16 let ekonomická životnost</w:t>
      </w:r>
      <w:bookmarkEnd w:id="80"/>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626782" w:rsidRPr="00E67451" w:rsidTr="00E67451">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626782" w:rsidRPr="00E67451" w:rsidRDefault="00626782" w:rsidP="00E67451">
            <w:pPr>
              <w:widowControl/>
              <w:autoSpaceDE/>
              <w:autoSpaceDN/>
              <w:adjustRightInd/>
              <w:jc w:val="center"/>
              <w:rPr>
                <w:rFonts w:cs="Times New Roman"/>
                <w:sz w:val="24"/>
                <w:szCs w:val="24"/>
              </w:rPr>
            </w:pPr>
            <w:r w:rsidRPr="00E67451">
              <w:rPr>
                <w:rFonts w:cs="Times New Roman"/>
                <w:sz w:val="24"/>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626782" w:rsidRPr="00E67451" w:rsidRDefault="00626782" w:rsidP="00E67451">
            <w:pPr>
              <w:widowControl/>
              <w:autoSpaceDE/>
              <w:autoSpaceDN/>
              <w:adjustRightInd/>
              <w:jc w:val="center"/>
              <w:rPr>
                <w:rFonts w:cs="Times New Roman"/>
                <w:sz w:val="24"/>
                <w:szCs w:val="24"/>
              </w:rPr>
            </w:pPr>
            <w:r w:rsidRPr="00E67451">
              <w:rPr>
                <w:rFonts w:cs="Times New Roman"/>
                <w:sz w:val="24"/>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626782" w:rsidRPr="00E67451" w:rsidRDefault="00626782" w:rsidP="00E67451">
            <w:pPr>
              <w:widowControl/>
              <w:autoSpaceDE/>
              <w:autoSpaceDN/>
              <w:adjustRightInd/>
              <w:jc w:val="center"/>
              <w:rPr>
                <w:rFonts w:cs="Times New Roman"/>
                <w:sz w:val="24"/>
                <w:szCs w:val="24"/>
              </w:rPr>
            </w:pPr>
            <w:r w:rsidRPr="00E67451">
              <w:rPr>
                <w:rFonts w:cs="Times New Roman"/>
                <w:sz w:val="24"/>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626782" w:rsidRPr="00E67451" w:rsidRDefault="00626782" w:rsidP="00E67451">
            <w:pPr>
              <w:widowControl/>
              <w:autoSpaceDE/>
              <w:autoSpaceDN/>
              <w:adjustRightInd/>
              <w:jc w:val="center"/>
              <w:rPr>
                <w:rFonts w:cs="Times New Roman"/>
                <w:sz w:val="24"/>
                <w:szCs w:val="24"/>
              </w:rPr>
            </w:pPr>
            <w:r w:rsidRPr="00E67451">
              <w:rPr>
                <w:rFonts w:cs="Times New Roman"/>
                <w:sz w:val="24"/>
                <w:szCs w:val="24"/>
              </w:rPr>
              <w:t>Zůstatková cena</w:t>
            </w:r>
          </w:p>
        </w:tc>
      </w:tr>
      <w:tr w:rsidR="004B158A" w:rsidRPr="00E67451" w:rsidTr="00E67451">
        <w:trPr>
          <w:cnfStyle w:val="000000100000"/>
          <w:jc w:val="center"/>
        </w:trPr>
        <w:tc>
          <w:tcPr>
            <w:tcW w:w="1843" w:type="dxa"/>
            <w:tcBorders>
              <w:left w:val="none" w:sz="0" w:space="0" w:color="auto"/>
              <w:right w:val="none" w:sz="0" w:space="0" w:color="auto"/>
            </w:tcBorders>
            <w:vAlign w:val="center"/>
          </w:tcPr>
          <w:p w:rsidR="004B158A" w:rsidRPr="00E67451" w:rsidRDefault="004B158A" w:rsidP="00E67451">
            <w:pPr>
              <w:widowControl/>
              <w:autoSpaceDE/>
              <w:autoSpaceDN/>
              <w:adjustRightInd/>
              <w:jc w:val="center"/>
              <w:rPr>
                <w:rFonts w:cs="Times New Roman"/>
                <w:b/>
                <w:sz w:val="24"/>
                <w:szCs w:val="24"/>
              </w:rPr>
            </w:pPr>
            <w:r w:rsidRPr="00E67451">
              <w:rPr>
                <w:rFonts w:cs="Times New Roman"/>
                <w:b/>
                <w:sz w:val="24"/>
                <w:szCs w:val="24"/>
              </w:rPr>
              <w:t>1.</w:t>
            </w:r>
          </w:p>
        </w:tc>
        <w:tc>
          <w:tcPr>
            <w:tcW w:w="1843" w:type="dxa"/>
            <w:tcBorders>
              <w:left w:val="none" w:sz="0" w:space="0" w:color="auto"/>
              <w:right w:val="none" w:sz="0" w:space="0" w:color="auto"/>
            </w:tcBorders>
            <w:vAlign w:val="center"/>
          </w:tcPr>
          <w:p w:rsidR="004B158A" w:rsidRPr="00E67451" w:rsidRDefault="004B158A" w:rsidP="00E67451">
            <w:pPr>
              <w:jc w:val="center"/>
              <w:rPr>
                <w:rFonts w:cs="Times New Roman"/>
                <w:sz w:val="24"/>
                <w:szCs w:val="24"/>
              </w:rPr>
            </w:pPr>
            <w:r w:rsidRPr="00E67451">
              <w:rPr>
                <w:rFonts w:cs="Times New Roman"/>
                <w:sz w:val="24"/>
                <w:szCs w:val="24"/>
              </w:rPr>
              <w:t>2014</w:t>
            </w:r>
          </w:p>
        </w:tc>
        <w:tc>
          <w:tcPr>
            <w:tcW w:w="1843" w:type="dxa"/>
            <w:tcBorders>
              <w:left w:val="none" w:sz="0" w:space="0" w:color="auto"/>
              <w:right w:val="none" w:sz="0" w:space="0" w:color="auto"/>
            </w:tcBorders>
            <w:vAlign w:val="center"/>
          </w:tcPr>
          <w:p w:rsidR="004B158A" w:rsidRPr="00E67451" w:rsidRDefault="004B158A" w:rsidP="00E67451">
            <w:pPr>
              <w:jc w:val="center"/>
              <w:rPr>
                <w:rFonts w:cs="Times New Roman"/>
                <w:sz w:val="24"/>
                <w:szCs w:val="24"/>
              </w:rPr>
            </w:pPr>
            <w:r w:rsidRPr="00E67451">
              <w:rPr>
                <w:rFonts w:cs="Times New Roman"/>
                <w:sz w:val="24"/>
                <w:szCs w:val="24"/>
              </w:rPr>
              <w:t>12</w:t>
            </w:r>
            <w:r w:rsidR="00E67451">
              <w:rPr>
                <w:rFonts w:cs="Times New Roman"/>
                <w:sz w:val="24"/>
                <w:szCs w:val="24"/>
              </w:rPr>
              <w:t> </w:t>
            </w:r>
            <w:r w:rsidRPr="00E67451">
              <w:rPr>
                <w:rFonts w:cs="Times New Roman"/>
                <w:sz w:val="24"/>
                <w:szCs w:val="24"/>
              </w:rPr>
              <w:t>576</w:t>
            </w:r>
            <w:r w:rsidR="00E67451">
              <w:rPr>
                <w:rFonts w:cs="Times New Roman"/>
                <w:sz w:val="24"/>
                <w:szCs w:val="24"/>
              </w:rPr>
              <w:t>,-</w:t>
            </w:r>
          </w:p>
        </w:tc>
        <w:tc>
          <w:tcPr>
            <w:tcW w:w="1843" w:type="dxa"/>
            <w:tcBorders>
              <w:left w:val="none" w:sz="0" w:space="0" w:color="auto"/>
              <w:right w:val="none" w:sz="0" w:space="0" w:color="auto"/>
            </w:tcBorders>
            <w:vAlign w:val="center"/>
          </w:tcPr>
          <w:p w:rsidR="004B158A" w:rsidRPr="00E67451" w:rsidRDefault="004B158A" w:rsidP="00E67451">
            <w:pPr>
              <w:jc w:val="center"/>
              <w:rPr>
                <w:rFonts w:cs="Times New Roman"/>
                <w:sz w:val="24"/>
                <w:szCs w:val="24"/>
              </w:rPr>
            </w:pPr>
            <w:r w:rsidRPr="00E67451">
              <w:rPr>
                <w:rFonts w:cs="Times New Roman"/>
                <w:sz w:val="24"/>
                <w:szCs w:val="24"/>
              </w:rPr>
              <w:t>188</w:t>
            </w:r>
            <w:r w:rsidR="00E67451">
              <w:rPr>
                <w:rFonts w:cs="Times New Roman"/>
                <w:sz w:val="24"/>
                <w:szCs w:val="24"/>
              </w:rPr>
              <w:t xml:space="preserve"> </w:t>
            </w:r>
            <w:r w:rsidRPr="00E67451">
              <w:rPr>
                <w:rFonts w:cs="Times New Roman"/>
                <w:sz w:val="24"/>
                <w:szCs w:val="24"/>
              </w:rPr>
              <w:t>464,-</w:t>
            </w:r>
          </w:p>
        </w:tc>
      </w:tr>
      <w:tr w:rsidR="004B158A" w:rsidRPr="00E67451" w:rsidTr="00E67451">
        <w:trPr>
          <w:jc w:val="center"/>
        </w:trPr>
        <w:tc>
          <w:tcPr>
            <w:tcW w:w="1843" w:type="dxa"/>
            <w:vAlign w:val="center"/>
          </w:tcPr>
          <w:p w:rsidR="004B158A" w:rsidRPr="00E67451" w:rsidRDefault="004B158A" w:rsidP="00E67451">
            <w:pPr>
              <w:widowControl/>
              <w:autoSpaceDE/>
              <w:autoSpaceDN/>
              <w:adjustRightInd/>
              <w:jc w:val="center"/>
              <w:rPr>
                <w:rFonts w:cs="Times New Roman"/>
                <w:b/>
                <w:sz w:val="24"/>
                <w:szCs w:val="24"/>
              </w:rPr>
            </w:pPr>
            <w:r w:rsidRPr="00E67451">
              <w:rPr>
                <w:rFonts w:cs="Times New Roman"/>
                <w:b/>
                <w:sz w:val="24"/>
                <w:szCs w:val="24"/>
              </w:rPr>
              <w:t>2.</w:t>
            </w:r>
          </w:p>
        </w:tc>
        <w:tc>
          <w:tcPr>
            <w:tcW w:w="1843" w:type="dxa"/>
            <w:vAlign w:val="center"/>
          </w:tcPr>
          <w:p w:rsidR="004B158A" w:rsidRPr="00E67451" w:rsidRDefault="004B158A" w:rsidP="00E67451">
            <w:pPr>
              <w:jc w:val="center"/>
              <w:rPr>
                <w:rFonts w:cs="Times New Roman"/>
                <w:sz w:val="24"/>
                <w:szCs w:val="24"/>
              </w:rPr>
            </w:pPr>
            <w:r w:rsidRPr="00E67451">
              <w:rPr>
                <w:rFonts w:cs="Times New Roman"/>
                <w:sz w:val="24"/>
                <w:szCs w:val="24"/>
              </w:rPr>
              <w:t>2015</w:t>
            </w:r>
          </w:p>
        </w:tc>
        <w:tc>
          <w:tcPr>
            <w:tcW w:w="1843" w:type="dxa"/>
            <w:vAlign w:val="center"/>
          </w:tcPr>
          <w:p w:rsidR="004B158A" w:rsidRPr="00E67451" w:rsidRDefault="004B158A" w:rsidP="00E67451">
            <w:pPr>
              <w:jc w:val="center"/>
              <w:rPr>
                <w:rFonts w:cs="Times New Roman"/>
                <w:sz w:val="24"/>
                <w:szCs w:val="24"/>
              </w:rPr>
            </w:pPr>
            <w:r w:rsidRPr="00E67451">
              <w:rPr>
                <w:rFonts w:cs="Times New Roman"/>
                <w:sz w:val="24"/>
                <w:szCs w:val="24"/>
              </w:rPr>
              <w:t>12</w:t>
            </w:r>
            <w:r w:rsidR="00E67451">
              <w:rPr>
                <w:rFonts w:cs="Times New Roman"/>
                <w:sz w:val="24"/>
                <w:szCs w:val="24"/>
              </w:rPr>
              <w:t xml:space="preserve"> </w:t>
            </w:r>
            <w:r w:rsidRPr="00E67451">
              <w:rPr>
                <w:rFonts w:cs="Times New Roman"/>
                <w:sz w:val="24"/>
                <w:szCs w:val="24"/>
              </w:rPr>
              <w:t>576</w:t>
            </w:r>
            <w:r w:rsidR="00E67451">
              <w:rPr>
                <w:rFonts w:cs="Times New Roman"/>
                <w:sz w:val="24"/>
                <w:szCs w:val="24"/>
              </w:rPr>
              <w:t>,-</w:t>
            </w:r>
          </w:p>
        </w:tc>
        <w:tc>
          <w:tcPr>
            <w:tcW w:w="1843" w:type="dxa"/>
            <w:vAlign w:val="center"/>
          </w:tcPr>
          <w:p w:rsidR="004B158A" w:rsidRPr="00E67451" w:rsidRDefault="004B158A" w:rsidP="00E67451">
            <w:pPr>
              <w:jc w:val="center"/>
              <w:rPr>
                <w:rFonts w:cs="Times New Roman"/>
                <w:sz w:val="24"/>
                <w:szCs w:val="24"/>
              </w:rPr>
            </w:pPr>
            <w:r w:rsidRPr="00E67451">
              <w:rPr>
                <w:rFonts w:cs="Times New Roman"/>
                <w:sz w:val="24"/>
                <w:szCs w:val="24"/>
              </w:rPr>
              <w:t>175</w:t>
            </w:r>
            <w:r w:rsidR="00E67451">
              <w:rPr>
                <w:rFonts w:cs="Times New Roman"/>
                <w:sz w:val="24"/>
                <w:szCs w:val="24"/>
              </w:rPr>
              <w:t xml:space="preserve"> </w:t>
            </w:r>
            <w:r w:rsidRPr="00E67451">
              <w:rPr>
                <w:rFonts w:cs="Times New Roman"/>
                <w:sz w:val="24"/>
                <w:szCs w:val="24"/>
              </w:rPr>
              <w:t>888,-</w:t>
            </w:r>
          </w:p>
        </w:tc>
      </w:tr>
      <w:tr w:rsidR="00E67451" w:rsidRPr="00E67451" w:rsidTr="00E67451">
        <w:trPr>
          <w:cnfStyle w:val="000000100000"/>
          <w:jc w:val="center"/>
        </w:trPr>
        <w:tc>
          <w:tcPr>
            <w:tcW w:w="1843" w:type="dxa"/>
            <w:tcBorders>
              <w:left w:val="none" w:sz="0" w:space="0" w:color="auto"/>
              <w:right w:val="none" w:sz="0" w:space="0" w:color="auto"/>
            </w:tcBorders>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3.</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2016</w:t>
            </w:r>
          </w:p>
        </w:tc>
        <w:tc>
          <w:tcPr>
            <w:tcW w:w="1843" w:type="dxa"/>
            <w:tcBorders>
              <w:left w:val="none" w:sz="0" w:space="0" w:color="auto"/>
              <w:right w:val="none" w:sz="0" w:space="0" w:color="auto"/>
            </w:tcBorders>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w:t>
            </w:r>
            <w:r w:rsidRPr="00E67451">
              <w:rPr>
                <w:rFonts w:cs="Times New Roman"/>
                <w:sz w:val="24"/>
                <w:szCs w:val="24"/>
              </w:rPr>
              <w:t>576</w:t>
            </w:r>
            <w:r>
              <w:rPr>
                <w:rFonts w:cs="Times New Roman"/>
                <w:sz w:val="24"/>
                <w:szCs w:val="24"/>
              </w:rPr>
              <w:t>,-</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163</w:t>
            </w:r>
            <w:r>
              <w:rPr>
                <w:rFonts w:cs="Times New Roman"/>
                <w:sz w:val="24"/>
                <w:szCs w:val="24"/>
              </w:rPr>
              <w:t xml:space="preserve"> </w:t>
            </w:r>
            <w:r w:rsidRPr="00E67451">
              <w:rPr>
                <w:rFonts w:cs="Times New Roman"/>
                <w:sz w:val="24"/>
                <w:szCs w:val="24"/>
              </w:rPr>
              <w:t>312,-</w:t>
            </w:r>
          </w:p>
        </w:tc>
      </w:tr>
      <w:tr w:rsidR="00E67451" w:rsidRPr="00E67451" w:rsidTr="00E67451">
        <w:trPr>
          <w:jc w:val="center"/>
        </w:trPr>
        <w:tc>
          <w:tcPr>
            <w:tcW w:w="1843" w:type="dxa"/>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4.</w:t>
            </w:r>
          </w:p>
        </w:tc>
        <w:tc>
          <w:tcPr>
            <w:tcW w:w="1843" w:type="dxa"/>
            <w:vAlign w:val="center"/>
          </w:tcPr>
          <w:p w:rsidR="00E67451" w:rsidRPr="00E67451" w:rsidRDefault="00E67451" w:rsidP="00E67451">
            <w:pPr>
              <w:jc w:val="center"/>
              <w:rPr>
                <w:rFonts w:cs="Times New Roman"/>
                <w:sz w:val="24"/>
                <w:szCs w:val="24"/>
              </w:rPr>
            </w:pPr>
            <w:r w:rsidRPr="00E67451">
              <w:rPr>
                <w:rFonts w:cs="Times New Roman"/>
                <w:sz w:val="24"/>
                <w:szCs w:val="24"/>
              </w:rPr>
              <w:t>2017</w:t>
            </w:r>
          </w:p>
        </w:tc>
        <w:tc>
          <w:tcPr>
            <w:tcW w:w="1843" w:type="dxa"/>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xml:space="preserve"> </w:t>
            </w:r>
            <w:r w:rsidRPr="00E67451">
              <w:rPr>
                <w:rFonts w:cs="Times New Roman"/>
                <w:sz w:val="24"/>
                <w:szCs w:val="24"/>
              </w:rPr>
              <w:t>576</w:t>
            </w:r>
            <w:r>
              <w:rPr>
                <w:rFonts w:cs="Times New Roman"/>
                <w:sz w:val="24"/>
                <w:szCs w:val="24"/>
              </w:rPr>
              <w:t>,-</w:t>
            </w:r>
          </w:p>
        </w:tc>
        <w:tc>
          <w:tcPr>
            <w:tcW w:w="1843" w:type="dxa"/>
            <w:vAlign w:val="center"/>
          </w:tcPr>
          <w:p w:rsidR="00E67451" w:rsidRPr="00E67451" w:rsidRDefault="00E67451" w:rsidP="00E67451">
            <w:pPr>
              <w:jc w:val="center"/>
              <w:rPr>
                <w:rFonts w:cs="Times New Roman"/>
                <w:sz w:val="24"/>
                <w:szCs w:val="24"/>
              </w:rPr>
            </w:pPr>
            <w:r w:rsidRPr="00E67451">
              <w:rPr>
                <w:rFonts w:cs="Times New Roman"/>
                <w:sz w:val="24"/>
                <w:szCs w:val="24"/>
              </w:rPr>
              <w:t>150</w:t>
            </w:r>
            <w:r>
              <w:rPr>
                <w:rFonts w:cs="Times New Roman"/>
                <w:sz w:val="24"/>
                <w:szCs w:val="24"/>
              </w:rPr>
              <w:t xml:space="preserve"> </w:t>
            </w:r>
            <w:r w:rsidRPr="00E67451">
              <w:rPr>
                <w:rFonts w:cs="Times New Roman"/>
                <w:sz w:val="24"/>
                <w:szCs w:val="24"/>
              </w:rPr>
              <w:t>736,-</w:t>
            </w:r>
          </w:p>
        </w:tc>
      </w:tr>
      <w:tr w:rsidR="00E67451" w:rsidRPr="00E67451" w:rsidTr="00E67451">
        <w:trPr>
          <w:cnfStyle w:val="000000100000"/>
          <w:jc w:val="center"/>
        </w:trPr>
        <w:tc>
          <w:tcPr>
            <w:tcW w:w="1843" w:type="dxa"/>
            <w:tcBorders>
              <w:left w:val="none" w:sz="0" w:space="0" w:color="auto"/>
              <w:right w:val="none" w:sz="0" w:space="0" w:color="auto"/>
            </w:tcBorders>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5.</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2018</w:t>
            </w:r>
          </w:p>
        </w:tc>
        <w:tc>
          <w:tcPr>
            <w:tcW w:w="1843" w:type="dxa"/>
            <w:tcBorders>
              <w:left w:val="none" w:sz="0" w:space="0" w:color="auto"/>
              <w:right w:val="none" w:sz="0" w:space="0" w:color="auto"/>
            </w:tcBorders>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w:t>
            </w:r>
            <w:r w:rsidRPr="00E67451">
              <w:rPr>
                <w:rFonts w:cs="Times New Roman"/>
                <w:sz w:val="24"/>
                <w:szCs w:val="24"/>
              </w:rPr>
              <w:t>576</w:t>
            </w:r>
            <w:r>
              <w:rPr>
                <w:rFonts w:cs="Times New Roman"/>
                <w:sz w:val="24"/>
                <w:szCs w:val="24"/>
              </w:rPr>
              <w:t>,-</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138</w:t>
            </w:r>
            <w:r>
              <w:rPr>
                <w:rFonts w:cs="Times New Roman"/>
                <w:sz w:val="24"/>
                <w:szCs w:val="24"/>
              </w:rPr>
              <w:t xml:space="preserve"> </w:t>
            </w:r>
            <w:r w:rsidRPr="00E67451">
              <w:rPr>
                <w:rFonts w:cs="Times New Roman"/>
                <w:sz w:val="24"/>
                <w:szCs w:val="24"/>
              </w:rPr>
              <w:t>160,-</w:t>
            </w:r>
          </w:p>
        </w:tc>
      </w:tr>
      <w:tr w:rsidR="00E67451" w:rsidRPr="00E67451" w:rsidTr="00E67451">
        <w:trPr>
          <w:jc w:val="center"/>
        </w:trPr>
        <w:tc>
          <w:tcPr>
            <w:tcW w:w="1843" w:type="dxa"/>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6.</w:t>
            </w:r>
          </w:p>
        </w:tc>
        <w:tc>
          <w:tcPr>
            <w:tcW w:w="1843" w:type="dxa"/>
            <w:vAlign w:val="center"/>
          </w:tcPr>
          <w:p w:rsidR="00E67451" w:rsidRPr="00E67451" w:rsidRDefault="00E67451" w:rsidP="00E67451">
            <w:pPr>
              <w:jc w:val="center"/>
              <w:rPr>
                <w:rFonts w:cs="Times New Roman"/>
                <w:sz w:val="24"/>
                <w:szCs w:val="24"/>
              </w:rPr>
            </w:pPr>
            <w:r w:rsidRPr="00E67451">
              <w:rPr>
                <w:rFonts w:cs="Times New Roman"/>
                <w:sz w:val="24"/>
                <w:szCs w:val="24"/>
              </w:rPr>
              <w:t>2019</w:t>
            </w:r>
          </w:p>
        </w:tc>
        <w:tc>
          <w:tcPr>
            <w:tcW w:w="1843" w:type="dxa"/>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xml:space="preserve"> </w:t>
            </w:r>
            <w:r w:rsidRPr="00E67451">
              <w:rPr>
                <w:rFonts w:cs="Times New Roman"/>
                <w:sz w:val="24"/>
                <w:szCs w:val="24"/>
              </w:rPr>
              <w:t>576</w:t>
            </w:r>
            <w:r>
              <w:rPr>
                <w:rFonts w:cs="Times New Roman"/>
                <w:sz w:val="24"/>
                <w:szCs w:val="24"/>
              </w:rPr>
              <w:t>,-</w:t>
            </w:r>
          </w:p>
        </w:tc>
        <w:tc>
          <w:tcPr>
            <w:tcW w:w="1843" w:type="dxa"/>
            <w:vAlign w:val="center"/>
          </w:tcPr>
          <w:p w:rsidR="00E67451" w:rsidRPr="00E67451" w:rsidRDefault="00E67451" w:rsidP="00E67451">
            <w:pPr>
              <w:jc w:val="center"/>
              <w:rPr>
                <w:rFonts w:cs="Times New Roman"/>
                <w:sz w:val="24"/>
                <w:szCs w:val="24"/>
              </w:rPr>
            </w:pPr>
            <w:r w:rsidRPr="00E67451">
              <w:rPr>
                <w:rFonts w:cs="Times New Roman"/>
                <w:sz w:val="24"/>
                <w:szCs w:val="24"/>
              </w:rPr>
              <w:t>125</w:t>
            </w:r>
            <w:r>
              <w:rPr>
                <w:rFonts w:cs="Times New Roman"/>
                <w:sz w:val="24"/>
                <w:szCs w:val="24"/>
              </w:rPr>
              <w:t xml:space="preserve"> </w:t>
            </w:r>
            <w:r w:rsidRPr="00E67451">
              <w:rPr>
                <w:rFonts w:cs="Times New Roman"/>
                <w:sz w:val="24"/>
                <w:szCs w:val="24"/>
              </w:rPr>
              <w:t>584,-</w:t>
            </w:r>
          </w:p>
        </w:tc>
      </w:tr>
      <w:tr w:rsidR="00E67451" w:rsidRPr="00E67451" w:rsidTr="00E67451">
        <w:trPr>
          <w:cnfStyle w:val="000000100000"/>
          <w:jc w:val="center"/>
        </w:trPr>
        <w:tc>
          <w:tcPr>
            <w:tcW w:w="1843" w:type="dxa"/>
            <w:tcBorders>
              <w:left w:val="none" w:sz="0" w:space="0" w:color="auto"/>
              <w:right w:val="none" w:sz="0" w:space="0" w:color="auto"/>
            </w:tcBorders>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7.</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2020</w:t>
            </w:r>
          </w:p>
        </w:tc>
        <w:tc>
          <w:tcPr>
            <w:tcW w:w="1843" w:type="dxa"/>
            <w:tcBorders>
              <w:left w:val="none" w:sz="0" w:space="0" w:color="auto"/>
              <w:right w:val="none" w:sz="0" w:space="0" w:color="auto"/>
            </w:tcBorders>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w:t>
            </w:r>
            <w:r w:rsidRPr="00E67451">
              <w:rPr>
                <w:rFonts w:cs="Times New Roman"/>
                <w:sz w:val="24"/>
                <w:szCs w:val="24"/>
              </w:rPr>
              <w:t>576</w:t>
            </w:r>
            <w:r>
              <w:rPr>
                <w:rFonts w:cs="Times New Roman"/>
                <w:sz w:val="24"/>
                <w:szCs w:val="24"/>
              </w:rPr>
              <w:t>,-</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113</w:t>
            </w:r>
            <w:r>
              <w:rPr>
                <w:rFonts w:cs="Times New Roman"/>
                <w:sz w:val="24"/>
                <w:szCs w:val="24"/>
              </w:rPr>
              <w:t xml:space="preserve"> </w:t>
            </w:r>
            <w:r w:rsidRPr="00E67451">
              <w:rPr>
                <w:rFonts w:cs="Times New Roman"/>
                <w:sz w:val="24"/>
                <w:szCs w:val="24"/>
              </w:rPr>
              <w:t>008,-</w:t>
            </w:r>
          </w:p>
        </w:tc>
      </w:tr>
      <w:tr w:rsidR="00E67451" w:rsidRPr="00E67451" w:rsidTr="00E67451">
        <w:trPr>
          <w:jc w:val="center"/>
        </w:trPr>
        <w:tc>
          <w:tcPr>
            <w:tcW w:w="1843" w:type="dxa"/>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8.</w:t>
            </w:r>
          </w:p>
        </w:tc>
        <w:tc>
          <w:tcPr>
            <w:tcW w:w="1843" w:type="dxa"/>
            <w:vAlign w:val="center"/>
          </w:tcPr>
          <w:p w:rsidR="00E67451" w:rsidRPr="00E67451" w:rsidRDefault="00E67451" w:rsidP="00E67451">
            <w:pPr>
              <w:jc w:val="center"/>
              <w:rPr>
                <w:rFonts w:cs="Times New Roman"/>
                <w:sz w:val="24"/>
                <w:szCs w:val="24"/>
              </w:rPr>
            </w:pPr>
            <w:r w:rsidRPr="00E67451">
              <w:rPr>
                <w:rFonts w:cs="Times New Roman"/>
                <w:sz w:val="24"/>
                <w:szCs w:val="24"/>
              </w:rPr>
              <w:t>2021</w:t>
            </w:r>
          </w:p>
        </w:tc>
        <w:tc>
          <w:tcPr>
            <w:tcW w:w="1843" w:type="dxa"/>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xml:space="preserve"> </w:t>
            </w:r>
            <w:r w:rsidRPr="00E67451">
              <w:rPr>
                <w:rFonts w:cs="Times New Roman"/>
                <w:sz w:val="24"/>
                <w:szCs w:val="24"/>
              </w:rPr>
              <w:t>576</w:t>
            </w:r>
            <w:r>
              <w:rPr>
                <w:rFonts w:cs="Times New Roman"/>
                <w:sz w:val="24"/>
                <w:szCs w:val="24"/>
              </w:rPr>
              <w:t>,-</w:t>
            </w:r>
          </w:p>
        </w:tc>
        <w:tc>
          <w:tcPr>
            <w:tcW w:w="1843" w:type="dxa"/>
            <w:vAlign w:val="center"/>
          </w:tcPr>
          <w:p w:rsidR="00E67451" w:rsidRPr="00E67451" w:rsidRDefault="00E67451" w:rsidP="00E67451">
            <w:pPr>
              <w:jc w:val="center"/>
              <w:rPr>
                <w:rFonts w:cs="Times New Roman"/>
                <w:sz w:val="24"/>
                <w:szCs w:val="24"/>
              </w:rPr>
            </w:pPr>
            <w:r w:rsidRPr="00E67451">
              <w:rPr>
                <w:rFonts w:cs="Times New Roman"/>
                <w:sz w:val="24"/>
                <w:szCs w:val="24"/>
              </w:rPr>
              <w:t>100</w:t>
            </w:r>
            <w:r>
              <w:rPr>
                <w:rFonts w:cs="Times New Roman"/>
                <w:sz w:val="24"/>
                <w:szCs w:val="24"/>
              </w:rPr>
              <w:t xml:space="preserve"> </w:t>
            </w:r>
            <w:r w:rsidRPr="00E67451">
              <w:rPr>
                <w:rFonts w:cs="Times New Roman"/>
                <w:sz w:val="24"/>
                <w:szCs w:val="24"/>
              </w:rPr>
              <w:t>432,-</w:t>
            </w:r>
          </w:p>
        </w:tc>
      </w:tr>
      <w:tr w:rsidR="00E67451" w:rsidRPr="00E67451" w:rsidTr="00E67451">
        <w:trPr>
          <w:cnfStyle w:val="000000100000"/>
          <w:jc w:val="center"/>
        </w:trPr>
        <w:tc>
          <w:tcPr>
            <w:tcW w:w="1843" w:type="dxa"/>
            <w:tcBorders>
              <w:left w:val="none" w:sz="0" w:space="0" w:color="auto"/>
              <w:right w:val="none" w:sz="0" w:space="0" w:color="auto"/>
            </w:tcBorders>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9.</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2022</w:t>
            </w:r>
          </w:p>
        </w:tc>
        <w:tc>
          <w:tcPr>
            <w:tcW w:w="1843" w:type="dxa"/>
            <w:tcBorders>
              <w:left w:val="none" w:sz="0" w:space="0" w:color="auto"/>
              <w:right w:val="none" w:sz="0" w:space="0" w:color="auto"/>
            </w:tcBorders>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w:t>
            </w:r>
            <w:r w:rsidRPr="00E67451">
              <w:rPr>
                <w:rFonts w:cs="Times New Roman"/>
                <w:sz w:val="24"/>
                <w:szCs w:val="24"/>
              </w:rPr>
              <w:t>576</w:t>
            </w:r>
            <w:r>
              <w:rPr>
                <w:rFonts w:cs="Times New Roman"/>
                <w:sz w:val="24"/>
                <w:szCs w:val="24"/>
              </w:rPr>
              <w:t>,-</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87</w:t>
            </w:r>
            <w:r>
              <w:rPr>
                <w:rFonts w:cs="Times New Roman"/>
                <w:sz w:val="24"/>
                <w:szCs w:val="24"/>
              </w:rPr>
              <w:t xml:space="preserve"> </w:t>
            </w:r>
            <w:r w:rsidRPr="00E67451">
              <w:rPr>
                <w:rFonts w:cs="Times New Roman"/>
                <w:sz w:val="24"/>
                <w:szCs w:val="24"/>
              </w:rPr>
              <w:t>856,-</w:t>
            </w:r>
          </w:p>
        </w:tc>
      </w:tr>
      <w:tr w:rsidR="00E67451" w:rsidRPr="00E67451" w:rsidTr="00E67451">
        <w:trPr>
          <w:jc w:val="center"/>
        </w:trPr>
        <w:tc>
          <w:tcPr>
            <w:tcW w:w="1843" w:type="dxa"/>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10.</w:t>
            </w:r>
          </w:p>
        </w:tc>
        <w:tc>
          <w:tcPr>
            <w:tcW w:w="1843" w:type="dxa"/>
            <w:vAlign w:val="center"/>
          </w:tcPr>
          <w:p w:rsidR="00E67451" w:rsidRPr="00E67451" w:rsidRDefault="00E67451" w:rsidP="00E67451">
            <w:pPr>
              <w:jc w:val="center"/>
              <w:rPr>
                <w:rFonts w:cs="Times New Roman"/>
                <w:sz w:val="24"/>
                <w:szCs w:val="24"/>
              </w:rPr>
            </w:pPr>
            <w:r w:rsidRPr="00E67451">
              <w:rPr>
                <w:rFonts w:cs="Times New Roman"/>
                <w:sz w:val="24"/>
                <w:szCs w:val="24"/>
              </w:rPr>
              <w:t>2023</w:t>
            </w:r>
          </w:p>
        </w:tc>
        <w:tc>
          <w:tcPr>
            <w:tcW w:w="1843" w:type="dxa"/>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xml:space="preserve"> </w:t>
            </w:r>
            <w:r w:rsidRPr="00E67451">
              <w:rPr>
                <w:rFonts w:cs="Times New Roman"/>
                <w:sz w:val="24"/>
                <w:szCs w:val="24"/>
              </w:rPr>
              <w:t>576</w:t>
            </w:r>
            <w:r>
              <w:rPr>
                <w:rFonts w:cs="Times New Roman"/>
                <w:sz w:val="24"/>
                <w:szCs w:val="24"/>
              </w:rPr>
              <w:t>,-</w:t>
            </w:r>
          </w:p>
        </w:tc>
        <w:tc>
          <w:tcPr>
            <w:tcW w:w="1843" w:type="dxa"/>
            <w:vAlign w:val="center"/>
          </w:tcPr>
          <w:p w:rsidR="00E67451" w:rsidRPr="00E67451" w:rsidRDefault="00E67451" w:rsidP="00E67451">
            <w:pPr>
              <w:jc w:val="center"/>
              <w:rPr>
                <w:rFonts w:cs="Times New Roman"/>
                <w:sz w:val="24"/>
                <w:szCs w:val="24"/>
              </w:rPr>
            </w:pPr>
            <w:r w:rsidRPr="00E67451">
              <w:rPr>
                <w:rFonts w:cs="Times New Roman"/>
                <w:sz w:val="24"/>
                <w:szCs w:val="24"/>
              </w:rPr>
              <w:t>75</w:t>
            </w:r>
            <w:r>
              <w:rPr>
                <w:rFonts w:cs="Times New Roman"/>
                <w:sz w:val="24"/>
                <w:szCs w:val="24"/>
              </w:rPr>
              <w:t xml:space="preserve"> </w:t>
            </w:r>
            <w:r w:rsidRPr="00E67451">
              <w:rPr>
                <w:rFonts w:cs="Times New Roman"/>
                <w:sz w:val="24"/>
                <w:szCs w:val="24"/>
              </w:rPr>
              <w:t>280,-</w:t>
            </w:r>
          </w:p>
        </w:tc>
      </w:tr>
      <w:tr w:rsidR="00E67451" w:rsidRPr="00E67451" w:rsidTr="00E67451">
        <w:trPr>
          <w:cnfStyle w:val="000000100000"/>
          <w:jc w:val="center"/>
        </w:trPr>
        <w:tc>
          <w:tcPr>
            <w:tcW w:w="1843" w:type="dxa"/>
            <w:tcBorders>
              <w:left w:val="none" w:sz="0" w:space="0" w:color="auto"/>
              <w:right w:val="none" w:sz="0" w:space="0" w:color="auto"/>
            </w:tcBorders>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11.</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2024</w:t>
            </w:r>
          </w:p>
        </w:tc>
        <w:tc>
          <w:tcPr>
            <w:tcW w:w="1843" w:type="dxa"/>
            <w:tcBorders>
              <w:left w:val="none" w:sz="0" w:space="0" w:color="auto"/>
              <w:right w:val="none" w:sz="0" w:space="0" w:color="auto"/>
            </w:tcBorders>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w:t>
            </w:r>
            <w:r w:rsidRPr="00E67451">
              <w:rPr>
                <w:rFonts w:cs="Times New Roman"/>
                <w:sz w:val="24"/>
                <w:szCs w:val="24"/>
              </w:rPr>
              <w:t>576</w:t>
            </w:r>
            <w:r>
              <w:rPr>
                <w:rFonts w:cs="Times New Roman"/>
                <w:sz w:val="24"/>
                <w:szCs w:val="24"/>
              </w:rPr>
              <w:t>,-</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62</w:t>
            </w:r>
            <w:r>
              <w:rPr>
                <w:rFonts w:cs="Times New Roman"/>
                <w:sz w:val="24"/>
                <w:szCs w:val="24"/>
              </w:rPr>
              <w:t xml:space="preserve"> </w:t>
            </w:r>
            <w:r w:rsidRPr="00E67451">
              <w:rPr>
                <w:rFonts w:cs="Times New Roman"/>
                <w:sz w:val="24"/>
                <w:szCs w:val="24"/>
              </w:rPr>
              <w:t>704,-</w:t>
            </w:r>
          </w:p>
        </w:tc>
      </w:tr>
      <w:tr w:rsidR="00E67451" w:rsidRPr="00E67451" w:rsidTr="00E67451">
        <w:trPr>
          <w:jc w:val="center"/>
        </w:trPr>
        <w:tc>
          <w:tcPr>
            <w:tcW w:w="1843" w:type="dxa"/>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12.</w:t>
            </w:r>
          </w:p>
        </w:tc>
        <w:tc>
          <w:tcPr>
            <w:tcW w:w="1843" w:type="dxa"/>
            <w:vAlign w:val="center"/>
          </w:tcPr>
          <w:p w:rsidR="00E67451" w:rsidRPr="00E67451" w:rsidRDefault="00E67451" w:rsidP="00E67451">
            <w:pPr>
              <w:jc w:val="center"/>
              <w:rPr>
                <w:rFonts w:cs="Times New Roman"/>
                <w:sz w:val="24"/>
                <w:szCs w:val="24"/>
              </w:rPr>
            </w:pPr>
            <w:r w:rsidRPr="00E67451">
              <w:rPr>
                <w:rFonts w:cs="Times New Roman"/>
                <w:sz w:val="24"/>
                <w:szCs w:val="24"/>
              </w:rPr>
              <w:t>2025</w:t>
            </w:r>
          </w:p>
        </w:tc>
        <w:tc>
          <w:tcPr>
            <w:tcW w:w="1843" w:type="dxa"/>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xml:space="preserve"> </w:t>
            </w:r>
            <w:r w:rsidRPr="00E67451">
              <w:rPr>
                <w:rFonts w:cs="Times New Roman"/>
                <w:sz w:val="24"/>
                <w:szCs w:val="24"/>
              </w:rPr>
              <w:t>576</w:t>
            </w:r>
            <w:r>
              <w:rPr>
                <w:rFonts w:cs="Times New Roman"/>
                <w:sz w:val="24"/>
                <w:szCs w:val="24"/>
              </w:rPr>
              <w:t>,-</w:t>
            </w:r>
          </w:p>
        </w:tc>
        <w:tc>
          <w:tcPr>
            <w:tcW w:w="1843" w:type="dxa"/>
            <w:vAlign w:val="center"/>
          </w:tcPr>
          <w:p w:rsidR="00E67451" w:rsidRPr="00E67451" w:rsidRDefault="00E67451" w:rsidP="00E67451">
            <w:pPr>
              <w:jc w:val="center"/>
              <w:rPr>
                <w:rFonts w:cs="Times New Roman"/>
                <w:sz w:val="24"/>
                <w:szCs w:val="24"/>
              </w:rPr>
            </w:pPr>
            <w:r w:rsidRPr="00E67451">
              <w:rPr>
                <w:rFonts w:cs="Times New Roman"/>
                <w:sz w:val="24"/>
                <w:szCs w:val="24"/>
              </w:rPr>
              <w:t>50</w:t>
            </w:r>
            <w:r>
              <w:rPr>
                <w:rFonts w:cs="Times New Roman"/>
                <w:sz w:val="24"/>
                <w:szCs w:val="24"/>
              </w:rPr>
              <w:t xml:space="preserve"> </w:t>
            </w:r>
            <w:r w:rsidRPr="00E67451">
              <w:rPr>
                <w:rFonts w:cs="Times New Roman"/>
                <w:sz w:val="24"/>
                <w:szCs w:val="24"/>
              </w:rPr>
              <w:t>128,-</w:t>
            </w:r>
          </w:p>
        </w:tc>
      </w:tr>
      <w:tr w:rsidR="00E67451" w:rsidRPr="00E67451" w:rsidTr="00E67451">
        <w:trPr>
          <w:cnfStyle w:val="000000100000"/>
          <w:jc w:val="center"/>
        </w:trPr>
        <w:tc>
          <w:tcPr>
            <w:tcW w:w="1843" w:type="dxa"/>
            <w:tcBorders>
              <w:left w:val="none" w:sz="0" w:space="0" w:color="auto"/>
              <w:right w:val="none" w:sz="0" w:space="0" w:color="auto"/>
            </w:tcBorders>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13.</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2026</w:t>
            </w:r>
          </w:p>
        </w:tc>
        <w:tc>
          <w:tcPr>
            <w:tcW w:w="1843" w:type="dxa"/>
            <w:tcBorders>
              <w:left w:val="none" w:sz="0" w:space="0" w:color="auto"/>
              <w:right w:val="none" w:sz="0" w:space="0" w:color="auto"/>
            </w:tcBorders>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w:t>
            </w:r>
            <w:r w:rsidRPr="00E67451">
              <w:rPr>
                <w:rFonts w:cs="Times New Roman"/>
                <w:sz w:val="24"/>
                <w:szCs w:val="24"/>
              </w:rPr>
              <w:t>576</w:t>
            </w:r>
            <w:r>
              <w:rPr>
                <w:rFonts w:cs="Times New Roman"/>
                <w:sz w:val="24"/>
                <w:szCs w:val="24"/>
              </w:rPr>
              <w:t>,-</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37</w:t>
            </w:r>
            <w:r>
              <w:rPr>
                <w:rFonts w:cs="Times New Roman"/>
                <w:sz w:val="24"/>
                <w:szCs w:val="24"/>
              </w:rPr>
              <w:t xml:space="preserve"> </w:t>
            </w:r>
            <w:r w:rsidRPr="00E67451">
              <w:rPr>
                <w:rFonts w:cs="Times New Roman"/>
                <w:sz w:val="24"/>
                <w:szCs w:val="24"/>
              </w:rPr>
              <w:t>552,-</w:t>
            </w:r>
          </w:p>
        </w:tc>
      </w:tr>
      <w:tr w:rsidR="00E67451" w:rsidRPr="00E67451" w:rsidTr="00E67451">
        <w:trPr>
          <w:jc w:val="center"/>
        </w:trPr>
        <w:tc>
          <w:tcPr>
            <w:tcW w:w="1843" w:type="dxa"/>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14.</w:t>
            </w:r>
          </w:p>
        </w:tc>
        <w:tc>
          <w:tcPr>
            <w:tcW w:w="1843" w:type="dxa"/>
            <w:vAlign w:val="center"/>
          </w:tcPr>
          <w:p w:rsidR="00E67451" w:rsidRPr="00E67451" w:rsidRDefault="00E67451" w:rsidP="00E67451">
            <w:pPr>
              <w:jc w:val="center"/>
              <w:rPr>
                <w:rFonts w:cs="Times New Roman"/>
                <w:sz w:val="24"/>
                <w:szCs w:val="24"/>
              </w:rPr>
            </w:pPr>
            <w:r w:rsidRPr="00E67451">
              <w:rPr>
                <w:rFonts w:cs="Times New Roman"/>
                <w:sz w:val="24"/>
                <w:szCs w:val="24"/>
              </w:rPr>
              <w:t>2027</w:t>
            </w:r>
          </w:p>
        </w:tc>
        <w:tc>
          <w:tcPr>
            <w:tcW w:w="1843" w:type="dxa"/>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xml:space="preserve"> </w:t>
            </w:r>
            <w:r w:rsidRPr="00E67451">
              <w:rPr>
                <w:rFonts w:cs="Times New Roman"/>
                <w:sz w:val="24"/>
                <w:szCs w:val="24"/>
              </w:rPr>
              <w:t>576</w:t>
            </w:r>
            <w:r>
              <w:rPr>
                <w:rFonts w:cs="Times New Roman"/>
                <w:sz w:val="24"/>
                <w:szCs w:val="24"/>
              </w:rPr>
              <w:t>,-</w:t>
            </w:r>
          </w:p>
        </w:tc>
        <w:tc>
          <w:tcPr>
            <w:tcW w:w="1843" w:type="dxa"/>
            <w:vAlign w:val="center"/>
          </w:tcPr>
          <w:p w:rsidR="00E67451" w:rsidRPr="00E67451" w:rsidRDefault="00E67451" w:rsidP="00E67451">
            <w:pPr>
              <w:jc w:val="center"/>
              <w:rPr>
                <w:rFonts w:cs="Times New Roman"/>
                <w:sz w:val="24"/>
                <w:szCs w:val="24"/>
              </w:rPr>
            </w:pPr>
            <w:r w:rsidRPr="00E67451">
              <w:rPr>
                <w:rFonts w:cs="Times New Roman"/>
                <w:sz w:val="24"/>
                <w:szCs w:val="24"/>
              </w:rPr>
              <w:t>24</w:t>
            </w:r>
            <w:r>
              <w:rPr>
                <w:rFonts w:cs="Times New Roman"/>
                <w:sz w:val="24"/>
                <w:szCs w:val="24"/>
              </w:rPr>
              <w:t xml:space="preserve"> </w:t>
            </w:r>
            <w:r w:rsidRPr="00E67451">
              <w:rPr>
                <w:rFonts w:cs="Times New Roman"/>
                <w:sz w:val="24"/>
                <w:szCs w:val="24"/>
              </w:rPr>
              <w:t>976,-</w:t>
            </w:r>
          </w:p>
        </w:tc>
      </w:tr>
      <w:tr w:rsidR="00E67451" w:rsidRPr="00E67451" w:rsidTr="00E67451">
        <w:trPr>
          <w:cnfStyle w:val="000000100000"/>
          <w:jc w:val="center"/>
        </w:trPr>
        <w:tc>
          <w:tcPr>
            <w:tcW w:w="1843" w:type="dxa"/>
            <w:tcBorders>
              <w:left w:val="none" w:sz="0" w:space="0" w:color="auto"/>
              <w:right w:val="none" w:sz="0" w:space="0" w:color="auto"/>
            </w:tcBorders>
            <w:vAlign w:val="center"/>
          </w:tcPr>
          <w:p w:rsidR="00E67451" w:rsidRPr="00E67451" w:rsidRDefault="00E67451" w:rsidP="00E67451">
            <w:pPr>
              <w:widowControl/>
              <w:autoSpaceDE/>
              <w:autoSpaceDN/>
              <w:adjustRightInd/>
              <w:jc w:val="center"/>
              <w:rPr>
                <w:rFonts w:cs="Times New Roman"/>
                <w:b/>
                <w:sz w:val="24"/>
                <w:szCs w:val="24"/>
              </w:rPr>
            </w:pPr>
            <w:r w:rsidRPr="00E67451">
              <w:rPr>
                <w:rFonts w:cs="Times New Roman"/>
                <w:b/>
                <w:sz w:val="24"/>
                <w:szCs w:val="24"/>
              </w:rPr>
              <w:t>15.</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2028</w:t>
            </w:r>
          </w:p>
        </w:tc>
        <w:tc>
          <w:tcPr>
            <w:tcW w:w="1843" w:type="dxa"/>
            <w:tcBorders>
              <w:left w:val="none" w:sz="0" w:space="0" w:color="auto"/>
              <w:right w:val="none" w:sz="0" w:space="0" w:color="auto"/>
            </w:tcBorders>
            <w:vAlign w:val="center"/>
          </w:tcPr>
          <w:p w:rsidR="00E67451" w:rsidRPr="00E67451" w:rsidRDefault="00E67451" w:rsidP="00B95DD5">
            <w:pPr>
              <w:jc w:val="center"/>
              <w:rPr>
                <w:rFonts w:cs="Times New Roman"/>
                <w:sz w:val="24"/>
                <w:szCs w:val="24"/>
              </w:rPr>
            </w:pPr>
            <w:r w:rsidRPr="00E67451">
              <w:rPr>
                <w:rFonts w:cs="Times New Roman"/>
                <w:sz w:val="24"/>
                <w:szCs w:val="24"/>
              </w:rPr>
              <w:t>12</w:t>
            </w:r>
            <w:r>
              <w:rPr>
                <w:rFonts w:cs="Times New Roman"/>
                <w:sz w:val="24"/>
                <w:szCs w:val="24"/>
              </w:rPr>
              <w:t> </w:t>
            </w:r>
            <w:r w:rsidRPr="00E67451">
              <w:rPr>
                <w:rFonts w:cs="Times New Roman"/>
                <w:sz w:val="24"/>
                <w:szCs w:val="24"/>
              </w:rPr>
              <w:t>576</w:t>
            </w:r>
            <w:r>
              <w:rPr>
                <w:rFonts w:cs="Times New Roman"/>
                <w:sz w:val="24"/>
                <w:szCs w:val="24"/>
              </w:rPr>
              <w:t>,-</w:t>
            </w:r>
          </w:p>
        </w:tc>
        <w:tc>
          <w:tcPr>
            <w:tcW w:w="1843" w:type="dxa"/>
            <w:tcBorders>
              <w:left w:val="none" w:sz="0" w:space="0" w:color="auto"/>
              <w:right w:val="none" w:sz="0" w:space="0" w:color="auto"/>
            </w:tcBorders>
            <w:vAlign w:val="center"/>
          </w:tcPr>
          <w:p w:rsidR="00E67451" w:rsidRPr="00E67451" w:rsidRDefault="00E67451" w:rsidP="00E67451">
            <w:pPr>
              <w:jc w:val="center"/>
              <w:rPr>
                <w:rFonts w:cs="Times New Roman"/>
                <w:sz w:val="24"/>
                <w:szCs w:val="24"/>
              </w:rPr>
            </w:pPr>
            <w:r w:rsidRPr="00E67451">
              <w:rPr>
                <w:rFonts w:cs="Times New Roman"/>
                <w:sz w:val="24"/>
                <w:szCs w:val="24"/>
              </w:rPr>
              <w:t>12</w:t>
            </w:r>
            <w:r>
              <w:rPr>
                <w:rFonts w:cs="Times New Roman"/>
                <w:sz w:val="24"/>
                <w:szCs w:val="24"/>
              </w:rPr>
              <w:t xml:space="preserve"> </w:t>
            </w:r>
            <w:r w:rsidRPr="00E67451">
              <w:rPr>
                <w:rFonts w:cs="Times New Roman"/>
                <w:sz w:val="24"/>
                <w:szCs w:val="24"/>
              </w:rPr>
              <w:t>400,-</w:t>
            </w:r>
          </w:p>
        </w:tc>
      </w:tr>
      <w:tr w:rsidR="004B158A" w:rsidRPr="00E67451" w:rsidTr="00E67451">
        <w:trPr>
          <w:jc w:val="center"/>
        </w:trPr>
        <w:tc>
          <w:tcPr>
            <w:tcW w:w="1843" w:type="dxa"/>
            <w:vAlign w:val="center"/>
          </w:tcPr>
          <w:p w:rsidR="004B158A" w:rsidRPr="00E67451" w:rsidRDefault="004B158A" w:rsidP="00E67451">
            <w:pPr>
              <w:widowControl/>
              <w:autoSpaceDE/>
              <w:autoSpaceDN/>
              <w:adjustRightInd/>
              <w:jc w:val="center"/>
              <w:rPr>
                <w:rFonts w:cs="Times New Roman"/>
                <w:b/>
                <w:sz w:val="24"/>
                <w:szCs w:val="24"/>
              </w:rPr>
            </w:pPr>
            <w:r w:rsidRPr="00E67451">
              <w:rPr>
                <w:rFonts w:cs="Times New Roman"/>
                <w:b/>
                <w:sz w:val="24"/>
                <w:szCs w:val="24"/>
              </w:rPr>
              <w:t>16.</w:t>
            </w:r>
          </w:p>
        </w:tc>
        <w:tc>
          <w:tcPr>
            <w:tcW w:w="1843" w:type="dxa"/>
            <w:vAlign w:val="center"/>
          </w:tcPr>
          <w:p w:rsidR="004B158A" w:rsidRPr="00E67451" w:rsidRDefault="004B158A" w:rsidP="00E67451">
            <w:pPr>
              <w:jc w:val="center"/>
              <w:rPr>
                <w:rFonts w:cs="Times New Roman"/>
                <w:sz w:val="24"/>
                <w:szCs w:val="24"/>
              </w:rPr>
            </w:pPr>
            <w:r w:rsidRPr="00E67451">
              <w:rPr>
                <w:rFonts w:cs="Times New Roman"/>
                <w:sz w:val="24"/>
                <w:szCs w:val="24"/>
              </w:rPr>
              <w:t>2029</w:t>
            </w:r>
          </w:p>
        </w:tc>
        <w:tc>
          <w:tcPr>
            <w:tcW w:w="1843" w:type="dxa"/>
            <w:vAlign w:val="center"/>
          </w:tcPr>
          <w:p w:rsidR="004B158A" w:rsidRPr="00E67451" w:rsidRDefault="004B158A" w:rsidP="00E67451">
            <w:pPr>
              <w:jc w:val="center"/>
              <w:rPr>
                <w:rFonts w:cs="Times New Roman"/>
                <w:sz w:val="24"/>
                <w:szCs w:val="24"/>
              </w:rPr>
            </w:pPr>
            <w:r w:rsidRPr="00E67451">
              <w:rPr>
                <w:rFonts w:cs="Times New Roman"/>
                <w:sz w:val="24"/>
                <w:szCs w:val="24"/>
              </w:rPr>
              <w:t>12</w:t>
            </w:r>
            <w:r w:rsidR="00E67451">
              <w:rPr>
                <w:rFonts w:cs="Times New Roman"/>
                <w:sz w:val="24"/>
                <w:szCs w:val="24"/>
              </w:rPr>
              <w:t xml:space="preserve"> </w:t>
            </w:r>
            <w:r w:rsidRPr="00E67451">
              <w:rPr>
                <w:rFonts w:cs="Times New Roman"/>
                <w:sz w:val="24"/>
                <w:szCs w:val="24"/>
              </w:rPr>
              <w:t>400</w:t>
            </w:r>
            <w:r w:rsidR="00E67451">
              <w:rPr>
                <w:rFonts w:cs="Times New Roman"/>
                <w:sz w:val="24"/>
                <w:szCs w:val="24"/>
              </w:rPr>
              <w:t>,-</w:t>
            </w:r>
          </w:p>
        </w:tc>
        <w:tc>
          <w:tcPr>
            <w:tcW w:w="1843" w:type="dxa"/>
            <w:vAlign w:val="center"/>
          </w:tcPr>
          <w:p w:rsidR="004B158A" w:rsidRPr="00E67451" w:rsidRDefault="004B158A" w:rsidP="00E67451">
            <w:pPr>
              <w:jc w:val="center"/>
              <w:rPr>
                <w:rFonts w:cs="Times New Roman"/>
                <w:sz w:val="24"/>
                <w:szCs w:val="24"/>
              </w:rPr>
            </w:pPr>
            <w:r w:rsidRPr="00E67451">
              <w:rPr>
                <w:rFonts w:cs="Times New Roman"/>
                <w:sz w:val="24"/>
                <w:szCs w:val="24"/>
              </w:rPr>
              <w:t>0,-</w:t>
            </w:r>
          </w:p>
        </w:tc>
      </w:tr>
    </w:tbl>
    <w:p w:rsidR="00626782" w:rsidRDefault="00626782" w:rsidP="00E67451">
      <w:pPr>
        <w:pStyle w:val="textodstavce"/>
        <w:spacing w:after="0"/>
        <w:ind w:left="709"/>
      </w:pPr>
      <w:r>
        <w:t>Zdroj:</w:t>
      </w:r>
      <w:r w:rsidR="00731572">
        <w:t xml:space="preserve"> Vlastní zpracování</w:t>
      </w:r>
    </w:p>
    <w:p w:rsidR="00B4329A" w:rsidRDefault="00B4329A">
      <w:pPr>
        <w:widowControl/>
        <w:autoSpaceDE/>
        <w:autoSpaceDN/>
        <w:adjustRightInd/>
        <w:spacing w:after="160" w:line="259" w:lineRule="auto"/>
        <w:rPr>
          <w:rFonts w:cs="Times New Roman"/>
          <w:szCs w:val="36"/>
        </w:rPr>
      </w:pPr>
      <w:r>
        <w:rPr>
          <w:rFonts w:cs="Times New Roman"/>
          <w:szCs w:val="36"/>
        </w:rPr>
        <w:br w:type="page"/>
      </w:r>
    </w:p>
    <w:p w:rsidR="00CB794F" w:rsidRDefault="00CB794F" w:rsidP="00CB794F">
      <w:pPr>
        <w:pStyle w:val="Titulek"/>
        <w:keepNext/>
      </w:pPr>
      <w:bookmarkStart w:id="81" w:name="_Toc480209430"/>
      <w:r w:rsidRPr="00CB794F">
        <w:rPr>
          <w:b/>
        </w:rPr>
        <w:lastRenderedPageBreak/>
        <w:t xml:space="preserve">Příloha </w:t>
      </w:r>
      <w:r w:rsidR="00EE181F" w:rsidRPr="00CB794F">
        <w:rPr>
          <w:b/>
        </w:rPr>
        <w:fldChar w:fldCharType="begin"/>
      </w:r>
      <w:r w:rsidRPr="00CB794F">
        <w:rPr>
          <w:b/>
        </w:rPr>
        <w:instrText xml:space="preserve"> SEQ Příloha \* ROMAN </w:instrText>
      </w:r>
      <w:r w:rsidR="00EE181F" w:rsidRPr="00CB794F">
        <w:rPr>
          <w:b/>
        </w:rPr>
        <w:fldChar w:fldCharType="separate"/>
      </w:r>
      <w:r w:rsidR="005F0A14">
        <w:rPr>
          <w:b/>
          <w:noProof/>
        </w:rPr>
        <w:t>XVI</w:t>
      </w:r>
      <w:r w:rsidR="00EE181F" w:rsidRPr="00CB794F">
        <w:rPr>
          <w:b/>
        </w:rPr>
        <w:fldChar w:fldCharType="end"/>
      </w:r>
      <w:r w:rsidRPr="00CB794F">
        <w:rPr>
          <w:b/>
        </w:rPr>
        <w:t>:</w:t>
      </w:r>
      <w:r w:rsidRPr="00CB794F">
        <w:t xml:space="preserve"> Výpočet účetních odpisů vrtací stroj – 5 let ekonomická životnost</w:t>
      </w:r>
      <w:bookmarkEnd w:id="81"/>
    </w:p>
    <w:tbl>
      <w:tblPr>
        <w:tblStyle w:val="Svtlstnov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3"/>
        <w:gridCol w:w="1843"/>
        <w:gridCol w:w="1843"/>
        <w:gridCol w:w="1843"/>
      </w:tblGrid>
      <w:tr w:rsidR="004B32D7" w:rsidRPr="00FC4F98" w:rsidTr="00E67451">
        <w:trPr>
          <w:cnfStyle w:val="100000000000"/>
          <w:jc w:val="center"/>
        </w:trPr>
        <w:tc>
          <w:tcPr>
            <w:tcW w:w="1843" w:type="dxa"/>
            <w:tcBorders>
              <w:top w:val="none" w:sz="0" w:space="0" w:color="auto"/>
              <w:left w:val="none" w:sz="0" w:space="0" w:color="auto"/>
              <w:bottom w:val="none" w:sz="0" w:space="0" w:color="auto"/>
              <w:right w:val="none" w:sz="0" w:space="0" w:color="auto"/>
            </w:tcBorders>
            <w:vAlign w:val="center"/>
          </w:tcPr>
          <w:p w:rsidR="004B32D7" w:rsidRPr="00FC4F98" w:rsidRDefault="004B32D7" w:rsidP="00E67451">
            <w:pPr>
              <w:pStyle w:val="textodstavce"/>
              <w:spacing w:after="0" w:line="240" w:lineRule="auto"/>
              <w:jc w:val="center"/>
              <w:rPr>
                <w:szCs w:val="24"/>
              </w:rPr>
            </w:pPr>
            <w:r w:rsidRPr="00FC4F98">
              <w:rPr>
                <w:szCs w:val="24"/>
              </w:rPr>
              <w:t>Pořadí</w:t>
            </w:r>
          </w:p>
        </w:tc>
        <w:tc>
          <w:tcPr>
            <w:tcW w:w="1843" w:type="dxa"/>
            <w:tcBorders>
              <w:top w:val="none" w:sz="0" w:space="0" w:color="auto"/>
              <w:left w:val="none" w:sz="0" w:space="0" w:color="auto"/>
              <w:bottom w:val="none" w:sz="0" w:space="0" w:color="auto"/>
              <w:right w:val="none" w:sz="0" w:space="0" w:color="auto"/>
            </w:tcBorders>
            <w:vAlign w:val="center"/>
          </w:tcPr>
          <w:p w:rsidR="004B32D7" w:rsidRPr="00FC4F98" w:rsidRDefault="004B32D7" w:rsidP="00E67451">
            <w:pPr>
              <w:pStyle w:val="textodstavce"/>
              <w:spacing w:after="0" w:line="240" w:lineRule="auto"/>
              <w:jc w:val="center"/>
              <w:rPr>
                <w:szCs w:val="24"/>
              </w:rPr>
            </w:pPr>
            <w:r w:rsidRPr="00FC4F98">
              <w:rPr>
                <w:szCs w:val="24"/>
              </w:rPr>
              <w:t>Rok</w:t>
            </w:r>
          </w:p>
        </w:tc>
        <w:tc>
          <w:tcPr>
            <w:tcW w:w="1843" w:type="dxa"/>
            <w:tcBorders>
              <w:top w:val="none" w:sz="0" w:space="0" w:color="auto"/>
              <w:left w:val="none" w:sz="0" w:space="0" w:color="auto"/>
              <w:bottom w:val="none" w:sz="0" w:space="0" w:color="auto"/>
              <w:right w:val="none" w:sz="0" w:space="0" w:color="auto"/>
            </w:tcBorders>
            <w:vAlign w:val="center"/>
          </w:tcPr>
          <w:p w:rsidR="004B32D7" w:rsidRPr="00FC4F98" w:rsidRDefault="004B32D7" w:rsidP="00E67451">
            <w:pPr>
              <w:pStyle w:val="textodstavce"/>
              <w:spacing w:after="0" w:line="240" w:lineRule="auto"/>
              <w:jc w:val="center"/>
              <w:rPr>
                <w:szCs w:val="24"/>
              </w:rPr>
            </w:pPr>
            <w:r w:rsidRPr="00FC4F98">
              <w:rPr>
                <w:szCs w:val="24"/>
              </w:rPr>
              <w:t>Odpis</w:t>
            </w:r>
          </w:p>
        </w:tc>
        <w:tc>
          <w:tcPr>
            <w:tcW w:w="1843" w:type="dxa"/>
            <w:tcBorders>
              <w:top w:val="none" w:sz="0" w:space="0" w:color="auto"/>
              <w:left w:val="none" w:sz="0" w:space="0" w:color="auto"/>
              <w:bottom w:val="none" w:sz="0" w:space="0" w:color="auto"/>
              <w:right w:val="none" w:sz="0" w:space="0" w:color="auto"/>
            </w:tcBorders>
            <w:vAlign w:val="center"/>
          </w:tcPr>
          <w:p w:rsidR="004B32D7" w:rsidRPr="00FC4F98" w:rsidRDefault="004B32D7" w:rsidP="00E67451">
            <w:pPr>
              <w:pStyle w:val="textodstavce"/>
              <w:spacing w:after="0" w:line="240" w:lineRule="auto"/>
              <w:jc w:val="center"/>
              <w:rPr>
                <w:szCs w:val="24"/>
              </w:rPr>
            </w:pPr>
            <w:r w:rsidRPr="00FC4F98">
              <w:rPr>
                <w:szCs w:val="24"/>
              </w:rPr>
              <w:t>Zůstatková cena</w:t>
            </w:r>
          </w:p>
        </w:tc>
      </w:tr>
      <w:tr w:rsidR="00C83F43" w:rsidRPr="00FC4F98" w:rsidTr="00E67451">
        <w:trPr>
          <w:cnfStyle w:val="000000100000"/>
          <w:jc w:val="center"/>
        </w:trPr>
        <w:tc>
          <w:tcPr>
            <w:tcW w:w="1843" w:type="dxa"/>
            <w:tcBorders>
              <w:left w:val="none" w:sz="0" w:space="0" w:color="auto"/>
              <w:right w:val="none" w:sz="0" w:space="0" w:color="auto"/>
            </w:tcBorders>
            <w:vAlign w:val="center"/>
          </w:tcPr>
          <w:p w:rsidR="00C83F43" w:rsidRPr="00FC4F98" w:rsidRDefault="00C83F43" w:rsidP="00E67451">
            <w:pPr>
              <w:pStyle w:val="textodstavce"/>
              <w:spacing w:after="0" w:line="240" w:lineRule="auto"/>
              <w:jc w:val="center"/>
              <w:rPr>
                <w:b/>
                <w:szCs w:val="24"/>
              </w:rPr>
            </w:pPr>
            <w:r w:rsidRPr="00FC4F98">
              <w:rPr>
                <w:b/>
                <w:szCs w:val="24"/>
              </w:rPr>
              <w:t>1.</w:t>
            </w:r>
          </w:p>
        </w:tc>
        <w:tc>
          <w:tcPr>
            <w:tcW w:w="1843" w:type="dxa"/>
            <w:tcBorders>
              <w:left w:val="none" w:sz="0" w:space="0" w:color="auto"/>
              <w:right w:val="none" w:sz="0" w:space="0" w:color="auto"/>
            </w:tcBorders>
            <w:vAlign w:val="center"/>
          </w:tcPr>
          <w:p w:rsidR="00C83F43" w:rsidRPr="00FC4F98" w:rsidRDefault="00C83F43" w:rsidP="00E67451">
            <w:pPr>
              <w:jc w:val="center"/>
              <w:rPr>
                <w:rFonts w:cs="Times New Roman"/>
                <w:sz w:val="24"/>
                <w:szCs w:val="24"/>
              </w:rPr>
            </w:pPr>
            <w:r w:rsidRPr="00FC4F98">
              <w:rPr>
                <w:rFonts w:cs="Times New Roman"/>
                <w:sz w:val="24"/>
                <w:szCs w:val="24"/>
              </w:rPr>
              <w:t>2014</w:t>
            </w:r>
          </w:p>
        </w:tc>
        <w:tc>
          <w:tcPr>
            <w:tcW w:w="1843" w:type="dxa"/>
            <w:tcBorders>
              <w:left w:val="none" w:sz="0" w:space="0" w:color="auto"/>
              <w:right w:val="none" w:sz="0" w:space="0" w:color="auto"/>
            </w:tcBorders>
            <w:vAlign w:val="center"/>
          </w:tcPr>
          <w:p w:rsidR="00C83F43" w:rsidRPr="00FC4F98" w:rsidRDefault="00C83F43" w:rsidP="00E67451">
            <w:pPr>
              <w:jc w:val="center"/>
              <w:rPr>
                <w:rFonts w:cs="Times New Roman"/>
                <w:sz w:val="24"/>
                <w:szCs w:val="24"/>
              </w:rPr>
            </w:pPr>
            <w:r w:rsidRPr="00FC4F98">
              <w:rPr>
                <w:rFonts w:cs="Times New Roman"/>
                <w:sz w:val="24"/>
                <w:szCs w:val="24"/>
              </w:rPr>
              <w:t>40</w:t>
            </w:r>
            <w:r w:rsidR="00E67451">
              <w:rPr>
                <w:rFonts w:cs="Times New Roman"/>
                <w:sz w:val="24"/>
                <w:szCs w:val="24"/>
              </w:rPr>
              <w:t xml:space="preserve"> </w:t>
            </w:r>
            <w:r w:rsidRPr="00FC4F98">
              <w:rPr>
                <w:rFonts w:cs="Times New Roman"/>
                <w:sz w:val="24"/>
                <w:szCs w:val="24"/>
              </w:rPr>
              <w:t>212</w:t>
            </w:r>
            <w:r w:rsidR="00FC4F98">
              <w:rPr>
                <w:rFonts w:cs="Times New Roman"/>
                <w:sz w:val="24"/>
                <w:szCs w:val="24"/>
              </w:rPr>
              <w:t>,-</w:t>
            </w:r>
          </w:p>
        </w:tc>
        <w:tc>
          <w:tcPr>
            <w:tcW w:w="1843" w:type="dxa"/>
            <w:tcBorders>
              <w:left w:val="none" w:sz="0" w:space="0" w:color="auto"/>
              <w:right w:val="none" w:sz="0" w:space="0" w:color="auto"/>
            </w:tcBorders>
            <w:vAlign w:val="center"/>
          </w:tcPr>
          <w:p w:rsidR="00C83F43" w:rsidRPr="00FC4F98" w:rsidRDefault="00C83F43" w:rsidP="00E67451">
            <w:pPr>
              <w:jc w:val="center"/>
              <w:rPr>
                <w:rFonts w:cs="Times New Roman"/>
                <w:sz w:val="24"/>
                <w:szCs w:val="24"/>
              </w:rPr>
            </w:pPr>
            <w:r w:rsidRPr="00FC4F98">
              <w:rPr>
                <w:rFonts w:cs="Times New Roman"/>
                <w:sz w:val="24"/>
                <w:szCs w:val="24"/>
              </w:rPr>
              <w:t>160</w:t>
            </w:r>
            <w:r w:rsidR="00E67451">
              <w:rPr>
                <w:rFonts w:cs="Times New Roman"/>
                <w:sz w:val="24"/>
                <w:szCs w:val="24"/>
              </w:rPr>
              <w:t xml:space="preserve"> </w:t>
            </w:r>
            <w:r w:rsidRPr="00FC4F98">
              <w:rPr>
                <w:rFonts w:cs="Times New Roman"/>
                <w:sz w:val="24"/>
                <w:szCs w:val="24"/>
              </w:rPr>
              <w:t>828</w:t>
            </w:r>
            <w:r w:rsidR="00FC4F98">
              <w:rPr>
                <w:rFonts w:cs="Times New Roman"/>
                <w:sz w:val="24"/>
                <w:szCs w:val="24"/>
              </w:rPr>
              <w:t>,-</w:t>
            </w:r>
          </w:p>
        </w:tc>
      </w:tr>
      <w:tr w:rsidR="00C83F43" w:rsidRPr="00FC4F98" w:rsidTr="00E67451">
        <w:trPr>
          <w:jc w:val="center"/>
        </w:trPr>
        <w:tc>
          <w:tcPr>
            <w:tcW w:w="1843" w:type="dxa"/>
            <w:vAlign w:val="center"/>
          </w:tcPr>
          <w:p w:rsidR="00C83F43" w:rsidRPr="00FC4F98" w:rsidRDefault="00C83F43" w:rsidP="00E67451">
            <w:pPr>
              <w:pStyle w:val="textodstavce"/>
              <w:spacing w:after="0" w:line="240" w:lineRule="auto"/>
              <w:jc w:val="center"/>
              <w:rPr>
                <w:b/>
                <w:szCs w:val="24"/>
              </w:rPr>
            </w:pPr>
            <w:r w:rsidRPr="00FC4F98">
              <w:rPr>
                <w:b/>
                <w:szCs w:val="24"/>
              </w:rPr>
              <w:t>2.</w:t>
            </w:r>
          </w:p>
        </w:tc>
        <w:tc>
          <w:tcPr>
            <w:tcW w:w="1843" w:type="dxa"/>
            <w:vAlign w:val="center"/>
          </w:tcPr>
          <w:p w:rsidR="00C83F43" w:rsidRPr="00FC4F98" w:rsidRDefault="00C83F43" w:rsidP="00E67451">
            <w:pPr>
              <w:jc w:val="center"/>
              <w:rPr>
                <w:rFonts w:cs="Times New Roman"/>
                <w:sz w:val="24"/>
                <w:szCs w:val="24"/>
              </w:rPr>
            </w:pPr>
            <w:r w:rsidRPr="00FC4F98">
              <w:rPr>
                <w:rFonts w:cs="Times New Roman"/>
                <w:sz w:val="24"/>
                <w:szCs w:val="24"/>
              </w:rPr>
              <w:t>2015</w:t>
            </w:r>
          </w:p>
        </w:tc>
        <w:tc>
          <w:tcPr>
            <w:tcW w:w="1843" w:type="dxa"/>
            <w:vAlign w:val="center"/>
          </w:tcPr>
          <w:p w:rsidR="00C83F43" w:rsidRPr="00FC4F98" w:rsidRDefault="00C83F43" w:rsidP="00E67451">
            <w:pPr>
              <w:jc w:val="center"/>
              <w:rPr>
                <w:rFonts w:cs="Times New Roman"/>
                <w:sz w:val="24"/>
                <w:szCs w:val="24"/>
              </w:rPr>
            </w:pPr>
            <w:r w:rsidRPr="00FC4F98">
              <w:rPr>
                <w:rFonts w:cs="Times New Roman"/>
                <w:sz w:val="24"/>
                <w:szCs w:val="24"/>
              </w:rPr>
              <w:t>40</w:t>
            </w:r>
            <w:r w:rsidR="00E67451">
              <w:rPr>
                <w:rFonts w:cs="Times New Roman"/>
                <w:sz w:val="24"/>
                <w:szCs w:val="24"/>
              </w:rPr>
              <w:t xml:space="preserve"> </w:t>
            </w:r>
            <w:r w:rsidRPr="00FC4F98">
              <w:rPr>
                <w:rFonts w:cs="Times New Roman"/>
                <w:sz w:val="24"/>
                <w:szCs w:val="24"/>
              </w:rPr>
              <w:t>212</w:t>
            </w:r>
            <w:r w:rsidR="00FC4F98">
              <w:rPr>
                <w:rFonts w:cs="Times New Roman"/>
                <w:sz w:val="24"/>
                <w:szCs w:val="24"/>
              </w:rPr>
              <w:t>,-</w:t>
            </w:r>
          </w:p>
        </w:tc>
        <w:tc>
          <w:tcPr>
            <w:tcW w:w="1843" w:type="dxa"/>
            <w:vAlign w:val="center"/>
          </w:tcPr>
          <w:p w:rsidR="00C83F43" w:rsidRPr="00FC4F98" w:rsidRDefault="00C83F43" w:rsidP="00E67451">
            <w:pPr>
              <w:jc w:val="center"/>
              <w:rPr>
                <w:rFonts w:cs="Times New Roman"/>
                <w:sz w:val="24"/>
                <w:szCs w:val="24"/>
              </w:rPr>
            </w:pPr>
            <w:r w:rsidRPr="00FC4F98">
              <w:rPr>
                <w:rFonts w:cs="Times New Roman"/>
                <w:sz w:val="24"/>
                <w:szCs w:val="24"/>
              </w:rPr>
              <w:t>120</w:t>
            </w:r>
            <w:r w:rsidR="00E67451">
              <w:rPr>
                <w:rFonts w:cs="Times New Roman"/>
                <w:sz w:val="24"/>
                <w:szCs w:val="24"/>
              </w:rPr>
              <w:t xml:space="preserve"> </w:t>
            </w:r>
            <w:r w:rsidRPr="00FC4F98">
              <w:rPr>
                <w:rFonts w:cs="Times New Roman"/>
                <w:sz w:val="24"/>
                <w:szCs w:val="24"/>
              </w:rPr>
              <w:t>616</w:t>
            </w:r>
            <w:r w:rsidR="00FC4F98">
              <w:rPr>
                <w:rFonts w:cs="Times New Roman"/>
                <w:sz w:val="24"/>
                <w:szCs w:val="24"/>
              </w:rPr>
              <w:t>,-</w:t>
            </w:r>
          </w:p>
        </w:tc>
      </w:tr>
      <w:tr w:rsidR="00C83F43" w:rsidRPr="00FC4F98" w:rsidTr="00E67451">
        <w:trPr>
          <w:cnfStyle w:val="000000100000"/>
          <w:jc w:val="center"/>
        </w:trPr>
        <w:tc>
          <w:tcPr>
            <w:tcW w:w="1843" w:type="dxa"/>
            <w:tcBorders>
              <w:left w:val="none" w:sz="0" w:space="0" w:color="auto"/>
              <w:right w:val="none" w:sz="0" w:space="0" w:color="auto"/>
            </w:tcBorders>
            <w:vAlign w:val="center"/>
          </w:tcPr>
          <w:p w:rsidR="00C83F43" w:rsidRPr="00FC4F98" w:rsidRDefault="00C83F43" w:rsidP="00E67451">
            <w:pPr>
              <w:pStyle w:val="textodstavce"/>
              <w:spacing w:after="0" w:line="240" w:lineRule="auto"/>
              <w:jc w:val="center"/>
              <w:rPr>
                <w:b/>
                <w:szCs w:val="24"/>
              </w:rPr>
            </w:pPr>
            <w:r w:rsidRPr="00FC4F98">
              <w:rPr>
                <w:b/>
                <w:szCs w:val="24"/>
              </w:rPr>
              <w:t>3.</w:t>
            </w:r>
          </w:p>
        </w:tc>
        <w:tc>
          <w:tcPr>
            <w:tcW w:w="1843" w:type="dxa"/>
            <w:tcBorders>
              <w:left w:val="none" w:sz="0" w:space="0" w:color="auto"/>
              <w:right w:val="none" w:sz="0" w:space="0" w:color="auto"/>
            </w:tcBorders>
            <w:vAlign w:val="center"/>
          </w:tcPr>
          <w:p w:rsidR="00C83F43" w:rsidRPr="00FC4F98" w:rsidRDefault="00C83F43" w:rsidP="00E67451">
            <w:pPr>
              <w:jc w:val="center"/>
              <w:rPr>
                <w:rFonts w:cs="Times New Roman"/>
                <w:sz w:val="24"/>
                <w:szCs w:val="24"/>
              </w:rPr>
            </w:pPr>
            <w:r w:rsidRPr="00FC4F98">
              <w:rPr>
                <w:rFonts w:cs="Times New Roman"/>
                <w:sz w:val="24"/>
                <w:szCs w:val="24"/>
              </w:rPr>
              <w:t>2016</w:t>
            </w:r>
          </w:p>
        </w:tc>
        <w:tc>
          <w:tcPr>
            <w:tcW w:w="1843" w:type="dxa"/>
            <w:tcBorders>
              <w:left w:val="none" w:sz="0" w:space="0" w:color="auto"/>
              <w:right w:val="none" w:sz="0" w:space="0" w:color="auto"/>
            </w:tcBorders>
            <w:vAlign w:val="center"/>
          </w:tcPr>
          <w:p w:rsidR="00C83F43" w:rsidRPr="00FC4F98" w:rsidRDefault="00C83F43" w:rsidP="00E67451">
            <w:pPr>
              <w:jc w:val="center"/>
              <w:rPr>
                <w:rFonts w:cs="Times New Roman"/>
                <w:sz w:val="24"/>
                <w:szCs w:val="24"/>
              </w:rPr>
            </w:pPr>
            <w:r w:rsidRPr="00FC4F98">
              <w:rPr>
                <w:rFonts w:cs="Times New Roman"/>
                <w:sz w:val="24"/>
                <w:szCs w:val="24"/>
              </w:rPr>
              <w:t>40</w:t>
            </w:r>
            <w:r w:rsidR="00E67451">
              <w:rPr>
                <w:rFonts w:cs="Times New Roman"/>
                <w:sz w:val="24"/>
                <w:szCs w:val="24"/>
              </w:rPr>
              <w:t xml:space="preserve"> </w:t>
            </w:r>
            <w:r w:rsidRPr="00FC4F98">
              <w:rPr>
                <w:rFonts w:cs="Times New Roman"/>
                <w:sz w:val="24"/>
                <w:szCs w:val="24"/>
              </w:rPr>
              <w:t>212</w:t>
            </w:r>
            <w:r w:rsidR="00FC4F98">
              <w:rPr>
                <w:rFonts w:cs="Times New Roman"/>
                <w:sz w:val="24"/>
                <w:szCs w:val="24"/>
              </w:rPr>
              <w:t>,-</w:t>
            </w:r>
          </w:p>
        </w:tc>
        <w:tc>
          <w:tcPr>
            <w:tcW w:w="1843" w:type="dxa"/>
            <w:tcBorders>
              <w:left w:val="none" w:sz="0" w:space="0" w:color="auto"/>
              <w:right w:val="none" w:sz="0" w:space="0" w:color="auto"/>
            </w:tcBorders>
            <w:vAlign w:val="center"/>
          </w:tcPr>
          <w:p w:rsidR="00C83F43" w:rsidRPr="00FC4F98" w:rsidRDefault="00C83F43" w:rsidP="00E67451">
            <w:pPr>
              <w:jc w:val="center"/>
              <w:rPr>
                <w:rFonts w:cs="Times New Roman"/>
                <w:sz w:val="24"/>
                <w:szCs w:val="24"/>
              </w:rPr>
            </w:pPr>
            <w:r w:rsidRPr="00FC4F98">
              <w:rPr>
                <w:rFonts w:cs="Times New Roman"/>
                <w:sz w:val="24"/>
                <w:szCs w:val="24"/>
              </w:rPr>
              <w:t>80</w:t>
            </w:r>
            <w:r w:rsidR="00E67451">
              <w:rPr>
                <w:rFonts w:cs="Times New Roman"/>
                <w:sz w:val="24"/>
                <w:szCs w:val="24"/>
              </w:rPr>
              <w:t xml:space="preserve"> 4</w:t>
            </w:r>
            <w:r w:rsidRPr="00FC4F98">
              <w:rPr>
                <w:rFonts w:cs="Times New Roman"/>
                <w:sz w:val="24"/>
                <w:szCs w:val="24"/>
              </w:rPr>
              <w:t>04</w:t>
            </w:r>
            <w:r w:rsidR="00FC4F98">
              <w:rPr>
                <w:rFonts w:cs="Times New Roman"/>
                <w:sz w:val="24"/>
                <w:szCs w:val="24"/>
              </w:rPr>
              <w:t>,-</w:t>
            </w:r>
          </w:p>
        </w:tc>
      </w:tr>
      <w:tr w:rsidR="00C83F43" w:rsidRPr="00FC4F98" w:rsidTr="00E67451">
        <w:trPr>
          <w:jc w:val="center"/>
        </w:trPr>
        <w:tc>
          <w:tcPr>
            <w:tcW w:w="1843" w:type="dxa"/>
            <w:vAlign w:val="center"/>
          </w:tcPr>
          <w:p w:rsidR="00C83F43" w:rsidRPr="00FC4F98" w:rsidRDefault="00C83F43" w:rsidP="00E67451">
            <w:pPr>
              <w:pStyle w:val="textodstavce"/>
              <w:spacing w:after="0" w:line="240" w:lineRule="auto"/>
              <w:jc w:val="center"/>
              <w:rPr>
                <w:b/>
                <w:szCs w:val="24"/>
              </w:rPr>
            </w:pPr>
            <w:r w:rsidRPr="00FC4F98">
              <w:rPr>
                <w:b/>
                <w:szCs w:val="24"/>
              </w:rPr>
              <w:t>4.</w:t>
            </w:r>
          </w:p>
        </w:tc>
        <w:tc>
          <w:tcPr>
            <w:tcW w:w="1843" w:type="dxa"/>
            <w:vAlign w:val="center"/>
          </w:tcPr>
          <w:p w:rsidR="00C83F43" w:rsidRPr="00FC4F98" w:rsidRDefault="00C83F43" w:rsidP="00E67451">
            <w:pPr>
              <w:jc w:val="center"/>
              <w:rPr>
                <w:rFonts w:cs="Times New Roman"/>
                <w:sz w:val="24"/>
                <w:szCs w:val="24"/>
              </w:rPr>
            </w:pPr>
            <w:r w:rsidRPr="00FC4F98">
              <w:rPr>
                <w:rFonts w:cs="Times New Roman"/>
                <w:sz w:val="24"/>
                <w:szCs w:val="24"/>
              </w:rPr>
              <w:t>2017</w:t>
            </w:r>
          </w:p>
        </w:tc>
        <w:tc>
          <w:tcPr>
            <w:tcW w:w="1843" w:type="dxa"/>
            <w:vAlign w:val="center"/>
          </w:tcPr>
          <w:p w:rsidR="00C83F43" w:rsidRPr="00FC4F98" w:rsidRDefault="00C83F43" w:rsidP="00E67451">
            <w:pPr>
              <w:jc w:val="center"/>
              <w:rPr>
                <w:rFonts w:cs="Times New Roman"/>
                <w:sz w:val="24"/>
                <w:szCs w:val="24"/>
              </w:rPr>
            </w:pPr>
            <w:r w:rsidRPr="00FC4F98">
              <w:rPr>
                <w:rFonts w:cs="Times New Roman"/>
                <w:sz w:val="24"/>
                <w:szCs w:val="24"/>
              </w:rPr>
              <w:t>40</w:t>
            </w:r>
            <w:r w:rsidR="00E67451">
              <w:rPr>
                <w:rFonts w:cs="Times New Roman"/>
                <w:sz w:val="24"/>
                <w:szCs w:val="24"/>
              </w:rPr>
              <w:t xml:space="preserve"> </w:t>
            </w:r>
            <w:r w:rsidRPr="00FC4F98">
              <w:rPr>
                <w:rFonts w:cs="Times New Roman"/>
                <w:sz w:val="24"/>
                <w:szCs w:val="24"/>
              </w:rPr>
              <w:t>212</w:t>
            </w:r>
            <w:r w:rsidR="00FC4F98">
              <w:rPr>
                <w:rFonts w:cs="Times New Roman"/>
                <w:sz w:val="24"/>
                <w:szCs w:val="24"/>
              </w:rPr>
              <w:t>,-</w:t>
            </w:r>
          </w:p>
        </w:tc>
        <w:tc>
          <w:tcPr>
            <w:tcW w:w="1843" w:type="dxa"/>
            <w:vAlign w:val="center"/>
          </w:tcPr>
          <w:p w:rsidR="00C83F43" w:rsidRPr="00FC4F98" w:rsidRDefault="00C83F43" w:rsidP="00E67451">
            <w:pPr>
              <w:jc w:val="center"/>
              <w:rPr>
                <w:rFonts w:cs="Times New Roman"/>
                <w:sz w:val="24"/>
                <w:szCs w:val="24"/>
              </w:rPr>
            </w:pPr>
            <w:r w:rsidRPr="00FC4F98">
              <w:rPr>
                <w:rFonts w:cs="Times New Roman"/>
                <w:sz w:val="24"/>
                <w:szCs w:val="24"/>
              </w:rPr>
              <w:t>40</w:t>
            </w:r>
            <w:r w:rsidR="00E67451">
              <w:rPr>
                <w:rFonts w:cs="Times New Roman"/>
                <w:sz w:val="24"/>
                <w:szCs w:val="24"/>
              </w:rPr>
              <w:t xml:space="preserve"> </w:t>
            </w:r>
            <w:r w:rsidRPr="00FC4F98">
              <w:rPr>
                <w:rFonts w:cs="Times New Roman"/>
                <w:sz w:val="24"/>
                <w:szCs w:val="24"/>
              </w:rPr>
              <w:t>192</w:t>
            </w:r>
            <w:r w:rsidR="00FC4F98">
              <w:rPr>
                <w:rFonts w:cs="Times New Roman"/>
                <w:sz w:val="24"/>
                <w:szCs w:val="24"/>
              </w:rPr>
              <w:t>,-</w:t>
            </w:r>
          </w:p>
        </w:tc>
      </w:tr>
      <w:tr w:rsidR="00C83F43" w:rsidRPr="00FC4F98" w:rsidTr="00E67451">
        <w:trPr>
          <w:cnfStyle w:val="000000100000"/>
          <w:jc w:val="center"/>
        </w:trPr>
        <w:tc>
          <w:tcPr>
            <w:tcW w:w="1843" w:type="dxa"/>
            <w:tcBorders>
              <w:left w:val="none" w:sz="0" w:space="0" w:color="auto"/>
              <w:right w:val="none" w:sz="0" w:space="0" w:color="auto"/>
            </w:tcBorders>
            <w:vAlign w:val="center"/>
          </w:tcPr>
          <w:p w:rsidR="00C83F43" w:rsidRPr="00FC4F98" w:rsidRDefault="00C83F43" w:rsidP="00E67451">
            <w:pPr>
              <w:pStyle w:val="textodstavce"/>
              <w:spacing w:after="0" w:line="240" w:lineRule="auto"/>
              <w:jc w:val="center"/>
              <w:rPr>
                <w:b/>
                <w:szCs w:val="24"/>
              </w:rPr>
            </w:pPr>
            <w:r w:rsidRPr="00FC4F98">
              <w:rPr>
                <w:b/>
                <w:szCs w:val="24"/>
              </w:rPr>
              <w:t>5.</w:t>
            </w:r>
          </w:p>
        </w:tc>
        <w:tc>
          <w:tcPr>
            <w:tcW w:w="1843" w:type="dxa"/>
            <w:tcBorders>
              <w:left w:val="none" w:sz="0" w:space="0" w:color="auto"/>
              <w:right w:val="none" w:sz="0" w:space="0" w:color="auto"/>
            </w:tcBorders>
            <w:vAlign w:val="center"/>
          </w:tcPr>
          <w:p w:rsidR="00C83F43" w:rsidRPr="00FC4F98" w:rsidRDefault="00C83F43" w:rsidP="00E67451">
            <w:pPr>
              <w:jc w:val="center"/>
              <w:rPr>
                <w:rFonts w:cs="Times New Roman"/>
                <w:sz w:val="24"/>
                <w:szCs w:val="24"/>
              </w:rPr>
            </w:pPr>
            <w:r w:rsidRPr="00FC4F98">
              <w:rPr>
                <w:rFonts w:cs="Times New Roman"/>
                <w:sz w:val="24"/>
                <w:szCs w:val="24"/>
              </w:rPr>
              <w:t>2018</w:t>
            </w:r>
          </w:p>
        </w:tc>
        <w:tc>
          <w:tcPr>
            <w:tcW w:w="1843" w:type="dxa"/>
            <w:tcBorders>
              <w:left w:val="none" w:sz="0" w:space="0" w:color="auto"/>
              <w:right w:val="none" w:sz="0" w:space="0" w:color="auto"/>
            </w:tcBorders>
            <w:vAlign w:val="center"/>
          </w:tcPr>
          <w:p w:rsidR="00C83F43" w:rsidRPr="00FC4F98" w:rsidRDefault="00C83F43" w:rsidP="00E67451">
            <w:pPr>
              <w:jc w:val="center"/>
              <w:rPr>
                <w:rFonts w:cs="Times New Roman"/>
                <w:sz w:val="24"/>
                <w:szCs w:val="24"/>
              </w:rPr>
            </w:pPr>
            <w:r w:rsidRPr="00FC4F98">
              <w:rPr>
                <w:rFonts w:cs="Times New Roman"/>
                <w:sz w:val="24"/>
                <w:szCs w:val="24"/>
              </w:rPr>
              <w:t>40</w:t>
            </w:r>
            <w:r w:rsidR="00E67451">
              <w:rPr>
                <w:rFonts w:cs="Times New Roman"/>
                <w:sz w:val="24"/>
                <w:szCs w:val="24"/>
              </w:rPr>
              <w:t xml:space="preserve"> </w:t>
            </w:r>
            <w:r w:rsidRPr="00FC4F98">
              <w:rPr>
                <w:rFonts w:cs="Times New Roman"/>
                <w:sz w:val="24"/>
                <w:szCs w:val="24"/>
              </w:rPr>
              <w:t>192</w:t>
            </w:r>
            <w:r w:rsidR="00FC4F98">
              <w:rPr>
                <w:rFonts w:cs="Times New Roman"/>
                <w:sz w:val="24"/>
                <w:szCs w:val="24"/>
              </w:rPr>
              <w:t>,-</w:t>
            </w:r>
          </w:p>
        </w:tc>
        <w:tc>
          <w:tcPr>
            <w:tcW w:w="1843" w:type="dxa"/>
            <w:tcBorders>
              <w:left w:val="none" w:sz="0" w:space="0" w:color="auto"/>
              <w:right w:val="none" w:sz="0" w:space="0" w:color="auto"/>
            </w:tcBorders>
            <w:vAlign w:val="center"/>
          </w:tcPr>
          <w:p w:rsidR="00C83F43" w:rsidRPr="00FC4F98" w:rsidRDefault="00C83F43" w:rsidP="00E67451">
            <w:pPr>
              <w:jc w:val="center"/>
              <w:rPr>
                <w:rFonts w:cs="Times New Roman"/>
                <w:sz w:val="24"/>
                <w:szCs w:val="24"/>
              </w:rPr>
            </w:pPr>
            <w:r w:rsidRPr="00FC4F98">
              <w:rPr>
                <w:rFonts w:cs="Times New Roman"/>
                <w:sz w:val="24"/>
                <w:szCs w:val="24"/>
              </w:rPr>
              <w:t>0</w:t>
            </w:r>
            <w:r w:rsidR="00FC4F98">
              <w:rPr>
                <w:rFonts w:cs="Times New Roman"/>
                <w:sz w:val="24"/>
                <w:szCs w:val="24"/>
              </w:rPr>
              <w:t>,-</w:t>
            </w:r>
          </w:p>
        </w:tc>
      </w:tr>
    </w:tbl>
    <w:p w:rsidR="00626782" w:rsidRDefault="00152C28" w:rsidP="00E67451">
      <w:pPr>
        <w:pStyle w:val="textodstavce"/>
        <w:spacing w:after="0"/>
        <w:ind w:left="709"/>
      </w:pPr>
      <w:r>
        <w:t xml:space="preserve">Zdroj: Vlastní zdroj </w:t>
      </w:r>
    </w:p>
    <w:p w:rsidR="00152C28" w:rsidRDefault="00152C28" w:rsidP="003C4123">
      <w:pPr>
        <w:pStyle w:val="textodstavce"/>
      </w:pPr>
    </w:p>
    <w:p w:rsidR="00213E15" w:rsidRDefault="00213E15" w:rsidP="00A62658">
      <w:pPr>
        <w:widowControl/>
        <w:autoSpaceDE/>
        <w:autoSpaceDN/>
        <w:adjustRightInd/>
        <w:spacing w:after="160" w:line="259" w:lineRule="auto"/>
      </w:pPr>
    </w:p>
    <w:p w:rsidR="000D2778" w:rsidRDefault="000D2778" w:rsidP="009526E5">
      <w:pPr>
        <w:widowControl/>
        <w:autoSpaceDE/>
        <w:autoSpaceDN/>
        <w:adjustRightInd/>
        <w:spacing w:after="160" w:line="259" w:lineRule="auto"/>
      </w:pPr>
    </w:p>
    <w:p w:rsidR="00710C24" w:rsidRPr="00ED0240" w:rsidRDefault="00710C24" w:rsidP="00ED0240">
      <w:pPr>
        <w:widowControl/>
        <w:autoSpaceDE/>
        <w:autoSpaceDN/>
        <w:adjustRightInd/>
        <w:spacing w:after="160" w:line="259" w:lineRule="auto"/>
        <w:rPr>
          <w:rFonts w:cs="Times New Roman"/>
          <w:szCs w:val="36"/>
        </w:rPr>
      </w:pPr>
    </w:p>
    <w:p w:rsidR="00710C24" w:rsidRDefault="00710C24" w:rsidP="003C4123">
      <w:pPr>
        <w:pStyle w:val="textodstavce"/>
      </w:pPr>
    </w:p>
    <w:p w:rsidR="002D6353" w:rsidRPr="00ED0240" w:rsidRDefault="002D6353" w:rsidP="00ED0240">
      <w:pPr>
        <w:widowControl/>
        <w:autoSpaceDE/>
        <w:autoSpaceDN/>
        <w:adjustRightInd/>
        <w:spacing w:after="160" w:line="259" w:lineRule="auto"/>
        <w:rPr>
          <w:rFonts w:cs="Times New Roman"/>
          <w:szCs w:val="36"/>
        </w:rPr>
      </w:pPr>
    </w:p>
    <w:p w:rsidR="005F77DE" w:rsidRPr="00016BD8" w:rsidRDefault="005F77DE" w:rsidP="00016BD8">
      <w:pPr>
        <w:widowControl/>
        <w:autoSpaceDE/>
        <w:autoSpaceDN/>
        <w:adjustRightInd/>
        <w:spacing w:after="160" w:line="259" w:lineRule="auto"/>
        <w:rPr>
          <w:rFonts w:cs="Times New Roman"/>
          <w:szCs w:val="36"/>
        </w:rPr>
      </w:pPr>
    </w:p>
    <w:sectPr w:rsidR="005F77DE" w:rsidRPr="00016BD8" w:rsidSect="00937B6E">
      <w:footerReference w:type="default" r:id="rId12"/>
      <w:pgSz w:w="11907" w:h="16840"/>
      <w:pgMar w:top="1418" w:right="1134" w:bottom="1418" w:left="1701" w:header="708" w:footer="708"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38A" w:rsidRDefault="003F638A" w:rsidP="006F084D">
      <w:r>
        <w:separator/>
      </w:r>
    </w:p>
  </w:endnote>
  <w:endnote w:type="continuationSeparator" w:id="1">
    <w:p w:rsidR="003F638A" w:rsidRDefault="003F638A" w:rsidP="006F08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530036"/>
      <w:docPartObj>
        <w:docPartGallery w:val="Page Numbers (Bottom of Page)"/>
        <w:docPartUnique/>
      </w:docPartObj>
    </w:sdtPr>
    <w:sdtContent>
      <w:p w:rsidR="00B95DD5" w:rsidRDefault="00EE181F">
        <w:pPr>
          <w:pStyle w:val="Zpat"/>
          <w:jc w:val="center"/>
        </w:pPr>
        <w:fldSimple w:instr="PAGE   \* MERGEFORMAT">
          <w:r w:rsidR="00630012">
            <w:rPr>
              <w:noProof/>
            </w:rPr>
            <w:t>68</w:t>
          </w:r>
        </w:fldSimple>
      </w:p>
    </w:sdtContent>
  </w:sdt>
  <w:p w:rsidR="00B95DD5" w:rsidRPr="00937B6E" w:rsidRDefault="00CD7E19" w:rsidP="00CD7E19">
    <w:pPr>
      <w:pStyle w:val="Zpat"/>
      <w:tabs>
        <w:tab w:val="clear" w:pos="4536"/>
        <w:tab w:val="clear" w:pos="9072"/>
        <w:tab w:val="left" w:pos="3667"/>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E19" w:rsidRDefault="00CD7E19">
    <w:pPr>
      <w:pStyle w:val="Zpat"/>
      <w:jc w:val="center"/>
    </w:pPr>
  </w:p>
  <w:p w:rsidR="00CD7E19" w:rsidRPr="00937B6E" w:rsidRDefault="00CD7E19" w:rsidP="00CD7E19">
    <w:pPr>
      <w:pStyle w:val="Zpat"/>
      <w:tabs>
        <w:tab w:val="clear" w:pos="4536"/>
        <w:tab w:val="clear" w:pos="9072"/>
        <w:tab w:val="left" w:pos="3667"/>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38A" w:rsidRDefault="003F638A" w:rsidP="006F084D">
      <w:r>
        <w:separator/>
      </w:r>
    </w:p>
  </w:footnote>
  <w:footnote w:type="continuationSeparator" w:id="1">
    <w:p w:rsidR="003F638A" w:rsidRDefault="003F638A" w:rsidP="006F084D">
      <w:r>
        <w:continuationSeparator/>
      </w:r>
    </w:p>
  </w:footnote>
  <w:footnote w:id="2">
    <w:p w:rsidR="00B95DD5" w:rsidRPr="00331FA6" w:rsidRDefault="00B95DD5" w:rsidP="00331FA6">
      <w:pPr>
        <w:pStyle w:val="Textpoznpodarou"/>
        <w:rPr>
          <w:sz w:val="22"/>
          <w:szCs w:val="22"/>
        </w:rPr>
      </w:pPr>
    </w:p>
    <w:p w:rsidR="00B95DD5" w:rsidRPr="00331FA6" w:rsidRDefault="00B95DD5" w:rsidP="000C7D9F">
      <w:pPr>
        <w:pStyle w:val="textodstavce"/>
        <w:spacing w:after="0" w:line="240" w:lineRule="auto"/>
        <w:rPr>
          <w:noProof/>
          <w:szCs w:val="22"/>
        </w:rPr>
      </w:pPr>
      <w:r w:rsidRPr="00331FA6">
        <w:rPr>
          <w:rStyle w:val="Znakapoznpodarou"/>
          <w:szCs w:val="22"/>
        </w:rPr>
        <w:footnoteRef/>
      </w:r>
      <w:r w:rsidRPr="00331FA6">
        <w:rPr>
          <w:bCs/>
          <w:noProof/>
          <w:szCs w:val="22"/>
        </w:rPr>
        <w:t xml:space="preserve"> PRUDKÝ, Pavel a LOŠŤÁK, Milan.</w:t>
      </w:r>
      <w:r w:rsidRPr="00331FA6">
        <w:rPr>
          <w:noProof/>
          <w:szCs w:val="22"/>
        </w:rPr>
        <w:t xml:space="preserve"> </w:t>
      </w:r>
      <w:r w:rsidRPr="00331FA6">
        <w:rPr>
          <w:i/>
          <w:iCs/>
          <w:noProof/>
          <w:szCs w:val="22"/>
        </w:rPr>
        <w:t xml:space="preserve">Hmotný a nehmotný majetek v praxi. </w:t>
      </w:r>
      <w:r>
        <w:rPr>
          <w:noProof/>
          <w:szCs w:val="22"/>
        </w:rPr>
        <w:t>Český Těšín: Vydavatelství ANAG</w:t>
      </w:r>
      <w:r w:rsidRPr="00331FA6">
        <w:rPr>
          <w:bCs/>
          <w:noProof/>
          <w:szCs w:val="22"/>
        </w:rPr>
        <w:t>, 2015</w:t>
      </w:r>
      <w:r>
        <w:rPr>
          <w:bCs/>
          <w:noProof/>
          <w:szCs w:val="22"/>
        </w:rPr>
        <w:t>,</w:t>
      </w:r>
      <w:r w:rsidRPr="00331FA6">
        <w:rPr>
          <w:noProof/>
          <w:szCs w:val="22"/>
        </w:rPr>
        <w:t xml:space="preserve"> 344 s. ISBN 978-80-7263-932-8. s. 13</w:t>
      </w:r>
    </w:p>
  </w:footnote>
  <w:footnote w:id="3">
    <w:p w:rsidR="00B95DD5" w:rsidRPr="00331FA6" w:rsidRDefault="00B95DD5" w:rsidP="000C7D9F">
      <w:pPr>
        <w:pStyle w:val="textodstavce"/>
        <w:spacing w:after="0" w:line="240" w:lineRule="auto"/>
        <w:rPr>
          <w:szCs w:val="22"/>
        </w:rPr>
      </w:pPr>
      <w:r w:rsidRPr="00331FA6">
        <w:rPr>
          <w:rStyle w:val="Znakapoznpodarou"/>
          <w:szCs w:val="22"/>
        </w:rPr>
        <w:footnoteRef/>
      </w:r>
      <w:r w:rsidRPr="00331FA6">
        <w:rPr>
          <w:bCs/>
          <w:noProof/>
          <w:szCs w:val="22"/>
        </w:rPr>
        <w:t>BŘEZINOVÁ, Hana a MUNZAR, Vladimír.</w:t>
      </w:r>
      <w:r w:rsidRPr="00331FA6">
        <w:rPr>
          <w:noProof/>
          <w:szCs w:val="22"/>
        </w:rPr>
        <w:t xml:space="preserve"> </w:t>
      </w:r>
      <w:r w:rsidRPr="00331FA6">
        <w:rPr>
          <w:i/>
          <w:iCs/>
          <w:noProof/>
          <w:szCs w:val="22"/>
        </w:rPr>
        <w:t xml:space="preserve">Účetnictví I. </w:t>
      </w:r>
      <w:r w:rsidRPr="00331FA6">
        <w:rPr>
          <w:noProof/>
          <w:szCs w:val="22"/>
        </w:rPr>
        <w:t>Praha: Institut svazu účetních</w:t>
      </w:r>
      <w:r w:rsidRPr="00331FA6">
        <w:rPr>
          <w:bCs/>
          <w:noProof/>
          <w:szCs w:val="22"/>
        </w:rPr>
        <w:t>, 2006</w:t>
      </w:r>
      <w:r>
        <w:rPr>
          <w:noProof/>
          <w:szCs w:val="22"/>
        </w:rPr>
        <w:t>,</w:t>
      </w:r>
      <w:r w:rsidRPr="00331FA6">
        <w:rPr>
          <w:noProof/>
          <w:szCs w:val="22"/>
        </w:rPr>
        <w:t xml:space="preserve"> 494s. ISBN 80-86716-29-5. s. 203</w:t>
      </w:r>
    </w:p>
  </w:footnote>
  <w:footnote w:id="4">
    <w:p w:rsidR="00B95DD5" w:rsidRPr="00331FA6" w:rsidRDefault="00B95DD5" w:rsidP="000C7D9F">
      <w:pPr>
        <w:pStyle w:val="textodstavce"/>
        <w:spacing w:after="0" w:line="240" w:lineRule="auto"/>
        <w:rPr>
          <w:szCs w:val="22"/>
        </w:rPr>
      </w:pPr>
      <w:r w:rsidRPr="00331FA6">
        <w:rPr>
          <w:rStyle w:val="Znakapoznpodarou"/>
          <w:szCs w:val="22"/>
        </w:rPr>
        <w:footnoteRef/>
      </w:r>
      <w:r w:rsidRPr="00331FA6">
        <w:rPr>
          <w:bCs/>
          <w:noProof/>
          <w:szCs w:val="22"/>
        </w:rPr>
        <w:t>BŘEZINOVÁ, Hana a MUNZAR, Vladimír.</w:t>
      </w:r>
      <w:r w:rsidRPr="00331FA6">
        <w:rPr>
          <w:noProof/>
          <w:szCs w:val="22"/>
        </w:rPr>
        <w:t xml:space="preserve"> </w:t>
      </w:r>
      <w:r w:rsidRPr="00331FA6">
        <w:rPr>
          <w:i/>
          <w:iCs/>
          <w:noProof/>
          <w:szCs w:val="22"/>
        </w:rPr>
        <w:t xml:space="preserve">Účetnictví I. </w:t>
      </w:r>
      <w:r w:rsidRPr="00331FA6">
        <w:rPr>
          <w:noProof/>
          <w:szCs w:val="22"/>
        </w:rPr>
        <w:t>Praha: Institut svazu účetních</w:t>
      </w:r>
      <w:r w:rsidRPr="00331FA6">
        <w:rPr>
          <w:bCs/>
          <w:noProof/>
          <w:szCs w:val="22"/>
        </w:rPr>
        <w:t>, 2006</w:t>
      </w:r>
      <w:r>
        <w:rPr>
          <w:noProof/>
          <w:szCs w:val="22"/>
        </w:rPr>
        <w:t>,</w:t>
      </w:r>
      <w:r w:rsidRPr="00331FA6">
        <w:rPr>
          <w:noProof/>
          <w:szCs w:val="22"/>
        </w:rPr>
        <w:t xml:space="preserve"> 494s. ISBN 80-86716-29-5. s. 204</w:t>
      </w:r>
    </w:p>
    <w:p w:rsidR="00B95DD5" w:rsidRDefault="00B95DD5">
      <w:pPr>
        <w:pStyle w:val="Textpoznpodarou"/>
      </w:pPr>
    </w:p>
  </w:footnote>
  <w:footnote w:id="5">
    <w:p w:rsidR="00B95DD5" w:rsidRPr="00527EB3" w:rsidRDefault="00B95DD5" w:rsidP="000C7D9F">
      <w:pPr>
        <w:pStyle w:val="textodstavce"/>
        <w:spacing w:after="0" w:line="240" w:lineRule="auto"/>
        <w:rPr>
          <w:szCs w:val="22"/>
        </w:rPr>
      </w:pPr>
      <w:r w:rsidRPr="00B62C58">
        <w:rPr>
          <w:rStyle w:val="Znakapoznpodarou"/>
        </w:rPr>
        <w:footnoteRef/>
      </w:r>
      <w:r w:rsidRPr="00527EB3">
        <w:rPr>
          <w:bCs/>
          <w:noProof/>
          <w:szCs w:val="22"/>
        </w:rPr>
        <w:t>BŘEZINOVÁ, Hana a MUNZAR, Vladimír.</w:t>
      </w:r>
      <w:r w:rsidRPr="00527EB3">
        <w:rPr>
          <w:noProof/>
          <w:szCs w:val="22"/>
        </w:rPr>
        <w:t xml:space="preserve"> </w:t>
      </w:r>
      <w:r w:rsidRPr="00527EB3">
        <w:rPr>
          <w:i/>
          <w:iCs/>
          <w:noProof/>
          <w:szCs w:val="22"/>
        </w:rPr>
        <w:t xml:space="preserve">Účetnictví I. </w:t>
      </w:r>
      <w:r w:rsidRPr="00527EB3">
        <w:rPr>
          <w:noProof/>
          <w:szCs w:val="22"/>
        </w:rPr>
        <w:t>Praha: Institut svazu účetních</w:t>
      </w:r>
      <w:r w:rsidRPr="00527EB3">
        <w:rPr>
          <w:bCs/>
          <w:noProof/>
          <w:szCs w:val="22"/>
        </w:rPr>
        <w:t>, 2006</w:t>
      </w:r>
      <w:r>
        <w:rPr>
          <w:noProof/>
          <w:szCs w:val="22"/>
        </w:rPr>
        <w:t>,</w:t>
      </w:r>
      <w:r w:rsidRPr="00527EB3">
        <w:rPr>
          <w:noProof/>
          <w:szCs w:val="22"/>
        </w:rPr>
        <w:t xml:space="preserve"> 494s. ISBN 80-86716-29-5. s. 209</w:t>
      </w:r>
    </w:p>
  </w:footnote>
  <w:footnote w:id="6">
    <w:p w:rsidR="00B95DD5" w:rsidRPr="00527EB3" w:rsidRDefault="00B95DD5" w:rsidP="000C7D9F">
      <w:pPr>
        <w:pStyle w:val="textodstavce"/>
        <w:spacing w:after="0" w:line="240" w:lineRule="auto"/>
        <w:rPr>
          <w:noProof/>
          <w:szCs w:val="22"/>
        </w:rPr>
      </w:pPr>
      <w:r w:rsidRPr="00527EB3">
        <w:rPr>
          <w:rStyle w:val="Znakapoznpodarou"/>
          <w:szCs w:val="22"/>
        </w:rPr>
        <w:footnoteRef/>
      </w:r>
      <w:r w:rsidRPr="00527EB3">
        <w:rPr>
          <w:bCs/>
          <w:noProof/>
          <w:szCs w:val="22"/>
        </w:rPr>
        <w:t xml:space="preserve">PRUDKÝ, Pavel a LOŠŤÁK, Milan. </w:t>
      </w:r>
      <w:r w:rsidRPr="00527EB3">
        <w:rPr>
          <w:i/>
          <w:iCs/>
          <w:noProof/>
          <w:szCs w:val="22"/>
        </w:rPr>
        <w:t xml:space="preserve">Hmotný a nehmotný majetek v praxi. </w:t>
      </w:r>
      <w:r w:rsidRPr="00527EB3">
        <w:rPr>
          <w:noProof/>
          <w:szCs w:val="22"/>
        </w:rPr>
        <w:t>Český Těšín: Vydavatelství ANAG</w:t>
      </w:r>
      <w:r>
        <w:rPr>
          <w:bCs/>
          <w:noProof/>
          <w:szCs w:val="22"/>
        </w:rPr>
        <w:t>, 2015,</w:t>
      </w:r>
      <w:r w:rsidRPr="00527EB3">
        <w:rPr>
          <w:noProof/>
          <w:szCs w:val="22"/>
        </w:rPr>
        <w:t xml:space="preserve"> 344 s. ISBN 978-80-7263-932-8. s. 22</w:t>
      </w:r>
    </w:p>
  </w:footnote>
  <w:footnote w:id="7">
    <w:p w:rsidR="00B95DD5" w:rsidRPr="00527EB3" w:rsidRDefault="00B95DD5" w:rsidP="000C7D9F">
      <w:pPr>
        <w:pStyle w:val="textodstavce"/>
        <w:spacing w:after="0" w:line="240" w:lineRule="auto"/>
        <w:rPr>
          <w:noProof/>
          <w:szCs w:val="22"/>
        </w:rPr>
      </w:pPr>
      <w:r w:rsidRPr="00527EB3">
        <w:rPr>
          <w:rStyle w:val="Znakapoznpodarou"/>
          <w:szCs w:val="22"/>
        </w:rPr>
        <w:footnoteRef/>
      </w:r>
      <w:r w:rsidRPr="00527EB3">
        <w:rPr>
          <w:bCs/>
          <w:noProof/>
          <w:szCs w:val="22"/>
        </w:rPr>
        <w:t>PRUDKÝ, Pavel a LOŠŤÁK, Milan.</w:t>
      </w:r>
      <w:r w:rsidRPr="00527EB3">
        <w:rPr>
          <w:noProof/>
          <w:szCs w:val="22"/>
        </w:rPr>
        <w:t xml:space="preserve"> </w:t>
      </w:r>
      <w:r w:rsidRPr="00527EB3">
        <w:rPr>
          <w:i/>
          <w:iCs/>
          <w:noProof/>
          <w:szCs w:val="22"/>
        </w:rPr>
        <w:t xml:space="preserve">Hmotný a nehmotný majetek v praxi. </w:t>
      </w:r>
      <w:r w:rsidRPr="00527EB3">
        <w:rPr>
          <w:noProof/>
          <w:szCs w:val="22"/>
        </w:rPr>
        <w:t>Český Těšín: Vydavatelství ANAG</w:t>
      </w:r>
      <w:r w:rsidRPr="00527EB3">
        <w:rPr>
          <w:bCs/>
          <w:noProof/>
          <w:szCs w:val="22"/>
        </w:rPr>
        <w:t>, 2015</w:t>
      </w:r>
      <w:r>
        <w:rPr>
          <w:noProof/>
          <w:szCs w:val="22"/>
        </w:rPr>
        <w:t>,</w:t>
      </w:r>
      <w:r w:rsidRPr="00527EB3">
        <w:rPr>
          <w:noProof/>
          <w:szCs w:val="22"/>
        </w:rPr>
        <w:t xml:space="preserve"> 344 s. ISBN 978-80-7263-932-8. s. 13</w:t>
      </w:r>
    </w:p>
  </w:footnote>
  <w:footnote w:id="8">
    <w:p w:rsidR="00B95DD5" w:rsidRPr="00B62C58" w:rsidRDefault="00B95DD5" w:rsidP="00527EB3">
      <w:pPr>
        <w:pStyle w:val="Bibliografie"/>
        <w:jc w:val="both"/>
        <w:rPr>
          <w:noProof/>
        </w:rPr>
      </w:pPr>
      <w:r w:rsidRPr="00527EB3">
        <w:rPr>
          <w:rStyle w:val="Znakapoznpodarou"/>
          <w:szCs w:val="22"/>
        </w:rPr>
        <w:footnoteRef/>
      </w:r>
      <w:r w:rsidRPr="00527EB3">
        <w:rPr>
          <w:bCs/>
          <w:noProof/>
          <w:szCs w:val="22"/>
        </w:rPr>
        <w:t>BŘEZINOVÁ, Hana a MUNZAR, Vladimír.</w:t>
      </w:r>
      <w:r w:rsidRPr="00527EB3">
        <w:rPr>
          <w:noProof/>
          <w:szCs w:val="22"/>
        </w:rPr>
        <w:t xml:space="preserve"> </w:t>
      </w:r>
      <w:r w:rsidRPr="00527EB3">
        <w:rPr>
          <w:i/>
          <w:iCs/>
          <w:noProof/>
          <w:szCs w:val="22"/>
        </w:rPr>
        <w:t xml:space="preserve">Účetnictví I. </w:t>
      </w:r>
      <w:r w:rsidRPr="00527EB3">
        <w:rPr>
          <w:noProof/>
          <w:szCs w:val="22"/>
        </w:rPr>
        <w:t>Praha: Institut svazu účetních</w:t>
      </w:r>
      <w:r w:rsidRPr="00527EB3">
        <w:rPr>
          <w:bCs/>
          <w:noProof/>
          <w:szCs w:val="22"/>
        </w:rPr>
        <w:t>, 2006</w:t>
      </w:r>
      <w:r>
        <w:rPr>
          <w:noProof/>
          <w:szCs w:val="22"/>
        </w:rPr>
        <w:t>,</w:t>
      </w:r>
      <w:r w:rsidRPr="00527EB3">
        <w:rPr>
          <w:noProof/>
          <w:szCs w:val="22"/>
        </w:rPr>
        <w:t xml:space="preserve"> 494s. ISBN 80-86716-29-5. s. 210</w:t>
      </w:r>
    </w:p>
  </w:footnote>
  <w:footnote w:id="9">
    <w:p w:rsidR="00B95DD5" w:rsidRPr="009029A8" w:rsidRDefault="00B95DD5" w:rsidP="009029A8">
      <w:pPr>
        <w:pStyle w:val="textodstavce"/>
        <w:spacing w:after="0" w:line="240" w:lineRule="auto"/>
        <w:rPr>
          <w:noProof/>
          <w:szCs w:val="22"/>
        </w:rPr>
      </w:pPr>
      <w:r w:rsidRPr="000C7D9F">
        <w:rPr>
          <w:rStyle w:val="Znakapoznpodarou"/>
        </w:rPr>
        <w:footnoteRef/>
      </w:r>
      <w:r w:rsidRPr="000C7D9F">
        <w:rPr>
          <w:bCs/>
          <w:noProof/>
          <w:szCs w:val="22"/>
        </w:rPr>
        <w:t>PRUDKÝ, Pavel a LOŠŤÁK, Milan.</w:t>
      </w:r>
      <w:r w:rsidRPr="000C7D9F">
        <w:rPr>
          <w:noProof/>
          <w:szCs w:val="22"/>
        </w:rPr>
        <w:t xml:space="preserve"> </w:t>
      </w:r>
      <w:r w:rsidRPr="000C7D9F">
        <w:rPr>
          <w:i/>
          <w:iCs/>
          <w:noProof/>
          <w:szCs w:val="22"/>
        </w:rPr>
        <w:t xml:space="preserve">Hmotný a nehmotný majetek v praxi. </w:t>
      </w:r>
      <w:r w:rsidRPr="000C7D9F">
        <w:rPr>
          <w:noProof/>
          <w:szCs w:val="22"/>
        </w:rPr>
        <w:t>Český Těšín: Vydavatelství ANAG</w:t>
      </w:r>
      <w:r w:rsidRPr="000C7D9F">
        <w:rPr>
          <w:bCs/>
          <w:noProof/>
          <w:szCs w:val="22"/>
        </w:rPr>
        <w:t>, 2015,</w:t>
      </w:r>
      <w:r w:rsidRPr="000C7D9F">
        <w:rPr>
          <w:noProof/>
          <w:szCs w:val="22"/>
        </w:rPr>
        <w:t xml:space="preserve"> 344 s. ISBN 978-80-7263-932-8. s. </w:t>
      </w:r>
      <w:r w:rsidRPr="000C7D9F">
        <w:rPr>
          <w:noProof/>
        </w:rPr>
        <w:t>24</w:t>
      </w:r>
    </w:p>
  </w:footnote>
  <w:footnote w:id="10">
    <w:p w:rsidR="00B95DD5" w:rsidRPr="000C7D9F" w:rsidRDefault="00B95DD5" w:rsidP="009029A8">
      <w:pPr>
        <w:pStyle w:val="textodstavce"/>
        <w:spacing w:after="0" w:line="240" w:lineRule="auto"/>
        <w:rPr>
          <w:noProof/>
          <w:szCs w:val="22"/>
        </w:rPr>
      </w:pPr>
      <w:r w:rsidRPr="000C7D9F">
        <w:rPr>
          <w:rStyle w:val="Znakapoznpodarou"/>
          <w:szCs w:val="22"/>
        </w:rPr>
        <w:footnoteRef/>
      </w:r>
      <w:r w:rsidRPr="000C7D9F">
        <w:rPr>
          <w:bCs/>
          <w:noProof/>
          <w:szCs w:val="22"/>
        </w:rPr>
        <w:t>PRUDKÝ, Pavel a LOŠŤÁK, Milan.</w:t>
      </w:r>
      <w:r w:rsidRPr="000C7D9F">
        <w:rPr>
          <w:noProof/>
          <w:szCs w:val="22"/>
        </w:rPr>
        <w:t xml:space="preserve"> </w:t>
      </w:r>
      <w:r w:rsidRPr="000C7D9F">
        <w:rPr>
          <w:i/>
          <w:iCs/>
          <w:noProof/>
          <w:szCs w:val="22"/>
        </w:rPr>
        <w:t xml:space="preserve">Hmotný a nehmotný majetek v praxi. </w:t>
      </w:r>
      <w:r w:rsidRPr="000C7D9F">
        <w:rPr>
          <w:noProof/>
          <w:szCs w:val="22"/>
        </w:rPr>
        <w:t>Český Těšín: Vydavatelství ANAG</w:t>
      </w:r>
      <w:r w:rsidRPr="000C7D9F">
        <w:rPr>
          <w:bCs/>
          <w:noProof/>
          <w:szCs w:val="22"/>
        </w:rPr>
        <w:t>, 2015,</w:t>
      </w:r>
      <w:r w:rsidRPr="000C7D9F">
        <w:rPr>
          <w:noProof/>
          <w:szCs w:val="22"/>
        </w:rPr>
        <w:t xml:space="preserve"> 344 s. ISBN 978-80-7263-932-8. s. 25</w:t>
      </w:r>
    </w:p>
  </w:footnote>
  <w:footnote w:id="11">
    <w:p w:rsidR="00B95DD5" w:rsidRPr="000C7D9F" w:rsidRDefault="00B95DD5" w:rsidP="009029A8">
      <w:pPr>
        <w:pStyle w:val="textodstavce"/>
        <w:spacing w:after="0" w:line="240" w:lineRule="auto"/>
        <w:rPr>
          <w:noProof/>
          <w:szCs w:val="22"/>
        </w:rPr>
      </w:pPr>
      <w:r w:rsidRPr="000C7D9F">
        <w:rPr>
          <w:rStyle w:val="Znakapoznpodarou"/>
          <w:szCs w:val="22"/>
        </w:rPr>
        <w:footnoteRef/>
      </w:r>
      <w:r w:rsidRPr="000C7D9F">
        <w:rPr>
          <w:bCs/>
          <w:noProof/>
          <w:szCs w:val="22"/>
        </w:rPr>
        <w:t>PRUDKÝ, Pavel a LOŠŤÁK, Milan.</w:t>
      </w:r>
      <w:r w:rsidRPr="000C7D9F">
        <w:rPr>
          <w:noProof/>
          <w:szCs w:val="22"/>
        </w:rPr>
        <w:t xml:space="preserve"> </w:t>
      </w:r>
      <w:r w:rsidRPr="000C7D9F">
        <w:rPr>
          <w:i/>
          <w:iCs/>
          <w:noProof/>
          <w:szCs w:val="22"/>
        </w:rPr>
        <w:t xml:space="preserve">Hmotný a nehmotný majetek v praxi. </w:t>
      </w:r>
      <w:r w:rsidRPr="000C7D9F">
        <w:rPr>
          <w:noProof/>
          <w:szCs w:val="22"/>
        </w:rPr>
        <w:t>Český Těšín: Vydavatelství ANAG</w:t>
      </w:r>
      <w:r w:rsidRPr="000C7D9F">
        <w:rPr>
          <w:bCs/>
          <w:noProof/>
          <w:szCs w:val="22"/>
        </w:rPr>
        <w:t>, 2015,</w:t>
      </w:r>
      <w:r w:rsidRPr="000C7D9F">
        <w:rPr>
          <w:noProof/>
          <w:szCs w:val="22"/>
        </w:rPr>
        <w:t xml:space="preserve"> 344 s. ISBN 978-80-7263-932-8. s. 26 - 29</w:t>
      </w:r>
    </w:p>
  </w:footnote>
  <w:footnote w:id="12">
    <w:p w:rsidR="00B95DD5" w:rsidRPr="000C7D9F" w:rsidRDefault="00B95DD5" w:rsidP="000C7D9F">
      <w:pPr>
        <w:pStyle w:val="textodstavce"/>
        <w:spacing w:after="0" w:line="240" w:lineRule="auto"/>
        <w:rPr>
          <w:noProof/>
          <w:szCs w:val="22"/>
        </w:rPr>
      </w:pPr>
      <w:r w:rsidRPr="000C7D9F">
        <w:rPr>
          <w:rStyle w:val="Znakapoznpodarou"/>
          <w:szCs w:val="22"/>
        </w:rPr>
        <w:footnoteRef/>
      </w:r>
      <w:r w:rsidRPr="00FA4F11">
        <w:rPr>
          <w:bCs/>
          <w:noProof/>
          <w:szCs w:val="22"/>
        </w:rPr>
        <w:t>KOVANICOVÁ, Dana.</w:t>
      </w:r>
      <w:r w:rsidRPr="00FA4F11">
        <w:rPr>
          <w:noProof/>
          <w:szCs w:val="22"/>
        </w:rPr>
        <w:t xml:space="preserve"> </w:t>
      </w:r>
      <w:r w:rsidRPr="00FA4F11">
        <w:rPr>
          <w:i/>
          <w:iCs/>
          <w:noProof/>
          <w:szCs w:val="22"/>
        </w:rPr>
        <w:t xml:space="preserve">ABECEDA účetních zanolostí pro každého. </w:t>
      </w:r>
      <w:r w:rsidRPr="00FA4F11">
        <w:rPr>
          <w:noProof/>
          <w:szCs w:val="22"/>
        </w:rPr>
        <w:t>Praha: Nakladatelství polygon</w:t>
      </w:r>
      <w:r w:rsidRPr="00FA4F11">
        <w:rPr>
          <w:bCs/>
          <w:noProof/>
          <w:szCs w:val="22"/>
        </w:rPr>
        <w:t>, 2001</w:t>
      </w:r>
      <w:r>
        <w:rPr>
          <w:noProof/>
          <w:szCs w:val="22"/>
        </w:rPr>
        <w:t>,</w:t>
      </w:r>
      <w:r w:rsidRPr="00FA4F11">
        <w:rPr>
          <w:noProof/>
          <w:szCs w:val="22"/>
        </w:rPr>
        <w:t xml:space="preserve"> 414 s. ISBN 80-7273-036-3.</w:t>
      </w:r>
      <w:r>
        <w:rPr>
          <w:noProof/>
          <w:szCs w:val="22"/>
        </w:rPr>
        <w:t xml:space="preserve"> </w:t>
      </w:r>
      <w:r w:rsidRPr="000C7D9F">
        <w:rPr>
          <w:noProof/>
          <w:szCs w:val="22"/>
        </w:rPr>
        <w:t>195</w:t>
      </w:r>
    </w:p>
  </w:footnote>
  <w:footnote w:id="13">
    <w:p w:rsidR="00B95DD5" w:rsidRPr="000C7D9F" w:rsidRDefault="00B95DD5" w:rsidP="000C7D9F">
      <w:pPr>
        <w:pStyle w:val="textodstavce"/>
        <w:spacing w:after="0" w:line="240" w:lineRule="auto"/>
        <w:rPr>
          <w:noProof/>
          <w:szCs w:val="22"/>
        </w:rPr>
      </w:pPr>
      <w:r w:rsidRPr="000C7D9F">
        <w:rPr>
          <w:rStyle w:val="Znakapoznpodarou"/>
          <w:szCs w:val="22"/>
        </w:rPr>
        <w:footnoteRef/>
      </w:r>
      <w:r w:rsidRPr="000C7D9F">
        <w:rPr>
          <w:bCs/>
          <w:noProof/>
          <w:szCs w:val="22"/>
        </w:rPr>
        <w:t>PRUDKÝ, Pavel a LOŠŤÁK, Milan.</w:t>
      </w:r>
      <w:r w:rsidRPr="000C7D9F">
        <w:rPr>
          <w:noProof/>
          <w:szCs w:val="22"/>
        </w:rPr>
        <w:t xml:space="preserve"> </w:t>
      </w:r>
      <w:r w:rsidRPr="000C7D9F">
        <w:rPr>
          <w:i/>
          <w:iCs/>
          <w:noProof/>
          <w:szCs w:val="22"/>
        </w:rPr>
        <w:t xml:space="preserve">Hmotný a nehmotný majetek v praxi. </w:t>
      </w:r>
      <w:r w:rsidRPr="000C7D9F">
        <w:rPr>
          <w:noProof/>
          <w:szCs w:val="22"/>
        </w:rPr>
        <w:t>Český Těšín: Vydavatelství ANAG</w:t>
      </w:r>
      <w:r w:rsidRPr="000C7D9F">
        <w:rPr>
          <w:bCs/>
          <w:noProof/>
          <w:szCs w:val="22"/>
        </w:rPr>
        <w:t>, 2015,</w:t>
      </w:r>
      <w:r w:rsidRPr="000C7D9F">
        <w:rPr>
          <w:noProof/>
          <w:szCs w:val="22"/>
        </w:rPr>
        <w:t xml:space="preserve"> 344 s. ISBN 978-80-7263-932-8. s. 37</w:t>
      </w:r>
    </w:p>
  </w:footnote>
  <w:footnote w:id="14">
    <w:p w:rsidR="00B95DD5" w:rsidRPr="00943358" w:rsidRDefault="00B95DD5" w:rsidP="00702E11">
      <w:pPr>
        <w:pStyle w:val="Bibliografie"/>
        <w:rPr>
          <w:noProof/>
          <w:szCs w:val="22"/>
        </w:rPr>
      </w:pPr>
      <w:r w:rsidRPr="00943358">
        <w:rPr>
          <w:rStyle w:val="Znakapoznpodarou"/>
          <w:szCs w:val="22"/>
        </w:rPr>
        <w:footnoteRef/>
      </w:r>
      <w:r w:rsidRPr="00943358">
        <w:rPr>
          <w:bCs/>
          <w:noProof/>
          <w:szCs w:val="22"/>
        </w:rPr>
        <w:t>BŘEZINOVÁ, Hana a MUNZAR, Vladimír.</w:t>
      </w:r>
      <w:r w:rsidRPr="00943358">
        <w:rPr>
          <w:noProof/>
          <w:szCs w:val="22"/>
        </w:rPr>
        <w:t xml:space="preserve"> </w:t>
      </w:r>
      <w:r w:rsidRPr="00943358">
        <w:rPr>
          <w:i/>
          <w:iCs/>
          <w:noProof/>
          <w:szCs w:val="22"/>
        </w:rPr>
        <w:t xml:space="preserve">Účetnictví I. </w:t>
      </w:r>
      <w:r w:rsidRPr="00943358">
        <w:rPr>
          <w:noProof/>
          <w:szCs w:val="22"/>
        </w:rPr>
        <w:t>Praha: Institut svazu účetních</w:t>
      </w:r>
      <w:r w:rsidRPr="00943358">
        <w:rPr>
          <w:bCs/>
          <w:noProof/>
          <w:szCs w:val="22"/>
        </w:rPr>
        <w:t>, 2006</w:t>
      </w:r>
      <w:r>
        <w:rPr>
          <w:noProof/>
          <w:szCs w:val="22"/>
        </w:rPr>
        <w:t>,</w:t>
      </w:r>
      <w:r w:rsidRPr="00943358">
        <w:rPr>
          <w:noProof/>
          <w:szCs w:val="22"/>
        </w:rPr>
        <w:t xml:space="preserve"> 494s. ISBN 80-86716-29-5. s. 206</w:t>
      </w:r>
    </w:p>
  </w:footnote>
  <w:footnote w:id="15">
    <w:p w:rsidR="00B95DD5" w:rsidRPr="00943358" w:rsidRDefault="00B95DD5" w:rsidP="00702E11">
      <w:pPr>
        <w:pStyle w:val="Bibliografie"/>
        <w:rPr>
          <w:noProof/>
          <w:szCs w:val="22"/>
        </w:rPr>
      </w:pPr>
      <w:r w:rsidRPr="00943358">
        <w:rPr>
          <w:rStyle w:val="Znakapoznpodarou"/>
          <w:szCs w:val="22"/>
        </w:rPr>
        <w:footnoteRef/>
      </w:r>
      <w:r w:rsidRPr="00943358">
        <w:rPr>
          <w:bCs/>
          <w:noProof/>
          <w:szCs w:val="22"/>
        </w:rPr>
        <w:t>BŘEZINOVÁ, Hana a MUNZAR, Vladimír.</w:t>
      </w:r>
      <w:r w:rsidRPr="00943358">
        <w:rPr>
          <w:noProof/>
          <w:szCs w:val="22"/>
        </w:rPr>
        <w:t xml:space="preserve"> </w:t>
      </w:r>
      <w:r w:rsidRPr="00943358">
        <w:rPr>
          <w:i/>
          <w:iCs/>
          <w:noProof/>
          <w:szCs w:val="22"/>
        </w:rPr>
        <w:t xml:space="preserve">Účetnictví I. </w:t>
      </w:r>
      <w:r w:rsidRPr="00943358">
        <w:rPr>
          <w:noProof/>
          <w:szCs w:val="22"/>
        </w:rPr>
        <w:t>Praha: Institut svazu účetních</w:t>
      </w:r>
      <w:r w:rsidRPr="00943358">
        <w:rPr>
          <w:bCs/>
          <w:noProof/>
          <w:szCs w:val="22"/>
        </w:rPr>
        <w:t>, 2006</w:t>
      </w:r>
      <w:r>
        <w:rPr>
          <w:noProof/>
          <w:szCs w:val="22"/>
        </w:rPr>
        <w:t>,</w:t>
      </w:r>
      <w:r w:rsidRPr="00943358">
        <w:rPr>
          <w:noProof/>
          <w:szCs w:val="22"/>
        </w:rPr>
        <w:t xml:space="preserve"> 494s. ISBN 80-86716-29-5. s. 207</w:t>
      </w:r>
    </w:p>
  </w:footnote>
  <w:footnote w:id="16">
    <w:p w:rsidR="00B95DD5" w:rsidRPr="00943358" w:rsidRDefault="00B95DD5" w:rsidP="00702E11">
      <w:pPr>
        <w:pStyle w:val="Bibliografie"/>
        <w:rPr>
          <w:noProof/>
          <w:szCs w:val="22"/>
        </w:rPr>
      </w:pPr>
      <w:r w:rsidRPr="00943358">
        <w:rPr>
          <w:rStyle w:val="Znakapoznpodarou"/>
          <w:szCs w:val="22"/>
        </w:rPr>
        <w:footnoteRef/>
      </w:r>
      <w:r w:rsidRPr="00943358">
        <w:rPr>
          <w:bCs/>
          <w:noProof/>
          <w:szCs w:val="22"/>
        </w:rPr>
        <w:t>BŘEZINOVÁ, Hana a MUNZAR, Vladimír.</w:t>
      </w:r>
      <w:r w:rsidRPr="00943358">
        <w:rPr>
          <w:noProof/>
          <w:szCs w:val="22"/>
        </w:rPr>
        <w:t xml:space="preserve"> </w:t>
      </w:r>
      <w:r w:rsidRPr="00943358">
        <w:rPr>
          <w:i/>
          <w:iCs/>
          <w:noProof/>
          <w:szCs w:val="22"/>
        </w:rPr>
        <w:t xml:space="preserve">Účetnictví I. </w:t>
      </w:r>
      <w:r w:rsidRPr="00943358">
        <w:rPr>
          <w:noProof/>
          <w:szCs w:val="22"/>
        </w:rPr>
        <w:t>Praha: Institut svazu účetních</w:t>
      </w:r>
      <w:r w:rsidRPr="00943358">
        <w:rPr>
          <w:bCs/>
          <w:noProof/>
          <w:szCs w:val="22"/>
        </w:rPr>
        <w:t>, 2006</w:t>
      </w:r>
      <w:r>
        <w:rPr>
          <w:noProof/>
          <w:szCs w:val="22"/>
        </w:rPr>
        <w:t>,</w:t>
      </w:r>
      <w:r w:rsidRPr="00943358">
        <w:rPr>
          <w:noProof/>
          <w:szCs w:val="22"/>
        </w:rPr>
        <w:t xml:space="preserve"> 494s. ISBN 80-86716-29-5. s. 215</w:t>
      </w:r>
    </w:p>
    <w:p w:rsidR="00B95DD5" w:rsidRDefault="00B95DD5">
      <w:pPr>
        <w:pStyle w:val="Textpoznpodarou"/>
      </w:pPr>
    </w:p>
  </w:footnote>
  <w:footnote w:id="17">
    <w:p w:rsidR="00B95DD5" w:rsidRPr="00943358" w:rsidRDefault="00B95DD5" w:rsidP="00943358">
      <w:pPr>
        <w:pStyle w:val="textodstavce"/>
        <w:spacing w:after="0" w:line="240" w:lineRule="auto"/>
        <w:rPr>
          <w:noProof/>
          <w:szCs w:val="22"/>
        </w:rPr>
      </w:pPr>
      <w:r w:rsidRPr="00943358">
        <w:rPr>
          <w:rStyle w:val="Znakapoznpodarou"/>
          <w:szCs w:val="22"/>
        </w:rPr>
        <w:footnoteRef/>
      </w:r>
      <w:r>
        <w:rPr>
          <w:bCs/>
          <w:noProof/>
          <w:szCs w:val="22"/>
        </w:rPr>
        <w:t>PILÁTOVÁ, Jana</w:t>
      </w:r>
      <w:r w:rsidRPr="00943358">
        <w:rPr>
          <w:bCs/>
          <w:noProof/>
          <w:szCs w:val="22"/>
        </w:rPr>
        <w:t>.</w:t>
      </w:r>
      <w:r w:rsidRPr="00943358">
        <w:rPr>
          <w:noProof/>
          <w:szCs w:val="22"/>
        </w:rPr>
        <w:t xml:space="preserve"> </w:t>
      </w:r>
      <w:r w:rsidRPr="00943358">
        <w:rPr>
          <w:i/>
          <w:iCs/>
          <w:noProof/>
          <w:szCs w:val="22"/>
        </w:rPr>
        <w:t xml:space="preserve">Zákon o účetnictví s komentářem. </w:t>
      </w:r>
      <w:r w:rsidRPr="00943358">
        <w:rPr>
          <w:noProof/>
          <w:szCs w:val="22"/>
        </w:rPr>
        <w:t>Praha: Grada Publishing, a.s.</w:t>
      </w:r>
      <w:r>
        <w:rPr>
          <w:noProof/>
          <w:szCs w:val="22"/>
        </w:rPr>
        <w:t>,</w:t>
      </w:r>
      <w:r w:rsidRPr="00943358">
        <w:rPr>
          <w:noProof/>
          <w:szCs w:val="22"/>
        </w:rPr>
        <w:t xml:space="preserve"> </w:t>
      </w:r>
      <w:r w:rsidRPr="00943358">
        <w:rPr>
          <w:bCs/>
          <w:noProof/>
          <w:szCs w:val="22"/>
        </w:rPr>
        <w:t>2015</w:t>
      </w:r>
      <w:r>
        <w:rPr>
          <w:bCs/>
          <w:noProof/>
          <w:szCs w:val="22"/>
        </w:rPr>
        <w:t xml:space="preserve">, </w:t>
      </w:r>
      <w:r>
        <w:rPr>
          <w:bCs/>
          <w:noProof/>
          <w:szCs w:val="22"/>
        </w:rPr>
        <w:br/>
      </w:r>
      <w:r w:rsidRPr="00943358">
        <w:rPr>
          <w:noProof/>
          <w:szCs w:val="22"/>
        </w:rPr>
        <w:t>96 s. ISBN 978-80-247-5804-6.</w:t>
      </w:r>
    </w:p>
  </w:footnote>
  <w:footnote w:id="18">
    <w:p w:rsidR="00B95DD5" w:rsidRPr="00943358" w:rsidRDefault="00B95DD5" w:rsidP="00943358">
      <w:pPr>
        <w:pStyle w:val="textodstavce"/>
        <w:spacing w:after="0" w:line="240" w:lineRule="auto"/>
        <w:rPr>
          <w:noProof/>
          <w:szCs w:val="22"/>
        </w:rPr>
      </w:pPr>
      <w:r w:rsidRPr="00943358">
        <w:rPr>
          <w:rStyle w:val="Znakapoznpodarou"/>
          <w:szCs w:val="22"/>
        </w:rPr>
        <w:footnoteRef/>
      </w:r>
      <w:r w:rsidRPr="00943358">
        <w:rPr>
          <w:bCs/>
          <w:noProof/>
          <w:szCs w:val="22"/>
        </w:rPr>
        <w:t>BŘEZINOVÁ, Hana.</w:t>
      </w:r>
      <w:r w:rsidRPr="00943358">
        <w:rPr>
          <w:noProof/>
          <w:szCs w:val="22"/>
        </w:rPr>
        <w:t xml:space="preserve"> </w:t>
      </w:r>
      <w:r w:rsidRPr="00943358">
        <w:rPr>
          <w:i/>
          <w:iCs/>
          <w:noProof/>
          <w:szCs w:val="22"/>
        </w:rPr>
        <w:t xml:space="preserve">Rozumíme účetní závěrce podnikatelů. </w:t>
      </w:r>
      <w:r w:rsidRPr="00943358">
        <w:rPr>
          <w:noProof/>
          <w:szCs w:val="22"/>
        </w:rPr>
        <w:t>Praha: Wolters Kluwer, a. s.</w:t>
      </w:r>
      <w:r w:rsidRPr="0067290B">
        <w:rPr>
          <w:bCs/>
          <w:noProof/>
          <w:szCs w:val="22"/>
        </w:rPr>
        <w:t xml:space="preserve"> </w:t>
      </w:r>
      <w:r w:rsidRPr="00943358">
        <w:rPr>
          <w:bCs/>
          <w:noProof/>
          <w:szCs w:val="22"/>
        </w:rPr>
        <w:t>, 2014</w:t>
      </w:r>
      <w:r>
        <w:rPr>
          <w:bCs/>
          <w:noProof/>
          <w:szCs w:val="22"/>
        </w:rPr>
        <w:t>,</w:t>
      </w:r>
      <w:r w:rsidRPr="00943358">
        <w:rPr>
          <w:noProof/>
          <w:szCs w:val="22"/>
        </w:rPr>
        <w:t xml:space="preserve"> </w:t>
      </w:r>
      <w:r w:rsidRPr="00943358">
        <w:rPr>
          <w:noProof/>
          <w:szCs w:val="22"/>
        </w:rPr>
        <w:br/>
        <w:t>224 s. ISBN 978-80-7478-640-2. s. 41</w:t>
      </w:r>
    </w:p>
  </w:footnote>
  <w:footnote w:id="19">
    <w:p w:rsidR="00B95DD5" w:rsidRPr="009029A8" w:rsidRDefault="00B95DD5" w:rsidP="009029A8">
      <w:pPr>
        <w:pStyle w:val="Bibliografie"/>
        <w:jc w:val="both"/>
        <w:rPr>
          <w:noProof/>
          <w:szCs w:val="22"/>
        </w:rPr>
      </w:pPr>
      <w:r w:rsidRPr="00943358">
        <w:rPr>
          <w:rStyle w:val="Znakapoznpodarou"/>
          <w:szCs w:val="22"/>
        </w:rPr>
        <w:footnoteRef/>
      </w:r>
      <w:r w:rsidRPr="00943358">
        <w:rPr>
          <w:noProof/>
          <w:szCs w:val="22"/>
        </w:rPr>
        <w:t xml:space="preserve">Archiv, </w:t>
      </w:r>
      <w:r w:rsidRPr="00943358">
        <w:rPr>
          <w:i/>
          <w:iCs/>
          <w:noProof/>
          <w:szCs w:val="22"/>
        </w:rPr>
        <w:t xml:space="preserve">Účetní kavárna </w:t>
      </w:r>
      <w:r w:rsidRPr="00943358">
        <w:rPr>
          <w:noProof/>
          <w:szCs w:val="22"/>
        </w:rPr>
        <w:t>[online]. Praha Wolters Kluwer, 1. 3. 2007 [cit.: 2016-11-10] Dostupné z: http://www.ucetnikavarna.cz/archiv/dokument/doc-d1719v1695-uctova-trida-0-dlouhodoby-majetek/?search_query=dlouhodob%C3%BD+majetek&amp;search_results_page=</w:t>
      </w:r>
    </w:p>
  </w:footnote>
  <w:footnote w:id="20">
    <w:p w:rsidR="00B95DD5" w:rsidRPr="00834B45" w:rsidRDefault="00B95DD5" w:rsidP="00B95DD5">
      <w:pPr>
        <w:pStyle w:val="textodstavce"/>
        <w:spacing w:after="0" w:line="240" w:lineRule="auto"/>
        <w:rPr>
          <w:noProof/>
          <w:szCs w:val="22"/>
        </w:rPr>
      </w:pPr>
      <w:r w:rsidRPr="00834B45">
        <w:rPr>
          <w:rStyle w:val="Znakapoznpodarou"/>
          <w:szCs w:val="22"/>
        </w:rPr>
        <w:footnoteRef/>
      </w:r>
      <w:r w:rsidRPr="00834B45">
        <w:rPr>
          <w:bCs/>
          <w:noProof/>
          <w:szCs w:val="22"/>
        </w:rPr>
        <w:t>PRUDKÝ, Pavel a LOŠŤÁK, Milan.</w:t>
      </w:r>
      <w:r w:rsidRPr="00834B45">
        <w:rPr>
          <w:noProof/>
          <w:szCs w:val="22"/>
        </w:rPr>
        <w:t xml:space="preserve"> </w:t>
      </w:r>
      <w:r w:rsidRPr="00834B45">
        <w:rPr>
          <w:i/>
          <w:iCs/>
          <w:noProof/>
          <w:szCs w:val="22"/>
        </w:rPr>
        <w:t xml:space="preserve">Hmotný a nehmotný majetek v praxi. </w:t>
      </w:r>
      <w:r w:rsidRPr="00834B45">
        <w:rPr>
          <w:noProof/>
          <w:szCs w:val="22"/>
        </w:rPr>
        <w:t>Český Těšín: Vydavatelství ANAG</w:t>
      </w:r>
      <w:r w:rsidRPr="00834B45">
        <w:rPr>
          <w:bCs/>
          <w:noProof/>
          <w:szCs w:val="22"/>
        </w:rPr>
        <w:t>, 2015,</w:t>
      </w:r>
      <w:r w:rsidRPr="00834B45">
        <w:rPr>
          <w:noProof/>
          <w:szCs w:val="22"/>
        </w:rPr>
        <w:t xml:space="preserve"> 344 s. ISBN 978-80-7263-932-8. s. 81 - 85</w:t>
      </w:r>
    </w:p>
  </w:footnote>
  <w:footnote w:id="21">
    <w:p w:rsidR="00B95DD5" w:rsidRPr="00834B45" w:rsidRDefault="00B95DD5" w:rsidP="00B95DD5">
      <w:pPr>
        <w:pStyle w:val="Bibliografie"/>
        <w:jc w:val="both"/>
        <w:rPr>
          <w:noProof/>
          <w:szCs w:val="22"/>
        </w:rPr>
      </w:pPr>
      <w:r w:rsidRPr="00834B45">
        <w:rPr>
          <w:rStyle w:val="Znakapoznpodarou"/>
          <w:szCs w:val="22"/>
        </w:rPr>
        <w:footnoteRef/>
      </w:r>
      <w:r w:rsidRPr="00834B45">
        <w:rPr>
          <w:noProof/>
          <w:szCs w:val="22"/>
        </w:rPr>
        <w:t xml:space="preserve">Archiv, </w:t>
      </w:r>
      <w:r w:rsidRPr="00834B45">
        <w:rPr>
          <w:i/>
          <w:iCs/>
          <w:noProof/>
          <w:szCs w:val="22"/>
        </w:rPr>
        <w:t xml:space="preserve">Účetní kavárna </w:t>
      </w:r>
      <w:r w:rsidRPr="00834B45">
        <w:rPr>
          <w:noProof/>
          <w:szCs w:val="22"/>
        </w:rPr>
        <w:t>[online]. Praha Wolters Kluwer, 1. 3. 2007 [cit.: 2016-11-10] Dostupné z: http://www.ucetnikavarna.cz/archiv/dokument/doc-d1719v1695-uctova-trida-0-dlouhodoby-majetek/?search_query=dlouhodob%C3%BD+majetek&amp;search_results_page=</w:t>
      </w:r>
    </w:p>
  </w:footnote>
  <w:footnote w:id="22">
    <w:p w:rsidR="00B95DD5" w:rsidRPr="00834B45" w:rsidRDefault="00B95DD5" w:rsidP="00B95DD5">
      <w:pPr>
        <w:pStyle w:val="Bibliografie"/>
        <w:jc w:val="both"/>
        <w:rPr>
          <w:noProof/>
          <w:szCs w:val="22"/>
        </w:rPr>
      </w:pPr>
      <w:r w:rsidRPr="00834B45">
        <w:rPr>
          <w:rStyle w:val="Znakapoznpodarou"/>
          <w:szCs w:val="22"/>
        </w:rPr>
        <w:footnoteRef/>
      </w:r>
      <w:r w:rsidRPr="00834B45">
        <w:rPr>
          <w:bCs/>
          <w:noProof/>
          <w:szCs w:val="22"/>
        </w:rPr>
        <w:t>Ben, McClure. 2015.</w:t>
      </w:r>
      <w:r w:rsidRPr="00834B45">
        <w:rPr>
          <w:noProof/>
          <w:szCs w:val="22"/>
        </w:rPr>
        <w:t xml:space="preserve"> Articles: Investopedia. </w:t>
      </w:r>
      <w:r w:rsidRPr="00834B45">
        <w:rPr>
          <w:i/>
          <w:iCs/>
          <w:noProof/>
          <w:szCs w:val="22"/>
        </w:rPr>
        <w:t xml:space="preserve">Investopedia. </w:t>
      </w:r>
      <w:r w:rsidRPr="00834B45">
        <w:rPr>
          <w:noProof/>
          <w:szCs w:val="22"/>
        </w:rPr>
        <w:t>[Online] 24. Listopad 2015. [Citace: 3. Leden 2017.] http://www.investopedia.com/terms/d/depreciation.asp.</w:t>
      </w:r>
    </w:p>
  </w:footnote>
  <w:footnote w:id="23">
    <w:p w:rsidR="00B95DD5" w:rsidRPr="00834B45" w:rsidRDefault="00B95DD5" w:rsidP="00B95DD5">
      <w:pPr>
        <w:pStyle w:val="textodstavce"/>
        <w:spacing w:after="0" w:line="240" w:lineRule="auto"/>
        <w:rPr>
          <w:noProof/>
          <w:szCs w:val="22"/>
        </w:rPr>
      </w:pPr>
      <w:r w:rsidRPr="00834B45">
        <w:rPr>
          <w:rStyle w:val="Znakapoznpodarou"/>
          <w:szCs w:val="22"/>
        </w:rPr>
        <w:footnoteRef/>
      </w:r>
      <w:r w:rsidRPr="00834B45">
        <w:rPr>
          <w:bCs/>
          <w:noProof/>
          <w:color w:val="auto"/>
          <w:szCs w:val="22"/>
        </w:rPr>
        <w:t>Kolektiv autorů</w:t>
      </w:r>
      <w:r w:rsidRPr="00834B45">
        <w:rPr>
          <w:bCs/>
          <w:noProof/>
          <w:szCs w:val="22"/>
        </w:rPr>
        <w:t>.</w:t>
      </w:r>
      <w:r w:rsidRPr="00834B45">
        <w:rPr>
          <w:noProof/>
          <w:szCs w:val="22"/>
        </w:rPr>
        <w:t xml:space="preserve"> </w:t>
      </w:r>
      <w:r w:rsidRPr="00834B45">
        <w:rPr>
          <w:i/>
          <w:iCs/>
          <w:noProof/>
          <w:szCs w:val="22"/>
        </w:rPr>
        <w:t xml:space="preserve">Účetnictví podnikatelů. </w:t>
      </w:r>
      <w:r w:rsidRPr="00834B45">
        <w:rPr>
          <w:noProof/>
          <w:szCs w:val="22"/>
        </w:rPr>
        <w:t>Praha : Wolters Kluwer</w:t>
      </w:r>
      <w:r w:rsidRPr="00834B45">
        <w:rPr>
          <w:bCs/>
          <w:noProof/>
          <w:szCs w:val="22"/>
        </w:rPr>
        <w:t>, 2016</w:t>
      </w:r>
      <w:r>
        <w:rPr>
          <w:noProof/>
          <w:szCs w:val="22"/>
        </w:rPr>
        <w:t>,</w:t>
      </w:r>
      <w:r w:rsidRPr="00834B45">
        <w:rPr>
          <w:noProof/>
          <w:szCs w:val="22"/>
        </w:rPr>
        <w:t xml:space="preserve"> 544 s. ISBN 978-80-7552-050-0. s. 38 - 39</w:t>
      </w:r>
    </w:p>
    <w:p w:rsidR="00B95DD5" w:rsidRDefault="00B95DD5" w:rsidP="00B95DD5">
      <w:pPr>
        <w:pStyle w:val="Textpoznpodarou"/>
        <w:jc w:val="both"/>
      </w:pPr>
    </w:p>
  </w:footnote>
  <w:footnote w:id="24">
    <w:p w:rsidR="00B95DD5" w:rsidRPr="00FD3062" w:rsidRDefault="00B95DD5" w:rsidP="00647C3C">
      <w:pPr>
        <w:pStyle w:val="textodstavce"/>
        <w:spacing w:after="0" w:line="240" w:lineRule="auto"/>
        <w:rPr>
          <w:noProof/>
          <w:szCs w:val="22"/>
        </w:rPr>
      </w:pPr>
      <w:r w:rsidRPr="00FD3062">
        <w:rPr>
          <w:rStyle w:val="Znakapoznpodarou"/>
          <w:szCs w:val="22"/>
        </w:rPr>
        <w:footnoteRef/>
      </w:r>
      <w:r w:rsidRPr="00FD3062">
        <w:rPr>
          <w:bCs/>
          <w:noProof/>
          <w:szCs w:val="22"/>
        </w:rPr>
        <w:t>MARKOVÁ, Hana.</w:t>
      </w:r>
      <w:r w:rsidRPr="00FD3062">
        <w:rPr>
          <w:noProof/>
          <w:szCs w:val="22"/>
        </w:rPr>
        <w:t xml:space="preserve"> </w:t>
      </w:r>
      <w:r w:rsidRPr="00FD3062">
        <w:rPr>
          <w:i/>
          <w:iCs/>
          <w:noProof/>
          <w:szCs w:val="22"/>
        </w:rPr>
        <w:t xml:space="preserve">Daňové zákony 2016. </w:t>
      </w:r>
      <w:r w:rsidRPr="00FD3062">
        <w:rPr>
          <w:noProof/>
          <w:szCs w:val="22"/>
        </w:rPr>
        <w:t>Praha: GRADA Publishing, a.s.</w:t>
      </w:r>
      <w:r w:rsidRPr="00FD3062">
        <w:rPr>
          <w:bCs/>
          <w:noProof/>
          <w:szCs w:val="22"/>
        </w:rPr>
        <w:t>, 2016,</w:t>
      </w:r>
      <w:r w:rsidRPr="00FD3062">
        <w:rPr>
          <w:noProof/>
          <w:szCs w:val="22"/>
        </w:rPr>
        <w:t xml:space="preserve"> 288 s. </w:t>
      </w:r>
      <w:r>
        <w:rPr>
          <w:noProof/>
          <w:szCs w:val="22"/>
        </w:rPr>
        <w:br/>
      </w:r>
      <w:r w:rsidRPr="00FD3062">
        <w:rPr>
          <w:noProof/>
          <w:szCs w:val="22"/>
        </w:rPr>
        <w:t>ISBN 978-80-271-0022-4. s. 41 - 42</w:t>
      </w:r>
    </w:p>
  </w:footnote>
  <w:footnote w:id="25">
    <w:p w:rsidR="00B95DD5" w:rsidRPr="00FD3062" w:rsidRDefault="00B95DD5" w:rsidP="00647C3C">
      <w:pPr>
        <w:pStyle w:val="Bibliografie"/>
        <w:jc w:val="both"/>
        <w:rPr>
          <w:noProof/>
          <w:szCs w:val="22"/>
        </w:rPr>
      </w:pPr>
      <w:r w:rsidRPr="00FD3062">
        <w:rPr>
          <w:rStyle w:val="Znakapoznpodarou"/>
          <w:szCs w:val="22"/>
        </w:rPr>
        <w:footnoteRef/>
      </w:r>
      <w:r>
        <w:rPr>
          <w:bCs/>
          <w:noProof/>
          <w:szCs w:val="22"/>
        </w:rPr>
        <w:t>Pavel PRUDKÝ a LOŠŤÁK, Milan</w:t>
      </w:r>
      <w:r w:rsidRPr="00FD3062">
        <w:rPr>
          <w:bCs/>
          <w:noProof/>
          <w:szCs w:val="22"/>
        </w:rPr>
        <w:t>.</w:t>
      </w:r>
      <w:r>
        <w:rPr>
          <w:bCs/>
          <w:noProof/>
          <w:szCs w:val="22"/>
        </w:rPr>
        <w:t xml:space="preserve"> </w:t>
      </w:r>
      <w:r w:rsidRPr="00FD3062">
        <w:rPr>
          <w:i/>
          <w:iCs/>
          <w:noProof/>
          <w:szCs w:val="22"/>
        </w:rPr>
        <w:t xml:space="preserve">Hmotný a nehmotný majetek v praxi. </w:t>
      </w:r>
      <w:r>
        <w:rPr>
          <w:noProof/>
          <w:szCs w:val="22"/>
        </w:rPr>
        <w:t>Český Těšín</w:t>
      </w:r>
      <w:r w:rsidRPr="00FD3062">
        <w:rPr>
          <w:noProof/>
          <w:szCs w:val="22"/>
        </w:rPr>
        <w:t>: Vydavatelství ANAG, 2015</w:t>
      </w:r>
      <w:r w:rsidRPr="00FD3062">
        <w:rPr>
          <w:bCs/>
          <w:noProof/>
          <w:szCs w:val="22"/>
        </w:rPr>
        <w:t>,</w:t>
      </w:r>
      <w:r w:rsidRPr="00FD3062">
        <w:rPr>
          <w:noProof/>
          <w:szCs w:val="22"/>
        </w:rPr>
        <w:t xml:space="preserve"> 344 s. ISBN 978-80-7263-932-8. </w:t>
      </w:r>
      <w:r>
        <w:rPr>
          <w:noProof/>
          <w:szCs w:val="22"/>
        </w:rPr>
        <w:t>s</w:t>
      </w:r>
      <w:r w:rsidRPr="00FD3062">
        <w:rPr>
          <w:noProof/>
          <w:szCs w:val="22"/>
        </w:rPr>
        <w:t>. 60 - 61</w:t>
      </w:r>
    </w:p>
  </w:footnote>
  <w:footnote w:id="26">
    <w:p w:rsidR="00B95DD5" w:rsidRPr="00FD3062" w:rsidRDefault="00B95DD5" w:rsidP="00647C3C">
      <w:pPr>
        <w:pStyle w:val="textodstavce"/>
        <w:spacing w:after="0" w:line="240" w:lineRule="auto"/>
        <w:rPr>
          <w:noProof/>
          <w:szCs w:val="22"/>
        </w:rPr>
      </w:pPr>
      <w:r w:rsidRPr="00FD3062">
        <w:rPr>
          <w:rStyle w:val="Znakapoznpodarou"/>
          <w:szCs w:val="22"/>
        </w:rPr>
        <w:footnoteRef/>
      </w:r>
      <w:r w:rsidRPr="00FD3062">
        <w:rPr>
          <w:bCs/>
          <w:noProof/>
          <w:szCs w:val="22"/>
        </w:rPr>
        <w:t>PRUDKÝ, Pavel a LOŠŤÁK, Milan.</w:t>
      </w:r>
      <w:r w:rsidRPr="00FD3062">
        <w:rPr>
          <w:noProof/>
          <w:szCs w:val="22"/>
        </w:rPr>
        <w:t xml:space="preserve"> </w:t>
      </w:r>
      <w:r w:rsidRPr="00FD3062">
        <w:rPr>
          <w:i/>
          <w:iCs/>
          <w:noProof/>
          <w:szCs w:val="22"/>
        </w:rPr>
        <w:t xml:space="preserve">Hmotný a nehmotný majetek v praxi. </w:t>
      </w:r>
      <w:r w:rsidRPr="00FD3062">
        <w:rPr>
          <w:noProof/>
          <w:szCs w:val="22"/>
        </w:rPr>
        <w:t>Český Těšín: Vydavatelství ANAG</w:t>
      </w:r>
      <w:r w:rsidRPr="00FD3062">
        <w:rPr>
          <w:bCs/>
          <w:noProof/>
          <w:szCs w:val="22"/>
        </w:rPr>
        <w:t>, 2015,</w:t>
      </w:r>
      <w:r w:rsidRPr="00FD3062">
        <w:rPr>
          <w:noProof/>
          <w:szCs w:val="22"/>
        </w:rPr>
        <w:t xml:space="preserve"> 344 s. ISBN 978-80-7263-932-8. s. 102</w:t>
      </w:r>
    </w:p>
  </w:footnote>
  <w:footnote w:id="27">
    <w:p w:rsidR="00B95DD5" w:rsidRPr="00FD3062" w:rsidRDefault="00B95DD5" w:rsidP="00647C3C">
      <w:pPr>
        <w:pStyle w:val="textodstavce"/>
        <w:spacing w:after="0" w:line="240" w:lineRule="auto"/>
        <w:rPr>
          <w:noProof/>
          <w:szCs w:val="22"/>
        </w:rPr>
      </w:pPr>
      <w:r w:rsidRPr="00FD3062">
        <w:rPr>
          <w:rStyle w:val="Znakapoznpodarou"/>
          <w:szCs w:val="22"/>
        </w:rPr>
        <w:footnoteRef/>
      </w:r>
      <w:r w:rsidRPr="00FD3062">
        <w:rPr>
          <w:bCs/>
          <w:noProof/>
          <w:szCs w:val="22"/>
        </w:rPr>
        <w:t>PRUDKÝ, Pavel a LOŠŤÁK, Milan.</w:t>
      </w:r>
      <w:r w:rsidRPr="00FD3062">
        <w:rPr>
          <w:noProof/>
          <w:szCs w:val="22"/>
        </w:rPr>
        <w:t xml:space="preserve"> </w:t>
      </w:r>
      <w:r w:rsidRPr="00FD3062">
        <w:rPr>
          <w:i/>
          <w:iCs/>
          <w:noProof/>
          <w:szCs w:val="22"/>
        </w:rPr>
        <w:t xml:space="preserve">Hmotný a nehmotný majetek v praxi. </w:t>
      </w:r>
      <w:r w:rsidRPr="00FD3062">
        <w:rPr>
          <w:noProof/>
          <w:szCs w:val="22"/>
        </w:rPr>
        <w:t>Český Těšín: Vydavatelství ANAG</w:t>
      </w:r>
      <w:r w:rsidRPr="00FD3062">
        <w:rPr>
          <w:bCs/>
          <w:noProof/>
          <w:szCs w:val="22"/>
        </w:rPr>
        <w:t>, 2015,</w:t>
      </w:r>
      <w:r w:rsidRPr="00FD3062">
        <w:rPr>
          <w:noProof/>
          <w:szCs w:val="22"/>
        </w:rPr>
        <w:t xml:space="preserve"> 344 s. ISBN 978-80-7263-932-8. s. 86</w:t>
      </w:r>
    </w:p>
    <w:p w:rsidR="00B95DD5" w:rsidRPr="00FD3062" w:rsidRDefault="00B95DD5" w:rsidP="00FD3062">
      <w:pPr>
        <w:pStyle w:val="Textpoznpodarou"/>
        <w:rPr>
          <w:sz w:val="22"/>
          <w:szCs w:val="22"/>
        </w:rPr>
      </w:pPr>
    </w:p>
  </w:footnote>
  <w:footnote w:id="28">
    <w:p w:rsidR="00B95DD5" w:rsidRPr="00FD3062" w:rsidRDefault="00B95DD5" w:rsidP="00FD3062">
      <w:pPr>
        <w:pStyle w:val="textodstavce"/>
        <w:spacing w:after="0" w:line="240" w:lineRule="auto"/>
        <w:rPr>
          <w:noProof/>
          <w:szCs w:val="22"/>
        </w:rPr>
      </w:pPr>
      <w:r w:rsidRPr="00FD3062">
        <w:rPr>
          <w:rStyle w:val="Znakapoznpodarou"/>
          <w:szCs w:val="22"/>
        </w:rPr>
        <w:footnoteRef/>
      </w:r>
      <w:r w:rsidRPr="00FD3062">
        <w:rPr>
          <w:bCs/>
          <w:noProof/>
          <w:szCs w:val="22"/>
        </w:rPr>
        <w:t>VYBÍHAL, Václav.</w:t>
      </w:r>
      <w:r w:rsidRPr="00FD3062">
        <w:rPr>
          <w:noProof/>
          <w:szCs w:val="22"/>
        </w:rPr>
        <w:t xml:space="preserve"> </w:t>
      </w:r>
      <w:r w:rsidRPr="00FD3062">
        <w:rPr>
          <w:i/>
          <w:iCs/>
          <w:noProof/>
          <w:szCs w:val="22"/>
        </w:rPr>
        <w:t xml:space="preserve">Zdaňování příjmů fyzických osob 2009 praktický průvodce. </w:t>
      </w:r>
      <w:r w:rsidRPr="00FD3062">
        <w:rPr>
          <w:noProof/>
          <w:szCs w:val="22"/>
        </w:rPr>
        <w:t>Praha: GRADA Publishing, a. s.</w:t>
      </w:r>
      <w:r>
        <w:rPr>
          <w:bCs/>
          <w:noProof/>
          <w:szCs w:val="22"/>
        </w:rPr>
        <w:t>, 2009,</w:t>
      </w:r>
      <w:r w:rsidRPr="00FD3062">
        <w:rPr>
          <w:noProof/>
          <w:szCs w:val="22"/>
        </w:rPr>
        <w:t xml:space="preserve"> 224 s. 978-80-247-2998-5. s. 188 - 189</w:t>
      </w:r>
    </w:p>
  </w:footnote>
  <w:footnote w:id="29">
    <w:p w:rsidR="00B95DD5" w:rsidRPr="00FD3062" w:rsidRDefault="00B95DD5" w:rsidP="00FD3062">
      <w:pPr>
        <w:pStyle w:val="Bibliografie"/>
        <w:jc w:val="both"/>
        <w:rPr>
          <w:noProof/>
          <w:szCs w:val="22"/>
        </w:rPr>
      </w:pPr>
      <w:r w:rsidRPr="00FD3062">
        <w:rPr>
          <w:rStyle w:val="Znakapoznpodarou"/>
          <w:szCs w:val="22"/>
        </w:rPr>
        <w:footnoteRef/>
      </w:r>
      <w:r w:rsidRPr="00FD3062">
        <w:rPr>
          <w:noProof/>
          <w:szCs w:val="22"/>
        </w:rPr>
        <w:t xml:space="preserve">Vyhláška č. 500/2002 Sb. </w:t>
      </w:r>
      <w:r w:rsidRPr="00FD3062">
        <w:rPr>
          <w:iCs/>
          <w:noProof/>
          <w:szCs w:val="22"/>
        </w:rPr>
        <w:t>Portál veřejné správy</w:t>
      </w:r>
      <w:r w:rsidRPr="00FD3062">
        <w:rPr>
          <w:i/>
          <w:iCs/>
          <w:noProof/>
          <w:szCs w:val="22"/>
        </w:rPr>
        <w:t xml:space="preserve"> </w:t>
      </w:r>
      <w:r w:rsidRPr="00FD3062">
        <w:rPr>
          <w:noProof/>
          <w:szCs w:val="22"/>
        </w:rPr>
        <w:t>[online] [cit. 2016. 10. 4] Dostupné z: https://portal.gov.cz/app/zakony/zakon.jsp?page=0&amp;nr=500~2F2002&amp;rpp=15#seznam.</w:t>
      </w:r>
    </w:p>
  </w:footnote>
  <w:footnote w:id="30">
    <w:p w:rsidR="00B95DD5" w:rsidRPr="00FD3062" w:rsidRDefault="00B95DD5" w:rsidP="00D60B87">
      <w:pPr>
        <w:pStyle w:val="textodstavce"/>
        <w:spacing w:after="0" w:line="240" w:lineRule="auto"/>
        <w:rPr>
          <w:bCs/>
          <w:noProof/>
          <w:szCs w:val="22"/>
        </w:rPr>
      </w:pPr>
      <w:r w:rsidRPr="00FD3062">
        <w:rPr>
          <w:rStyle w:val="Znakapoznpodarou"/>
          <w:szCs w:val="22"/>
        </w:rPr>
        <w:footnoteRef/>
      </w:r>
      <w:r w:rsidRPr="00FA4F11">
        <w:rPr>
          <w:bCs/>
          <w:noProof/>
          <w:szCs w:val="22"/>
        </w:rPr>
        <w:t>NOVOTNÝ, Pavel.</w:t>
      </w:r>
      <w:r w:rsidRPr="00FA4F11">
        <w:rPr>
          <w:noProof/>
          <w:szCs w:val="22"/>
        </w:rPr>
        <w:t xml:space="preserve"> </w:t>
      </w:r>
      <w:r w:rsidRPr="00FA4F11">
        <w:rPr>
          <w:i/>
          <w:iCs/>
          <w:noProof/>
          <w:szCs w:val="22"/>
        </w:rPr>
        <w:t xml:space="preserve">Účetnictví pro úplné začátečníky 2016. </w:t>
      </w:r>
      <w:r w:rsidRPr="00FA4F11">
        <w:rPr>
          <w:noProof/>
          <w:szCs w:val="22"/>
        </w:rPr>
        <w:t>Praha : GRADA Publishing a. s.</w:t>
      </w:r>
      <w:r w:rsidRPr="00FA4F11">
        <w:rPr>
          <w:bCs/>
          <w:noProof/>
          <w:szCs w:val="22"/>
        </w:rPr>
        <w:t>, 2016</w:t>
      </w:r>
      <w:r>
        <w:rPr>
          <w:bCs/>
          <w:noProof/>
          <w:szCs w:val="22"/>
        </w:rPr>
        <w:t>,</w:t>
      </w:r>
      <w:r w:rsidRPr="00FA4F11">
        <w:rPr>
          <w:noProof/>
          <w:szCs w:val="22"/>
        </w:rPr>
        <w:t xml:space="preserve"> </w:t>
      </w:r>
      <w:r w:rsidRPr="00FA4F11">
        <w:rPr>
          <w:noProof/>
          <w:color w:val="auto"/>
          <w:szCs w:val="22"/>
        </w:rPr>
        <w:t>192 s. ISBN 978-80-247-5803</w:t>
      </w:r>
      <w:r w:rsidRPr="00FA4F11">
        <w:rPr>
          <w:noProof/>
          <w:szCs w:val="22"/>
        </w:rPr>
        <w:t>-9.</w:t>
      </w:r>
      <w:r w:rsidRPr="00FA4F11">
        <w:rPr>
          <w:bCs/>
          <w:noProof/>
          <w:szCs w:val="22"/>
        </w:rPr>
        <w:t xml:space="preserve"> </w:t>
      </w:r>
      <w:r>
        <w:rPr>
          <w:bCs/>
          <w:noProof/>
          <w:szCs w:val="22"/>
        </w:rPr>
        <w:t xml:space="preserve">s. </w:t>
      </w:r>
      <w:r w:rsidRPr="00FD3062">
        <w:rPr>
          <w:noProof/>
          <w:szCs w:val="22"/>
        </w:rPr>
        <w:t>71 - 72</w:t>
      </w:r>
    </w:p>
  </w:footnote>
  <w:footnote w:id="31">
    <w:p w:rsidR="00B95DD5" w:rsidRPr="00FD3062" w:rsidRDefault="00B95DD5" w:rsidP="00D60B87">
      <w:pPr>
        <w:pStyle w:val="textodstavce"/>
        <w:spacing w:after="0" w:line="240" w:lineRule="auto"/>
        <w:rPr>
          <w:bCs/>
          <w:noProof/>
          <w:szCs w:val="22"/>
        </w:rPr>
      </w:pPr>
      <w:r w:rsidRPr="00F364B4">
        <w:rPr>
          <w:rStyle w:val="Znakapoznpodarou"/>
        </w:rPr>
        <w:footnoteRef/>
      </w:r>
      <w:r w:rsidRPr="00FA4F11">
        <w:rPr>
          <w:bCs/>
          <w:noProof/>
          <w:szCs w:val="22"/>
        </w:rPr>
        <w:t>NOVOTNÝ, Pavel.</w:t>
      </w:r>
      <w:r w:rsidRPr="00FA4F11">
        <w:rPr>
          <w:noProof/>
          <w:szCs w:val="22"/>
        </w:rPr>
        <w:t xml:space="preserve"> </w:t>
      </w:r>
      <w:r w:rsidRPr="00FA4F11">
        <w:rPr>
          <w:i/>
          <w:iCs/>
          <w:noProof/>
          <w:szCs w:val="22"/>
        </w:rPr>
        <w:t xml:space="preserve">Účetnictví pro úplné začátečníky 2016. </w:t>
      </w:r>
      <w:r w:rsidRPr="00FA4F11">
        <w:rPr>
          <w:noProof/>
          <w:szCs w:val="22"/>
        </w:rPr>
        <w:t>Praha : GRADA Publishing a. s.</w:t>
      </w:r>
      <w:r w:rsidRPr="00FA4F11">
        <w:rPr>
          <w:bCs/>
          <w:noProof/>
          <w:szCs w:val="22"/>
        </w:rPr>
        <w:t>, 2016</w:t>
      </w:r>
      <w:r>
        <w:rPr>
          <w:bCs/>
          <w:noProof/>
          <w:szCs w:val="22"/>
        </w:rPr>
        <w:t>,</w:t>
      </w:r>
      <w:r w:rsidRPr="00FA4F11">
        <w:rPr>
          <w:noProof/>
          <w:szCs w:val="22"/>
        </w:rPr>
        <w:t xml:space="preserve"> </w:t>
      </w:r>
      <w:r w:rsidRPr="00FA4F11">
        <w:rPr>
          <w:noProof/>
          <w:color w:val="auto"/>
          <w:szCs w:val="22"/>
        </w:rPr>
        <w:t>192 s. ISBN 978-80-247-5803</w:t>
      </w:r>
      <w:r w:rsidRPr="00FA4F11">
        <w:rPr>
          <w:noProof/>
          <w:szCs w:val="22"/>
        </w:rPr>
        <w:t>-9.</w:t>
      </w:r>
      <w:r w:rsidRPr="00FA4F11">
        <w:rPr>
          <w:bCs/>
          <w:noProof/>
          <w:szCs w:val="22"/>
        </w:rPr>
        <w:t xml:space="preserve"> </w:t>
      </w:r>
      <w:r>
        <w:rPr>
          <w:bCs/>
          <w:noProof/>
          <w:szCs w:val="22"/>
        </w:rPr>
        <w:t xml:space="preserve">s. </w:t>
      </w:r>
      <w:r>
        <w:rPr>
          <w:noProof/>
        </w:rPr>
        <w:t>71</w:t>
      </w:r>
    </w:p>
    <w:p w:rsidR="00B95DD5" w:rsidRDefault="00B95DD5" w:rsidP="001152A4">
      <w:pPr>
        <w:pStyle w:val="Textpoznpodarou"/>
      </w:pPr>
    </w:p>
  </w:footnote>
  <w:footnote w:id="32">
    <w:p w:rsidR="00B95DD5" w:rsidRPr="00A3027A" w:rsidRDefault="00B95DD5" w:rsidP="00A3027A">
      <w:pPr>
        <w:pStyle w:val="textodstavce"/>
        <w:spacing w:after="0" w:line="240" w:lineRule="auto"/>
        <w:rPr>
          <w:bCs/>
          <w:noProof/>
          <w:szCs w:val="22"/>
        </w:rPr>
      </w:pPr>
      <w:r w:rsidRPr="00A3027A">
        <w:rPr>
          <w:rStyle w:val="Znakapoznpodarou"/>
          <w:szCs w:val="22"/>
        </w:rPr>
        <w:footnoteRef/>
      </w:r>
      <w:r w:rsidRPr="00A3027A">
        <w:rPr>
          <w:bCs/>
          <w:noProof/>
          <w:szCs w:val="22"/>
        </w:rPr>
        <w:t>NOVOTNÝ, Pavel.</w:t>
      </w:r>
      <w:r w:rsidRPr="00A3027A">
        <w:rPr>
          <w:noProof/>
          <w:szCs w:val="22"/>
        </w:rPr>
        <w:t xml:space="preserve"> </w:t>
      </w:r>
      <w:r w:rsidRPr="00A3027A">
        <w:rPr>
          <w:i/>
          <w:iCs/>
          <w:noProof/>
          <w:szCs w:val="22"/>
        </w:rPr>
        <w:t xml:space="preserve">Účetnictví pro úplné začátečníky 2016. </w:t>
      </w:r>
      <w:r w:rsidRPr="00A3027A">
        <w:rPr>
          <w:noProof/>
          <w:szCs w:val="22"/>
        </w:rPr>
        <w:t>Praha : GRADA Publishing a. s.</w:t>
      </w:r>
      <w:r w:rsidRPr="00A3027A">
        <w:rPr>
          <w:bCs/>
          <w:noProof/>
          <w:szCs w:val="22"/>
        </w:rPr>
        <w:t>, 2016</w:t>
      </w:r>
      <w:r>
        <w:rPr>
          <w:bCs/>
          <w:noProof/>
          <w:szCs w:val="22"/>
        </w:rPr>
        <w:t>,</w:t>
      </w:r>
      <w:r w:rsidRPr="00A3027A">
        <w:rPr>
          <w:noProof/>
          <w:szCs w:val="22"/>
        </w:rPr>
        <w:t xml:space="preserve"> </w:t>
      </w:r>
      <w:r w:rsidRPr="00A3027A">
        <w:rPr>
          <w:noProof/>
          <w:color w:val="auto"/>
          <w:szCs w:val="22"/>
        </w:rPr>
        <w:t>192 s. ISBN 978-80-247-5803</w:t>
      </w:r>
      <w:r w:rsidRPr="00A3027A">
        <w:rPr>
          <w:noProof/>
          <w:szCs w:val="22"/>
        </w:rPr>
        <w:t>-9.</w:t>
      </w:r>
      <w:r w:rsidRPr="00A3027A">
        <w:rPr>
          <w:bCs/>
          <w:noProof/>
          <w:szCs w:val="22"/>
        </w:rPr>
        <w:t xml:space="preserve"> s. </w:t>
      </w:r>
      <w:r w:rsidRPr="00A3027A">
        <w:rPr>
          <w:noProof/>
          <w:szCs w:val="22"/>
        </w:rPr>
        <w:t>72</w:t>
      </w:r>
    </w:p>
  </w:footnote>
  <w:footnote w:id="33">
    <w:p w:rsidR="00B95DD5" w:rsidRPr="00A3027A" w:rsidRDefault="00B95DD5" w:rsidP="00A3027A">
      <w:pPr>
        <w:pStyle w:val="textodstavce"/>
        <w:spacing w:after="0" w:line="240" w:lineRule="auto"/>
        <w:rPr>
          <w:noProof/>
          <w:szCs w:val="22"/>
        </w:rPr>
      </w:pPr>
      <w:r w:rsidRPr="00A3027A">
        <w:rPr>
          <w:rStyle w:val="Znakapoznpodarou"/>
          <w:szCs w:val="22"/>
        </w:rPr>
        <w:footnoteRef/>
      </w:r>
      <w:r w:rsidRPr="00A3027A">
        <w:rPr>
          <w:bCs/>
          <w:noProof/>
          <w:szCs w:val="22"/>
        </w:rPr>
        <w:t>PRUDKÝ, Pavel a LOŠŤÁK, Milan.</w:t>
      </w:r>
      <w:r w:rsidRPr="00A3027A">
        <w:rPr>
          <w:noProof/>
          <w:szCs w:val="22"/>
        </w:rPr>
        <w:t xml:space="preserve"> </w:t>
      </w:r>
      <w:r w:rsidRPr="00A3027A">
        <w:rPr>
          <w:i/>
          <w:iCs/>
          <w:noProof/>
          <w:szCs w:val="22"/>
        </w:rPr>
        <w:t xml:space="preserve">Hmotný a nehmotný majetek v praxi. </w:t>
      </w:r>
      <w:r w:rsidRPr="00A3027A">
        <w:rPr>
          <w:noProof/>
          <w:szCs w:val="22"/>
        </w:rPr>
        <w:t>Český Těšín: Vydavatelství ANAG</w:t>
      </w:r>
      <w:r>
        <w:rPr>
          <w:bCs/>
          <w:noProof/>
          <w:szCs w:val="22"/>
        </w:rPr>
        <w:t>, 2015,</w:t>
      </w:r>
      <w:r w:rsidRPr="00A3027A">
        <w:rPr>
          <w:noProof/>
          <w:szCs w:val="22"/>
        </w:rPr>
        <w:t xml:space="preserve"> 344 s. ISBN 978-80-7263-932-8. s. 154 - 155</w:t>
      </w:r>
    </w:p>
  </w:footnote>
  <w:footnote w:id="34">
    <w:p w:rsidR="00B95DD5" w:rsidRPr="00CB7274" w:rsidRDefault="00B95DD5" w:rsidP="00CB7274">
      <w:pPr>
        <w:pStyle w:val="textodstavce"/>
        <w:spacing w:line="240" w:lineRule="auto"/>
        <w:rPr>
          <w:noProof/>
          <w:szCs w:val="22"/>
        </w:rPr>
      </w:pPr>
      <w:r w:rsidRPr="00CB7274">
        <w:rPr>
          <w:rStyle w:val="Znakapoznpodarou"/>
        </w:rPr>
        <w:footnoteRef/>
      </w:r>
      <w:r w:rsidRPr="00CB7274">
        <w:rPr>
          <w:bCs/>
          <w:noProof/>
          <w:szCs w:val="22"/>
        </w:rPr>
        <w:t>PRUDKÝ, Pavel a LOŠŤÁK, Milan.</w:t>
      </w:r>
      <w:r w:rsidRPr="00CB7274">
        <w:rPr>
          <w:noProof/>
          <w:szCs w:val="22"/>
        </w:rPr>
        <w:t xml:space="preserve"> </w:t>
      </w:r>
      <w:r w:rsidRPr="00CB7274">
        <w:rPr>
          <w:i/>
          <w:iCs/>
          <w:noProof/>
          <w:szCs w:val="22"/>
        </w:rPr>
        <w:t xml:space="preserve">Hmotný a nehmotný majetek v praxi. </w:t>
      </w:r>
      <w:r w:rsidRPr="00CB7274">
        <w:rPr>
          <w:noProof/>
          <w:szCs w:val="22"/>
        </w:rPr>
        <w:t>Český Těšín: Vydavatelství ANAG</w:t>
      </w:r>
      <w:r w:rsidRPr="00CB7274">
        <w:rPr>
          <w:bCs/>
          <w:noProof/>
          <w:szCs w:val="22"/>
        </w:rPr>
        <w:t>, 2015,</w:t>
      </w:r>
      <w:r w:rsidRPr="00CB7274">
        <w:rPr>
          <w:noProof/>
          <w:szCs w:val="22"/>
        </w:rPr>
        <w:t xml:space="preserve"> 344 s. ISBN 978-80-7263-932-8. s. </w:t>
      </w:r>
      <w:r w:rsidRPr="00CB7274">
        <w:rPr>
          <w:noProof/>
        </w:rPr>
        <w:t>155 - 156</w:t>
      </w:r>
    </w:p>
  </w:footnote>
  <w:footnote w:id="35">
    <w:p w:rsidR="00B95DD5" w:rsidRPr="00CB7274" w:rsidRDefault="00B95DD5" w:rsidP="00CB7274">
      <w:pPr>
        <w:pStyle w:val="textodstavce"/>
        <w:spacing w:line="240" w:lineRule="auto"/>
        <w:rPr>
          <w:noProof/>
          <w:szCs w:val="22"/>
        </w:rPr>
      </w:pPr>
      <w:r w:rsidRPr="00CB7274">
        <w:rPr>
          <w:rStyle w:val="Znakapoznpodarou"/>
          <w:szCs w:val="22"/>
        </w:rPr>
        <w:footnoteRef/>
      </w:r>
      <w:r w:rsidRPr="00CB7274">
        <w:rPr>
          <w:bCs/>
          <w:noProof/>
          <w:szCs w:val="22"/>
        </w:rPr>
        <w:t>PRUDKÝ, Pavel a LOŠŤÁK, Milan.</w:t>
      </w:r>
      <w:r w:rsidRPr="00CB7274">
        <w:rPr>
          <w:noProof/>
          <w:szCs w:val="22"/>
        </w:rPr>
        <w:t xml:space="preserve"> </w:t>
      </w:r>
      <w:r w:rsidRPr="00CB7274">
        <w:rPr>
          <w:i/>
          <w:iCs/>
          <w:noProof/>
          <w:szCs w:val="22"/>
        </w:rPr>
        <w:t xml:space="preserve">Hmotný a nehmotný majetek v praxi. </w:t>
      </w:r>
      <w:r w:rsidRPr="00CB7274">
        <w:rPr>
          <w:noProof/>
          <w:szCs w:val="22"/>
        </w:rPr>
        <w:t>Český Těšín: Vydavatelství ANAG</w:t>
      </w:r>
      <w:r w:rsidRPr="00CB7274">
        <w:rPr>
          <w:bCs/>
          <w:noProof/>
          <w:szCs w:val="22"/>
        </w:rPr>
        <w:t>, 2015,</w:t>
      </w:r>
      <w:r w:rsidRPr="00CB7274">
        <w:rPr>
          <w:noProof/>
          <w:szCs w:val="22"/>
        </w:rPr>
        <w:t xml:space="preserve"> 344 s. ISBN 978-80-7263-932-8. s. 164</w:t>
      </w:r>
    </w:p>
  </w:footnote>
  <w:footnote w:id="36">
    <w:p w:rsidR="00B95DD5" w:rsidRPr="006761B3" w:rsidRDefault="00B95DD5" w:rsidP="006761B3">
      <w:pPr>
        <w:pStyle w:val="Bibliografie"/>
        <w:jc w:val="both"/>
        <w:rPr>
          <w:bCs/>
          <w:noProof/>
          <w:szCs w:val="22"/>
        </w:rPr>
      </w:pPr>
      <w:r w:rsidRPr="003E2AE3">
        <w:rPr>
          <w:rStyle w:val="Znakapoznpodarou"/>
        </w:rPr>
        <w:footnoteRef/>
      </w:r>
      <w:r w:rsidRPr="00FA4F11">
        <w:rPr>
          <w:bCs/>
          <w:noProof/>
          <w:szCs w:val="22"/>
        </w:rPr>
        <w:t>VANČUROVÁ, Pavlína, 2013.</w:t>
      </w:r>
      <w:r w:rsidRPr="00FA4F11">
        <w:rPr>
          <w:noProof/>
          <w:szCs w:val="22"/>
        </w:rPr>
        <w:t xml:space="preserve"> Časopis účetnictví v zemědělství.</w:t>
      </w:r>
      <w:r w:rsidRPr="00FA4F11">
        <w:rPr>
          <w:i/>
          <w:iCs/>
          <w:noProof/>
          <w:szCs w:val="22"/>
        </w:rPr>
        <w:t xml:space="preserve"> </w:t>
      </w:r>
      <w:r w:rsidRPr="00FA4F11">
        <w:rPr>
          <w:noProof/>
          <w:szCs w:val="22"/>
        </w:rPr>
        <w:t>Praha : Wolters Kluwer</w:t>
      </w:r>
      <w:r w:rsidRPr="00FA4F11">
        <w:rPr>
          <w:i/>
          <w:iCs/>
          <w:noProof/>
          <w:szCs w:val="22"/>
        </w:rPr>
        <w:t xml:space="preserve"> </w:t>
      </w:r>
      <w:r w:rsidRPr="00FA4F11">
        <w:rPr>
          <w:i/>
          <w:iCs/>
          <w:noProof/>
          <w:szCs w:val="22"/>
        </w:rPr>
        <w:br/>
        <w:t xml:space="preserve">Jak a kdy použít opravné položky </w:t>
      </w:r>
      <w:r w:rsidRPr="00FA4F11">
        <w:rPr>
          <w:noProof/>
          <w:szCs w:val="22"/>
        </w:rPr>
        <w:t xml:space="preserve">[online]. 27. 9. 2013 [cit. 2016. 11. 15] </w:t>
      </w:r>
      <w:r w:rsidRPr="00FA4F11">
        <w:rPr>
          <w:noProof/>
          <w:szCs w:val="22"/>
        </w:rPr>
        <w:br/>
        <w:t>ISSN 1212-9453. Dostupné z: http://www.ucetnikavarna.cz/archiv/dokument/doc-d42978v54073-jak-akdy-pouzit-opravne polozky/?search_query=$index=475&amp;order_by=&amp;order_dir=&amp;type=&amp;search_results_page=1</w:t>
      </w:r>
    </w:p>
  </w:footnote>
  <w:footnote w:id="37">
    <w:p w:rsidR="00B95DD5" w:rsidRPr="006761B3" w:rsidRDefault="00B95DD5" w:rsidP="00B95DD5">
      <w:pPr>
        <w:pStyle w:val="Bibliografie"/>
        <w:jc w:val="both"/>
        <w:rPr>
          <w:noProof/>
          <w:color w:val="auto"/>
        </w:rPr>
      </w:pPr>
      <w:r w:rsidRPr="006761B3">
        <w:rPr>
          <w:rStyle w:val="Znakapoznpodarou"/>
          <w:color w:val="auto"/>
        </w:rPr>
        <w:footnoteRef/>
      </w:r>
      <w:r w:rsidRPr="006761B3">
        <w:rPr>
          <w:noProof/>
          <w:color w:val="auto"/>
          <w:szCs w:val="22"/>
        </w:rPr>
        <w:t xml:space="preserve">Archiv, </w:t>
      </w:r>
      <w:r w:rsidRPr="006761B3">
        <w:rPr>
          <w:i/>
          <w:iCs/>
          <w:noProof/>
          <w:color w:val="auto"/>
          <w:szCs w:val="22"/>
        </w:rPr>
        <w:t xml:space="preserve">Účetní kavárna </w:t>
      </w:r>
      <w:r w:rsidRPr="006761B3">
        <w:rPr>
          <w:noProof/>
          <w:color w:val="auto"/>
          <w:szCs w:val="22"/>
        </w:rPr>
        <w:t>[online]. Praha Wolters Kluwer, 1. 3. 2007 [cit.: 2016-11-10] Dostupné z: http://www.ucetnikavarna.cz/archiv/dokument/doc-d1719v1695-uctova-trida-0-dlouhodoby-majetek/?search_query=dlouhodob%C3%BD+majetek&amp;search_results_page=</w:t>
      </w:r>
    </w:p>
  </w:footnote>
  <w:footnote w:id="38">
    <w:p w:rsidR="00B95DD5" w:rsidRPr="006761B3" w:rsidRDefault="00B95DD5" w:rsidP="00B95DD5">
      <w:pPr>
        <w:pStyle w:val="Bibliografie"/>
        <w:jc w:val="both"/>
        <w:rPr>
          <w:noProof/>
          <w:color w:val="auto"/>
          <w:szCs w:val="22"/>
        </w:rPr>
      </w:pPr>
      <w:r w:rsidRPr="006761B3">
        <w:rPr>
          <w:rStyle w:val="Znakapoznpodarou"/>
          <w:color w:val="auto"/>
        </w:rPr>
        <w:footnoteRef/>
      </w:r>
      <w:r w:rsidRPr="006761B3">
        <w:rPr>
          <w:iCs/>
          <w:noProof/>
          <w:color w:val="auto"/>
          <w:szCs w:val="22"/>
        </w:rPr>
        <w:t>Zákon č. 593/2002 Sb., o rezervách pro zjištění základu daně z příjmů.</w:t>
      </w:r>
      <w:r w:rsidRPr="006761B3">
        <w:rPr>
          <w:noProof/>
          <w:color w:val="auto"/>
          <w:szCs w:val="22"/>
        </w:rPr>
        <w:t xml:space="preserve"> Zákony pro lidi</w:t>
      </w:r>
      <w:r w:rsidRPr="006761B3">
        <w:rPr>
          <w:i/>
          <w:iCs/>
          <w:noProof/>
          <w:color w:val="auto"/>
          <w:szCs w:val="22"/>
        </w:rPr>
        <w:t xml:space="preserve">. </w:t>
      </w:r>
      <w:r w:rsidRPr="006761B3">
        <w:rPr>
          <w:noProof/>
          <w:color w:val="auto"/>
          <w:szCs w:val="22"/>
        </w:rPr>
        <w:t xml:space="preserve">[online] 2010-2016. [cit. 2016. 12. 2] Dostupné z: </w:t>
      </w:r>
      <w:hyperlink r:id="rId1" w:anchor="p7" w:history="1">
        <w:r w:rsidRPr="006761B3">
          <w:rPr>
            <w:rStyle w:val="Hypertextovodkaz"/>
            <w:noProof/>
            <w:color w:val="auto"/>
            <w:szCs w:val="22"/>
            <w:u w:val="none"/>
          </w:rPr>
          <w:t>https://www.zakonyprolidi.cz/cs/1992-593#p7</w:t>
        </w:r>
      </w:hyperlink>
      <w:r w:rsidRPr="006761B3">
        <w:rPr>
          <w:noProof/>
          <w:color w:val="auto"/>
          <w:szCs w:val="22"/>
        </w:rPr>
        <w:t xml:space="preserve">. </w:t>
      </w:r>
      <w:r w:rsidRPr="006761B3">
        <w:rPr>
          <w:noProof/>
          <w:color w:val="auto"/>
        </w:rPr>
        <w:t>§ 7</w:t>
      </w:r>
    </w:p>
  </w:footnote>
  <w:footnote w:id="39">
    <w:p w:rsidR="00B95DD5" w:rsidRPr="006761B3" w:rsidRDefault="00B95DD5" w:rsidP="006761B3">
      <w:pPr>
        <w:pStyle w:val="Bibliografie"/>
        <w:jc w:val="both"/>
        <w:rPr>
          <w:noProof/>
          <w:szCs w:val="22"/>
        </w:rPr>
      </w:pPr>
      <w:r w:rsidRPr="006761B3">
        <w:rPr>
          <w:rStyle w:val="Znakapoznpodarou"/>
          <w:szCs w:val="22"/>
        </w:rPr>
        <w:footnoteRef/>
      </w:r>
      <w:r w:rsidRPr="006761B3">
        <w:rPr>
          <w:iCs/>
          <w:noProof/>
          <w:szCs w:val="22"/>
        </w:rPr>
        <w:t>Zákon č. 593/2002 Sb., o rezervách pro zjištění základu daně z příjmů.</w:t>
      </w:r>
      <w:r w:rsidRPr="006761B3">
        <w:rPr>
          <w:noProof/>
          <w:szCs w:val="22"/>
        </w:rPr>
        <w:t xml:space="preserve"> Zákony pro lidi</w:t>
      </w:r>
      <w:r w:rsidRPr="006761B3">
        <w:rPr>
          <w:i/>
          <w:iCs/>
          <w:noProof/>
          <w:szCs w:val="22"/>
        </w:rPr>
        <w:t xml:space="preserve">. </w:t>
      </w:r>
      <w:r w:rsidRPr="006761B3">
        <w:rPr>
          <w:noProof/>
          <w:szCs w:val="22"/>
        </w:rPr>
        <w:t>[online] 2010-2016. [cit. 2016. 12. 2] Dostupné z: https://www.zakonyprolidi.cz/cs/1992-593#p7.</w:t>
      </w:r>
    </w:p>
  </w:footnote>
  <w:footnote w:id="40">
    <w:p w:rsidR="00B95DD5" w:rsidRPr="006761B3" w:rsidRDefault="00B95DD5" w:rsidP="00D4132A">
      <w:pPr>
        <w:pStyle w:val="textodstavce"/>
        <w:spacing w:after="0" w:line="240" w:lineRule="auto"/>
        <w:rPr>
          <w:noProof/>
          <w:szCs w:val="22"/>
        </w:rPr>
      </w:pPr>
      <w:r w:rsidRPr="006761B3">
        <w:rPr>
          <w:rStyle w:val="Znakapoznpodarou"/>
          <w:szCs w:val="22"/>
        </w:rPr>
        <w:footnoteRef/>
      </w:r>
      <w:r w:rsidRPr="006761B3">
        <w:rPr>
          <w:bCs/>
          <w:noProof/>
          <w:szCs w:val="22"/>
        </w:rPr>
        <w:t>PRUDKÝ, Pavel a LOŠŤÁK, Milan.</w:t>
      </w:r>
      <w:r w:rsidRPr="006761B3">
        <w:rPr>
          <w:noProof/>
          <w:szCs w:val="22"/>
        </w:rPr>
        <w:t xml:space="preserve"> </w:t>
      </w:r>
      <w:r w:rsidRPr="006761B3">
        <w:rPr>
          <w:i/>
          <w:iCs/>
          <w:noProof/>
          <w:szCs w:val="22"/>
        </w:rPr>
        <w:t xml:space="preserve">Hmotný a nehmotný majetek v praxi. </w:t>
      </w:r>
      <w:r w:rsidRPr="006761B3">
        <w:rPr>
          <w:noProof/>
          <w:szCs w:val="22"/>
        </w:rPr>
        <w:t>Český Těšín: Vydavatelství ANAG</w:t>
      </w:r>
      <w:r w:rsidRPr="006761B3">
        <w:rPr>
          <w:bCs/>
          <w:noProof/>
          <w:szCs w:val="22"/>
        </w:rPr>
        <w:t>, 2015,</w:t>
      </w:r>
      <w:r w:rsidRPr="006761B3">
        <w:rPr>
          <w:noProof/>
          <w:szCs w:val="22"/>
        </w:rPr>
        <w:t xml:space="preserve"> 344 s. ISBN 978-80-7263-932-8.  s.  203 - 205</w:t>
      </w:r>
    </w:p>
  </w:footnote>
  <w:footnote w:id="41">
    <w:p w:rsidR="00B95DD5" w:rsidRPr="0066653C" w:rsidRDefault="00B95DD5" w:rsidP="00BD6FB5">
      <w:pPr>
        <w:pStyle w:val="Bibliografie"/>
        <w:jc w:val="both"/>
        <w:rPr>
          <w:noProof/>
          <w:szCs w:val="22"/>
        </w:rPr>
      </w:pPr>
      <w:r w:rsidRPr="006761B3">
        <w:rPr>
          <w:rStyle w:val="Znakapoznpodarou"/>
        </w:rPr>
        <w:footnoteRef/>
      </w:r>
      <w:r w:rsidRPr="006761B3">
        <w:rPr>
          <w:noProof/>
          <w:szCs w:val="22"/>
        </w:rPr>
        <w:t xml:space="preserve">Archiv, </w:t>
      </w:r>
      <w:r w:rsidRPr="006761B3">
        <w:rPr>
          <w:i/>
          <w:iCs/>
          <w:noProof/>
          <w:szCs w:val="22"/>
        </w:rPr>
        <w:t xml:space="preserve">Účetní kavárna </w:t>
      </w:r>
      <w:r w:rsidRPr="006761B3">
        <w:rPr>
          <w:noProof/>
          <w:szCs w:val="22"/>
        </w:rPr>
        <w:t>[online]. Praha Wolters Kluwer, 1. 3. 2007 [cit.: 2016-11-10] Dostupné z: http://www.ucetnikavarna.cz/archiv/dokument/doc-d1719v1695-uctova-trida-0-dlouhodoby-majetek/?search_query=dlouhodob%C3%BD+majetek&amp;searc</w:t>
      </w:r>
      <w:r>
        <w:rPr>
          <w:noProof/>
          <w:szCs w:val="22"/>
        </w:rPr>
        <w:t>h_results_page=</w:t>
      </w:r>
    </w:p>
  </w:footnote>
  <w:footnote w:id="42">
    <w:p w:rsidR="00B95DD5" w:rsidRPr="00D4132A" w:rsidRDefault="00B95DD5" w:rsidP="00BD6FB5">
      <w:pPr>
        <w:pStyle w:val="textodstavce"/>
        <w:spacing w:after="0" w:line="240" w:lineRule="auto"/>
        <w:rPr>
          <w:noProof/>
          <w:szCs w:val="22"/>
        </w:rPr>
      </w:pPr>
      <w:r w:rsidRPr="00D4132A">
        <w:rPr>
          <w:rStyle w:val="Znakapoznpodarou"/>
        </w:rPr>
        <w:footnoteRef/>
      </w:r>
      <w:r w:rsidRPr="00D4132A">
        <w:rPr>
          <w:bCs/>
          <w:noProof/>
          <w:szCs w:val="22"/>
        </w:rPr>
        <w:t>PRUDKÝ, Pavel a LOŠŤÁK, Milan.</w:t>
      </w:r>
      <w:r w:rsidRPr="00D4132A">
        <w:rPr>
          <w:noProof/>
          <w:szCs w:val="22"/>
        </w:rPr>
        <w:t xml:space="preserve"> </w:t>
      </w:r>
      <w:r w:rsidRPr="00D4132A">
        <w:rPr>
          <w:i/>
          <w:iCs/>
          <w:noProof/>
          <w:szCs w:val="22"/>
        </w:rPr>
        <w:t xml:space="preserve">Hmotný a nehmotný majetek v praxi. </w:t>
      </w:r>
      <w:r w:rsidRPr="00D4132A">
        <w:rPr>
          <w:noProof/>
          <w:szCs w:val="22"/>
        </w:rPr>
        <w:t>Český Těšín: Vydavatelství ANAG</w:t>
      </w:r>
      <w:r w:rsidRPr="00D4132A">
        <w:rPr>
          <w:bCs/>
          <w:noProof/>
          <w:szCs w:val="22"/>
        </w:rPr>
        <w:t>, 2015,</w:t>
      </w:r>
      <w:r w:rsidRPr="00D4132A">
        <w:rPr>
          <w:noProof/>
          <w:szCs w:val="22"/>
        </w:rPr>
        <w:t xml:space="preserve"> 344 s. ISBN 978-80-7263-932-8.  s.  206 - 208</w:t>
      </w:r>
    </w:p>
  </w:footnote>
  <w:footnote w:id="43">
    <w:p w:rsidR="00B95DD5" w:rsidRPr="00D4132A" w:rsidRDefault="00B95DD5" w:rsidP="00BD6FB5">
      <w:pPr>
        <w:pStyle w:val="Bibliografie"/>
        <w:jc w:val="both"/>
        <w:rPr>
          <w:noProof/>
          <w:szCs w:val="22"/>
        </w:rPr>
      </w:pPr>
      <w:r w:rsidRPr="00D4132A">
        <w:rPr>
          <w:rStyle w:val="Znakapoznpodarou"/>
          <w:szCs w:val="22"/>
        </w:rPr>
        <w:footnoteRef/>
      </w:r>
      <w:r w:rsidRPr="00D4132A">
        <w:rPr>
          <w:noProof/>
          <w:szCs w:val="22"/>
        </w:rPr>
        <w:t xml:space="preserve">Český účetní standard pro podnikatele č. 013. [online] [cit. 2016. 11. 2] ISSN 1213-7235. Dostupné z: http://business.center.cz/business/finance/ucetnictvi/ceske-ucetni standardy/podnikatele/013.aspx </w:t>
      </w:r>
    </w:p>
  </w:footnote>
  <w:footnote w:id="44">
    <w:p w:rsidR="00B95DD5" w:rsidRPr="00D4132A" w:rsidRDefault="00B95DD5" w:rsidP="00D4132A">
      <w:pPr>
        <w:pStyle w:val="textodstavce"/>
        <w:spacing w:after="0" w:line="240" w:lineRule="auto"/>
        <w:rPr>
          <w:noProof/>
          <w:szCs w:val="22"/>
        </w:rPr>
      </w:pPr>
      <w:r w:rsidRPr="00D4132A">
        <w:rPr>
          <w:rStyle w:val="Znakapoznpodarou"/>
          <w:szCs w:val="22"/>
        </w:rPr>
        <w:footnoteRef/>
      </w:r>
      <w:r w:rsidRPr="00D4132A">
        <w:rPr>
          <w:bCs/>
          <w:noProof/>
          <w:szCs w:val="22"/>
        </w:rPr>
        <w:t>KOVANICOVÁ, Dana.</w:t>
      </w:r>
      <w:r w:rsidRPr="00D4132A">
        <w:rPr>
          <w:noProof/>
          <w:szCs w:val="22"/>
        </w:rPr>
        <w:t xml:space="preserve"> </w:t>
      </w:r>
      <w:r w:rsidRPr="00D4132A">
        <w:rPr>
          <w:i/>
          <w:iCs/>
          <w:noProof/>
          <w:szCs w:val="22"/>
        </w:rPr>
        <w:t xml:space="preserve">ABECEDA účetních zanolostí pro každého. </w:t>
      </w:r>
      <w:r w:rsidRPr="00D4132A">
        <w:rPr>
          <w:noProof/>
          <w:szCs w:val="22"/>
        </w:rPr>
        <w:t>Praha: Nakladatelství polygon</w:t>
      </w:r>
      <w:r w:rsidRPr="00D4132A">
        <w:rPr>
          <w:bCs/>
          <w:noProof/>
          <w:szCs w:val="22"/>
        </w:rPr>
        <w:t>, 2001</w:t>
      </w:r>
      <w:r w:rsidRPr="00D4132A">
        <w:rPr>
          <w:noProof/>
          <w:szCs w:val="22"/>
        </w:rPr>
        <w:t>. 414 s. ISBN 80-7273-036-3. s. 213 - 214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D44B888"/>
    <w:lvl w:ilvl="0">
      <w:start w:val="1"/>
      <w:numFmt w:val="decimal"/>
      <w:lvlText w:val="%1."/>
      <w:lvlJc w:val="left"/>
      <w:pPr>
        <w:tabs>
          <w:tab w:val="num" w:pos="1492"/>
        </w:tabs>
        <w:ind w:left="1492" w:hanging="360"/>
      </w:pPr>
    </w:lvl>
  </w:abstractNum>
  <w:abstractNum w:abstractNumId="1">
    <w:nsid w:val="FFFFFF7D"/>
    <w:multiLevelType w:val="singleLevel"/>
    <w:tmpl w:val="B2A02966"/>
    <w:lvl w:ilvl="0">
      <w:start w:val="1"/>
      <w:numFmt w:val="decimal"/>
      <w:lvlText w:val="%1."/>
      <w:lvlJc w:val="left"/>
      <w:pPr>
        <w:tabs>
          <w:tab w:val="num" w:pos="1209"/>
        </w:tabs>
        <w:ind w:left="1209" w:hanging="360"/>
      </w:pPr>
    </w:lvl>
  </w:abstractNum>
  <w:abstractNum w:abstractNumId="2">
    <w:nsid w:val="FFFFFF7E"/>
    <w:multiLevelType w:val="singleLevel"/>
    <w:tmpl w:val="9CF84186"/>
    <w:lvl w:ilvl="0">
      <w:start w:val="1"/>
      <w:numFmt w:val="decimal"/>
      <w:lvlText w:val="%1."/>
      <w:lvlJc w:val="left"/>
      <w:pPr>
        <w:tabs>
          <w:tab w:val="num" w:pos="926"/>
        </w:tabs>
        <w:ind w:left="926" w:hanging="360"/>
      </w:pPr>
    </w:lvl>
  </w:abstractNum>
  <w:abstractNum w:abstractNumId="3">
    <w:nsid w:val="FFFFFF7F"/>
    <w:multiLevelType w:val="singleLevel"/>
    <w:tmpl w:val="4652418A"/>
    <w:lvl w:ilvl="0">
      <w:start w:val="1"/>
      <w:numFmt w:val="decimal"/>
      <w:lvlText w:val="%1."/>
      <w:lvlJc w:val="left"/>
      <w:pPr>
        <w:tabs>
          <w:tab w:val="num" w:pos="643"/>
        </w:tabs>
        <w:ind w:left="643" w:hanging="360"/>
      </w:pPr>
    </w:lvl>
  </w:abstractNum>
  <w:abstractNum w:abstractNumId="4">
    <w:nsid w:val="FFFFFF80"/>
    <w:multiLevelType w:val="singleLevel"/>
    <w:tmpl w:val="8D8A891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7EA57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C9E74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D0E65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5588FE6"/>
    <w:lvl w:ilvl="0">
      <w:start w:val="1"/>
      <w:numFmt w:val="decimal"/>
      <w:lvlText w:val="%1."/>
      <w:lvlJc w:val="left"/>
      <w:pPr>
        <w:tabs>
          <w:tab w:val="num" w:pos="360"/>
        </w:tabs>
        <w:ind w:left="360" w:hanging="360"/>
      </w:pPr>
    </w:lvl>
  </w:abstractNum>
  <w:abstractNum w:abstractNumId="9">
    <w:nsid w:val="FFFFFF89"/>
    <w:multiLevelType w:val="singleLevel"/>
    <w:tmpl w:val="AA1EEE9E"/>
    <w:lvl w:ilvl="0">
      <w:start w:val="1"/>
      <w:numFmt w:val="bullet"/>
      <w:lvlText w:val=""/>
      <w:lvlJc w:val="left"/>
      <w:pPr>
        <w:tabs>
          <w:tab w:val="num" w:pos="360"/>
        </w:tabs>
        <w:ind w:left="360" w:hanging="360"/>
      </w:pPr>
      <w:rPr>
        <w:rFonts w:ascii="Symbol" w:hAnsi="Symbol" w:hint="default"/>
      </w:rPr>
    </w:lvl>
  </w:abstractNum>
  <w:abstractNum w:abstractNumId="10">
    <w:nsid w:val="02872597"/>
    <w:multiLevelType w:val="hybridMultilevel"/>
    <w:tmpl w:val="88F6DD46"/>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nsid w:val="064F40DE"/>
    <w:multiLevelType w:val="hybridMultilevel"/>
    <w:tmpl w:val="9E7EDC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7BA2705"/>
    <w:multiLevelType w:val="hybridMultilevel"/>
    <w:tmpl w:val="2E26D3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C461B69"/>
    <w:multiLevelType w:val="hybridMultilevel"/>
    <w:tmpl w:val="A7BA238C"/>
    <w:lvl w:ilvl="0" w:tplc="15C690B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D326B5C"/>
    <w:multiLevelType w:val="hybridMultilevel"/>
    <w:tmpl w:val="D4DED548"/>
    <w:lvl w:ilvl="0" w:tplc="8B523D24">
      <w:start w:val="1"/>
      <w:numFmt w:val="bullet"/>
      <w:lvlText w:val=""/>
      <w:lvlJc w:val="left"/>
      <w:pPr>
        <w:ind w:left="1494" w:hanging="360"/>
      </w:pPr>
      <w:rPr>
        <w:rFonts w:ascii="Symbol" w:hAnsi="Symbol"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15">
    <w:nsid w:val="0D8858A8"/>
    <w:multiLevelType w:val="hybridMultilevel"/>
    <w:tmpl w:val="9DFE966C"/>
    <w:lvl w:ilvl="0" w:tplc="0405000B">
      <w:start w:val="1"/>
      <w:numFmt w:val="bullet"/>
      <w:lvlText w:val=""/>
      <w:lvlJc w:val="left"/>
      <w:pPr>
        <w:ind w:left="928"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127E2E46"/>
    <w:multiLevelType w:val="hybridMultilevel"/>
    <w:tmpl w:val="E5D60A5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32F2264"/>
    <w:multiLevelType w:val="hybridMultilevel"/>
    <w:tmpl w:val="04069D66"/>
    <w:lvl w:ilvl="0" w:tplc="04050017">
      <w:start w:val="1"/>
      <w:numFmt w:val="lowerLetter"/>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1A056836"/>
    <w:multiLevelType w:val="hybridMultilevel"/>
    <w:tmpl w:val="77C406E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nsid w:val="23D96E77"/>
    <w:multiLevelType w:val="hybridMultilevel"/>
    <w:tmpl w:val="49720A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4A164D9"/>
    <w:multiLevelType w:val="hybridMultilevel"/>
    <w:tmpl w:val="41908720"/>
    <w:lvl w:ilvl="0" w:tplc="0405000B">
      <w:start w:val="1"/>
      <w:numFmt w:val="bullet"/>
      <w:lvlText w:val=""/>
      <w:lvlJc w:val="left"/>
      <w:pPr>
        <w:ind w:left="786" w:hanging="360"/>
      </w:pPr>
      <w:rPr>
        <w:rFonts w:ascii="Wingdings" w:hAnsi="Wingding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1">
    <w:nsid w:val="25236131"/>
    <w:multiLevelType w:val="hybridMultilevel"/>
    <w:tmpl w:val="ADA0744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2576663D"/>
    <w:multiLevelType w:val="hybridMultilevel"/>
    <w:tmpl w:val="DC8A5D30"/>
    <w:lvl w:ilvl="0" w:tplc="15C690B6">
      <w:start w:val="1"/>
      <w:numFmt w:val="bullet"/>
      <w:lvlText w:val=""/>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nsid w:val="2B7B5854"/>
    <w:multiLevelType w:val="hybridMultilevel"/>
    <w:tmpl w:val="B7C2FFF6"/>
    <w:lvl w:ilvl="0" w:tplc="15C690B6">
      <w:start w:val="1"/>
      <w:numFmt w:val="bullet"/>
      <w:lvlText w:val=""/>
      <w:lvlJc w:val="left"/>
      <w:pPr>
        <w:ind w:left="644" w:hanging="360"/>
      </w:pPr>
      <w:rPr>
        <w:rFonts w:ascii="Symbol" w:hAnsi="Symbol" w:hint="default"/>
        <w:color w:val="auto"/>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4">
    <w:nsid w:val="2FD122AA"/>
    <w:multiLevelType w:val="hybridMultilevel"/>
    <w:tmpl w:val="08CA8456"/>
    <w:lvl w:ilvl="0" w:tplc="15C690B6">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673286B"/>
    <w:multiLevelType w:val="hybridMultilevel"/>
    <w:tmpl w:val="B790C14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6F178C6"/>
    <w:multiLevelType w:val="hybridMultilevel"/>
    <w:tmpl w:val="EC484650"/>
    <w:lvl w:ilvl="0" w:tplc="E8F81640">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9A64BA1"/>
    <w:multiLevelType w:val="hybridMultilevel"/>
    <w:tmpl w:val="2848BA88"/>
    <w:lvl w:ilvl="0" w:tplc="04050003">
      <w:start w:val="1"/>
      <w:numFmt w:val="bullet"/>
      <w:lvlText w:val="o"/>
      <w:lvlJc w:val="left"/>
      <w:pPr>
        <w:ind w:left="1069" w:hanging="360"/>
      </w:pPr>
      <w:rPr>
        <w:rFonts w:ascii="Courier New" w:hAnsi="Courier New" w:cs="Courier New"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8">
    <w:nsid w:val="40E8396A"/>
    <w:multiLevelType w:val="hybridMultilevel"/>
    <w:tmpl w:val="A4F4D406"/>
    <w:lvl w:ilvl="0" w:tplc="15C690B6">
      <w:start w:val="1"/>
      <w:numFmt w:val="bullet"/>
      <w:lvlText w:val=""/>
      <w:lvlJc w:val="left"/>
      <w:pPr>
        <w:ind w:left="1212" w:hanging="360"/>
      </w:pPr>
      <w:rPr>
        <w:rFonts w:ascii="Symbol" w:hAnsi="Symbol" w:hint="default"/>
        <w:color w:val="auto"/>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29">
    <w:nsid w:val="47DC78E4"/>
    <w:multiLevelType w:val="hybridMultilevel"/>
    <w:tmpl w:val="0E02CED2"/>
    <w:lvl w:ilvl="0" w:tplc="15C690B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8DB3AE9"/>
    <w:multiLevelType w:val="hybridMultilevel"/>
    <w:tmpl w:val="8CE6DFF8"/>
    <w:lvl w:ilvl="0" w:tplc="15C690B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4841FD4"/>
    <w:multiLevelType w:val="hybridMultilevel"/>
    <w:tmpl w:val="63B6B7C4"/>
    <w:lvl w:ilvl="0" w:tplc="15C690B6">
      <w:start w:val="1"/>
      <w:numFmt w:val="bullet"/>
      <w:lvlText w:val=""/>
      <w:lvlJc w:val="left"/>
      <w:pPr>
        <w:ind w:left="1353" w:hanging="360"/>
      </w:pPr>
      <w:rPr>
        <w:rFonts w:ascii="Symbol" w:hAnsi="Symbol" w:hint="default"/>
        <w:color w:val="auto"/>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32">
    <w:nsid w:val="58AF014E"/>
    <w:multiLevelType w:val="hybridMultilevel"/>
    <w:tmpl w:val="5F42F476"/>
    <w:lvl w:ilvl="0" w:tplc="15C690B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BD13C81"/>
    <w:multiLevelType w:val="hybridMultilevel"/>
    <w:tmpl w:val="B3626DB2"/>
    <w:lvl w:ilvl="0" w:tplc="15C690B6">
      <w:start w:val="1"/>
      <w:numFmt w:val="bullet"/>
      <w:lvlText w:val=""/>
      <w:lvlJc w:val="left"/>
      <w:pPr>
        <w:ind w:left="786" w:hanging="360"/>
      </w:pPr>
      <w:rPr>
        <w:rFonts w:ascii="Symbol" w:hAnsi="Symbol"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4">
    <w:nsid w:val="5D1E2399"/>
    <w:multiLevelType w:val="hybridMultilevel"/>
    <w:tmpl w:val="AB22E2B4"/>
    <w:lvl w:ilvl="0" w:tplc="15C690B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E523222"/>
    <w:multiLevelType w:val="hybridMultilevel"/>
    <w:tmpl w:val="23609112"/>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nsid w:val="60601810"/>
    <w:multiLevelType w:val="hybridMultilevel"/>
    <w:tmpl w:val="A3FED332"/>
    <w:lvl w:ilvl="0" w:tplc="15C690B6">
      <w:start w:val="1"/>
      <w:numFmt w:val="bullet"/>
      <w:lvlText w:val=""/>
      <w:lvlJc w:val="left"/>
      <w:pPr>
        <w:ind w:left="1353" w:hanging="360"/>
      </w:pPr>
      <w:rPr>
        <w:rFonts w:ascii="Symbol" w:hAnsi="Symbol" w:hint="default"/>
        <w:color w:val="auto"/>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37">
    <w:nsid w:val="621C0868"/>
    <w:multiLevelType w:val="hybridMultilevel"/>
    <w:tmpl w:val="040E03DC"/>
    <w:lvl w:ilvl="0" w:tplc="15C690B6">
      <w:start w:val="1"/>
      <w:numFmt w:val="bullet"/>
      <w:lvlText w:val=""/>
      <w:lvlJc w:val="left"/>
      <w:pPr>
        <w:ind w:left="1212" w:hanging="360"/>
      </w:pPr>
      <w:rPr>
        <w:rFonts w:ascii="Symbol" w:hAnsi="Symbol" w:hint="default"/>
        <w:color w:val="auto"/>
      </w:rPr>
    </w:lvl>
    <w:lvl w:ilvl="1" w:tplc="04050003" w:tentative="1">
      <w:start w:val="1"/>
      <w:numFmt w:val="bullet"/>
      <w:lvlText w:val="o"/>
      <w:lvlJc w:val="left"/>
      <w:pPr>
        <w:ind w:left="1932" w:hanging="360"/>
      </w:pPr>
      <w:rPr>
        <w:rFonts w:ascii="Courier New" w:hAnsi="Courier New" w:cs="Courier New" w:hint="default"/>
      </w:rPr>
    </w:lvl>
    <w:lvl w:ilvl="2" w:tplc="04050005" w:tentative="1">
      <w:start w:val="1"/>
      <w:numFmt w:val="bullet"/>
      <w:lvlText w:val=""/>
      <w:lvlJc w:val="left"/>
      <w:pPr>
        <w:ind w:left="2652" w:hanging="360"/>
      </w:pPr>
      <w:rPr>
        <w:rFonts w:ascii="Wingdings" w:hAnsi="Wingdings" w:hint="default"/>
      </w:rPr>
    </w:lvl>
    <w:lvl w:ilvl="3" w:tplc="04050001" w:tentative="1">
      <w:start w:val="1"/>
      <w:numFmt w:val="bullet"/>
      <w:lvlText w:val=""/>
      <w:lvlJc w:val="left"/>
      <w:pPr>
        <w:ind w:left="3372" w:hanging="360"/>
      </w:pPr>
      <w:rPr>
        <w:rFonts w:ascii="Symbol" w:hAnsi="Symbol" w:hint="default"/>
      </w:rPr>
    </w:lvl>
    <w:lvl w:ilvl="4" w:tplc="04050003" w:tentative="1">
      <w:start w:val="1"/>
      <w:numFmt w:val="bullet"/>
      <w:lvlText w:val="o"/>
      <w:lvlJc w:val="left"/>
      <w:pPr>
        <w:ind w:left="4092" w:hanging="360"/>
      </w:pPr>
      <w:rPr>
        <w:rFonts w:ascii="Courier New" w:hAnsi="Courier New" w:cs="Courier New" w:hint="default"/>
      </w:rPr>
    </w:lvl>
    <w:lvl w:ilvl="5" w:tplc="04050005" w:tentative="1">
      <w:start w:val="1"/>
      <w:numFmt w:val="bullet"/>
      <w:lvlText w:val=""/>
      <w:lvlJc w:val="left"/>
      <w:pPr>
        <w:ind w:left="4812" w:hanging="360"/>
      </w:pPr>
      <w:rPr>
        <w:rFonts w:ascii="Wingdings" w:hAnsi="Wingdings" w:hint="default"/>
      </w:rPr>
    </w:lvl>
    <w:lvl w:ilvl="6" w:tplc="04050001" w:tentative="1">
      <w:start w:val="1"/>
      <w:numFmt w:val="bullet"/>
      <w:lvlText w:val=""/>
      <w:lvlJc w:val="left"/>
      <w:pPr>
        <w:ind w:left="5532" w:hanging="360"/>
      </w:pPr>
      <w:rPr>
        <w:rFonts w:ascii="Symbol" w:hAnsi="Symbol" w:hint="default"/>
      </w:rPr>
    </w:lvl>
    <w:lvl w:ilvl="7" w:tplc="04050003" w:tentative="1">
      <w:start w:val="1"/>
      <w:numFmt w:val="bullet"/>
      <w:lvlText w:val="o"/>
      <w:lvlJc w:val="left"/>
      <w:pPr>
        <w:ind w:left="6252" w:hanging="360"/>
      </w:pPr>
      <w:rPr>
        <w:rFonts w:ascii="Courier New" w:hAnsi="Courier New" w:cs="Courier New" w:hint="default"/>
      </w:rPr>
    </w:lvl>
    <w:lvl w:ilvl="8" w:tplc="04050005" w:tentative="1">
      <w:start w:val="1"/>
      <w:numFmt w:val="bullet"/>
      <w:lvlText w:val=""/>
      <w:lvlJc w:val="left"/>
      <w:pPr>
        <w:ind w:left="6972" w:hanging="360"/>
      </w:pPr>
      <w:rPr>
        <w:rFonts w:ascii="Wingdings" w:hAnsi="Wingdings" w:hint="default"/>
      </w:rPr>
    </w:lvl>
  </w:abstractNum>
  <w:abstractNum w:abstractNumId="38">
    <w:nsid w:val="64710495"/>
    <w:multiLevelType w:val="hybridMultilevel"/>
    <w:tmpl w:val="E39451D2"/>
    <w:lvl w:ilvl="0" w:tplc="15C690B6">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nsid w:val="6DC45851"/>
    <w:multiLevelType w:val="hybridMultilevel"/>
    <w:tmpl w:val="E1B0AA7C"/>
    <w:lvl w:ilvl="0" w:tplc="15C690B6">
      <w:start w:val="1"/>
      <w:numFmt w:val="bullet"/>
      <w:lvlText w:val=""/>
      <w:lvlJc w:val="left"/>
      <w:pPr>
        <w:ind w:left="360" w:hanging="360"/>
      </w:pPr>
      <w:rPr>
        <w:rFonts w:ascii="Symbol" w:hAnsi="Symbol"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nsid w:val="70EF62CE"/>
    <w:multiLevelType w:val="hybridMultilevel"/>
    <w:tmpl w:val="AD04F4B6"/>
    <w:lvl w:ilvl="0" w:tplc="15C690B6">
      <w:start w:val="1"/>
      <w:numFmt w:val="bullet"/>
      <w:lvlText w:val=""/>
      <w:lvlJc w:val="left"/>
      <w:pPr>
        <w:ind w:left="1495" w:hanging="360"/>
      </w:pPr>
      <w:rPr>
        <w:rFonts w:ascii="Symbol" w:hAnsi="Symbol" w:hint="default"/>
        <w:color w:val="auto"/>
      </w:rPr>
    </w:lvl>
    <w:lvl w:ilvl="1" w:tplc="04050003" w:tentative="1">
      <w:start w:val="1"/>
      <w:numFmt w:val="bullet"/>
      <w:lvlText w:val="o"/>
      <w:lvlJc w:val="left"/>
      <w:pPr>
        <w:ind w:left="2215" w:hanging="360"/>
      </w:pPr>
      <w:rPr>
        <w:rFonts w:ascii="Courier New" w:hAnsi="Courier New" w:cs="Courier New" w:hint="default"/>
      </w:rPr>
    </w:lvl>
    <w:lvl w:ilvl="2" w:tplc="04050005" w:tentative="1">
      <w:start w:val="1"/>
      <w:numFmt w:val="bullet"/>
      <w:lvlText w:val=""/>
      <w:lvlJc w:val="left"/>
      <w:pPr>
        <w:ind w:left="2935" w:hanging="360"/>
      </w:pPr>
      <w:rPr>
        <w:rFonts w:ascii="Wingdings" w:hAnsi="Wingdings" w:hint="default"/>
      </w:rPr>
    </w:lvl>
    <w:lvl w:ilvl="3" w:tplc="04050001" w:tentative="1">
      <w:start w:val="1"/>
      <w:numFmt w:val="bullet"/>
      <w:lvlText w:val=""/>
      <w:lvlJc w:val="left"/>
      <w:pPr>
        <w:ind w:left="3655" w:hanging="360"/>
      </w:pPr>
      <w:rPr>
        <w:rFonts w:ascii="Symbol" w:hAnsi="Symbol" w:hint="default"/>
      </w:rPr>
    </w:lvl>
    <w:lvl w:ilvl="4" w:tplc="04050003" w:tentative="1">
      <w:start w:val="1"/>
      <w:numFmt w:val="bullet"/>
      <w:lvlText w:val="o"/>
      <w:lvlJc w:val="left"/>
      <w:pPr>
        <w:ind w:left="4375" w:hanging="360"/>
      </w:pPr>
      <w:rPr>
        <w:rFonts w:ascii="Courier New" w:hAnsi="Courier New" w:cs="Courier New" w:hint="default"/>
      </w:rPr>
    </w:lvl>
    <w:lvl w:ilvl="5" w:tplc="04050005" w:tentative="1">
      <w:start w:val="1"/>
      <w:numFmt w:val="bullet"/>
      <w:lvlText w:val=""/>
      <w:lvlJc w:val="left"/>
      <w:pPr>
        <w:ind w:left="5095" w:hanging="360"/>
      </w:pPr>
      <w:rPr>
        <w:rFonts w:ascii="Wingdings" w:hAnsi="Wingdings" w:hint="default"/>
      </w:rPr>
    </w:lvl>
    <w:lvl w:ilvl="6" w:tplc="04050001" w:tentative="1">
      <w:start w:val="1"/>
      <w:numFmt w:val="bullet"/>
      <w:lvlText w:val=""/>
      <w:lvlJc w:val="left"/>
      <w:pPr>
        <w:ind w:left="5815" w:hanging="360"/>
      </w:pPr>
      <w:rPr>
        <w:rFonts w:ascii="Symbol" w:hAnsi="Symbol" w:hint="default"/>
      </w:rPr>
    </w:lvl>
    <w:lvl w:ilvl="7" w:tplc="04050003" w:tentative="1">
      <w:start w:val="1"/>
      <w:numFmt w:val="bullet"/>
      <w:lvlText w:val="o"/>
      <w:lvlJc w:val="left"/>
      <w:pPr>
        <w:ind w:left="6535" w:hanging="360"/>
      </w:pPr>
      <w:rPr>
        <w:rFonts w:ascii="Courier New" w:hAnsi="Courier New" w:cs="Courier New" w:hint="default"/>
      </w:rPr>
    </w:lvl>
    <w:lvl w:ilvl="8" w:tplc="04050005" w:tentative="1">
      <w:start w:val="1"/>
      <w:numFmt w:val="bullet"/>
      <w:lvlText w:val=""/>
      <w:lvlJc w:val="left"/>
      <w:pPr>
        <w:ind w:left="7255" w:hanging="360"/>
      </w:pPr>
      <w:rPr>
        <w:rFonts w:ascii="Wingdings" w:hAnsi="Wingdings" w:hint="default"/>
      </w:rPr>
    </w:lvl>
  </w:abstractNum>
  <w:abstractNum w:abstractNumId="41">
    <w:nsid w:val="7D18506B"/>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2">
    <w:nsid w:val="7DD93241"/>
    <w:multiLevelType w:val="hybridMultilevel"/>
    <w:tmpl w:val="54329DB8"/>
    <w:lvl w:ilvl="0" w:tplc="15C690B6">
      <w:start w:val="1"/>
      <w:numFmt w:val="bullet"/>
      <w:lvlText w:val=""/>
      <w:lvlJc w:val="left"/>
      <w:pPr>
        <w:ind w:left="1353" w:hanging="360"/>
      </w:pPr>
      <w:rPr>
        <w:rFonts w:ascii="Symbol" w:hAnsi="Symbol" w:hint="default"/>
        <w:color w:val="auto"/>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43">
    <w:nsid w:val="7E8B6C6A"/>
    <w:multiLevelType w:val="hybridMultilevel"/>
    <w:tmpl w:val="D20471A2"/>
    <w:lvl w:ilvl="0" w:tplc="15C690B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9"/>
  </w:num>
  <w:num w:numId="13">
    <w:abstractNumId w:val="43"/>
  </w:num>
  <w:num w:numId="14">
    <w:abstractNumId w:val="24"/>
  </w:num>
  <w:num w:numId="15">
    <w:abstractNumId w:val="22"/>
  </w:num>
  <w:num w:numId="16">
    <w:abstractNumId w:val="23"/>
  </w:num>
  <w:num w:numId="17">
    <w:abstractNumId w:val="33"/>
  </w:num>
  <w:num w:numId="18">
    <w:abstractNumId w:val="32"/>
  </w:num>
  <w:num w:numId="19">
    <w:abstractNumId w:val="38"/>
  </w:num>
  <w:num w:numId="20">
    <w:abstractNumId w:val="27"/>
  </w:num>
  <w:num w:numId="21">
    <w:abstractNumId w:val="30"/>
  </w:num>
  <w:num w:numId="22">
    <w:abstractNumId w:val="35"/>
  </w:num>
  <w:num w:numId="23">
    <w:abstractNumId w:val="17"/>
  </w:num>
  <w:num w:numId="24">
    <w:abstractNumId w:val="18"/>
  </w:num>
  <w:num w:numId="25">
    <w:abstractNumId w:val="10"/>
  </w:num>
  <w:num w:numId="26">
    <w:abstractNumId w:val="26"/>
  </w:num>
  <w:num w:numId="27">
    <w:abstractNumId w:val="21"/>
  </w:num>
  <w:num w:numId="28">
    <w:abstractNumId w:val="25"/>
  </w:num>
  <w:num w:numId="29">
    <w:abstractNumId w:val="14"/>
  </w:num>
  <w:num w:numId="30">
    <w:abstractNumId w:val="15"/>
  </w:num>
  <w:num w:numId="31">
    <w:abstractNumId w:val="11"/>
  </w:num>
  <w:num w:numId="32">
    <w:abstractNumId w:val="13"/>
  </w:num>
  <w:num w:numId="33">
    <w:abstractNumId w:val="29"/>
  </w:num>
  <w:num w:numId="34">
    <w:abstractNumId w:val="19"/>
  </w:num>
  <w:num w:numId="35">
    <w:abstractNumId w:val="28"/>
  </w:num>
  <w:num w:numId="36">
    <w:abstractNumId w:val="37"/>
  </w:num>
  <w:num w:numId="37">
    <w:abstractNumId w:val="42"/>
  </w:num>
  <w:num w:numId="38">
    <w:abstractNumId w:val="36"/>
  </w:num>
  <w:num w:numId="39">
    <w:abstractNumId w:val="31"/>
  </w:num>
  <w:num w:numId="40">
    <w:abstractNumId w:val="40"/>
  </w:num>
  <w:num w:numId="41">
    <w:abstractNumId w:val="16"/>
  </w:num>
  <w:num w:numId="42">
    <w:abstractNumId w:val="12"/>
  </w:num>
  <w:num w:numId="43">
    <w:abstractNumId w:val="20"/>
  </w:num>
  <w:num w:numId="44">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1024"/>
  <w:defaultTabStop w:val="709"/>
  <w:hyphenationZone w:val="425"/>
  <w:characterSpacingControl w:val="doNotCompress"/>
  <w:hdrShapeDefaults>
    <o:shapedefaults v:ext="edit" spidmax="66562"/>
  </w:hdrShapeDefaults>
  <w:footnotePr>
    <w:footnote w:id="0"/>
    <w:footnote w:id="1"/>
  </w:footnotePr>
  <w:endnotePr>
    <w:endnote w:id="0"/>
    <w:endnote w:id="1"/>
  </w:endnotePr>
  <w:compat/>
  <w:rsids>
    <w:rsidRoot w:val="008F0722"/>
    <w:rsid w:val="00001D7B"/>
    <w:rsid w:val="00002E31"/>
    <w:rsid w:val="00004271"/>
    <w:rsid w:val="00005271"/>
    <w:rsid w:val="00005A5F"/>
    <w:rsid w:val="00010712"/>
    <w:rsid w:val="00010E57"/>
    <w:rsid w:val="00013554"/>
    <w:rsid w:val="00016BD8"/>
    <w:rsid w:val="00017122"/>
    <w:rsid w:val="00017A5C"/>
    <w:rsid w:val="00021112"/>
    <w:rsid w:val="00021939"/>
    <w:rsid w:val="00021CCC"/>
    <w:rsid w:val="00021EA6"/>
    <w:rsid w:val="00022D1E"/>
    <w:rsid w:val="00023B9E"/>
    <w:rsid w:val="000247D5"/>
    <w:rsid w:val="00025D8F"/>
    <w:rsid w:val="000305B8"/>
    <w:rsid w:val="00030A2E"/>
    <w:rsid w:val="00031C6E"/>
    <w:rsid w:val="0003364B"/>
    <w:rsid w:val="00033BDA"/>
    <w:rsid w:val="00035270"/>
    <w:rsid w:val="00035589"/>
    <w:rsid w:val="0003754C"/>
    <w:rsid w:val="00040467"/>
    <w:rsid w:val="00040B7D"/>
    <w:rsid w:val="0004191B"/>
    <w:rsid w:val="00042CEB"/>
    <w:rsid w:val="000441F1"/>
    <w:rsid w:val="00044B06"/>
    <w:rsid w:val="000462DF"/>
    <w:rsid w:val="00047A51"/>
    <w:rsid w:val="00047C75"/>
    <w:rsid w:val="00050392"/>
    <w:rsid w:val="00050952"/>
    <w:rsid w:val="0005124D"/>
    <w:rsid w:val="00053B44"/>
    <w:rsid w:val="00054553"/>
    <w:rsid w:val="000549C6"/>
    <w:rsid w:val="00056BC5"/>
    <w:rsid w:val="00056F7A"/>
    <w:rsid w:val="00057752"/>
    <w:rsid w:val="00060145"/>
    <w:rsid w:val="00060A02"/>
    <w:rsid w:val="000637DB"/>
    <w:rsid w:val="000639B1"/>
    <w:rsid w:val="000655A3"/>
    <w:rsid w:val="00065E6E"/>
    <w:rsid w:val="00066D07"/>
    <w:rsid w:val="00072ABC"/>
    <w:rsid w:val="0007392E"/>
    <w:rsid w:val="000745B9"/>
    <w:rsid w:val="00074E92"/>
    <w:rsid w:val="00075CDC"/>
    <w:rsid w:val="00077076"/>
    <w:rsid w:val="00077218"/>
    <w:rsid w:val="00083B0D"/>
    <w:rsid w:val="0008490F"/>
    <w:rsid w:val="0008505D"/>
    <w:rsid w:val="0008616C"/>
    <w:rsid w:val="00091A7C"/>
    <w:rsid w:val="000925D4"/>
    <w:rsid w:val="00092887"/>
    <w:rsid w:val="0009316D"/>
    <w:rsid w:val="00094BC7"/>
    <w:rsid w:val="000967BA"/>
    <w:rsid w:val="000976B0"/>
    <w:rsid w:val="000A07A3"/>
    <w:rsid w:val="000A1578"/>
    <w:rsid w:val="000A1B1F"/>
    <w:rsid w:val="000A23DE"/>
    <w:rsid w:val="000A2748"/>
    <w:rsid w:val="000A3906"/>
    <w:rsid w:val="000A3970"/>
    <w:rsid w:val="000A3FC2"/>
    <w:rsid w:val="000B21B3"/>
    <w:rsid w:val="000B25DE"/>
    <w:rsid w:val="000B27C5"/>
    <w:rsid w:val="000B2C06"/>
    <w:rsid w:val="000B64B7"/>
    <w:rsid w:val="000C0D0D"/>
    <w:rsid w:val="000C14E5"/>
    <w:rsid w:val="000C38B2"/>
    <w:rsid w:val="000C402C"/>
    <w:rsid w:val="000C70FA"/>
    <w:rsid w:val="000C7D9F"/>
    <w:rsid w:val="000D0289"/>
    <w:rsid w:val="000D09B7"/>
    <w:rsid w:val="000D22F3"/>
    <w:rsid w:val="000D2778"/>
    <w:rsid w:val="000D45BB"/>
    <w:rsid w:val="000D4DAE"/>
    <w:rsid w:val="000D62B0"/>
    <w:rsid w:val="000D63CA"/>
    <w:rsid w:val="000E0259"/>
    <w:rsid w:val="000E0A4B"/>
    <w:rsid w:val="000E3CAC"/>
    <w:rsid w:val="000E6E39"/>
    <w:rsid w:val="000F4F98"/>
    <w:rsid w:val="000F5593"/>
    <w:rsid w:val="000F5929"/>
    <w:rsid w:val="000F5CDB"/>
    <w:rsid w:val="001002EA"/>
    <w:rsid w:val="00100581"/>
    <w:rsid w:val="00100D7B"/>
    <w:rsid w:val="0010125A"/>
    <w:rsid w:val="00101AB4"/>
    <w:rsid w:val="0010204E"/>
    <w:rsid w:val="0010635A"/>
    <w:rsid w:val="00106A11"/>
    <w:rsid w:val="00107806"/>
    <w:rsid w:val="001103FA"/>
    <w:rsid w:val="0011270C"/>
    <w:rsid w:val="0011293A"/>
    <w:rsid w:val="00113D3B"/>
    <w:rsid w:val="00115083"/>
    <w:rsid w:val="001152A4"/>
    <w:rsid w:val="001161DC"/>
    <w:rsid w:val="00117C63"/>
    <w:rsid w:val="0012366E"/>
    <w:rsid w:val="00124B73"/>
    <w:rsid w:val="00126784"/>
    <w:rsid w:val="00132CC1"/>
    <w:rsid w:val="001353DF"/>
    <w:rsid w:val="001357FA"/>
    <w:rsid w:val="00135BB9"/>
    <w:rsid w:val="00136457"/>
    <w:rsid w:val="001374EF"/>
    <w:rsid w:val="001407C0"/>
    <w:rsid w:val="0014114C"/>
    <w:rsid w:val="001411F3"/>
    <w:rsid w:val="00143364"/>
    <w:rsid w:val="001435D9"/>
    <w:rsid w:val="0014535C"/>
    <w:rsid w:val="00147CDE"/>
    <w:rsid w:val="00151580"/>
    <w:rsid w:val="001518A5"/>
    <w:rsid w:val="001521AF"/>
    <w:rsid w:val="00152C28"/>
    <w:rsid w:val="001532EF"/>
    <w:rsid w:val="00153371"/>
    <w:rsid w:val="00153BC5"/>
    <w:rsid w:val="00157DA9"/>
    <w:rsid w:val="00160324"/>
    <w:rsid w:val="0016201B"/>
    <w:rsid w:val="00162BCD"/>
    <w:rsid w:val="00163E23"/>
    <w:rsid w:val="001644A5"/>
    <w:rsid w:val="001653FA"/>
    <w:rsid w:val="00165711"/>
    <w:rsid w:val="00165FBA"/>
    <w:rsid w:val="00170284"/>
    <w:rsid w:val="001708B0"/>
    <w:rsid w:val="001723A6"/>
    <w:rsid w:val="001735C5"/>
    <w:rsid w:val="00173B02"/>
    <w:rsid w:val="00173E1F"/>
    <w:rsid w:val="00174DC5"/>
    <w:rsid w:val="00174ED3"/>
    <w:rsid w:val="00175335"/>
    <w:rsid w:val="00176E55"/>
    <w:rsid w:val="00177986"/>
    <w:rsid w:val="0018006C"/>
    <w:rsid w:val="001826DB"/>
    <w:rsid w:val="00183362"/>
    <w:rsid w:val="00183D26"/>
    <w:rsid w:val="0018643D"/>
    <w:rsid w:val="00187FA9"/>
    <w:rsid w:val="00190B69"/>
    <w:rsid w:val="00193039"/>
    <w:rsid w:val="001962B2"/>
    <w:rsid w:val="001A03EC"/>
    <w:rsid w:val="001A0A52"/>
    <w:rsid w:val="001A257C"/>
    <w:rsid w:val="001A3779"/>
    <w:rsid w:val="001A3A56"/>
    <w:rsid w:val="001A40E1"/>
    <w:rsid w:val="001A445F"/>
    <w:rsid w:val="001A59DE"/>
    <w:rsid w:val="001A6065"/>
    <w:rsid w:val="001A6E43"/>
    <w:rsid w:val="001A7E78"/>
    <w:rsid w:val="001B1A64"/>
    <w:rsid w:val="001B2320"/>
    <w:rsid w:val="001B3992"/>
    <w:rsid w:val="001B5048"/>
    <w:rsid w:val="001B5CAC"/>
    <w:rsid w:val="001B735D"/>
    <w:rsid w:val="001C2047"/>
    <w:rsid w:val="001C2A27"/>
    <w:rsid w:val="001C3602"/>
    <w:rsid w:val="001C3CDF"/>
    <w:rsid w:val="001C6AE6"/>
    <w:rsid w:val="001C7739"/>
    <w:rsid w:val="001D1CEF"/>
    <w:rsid w:val="001D1EA5"/>
    <w:rsid w:val="001D2182"/>
    <w:rsid w:val="001D2875"/>
    <w:rsid w:val="001D2F45"/>
    <w:rsid w:val="001D411F"/>
    <w:rsid w:val="001D4A26"/>
    <w:rsid w:val="001D7AE1"/>
    <w:rsid w:val="001E0542"/>
    <w:rsid w:val="001E0B1B"/>
    <w:rsid w:val="001E36EC"/>
    <w:rsid w:val="001F0689"/>
    <w:rsid w:val="001F361F"/>
    <w:rsid w:val="001F4701"/>
    <w:rsid w:val="001F545E"/>
    <w:rsid w:val="001F691E"/>
    <w:rsid w:val="002008A2"/>
    <w:rsid w:val="00201318"/>
    <w:rsid w:val="0020239A"/>
    <w:rsid w:val="00203072"/>
    <w:rsid w:val="002033E9"/>
    <w:rsid w:val="00204359"/>
    <w:rsid w:val="0020437F"/>
    <w:rsid w:val="00206BD7"/>
    <w:rsid w:val="002071A6"/>
    <w:rsid w:val="00207E97"/>
    <w:rsid w:val="00210212"/>
    <w:rsid w:val="0021051D"/>
    <w:rsid w:val="00212184"/>
    <w:rsid w:val="0021357C"/>
    <w:rsid w:val="00213E15"/>
    <w:rsid w:val="00213E96"/>
    <w:rsid w:val="00214893"/>
    <w:rsid w:val="00216DDF"/>
    <w:rsid w:val="00217762"/>
    <w:rsid w:val="00220A64"/>
    <w:rsid w:val="002220FF"/>
    <w:rsid w:val="00222702"/>
    <w:rsid w:val="0022344C"/>
    <w:rsid w:val="0022366A"/>
    <w:rsid w:val="00226CA0"/>
    <w:rsid w:val="00226D2A"/>
    <w:rsid w:val="002272BE"/>
    <w:rsid w:val="002277B3"/>
    <w:rsid w:val="002302B6"/>
    <w:rsid w:val="002309D6"/>
    <w:rsid w:val="00233BD7"/>
    <w:rsid w:val="00235E3E"/>
    <w:rsid w:val="00237533"/>
    <w:rsid w:val="00240D0C"/>
    <w:rsid w:val="00241665"/>
    <w:rsid w:val="00241BEB"/>
    <w:rsid w:val="00242055"/>
    <w:rsid w:val="0024447C"/>
    <w:rsid w:val="00244753"/>
    <w:rsid w:val="002452B3"/>
    <w:rsid w:val="00245761"/>
    <w:rsid w:val="00250370"/>
    <w:rsid w:val="00251492"/>
    <w:rsid w:val="00251799"/>
    <w:rsid w:val="002538CD"/>
    <w:rsid w:val="00253B16"/>
    <w:rsid w:val="00254F24"/>
    <w:rsid w:val="002576DB"/>
    <w:rsid w:val="00260356"/>
    <w:rsid w:val="00261AD3"/>
    <w:rsid w:val="00261E53"/>
    <w:rsid w:val="00262884"/>
    <w:rsid w:val="00265471"/>
    <w:rsid w:val="00266387"/>
    <w:rsid w:val="002700F3"/>
    <w:rsid w:val="00271343"/>
    <w:rsid w:val="00271F11"/>
    <w:rsid w:val="00272F16"/>
    <w:rsid w:val="002776D3"/>
    <w:rsid w:val="00277CC5"/>
    <w:rsid w:val="002805F2"/>
    <w:rsid w:val="002808C6"/>
    <w:rsid w:val="00280AD8"/>
    <w:rsid w:val="00281BE4"/>
    <w:rsid w:val="00282949"/>
    <w:rsid w:val="00283A06"/>
    <w:rsid w:val="00284087"/>
    <w:rsid w:val="00285389"/>
    <w:rsid w:val="002864B3"/>
    <w:rsid w:val="002866A1"/>
    <w:rsid w:val="002903B7"/>
    <w:rsid w:val="00291220"/>
    <w:rsid w:val="002939F6"/>
    <w:rsid w:val="002941B1"/>
    <w:rsid w:val="002944C0"/>
    <w:rsid w:val="00295BD8"/>
    <w:rsid w:val="00295C66"/>
    <w:rsid w:val="0029608F"/>
    <w:rsid w:val="0029786B"/>
    <w:rsid w:val="00297BE2"/>
    <w:rsid w:val="002A28AD"/>
    <w:rsid w:val="002A2AE8"/>
    <w:rsid w:val="002A2DF2"/>
    <w:rsid w:val="002A4C6C"/>
    <w:rsid w:val="002A7D46"/>
    <w:rsid w:val="002B0A37"/>
    <w:rsid w:val="002B264B"/>
    <w:rsid w:val="002B3114"/>
    <w:rsid w:val="002B5FE5"/>
    <w:rsid w:val="002B76A4"/>
    <w:rsid w:val="002C0BC2"/>
    <w:rsid w:val="002C1002"/>
    <w:rsid w:val="002C5331"/>
    <w:rsid w:val="002C6585"/>
    <w:rsid w:val="002C6B2C"/>
    <w:rsid w:val="002C6D92"/>
    <w:rsid w:val="002C7BB2"/>
    <w:rsid w:val="002D1D0C"/>
    <w:rsid w:val="002D33C9"/>
    <w:rsid w:val="002D3C9B"/>
    <w:rsid w:val="002D3F0F"/>
    <w:rsid w:val="002D5512"/>
    <w:rsid w:val="002D5692"/>
    <w:rsid w:val="002D6353"/>
    <w:rsid w:val="002D6FED"/>
    <w:rsid w:val="002E126F"/>
    <w:rsid w:val="002E262F"/>
    <w:rsid w:val="002E34A7"/>
    <w:rsid w:val="002E3A6D"/>
    <w:rsid w:val="002E45B6"/>
    <w:rsid w:val="002E5867"/>
    <w:rsid w:val="002E6C10"/>
    <w:rsid w:val="002E7F70"/>
    <w:rsid w:val="002F0446"/>
    <w:rsid w:val="002F0B59"/>
    <w:rsid w:val="002F316D"/>
    <w:rsid w:val="002F360D"/>
    <w:rsid w:val="002F3C85"/>
    <w:rsid w:val="002F74A0"/>
    <w:rsid w:val="0030124A"/>
    <w:rsid w:val="00302FD8"/>
    <w:rsid w:val="00303911"/>
    <w:rsid w:val="00303FEB"/>
    <w:rsid w:val="003043E9"/>
    <w:rsid w:val="00304B23"/>
    <w:rsid w:val="00306067"/>
    <w:rsid w:val="003068AF"/>
    <w:rsid w:val="0030718E"/>
    <w:rsid w:val="00307732"/>
    <w:rsid w:val="00307837"/>
    <w:rsid w:val="00307E27"/>
    <w:rsid w:val="00310B79"/>
    <w:rsid w:val="0031348D"/>
    <w:rsid w:val="003147EC"/>
    <w:rsid w:val="00314CCF"/>
    <w:rsid w:val="003151A0"/>
    <w:rsid w:val="00317677"/>
    <w:rsid w:val="00320C66"/>
    <w:rsid w:val="003219E1"/>
    <w:rsid w:val="00321A30"/>
    <w:rsid w:val="00323968"/>
    <w:rsid w:val="00323C69"/>
    <w:rsid w:val="00324757"/>
    <w:rsid w:val="0032558E"/>
    <w:rsid w:val="0032628F"/>
    <w:rsid w:val="00326811"/>
    <w:rsid w:val="00326C8F"/>
    <w:rsid w:val="003273BD"/>
    <w:rsid w:val="0032767B"/>
    <w:rsid w:val="00327FE2"/>
    <w:rsid w:val="003305DD"/>
    <w:rsid w:val="00330F93"/>
    <w:rsid w:val="00331A89"/>
    <w:rsid w:val="00331FA6"/>
    <w:rsid w:val="00332191"/>
    <w:rsid w:val="003328B2"/>
    <w:rsid w:val="0033362D"/>
    <w:rsid w:val="00337390"/>
    <w:rsid w:val="003416F9"/>
    <w:rsid w:val="00341772"/>
    <w:rsid w:val="003547AC"/>
    <w:rsid w:val="00354D4E"/>
    <w:rsid w:val="0035560E"/>
    <w:rsid w:val="0035682E"/>
    <w:rsid w:val="00356D56"/>
    <w:rsid w:val="00357736"/>
    <w:rsid w:val="00361593"/>
    <w:rsid w:val="00362D36"/>
    <w:rsid w:val="00366C74"/>
    <w:rsid w:val="003728BF"/>
    <w:rsid w:val="00374878"/>
    <w:rsid w:val="003751CB"/>
    <w:rsid w:val="00380885"/>
    <w:rsid w:val="00381D27"/>
    <w:rsid w:val="00382738"/>
    <w:rsid w:val="00384970"/>
    <w:rsid w:val="00384C41"/>
    <w:rsid w:val="00391EFD"/>
    <w:rsid w:val="00392AC9"/>
    <w:rsid w:val="00392AED"/>
    <w:rsid w:val="00392FCB"/>
    <w:rsid w:val="00393A2A"/>
    <w:rsid w:val="00395A83"/>
    <w:rsid w:val="00397DA2"/>
    <w:rsid w:val="003A39A0"/>
    <w:rsid w:val="003A3CCB"/>
    <w:rsid w:val="003A435D"/>
    <w:rsid w:val="003A47DD"/>
    <w:rsid w:val="003A5576"/>
    <w:rsid w:val="003A5E98"/>
    <w:rsid w:val="003A7222"/>
    <w:rsid w:val="003A7333"/>
    <w:rsid w:val="003B0326"/>
    <w:rsid w:val="003B061C"/>
    <w:rsid w:val="003B0C60"/>
    <w:rsid w:val="003B1D58"/>
    <w:rsid w:val="003B36E2"/>
    <w:rsid w:val="003B5B27"/>
    <w:rsid w:val="003B5F7C"/>
    <w:rsid w:val="003B6F01"/>
    <w:rsid w:val="003C172E"/>
    <w:rsid w:val="003C4123"/>
    <w:rsid w:val="003C6A98"/>
    <w:rsid w:val="003C6B67"/>
    <w:rsid w:val="003C6ECF"/>
    <w:rsid w:val="003C7459"/>
    <w:rsid w:val="003C7557"/>
    <w:rsid w:val="003D49B1"/>
    <w:rsid w:val="003D529A"/>
    <w:rsid w:val="003D5DEC"/>
    <w:rsid w:val="003D6B12"/>
    <w:rsid w:val="003E06BC"/>
    <w:rsid w:val="003E2ADE"/>
    <w:rsid w:val="003E2AE3"/>
    <w:rsid w:val="003E3D6B"/>
    <w:rsid w:val="003E520B"/>
    <w:rsid w:val="003E5647"/>
    <w:rsid w:val="003E565C"/>
    <w:rsid w:val="003E6118"/>
    <w:rsid w:val="003E62BE"/>
    <w:rsid w:val="003E7F99"/>
    <w:rsid w:val="003F10AA"/>
    <w:rsid w:val="003F1285"/>
    <w:rsid w:val="003F151D"/>
    <w:rsid w:val="003F174B"/>
    <w:rsid w:val="003F261A"/>
    <w:rsid w:val="003F3EF5"/>
    <w:rsid w:val="003F638A"/>
    <w:rsid w:val="003F6ED0"/>
    <w:rsid w:val="003F7C8C"/>
    <w:rsid w:val="0040057F"/>
    <w:rsid w:val="00401E1B"/>
    <w:rsid w:val="00403ACF"/>
    <w:rsid w:val="0040488E"/>
    <w:rsid w:val="00406510"/>
    <w:rsid w:val="00406675"/>
    <w:rsid w:val="00406733"/>
    <w:rsid w:val="004078A2"/>
    <w:rsid w:val="00407E17"/>
    <w:rsid w:val="0041271D"/>
    <w:rsid w:val="004164A4"/>
    <w:rsid w:val="0041657E"/>
    <w:rsid w:val="00417199"/>
    <w:rsid w:val="00417E65"/>
    <w:rsid w:val="00422A39"/>
    <w:rsid w:val="00422ECD"/>
    <w:rsid w:val="00423088"/>
    <w:rsid w:val="00425251"/>
    <w:rsid w:val="004252CB"/>
    <w:rsid w:val="00425F56"/>
    <w:rsid w:val="004309F0"/>
    <w:rsid w:val="00432528"/>
    <w:rsid w:val="00432C5B"/>
    <w:rsid w:val="00432CBF"/>
    <w:rsid w:val="00433B27"/>
    <w:rsid w:val="00434BF6"/>
    <w:rsid w:val="00436A31"/>
    <w:rsid w:val="00437504"/>
    <w:rsid w:val="00437FD0"/>
    <w:rsid w:val="00440968"/>
    <w:rsid w:val="00441A66"/>
    <w:rsid w:val="00442363"/>
    <w:rsid w:val="0044280C"/>
    <w:rsid w:val="004441BA"/>
    <w:rsid w:val="00446486"/>
    <w:rsid w:val="00451EA9"/>
    <w:rsid w:val="0045204F"/>
    <w:rsid w:val="00452991"/>
    <w:rsid w:val="0045457E"/>
    <w:rsid w:val="00454657"/>
    <w:rsid w:val="004562E3"/>
    <w:rsid w:val="00456693"/>
    <w:rsid w:val="00460698"/>
    <w:rsid w:val="004606E3"/>
    <w:rsid w:val="004615F2"/>
    <w:rsid w:val="00463EDE"/>
    <w:rsid w:val="00464CD6"/>
    <w:rsid w:val="0046545F"/>
    <w:rsid w:val="004656AC"/>
    <w:rsid w:val="00470BE5"/>
    <w:rsid w:val="00474BFE"/>
    <w:rsid w:val="00475B18"/>
    <w:rsid w:val="004761F4"/>
    <w:rsid w:val="00477FDB"/>
    <w:rsid w:val="00480073"/>
    <w:rsid w:val="004838DD"/>
    <w:rsid w:val="004847E4"/>
    <w:rsid w:val="00486AFC"/>
    <w:rsid w:val="00490849"/>
    <w:rsid w:val="00490EA6"/>
    <w:rsid w:val="004915A8"/>
    <w:rsid w:val="004925F7"/>
    <w:rsid w:val="004941F1"/>
    <w:rsid w:val="004944A4"/>
    <w:rsid w:val="00496266"/>
    <w:rsid w:val="00496337"/>
    <w:rsid w:val="004966E1"/>
    <w:rsid w:val="0049687F"/>
    <w:rsid w:val="00497BAB"/>
    <w:rsid w:val="004A011B"/>
    <w:rsid w:val="004A01A7"/>
    <w:rsid w:val="004A0571"/>
    <w:rsid w:val="004A137A"/>
    <w:rsid w:val="004A15E5"/>
    <w:rsid w:val="004A1A16"/>
    <w:rsid w:val="004A1A96"/>
    <w:rsid w:val="004A1F51"/>
    <w:rsid w:val="004A3855"/>
    <w:rsid w:val="004A592D"/>
    <w:rsid w:val="004A6EC7"/>
    <w:rsid w:val="004B0BEC"/>
    <w:rsid w:val="004B131E"/>
    <w:rsid w:val="004B158A"/>
    <w:rsid w:val="004B1DFD"/>
    <w:rsid w:val="004B32D7"/>
    <w:rsid w:val="004B40E1"/>
    <w:rsid w:val="004B6957"/>
    <w:rsid w:val="004B7BC2"/>
    <w:rsid w:val="004C02FC"/>
    <w:rsid w:val="004C1D34"/>
    <w:rsid w:val="004C27B7"/>
    <w:rsid w:val="004C28EA"/>
    <w:rsid w:val="004C5807"/>
    <w:rsid w:val="004C5F5D"/>
    <w:rsid w:val="004D0678"/>
    <w:rsid w:val="004D3822"/>
    <w:rsid w:val="004D54F2"/>
    <w:rsid w:val="004D71EE"/>
    <w:rsid w:val="004E0283"/>
    <w:rsid w:val="004E0B39"/>
    <w:rsid w:val="004E1568"/>
    <w:rsid w:val="004E1F62"/>
    <w:rsid w:val="004E3C42"/>
    <w:rsid w:val="004E4DFD"/>
    <w:rsid w:val="004E7F36"/>
    <w:rsid w:val="004F0EAA"/>
    <w:rsid w:val="004F69D2"/>
    <w:rsid w:val="004F706F"/>
    <w:rsid w:val="004F728B"/>
    <w:rsid w:val="005014F4"/>
    <w:rsid w:val="005026B1"/>
    <w:rsid w:val="0050423D"/>
    <w:rsid w:val="00504A1F"/>
    <w:rsid w:val="005052A8"/>
    <w:rsid w:val="00506860"/>
    <w:rsid w:val="00506BAA"/>
    <w:rsid w:val="00506EF4"/>
    <w:rsid w:val="005073A3"/>
    <w:rsid w:val="00511C46"/>
    <w:rsid w:val="005120B3"/>
    <w:rsid w:val="00512409"/>
    <w:rsid w:val="0051584E"/>
    <w:rsid w:val="00516952"/>
    <w:rsid w:val="00516B74"/>
    <w:rsid w:val="0052144F"/>
    <w:rsid w:val="00522616"/>
    <w:rsid w:val="00523B85"/>
    <w:rsid w:val="00524F45"/>
    <w:rsid w:val="00526F6E"/>
    <w:rsid w:val="00527682"/>
    <w:rsid w:val="00527A97"/>
    <w:rsid w:val="00527EB3"/>
    <w:rsid w:val="0053225E"/>
    <w:rsid w:val="00533D28"/>
    <w:rsid w:val="00537588"/>
    <w:rsid w:val="00537730"/>
    <w:rsid w:val="00537A28"/>
    <w:rsid w:val="00543006"/>
    <w:rsid w:val="00543C2E"/>
    <w:rsid w:val="005450C1"/>
    <w:rsid w:val="00545498"/>
    <w:rsid w:val="00546B57"/>
    <w:rsid w:val="00551092"/>
    <w:rsid w:val="0055197B"/>
    <w:rsid w:val="00552824"/>
    <w:rsid w:val="00552EAF"/>
    <w:rsid w:val="00554482"/>
    <w:rsid w:val="0055646D"/>
    <w:rsid w:val="00556CFA"/>
    <w:rsid w:val="00561473"/>
    <w:rsid w:val="005614EB"/>
    <w:rsid w:val="005633BF"/>
    <w:rsid w:val="005637B0"/>
    <w:rsid w:val="00563E41"/>
    <w:rsid w:val="005643FA"/>
    <w:rsid w:val="005646D0"/>
    <w:rsid w:val="00564C71"/>
    <w:rsid w:val="00565666"/>
    <w:rsid w:val="00570704"/>
    <w:rsid w:val="00570921"/>
    <w:rsid w:val="00570B41"/>
    <w:rsid w:val="00571DEF"/>
    <w:rsid w:val="00575917"/>
    <w:rsid w:val="00575BE1"/>
    <w:rsid w:val="00576C17"/>
    <w:rsid w:val="00576D2A"/>
    <w:rsid w:val="005775BC"/>
    <w:rsid w:val="00577E47"/>
    <w:rsid w:val="00582A42"/>
    <w:rsid w:val="00583293"/>
    <w:rsid w:val="00584283"/>
    <w:rsid w:val="005846B9"/>
    <w:rsid w:val="00585232"/>
    <w:rsid w:val="00587CF7"/>
    <w:rsid w:val="0059203F"/>
    <w:rsid w:val="00594AED"/>
    <w:rsid w:val="005977EA"/>
    <w:rsid w:val="005A2C2F"/>
    <w:rsid w:val="005A2E6F"/>
    <w:rsid w:val="005A2EA6"/>
    <w:rsid w:val="005A3598"/>
    <w:rsid w:val="005A43F1"/>
    <w:rsid w:val="005A501A"/>
    <w:rsid w:val="005A5A1D"/>
    <w:rsid w:val="005B076B"/>
    <w:rsid w:val="005B09E3"/>
    <w:rsid w:val="005B18CD"/>
    <w:rsid w:val="005B2824"/>
    <w:rsid w:val="005B2C18"/>
    <w:rsid w:val="005B2DA2"/>
    <w:rsid w:val="005B424E"/>
    <w:rsid w:val="005B4B50"/>
    <w:rsid w:val="005B5785"/>
    <w:rsid w:val="005B628A"/>
    <w:rsid w:val="005B6AF7"/>
    <w:rsid w:val="005B6F95"/>
    <w:rsid w:val="005C1146"/>
    <w:rsid w:val="005C13FF"/>
    <w:rsid w:val="005C1563"/>
    <w:rsid w:val="005C2283"/>
    <w:rsid w:val="005C37EF"/>
    <w:rsid w:val="005C5739"/>
    <w:rsid w:val="005C69D0"/>
    <w:rsid w:val="005C78D1"/>
    <w:rsid w:val="005C7E19"/>
    <w:rsid w:val="005D0455"/>
    <w:rsid w:val="005D20DD"/>
    <w:rsid w:val="005D2BCB"/>
    <w:rsid w:val="005D4643"/>
    <w:rsid w:val="005D5BC4"/>
    <w:rsid w:val="005D5F8C"/>
    <w:rsid w:val="005D7D6F"/>
    <w:rsid w:val="005E12FA"/>
    <w:rsid w:val="005E4691"/>
    <w:rsid w:val="005E69AD"/>
    <w:rsid w:val="005E78B2"/>
    <w:rsid w:val="005F0A14"/>
    <w:rsid w:val="005F2F5E"/>
    <w:rsid w:val="005F2FB1"/>
    <w:rsid w:val="005F30E5"/>
    <w:rsid w:val="005F3572"/>
    <w:rsid w:val="005F3FC3"/>
    <w:rsid w:val="005F4DBE"/>
    <w:rsid w:val="005F6A3B"/>
    <w:rsid w:val="005F77DE"/>
    <w:rsid w:val="00602AF4"/>
    <w:rsid w:val="00604021"/>
    <w:rsid w:val="00604BA4"/>
    <w:rsid w:val="00605FDF"/>
    <w:rsid w:val="00606AFE"/>
    <w:rsid w:val="00611189"/>
    <w:rsid w:val="006175E9"/>
    <w:rsid w:val="0061771F"/>
    <w:rsid w:val="00620311"/>
    <w:rsid w:val="00626782"/>
    <w:rsid w:val="00626ACB"/>
    <w:rsid w:val="00630012"/>
    <w:rsid w:val="006314C9"/>
    <w:rsid w:val="006336DD"/>
    <w:rsid w:val="00633D8F"/>
    <w:rsid w:val="00633E22"/>
    <w:rsid w:val="006356E1"/>
    <w:rsid w:val="00637CDA"/>
    <w:rsid w:val="00640DA4"/>
    <w:rsid w:val="0064177B"/>
    <w:rsid w:val="00641F46"/>
    <w:rsid w:val="006431DA"/>
    <w:rsid w:val="00647247"/>
    <w:rsid w:val="00647C3C"/>
    <w:rsid w:val="00647E0D"/>
    <w:rsid w:val="006529CE"/>
    <w:rsid w:val="00653131"/>
    <w:rsid w:val="006549DC"/>
    <w:rsid w:val="00656FB5"/>
    <w:rsid w:val="00657237"/>
    <w:rsid w:val="00663895"/>
    <w:rsid w:val="006653F2"/>
    <w:rsid w:val="0066581D"/>
    <w:rsid w:val="0066653C"/>
    <w:rsid w:val="006665C6"/>
    <w:rsid w:val="006667D3"/>
    <w:rsid w:val="00667DFF"/>
    <w:rsid w:val="0067290B"/>
    <w:rsid w:val="00672928"/>
    <w:rsid w:val="00673384"/>
    <w:rsid w:val="0067418F"/>
    <w:rsid w:val="00674645"/>
    <w:rsid w:val="006748D7"/>
    <w:rsid w:val="006761B3"/>
    <w:rsid w:val="00677AF0"/>
    <w:rsid w:val="00681925"/>
    <w:rsid w:val="00682B8E"/>
    <w:rsid w:val="0068459D"/>
    <w:rsid w:val="00685A7A"/>
    <w:rsid w:val="00685FCE"/>
    <w:rsid w:val="0068762E"/>
    <w:rsid w:val="006877F3"/>
    <w:rsid w:val="00687D63"/>
    <w:rsid w:val="00690048"/>
    <w:rsid w:val="006911C5"/>
    <w:rsid w:val="0069258C"/>
    <w:rsid w:val="00692C86"/>
    <w:rsid w:val="00694344"/>
    <w:rsid w:val="006948C7"/>
    <w:rsid w:val="006956ED"/>
    <w:rsid w:val="0069638A"/>
    <w:rsid w:val="00697E4B"/>
    <w:rsid w:val="006A4CFC"/>
    <w:rsid w:val="006A6491"/>
    <w:rsid w:val="006A7412"/>
    <w:rsid w:val="006B0327"/>
    <w:rsid w:val="006B0611"/>
    <w:rsid w:val="006B27C5"/>
    <w:rsid w:val="006B283B"/>
    <w:rsid w:val="006B29D1"/>
    <w:rsid w:val="006B3272"/>
    <w:rsid w:val="006B3E23"/>
    <w:rsid w:val="006B6409"/>
    <w:rsid w:val="006B7A50"/>
    <w:rsid w:val="006C0677"/>
    <w:rsid w:val="006C0B10"/>
    <w:rsid w:val="006C2050"/>
    <w:rsid w:val="006C20CD"/>
    <w:rsid w:val="006C40F7"/>
    <w:rsid w:val="006C4C06"/>
    <w:rsid w:val="006C5957"/>
    <w:rsid w:val="006D0CFE"/>
    <w:rsid w:val="006D1C3A"/>
    <w:rsid w:val="006D21A0"/>
    <w:rsid w:val="006D3EC9"/>
    <w:rsid w:val="006D4612"/>
    <w:rsid w:val="006D643C"/>
    <w:rsid w:val="006E21D0"/>
    <w:rsid w:val="006E29CF"/>
    <w:rsid w:val="006E487A"/>
    <w:rsid w:val="006F023F"/>
    <w:rsid w:val="006F03EC"/>
    <w:rsid w:val="006F084D"/>
    <w:rsid w:val="006F0D2D"/>
    <w:rsid w:val="006F14F3"/>
    <w:rsid w:val="006F1E2C"/>
    <w:rsid w:val="006F22E9"/>
    <w:rsid w:val="006F241F"/>
    <w:rsid w:val="006F529B"/>
    <w:rsid w:val="006F562D"/>
    <w:rsid w:val="006F5FB1"/>
    <w:rsid w:val="006F750D"/>
    <w:rsid w:val="00702E11"/>
    <w:rsid w:val="00705AE0"/>
    <w:rsid w:val="00706E5B"/>
    <w:rsid w:val="00707716"/>
    <w:rsid w:val="00710C24"/>
    <w:rsid w:val="007113A2"/>
    <w:rsid w:val="007117DE"/>
    <w:rsid w:val="007125F6"/>
    <w:rsid w:val="00715997"/>
    <w:rsid w:val="00717804"/>
    <w:rsid w:val="00720541"/>
    <w:rsid w:val="00720C94"/>
    <w:rsid w:val="00724547"/>
    <w:rsid w:val="00725634"/>
    <w:rsid w:val="00725B79"/>
    <w:rsid w:val="007270B2"/>
    <w:rsid w:val="00731572"/>
    <w:rsid w:val="007325A1"/>
    <w:rsid w:val="007335CE"/>
    <w:rsid w:val="007335EA"/>
    <w:rsid w:val="00733D3C"/>
    <w:rsid w:val="00734066"/>
    <w:rsid w:val="00734411"/>
    <w:rsid w:val="00735FF4"/>
    <w:rsid w:val="007369A4"/>
    <w:rsid w:val="00736EE0"/>
    <w:rsid w:val="00740E95"/>
    <w:rsid w:val="00744DA1"/>
    <w:rsid w:val="007468DC"/>
    <w:rsid w:val="0074723A"/>
    <w:rsid w:val="007475B9"/>
    <w:rsid w:val="00747767"/>
    <w:rsid w:val="00752ACB"/>
    <w:rsid w:val="00752B4E"/>
    <w:rsid w:val="00753A25"/>
    <w:rsid w:val="0075579D"/>
    <w:rsid w:val="00756774"/>
    <w:rsid w:val="0075757A"/>
    <w:rsid w:val="00757F1D"/>
    <w:rsid w:val="00760B62"/>
    <w:rsid w:val="00760E62"/>
    <w:rsid w:val="00764404"/>
    <w:rsid w:val="0076562F"/>
    <w:rsid w:val="00767467"/>
    <w:rsid w:val="00771351"/>
    <w:rsid w:val="00771A16"/>
    <w:rsid w:val="00771AFB"/>
    <w:rsid w:val="0077360B"/>
    <w:rsid w:val="007746CB"/>
    <w:rsid w:val="007749BE"/>
    <w:rsid w:val="007777D3"/>
    <w:rsid w:val="00777D60"/>
    <w:rsid w:val="00780CEB"/>
    <w:rsid w:val="00781E22"/>
    <w:rsid w:val="00782087"/>
    <w:rsid w:val="007832A3"/>
    <w:rsid w:val="00783487"/>
    <w:rsid w:val="00784AA8"/>
    <w:rsid w:val="00785F7E"/>
    <w:rsid w:val="00786434"/>
    <w:rsid w:val="00786F2F"/>
    <w:rsid w:val="00790E89"/>
    <w:rsid w:val="00790FE4"/>
    <w:rsid w:val="00791595"/>
    <w:rsid w:val="007915A9"/>
    <w:rsid w:val="00792B40"/>
    <w:rsid w:val="007944BF"/>
    <w:rsid w:val="00797C6B"/>
    <w:rsid w:val="007A0826"/>
    <w:rsid w:val="007A24F4"/>
    <w:rsid w:val="007A3B99"/>
    <w:rsid w:val="007A5A42"/>
    <w:rsid w:val="007A6034"/>
    <w:rsid w:val="007A64B6"/>
    <w:rsid w:val="007A7177"/>
    <w:rsid w:val="007A72D8"/>
    <w:rsid w:val="007A7DFE"/>
    <w:rsid w:val="007B1F08"/>
    <w:rsid w:val="007B2480"/>
    <w:rsid w:val="007B268F"/>
    <w:rsid w:val="007B3932"/>
    <w:rsid w:val="007B39AA"/>
    <w:rsid w:val="007B3E2B"/>
    <w:rsid w:val="007B44E0"/>
    <w:rsid w:val="007B5B08"/>
    <w:rsid w:val="007B64AC"/>
    <w:rsid w:val="007C0A58"/>
    <w:rsid w:val="007C1A39"/>
    <w:rsid w:val="007C2DB7"/>
    <w:rsid w:val="007C310B"/>
    <w:rsid w:val="007C3568"/>
    <w:rsid w:val="007C3D57"/>
    <w:rsid w:val="007D0EA3"/>
    <w:rsid w:val="007D1CC9"/>
    <w:rsid w:val="007D5FD7"/>
    <w:rsid w:val="007E1478"/>
    <w:rsid w:val="007E3B59"/>
    <w:rsid w:val="007E4E08"/>
    <w:rsid w:val="007E57AA"/>
    <w:rsid w:val="007E5DD9"/>
    <w:rsid w:val="007E5F48"/>
    <w:rsid w:val="007E6616"/>
    <w:rsid w:val="007E695B"/>
    <w:rsid w:val="007E74FC"/>
    <w:rsid w:val="007E7BFA"/>
    <w:rsid w:val="007E7E7E"/>
    <w:rsid w:val="007F25CF"/>
    <w:rsid w:val="007F3DDA"/>
    <w:rsid w:val="007F4F43"/>
    <w:rsid w:val="007F57A6"/>
    <w:rsid w:val="00804B33"/>
    <w:rsid w:val="008060DA"/>
    <w:rsid w:val="00807423"/>
    <w:rsid w:val="0080768B"/>
    <w:rsid w:val="008100DB"/>
    <w:rsid w:val="00810C00"/>
    <w:rsid w:val="00816EDD"/>
    <w:rsid w:val="0081785D"/>
    <w:rsid w:val="00820383"/>
    <w:rsid w:val="008232C6"/>
    <w:rsid w:val="00823955"/>
    <w:rsid w:val="00823A9A"/>
    <w:rsid w:val="00825194"/>
    <w:rsid w:val="00825391"/>
    <w:rsid w:val="00826049"/>
    <w:rsid w:val="008268E8"/>
    <w:rsid w:val="008270C8"/>
    <w:rsid w:val="00827127"/>
    <w:rsid w:val="00827610"/>
    <w:rsid w:val="00832834"/>
    <w:rsid w:val="00832E89"/>
    <w:rsid w:val="00833DD0"/>
    <w:rsid w:val="00834B45"/>
    <w:rsid w:val="0083550C"/>
    <w:rsid w:val="008355AF"/>
    <w:rsid w:val="008356D7"/>
    <w:rsid w:val="008360D3"/>
    <w:rsid w:val="00842D95"/>
    <w:rsid w:val="008444F6"/>
    <w:rsid w:val="00844C3A"/>
    <w:rsid w:val="0084642C"/>
    <w:rsid w:val="00850014"/>
    <w:rsid w:val="00850C7C"/>
    <w:rsid w:val="00851DD1"/>
    <w:rsid w:val="008532ED"/>
    <w:rsid w:val="00853AD9"/>
    <w:rsid w:val="00855157"/>
    <w:rsid w:val="00855271"/>
    <w:rsid w:val="00860226"/>
    <w:rsid w:val="00860484"/>
    <w:rsid w:val="00860DBD"/>
    <w:rsid w:val="00861735"/>
    <w:rsid w:val="008622F3"/>
    <w:rsid w:val="00863AE1"/>
    <w:rsid w:val="008644F0"/>
    <w:rsid w:val="00864ABB"/>
    <w:rsid w:val="008656D1"/>
    <w:rsid w:val="00866180"/>
    <w:rsid w:val="00866973"/>
    <w:rsid w:val="008679D0"/>
    <w:rsid w:val="008701A1"/>
    <w:rsid w:val="00875B1C"/>
    <w:rsid w:val="00877AE1"/>
    <w:rsid w:val="008807C8"/>
    <w:rsid w:val="00880979"/>
    <w:rsid w:val="00880EE2"/>
    <w:rsid w:val="0088221E"/>
    <w:rsid w:val="00882675"/>
    <w:rsid w:val="008841C9"/>
    <w:rsid w:val="008849FF"/>
    <w:rsid w:val="00890191"/>
    <w:rsid w:val="00890425"/>
    <w:rsid w:val="0089205E"/>
    <w:rsid w:val="00892C86"/>
    <w:rsid w:val="00893796"/>
    <w:rsid w:val="00894121"/>
    <w:rsid w:val="008A1798"/>
    <w:rsid w:val="008A1EF7"/>
    <w:rsid w:val="008A220C"/>
    <w:rsid w:val="008A2CD9"/>
    <w:rsid w:val="008A2CDF"/>
    <w:rsid w:val="008A51BF"/>
    <w:rsid w:val="008B3DC6"/>
    <w:rsid w:val="008B67DC"/>
    <w:rsid w:val="008C24EF"/>
    <w:rsid w:val="008C3B5C"/>
    <w:rsid w:val="008D003F"/>
    <w:rsid w:val="008D17C3"/>
    <w:rsid w:val="008D1FA2"/>
    <w:rsid w:val="008D2021"/>
    <w:rsid w:val="008D4EC0"/>
    <w:rsid w:val="008D4F41"/>
    <w:rsid w:val="008D5326"/>
    <w:rsid w:val="008D6475"/>
    <w:rsid w:val="008E0E12"/>
    <w:rsid w:val="008E141A"/>
    <w:rsid w:val="008E1958"/>
    <w:rsid w:val="008E2177"/>
    <w:rsid w:val="008E221C"/>
    <w:rsid w:val="008E25CE"/>
    <w:rsid w:val="008E2F8F"/>
    <w:rsid w:val="008E5543"/>
    <w:rsid w:val="008E77E9"/>
    <w:rsid w:val="008F0722"/>
    <w:rsid w:val="008F0F43"/>
    <w:rsid w:val="008F17D9"/>
    <w:rsid w:val="008F418D"/>
    <w:rsid w:val="008F63FE"/>
    <w:rsid w:val="008F76C3"/>
    <w:rsid w:val="009025AC"/>
    <w:rsid w:val="009029A8"/>
    <w:rsid w:val="00903247"/>
    <w:rsid w:val="00903AFF"/>
    <w:rsid w:val="00903B1F"/>
    <w:rsid w:val="00903E6D"/>
    <w:rsid w:val="009047DD"/>
    <w:rsid w:val="009057AF"/>
    <w:rsid w:val="0090617D"/>
    <w:rsid w:val="009067CD"/>
    <w:rsid w:val="00911CA6"/>
    <w:rsid w:val="00911F01"/>
    <w:rsid w:val="00912486"/>
    <w:rsid w:val="00913693"/>
    <w:rsid w:val="00914AAE"/>
    <w:rsid w:val="0091503E"/>
    <w:rsid w:val="00915F44"/>
    <w:rsid w:val="00917435"/>
    <w:rsid w:val="00920761"/>
    <w:rsid w:val="00921EFC"/>
    <w:rsid w:val="00924AF7"/>
    <w:rsid w:val="009271C0"/>
    <w:rsid w:val="00927B1F"/>
    <w:rsid w:val="00927DF0"/>
    <w:rsid w:val="009308F1"/>
    <w:rsid w:val="00931465"/>
    <w:rsid w:val="009324BA"/>
    <w:rsid w:val="009329DA"/>
    <w:rsid w:val="009331F3"/>
    <w:rsid w:val="00933645"/>
    <w:rsid w:val="00935463"/>
    <w:rsid w:val="009358F3"/>
    <w:rsid w:val="00937B6E"/>
    <w:rsid w:val="00940826"/>
    <w:rsid w:val="00942822"/>
    <w:rsid w:val="0094309C"/>
    <w:rsid w:val="00943358"/>
    <w:rsid w:val="0094482F"/>
    <w:rsid w:val="00944A30"/>
    <w:rsid w:val="00944C17"/>
    <w:rsid w:val="009457EE"/>
    <w:rsid w:val="0094595E"/>
    <w:rsid w:val="0094625C"/>
    <w:rsid w:val="00946A0C"/>
    <w:rsid w:val="00946BC3"/>
    <w:rsid w:val="00947851"/>
    <w:rsid w:val="00952150"/>
    <w:rsid w:val="009526E5"/>
    <w:rsid w:val="00952F8C"/>
    <w:rsid w:val="009532BB"/>
    <w:rsid w:val="009557D3"/>
    <w:rsid w:val="00955C29"/>
    <w:rsid w:val="00955CF4"/>
    <w:rsid w:val="00957874"/>
    <w:rsid w:val="00957DE5"/>
    <w:rsid w:val="009613BD"/>
    <w:rsid w:val="00962D99"/>
    <w:rsid w:val="00963E76"/>
    <w:rsid w:val="009653B0"/>
    <w:rsid w:val="00967888"/>
    <w:rsid w:val="00970ECA"/>
    <w:rsid w:val="00971BC4"/>
    <w:rsid w:val="00973DAA"/>
    <w:rsid w:val="00975073"/>
    <w:rsid w:val="00976E64"/>
    <w:rsid w:val="00977515"/>
    <w:rsid w:val="00977654"/>
    <w:rsid w:val="0097790E"/>
    <w:rsid w:val="00977A0A"/>
    <w:rsid w:val="00980A8E"/>
    <w:rsid w:val="00982A22"/>
    <w:rsid w:val="00984977"/>
    <w:rsid w:val="009907C2"/>
    <w:rsid w:val="00995A26"/>
    <w:rsid w:val="0099638A"/>
    <w:rsid w:val="00996CAF"/>
    <w:rsid w:val="009A11F8"/>
    <w:rsid w:val="009A262A"/>
    <w:rsid w:val="009A3346"/>
    <w:rsid w:val="009A3C04"/>
    <w:rsid w:val="009A54A3"/>
    <w:rsid w:val="009A6804"/>
    <w:rsid w:val="009A69DA"/>
    <w:rsid w:val="009B224B"/>
    <w:rsid w:val="009B7170"/>
    <w:rsid w:val="009B7A3C"/>
    <w:rsid w:val="009C09F9"/>
    <w:rsid w:val="009C0FC2"/>
    <w:rsid w:val="009C12B6"/>
    <w:rsid w:val="009C26F2"/>
    <w:rsid w:val="009C2A78"/>
    <w:rsid w:val="009C33DA"/>
    <w:rsid w:val="009C575E"/>
    <w:rsid w:val="009C65B5"/>
    <w:rsid w:val="009C7C63"/>
    <w:rsid w:val="009C7FE1"/>
    <w:rsid w:val="009D2DA0"/>
    <w:rsid w:val="009D374A"/>
    <w:rsid w:val="009D3D14"/>
    <w:rsid w:val="009D7C86"/>
    <w:rsid w:val="009E257E"/>
    <w:rsid w:val="009E37A9"/>
    <w:rsid w:val="009E3D65"/>
    <w:rsid w:val="009E4958"/>
    <w:rsid w:val="009E523D"/>
    <w:rsid w:val="009E7C5E"/>
    <w:rsid w:val="009F0D85"/>
    <w:rsid w:val="009F3454"/>
    <w:rsid w:val="009F6D55"/>
    <w:rsid w:val="009F7869"/>
    <w:rsid w:val="009F7BCE"/>
    <w:rsid w:val="00A02B35"/>
    <w:rsid w:val="00A036AC"/>
    <w:rsid w:val="00A0606C"/>
    <w:rsid w:val="00A07F58"/>
    <w:rsid w:val="00A100BE"/>
    <w:rsid w:val="00A103C1"/>
    <w:rsid w:val="00A1179A"/>
    <w:rsid w:val="00A12B43"/>
    <w:rsid w:val="00A148F5"/>
    <w:rsid w:val="00A14907"/>
    <w:rsid w:val="00A14CA7"/>
    <w:rsid w:val="00A216DC"/>
    <w:rsid w:val="00A226A5"/>
    <w:rsid w:val="00A22927"/>
    <w:rsid w:val="00A22CB8"/>
    <w:rsid w:val="00A23503"/>
    <w:rsid w:val="00A23515"/>
    <w:rsid w:val="00A23930"/>
    <w:rsid w:val="00A246D9"/>
    <w:rsid w:val="00A24C88"/>
    <w:rsid w:val="00A2556A"/>
    <w:rsid w:val="00A25AD4"/>
    <w:rsid w:val="00A3027A"/>
    <w:rsid w:val="00A314C5"/>
    <w:rsid w:val="00A3241E"/>
    <w:rsid w:val="00A337A0"/>
    <w:rsid w:val="00A40C05"/>
    <w:rsid w:val="00A411FF"/>
    <w:rsid w:val="00A478BD"/>
    <w:rsid w:val="00A51DE0"/>
    <w:rsid w:val="00A52EDA"/>
    <w:rsid w:val="00A551E8"/>
    <w:rsid w:val="00A574F4"/>
    <w:rsid w:val="00A60339"/>
    <w:rsid w:val="00A6059E"/>
    <w:rsid w:val="00A61511"/>
    <w:rsid w:val="00A61A9E"/>
    <w:rsid w:val="00A62658"/>
    <w:rsid w:val="00A63CA6"/>
    <w:rsid w:val="00A64532"/>
    <w:rsid w:val="00A64A9A"/>
    <w:rsid w:val="00A66001"/>
    <w:rsid w:val="00A6651B"/>
    <w:rsid w:val="00A67BDC"/>
    <w:rsid w:val="00A72186"/>
    <w:rsid w:val="00A72EB8"/>
    <w:rsid w:val="00A73606"/>
    <w:rsid w:val="00A74C18"/>
    <w:rsid w:val="00A75211"/>
    <w:rsid w:val="00A76B19"/>
    <w:rsid w:val="00A76E9B"/>
    <w:rsid w:val="00A77E77"/>
    <w:rsid w:val="00A80427"/>
    <w:rsid w:val="00A80921"/>
    <w:rsid w:val="00A80B6B"/>
    <w:rsid w:val="00A815EC"/>
    <w:rsid w:val="00A828AE"/>
    <w:rsid w:val="00A902D8"/>
    <w:rsid w:val="00A90BED"/>
    <w:rsid w:val="00A91AA5"/>
    <w:rsid w:val="00A923C6"/>
    <w:rsid w:val="00A96524"/>
    <w:rsid w:val="00A977CA"/>
    <w:rsid w:val="00A97D81"/>
    <w:rsid w:val="00AA0686"/>
    <w:rsid w:val="00AA0A2C"/>
    <w:rsid w:val="00AA1391"/>
    <w:rsid w:val="00AA1975"/>
    <w:rsid w:val="00AA4397"/>
    <w:rsid w:val="00AA7FD3"/>
    <w:rsid w:val="00AB069E"/>
    <w:rsid w:val="00AB2BA0"/>
    <w:rsid w:val="00AB2F17"/>
    <w:rsid w:val="00AB3B37"/>
    <w:rsid w:val="00AB7D26"/>
    <w:rsid w:val="00AC121E"/>
    <w:rsid w:val="00AC316A"/>
    <w:rsid w:val="00AC392B"/>
    <w:rsid w:val="00AC42D4"/>
    <w:rsid w:val="00AC724A"/>
    <w:rsid w:val="00AC748F"/>
    <w:rsid w:val="00AD0AF6"/>
    <w:rsid w:val="00AD343B"/>
    <w:rsid w:val="00AD423A"/>
    <w:rsid w:val="00AD4666"/>
    <w:rsid w:val="00AD4837"/>
    <w:rsid w:val="00AD4A0E"/>
    <w:rsid w:val="00AE034B"/>
    <w:rsid w:val="00AE0B35"/>
    <w:rsid w:val="00AE0B69"/>
    <w:rsid w:val="00AE18C5"/>
    <w:rsid w:val="00AE2D1C"/>
    <w:rsid w:val="00AE373B"/>
    <w:rsid w:val="00AE5066"/>
    <w:rsid w:val="00AE77E4"/>
    <w:rsid w:val="00AF084B"/>
    <w:rsid w:val="00AF0935"/>
    <w:rsid w:val="00AF1585"/>
    <w:rsid w:val="00AF35F8"/>
    <w:rsid w:val="00AF5040"/>
    <w:rsid w:val="00AF620F"/>
    <w:rsid w:val="00AF65C3"/>
    <w:rsid w:val="00B01FF9"/>
    <w:rsid w:val="00B023F4"/>
    <w:rsid w:val="00B03D2C"/>
    <w:rsid w:val="00B052C1"/>
    <w:rsid w:val="00B0567A"/>
    <w:rsid w:val="00B0657A"/>
    <w:rsid w:val="00B067D2"/>
    <w:rsid w:val="00B06C1E"/>
    <w:rsid w:val="00B07B5C"/>
    <w:rsid w:val="00B1120B"/>
    <w:rsid w:val="00B121AB"/>
    <w:rsid w:val="00B140CF"/>
    <w:rsid w:val="00B16469"/>
    <w:rsid w:val="00B16B02"/>
    <w:rsid w:val="00B17255"/>
    <w:rsid w:val="00B20025"/>
    <w:rsid w:val="00B204D8"/>
    <w:rsid w:val="00B2189C"/>
    <w:rsid w:val="00B23CCC"/>
    <w:rsid w:val="00B26003"/>
    <w:rsid w:val="00B27A28"/>
    <w:rsid w:val="00B27AE8"/>
    <w:rsid w:val="00B31C0C"/>
    <w:rsid w:val="00B31DB3"/>
    <w:rsid w:val="00B32879"/>
    <w:rsid w:val="00B33021"/>
    <w:rsid w:val="00B33305"/>
    <w:rsid w:val="00B35CBF"/>
    <w:rsid w:val="00B37069"/>
    <w:rsid w:val="00B375C4"/>
    <w:rsid w:val="00B4329A"/>
    <w:rsid w:val="00B433D9"/>
    <w:rsid w:val="00B43523"/>
    <w:rsid w:val="00B43C5D"/>
    <w:rsid w:val="00B43D89"/>
    <w:rsid w:val="00B43FB3"/>
    <w:rsid w:val="00B44FF6"/>
    <w:rsid w:val="00B46AF5"/>
    <w:rsid w:val="00B52997"/>
    <w:rsid w:val="00B55452"/>
    <w:rsid w:val="00B557A8"/>
    <w:rsid w:val="00B55943"/>
    <w:rsid w:val="00B56135"/>
    <w:rsid w:val="00B566A5"/>
    <w:rsid w:val="00B62C58"/>
    <w:rsid w:val="00B63590"/>
    <w:rsid w:val="00B66598"/>
    <w:rsid w:val="00B704A6"/>
    <w:rsid w:val="00B70CC3"/>
    <w:rsid w:val="00B736F7"/>
    <w:rsid w:val="00B737B5"/>
    <w:rsid w:val="00B738CF"/>
    <w:rsid w:val="00B7548B"/>
    <w:rsid w:val="00B80680"/>
    <w:rsid w:val="00B81649"/>
    <w:rsid w:val="00B82208"/>
    <w:rsid w:val="00B846B4"/>
    <w:rsid w:val="00B84A99"/>
    <w:rsid w:val="00B84E08"/>
    <w:rsid w:val="00B850F6"/>
    <w:rsid w:val="00B85EE2"/>
    <w:rsid w:val="00B85F77"/>
    <w:rsid w:val="00B86007"/>
    <w:rsid w:val="00B86F72"/>
    <w:rsid w:val="00B87BAC"/>
    <w:rsid w:val="00B87D69"/>
    <w:rsid w:val="00B87EB8"/>
    <w:rsid w:val="00B90003"/>
    <w:rsid w:val="00B90E9B"/>
    <w:rsid w:val="00B92683"/>
    <w:rsid w:val="00B930B9"/>
    <w:rsid w:val="00B9563A"/>
    <w:rsid w:val="00B95DD5"/>
    <w:rsid w:val="00B96952"/>
    <w:rsid w:val="00B97261"/>
    <w:rsid w:val="00B972BF"/>
    <w:rsid w:val="00BA0CF0"/>
    <w:rsid w:val="00BA18BA"/>
    <w:rsid w:val="00BA20B4"/>
    <w:rsid w:val="00BA2706"/>
    <w:rsid w:val="00BA3765"/>
    <w:rsid w:val="00BA56ED"/>
    <w:rsid w:val="00BA748C"/>
    <w:rsid w:val="00BB00F6"/>
    <w:rsid w:val="00BB1602"/>
    <w:rsid w:val="00BB2F73"/>
    <w:rsid w:val="00BB35C7"/>
    <w:rsid w:val="00BC06B2"/>
    <w:rsid w:val="00BC09AE"/>
    <w:rsid w:val="00BC214A"/>
    <w:rsid w:val="00BC2605"/>
    <w:rsid w:val="00BC307F"/>
    <w:rsid w:val="00BC45F2"/>
    <w:rsid w:val="00BC48D3"/>
    <w:rsid w:val="00BC70DD"/>
    <w:rsid w:val="00BD1460"/>
    <w:rsid w:val="00BD2ED9"/>
    <w:rsid w:val="00BD598B"/>
    <w:rsid w:val="00BD5F12"/>
    <w:rsid w:val="00BD6ADF"/>
    <w:rsid w:val="00BD6FB5"/>
    <w:rsid w:val="00BD7B8F"/>
    <w:rsid w:val="00BE01C7"/>
    <w:rsid w:val="00BE19A6"/>
    <w:rsid w:val="00BE3B3E"/>
    <w:rsid w:val="00BE3CCA"/>
    <w:rsid w:val="00BE4D23"/>
    <w:rsid w:val="00BE52C2"/>
    <w:rsid w:val="00BE5FD8"/>
    <w:rsid w:val="00BE7E91"/>
    <w:rsid w:val="00BF1F75"/>
    <w:rsid w:val="00BF266E"/>
    <w:rsid w:val="00BF2AA5"/>
    <w:rsid w:val="00BF3125"/>
    <w:rsid w:val="00BF43F6"/>
    <w:rsid w:val="00BF44BC"/>
    <w:rsid w:val="00BF4591"/>
    <w:rsid w:val="00BF46D9"/>
    <w:rsid w:val="00BF63DD"/>
    <w:rsid w:val="00C011AB"/>
    <w:rsid w:val="00C02DEF"/>
    <w:rsid w:val="00C02EAE"/>
    <w:rsid w:val="00C06CAF"/>
    <w:rsid w:val="00C07FD8"/>
    <w:rsid w:val="00C125AE"/>
    <w:rsid w:val="00C127B9"/>
    <w:rsid w:val="00C15816"/>
    <w:rsid w:val="00C164AA"/>
    <w:rsid w:val="00C210F1"/>
    <w:rsid w:val="00C21722"/>
    <w:rsid w:val="00C22190"/>
    <w:rsid w:val="00C224F2"/>
    <w:rsid w:val="00C2397D"/>
    <w:rsid w:val="00C25A5D"/>
    <w:rsid w:val="00C25E48"/>
    <w:rsid w:val="00C27521"/>
    <w:rsid w:val="00C276AA"/>
    <w:rsid w:val="00C32C49"/>
    <w:rsid w:val="00C335F5"/>
    <w:rsid w:val="00C34118"/>
    <w:rsid w:val="00C34F21"/>
    <w:rsid w:val="00C35A7E"/>
    <w:rsid w:val="00C40C97"/>
    <w:rsid w:val="00C4162C"/>
    <w:rsid w:val="00C41B69"/>
    <w:rsid w:val="00C50012"/>
    <w:rsid w:val="00C5121D"/>
    <w:rsid w:val="00C51DDA"/>
    <w:rsid w:val="00C52AD0"/>
    <w:rsid w:val="00C52F08"/>
    <w:rsid w:val="00C530CD"/>
    <w:rsid w:val="00C542CC"/>
    <w:rsid w:val="00C554D2"/>
    <w:rsid w:val="00C56AEA"/>
    <w:rsid w:val="00C56F72"/>
    <w:rsid w:val="00C60CBB"/>
    <w:rsid w:val="00C60DB5"/>
    <w:rsid w:val="00C60EB6"/>
    <w:rsid w:val="00C61619"/>
    <w:rsid w:val="00C628E0"/>
    <w:rsid w:val="00C632F4"/>
    <w:rsid w:val="00C64523"/>
    <w:rsid w:val="00C656FB"/>
    <w:rsid w:val="00C702AE"/>
    <w:rsid w:val="00C71428"/>
    <w:rsid w:val="00C74D7E"/>
    <w:rsid w:val="00C74E39"/>
    <w:rsid w:val="00C75E47"/>
    <w:rsid w:val="00C76235"/>
    <w:rsid w:val="00C76A14"/>
    <w:rsid w:val="00C76D32"/>
    <w:rsid w:val="00C77255"/>
    <w:rsid w:val="00C81CBF"/>
    <w:rsid w:val="00C83F18"/>
    <w:rsid w:val="00C83F43"/>
    <w:rsid w:val="00C8627B"/>
    <w:rsid w:val="00C87A8D"/>
    <w:rsid w:val="00C9108E"/>
    <w:rsid w:val="00C91434"/>
    <w:rsid w:val="00C91B59"/>
    <w:rsid w:val="00C91F5D"/>
    <w:rsid w:val="00C92A00"/>
    <w:rsid w:val="00C95024"/>
    <w:rsid w:val="00CA1987"/>
    <w:rsid w:val="00CA21E8"/>
    <w:rsid w:val="00CA3C9E"/>
    <w:rsid w:val="00CB0650"/>
    <w:rsid w:val="00CB0851"/>
    <w:rsid w:val="00CB27AC"/>
    <w:rsid w:val="00CB3D3D"/>
    <w:rsid w:val="00CB3D6E"/>
    <w:rsid w:val="00CB3F08"/>
    <w:rsid w:val="00CB4AAA"/>
    <w:rsid w:val="00CB7274"/>
    <w:rsid w:val="00CB794F"/>
    <w:rsid w:val="00CC114C"/>
    <w:rsid w:val="00CC118C"/>
    <w:rsid w:val="00CC20C3"/>
    <w:rsid w:val="00CC2855"/>
    <w:rsid w:val="00CC3B39"/>
    <w:rsid w:val="00CC5473"/>
    <w:rsid w:val="00CD111F"/>
    <w:rsid w:val="00CD403A"/>
    <w:rsid w:val="00CD55BC"/>
    <w:rsid w:val="00CD6E00"/>
    <w:rsid w:val="00CD6F61"/>
    <w:rsid w:val="00CD7066"/>
    <w:rsid w:val="00CD7973"/>
    <w:rsid w:val="00CD7E19"/>
    <w:rsid w:val="00CE049D"/>
    <w:rsid w:val="00CE0B30"/>
    <w:rsid w:val="00CE0E76"/>
    <w:rsid w:val="00CE59CF"/>
    <w:rsid w:val="00CE5E16"/>
    <w:rsid w:val="00CE79BD"/>
    <w:rsid w:val="00CE7A5C"/>
    <w:rsid w:val="00CF07E1"/>
    <w:rsid w:val="00CF09CC"/>
    <w:rsid w:val="00CF4F5A"/>
    <w:rsid w:val="00CF5DEC"/>
    <w:rsid w:val="00CF6994"/>
    <w:rsid w:val="00CF7ABA"/>
    <w:rsid w:val="00D0254A"/>
    <w:rsid w:val="00D04CB7"/>
    <w:rsid w:val="00D131B2"/>
    <w:rsid w:val="00D13998"/>
    <w:rsid w:val="00D15CFE"/>
    <w:rsid w:val="00D20606"/>
    <w:rsid w:val="00D208BF"/>
    <w:rsid w:val="00D22796"/>
    <w:rsid w:val="00D23034"/>
    <w:rsid w:val="00D23841"/>
    <w:rsid w:val="00D25F30"/>
    <w:rsid w:val="00D27681"/>
    <w:rsid w:val="00D27F8C"/>
    <w:rsid w:val="00D30179"/>
    <w:rsid w:val="00D32A5E"/>
    <w:rsid w:val="00D343D6"/>
    <w:rsid w:val="00D35C2E"/>
    <w:rsid w:val="00D35E54"/>
    <w:rsid w:val="00D36A98"/>
    <w:rsid w:val="00D37860"/>
    <w:rsid w:val="00D4132A"/>
    <w:rsid w:val="00D428C4"/>
    <w:rsid w:val="00D43465"/>
    <w:rsid w:val="00D438EB"/>
    <w:rsid w:val="00D43D2F"/>
    <w:rsid w:val="00D43DBC"/>
    <w:rsid w:val="00D44B31"/>
    <w:rsid w:val="00D4570F"/>
    <w:rsid w:val="00D4618B"/>
    <w:rsid w:val="00D4631A"/>
    <w:rsid w:val="00D465C2"/>
    <w:rsid w:val="00D50354"/>
    <w:rsid w:val="00D516F9"/>
    <w:rsid w:val="00D51916"/>
    <w:rsid w:val="00D51BA5"/>
    <w:rsid w:val="00D51DED"/>
    <w:rsid w:val="00D54D8E"/>
    <w:rsid w:val="00D562E1"/>
    <w:rsid w:val="00D56C7B"/>
    <w:rsid w:val="00D60B87"/>
    <w:rsid w:val="00D62638"/>
    <w:rsid w:val="00D649A6"/>
    <w:rsid w:val="00D64C0D"/>
    <w:rsid w:val="00D706B6"/>
    <w:rsid w:val="00D70F7E"/>
    <w:rsid w:val="00D74CEE"/>
    <w:rsid w:val="00D7640B"/>
    <w:rsid w:val="00D806C0"/>
    <w:rsid w:val="00D8143B"/>
    <w:rsid w:val="00D822FA"/>
    <w:rsid w:val="00D823DB"/>
    <w:rsid w:val="00D8459F"/>
    <w:rsid w:val="00D85C06"/>
    <w:rsid w:val="00D87980"/>
    <w:rsid w:val="00D938C0"/>
    <w:rsid w:val="00D96E84"/>
    <w:rsid w:val="00DA0898"/>
    <w:rsid w:val="00DA1A26"/>
    <w:rsid w:val="00DA3202"/>
    <w:rsid w:val="00DA495E"/>
    <w:rsid w:val="00DA5A95"/>
    <w:rsid w:val="00DA5FE4"/>
    <w:rsid w:val="00DB14F1"/>
    <w:rsid w:val="00DB4447"/>
    <w:rsid w:val="00DB51BD"/>
    <w:rsid w:val="00DB67D6"/>
    <w:rsid w:val="00DC17D5"/>
    <w:rsid w:val="00DC185A"/>
    <w:rsid w:val="00DC196F"/>
    <w:rsid w:val="00DC309A"/>
    <w:rsid w:val="00DC3409"/>
    <w:rsid w:val="00DC3BCA"/>
    <w:rsid w:val="00DC613B"/>
    <w:rsid w:val="00DC6710"/>
    <w:rsid w:val="00DC69A8"/>
    <w:rsid w:val="00DC6E7B"/>
    <w:rsid w:val="00DC7FBD"/>
    <w:rsid w:val="00DD1A0F"/>
    <w:rsid w:val="00DD3AE3"/>
    <w:rsid w:val="00DD7271"/>
    <w:rsid w:val="00DD7554"/>
    <w:rsid w:val="00DD7EA1"/>
    <w:rsid w:val="00DE1186"/>
    <w:rsid w:val="00DE21C8"/>
    <w:rsid w:val="00DE2D8A"/>
    <w:rsid w:val="00DE2E3E"/>
    <w:rsid w:val="00DE31C2"/>
    <w:rsid w:val="00DE5E8B"/>
    <w:rsid w:val="00DE6742"/>
    <w:rsid w:val="00DF67C4"/>
    <w:rsid w:val="00DF6D7E"/>
    <w:rsid w:val="00DF74CE"/>
    <w:rsid w:val="00DF7E0A"/>
    <w:rsid w:val="00E01E22"/>
    <w:rsid w:val="00E0208E"/>
    <w:rsid w:val="00E037EC"/>
    <w:rsid w:val="00E04BB0"/>
    <w:rsid w:val="00E11F13"/>
    <w:rsid w:val="00E12D1F"/>
    <w:rsid w:val="00E16C98"/>
    <w:rsid w:val="00E16EC2"/>
    <w:rsid w:val="00E17263"/>
    <w:rsid w:val="00E1739F"/>
    <w:rsid w:val="00E209E3"/>
    <w:rsid w:val="00E20C1D"/>
    <w:rsid w:val="00E21167"/>
    <w:rsid w:val="00E218FE"/>
    <w:rsid w:val="00E2530F"/>
    <w:rsid w:val="00E27D62"/>
    <w:rsid w:val="00E30E58"/>
    <w:rsid w:val="00E3175C"/>
    <w:rsid w:val="00E323DB"/>
    <w:rsid w:val="00E3350B"/>
    <w:rsid w:val="00E34B2E"/>
    <w:rsid w:val="00E36396"/>
    <w:rsid w:val="00E37385"/>
    <w:rsid w:val="00E37797"/>
    <w:rsid w:val="00E41546"/>
    <w:rsid w:val="00E425EB"/>
    <w:rsid w:val="00E44B2E"/>
    <w:rsid w:val="00E45077"/>
    <w:rsid w:val="00E451B7"/>
    <w:rsid w:val="00E46FC9"/>
    <w:rsid w:val="00E512A8"/>
    <w:rsid w:val="00E51DB6"/>
    <w:rsid w:val="00E544D5"/>
    <w:rsid w:val="00E5452D"/>
    <w:rsid w:val="00E546AD"/>
    <w:rsid w:val="00E54AFB"/>
    <w:rsid w:val="00E560DB"/>
    <w:rsid w:val="00E56FDB"/>
    <w:rsid w:val="00E60AA1"/>
    <w:rsid w:val="00E613F4"/>
    <w:rsid w:val="00E61E17"/>
    <w:rsid w:val="00E62214"/>
    <w:rsid w:val="00E64531"/>
    <w:rsid w:val="00E6607A"/>
    <w:rsid w:val="00E664EF"/>
    <w:rsid w:val="00E669AA"/>
    <w:rsid w:val="00E67451"/>
    <w:rsid w:val="00E72825"/>
    <w:rsid w:val="00E72DDE"/>
    <w:rsid w:val="00E72EC0"/>
    <w:rsid w:val="00E7400E"/>
    <w:rsid w:val="00E75640"/>
    <w:rsid w:val="00E75F82"/>
    <w:rsid w:val="00E76332"/>
    <w:rsid w:val="00E76646"/>
    <w:rsid w:val="00E76CE6"/>
    <w:rsid w:val="00E77D33"/>
    <w:rsid w:val="00E80C0F"/>
    <w:rsid w:val="00E817BB"/>
    <w:rsid w:val="00E821B0"/>
    <w:rsid w:val="00E8327C"/>
    <w:rsid w:val="00E83CE5"/>
    <w:rsid w:val="00E84CCF"/>
    <w:rsid w:val="00E86FDE"/>
    <w:rsid w:val="00E90068"/>
    <w:rsid w:val="00E9023F"/>
    <w:rsid w:val="00E9028D"/>
    <w:rsid w:val="00E90A40"/>
    <w:rsid w:val="00E91F39"/>
    <w:rsid w:val="00E9323B"/>
    <w:rsid w:val="00E938B1"/>
    <w:rsid w:val="00E9513F"/>
    <w:rsid w:val="00E965BF"/>
    <w:rsid w:val="00E975AC"/>
    <w:rsid w:val="00EA06E4"/>
    <w:rsid w:val="00EA08C5"/>
    <w:rsid w:val="00EA386E"/>
    <w:rsid w:val="00EA3A84"/>
    <w:rsid w:val="00EA3B29"/>
    <w:rsid w:val="00EA3FF7"/>
    <w:rsid w:val="00EA65A5"/>
    <w:rsid w:val="00EB09A6"/>
    <w:rsid w:val="00EB0CA1"/>
    <w:rsid w:val="00EB0F35"/>
    <w:rsid w:val="00EB1B53"/>
    <w:rsid w:val="00EB1F02"/>
    <w:rsid w:val="00EB22B8"/>
    <w:rsid w:val="00EB254D"/>
    <w:rsid w:val="00EB2813"/>
    <w:rsid w:val="00EB406D"/>
    <w:rsid w:val="00EB56F3"/>
    <w:rsid w:val="00EB67FC"/>
    <w:rsid w:val="00EB7812"/>
    <w:rsid w:val="00EC3B32"/>
    <w:rsid w:val="00EC6BFC"/>
    <w:rsid w:val="00ED0240"/>
    <w:rsid w:val="00ED17A6"/>
    <w:rsid w:val="00ED3A64"/>
    <w:rsid w:val="00ED4E51"/>
    <w:rsid w:val="00ED5401"/>
    <w:rsid w:val="00EE05B7"/>
    <w:rsid w:val="00EE181F"/>
    <w:rsid w:val="00EE2A5F"/>
    <w:rsid w:val="00EE3364"/>
    <w:rsid w:val="00EE3EEE"/>
    <w:rsid w:val="00EE4FD6"/>
    <w:rsid w:val="00EE5343"/>
    <w:rsid w:val="00EE541A"/>
    <w:rsid w:val="00EE555B"/>
    <w:rsid w:val="00EE672B"/>
    <w:rsid w:val="00EE69F1"/>
    <w:rsid w:val="00EE797E"/>
    <w:rsid w:val="00EE7C59"/>
    <w:rsid w:val="00EE7DE6"/>
    <w:rsid w:val="00EF1E52"/>
    <w:rsid w:val="00EF2A66"/>
    <w:rsid w:val="00EF2BA4"/>
    <w:rsid w:val="00EF6A00"/>
    <w:rsid w:val="00F00792"/>
    <w:rsid w:val="00F040BB"/>
    <w:rsid w:val="00F04592"/>
    <w:rsid w:val="00F04DE5"/>
    <w:rsid w:val="00F04E6D"/>
    <w:rsid w:val="00F05623"/>
    <w:rsid w:val="00F05C4E"/>
    <w:rsid w:val="00F070D1"/>
    <w:rsid w:val="00F07EF1"/>
    <w:rsid w:val="00F1074F"/>
    <w:rsid w:val="00F120CD"/>
    <w:rsid w:val="00F14DBD"/>
    <w:rsid w:val="00F15421"/>
    <w:rsid w:val="00F1574F"/>
    <w:rsid w:val="00F159A8"/>
    <w:rsid w:val="00F218F5"/>
    <w:rsid w:val="00F21B93"/>
    <w:rsid w:val="00F22488"/>
    <w:rsid w:val="00F241DE"/>
    <w:rsid w:val="00F265C0"/>
    <w:rsid w:val="00F27453"/>
    <w:rsid w:val="00F30048"/>
    <w:rsid w:val="00F30EF9"/>
    <w:rsid w:val="00F31416"/>
    <w:rsid w:val="00F31A57"/>
    <w:rsid w:val="00F32222"/>
    <w:rsid w:val="00F351E7"/>
    <w:rsid w:val="00F35603"/>
    <w:rsid w:val="00F35BAC"/>
    <w:rsid w:val="00F364B4"/>
    <w:rsid w:val="00F37A17"/>
    <w:rsid w:val="00F41173"/>
    <w:rsid w:val="00F425C3"/>
    <w:rsid w:val="00F46C35"/>
    <w:rsid w:val="00F47F9D"/>
    <w:rsid w:val="00F5018C"/>
    <w:rsid w:val="00F5197F"/>
    <w:rsid w:val="00F52B0D"/>
    <w:rsid w:val="00F54882"/>
    <w:rsid w:val="00F64E06"/>
    <w:rsid w:val="00F6547D"/>
    <w:rsid w:val="00F707D6"/>
    <w:rsid w:val="00F73845"/>
    <w:rsid w:val="00F73BC2"/>
    <w:rsid w:val="00F76321"/>
    <w:rsid w:val="00F775C9"/>
    <w:rsid w:val="00F77EC7"/>
    <w:rsid w:val="00F860C1"/>
    <w:rsid w:val="00F8758B"/>
    <w:rsid w:val="00F87AF3"/>
    <w:rsid w:val="00F93BA4"/>
    <w:rsid w:val="00F93DF2"/>
    <w:rsid w:val="00F942D6"/>
    <w:rsid w:val="00F963B6"/>
    <w:rsid w:val="00F9757B"/>
    <w:rsid w:val="00F97936"/>
    <w:rsid w:val="00FA26BE"/>
    <w:rsid w:val="00FA48D9"/>
    <w:rsid w:val="00FA4E45"/>
    <w:rsid w:val="00FA4E73"/>
    <w:rsid w:val="00FA63FF"/>
    <w:rsid w:val="00FA7978"/>
    <w:rsid w:val="00FA7CBE"/>
    <w:rsid w:val="00FB0175"/>
    <w:rsid w:val="00FB1B82"/>
    <w:rsid w:val="00FB3017"/>
    <w:rsid w:val="00FB47CC"/>
    <w:rsid w:val="00FB496C"/>
    <w:rsid w:val="00FB59B0"/>
    <w:rsid w:val="00FB6EE1"/>
    <w:rsid w:val="00FB72B6"/>
    <w:rsid w:val="00FC0242"/>
    <w:rsid w:val="00FC06B1"/>
    <w:rsid w:val="00FC332A"/>
    <w:rsid w:val="00FC3453"/>
    <w:rsid w:val="00FC4ADE"/>
    <w:rsid w:val="00FC4C4C"/>
    <w:rsid w:val="00FC4F98"/>
    <w:rsid w:val="00FC65AE"/>
    <w:rsid w:val="00FC6934"/>
    <w:rsid w:val="00FD3062"/>
    <w:rsid w:val="00FD3380"/>
    <w:rsid w:val="00FD3F7A"/>
    <w:rsid w:val="00FD4310"/>
    <w:rsid w:val="00FE0CCC"/>
    <w:rsid w:val="00FE274D"/>
    <w:rsid w:val="00FE39CA"/>
    <w:rsid w:val="00FE4163"/>
    <w:rsid w:val="00FE4173"/>
    <w:rsid w:val="00FE4E7B"/>
    <w:rsid w:val="00FE7DA2"/>
    <w:rsid w:val="00FF0527"/>
    <w:rsid w:val="00FF1091"/>
    <w:rsid w:val="00FF1566"/>
    <w:rsid w:val="00FF1A64"/>
    <w:rsid w:val="00FF1BB0"/>
    <w:rsid w:val="00FF32B4"/>
    <w:rsid w:val="00FF44D9"/>
    <w:rsid w:val="00FF4BA8"/>
    <w:rsid w:val="00FF5602"/>
    <w:rsid w:val="00FF6638"/>
    <w:rsid w:val="00FF6F6B"/>
    <w:rsid w:val="00FF7C0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99"/>
    <w:qFormat/>
    <w:rsid w:val="009029A8"/>
    <w:pPr>
      <w:widowControl w:val="0"/>
      <w:autoSpaceDE w:val="0"/>
      <w:autoSpaceDN w:val="0"/>
      <w:adjustRightInd w:val="0"/>
      <w:spacing w:after="0" w:line="240" w:lineRule="auto"/>
    </w:pPr>
    <w:rPr>
      <w:rFonts w:ascii="Times New Roman" w:eastAsiaTheme="minorEastAsia" w:hAnsi="Times New Roman" w:cs="Arial"/>
      <w:color w:val="000000"/>
      <w:szCs w:val="24"/>
      <w:lang w:eastAsia="cs-CZ"/>
    </w:rPr>
  </w:style>
  <w:style w:type="paragraph" w:styleId="Nadpis1">
    <w:name w:val="heading 1"/>
    <w:basedOn w:val="Normln"/>
    <w:next w:val="textodstavce"/>
    <w:link w:val="Nadpis1Char"/>
    <w:uiPriority w:val="9"/>
    <w:qFormat/>
    <w:rsid w:val="00AC748F"/>
    <w:pPr>
      <w:keepNext/>
      <w:keepLines/>
      <w:numPr>
        <w:numId w:val="1"/>
      </w:numPr>
      <w:spacing w:after="200"/>
      <w:outlineLvl w:val="0"/>
    </w:pPr>
    <w:rPr>
      <w:rFonts w:eastAsiaTheme="majorEastAsia" w:cstheme="majorBidi"/>
      <w:b/>
      <w:caps/>
      <w:color w:val="auto"/>
      <w:sz w:val="36"/>
      <w:szCs w:val="32"/>
    </w:rPr>
  </w:style>
  <w:style w:type="paragraph" w:styleId="Nadpis2">
    <w:name w:val="heading 2"/>
    <w:basedOn w:val="Normln"/>
    <w:next w:val="textodstavce"/>
    <w:link w:val="Nadpis2Char"/>
    <w:uiPriority w:val="9"/>
    <w:unhideWhenUsed/>
    <w:qFormat/>
    <w:rsid w:val="009E37A9"/>
    <w:pPr>
      <w:keepNext/>
      <w:keepLines/>
      <w:numPr>
        <w:ilvl w:val="1"/>
        <w:numId w:val="1"/>
      </w:numPr>
      <w:spacing w:before="160" w:after="120"/>
      <w:outlineLvl w:val="1"/>
    </w:pPr>
    <w:rPr>
      <w:rFonts w:eastAsiaTheme="majorEastAsia" w:cstheme="majorBidi"/>
      <w:b/>
      <w:color w:val="auto"/>
      <w:sz w:val="32"/>
      <w:szCs w:val="26"/>
    </w:rPr>
  </w:style>
  <w:style w:type="paragraph" w:styleId="Nadpis3">
    <w:name w:val="heading 3"/>
    <w:basedOn w:val="Normln"/>
    <w:next w:val="textodstavce"/>
    <w:link w:val="Nadpis3Char"/>
    <w:uiPriority w:val="9"/>
    <w:unhideWhenUsed/>
    <w:qFormat/>
    <w:rsid w:val="009E37A9"/>
    <w:pPr>
      <w:keepNext/>
      <w:keepLines/>
      <w:numPr>
        <w:ilvl w:val="2"/>
        <w:numId w:val="1"/>
      </w:numPr>
      <w:spacing w:before="40" w:line="360" w:lineRule="auto"/>
      <w:outlineLvl w:val="2"/>
    </w:pPr>
    <w:rPr>
      <w:rFonts w:eastAsiaTheme="majorEastAsia" w:cstheme="majorBidi"/>
      <w:b/>
      <w:color w:val="auto"/>
      <w:sz w:val="28"/>
    </w:rPr>
  </w:style>
  <w:style w:type="paragraph" w:styleId="Nadpis4">
    <w:name w:val="heading 4"/>
    <w:basedOn w:val="Normln"/>
    <w:next w:val="Normln"/>
    <w:link w:val="Nadpis4Char"/>
    <w:uiPriority w:val="9"/>
    <w:unhideWhenUsed/>
    <w:qFormat/>
    <w:rsid w:val="00126784"/>
    <w:pPr>
      <w:keepNext/>
      <w:keepLines/>
      <w:numPr>
        <w:ilvl w:val="3"/>
        <w:numId w:val="1"/>
      </w:numPr>
      <w:spacing w:before="40" w:line="360" w:lineRule="auto"/>
      <w:outlineLvl w:val="3"/>
    </w:pPr>
    <w:rPr>
      <w:rFonts w:eastAsiaTheme="majorEastAsia" w:cstheme="majorBidi"/>
      <w:b/>
      <w:iCs/>
      <w:color w:val="000000" w:themeColor="text1"/>
      <w:sz w:val="24"/>
    </w:rPr>
  </w:style>
  <w:style w:type="paragraph" w:styleId="Nadpis5">
    <w:name w:val="heading 5"/>
    <w:basedOn w:val="Normln"/>
    <w:next w:val="Normln"/>
    <w:link w:val="Nadpis5Char"/>
    <w:uiPriority w:val="9"/>
    <w:semiHidden/>
    <w:unhideWhenUsed/>
    <w:qFormat/>
    <w:rsid w:val="00AC748F"/>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AC748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AC748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AC748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C748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F084D"/>
    <w:pPr>
      <w:tabs>
        <w:tab w:val="center" w:pos="4536"/>
        <w:tab w:val="right" w:pos="9072"/>
      </w:tabs>
    </w:pPr>
  </w:style>
  <w:style w:type="character" w:customStyle="1" w:styleId="ZhlavChar">
    <w:name w:val="Záhlaví Char"/>
    <w:basedOn w:val="Standardnpsmoodstavce"/>
    <w:link w:val="Zhlav"/>
    <w:uiPriority w:val="99"/>
    <w:rsid w:val="006F084D"/>
    <w:rPr>
      <w:rFonts w:ascii="Arial" w:eastAsiaTheme="minorEastAsia" w:hAnsi="Arial" w:cs="Arial"/>
      <w:color w:val="000000"/>
      <w:sz w:val="24"/>
      <w:szCs w:val="24"/>
      <w:lang w:eastAsia="cs-CZ"/>
    </w:rPr>
  </w:style>
  <w:style w:type="paragraph" w:styleId="Zpat">
    <w:name w:val="footer"/>
    <w:basedOn w:val="Normln"/>
    <w:link w:val="ZpatChar"/>
    <w:uiPriority w:val="99"/>
    <w:unhideWhenUsed/>
    <w:rsid w:val="006F084D"/>
    <w:pPr>
      <w:tabs>
        <w:tab w:val="center" w:pos="4536"/>
        <w:tab w:val="right" w:pos="9072"/>
      </w:tabs>
    </w:pPr>
  </w:style>
  <w:style w:type="character" w:customStyle="1" w:styleId="ZpatChar">
    <w:name w:val="Zápatí Char"/>
    <w:basedOn w:val="Standardnpsmoodstavce"/>
    <w:link w:val="Zpat"/>
    <w:uiPriority w:val="99"/>
    <w:rsid w:val="006F084D"/>
    <w:rPr>
      <w:rFonts w:ascii="Arial" w:eastAsiaTheme="minorEastAsia" w:hAnsi="Arial" w:cs="Arial"/>
      <w:color w:val="000000"/>
      <w:sz w:val="24"/>
      <w:szCs w:val="24"/>
      <w:lang w:eastAsia="cs-CZ"/>
    </w:rPr>
  </w:style>
  <w:style w:type="paragraph" w:customStyle="1" w:styleId="textodstavce">
    <w:name w:val="text odstavce"/>
    <w:basedOn w:val="Normln"/>
    <w:uiPriority w:val="99"/>
    <w:qFormat/>
    <w:rsid w:val="00E9023F"/>
    <w:pPr>
      <w:spacing w:after="200" w:line="360" w:lineRule="auto"/>
      <w:jc w:val="both"/>
    </w:pPr>
    <w:rPr>
      <w:rFonts w:cs="Times New Roman"/>
      <w:sz w:val="24"/>
      <w:szCs w:val="36"/>
    </w:rPr>
  </w:style>
  <w:style w:type="character" w:customStyle="1" w:styleId="Nadpis1Char">
    <w:name w:val="Nadpis 1 Char"/>
    <w:basedOn w:val="Standardnpsmoodstavce"/>
    <w:link w:val="Nadpis1"/>
    <w:uiPriority w:val="9"/>
    <w:rsid w:val="00AC748F"/>
    <w:rPr>
      <w:rFonts w:ascii="Times New Roman" w:eastAsiaTheme="majorEastAsia" w:hAnsi="Times New Roman" w:cstheme="majorBidi"/>
      <w:b/>
      <w:caps/>
      <w:sz w:val="36"/>
      <w:szCs w:val="32"/>
      <w:lang w:eastAsia="cs-CZ"/>
    </w:rPr>
  </w:style>
  <w:style w:type="character" w:customStyle="1" w:styleId="Nadpis2Char">
    <w:name w:val="Nadpis 2 Char"/>
    <w:basedOn w:val="Standardnpsmoodstavce"/>
    <w:link w:val="Nadpis2"/>
    <w:uiPriority w:val="9"/>
    <w:rsid w:val="009E37A9"/>
    <w:rPr>
      <w:rFonts w:ascii="Times New Roman" w:eastAsiaTheme="majorEastAsia" w:hAnsi="Times New Roman" w:cstheme="majorBidi"/>
      <w:b/>
      <w:sz w:val="32"/>
      <w:szCs w:val="26"/>
      <w:lang w:eastAsia="cs-CZ"/>
    </w:rPr>
  </w:style>
  <w:style w:type="character" w:customStyle="1" w:styleId="Nadpis3Char">
    <w:name w:val="Nadpis 3 Char"/>
    <w:basedOn w:val="Standardnpsmoodstavce"/>
    <w:link w:val="Nadpis3"/>
    <w:uiPriority w:val="9"/>
    <w:rsid w:val="009E37A9"/>
    <w:rPr>
      <w:rFonts w:ascii="Times New Roman" w:eastAsiaTheme="majorEastAsia" w:hAnsi="Times New Roman" w:cstheme="majorBidi"/>
      <w:b/>
      <w:sz w:val="28"/>
      <w:szCs w:val="24"/>
      <w:lang w:eastAsia="cs-CZ"/>
    </w:rPr>
  </w:style>
  <w:style w:type="paragraph" w:styleId="Bezmezer">
    <w:name w:val="No Spacing"/>
    <w:uiPriority w:val="1"/>
    <w:qFormat/>
    <w:rsid w:val="003C4123"/>
    <w:pPr>
      <w:widowControl w:val="0"/>
      <w:autoSpaceDE w:val="0"/>
      <w:autoSpaceDN w:val="0"/>
      <w:adjustRightInd w:val="0"/>
      <w:spacing w:after="0" w:line="240" w:lineRule="auto"/>
    </w:pPr>
    <w:rPr>
      <w:rFonts w:ascii="Arial" w:eastAsiaTheme="minorEastAsia" w:hAnsi="Arial" w:cs="Arial"/>
      <w:color w:val="000000"/>
      <w:sz w:val="24"/>
      <w:szCs w:val="24"/>
      <w:lang w:eastAsia="cs-CZ"/>
    </w:rPr>
  </w:style>
  <w:style w:type="character" w:customStyle="1" w:styleId="Nadpis4Char">
    <w:name w:val="Nadpis 4 Char"/>
    <w:basedOn w:val="Standardnpsmoodstavce"/>
    <w:link w:val="Nadpis4"/>
    <w:uiPriority w:val="9"/>
    <w:rsid w:val="00126784"/>
    <w:rPr>
      <w:rFonts w:ascii="Times New Roman" w:eastAsiaTheme="majorEastAsia" w:hAnsi="Times New Roman" w:cstheme="majorBidi"/>
      <w:b/>
      <w:iCs/>
      <w:color w:val="000000" w:themeColor="text1"/>
      <w:sz w:val="24"/>
      <w:szCs w:val="24"/>
      <w:lang w:eastAsia="cs-CZ"/>
    </w:rPr>
  </w:style>
  <w:style w:type="character" w:customStyle="1" w:styleId="Nadpis5Char">
    <w:name w:val="Nadpis 5 Char"/>
    <w:basedOn w:val="Standardnpsmoodstavce"/>
    <w:link w:val="Nadpis5"/>
    <w:uiPriority w:val="9"/>
    <w:semiHidden/>
    <w:rsid w:val="00AC748F"/>
    <w:rPr>
      <w:rFonts w:asciiTheme="majorHAnsi" w:eastAsiaTheme="majorEastAsia" w:hAnsiTheme="majorHAnsi" w:cstheme="majorBidi"/>
      <w:color w:val="2E74B5" w:themeColor="accent1" w:themeShade="BF"/>
      <w:sz w:val="24"/>
      <w:szCs w:val="24"/>
      <w:lang w:eastAsia="cs-CZ"/>
    </w:rPr>
  </w:style>
  <w:style w:type="character" w:customStyle="1" w:styleId="Nadpis6Char">
    <w:name w:val="Nadpis 6 Char"/>
    <w:basedOn w:val="Standardnpsmoodstavce"/>
    <w:link w:val="Nadpis6"/>
    <w:uiPriority w:val="9"/>
    <w:semiHidden/>
    <w:rsid w:val="00AC748F"/>
    <w:rPr>
      <w:rFonts w:asciiTheme="majorHAnsi" w:eastAsiaTheme="majorEastAsia" w:hAnsiTheme="majorHAnsi" w:cstheme="majorBidi"/>
      <w:color w:val="1F4D78" w:themeColor="accent1" w:themeShade="7F"/>
      <w:sz w:val="24"/>
      <w:szCs w:val="24"/>
      <w:lang w:eastAsia="cs-CZ"/>
    </w:rPr>
  </w:style>
  <w:style w:type="character" w:customStyle="1" w:styleId="Nadpis7Char">
    <w:name w:val="Nadpis 7 Char"/>
    <w:basedOn w:val="Standardnpsmoodstavce"/>
    <w:link w:val="Nadpis7"/>
    <w:uiPriority w:val="9"/>
    <w:semiHidden/>
    <w:rsid w:val="00AC748F"/>
    <w:rPr>
      <w:rFonts w:asciiTheme="majorHAnsi" w:eastAsiaTheme="majorEastAsia" w:hAnsiTheme="majorHAnsi" w:cstheme="majorBidi"/>
      <w:i/>
      <w:iCs/>
      <w:color w:val="1F4D78" w:themeColor="accent1" w:themeShade="7F"/>
      <w:sz w:val="24"/>
      <w:szCs w:val="24"/>
      <w:lang w:eastAsia="cs-CZ"/>
    </w:rPr>
  </w:style>
  <w:style w:type="character" w:customStyle="1" w:styleId="Nadpis8Char">
    <w:name w:val="Nadpis 8 Char"/>
    <w:basedOn w:val="Standardnpsmoodstavce"/>
    <w:link w:val="Nadpis8"/>
    <w:uiPriority w:val="9"/>
    <w:semiHidden/>
    <w:rsid w:val="00AC748F"/>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AC748F"/>
    <w:rPr>
      <w:rFonts w:asciiTheme="majorHAnsi" w:eastAsiaTheme="majorEastAsia" w:hAnsiTheme="majorHAnsi" w:cstheme="majorBidi"/>
      <w:i/>
      <w:iCs/>
      <w:color w:val="272727" w:themeColor="text1" w:themeTint="D8"/>
      <w:sz w:val="21"/>
      <w:szCs w:val="21"/>
      <w:lang w:eastAsia="cs-CZ"/>
    </w:rPr>
  </w:style>
  <w:style w:type="paragraph" w:styleId="Titulek">
    <w:name w:val="caption"/>
    <w:basedOn w:val="Normln"/>
    <w:next w:val="Normln"/>
    <w:uiPriority w:val="35"/>
    <w:unhideWhenUsed/>
    <w:qFormat/>
    <w:rsid w:val="00D23841"/>
    <w:pPr>
      <w:spacing w:after="200"/>
      <w:jc w:val="center"/>
    </w:pPr>
    <w:rPr>
      <w:iCs/>
      <w:color w:val="auto"/>
      <w:szCs w:val="18"/>
    </w:rPr>
  </w:style>
  <w:style w:type="character" w:styleId="Hypertextovodkaz">
    <w:name w:val="Hyperlink"/>
    <w:basedOn w:val="Standardnpsmoodstavce"/>
    <w:uiPriority w:val="99"/>
    <w:unhideWhenUsed/>
    <w:rsid w:val="008D4F41"/>
    <w:rPr>
      <w:color w:val="0563C1" w:themeColor="hyperlink"/>
      <w:u w:val="single"/>
    </w:rPr>
  </w:style>
  <w:style w:type="paragraph" w:styleId="Obsah1">
    <w:name w:val="toc 1"/>
    <w:basedOn w:val="Normln"/>
    <w:next w:val="Normln"/>
    <w:autoRedefine/>
    <w:uiPriority w:val="39"/>
    <w:unhideWhenUsed/>
    <w:rsid w:val="00AD343B"/>
    <w:pPr>
      <w:spacing w:after="100"/>
    </w:pPr>
    <w:rPr>
      <w:b/>
      <w:caps/>
    </w:rPr>
  </w:style>
  <w:style w:type="paragraph" w:styleId="Obsah2">
    <w:name w:val="toc 2"/>
    <w:basedOn w:val="Normln"/>
    <w:next w:val="Normln"/>
    <w:autoRedefine/>
    <w:uiPriority w:val="39"/>
    <w:unhideWhenUsed/>
    <w:rsid w:val="008D4F41"/>
    <w:pPr>
      <w:spacing w:after="100"/>
      <w:ind w:left="240"/>
    </w:pPr>
  </w:style>
  <w:style w:type="paragraph" w:styleId="Obsah3">
    <w:name w:val="toc 3"/>
    <w:basedOn w:val="Normln"/>
    <w:next w:val="Normln"/>
    <w:autoRedefine/>
    <w:uiPriority w:val="39"/>
    <w:unhideWhenUsed/>
    <w:rsid w:val="008D4F41"/>
    <w:pPr>
      <w:spacing w:after="100"/>
      <w:ind w:left="480"/>
    </w:pPr>
  </w:style>
  <w:style w:type="paragraph" w:styleId="Seznamobrzk">
    <w:name w:val="table of figures"/>
    <w:basedOn w:val="Normln"/>
    <w:next w:val="Normln"/>
    <w:uiPriority w:val="99"/>
    <w:unhideWhenUsed/>
    <w:rsid w:val="00AD343B"/>
  </w:style>
  <w:style w:type="paragraph" w:styleId="Textbubliny">
    <w:name w:val="Balloon Text"/>
    <w:basedOn w:val="Normln"/>
    <w:link w:val="TextbublinyChar"/>
    <w:uiPriority w:val="99"/>
    <w:semiHidden/>
    <w:unhideWhenUsed/>
    <w:rsid w:val="00143364"/>
    <w:rPr>
      <w:rFonts w:ascii="Tahoma" w:hAnsi="Tahoma" w:cs="Tahoma"/>
      <w:sz w:val="16"/>
      <w:szCs w:val="16"/>
    </w:rPr>
  </w:style>
  <w:style w:type="character" w:customStyle="1" w:styleId="TextbublinyChar">
    <w:name w:val="Text bubliny Char"/>
    <w:basedOn w:val="Standardnpsmoodstavce"/>
    <w:link w:val="Textbubliny"/>
    <w:uiPriority w:val="99"/>
    <w:semiHidden/>
    <w:rsid w:val="00143364"/>
    <w:rPr>
      <w:rFonts w:ascii="Tahoma" w:eastAsiaTheme="minorEastAsia" w:hAnsi="Tahoma" w:cs="Tahoma"/>
      <w:color w:val="000000"/>
      <w:sz w:val="16"/>
      <w:szCs w:val="16"/>
      <w:lang w:eastAsia="cs-CZ"/>
    </w:rPr>
  </w:style>
  <w:style w:type="paragraph" w:styleId="Textvysvtlivek">
    <w:name w:val="endnote text"/>
    <w:basedOn w:val="Normln"/>
    <w:link w:val="TextvysvtlivekChar"/>
    <w:uiPriority w:val="99"/>
    <w:semiHidden/>
    <w:unhideWhenUsed/>
    <w:rsid w:val="005E78B2"/>
    <w:rPr>
      <w:sz w:val="20"/>
      <w:szCs w:val="20"/>
    </w:rPr>
  </w:style>
  <w:style w:type="character" w:customStyle="1" w:styleId="TextvysvtlivekChar">
    <w:name w:val="Text vysvětlivek Char"/>
    <w:basedOn w:val="Standardnpsmoodstavce"/>
    <w:link w:val="Textvysvtlivek"/>
    <w:uiPriority w:val="99"/>
    <w:semiHidden/>
    <w:rsid w:val="005E78B2"/>
    <w:rPr>
      <w:rFonts w:ascii="Arial" w:eastAsiaTheme="minorEastAsia" w:hAnsi="Arial" w:cs="Arial"/>
      <w:color w:val="000000"/>
      <w:sz w:val="20"/>
      <w:szCs w:val="20"/>
      <w:lang w:eastAsia="cs-CZ"/>
    </w:rPr>
  </w:style>
  <w:style w:type="character" w:styleId="Odkaznavysvtlivky">
    <w:name w:val="endnote reference"/>
    <w:basedOn w:val="Standardnpsmoodstavce"/>
    <w:uiPriority w:val="99"/>
    <w:semiHidden/>
    <w:unhideWhenUsed/>
    <w:rsid w:val="005E78B2"/>
    <w:rPr>
      <w:vertAlign w:val="superscript"/>
    </w:rPr>
  </w:style>
  <w:style w:type="paragraph" w:styleId="Textpoznpodarou">
    <w:name w:val="footnote text"/>
    <w:basedOn w:val="Normln"/>
    <w:link w:val="TextpoznpodarouChar"/>
    <w:uiPriority w:val="99"/>
    <w:semiHidden/>
    <w:unhideWhenUsed/>
    <w:rsid w:val="00720541"/>
    <w:rPr>
      <w:sz w:val="20"/>
      <w:szCs w:val="20"/>
    </w:rPr>
  </w:style>
  <w:style w:type="character" w:customStyle="1" w:styleId="TextpoznpodarouChar">
    <w:name w:val="Text pozn. pod čarou Char"/>
    <w:basedOn w:val="Standardnpsmoodstavce"/>
    <w:link w:val="Textpoznpodarou"/>
    <w:uiPriority w:val="99"/>
    <w:semiHidden/>
    <w:rsid w:val="00720541"/>
    <w:rPr>
      <w:rFonts w:ascii="Arial" w:eastAsiaTheme="minorEastAsia" w:hAnsi="Arial" w:cs="Arial"/>
      <w:color w:val="000000"/>
      <w:sz w:val="20"/>
      <w:szCs w:val="20"/>
      <w:lang w:eastAsia="cs-CZ"/>
    </w:rPr>
  </w:style>
  <w:style w:type="character" w:styleId="Znakapoznpodarou">
    <w:name w:val="footnote reference"/>
    <w:basedOn w:val="Standardnpsmoodstavce"/>
    <w:uiPriority w:val="99"/>
    <w:semiHidden/>
    <w:unhideWhenUsed/>
    <w:rsid w:val="00720541"/>
    <w:rPr>
      <w:vertAlign w:val="superscript"/>
    </w:rPr>
  </w:style>
  <w:style w:type="paragraph" w:styleId="Obsah4">
    <w:name w:val="toc 4"/>
    <w:basedOn w:val="Normln"/>
    <w:next w:val="Normln"/>
    <w:autoRedefine/>
    <w:uiPriority w:val="39"/>
    <w:unhideWhenUsed/>
    <w:rsid w:val="00446486"/>
    <w:pPr>
      <w:spacing w:after="100"/>
      <w:ind w:left="720"/>
    </w:pPr>
  </w:style>
  <w:style w:type="table" w:styleId="Mkatabulky">
    <w:name w:val="Table Grid"/>
    <w:basedOn w:val="Normlntabulka"/>
    <w:uiPriority w:val="59"/>
    <w:rsid w:val="0054549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fie">
    <w:name w:val="Bibliography"/>
    <w:basedOn w:val="Normln"/>
    <w:next w:val="Normln"/>
    <w:uiPriority w:val="37"/>
    <w:unhideWhenUsed/>
    <w:rsid w:val="00E76646"/>
  </w:style>
  <w:style w:type="character" w:styleId="Zstupntext">
    <w:name w:val="Placeholder Text"/>
    <w:basedOn w:val="Standardnpsmoodstavce"/>
    <w:uiPriority w:val="99"/>
    <w:semiHidden/>
    <w:rsid w:val="00AE77E4"/>
    <w:rPr>
      <w:color w:val="808080"/>
    </w:rPr>
  </w:style>
  <w:style w:type="paragraph" w:styleId="Odstavecseseznamem">
    <w:name w:val="List Paragraph"/>
    <w:basedOn w:val="Normln"/>
    <w:uiPriority w:val="34"/>
    <w:qFormat/>
    <w:rsid w:val="00866973"/>
    <w:pPr>
      <w:ind w:left="720"/>
      <w:contextualSpacing/>
    </w:pPr>
  </w:style>
  <w:style w:type="table" w:styleId="Svtlstnovnzvraznn4">
    <w:name w:val="Light Shading Accent 4"/>
    <w:basedOn w:val="Normlntabulka"/>
    <w:uiPriority w:val="60"/>
    <w:rsid w:val="00A64532"/>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tednseznam2zvraznn4">
    <w:name w:val="Medium List 2 Accent 4"/>
    <w:basedOn w:val="Normlntabulka"/>
    <w:uiPriority w:val="66"/>
    <w:rsid w:val="000F5CD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ulkaodpis">
    <w:name w:val="Tabulka odpis"/>
    <w:basedOn w:val="Normln"/>
    <w:uiPriority w:val="99"/>
    <w:qFormat/>
    <w:rsid w:val="004E3C42"/>
    <w:pPr>
      <w:jc w:val="center"/>
    </w:pPr>
    <w:rPr>
      <w:rFonts w:cs="Times New Roman"/>
    </w:rPr>
  </w:style>
  <w:style w:type="table" w:customStyle="1" w:styleId="Svtlstnovn1">
    <w:name w:val="Světlé stínování1"/>
    <w:basedOn w:val="Normlntabulka"/>
    <w:uiPriority w:val="60"/>
    <w:rsid w:val="001D4A2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48521323">
      <w:bodyDiv w:val="1"/>
      <w:marLeft w:val="0"/>
      <w:marRight w:val="0"/>
      <w:marTop w:val="0"/>
      <w:marBottom w:val="0"/>
      <w:divBdr>
        <w:top w:val="none" w:sz="0" w:space="0" w:color="auto"/>
        <w:left w:val="none" w:sz="0" w:space="0" w:color="auto"/>
        <w:bottom w:val="none" w:sz="0" w:space="0" w:color="auto"/>
        <w:right w:val="none" w:sz="0" w:space="0" w:color="auto"/>
      </w:divBdr>
    </w:div>
    <w:div w:id="245771376">
      <w:bodyDiv w:val="1"/>
      <w:marLeft w:val="0"/>
      <w:marRight w:val="0"/>
      <w:marTop w:val="0"/>
      <w:marBottom w:val="0"/>
      <w:divBdr>
        <w:top w:val="none" w:sz="0" w:space="0" w:color="auto"/>
        <w:left w:val="none" w:sz="0" w:space="0" w:color="auto"/>
        <w:bottom w:val="none" w:sz="0" w:space="0" w:color="auto"/>
        <w:right w:val="none" w:sz="0" w:space="0" w:color="auto"/>
      </w:divBdr>
    </w:div>
    <w:div w:id="697439037">
      <w:bodyDiv w:val="1"/>
      <w:marLeft w:val="0"/>
      <w:marRight w:val="0"/>
      <w:marTop w:val="0"/>
      <w:marBottom w:val="0"/>
      <w:divBdr>
        <w:top w:val="none" w:sz="0" w:space="0" w:color="auto"/>
        <w:left w:val="none" w:sz="0" w:space="0" w:color="auto"/>
        <w:bottom w:val="none" w:sz="0" w:space="0" w:color="auto"/>
        <w:right w:val="none" w:sz="0" w:space="0" w:color="auto"/>
      </w:divBdr>
    </w:div>
    <w:div w:id="1246652804">
      <w:bodyDiv w:val="1"/>
      <w:marLeft w:val="0"/>
      <w:marRight w:val="0"/>
      <w:marTop w:val="0"/>
      <w:marBottom w:val="0"/>
      <w:divBdr>
        <w:top w:val="none" w:sz="0" w:space="0" w:color="auto"/>
        <w:left w:val="none" w:sz="0" w:space="0" w:color="auto"/>
        <w:bottom w:val="none" w:sz="0" w:space="0" w:color="auto"/>
        <w:right w:val="none" w:sz="0" w:space="0" w:color="auto"/>
      </w:divBdr>
    </w:div>
    <w:div w:id="16414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zakonyprolidi.cz/cs/1992-59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33"/>
  <c:chart>
    <c:autoTitleDeleted val="1"/>
    <c:view3D>
      <c:rotX val="30"/>
      <c:perspective val="30"/>
    </c:view3D>
    <c:plotArea>
      <c:layout/>
      <c:pie3DChart>
        <c:varyColors val="1"/>
        <c:ser>
          <c:idx val="0"/>
          <c:order val="0"/>
          <c:tx>
            <c:strRef>
              <c:f>List1!$B$1</c:f>
              <c:strCache>
                <c:ptCount val="1"/>
                <c:pt idx="0">
                  <c:v>Prodej</c:v>
                </c:pt>
              </c:strCache>
            </c:strRef>
          </c:tx>
          <c:dLbls>
            <c:dLbl>
              <c:idx val="0"/>
              <c:layout>
                <c:manualLayout>
                  <c:x val="3.6011460394217355E-2"/>
                  <c:y val="-0.28057565921525335"/>
                </c:manualLayout>
              </c:layout>
              <c:tx>
                <c:rich>
                  <a:bodyPr/>
                  <a:lstStyle/>
                  <a:p>
                    <a:r>
                      <a:rPr lang="en-US"/>
                      <a:t>p. Blecha 50%</a:t>
                    </a:r>
                  </a:p>
                </c:rich>
              </c:tx>
              <c:showVal val="1"/>
              <c:showCatName val="1"/>
            </c:dLbl>
            <c:dLbl>
              <c:idx val="1"/>
              <c:layout>
                <c:manualLayout>
                  <c:x val="-2.8458058431598578E-2"/>
                  <c:y val="-2.7724890178581669E-2"/>
                </c:manualLayout>
              </c:layout>
              <c:tx>
                <c:rich>
                  <a:bodyPr/>
                  <a:lstStyle/>
                  <a:p>
                    <a:r>
                      <a:rPr lang="en-US"/>
                      <a:t>p. Gros 30%</a:t>
                    </a:r>
                  </a:p>
                </c:rich>
              </c:tx>
              <c:showVal val="1"/>
              <c:showCatName val="1"/>
            </c:dLbl>
            <c:dLbl>
              <c:idx val="2"/>
              <c:tx>
                <c:rich>
                  <a:bodyPr/>
                  <a:lstStyle/>
                  <a:p>
                    <a:r>
                      <a:rPr lang="en-US"/>
                      <a:t>p. Knotek 10%</a:t>
                    </a:r>
                  </a:p>
                </c:rich>
              </c:tx>
              <c:showVal val="1"/>
              <c:showCatName val="1"/>
            </c:dLbl>
            <c:dLbl>
              <c:idx val="3"/>
              <c:tx>
                <c:rich>
                  <a:bodyPr/>
                  <a:lstStyle/>
                  <a:p>
                    <a:r>
                      <a:rPr lang="en-US"/>
                      <a:t>p. Grosová 10%</a:t>
                    </a:r>
                  </a:p>
                </c:rich>
              </c:tx>
              <c:showVal val="1"/>
              <c:showCatName val="1"/>
            </c:dLbl>
            <c:showVal val="1"/>
            <c:showCatName val="1"/>
            <c:showLeaderLines val="1"/>
          </c:dLbls>
          <c:cat>
            <c:strRef>
              <c:f>List1!$A$2:$A$5</c:f>
              <c:strCache>
                <c:ptCount val="4"/>
                <c:pt idx="0">
                  <c:v>p. Blecha 50%</c:v>
                </c:pt>
                <c:pt idx="1">
                  <c:v>p. Gros 30%</c:v>
                </c:pt>
                <c:pt idx="2">
                  <c:v>p. Knotek 10%</c:v>
                </c:pt>
                <c:pt idx="3">
                  <c:v>p. Grosová 10%</c:v>
                </c:pt>
              </c:strCache>
            </c:strRef>
          </c:cat>
          <c:val>
            <c:numRef>
              <c:f>List1!$B$2:$B$5</c:f>
              <c:numCache>
                <c:formatCode>General</c:formatCode>
                <c:ptCount val="4"/>
                <c:pt idx="0">
                  <c:v>50</c:v>
                </c:pt>
                <c:pt idx="1">
                  <c:v>30</c:v>
                </c:pt>
                <c:pt idx="2">
                  <c:v>10</c:v>
                </c:pt>
                <c:pt idx="3">
                  <c:v>10</c:v>
                </c:pt>
              </c:numCache>
            </c:numRef>
          </c:val>
        </c:ser>
        <c:dLbls>
          <c:showVal val="1"/>
          <c:showCatName val="1"/>
        </c:dLbls>
      </c:pie3DChart>
    </c:plotArea>
    <c:plotVisOnly val="1"/>
    <c:dispBlanksAs val="zero"/>
  </c:chart>
  <c:externalData r:id="rId1"/>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6">
  <b:Source>
    <b:Tag>pro16</b:Tag>
    <b:SourceType>Book</b:SourceType>
    <b:Guid>{0B32D956-6210-4E4F-AE6D-B93239E12E4B}</b:Guid>
    <b:Author>
      <b:Author>
        <b:NameList>
          <b:Person>
            <b:Last>MARKOVÁ</b:Last>
            <b:First>Hana</b:First>
          </b:Person>
        </b:NameList>
      </b:Author>
    </b:Author>
    <b:Title>Daňové zákony 2016</b:Title>
    <b:Year>2016</b:Year>
    <b:City>Praha</b:City>
    <b:Publisher>GRADA Publishing, a.s.</b:Publisher>
    <b:StandardNumber>ISBN 978-80-271-0022-4</b:StandardNumber>
    <b:RefOrder>1</b:RefOrder>
  </b:Source>
  <b:Source>
    <b:Tag>Fin16</b:Tag>
    <b:SourceType>InternetSite</b:SourceType>
    <b:Guid>{1591B4EE-8452-44F0-9A3B-72FE0971D5E0}</b:Guid>
    <b:Title>Český účetní standard pro podnikatele č. 013</b:Title>
    <b:InternetSiteTitle>Business center</b:InternetSiteTitle>
    <b:YearAccessed>2016</b:YearAccessed>
    <b:MonthAccessed>11</b:MonthAccessed>
    <b:DayAccessed>2</b:DayAccessed>
    <b:URL>http://business.center.cz/business/finance/ucetnictvi/ceske-ucetni-standardy/podnikatele/013.aspx</b:URL>
    <b:StandardNumber>ISSN 1213-7235</b:StandardNumber>
    <b:RefOrder>2</b:RefOrder>
  </b:Source>
  <b:Source>
    <b:Tag>Arc07</b:Tag>
    <b:SourceType>InternetSite</b:SourceType>
    <b:Guid>{C462CC09-C869-4F3A-9321-3E10CD4DB09B}</b:Guid>
    <b:Title>Archiv </b:Title>
    <b:InternetSiteTitle>Účetní kavárna</b:InternetSiteTitle>
    <b:ProductionCompany>Wolters Kluwer</b:ProductionCompany>
    <b:Year>2007</b:Year>
    <b:Month>3</b:Month>
    <b:Day>1</b:Day>
    <b:YearAccessed>2016</b:YearAccessed>
    <b:MonthAccessed>11</b:MonthAccessed>
    <b:DayAccessed>10</b:DayAccessed>
    <b:URL>http://www.ucetnikavarna.cz/archiv/dokument/doc-d1719v1695-uctova-trida-0-dlouhodoby-majetek/?search_query=dlouhodob%C3%BD+majetek&amp;search_results_page=</b:URL>
    <b:RefOrder>3</b:RefOrder>
  </b:Source>
  <b:Source>
    <b:Tag>pro09</b:Tag>
    <b:SourceType>Book</b:SourceType>
    <b:Guid>{462C18A7-304C-4080-9A8D-33017051A3B3}</b:Guid>
    <b:Author>
      <b:Author>
        <b:NameList>
          <b:Person>
            <b:Last>VYBÍHAL</b:Last>
            <b:First>Václav</b:First>
          </b:Person>
        </b:NameList>
      </b:Author>
    </b:Author>
    <b:Title>Zdaňování příjmů fyzických osob 2009 praktický průvodce</b:Title>
    <b:Year>2009</b:Year>
    <b:City>Praha</b:City>
    <b:Publisher>GRADA Publishing, a. s.</b:Publisher>
    <b:StandardNumber>978-80-247-2998-5</b:StandardNumber>
    <b:RefOrder>4</b:RefOrder>
  </b:Source>
  <b:Source>
    <b:Tag>Ing13</b:Tag>
    <b:SourceType>ElectronicSource</b:SourceType>
    <b:Guid>{3520EADE-4EE1-4A3F-92D4-C07C1F953FF9}</b:Guid>
    <b:Author>
      <b:Author>
        <b:NameList>
          <b:Person>
            <b:Last>VANČUROVÁ</b:Last>
            <b:First>Pavlína</b:First>
          </b:Person>
        </b:NameList>
      </b:Author>
    </b:Author>
    <b:Title>Jak a kdy použít opravné položky</b:Title>
    <b:Year>2013</b:Year>
    <b:City>Praha</b:City>
    <b:StandardNumber>ISSN 1212-9453</b:StandardNumber>
    <b:ProductionCompany>Wolters Kluwer</b:ProductionCompany>
    <b:Medium>Časopis účetnictví v zemědělství</b:Medium>
    <b:PeriodicalTitle>Účetnictví, daně a právo v zemědělství</b:PeriodicalTitle>
    <b:RefOrder>5</b:RefOrder>
  </b:Source>
  <b:Source>
    <b:Tag>Ing151</b:Tag>
    <b:SourceType>Book</b:SourceType>
    <b:Guid>{B38906E7-78FD-417D-AEFE-425CDCF0196D}</b:Guid>
    <b:Author>
      <b:Author>
        <b:NameList>
          <b:Person>
            <b:Last>PILÁTOVÁ</b:Last>
            <b:First>Jana</b:First>
          </b:Person>
        </b:NameList>
      </b:Author>
    </b:Author>
    <b:Title>Zákon o účetnictví s komentářem</b:Title>
    <b:Year>2015</b:Year>
    <b:City>Praha</b:City>
    <b:Publisher>Grada Publishing, a.s.</b:Publisher>
    <b:StandardNumber>ISBN 978-80-247-5804-6</b:StandardNumber>
    <b:RefOrder>6</b:RefOrder>
  </b:Source>
  <b:Source>
    <b:Tag>Ing16</b:Tag>
    <b:SourceType>Book</b:SourceType>
    <b:Guid>{EBA96A0C-1D7D-4C77-91DA-EA19FBF8146C}</b:Guid>
    <b:Author>
      <b:Author>
        <b:NameList>
          <b:Person>
            <b:Last>NOVOTNÝ</b:Last>
            <b:First>Pavel</b:First>
          </b:Person>
        </b:NameList>
      </b:Author>
    </b:Author>
    <b:Title>Účetnictví pro úplné začátečníky 2016</b:Title>
    <b:Year>2016</b:Year>
    <b:StandardNumber>978-80-247-5803-9</b:StandardNumber>
    <b:City>Praha</b:City>
    <b:Publisher>GRADA Publishing a. s.</b:Publisher>
    <b:RefOrder>7</b:RefOrder>
  </b:Source>
  <b:Source>
    <b:Tag>KOV01</b:Tag>
    <b:SourceType>Book</b:SourceType>
    <b:Guid>{324EF45C-7442-43FB-9D8A-0E39B300062D}</b:Guid>
    <b:Author>
      <b:Author>
        <b:NameList>
          <b:Person>
            <b:Last>KOVANICOVÁ</b:Last>
            <b:First>Dana</b:First>
          </b:Person>
        </b:NameList>
      </b:Author>
    </b:Author>
    <b:Title>ABECEDA účetních zanolostí pro každého</b:Title>
    <b:Year>2001</b:Year>
    <b:StandardNumber>ISBN 80-7273-036-3</b:StandardNumber>
    <b:City>Praha </b:City>
    <b:Publisher>Nakladatelství polygon</b:Publisher>
    <b:RefOrder>8</b:RefOrder>
  </b:Source>
  <b:Source>
    <b:Tag>doc06</b:Tag>
    <b:SourceType>Book</b:SourceType>
    <b:Guid>{244D181D-1101-46B7-A596-27D6BEE1F5F5}</b:Guid>
    <b:Author>
      <b:Author>
        <b:NameList>
          <b:Person>
            <b:Last>Hana BŘEZINOVÁ</b:Last>
            <b:First>Vladimír</b:First>
            <b:Middle>MUNZAR</b:Middle>
          </b:Person>
        </b:NameList>
      </b:Author>
    </b:Author>
    <b:Title>Účetnictví I.</b:Title>
    <b:Year>2006</b:Year>
    <b:StandardNumber>ISBN 80-86716-29-5</b:StandardNumber>
    <b:City>Praha</b:City>
    <b:Publisher>Institut svazu účetních</b:Publisher>
    <b:RefOrder>9</b:RefOrder>
  </b:Source>
  <b:Source>
    <b:Tag>Kol16</b:Tag>
    <b:SourceType>Book</b:SourceType>
    <b:Guid>{16C6A5B7-2E28-4643-9B1F-81AC10BF3758}</b:Guid>
    <b:Author>
      <b:Author>
        <b:NameList>
          <b:Person>
            <b:Last>autorů</b:Last>
            <b:First>Kolektiv</b:First>
          </b:Person>
        </b:NameList>
      </b:Author>
    </b:Author>
    <b:Title>Účetnictví podnikatelů</b:Title>
    <b:Year>2016</b:Year>
    <b:StandardNumber>978-80-7552-050-0</b:StandardNumber>
    <b:City>Praha</b:City>
    <b:Publisher>Wolters Kluwer</b:Publisher>
    <b:RefOrder>10</b:RefOrder>
  </b:Source>
  <b:Source>
    <b:Tag>Zák16</b:Tag>
    <b:SourceType>InternetSite</b:SourceType>
    <b:Guid>{ED60F9B0-59E6-4CE0-A2C8-B67A29F35402}</b:Guid>
    <b:Year>2010-2016</b:Year>
    <b:InternetSiteTitle>Zákon č. 593/2002 Sb., o rezervách pro zjištění základu daně z příjmů</b:InternetSiteTitle>
    <b:YearAccessed>2016</b:YearAccessed>
    <b:MonthAccessed>12</b:MonthAccessed>
    <b:DayAccessed>2</b:DayAccessed>
    <b:URL>https://www.zakonyprolidi.cz/cs/1992-593#p7</b:URL>
    <b:Title>Zákony pro lidi</b:Title>
    <b:RefOrder>11</b:RefOrder>
  </b:Source>
  <b:Source>
    <b:Tag>pro161</b:Tag>
    <b:SourceType>Book</b:SourceType>
    <b:Guid>{51D454D7-6472-47A2-A15B-E96A9C0D2EDB}</b:Guid>
    <b:Author>
      <b:Author>
        <b:NameList>
          <b:Person>
            <b:Last>Libuše MÜLLEROVÁ</b:Last>
            <b:First>Michal</b:First>
            <b:Middle>ŠINDELÁŘ</b:Middle>
          </b:Person>
        </b:NameList>
      </b:Author>
    </b:Author>
    <b:Title>Účetnictví, daně a audit v obchodních korporacích</b:Title>
    <b:Year>2016</b:Year>
    <b:City>Praha</b:City>
    <b:Publisher>GRADA Publishing, a.s.</b:Publisher>
    <b:StandardNumber>978-80-247-5806-0</b:StandardNumber>
    <b:RefOrder>12</b:RefOrder>
  </b:Source>
  <b:Source>
    <b:Tag>Han14</b:Tag>
    <b:SourceType>Book</b:SourceType>
    <b:Guid>{555C2E58-9BC3-430B-A98C-1D4130158E25}</b:Guid>
    <b:Author>
      <b:Author>
        <b:NameList>
          <b:Person>
            <b:Last>Hana</b:Last>
            <b:First>BŘEZINOVÁ</b:First>
          </b:Person>
        </b:NameList>
      </b:Author>
    </b:Author>
    <b:Title>Rozumíme účetní závěrce podnikatelů</b:Title>
    <b:Year>2014</b:Year>
    <b:City>Praha</b:City>
    <b:Publisher>Wolters Kluwer, a. s. </b:Publisher>
    <b:StandardNumber>ISBN 978-80-7478-640-2</b:StandardNumber>
    <b:RefOrder>13</b:RefOrder>
  </b:Source>
  <b:Source>
    <b:Tag>Vyh16</b:Tag>
    <b:SourceType>InternetSite</b:SourceType>
    <b:Guid>{BB6C085D-40BD-4FE5-96CE-468234B15EA4}</b:Guid>
    <b:Title>Vyhláška č. 500/2002 Sb.</b:Title>
    <b:InternetSiteTitle>Portál veřejné správy</b:InternetSiteTitle>
    <b:YearAccessed>2016</b:YearAccessed>
    <b:MonthAccessed>10</b:MonthAccessed>
    <b:DayAccessed>4</b:DayAccessed>
    <b:URL>https://portal.gov.cz/app/zakony/zakon.jsp?page=0&amp;nr=500~2F2002&amp;rpp=15#seznam</b:URL>
    <b:RefOrder>14</b:RefOrder>
  </b:Source>
  <b:Source>
    <b:Tag>Ing15</b:Tag>
    <b:SourceType>Book</b:SourceType>
    <b:Guid>{E58FCF2D-32AB-4B4D-8170-B088182DFFCB}</b:Guid>
    <b:Author>
      <b:Author>
        <b:NameList>
          <b:Person>
            <b:Last>PRUDKÝ</b:Last>
            <b:First>Pavel</b:First>
            <b:Middle>a Milan LOŠŤÁK</b:Middle>
          </b:Person>
        </b:NameList>
      </b:Author>
    </b:Author>
    <b:Title>Hmotný a nehmotný majetek v praxi</b:Title>
    <b:Year>2015</b:Year>
    <b:City>Český Těšín</b:City>
    <b:Publisher>Vydavatelství ANAG</b:Publisher>
    <b:StandardNumber>ISBN 978-80-7263-932-8</b:StandardNumber>
    <b:RefOrder>15</b:RefOrder>
  </b:Source>
  <b:Source>
    <b:Tag>McC15</b:Tag>
    <b:SourceType>InternetSite</b:SourceType>
    <b:Guid>{0E25C788-1280-4D90-86C9-6A1B4B763E28}</b:Guid>
    <b:LCID>0</b:LCID>
    <b:Author>
      <b:Author>
        <b:NameList>
          <b:Person>
            <b:Last>Ben</b:Last>
            <b:First>McClure</b:First>
          </b:Person>
        </b:NameList>
      </b:Author>
    </b:Author>
    <b:Title>Articles: Investopedia</b:Title>
    <b:InternetSiteTitle>Investopedia</b:InternetSiteTitle>
    <b:Year>2015</b:Year>
    <b:Month>Listopad</b:Month>
    <b:Day>24</b:Day>
    <b:YearAccessed>2017</b:YearAccessed>
    <b:MonthAccessed>Leden</b:MonthAccessed>
    <b:DayAccessed>3</b:DayAccessed>
    <b:URL>http://www.investopedia.com/terms/d/depreciation.asp</b:URL>
    <b:RefOrder>16</b:RefOrder>
  </b:Source>
</b:Sources>
</file>

<file path=customXml/itemProps1.xml><?xml version="1.0" encoding="utf-8"?>
<ds:datastoreItem xmlns:ds="http://schemas.openxmlformats.org/officeDocument/2006/customXml" ds:itemID="{C5A5AE00-84FA-46FC-817D-A2E2755D0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9453</TotalTime>
  <Pages>85</Pages>
  <Words>15725</Words>
  <Characters>92778</Characters>
  <Application>Microsoft Office Word</Application>
  <DocSecurity>0</DocSecurity>
  <Lines>773</Lines>
  <Paragraphs>216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Anna</cp:lastModifiedBy>
  <cp:revision>22</cp:revision>
  <cp:lastPrinted>2017-04-24T17:58:00Z</cp:lastPrinted>
  <dcterms:created xsi:type="dcterms:W3CDTF">2017-04-11T12:21:00Z</dcterms:created>
  <dcterms:modified xsi:type="dcterms:W3CDTF">2017-04-26T17:49:00Z</dcterms:modified>
</cp:coreProperties>
</file>