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85025"/>
        <w:docPartObj>
          <w:docPartGallery w:val="Cover Pages"/>
          <w:docPartUnique/>
        </w:docPartObj>
      </w:sdtPr>
      <w:sdtEndPr>
        <w:rPr>
          <w:rFonts w:ascii="Times New Roman" w:hAnsi="Times New Roman" w:cs="Times New Roman"/>
          <w:b/>
          <w:sz w:val="32"/>
          <w:szCs w:val="32"/>
        </w:rPr>
      </w:sdtEndPr>
      <w:sdtContent>
        <w:p w:rsidR="003679B2" w:rsidRDefault="003679B2"/>
        <w:p w:rsidR="003679B2" w:rsidRDefault="003679B2" w:rsidP="003679B2">
          <w:pPr>
            <w:jc w:val="center"/>
            <w:rPr>
              <w:rFonts w:ascii="Times New Roman" w:hAnsi="Times New Roman" w:cs="Times New Roman"/>
              <w:b/>
              <w:sz w:val="32"/>
              <w:szCs w:val="32"/>
            </w:rPr>
          </w:pPr>
          <w:r>
            <w:rPr>
              <w:rFonts w:ascii="Times New Roman" w:hAnsi="Times New Roman" w:cs="Times New Roman"/>
              <w:b/>
              <w:sz w:val="32"/>
              <w:szCs w:val="32"/>
            </w:rPr>
            <w:t>Univerzita Palackého v Olomouci</w:t>
          </w:r>
        </w:p>
        <w:p w:rsidR="003679B2" w:rsidRDefault="003679B2" w:rsidP="003679B2">
          <w:pPr>
            <w:jc w:val="center"/>
            <w:rPr>
              <w:rFonts w:ascii="Times New Roman" w:hAnsi="Times New Roman" w:cs="Times New Roman"/>
              <w:b/>
              <w:sz w:val="32"/>
              <w:szCs w:val="32"/>
            </w:rPr>
          </w:pPr>
          <w:r>
            <w:rPr>
              <w:rFonts w:ascii="Times New Roman" w:hAnsi="Times New Roman" w:cs="Times New Roman"/>
              <w:b/>
              <w:sz w:val="32"/>
              <w:szCs w:val="32"/>
            </w:rPr>
            <w:t>Právnická fakulta</w:t>
          </w:r>
        </w:p>
        <w:p w:rsidR="003679B2" w:rsidRDefault="003679B2" w:rsidP="003679B2">
          <w:pPr>
            <w:jc w:val="center"/>
            <w:rPr>
              <w:rFonts w:ascii="Times New Roman" w:hAnsi="Times New Roman" w:cs="Times New Roman"/>
              <w:b/>
              <w:sz w:val="32"/>
              <w:szCs w:val="32"/>
            </w:rPr>
          </w:pPr>
        </w:p>
        <w:p w:rsidR="003679B2" w:rsidRDefault="003679B2" w:rsidP="003679B2">
          <w:pPr>
            <w:jc w:val="center"/>
            <w:rPr>
              <w:rFonts w:ascii="Times New Roman" w:hAnsi="Times New Roman" w:cs="Times New Roman"/>
              <w:b/>
              <w:sz w:val="32"/>
              <w:szCs w:val="32"/>
            </w:rPr>
          </w:pPr>
        </w:p>
        <w:p w:rsidR="003679B2" w:rsidRDefault="003679B2" w:rsidP="003679B2">
          <w:pPr>
            <w:jc w:val="center"/>
            <w:rPr>
              <w:rFonts w:ascii="Times New Roman" w:hAnsi="Times New Roman" w:cs="Times New Roman"/>
              <w:b/>
              <w:sz w:val="32"/>
              <w:szCs w:val="32"/>
            </w:rPr>
          </w:pPr>
        </w:p>
        <w:p w:rsidR="003679B2" w:rsidRDefault="003679B2" w:rsidP="003679B2">
          <w:pPr>
            <w:jc w:val="center"/>
            <w:rPr>
              <w:rFonts w:ascii="Times New Roman" w:hAnsi="Times New Roman" w:cs="Times New Roman"/>
              <w:b/>
              <w:sz w:val="32"/>
              <w:szCs w:val="32"/>
            </w:rPr>
          </w:pPr>
        </w:p>
        <w:p w:rsidR="003679B2" w:rsidRDefault="003679B2" w:rsidP="003679B2">
          <w:pPr>
            <w:jc w:val="center"/>
            <w:rPr>
              <w:rFonts w:ascii="Times New Roman" w:hAnsi="Times New Roman" w:cs="Times New Roman"/>
              <w:b/>
              <w:sz w:val="28"/>
              <w:szCs w:val="32"/>
            </w:rPr>
          </w:pPr>
          <w:r w:rsidRPr="003679B2">
            <w:rPr>
              <w:rFonts w:ascii="Times New Roman" w:hAnsi="Times New Roman" w:cs="Times New Roman"/>
              <w:b/>
              <w:sz w:val="28"/>
              <w:szCs w:val="32"/>
            </w:rPr>
            <w:t>Štěpánka Vranová</w:t>
          </w:r>
        </w:p>
        <w:p w:rsidR="003679B2" w:rsidRDefault="003679B2" w:rsidP="003679B2">
          <w:pPr>
            <w:spacing w:before="240"/>
            <w:contextualSpacing/>
            <w:rPr>
              <w:rFonts w:ascii="Times New Roman" w:hAnsi="Times New Roman" w:cs="Times New Roman"/>
              <w:b/>
              <w:sz w:val="32"/>
              <w:szCs w:val="32"/>
            </w:rPr>
          </w:pPr>
          <w:r>
            <w:rPr>
              <w:rFonts w:ascii="Times New Roman" w:hAnsi="Times New Roman" w:cs="Times New Roman"/>
              <w:b/>
              <w:sz w:val="32"/>
              <w:szCs w:val="32"/>
            </w:rPr>
            <w:t>Přechod rizika u kupní smlouvy v právu římském a moderním</w:t>
          </w:r>
        </w:p>
        <w:p w:rsidR="0040126D" w:rsidRDefault="0040126D" w:rsidP="003679B2">
          <w:pPr>
            <w:spacing w:before="240"/>
            <w:contextualSpacing/>
            <w:jc w:val="center"/>
            <w:rPr>
              <w:rFonts w:ascii="Times New Roman" w:hAnsi="Times New Roman" w:cs="Times New Roman"/>
              <w:b/>
              <w:sz w:val="28"/>
              <w:szCs w:val="32"/>
            </w:rPr>
          </w:pPr>
        </w:p>
        <w:p w:rsidR="003679B2" w:rsidRDefault="003679B2" w:rsidP="003679B2">
          <w:pPr>
            <w:spacing w:before="240"/>
            <w:contextualSpacing/>
            <w:jc w:val="center"/>
            <w:rPr>
              <w:rFonts w:ascii="Times New Roman" w:hAnsi="Times New Roman" w:cs="Times New Roman"/>
              <w:b/>
              <w:sz w:val="28"/>
              <w:szCs w:val="32"/>
            </w:rPr>
          </w:pPr>
          <w:r>
            <w:rPr>
              <w:rFonts w:ascii="Times New Roman" w:hAnsi="Times New Roman" w:cs="Times New Roman"/>
              <w:b/>
              <w:sz w:val="28"/>
              <w:szCs w:val="32"/>
            </w:rPr>
            <w:t>Diplomová práce</w:t>
          </w:r>
        </w:p>
        <w:p w:rsidR="003679B2" w:rsidRDefault="003679B2" w:rsidP="003679B2">
          <w:pPr>
            <w:contextualSpacing/>
            <w:jc w:val="center"/>
            <w:rPr>
              <w:rFonts w:ascii="Times New Roman" w:hAnsi="Times New Roman" w:cs="Times New Roman"/>
              <w:b/>
              <w:sz w:val="28"/>
              <w:szCs w:val="32"/>
            </w:rPr>
          </w:pPr>
        </w:p>
        <w:p w:rsidR="003679B2" w:rsidRDefault="003679B2" w:rsidP="003679B2">
          <w:pPr>
            <w:contextualSpacing/>
            <w:jc w:val="center"/>
            <w:rPr>
              <w:rFonts w:ascii="Times New Roman" w:hAnsi="Times New Roman" w:cs="Times New Roman"/>
              <w:b/>
              <w:sz w:val="28"/>
              <w:szCs w:val="32"/>
            </w:rPr>
          </w:pPr>
        </w:p>
        <w:p w:rsidR="003679B2" w:rsidRDefault="003679B2" w:rsidP="003679B2">
          <w:pPr>
            <w:contextualSpacing/>
            <w:jc w:val="center"/>
            <w:rPr>
              <w:rFonts w:ascii="Times New Roman" w:hAnsi="Times New Roman" w:cs="Times New Roman"/>
              <w:b/>
              <w:sz w:val="28"/>
              <w:szCs w:val="32"/>
            </w:rPr>
          </w:pPr>
        </w:p>
        <w:p w:rsidR="003679B2" w:rsidRDefault="003679B2" w:rsidP="003679B2">
          <w:pPr>
            <w:contextualSpacing/>
            <w:jc w:val="center"/>
            <w:rPr>
              <w:rFonts w:ascii="Times New Roman" w:hAnsi="Times New Roman" w:cs="Times New Roman"/>
              <w:b/>
              <w:sz w:val="28"/>
              <w:szCs w:val="32"/>
            </w:rPr>
          </w:pPr>
        </w:p>
        <w:p w:rsidR="003679B2" w:rsidRDefault="003679B2" w:rsidP="003679B2">
          <w:pPr>
            <w:contextualSpacing/>
            <w:jc w:val="center"/>
            <w:rPr>
              <w:rFonts w:ascii="Times New Roman" w:hAnsi="Times New Roman" w:cs="Times New Roman"/>
              <w:b/>
              <w:sz w:val="28"/>
              <w:szCs w:val="32"/>
            </w:rPr>
          </w:pPr>
        </w:p>
        <w:p w:rsidR="003679B2" w:rsidRDefault="003679B2" w:rsidP="003679B2">
          <w:pPr>
            <w:contextualSpacing/>
            <w:jc w:val="center"/>
            <w:rPr>
              <w:rFonts w:ascii="Times New Roman" w:hAnsi="Times New Roman" w:cs="Times New Roman"/>
              <w:b/>
              <w:sz w:val="28"/>
              <w:szCs w:val="32"/>
            </w:rPr>
          </w:pPr>
        </w:p>
        <w:p w:rsidR="003679B2" w:rsidRDefault="003679B2" w:rsidP="003679B2">
          <w:pPr>
            <w:contextualSpacing/>
            <w:jc w:val="center"/>
            <w:rPr>
              <w:rFonts w:ascii="Times New Roman" w:hAnsi="Times New Roman" w:cs="Times New Roman"/>
              <w:b/>
              <w:sz w:val="28"/>
              <w:szCs w:val="32"/>
            </w:rPr>
          </w:pPr>
        </w:p>
        <w:p w:rsidR="003679B2" w:rsidRDefault="003679B2" w:rsidP="003679B2">
          <w:pPr>
            <w:contextualSpacing/>
            <w:jc w:val="center"/>
            <w:rPr>
              <w:rFonts w:ascii="Times New Roman" w:hAnsi="Times New Roman" w:cs="Times New Roman"/>
              <w:b/>
              <w:sz w:val="28"/>
              <w:szCs w:val="32"/>
            </w:rPr>
          </w:pPr>
        </w:p>
        <w:p w:rsidR="003679B2" w:rsidRDefault="003679B2" w:rsidP="003679B2">
          <w:pPr>
            <w:contextualSpacing/>
            <w:jc w:val="center"/>
            <w:rPr>
              <w:rFonts w:ascii="Times New Roman" w:hAnsi="Times New Roman" w:cs="Times New Roman"/>
              <w:b/>
              <w:sz w:val="28"/>
              <w:szCs w:val="32"/>
            </w:rPr>
          </w:pPr>
        </w:p>
        <w:p w:rsidR="003679B2" w:rsidRDefault="003679B2" w:rsidP="003679B2">
          <w:pPr>
            <w:contextualSpacing/>
            <w:jc w:val="center"/>
            <w:rPr>
              <w:rFonts w:ascii="Times New Roman" w:hAnsi="Times New Roman" w:cs="Times New Roman"/>
              <w:b/>
              <w:sz w:val="28"/>
              <w:szCs w:val="32"/>
            </w:rPr>
          </w:pPr>
        </w:p>
        <w:p w:rsidR="003679B2" w:rsidRDefault="003679B2" w:rsidP="003679B2">
          <w:pPr>
            <w:contextualSpacing/>
            <w:jc w:val="center"/>
            <w:rPr>
              <w:rFonts w:ascii="Times New Roman" w:hAnsi="Times New Roman" w:cs="Times New Roman"/>
              <w:b/>
              <w:sz w:val="28"/>
              <w:szCs w:val="32"/>
            </w:rPr>
          </w:pPr>
        </w:p>
        <w:p w:rsidR="003679B2" w:rsidRPr="003679B2" w:rsidRDefault="003679B2" w:rsidP="003679B2">
          <w:pPr>
            <w:contextualSpacing/>
            <w:jc w:val="center"/>
            <w:rPr>
              <w:rFonts w:ascii="Times New Roman" w:hAnsi="Times New Roman" w:cs="Times New Roman"/>
              <w:b/>
              <w:sz w:val="32"/>
              <w:szCs w:val="32"/>
            </w:rPr>
          </w:pPr>
          <w:r>
            <w:rPr>
              <w:rFonts w:ascii="Times New Roman" w:hAnsi="Times New Roman" w:cs="Times New Roman"/>
              <w:b/>
              <w:sz w:val="32"/>
              <w:szCs w:val="32"/>
            </w:rPr>
            <w:t>Olomouc 2015</w:t>
          </w:r>
        </w:p>
        <w:p w:rsidR="003679B2" w:rsidRDefault="003679B2">
          <w:pPr>
            <w:rPr>
              <w:rFonts w:ascii="Times New Roman" w:hAnsi="Times New Roman" w:cs="Times New Roman"/>
              <w:b/>
              <w:sz w:val="32"/>
              <w:szCs w:val="32"/>
            </w:rPr>
          </w:pPr>
          <w:r>
            <w:rPr>
              <w:rFonts w:ascii="Times New Roman" w:hAnsi="Times New Roman" w:cs="Times New Roman"/>
              <w:b/>
              <w:sz w:val="32"/>
              <w:szCs w:val="32"/>
            </w:rPr>
            <w:br w:type="page"/>
          </w:r>
        </w:p>
      </w:sdtContent>
    </w:sdt>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4E171F" w:rsidRDefault="004E171F" w:rsidP="00121D30">
      <w:pPr>
        <w:contextualSpacing/>
        <w:rPr>
          <w:rFonts w:ascii="Times New Roman" w:hAnsi="Times New Roman" w:cs="Times New Roman"/>
          <w:b/>
          <w:sz w:val="32"/>
          <w:szCs w:val="32"/>
        </w:rPr>
      </w:pPr>
    </w:p>
    <w:p w:rsidR="001D0A12" w:rsidRDefault="001D0A12" w:rsidP="00121D30">
      <w:pPr>
        <w:contextualSpacing/>
        <w:rPr>
          <w:rFonts w:ascii="Times New Roman" w:hAnsi="Times New Roman" w:cs="Times New Roman"/>
          <w:b/>
          <w:sz w:val="32"/>
          <w:szCs w:val="32"/>
        </w:rPr>
      </w:pPr>
    </w:p>
    <w:p w:rsidR="00A4126C" w:rsidRPr="00682023" w:rsidRDefault="00A4126C" w:rsidP="00121D30">
      <w:pPr>
        <w:contextualSpacing/>
        <w:rPr>
          <w:rFonts w:ascii="Times New Roman" w:hAnsi="Times New Roman" w:cs="Times New Roman"/>
          <w:b/>
          <w:sz w:val="24"/>
          <w:szCs w:val="24"/>
        </w:rPr>
      </w:pPr>
    </w:p>
    <w:p w:rsidR="00A4126C" w:rsidRPr="00AF36F1" w:rsidRDefault="00AE5602" w:rsidP="00121D30">
      <w:pPr>
        <w:contextualSpacing/>
        <w:rPr>
          <w:rFonts w:ascii="Times New Roman" w:hAnsi="Times New Roman" w:cs="Times New Roman"/>
          <w:sz w:val="24"/>
          <w:szCs w:val="24"/>
        </w:rPr>
      </w:pPr>
      <w:r w:rsidRPr="00AF36F1">
        <w:rPr>
          <w:rFonts w:ascii="Times New Roman" w:hAnsi="Times New Roman" w:cs="Times New Roman"/>
          <w:sz w:val="24"/>
          <w:szCs w:val="24"/>
        </w:rPr>
        <w:t xml:space="preserve">Prohlašuji, že jsem diplomovou práci na téma </w:t>
      </w:r>
      <w:r w:rsidR="00951897">
        <w:rPr>
          <w:rFonts w:ascii="Times New Roman" w:hAnsi="Times New Roman" w:cs="Times New Roman"/>
          <w:sz w:val="24"/>
          <w:szCs w:val="24"/>
        </w:rPr>
        <w:t>„</w:t>
      </w:r>
      <w:r w:rsidRPr="00AF36F1">
        <w:rPr>
          <w:rFonts w:ascii="Times New Roman" w:hAnsi="Times New Roman" w:cs="Times New Roman"/>
          <w:b/>
          <w:sz w:val="24"/>
          <w:szCs w:val="24"/>
        </w:rPr>
        <w:t>Přechod rizika u kupní smlouvy v právu</w:t>
      </w:r>
      <w:r w:rsidRPr="00AF36F1">
        <w:rPr>
          <w:rFonts w:ascii="Times New Roman" w:hAnsi="Times New Roman" w:cs="Times New Roman"/>
          <w:sz w:val="24"/>
          <w:szCs w:val="24"/>
        </w:rPr>
        <w:t xml:space="preserve"> </w:t>
      </w:r>
      <w:r w:rsidRPr="00AF36F1">
        <w:rPr>
          <w:rFonts w:ascii="Times New Roman" w:hAnsi="Times New Roman" w:cs="Times New Roman"/>
          <w:b/>
          <w:sz w:val="24"/>
          <w:szCs w:val="24"/>
        </w:rPr>
        <w:t>římském a moderním</w:t>
      </w:r>
      <w:r w:rsidR="00951897">
        <w:rPr>
          <w:rFonts w:ascii="Times New Roman" w:hAnsi="Times New Roman" w:cs="Times New Roman"/>
          <w:b/>
          <w:sz w:val="24"/>
          <w:szCs w:val="24"/>
        </w:rPr>
        <w:t>“</w:t>
      </w:r>
      <w:r w:rsidRPr="00AF36F1">
        <w:rPr>
          <w:rFonts w:ascii="Times New Roman" w:hAnsi="Times New Roman" w:cs="Times New Roman"/>
          <w:sz w:val="24"/>
          <w:szCs w:val="24"/>
        </w:rPr>
        <w:t xml:space="preserve"> vypracovala samostatně a ocitovala všechny použité zdroje.</w:t>
      </w:r>
    </w:p>
    <w:p w:rsidR="00A4126C" w:rsidRPr="00AF36F1" w:rsidRDefault="00A4126C" w:rsidP="00121D30">
      <w:pPr>
        <w:contextualSpacing/>
        <w:rPr>
          <w:rFonts w:ascii="Times New Roman" w:hAnsi="Times New Roman" w:cs="Times New Roman"/>
          <w:sz w:val="24"/>
          <w:szCs w:val="24"/>
        </w:rPr>
      </w:pPr>
    </w:p>
    <w:p w:rsidR="004E171F" w:rsidRPr="00AF36F1" w:rsidRDefault="004E171F" w:rsidP="00121D30">
      <w:pPr>
        <w:contextualSpacing/>
        <w:rPr>
          <w:rFonts w:ascii="Times New Roman" w:hAnsi="Times New Roman" w:cs="Times New Roman"/>
          <w:sz w:val="24"/>
          <w:szCs w:val="24"/>
        </w:rPr>
      </w:pPr>
    </w:p>
    <w:p w:rsidR="00A4126C" w:rsidRPr="00AF36F1" w:rsidRDefault="00A4126C" w:rsidP="00121D30">
      <w:pPr>
        <w:contextualSpacing/>
        <w:rPr>
          <w:rFonts w:ascii="Times New Roman" w:hAnsi="Times New Roman" w:cs="Times New Roman"/>
          <w:sz w:val="24"/>
          <w:szCs w:val="24"/>
        </w:rPr>
      </w:pPr>
    </w:p>
    <w:p w:rsidR="00F14118" w:rsidRPr="00AF36F1" w:rsidRDefault="00A70450" w:rsidP="00121D30">
      <w:pPr>
        <w:contextualSpacing/>
        <w:rPr>
          <w:rFonts w:ascii="Times New Roman" w:hAnsi="Times New Roman" w:cs="Times New Roman"/>
          <w:sz w:val="24"/>
          <w:szCs w:val="24"/>
        </w:rPr>
      </w:pPr>
      <w:r w:rsidRPr="00AF36F1">
        <w:rPr>
          <w:rFonts w:ascii="Times New Roman" w:hAnsi="Times New Roman" w:cs="Times New Roman"/>
          <w:sz w:val="24"/>
          <w:szCs w:val="24"/>
        </w:rPr>
        <w:t xml:space="preserve">V Olomouci dne </w:t>
      </w:r>
      <w:r w:rsidR="00986EF9">
        <w:rPr>
          <w:rFonts w:ascii="Times New Roman" w:hAnsi="Times New Roman" w:cs="Times New Roman"/>
          <w:sz w:val="24"/>
          <w:szCs w:val="24"/>
        </w:rPr>
        <w:t>19</w:t>
      </w:r>
      <w:r w:rsidR="00505C19">
        <w:rPr>
          <w:rFonts w:ascii="Times New Roman" w:hAnsi="Times New Roman" w:cs="Times New Roman"/>
          <w:sz w:val="24"/>
          <w:szCs w:val="24"/>
        </w:rPr>
        <w:t xml:space="preserve">. ledna </w:t>
      </w:r>
      <w:r w:rsidR="003F21DA" w:rsidRPr="00AF36F1">
        <w:rPr>
          <w:rFonts w:ascii="Times New Roman" w:hAnsi="Times New Roman" w:cs="Times New Roman"/>
          <w:sz w:val="24"/>
          <w:szCs w:val="24"/>
        </w:rPr>
        <w:t>2015</w:t>
      </w: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p>
    <w:p w:rsidR="00F14118" w:rsidRPr="00AF36F1" w:rsidRDefault="003F21DA" w:rsidP="00121D30">
      <w:pPr>
        <w:contextualSpacing/>
        <w:rPr>
          <w:rFonts w:ascii="Times New Roman" w:hAnsi="Times New Roman" w:cs="Times New Roman"/>
          <w:sz w:val="24"/>
          <w:szCs w:val="24"/>
        </w:rPr>
      </w:pP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r w:rsidR="00E848FD">
        <w:rPr>
          <w:rFonts w:ascii="Times New Roman" w:hAnsi="Times New Roman" w:cs="Times New Roman"/>
          <w:sz w:val="24"/>
          <w:szCs w:val="24"/>
        </w:rPr>
        <w:tab/>
      </w:r>
    </w:p>
    <w:p w:rsidR="00A4126C" w:rsidRPr="00AF36F1" w:rsidRDefault="00F14118" w:rsidP="00121D30">
      <w:pPr>
        <w:contextualSpacing/>
        <w:rPr>
          <w:rFonts w:ascii="Times New Roman" w:hAnsi="Times New Roman" w:cs="Times New Roman"/>
          <w:sz w:val="24"/>
          <w:szCs w:val="24"/>
        </w:rPr>
      </w:pP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r w:rsidRPr="00AF36F1">
        <w:rPr>
          <w:rFonts w:ascii="Times New Roman" w:hAnsi="Times New Roman" w:cs="Times New Roman"/>
          <w:sz w:val="24"/>
          <w:szCs w:val="24"/>
        </w:rPr>
        <w:tab/>
      </w:r>
      <w:r w:rsidR="00E848FD">
        <w:rPr>
          <w:rFonts w:ascii="Times New Roman" w:hAnsi="Times New Roman" w:cs="Times New Roman"/>
          <w:sz w:val="24"/>
          <w:szCs w:val="24"/>
        </w:rPr>
        <w:tab/>
      </w:r>
      <w:r w:rsidRPr="00AF36F1">
        <w:rPr>
          <w:rFonts w:ascii="Times New Roman" w:hAnsi="Times New Roman" w:cs="Times New Roman"/>
          <w:sz w:val="24"/>
          <w:szCs w:val="24"/>
        </w:rPr>
        <w:t>Štěpánka Vranová</w:t>
      </w:r>
      <w:r w:rsidR="00A70450" w:rsidRPr="00AF36F1">
        <w:rPr>
          <w:rFonts w:ascii="Times New Roman" w:hAnsi="Times New Roman" w:cs="Times New Roman"/>
          <w:sz w:val="24"/>
          <w:szCs w:val="24"/>
        </w:rPr>
        <w:tab/>
      </w:r>
    </w:p>
    <w:p w:rsidR="00F14118" w:rsidRDefault="00F14118"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A4126C" w:rsidRDefault="00A4126C"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2E0605" w:rsidRDefault="002E0605" w:rsidP="00121D30">
      <w:pPr>
        <w:contextualSpacing/>
        <w:rPr>
          <w:rFonts w:ascii="Times New Roman" w:hAnsi="Times New Roman" w:cs="Times New Roman"/>
          <w:b/>
          <w:sz w:val="32"/>
          <w:szCs w:val="32"/>
        </w:rPr>
      </w:pPr>
    </w:p>
    <w:p w:rsidR="00682023" w:rsidRDefault="00682023" w:rsidP="00121D30">
      <w:pPr>
        <w:contextualSpacing/>
        <w:rPr>
          <w:rFonts w:ascii="Times New Roman" w:hAnsi="Times New Roman" w:cs="Times New Roman"/>
          <w:b/>
          <w:sz w:val="32"/>
          <w:szCs w:val="32"/>
        </w:rPr>
      </w:pPr>
    </w:p>
    <w:p w:rsidR="00682023" w:rsidRDefault="00682023" w:rsidP="00121D30">
      <w:pPr>
        <w:contextualSpacing/>
        <w:rPr>
          <w:rFonts w:ascii="Times New Roman" w:hAnsi="Times New Roman" w:cs="Times New Roman"/>
          <w:sz w:val="32"/>
          <w:szCs w:val="32"/>
        </w:rPr>
      </w:pPr>
    </w:p>
    <w:p w:rsidR="00C11496" w:rsidRDefault="00C11496" w:rsidP="00121D30">
      <w:pPr>
        <w:contextualSpacing/>
        <w:rPr>
          <w:rFonts w:ascii="Times New Roman" w:hAnsi="Times New Roman" w:cs="Times New Roman"/>
          <w:sz w:val="32"/>
          <w:szCs w:val="32"/>
        </w:rPr>
      </w:pPr>
    </w:p>
    <w:p w:rsidR="00C11496" w:rsidRDefault="00C11496" w:rsidP="00121D30">
      <w:pPr>
        <w:contextualSpacing/>
        <w:rPr>
          <w:rFonts w:ascii="Times New Roman" w:hAnsi="Times New Roman" w:cs="Times New Roman"/>
          <w:sz w:val="32"/>
          <w:szCs w:val="32"/>
        </w:rPr>
      </w:pPr>
    </w:p>
    <w:p w:rsidR="00C11496" w:rsidRDefault="00C11496" w:rsidP="00121D30">
      <w:pPr>
        <w:contextualSpacing/>
        <w:rPr>
          <w:rFonts w:ascii="Times New Roman" w:hAnsi="Times New Roman" w:cs="Times New Roman"/>
          <w:sz w:val="32"/>
          <w:szCs w:val="32"/>
        </w:rPr>
      </w:pPr>
    </w:p>
    <w:p w:rsidR="00C11496" w:rsidRPr="00D30CA7" w:rsidRDefault="00C11496" w:rsidP="00121D30">
      <w:pPr>
        <w:contextualSpacing/>
        <w:rPr>
          <w:rFonts w:ascii="Times New Roman" w:hAnsi="Times New Roman" w:cs="Times New Roman"/>
          <w:sz w:val="32"/>
          <w:szCs w:val="32"/>
        </w:rPr>
      </w:pPr>
    </w:p>
    <w:p w:rsidR="00682023" w:rsidRPr="00D30CA7" w:rsidRDefault="00363089" w:rsidP="00121D30">
      <w:pPr>
        <w:contextualSpacing/>
        <w:rPr>
          <w:rFonts w:ascii="Times New Roman" w:hAnsi="Times New Roman" w:cs="Times New Roman"/>
          <w:sz w:val="24"/>
          <w:szCs w:val="24"/>
        </w:rPr>
      </w:pPr>
      <w:r>
        <w:rPr>
          <w:rFonts w:ascii="Times New Roman" w:hAnsi="Times New Roman" w:cs="Times New Roman"/>
          <w:sz w:val="24"/>
          <w:szCs w:val="24"/>
        </w:rPr>
        <w:t>Ráda bych tímto poděkovala</w:t>
      </w:r>
      <w:r w:rsidR="00930CF2" w:rsidRPr="00D30CA7">
        <w:rPr>
          <w:rFonts w:ascii="Times New Roman" w:hAnsi="Times New Roman" w:cs="Times New Roman"/>
          <w:sz w:val="24"/>
          <w:szCs w:val="24"/>
        </w:rPr>
        <w:t xml:space="preserve"> vedoucímu </w:t>
      </w:r>
      <w:r>
        <w:rPr>
          <w:rFonts w:ascii="Times New Roman" w:hAnsi="Times New Roman" w:cs="Times New Roman"/>
          <w:sz w:val="24"/>
          <w:szCs w:val="24"/>
        </w:rPr>
        <w:t xml:space="preserve">své </w:t>
      </w:r>
      <w:r w:rsidR="00930CF2" w:rsidRPr="00D30CA7">
        <w:rPr>
          <w:rFonts w:ascii="Times New Roman" w:hAnsi="Times New Roman" w:cs="Times New Roman"/>
          <w:sz w:val="24"/>
          <w:szCs w:val="24"/>
        </w:rPr>
        <w:t xml:space="preserve">diplomové práce </w:t>
      </w:r>
      <w:r w:rsidR="00930CF2" w:rsidRPr="00363089">
        <w:rPr>
          <w:rFonts w:ascii="Times New Roman" w:hAnsi="Times New Roman" w:cs="Times New Roman"/>
          <w:b/>
          <w:sz w:val="24"/>
          <w:szCs w:val="24"/>
        </w:rPr>
        <w:t>JUDr. Petru Dostalíkovi,</w:t>
      </w:r>
      <w:r w:rsidR="00930CF2" w:rsidRPr="00D30CA7">
        <w:rPr>
          <w:rFonts w:ascii="Times New Roman" w:hAnsi="Times New Roman" w:cs="Times New Roman"/>
          <w:sz w:val="24"/>
          <w:szCs w:val="24"/>
        </w:rPr>
        <w:t xml:space="preserve"> </w:t>
      </w:r>
      <w:r w:rsidR="00930CF2" w:rsidRPr="00363089">
        <w:rPr>
          <w:rFonts w:ascii="Times New Roman" w:hAnsi="Times New Roman" w:cs="Times New Roman"/>
          <w:b/>
          <w:sz w:val="24"/>
          <w:szCs w:val="24"/>
        </w:rPr>
        <w:t>Ph.D.</w:t>
      </w:r>
      <w:r w:rsidR="00930CF2" w:rsidRPr="00D30CA7">
        <w:rPr>
          <w:rFonts w:ascii="Times New Roman" w:hAnsi="Times New Roman" w:cs="Times New Roman"/>
          <w:sz w:val="24"/>
          <w:szCs w:val="24"/>
        </w:rPr>
        <w:t xml:space="preserve"> za</w:t>
      </w:r>
      <w:r w:rsidR="005D398E" w:rsidRPr="00D30CA7">
        <w:rPr>
          <w:rFonts w:ascii="Times New Roman" w:hAnsi="Times New Roman" w:cs="Times New Roman"/>
          <w:sz w:val="24"/>
          <w:szCs w:val="24"/>
        </w:rPr>
        <w:t xml:space="preserve"> cenné rady</w:t>
      </w:r>
      <w:r w:rsidR="00FD0027">
        <w:rPr>
          <w:rFonts w:ascii="Times New Roman" w:hAnsi="Times New Roman" w:cs="Times New Roman"/>
          <w:sz w:val="24"/>
          <w:szCs w:val="24"/>
        </w:rPr>
        <w:t>, vstřícný přístup</w:t>
      </w:r>
      <w:r w:rsidR="005D398E" w:rsidRPr="00D30CA7">
        <w:rPr>
          <w:rFonts w:ascii="Times New Roman" w:hAnsi="Times New Roman" w:cs="Times New Roman"/>
          <w:sz w:val="24"/>
          <w:szCs w:val="24"/>
        </w:rPr>
        <w:t xml:space="preserve"> a odborné vedení při zpracovávání zadaného tématu.</w:t>
      </w:r>
    </w:p>
    <w:p w:rsidR="005D398E" w:rsidRPr="00D30CA7" w:rsidRDefault="005D398E" w:rsidP="00121D30">
      <w:pPr>
        <w:contextualSpacing/>
        <w:rPr>
          <w:rFonts w:ascii="Times New Roman" w:hAnsi="Times New Roman" w:cs="Times New Roman"/>
          <w:sz w:val="24"/>
          <w:szCs w:val="24"/>
        </w:rPr>
      </w:pPr>
      <w:r w:rsidRPr="00D30CA7">
        <w:rPr>
          <w:rFonts w:ascii="Times New Roman" w:hAnsi="Times New Roman" w:cs="Times New Roman"/>
          <w:sz w:val="24"/>
          <w:szCs w:val="24"/>
        </w:rPr>
        <w:t>S</w:t>
      </w:r>
      <w:r w:rsidR="00682023" w:rsidRPr="00D30CA7">
        <w:rPr>
          <w:rFonts w:ascii="Times New Roman" w:hAnsi="Times New Roman" w:cs="Times New Roman"/>
          <w:sz w:val="24"/>
          <w:szCs w:val="24"/>
        </w:rPr>
        <w:t>oučasně bych ráda poděkovala mé</w:t>
      </w:r>
      <w:r w:rsidRPr="00D30CA7">
        <w:rPr>
          <w:rFonts w:ascii="Times New Roman" w:hAnsi="Times New Roman" w:cs="Times New Roman"/>
          <w:sz w:val="24"/>
          <w:szCs w:val="24"/>
        </w:rPr>
        <w:t xml:space="preserve"> rodině a přátelům za </w:t>
      </w:r>
      <w:r w:rsidR="00682023" w:rsidRPr="00D30CA7">
        <w:rPr>
          <w:rFonts w:ascii="Times New Roman" w:hAnsi="Times New Roman" w:cs="Times New Roman"/>
          <w:sz w:val="24"/>
          <w:szCs w:val="24"/>
        </w:rPr>
        <w:t>pomoc a podporu.</w:t>
      </w:r>
    </w:p>
    <w:p w:rsidR="00A4126C" w:rsidRDefault="00A4126C" w:rsidP="00121D30">
      <w:pPr>
        <w:contextualSpacing/>
        <w:rPr>
          <w:rFonts w:ascii="Times New Roman" w:hAnsi="Times New Roman" w:cs="Times New Roman"/>
          <w:b/>
          <w:sz w:val="32"/>
          <w:szCs w:val="32"/>
        </w:rPr>
      </w:pPr>
    </w:p>
    <w:sdt>
      <w:sdtPr>
        <w:rPr>
          <w:rFonts w:asciiTheme="minorHAnsi" w:eastAsiaTheme="minorHAnsi" w:hAnsiTheme="minorHAnsi" w:cstheme="minorBidi"/>
          <w:b w:val="0"/>
          <w:bCs w:val="0"/>
          <w:color w:val="auto"/>
          <w:sz w:val="22"/>
          <w:szCs w:val="22"/>
        </w:rPr>
        <w:id w:val="485001"/>
        <w:docPartObj>
          <w:docPartGallery w:val="Table of Contents"/>
          <w:docPartUnique/>
        </w:docPartObj>
      </w:sdtPr>
      <w:sdtContent>
        <w:p w:rsidR="00724691" w:rsidRDefault="00724691">
          <w:pPr>
            <w:pStyle w:val="Nadpisobsahu"/>
          </w:pPr>
          <w:r w:rsidRPr="00724691">
            <w:rPr>
              <w:rFonts w:ascii="Times New Roman" w:hAnsi="Times New Roman" w:cs="Times New Roman"/>
              <w:color w:val="auto"/>
              <w:sz w:val="32"/>
            </w:rPr>
            <w:t>Obsah</w:t>
          </w:r>
        </w:p>
        <w:p w:rsidR="007D1A7D" w:rsidRPr="00A52AA5" w:rsidRDefault="00B335C0">
          <w:pPr>
            <w:pStyle w:val="Obsah1"/>
            <w:tabs>
              <w:tab w:val="right" w:leader="dot" w:pos="9061"/>
            </w:tabs>
            <w:rPr>
              <w:rFonts w:ascii="Times New Roman" w:eastAsiaTheme="minorEastAsia" w:hAnsi="Times New Roman" w:cs="Times New Roman"/>
              <w:noProof/>
              <w:sz w:val="24"/>
              <w:szCs w:val="24"/>
              <w:lang w:eastAsia="cs-CZ"/>
            </w:rPr>
          </w:pPr>
          <w:r>
            <w:fldChar w:fldCharType="begin"/>
          </w:r>
          <w:r w:rsidR="00724691">
            <w:instrText xml:space="preserve"> TOC \o "1-3" \h \z \u </w:instrText>
          </w:r>
          <w:r>
            <w:fldChar w:fldCharType="separate"/>
          </w:r>
          <w:hyperlink w:anchor="_Toc409278280" w:history="1">
            <w:r w:rsidR="007D1A7D" w:rsidRPr="00A52AA5">
              <w:rPr>
                <w:rStyle w:val="Hypertextovodkaz"/>
                <w:rFonts w:ascii="Times New Roman" w:hAnsi="Times New Roman" w:cs="Times New Roman"/>
                <w:noProof/>
                <w:sz w:val="24"/>
                <w:szCs w:val="24"/>
              </w:rPr>
              <w:t>Úvod</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_Toc409278280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7</w:t>
            </w:r>
            <w:r w:rsidRPr="00A52AA5">
              <w:rPr>
                <w:rFonts w:ascii="Times New Roman" w:hAnsi="Times New Roman" w:cs="Times New Roman"/>
                <w:noProof/>
                <w:webHidden/>
                <w:sz w:val="24"/>
                <w:szCs w:val="24"/>
              </w:rPr>
              <w:fldChar w:fldCharType="end"/>
            </w:r>
          </w:hyperlink>
        </w:p>
        <w:p w:rsidR="007D1A7D" w:rsidRPr="00A52AA5" w:rsidRDefault="00B335C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409278281" w:history="1">
            <w:r w:rsidR="007D1A7D" w:rsidRPr="00A52AA5">
              <w:rPr>
                <w:rStyle w:val="Hypertextovodkaz"/>
                <w:rFonts w:ascii="Times New Roman" w:hAnsi="Times New Roman" w:cs="Times New Roman"/>
                <w:noProof/>
                <w:sz w:val="24"/>
                <w:szCs w:val="24"/>
              </w:rPr>
              <w:t>1.</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Vymezení pojmů</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_Toc409278281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9</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82" w:history="1">
            <w:r w:rsidR="007D1A7D" w:rsidRPr="00A52AA5">
              <w:rPr>
                <w:rStyle w:val="Hypertextovodkaz"/>
                <w:rFonts w:ascii="Times New Roman" w:hAnsi="Times New Roman" w:cs="Times New Roman"/>
                <w:noProof/>
                <w:sz w:val="24"/>
                <w:szCs w:val="24"/>
              </w:rPr>
              <w:t>1.1.</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Vyšší moc</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_Toc409278282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9</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83" w:history="1">
            <w:r w:rsidR="007D1A7D" w:rsidRPr="00A52AA5">
              <w:rPr>
                <w:rStyle w:val="Hypertextovodkaz"/>
                <w:rFonts w:ascii="Times New Roman" w:hAnsi="Times New Roman" w:cs="Times New Roman"/>
                <w:noProof/>
                <w:sz w:val="24"/>
                <w:szCs w:val="24"/>
              </w:rPr>
              <w:t>1.2.</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Custodia</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_Toc409278283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10</w:t>
            </w:r>
            <w:r w:rsidRPr="00A52AA5">
              <w:rPr>
                <w:rFonts w:ascii="Times New Roman" w:hAnsi="Times New Roman" w:cs="Times New Roman"/>
                <w:noProof/>
                <w:webHidden/>
                <w:sz w:val="24"/>
                <w:szCs w:val="24"/>
              </w:rPr>
              <w:fldChar w:fldCharType="end"/>
            </w:r>
          </w:hyperlink>
        </w:p>
        <w:p w:rsidR="007D1A7D" w:rsidRPr="00A52AA5" w:rsidRDefault="00B335C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409278284" w:history="1">
            <w:r w:rsidR="007D1A7D" w:rsidRPr="00A52AA5">
              <w:rPr>
                <w:rStyle w:val="Hypertextovodkaz"/>
                <w:rFonts w:ascii="Times New Roman" w:hAnsi="Times New Roman" w:cs="Times New Roman"/>
                <w:noProof/>
                <w:sz w:val="24"/>
                <w:szCs w:val="24"/>
              </w:rPr>
              <w:t>2.</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Římské právo soukromé</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_Toc409278284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13</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85" w:history="1">
            <w:r w:rsidR="007D1A7D" w:rsidRPr="00A52AA5">
              <w:rPr>
                <w:rStyle w:val="Hypertextovodkaz"/>
                <w:rFonts w:ascii="Times New Roman" w:hAnsi="Times New Roman" w:cs="Times New Roman"/>
                <w:noProof/>
                <w:sz w:val="24"/>
                <w:szCs w:val="24"/>
              </w:rPr>
              <w:t>2.1.</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Emptio venditio</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_Toc409278285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13</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86" w:history="1">
            <w:r w:rsidR="007D1A7D" w:rsidRPr="00A52AA5">
              <w:rPr>
                <w:rStyle w:val="Hypertextovodkaz"/>
                <w:rFonts w:ascii="Times New Roman" w:hAnsi="Times New Roman" w:cs="Times New Roman"/>
                <w:noProof/>
                <w:sz w:val="24"/>
                <w:szCs w:val="24"/>
              </w:rPr>
              <w:t>2.2.</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Custodiam praestare a přechod nebezpečí</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_Toc409278286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19</w:t>
            </w:r>
            <w:r w:rsidRPr="00A52AA5">
              <w:rPr>
                <w:rFonts w:ascii="Times New Roman" w:hAnsi="Times New Roman" w:cs="Times New Roman"/>
                <w:noProof/>
                <w:webHidden/>
                <w:sz w:val="24"/>
                <w:szCs w:val="24"/>
              </w:rPr>
              <w:fldChar w:fldCharType="end"/>
            </w:r>
          </w:hyperlink>
        </w:p>
        <w:p w:rsidR="007D1A7D" w:rsidRPr="00A52AA5" w:rsidRDefault="00B335C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409278287" w:history="1">
            <w:r w:rsidR="007D1A7D" w:rsidRPr="00A52AA5">
              <w:rPr>
                <w:rStyle w:val="Hypertextovodkaz"/>
                <w:rFonts w:ascii="Times New Roman" w:hAnsi="Times New Roman" w:cs="Times New Roman"/>
                <w:noProof/>
                <w:sz w:val="24"/>
                <w:szCs w:val="24"/>
                <w:u w:val="none"/>
              </w:rPr>
              <w:t>2.2.1.</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u w:val="none"/>
              </w:rPr>
              <w:t>Custodiam praestare</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_Toc409278287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20</w:t>
            </w:r>
            <w:r w:rsidRPr="00A52AA5">
              <w:rPr>
                <w:rFonts w:ascii="Times New Roman" w:hAnsi="Times New Roman" w:cs="Times New Roman"/>
                <w:noProof/>
                <w:webHidden/>
                <w:sz w:val="24"/>
                <w:szCs w:val="24"/>
              </w:rPr>
              <w:fldChar w:fldCharType="end"/>
            </w:r>
          </w:hyperlink>
        </w:p>
        <w:p w:rsidR="007D1A7D" w:rsidRPr="00A52AA5" w:rsidRDefault="00B335C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409278288" w:history="1">
            <w:r w:rsidR="007D1A7D" w:rsidRPr="00A52AA5">
              <w:rPr>
                <w:rStyle w:val="Hypertextovodkaz"/>
                <w:rFonts w:ascii="Times New Roman" w:hAnsi="Times New Roman" w:cs="Times New Roman"/>
                <w:noProof/>
                <w:sz w:val="24"/>
                <w:szCs w:val="24"/>
              </w:rPr>
              <w:t>2.2.2.</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Periculum est emptoris</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_Toc409278288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22</w:t>
            </w:r>
            <w:r w:rsidRPr="00A52AA5">
              <w:rPr>
                <w:rFonts w:ascii="Times New Roman" w:hAnsi="Times New Roman" w:cs="Times New Roman"/>
                <w:noProof/>
                <w:webHidden/>
                <w:sz w:val="24"/>
                <w:szCs w:val="24"/>
              </w:rPr>
              <w:fldChar w:fldCharType="end"/>
            </w:r>
          </w:hyperlink>
        </w:p>
        <w:p w:rsidR="007D1A7D" w:rsidRPr="00A52AA5" w:rsidRDefault="00B335C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409278289" w:history="1">
            <w:r w:rsidR="007D1A7D" w:rsidRPr="00A52AA5">
              <w:rPr>
                <w:rStyle w:val="Hypertextovodkaz"/>
                <w:rFonts w:ascii="Times New Roman" w:hAnsi="Times New Roman" w:cs="Times New Roman"/>
                <w:noProof/>
                <w:sz w:val="24"/>
                <w:szCs w:val="24"/>
              </w:rPr>
              <w:t>3.</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Období od roku 1812 do roku 1950</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_Toc409278289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28</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90" w:history="1">
            <w:r w:rsidR="007D1A7D" w:rsidRPr="00A52AA5">
              <w:rPr>
                <w:rStyle w:val="Hypertextovodkaz"/>
                <w:rFonts w:ascii="Times New Roman" w:hAnsi="Times New Roman" w:cs="Times New Roman"/>
                <w:noProof/>
                <w:sz w:val="24"/>
                <w:szCs w:val="24"/>
              </w:rPr>
              <w:t>3.1.</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Obecný občanský zákoník</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_Toc409278290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28</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91" w:history="1">
            <w:r w:rsidR="007D1A7D" w:rsidRPr="00A52AA5">
              <w:rPr>
                <w:rStyle w:val="Hypertextovodkaz"/>
                <w:rFonts w:ascii="Times New Roman" w:hAnsi="Times New Roman" w:cs="Times New Roman"/>
                <w:noProof/>
                <w:sz w:val="24"/>
                <w:szCs w:val="24"/>
              </w:rPr>
              <w:t>3.2.</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Vládní návrh občanského zákoníku z roku 1937</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_Toc409278291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31</w:t>
            </w:r>
            <w:r w:rsidRPr="00A52AA5">
              <w:rPr>
                <w:rFonts w:ascii="Times New Roman" w:hAnsi="Times New Roman" w:cs="Times New Roman"/>
                <w:noProof/>
                <w:webHidden/>
                <w:sz w:val="24"/>
                <w:szCs w:val="24"/>
              </w:rPr>
              <w:fldChar w:fldCharType="end"/>
            </w:r>
          </w:hyperlink>
        </w:p>
        <w:p w:rsidR="007D1A7D" w:rsidRPr="00A52AA5" w:rsidRDefault="00B335C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409278292" w:history="1">
            <w:r w:rsidR="007D1A7D" w:rsidRPr="00A52AA5">
              <w:rPr>
                <w:rStyle w:val="Hypertextovodkaz"/>
                <w:rFonts w:ascii="Times New Roman" w:hAnsi="Times New Roman" w:cs="Times New Roman"/>
                <w:noProof/>
                <w:sz w:val="24"/>
                <w:szCs w:val="24"/>
              </w:rPr>
              <w:t>4.</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Občanský zákoník z roku 1950</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_Toc409278292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33</w:t>
            </w:r>
            <w:r w:rsidRPr="00A52AA5">
              <w:rPr>
                <w:rFonts w:ascii="Times New Roman" w:hAnsi="Times New Roman" w:cs="Times New Roman"/>
                <w:noProof/>
                <w:webHidden/>
                <w:sz w:val="24"/>
                <w:szCs w:val="24"/>
              </w:rPr>
              <w:fldChar w:fldCharType="end"/>
            </w:r>
          </w:hyperlink>
        </w:p>
        <w:p w:rsidR="007D1A7D" w:rsidRPr="00A52AA5" w:rsidRDefault="00B335C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409278293" w:history="1">
            <w:r w:rsidR="007D1A7D" w:rsidRPr="00A52AA5">
              <w:rPr>
                <w:rStyle w:val="Hypertextovodkaz"/>
                <w:rFonts w:ascii="Times New Roman" w:hAnsi="Times New Roman" w:cs="Times New Roman"/>
                <w:noProof/>
                <w:sz w:val="24"/>
                <w:szCs w:val="24"/>
              </w:rPr>
              <w:t>5.</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Období od roku 1964 do roku 2013</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_Toc409278293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35</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94" w:history="1">
            <w:r w:rsidR="007D1A7D" w:rsidRPr="00A52AA5">
              <w:rPr>
                <w:rStyle w:val="Hypertextovodkaz"/>
                <w:rFonts w:ascii="Times New Roman" w:hAnsi="Times New Roman" w:cs="Times New Roman"/>
                <w:noProof/>
                <w:sz w:val="24"/>
                <w:szCs w:val="24"/>
              </w:rPr>
              <w:t>5.1.</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Občanský zákoník z roku 1964 před tzv. velkou novelou</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_Toc409278294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36</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95" w:history="1">
            <w:r w:rsidR="007D1A7D" w:rsidRPr="00A52AA5">
              <w:rPr>
                <w:rStyle w:val="Hypertextovodkaz"/>
                <w:rFonts w:ascii="Times New Roman" w:hAnsi="Times New Roman" w:cs="Times New Roman"/>
                <w:noProof/>
                <w:sz w:val="24"/>
                <w:szCs w:val="24"/>
              </w:rPr>
              <w:t>5.2.</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Občanský zákoník z roku 1964 po tzv. velké novele</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_Toc409278295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37</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96" w:history="1">
            <w:r w:rsidR="007D1A7D" w:rsidRPr="00A52AA5">
              <w:rPr>
                <w:rStyle w:val="Hypertextovodkaz"/>
                <w:rFonts w:ascii="Times New Roman" w:hAnsi="Times New Roman" w:cs="Times New Roman"/>
                <w:noProof/>
                <w:sz w:val="24"/>
                <w:szCs w:val="24"/>
              </w:rPr>
              <w:t>5.3.</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Zákoník mezinárodního obchodu z roku 1964</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_Toc409278296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41</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97" w:history="1">
            <w:r w:rsidR="007D1A7D" w:rsidRPr="00A52AA5">
              <w:rPr>
                <w:rStyle w:val="Hypertextovodkaz"/>
                <w:rFonts w:ascii="Times New Roman" w:hAnsi="Times New Roman" w:cs="Times New Roman"/>
                <w:noProof/>
                <w:sz w:val="24"/>
                <w:szCs w:val="24"/>
              </w:rPr>
              <w:t>5.4.</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Obchodní zákoník z roku 1992</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_Toc409278297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43</w:t>
            </w:r>
            <w:r w:rsidRPr="00A52AA5">
              <w:rPr>
                <w:rFonts w:ascii="Times New Roman" w:hAnsi="Times New Roman" w:cs="Times New Roman"/>
                <w:noProof/>
                <w:webHidden/>
                <w:sz w:val="24"/>
                <w:szCs w:val="24"/>
              </w:rPr>
              <w:fldChar w:fldCharType="end"/>
            </w:r>
          </w:hyperlink>
        </w:p>
        <w:p w:rsidR="007D1A7D" w:rsidRPr="00A52AA5" w:rsidRDefault="00B335C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409278298" w:history="1">
            <w:r w:rsidR="007D1A7D" w:rsidRPr="00A52AA5">
              <w:rPr>
                <w:rStyle w:val="Hypertextovodkaz"/>
                <w:rFonts w:ascii="Times New Roman" w:hAnsi="Times New Roman" w:cs="Times New Roman"/>
                <w:noProof/>
                <w:sz w:val="24"/>
                <w:szCs w:val="24"/>
              </w:rPr>
              <w:t>6.</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Občanský zákoník z roku 2014</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_Toc409278298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45</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299" w:history="1">
            <w:r w:rsidR="007D1A7D" w:rsidRPr="00A52AA5">
              <w:rPr>
                <w:rStyle w:val="Hypertextovodkaz"/>
                <w:rFonts w:ascii="Times New Roman" w:hAnsi="Times New Roman" w:cs="Times New Roman"/>
                <w:noProof/>
                <w:sz w:val="24"/>
                <w:szCs w:val="24"/>
              </w:rPr>
              <w:t>6.1.</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Kupní smlouva</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_Toc409278299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45</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300" w:history="1">
            <w:r w:rsidR="007D1A7D" w:rsidRPr="00A52AA5">
              <w:rPr>
                <w:rStyle w:val="Hypertextovodkaz"/>
                <w:rFonts w:ascii="Times New Roman" w:hAnsi="Times New Roman" w:cs="Times New Roman"/>
                <w:noProof/>
                <w:sz w:val="24"/>
                <w:szCs w:val="24"/>
              </w:rPr>
              <w:t>6.2.</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Nebezpečí škody na věci u kupní smlouvy</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_Toc409278300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46</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301" w:history="1">
            <w:r w:rsidR="007D1A7D" w:rsidRPr="00A52AA5">
              <w:rPr>
                <w:rStyle w:val="Hypertextovodkaz"/>
                <w:rFonts w:ascii="Times New Roman" w:hAnsi="Times New Roman" w:cs="Times New Roman"/>
                <w:noProof/>
                <w:sz w:val="24"/>
                <w:szCs w:val="24"/>
              </w:rPr>
              <w:t>6.3.</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Převod vlastnického práva</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_Toc409278301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47</w:t>
            </w:r>
            <w:r w:rsidRPr="00A52AA5">
              <w:rPr>
                <w:rFonts w:ascii="Times New Roman" w:hAnsi="Times New Roman" w:cs="Times New Roman"/>
                <w:noProof/>
                <w:webHidden/>
                <w:sz w:val="24"/>
                <w:szCs w:val="24"/>
              </w:rPr>
              <w:fldChar w:fldCharType="end"/>
            </w:r>
          </w:hyperlink>
        </w:p>
        <w:p w:rsidR="007D1A7D" w:rsidRPr="00A52AA5" w:rsidRDefault="00B335C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9278302" w:history="1">
            <w:r w:rsidR="007D1A7D" w:rsidRPr="00A52AA5">
              <w:rPr>
                <w:rStyle w:val="Hypertextovodkaz"/>
                <w:rFonts w:ascii="Times New Roman" w:hAnsi="Times New Roman" w:cs="Times New Roman"/>
                <w:noProof/>
                <w:sz w:val="24"/>
                <w:szCs w:val="24"/>
              </w:rPr>
              <w:t>6.4.</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Okamžik přechodu nebezpečí škody na věci na kupujícího</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_Toc409278302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50</w:t>
            </w:r>
            <w:r w:rsidRPr="00A52AA5">
              <w:rPr>
                <w:rFonts w:ascii="Times New Roman" w:hAnsi="Times New Roman" w:cs="Times New Roman"/>
                <w:noProof/>
                <w:webHidden/>
                <w:sz w:val="24"/>
                <w:szCs w:val="24"/>
              </w:rPr>
              <w:fldChar w:fldCharType="end"/>
            </w:r>
          </w:hyperlink>
        </w:p>
        <w:p w:rsidR="007D1A7D" w:rsidRPr="00A52AA5" w:rsidRDefault="00B335C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409278303" w:history="1">
            <w:r w:rsidR="007D1A7D" w:rsidRPr="00A52AA5">
              <w:rPr>
                <w:rStyle w:val="Hypertextovodkaz"/>
                <w:rFonts w:ascii="Times New Roman" w:hAnsi="Times New Roman" w:cs="Times New Roman"/>
                <w:noProof/>
                <w:sz w:val="24"/>
                <w:szCs w:val="24"/>
              </w:rPr>
              <w:t>6.4.1.</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Movité věci</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_Toc409278303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50</w:t>
            </w:r>
            <w:r w:rsidRPr="00A52AA5">
              <w:rPr>
                <w:rFonts w:ascii="Times New Roman" w:hAnsi="Times New Roman" w:cs="Times New Roman"/>
                <w:noProof/>
                <w:webHidden/>
                <w:sz w:val="24"/>
                <w:szCs w:val="24"/>
              </w:rPr>
              <w:fldChar w:fldCharType="end"/>
            </w:r>
          </w:hyperlink>
        </w:p>
        <w:p w:rsidR="007D1A7D" w:rsidRPr="00A52AA5" w:rsidRDefault="00B335C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409278304" w:history="1">
            <w:r w:rsidR="007D1A7D" w:rsidRPr="00A52AA5">
              <w:rPr>
                <w:rStyle w:val="Hypertextovodkaz"/>
                <w:rFonts w:ascii="Times New Roman" w:hAnsi="Times New Roman" w:cs="Times New Roman"/>
                <w:noProof/>
                <w:sz w:val="24"/>
                <w:szCs w:val="24"/>
              </w:rPr>
              <w:t>6.4.2.</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Prodej zboží v obchodě</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_Toc409278304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53</w:t>
            </w:r>
            <w:r w:rsidRPr="00A52AA5">
              <w:rPr>
                <w:rFonts w:ascii="Times New Roman" w:hAnsi="Times New Roman" w:cs="Times New Roman"/>
                <w:noProof/>
                <w:webHidden/>
                <w:sz w:val="24"/>
                <w:szCs w:val="24"/>
              </w:rPr>
              <w:fldChar w:fldCharType="end"/>
            </w:r>
          </w:hyperlink>
        </w:p>
        <w:p w:rsidR="007D1A7D" w:rsidRPr="00A52AA5" w:rsidRDefault="00B335C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409278305" w:history="1">
            <w:r w:rsidR="007D1A7D" w:rsidRPr="00A52AA5">
              <w:rPr>
                <w:rStyle w:val="Hypertextovodkaz"/>
                <w:rFonts w:ascii="Times New Roman" w:hAnsi="Times New Roman" w:cs="Times New Roman"/>
                <w:noProof/>
                <w:sz w:val="24"/>
                <w:szCs w:val="24"/>
              </w:rPr>
              <w:t>6.4.3.</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Výhrada vlastnického práva</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_Toc409278305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53</w:t>
            </w:r>
            <w:r w:rsidRPr="00A52AA5">
              <w:rPr>
                <w:rFonts w:ascii="Times New Roman" w:hAnsi="Times New Roman" w:cs="Times New Roman"/>
                <w:noProof/>
                <w:webHidden/>
                <w:sz w:val="24"/>
                <w:szCs w:val="24"/>
              </w:rPr>
              <w:fldChar w:fldCharType="end"/>
            </w:r>
          </w:hyperlink>
        </w:p>
        <w:p w:rsidR="007D1A7D" w:rsidRPr="00A52AA5" w:rsidRDefault="00B335C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409278306" w:history="1">
            <w:r w:rsidR="007D1A7D" w:rsidRPr="00A52AA5">
              <w:rPr>
                <w:rStyle w:val="Hypertextovodkaz"/>
                <w:rFonts w:ascii="Times New Roman" w:hAnsi="Times New Roman" w:cs="Times New Roman"/>
                <w:noProof/>
                <w:sz w:val="24"/>
                <w:szCs w:val="24"/>
              </w:rPr>
              <w:t>6.4.4.</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Nemovité věci</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_Toc409278306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53</w:t>
            </w:r>
            <w:r w:rsidRPr="00A52AA5">
              <w:rPr>
                <w:rFonts w:ascii="Times New Roman" w:hAnsi="Times New Roman" w:cs="Times New Roman"/>
                <w:noProof/>
                <w:webHidden/>
                <w:sz w:val="24"/>
                <w:szCs w:val="24"/>
              </w:rPr>
              <w:fldChar w:fldCharType="end"/>
            </w:r>
          </w:hyperlink>
        </w:p>
        <w:p w:rsidR="007D1A7D" w:rsidRPr="00A52AA5" w:rsidRDefault="00B335C0">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409278307" w:history="1">
            <w:r w:rsidR="007D1A7D" w:rsidRPr="00A52AA5">
              <w:rPr>
                <w:rStyle w:val="Hypertextovodkaz"/>
                <w:rFonts w:ascii="Times New Roman" w:hAnsi="Times New Roman" w:cs="Times New Roman"/>
                <w:noProof/>
                <w:sz w:val="24"/>
                <w:szCs w:val="24"/>
              </w:rPr>
              <w:t>6.4.5.</w:t>
            </w:r>
            <w:r w:rsidR="007D1A7D" w:rsidRPr="00A52AA5">
              <w:rPr>
                <w:rFonts w:ascii="Times New Roman" w:eastAsiaTheme="minorEastAsia" w:hAnsi="Times New Roman" w:cs="Times New Roman"/>
                <w:noProof/>
                <w:sz w:val="24"/>
                <w:szCs w:val="24"/>
                <w:lang w:eastAsia="cs-CZ"/>
              </w:rPr>
              <w:tab/>
            </w:r>
            <w:r w:rsidR="007D1A7D" w:rsidRPr="00A52AA5">
              <w:rPr>
                <w:rStyle w:val="Hypertextovodkaz"/>
                <w:rFonts w:ascii="Times New Roman" w:hAnsi="Times New Roman" w:cs="Times New Roman"/>
                <w:noProof/>
                <w:sz w:val="24"/>
                <w:szCs w:val="24"/>
              </w:rPr>
              <w:t>Prodej závodu</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_Toc409278307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54</w:t>
            </w:r>
            <w:r w:rsidRPr="00A52AA5">
              <w:rPr>
                <w:rFonts w:ascii="Times New Roman" w:hAnsi="Times New Roman" w:cs="Times New Roman"/>
                <w:noProof/>
                <w:webHidden/>
                <w:sz w:val="24"/>
                <w:szCs w:val="24"/>
              </w:rPr>
              <w:fldChar w:fldCharType="end"/>
            </w:r>
          </w:hyperlink>
        </w:p>
        <w:p w:rsidR="007D1A7D" w:rsidRPr="00A52AA5" w:rsidRDefault="00B335C0">
          <w:pPr>
            <w:pStyle w:val="Obsah1"/>
            <w:tabs>
              <w:tab w:val="right" w:leader="dot" w:pos="9061"/>
            </w:tabs>
            <w:rPr>
              <w:rFonts w:ascii="Times New Roman" w:eastAsiaTheme="minorEastAsia" w:hAnsi="Times New Roman" w:cs="Times New Roman"/>
              <w:noProof/>
              <w:sz w:val="24"/>
              <w:szCs w:val="24"/>
              <w:lang w:eastAsia="cs-CZ"/>
            </w:rPr>
          </w:pPr>
          <w:hyperlink w:anchor="_Toc409278308" w:history="1">
            <w:r w:rsidR="007D1A7D" w:rsidRPr="00A52AA5">
              <w:rPr>
                <w:rStyle w:val="Hypertextovodkaz"/>
                <w:rFonts w:ascii="Times New Roman" w:hAnsi="Times New Roman" w:cs="Times New Roman"/>
                <w:noProof/>
                <w:sz w:val="24"/>
                <w:szCs w:val="24"/>
              </w:rPr>
              <w:t>Závěr</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_Toc409278308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55</w:t>
            </w:r>
            <w:r w:rsidRPr="00A52AA5">
              <w:rPr>
                <w:rFonts w:ascii="Times New Roman" w:hAnsi="Times New Roman" w:cs="Times New Roman"/>
                <w:noProof/>
                <w:webHidden/>
                <w:sz w:val="24"/>
                <w:szCs w:val="24"/>
              </w:rPr>
              <w:fldChar w:fldCharType="end"/>
            </w:r>
          </w:hyperlink>
        </w:p>
        <w:p w:rsidR="007D1A7D" w:rsidRPr="00A52AA5" w:rsidRDefault="00B335C0">
          <w:pPr>
            <w:pStyle w:val="Obsah1"/>
            <w:tabs>
              <w:tab w:val="right" w:leader="dot" w:pos="9061"/>
            </w:tabs>
            <w:rPr>
              <w:rFonts w:ascii="Times New Roman" w:eastAsiaTheme="minorEastAsia" w:hAnsi="Times New Roman" w:cs="Times New Roman"/>
              <w:noProof/>
              <w:sz w:val="24"/>
              <w:szCs w:val="24"/>
              <w:lang w:eastAsia="cs-CZ"/>
            </w:rPr>
          </w:pPr>
          <w:hyperlink w:anchor="_Toc409278309" w:history="1">
            <w:r w:rsidR="007D1A7D" w:rsidRPr="00A52AA5">
              <w:rPr>
                <w:rStyle w:val="Hypertextovodkaz"/>
                <w:rFonts w:ascii="Times New Roman" w:hAnsi="Times New Roman" w:cs="Times New Roman"/>
                <w:noProof/>
                <w:sz w:val="24"/>
                <w:szCs w:val="24"/>
              </w:rPr>
              <w:t>Seznam použité literatury</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_Toc409278309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57</w:t>
            </w:r>
            <w:r w:rsidRPr="00A52AA5">
              <w:rPr>
                <w:rFonts w:ascii="Times New Roman" w:hAnsi="Times New Roman" w:cs="Times New Roman"/>
                <w:noProof/>
                <w:webHidden/>
                <w:sz w:val="24"/>
                <w:szCs w:val="24"/>
              </w:rPr>
              <w:fldChar w:fldCharType="end"/>
            </w:r>
          </w:hyperlink>
        </w:p>
        <w:p w:rsidR="007D1A7D" w:rsidRPr="00A52AA5" w:rsidRDefault="00B335C0">
          <w:pPr>
            <w:pStyle w:val="Obsah1"/>
            <w:tabs>
              <w:tab w:val="right" w:leader="dot" w:pos="9061"/>
            </w:tabs>
            <w:rPr>
              <w:rFonts w:ascii="Times New Roman" w:eastAsiaTheme="minorEastAsia" w:hAnsi="Times New Roman" w:cs="Times New Roman"/>
              <w:noProof/>
              <w:sz w:val="24"/>
              <w:szCs w:val="24"/>
              <w:lang w:eastAsia="cs-CZ"/>
            </w:rPr>
          </w:pPr>
          <w:hyperlink w:anchor="_Toc409278310" w:history="1">
            <w:r w:rsidR="007D1A7D" w:rsidRPr="00A52AA5">
              <w:rPr>
                <w:rStyle w:val="Hypertextovodkaz"/>
                <w:rFonts w:ascii="Times New Roman" w:hAnsi="Times New Roman" w:cs="Times New Roman"/>
                <w:noProof/>
                <w:sz w:val="24"/>
                <w:szCs w:val="24"/>
              </w:rPr>
              <w:t>Shrnutí a klíčová slova/ Summary and key words</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_Toc409278310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61</w:t>
            </w:r>
            <w:r w:rsidRPr="00A52AA5">
              <w:rPr>
                <w:rFonts w:ascii="Times New Roman" w:hAnsi="Times New Roman" w:cs="Times New Roman"/>
                <w:noProof/>
                <w:webHidden/>
                <w:sz w:val="24"/>
                <w:szCs w:val="24"/>
              </w:rPr>
              <w:fldChar w:fldCharType="end"/>
            </w:r>
          </w:hyperlink>
        </w:p>
        <w:p w:rsidR="007D1A7D" w:rsidRPr="00A52AA5" w:rsidRDefault="00B335C0">
          <w:pPr>
            <w:pStyle w:val="Obsah1"/>
            <w:tabs>
              <w:tab w:val="right" w:leader="dot" w:pos="9061"/>
            </w:tabs>
            <w:rPr>
              <w:rFonts w:ascii="Times New Roman" w:eastAsiaTheme="minorEastAsia" w:hAnsi="Times New Roman" w:cs="Times New Roman"/>
              <w:noProof/>
              <w:sz w:val="24"/>
              <w:szCs w:val="24"/>
              <w:lang w:eastAsia="cs-CZ"/>
            </w:rPr>
          </w:pPr>
          <w:hyperlink w:anchor="_Toc409278311" w:history="1">
            <w:r w:rsidR="007D1A7D" w:rsidRPr="00A52AA5">
              <w:rPr>
                <w:rStyle w:val="Hypertextovodkaz"/>
                <w:rFonts w:ascii="Times New Roman" w:hAnsi="Times New Roman" w:cs="Times New Roman"/>
                <w:noProof/>
                <w:sz w:val="24"/>
                <w:szCs w:val="24"/>
              </w:rPr>
              <w:t>Přílohy</w:t>
            </w:r>
            <w:r w:rsidR="007D1A7D" w:rsidRPr="00A52AA5">
              <w:rPr>
                <w:rFonts w:ascii="Times New Roman" w:hAnsi="Times New Roman" w:cs="Times New Roman"/>
                <w:noProof/>
                <w:webHidden/>
                <w:sz w:val="24"/>
                <w:szCs w:val="24"/>
              </w:rPr>
              <w:tab/>
            </w:r>
            <w:r w:rsidRPr="00A52AA5">
              <w:rPr>
                <w:rFonts w:ascii="Times New Roman" w:hAnsi="Times New Roman" w:cs="Times New Roman"/>
                <w:noProof/>
                <w:webHidden/>
                <w:sz w:val="24"/>
                <w:szCs w:val="24"/>
              </w:rPr>
              <w:fldChar w:fldCharType="begin"/>
            </w:r>
            <w:r w:rsidR="007D1A7D" w:rsidRPr="00A52AA5">
              <w:rPr>
                <w:rFonts w:ascii="Times New Roman" w:hAnsi="Times New Roman" w:cs="Times New Roman"/>
                <w:noProof/>
                <w:webHidden/>
                <w:sz w:val="24"/>
                <w:szCs w:val="24"/>
              </w:rPr>
              <w:instrText xml:space="preserve"> PAGEREF _Toc409278311 \h </w:instrText>
            </w:r>
            <w:r w:rsidRPr="00A52AA5">
              <w:rPr>
                <w:rFonts w:ascii="Times New Roman" w:hAnsi="Times New Roman" w:cs="Times New Roman"/>
                <w:noProof/>
                <w:webHidden/>
                <w:sz w:val="24"/>
                <w:szCs w:val="24"/>
              </w:rPr>
            </w:r>
            <w:r w:rsidRPr="00A52AA5">
              <w:rPr>
                <w:rFonts w:ascii="Times New Roman" w:hAnsi="Times New Roman" w:cs="Times New Roman"/>
                <w:noProof/>
                <w:webHidden/>
                <w:sz w:val="24"/>
                <w:szCs w:val="24"/>
              </w:rPr>
              <w:fldChar w:fldCharType="separate"/>
            </w:r>
            <w:r w:rsidR="0068130F">
              <w:rPr>
                <w:rFonts w:ascii="Times New Roman" w:hAnsi="Times New Roman" w:cs="Times New Roman"/>
                <w:noProof/>
                <w:webHidden/>
                <w:sz w:val="24"/>
                <w:szCs w:val="24"/>
              </w:rPr>
              <w:t>62</w:t>
            </w:r>
            <w:r w:rsidRPr="00A52AA5">
              <w:rPr>
                <w:rFonts w:ascii="Times New Roman" w:hAnsi="Times New Roman" w:cs="Times New Roman"/>
                <w:noProof/>
                <w:webHidden/>
                <w:sz w:val="24"/>
                <w:szCs w:val="24"/>
              </w:rPr>
              <w:fldChar w:fldCharType="end"/>
            </w:r>
          </w:hyperlink>
        </w:p>
        <w:p w:rsidR="00724691" w:rsidRDefault="00B335C0">
          <w:r>
            <w:fldChar w:fldCharType="end"/>
          </w:r>
        </w:p>
      </w:sdtContent>
    </w:sdt>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976CF6" w:rsidRDefault="00976CF6" w:rsidP="00121D30">
      <w:pPr>
        <w:contextualSpacing/>
        <w:rPr>
          <w:rFonts w:ascii="Times New Roman" w:hAnsi="Times New Roman" w:cs="Times New Roman"/>
          <w:b/>
          <w:sz w:val="32"/>
          <w:szCs w:val="32"/>
        </w:rPr>
      </w:pPr>
    </w:p>
    <w:p w:rsidR="00E4758D" w:rsidRDefault="00E4758D">
      <w:pPr>
        <w:rPr>
          <w:rFonts w:ascii="Times New Roman" w:hAnsi="Times New Roman" w:cs="Times New Roman"/>
          <w:b/>
          <w:sz w:val="32"/>
          <w:szCs w:val="32"/>
        </w:rPr>
      </w:pPr>
      <w:r>
        <w:rPr>
          <w:rFonts w:ascii="Times New Roman" w:hAnsi="Times New Roman" w:cs="Times New Roman"/>
          <w:b/>
          <w:sz w:val="32"/>
          <w:szCs w:val="32"/>
        </w:rPr>
        <w:br w:type="page"/>
      </w:r>
    </w:p>
    <w:p w:rsidR="003679B2" w:rsidRDefault="003679B2" w:rsidP="003679B2">
      <w:pPr>
        <w:contextualSpacing/>
        <w:rPr>
          <w:rFonts w:ascii="Times New Roman" w:hAnsi="Times New Roman" w:cs="Times New Roman"/>
          <w:b/>
          <w:sz w:val="32"/>
          <w:szCs w:val="32"/>
        </w:rPr>
      </w:pPr>
      <w:r>
        <w:rPr>
          <w:rFonts w:ascii="Times New Roman" w:hAnsi="Times New Roman" w:cs="Times New Roman"/>
          <w:b/>
          <w:sz w:val="32"/>
          <w:szCs w:val="32"/>
        </w:rPr>
        <w:lastRenderedPageBreak/>
        <w:t>Použité zkratky</w:t>
      </w:r>
    </w:p>
    <w:p w:rsidR="003679B2" w:rsidRDefault="003679B2" w:rsidP="003679B2">
      <w:pPr>
        <w:contextualSpacing/>
        <w:rPr>
          <w:rFonts w:ascii="Times New Roman" w:hAnsi="Times New Roman" w:cs="Times New Roman"/>
          <w:b/>
          <w:sz w:val="32"/>
          <w:szCs w:val="32"/>
        </w:rPr>
      </w:pPr>
    </w:p>
    <w:p w:rsidR="003679B2" w:rsidRPr="00863CB3" w:rsidRDefault="003679B2" w:rsidP="003679B2">
      <w:pPr>
        <w:contextualSpacing/>
        <w:rPr>
          <w:rFonts w:ascii="Times New Roman" w:hAnsi="Times New Roman" w:cs="Times New Roman"/>
          <w:sz w:val="24"/>
          <w:szCs w:val="24"/>
        </w:rPr>
      </w:pPr>
      <w:r w:rsidRPr="00863CB3">
        <w:rPr>
          <w:rFonts w:ascii="Times New Roman" w:hAnsi="Times New Roman" w:cs="Times New Roman"/>
          <w:b/>
          <w:sz w:val="24"/>
          <w:szCs w:val="24"/>
        </w:rPr>
        <w:t>ABGB</w:t>
      </w:r>
      <w:r w:rsidRPr="00863CB3">
        <w:rPr>
          <w:rFonts w:ascii="Times New Roman" w:hAnsi="Times New Roman" w:cs="Times New Roman"/>
          <w:b/>
          <w:sz w:val="24"/>
          <w:szCs w:val="24"/>
        </w:rPr>
        <w:tab/>
      </w:r>
      <w:r>
        <w:rPr>
          <w:rFonts w:ascii="Times New Roman" w:hAnsi="Times New Roman" w:cs="Times New Roman"/>
          <w:b/>
          <w:sz w:val="24"/>
          <w:szCs w:val="24"/>
        </w:rPr>
        <w:tab/>
      </w:r>
      <w:r w:rsidRPr="00863CB3">
        <w:rPr>
          <w:rFonts w:ascii="Times New Roman" w:hAnsi="Times New Roman" w:cs="Times New Roman"/>
          <w:sz w:val="24"/>
          <w:szCs w:val="24"/>
        </w:rPr>
        <w:t xml:space="preserve">Císařský patent č. 946/1811 Sb. z. </w:t>
      </w:r>
      <w:proofErr w:type="gramStart"/>
      <w:r w:rsidRPr="00863CB3">
        <w:rPr>
          <w:rFonts w:ascii="Times New Roman" w:hAnsi="Times New Roman" w:cs="Times New Roman"/>
          <w:sz w:val="24"/>
          <w:szCs w:val="24"/>
        </w:rPr>
        <w:t>s.</w:t>
      </w:r>
      <w:proofErr w:type="gramEnd"/>
      <w:r w:rsidRPr="00863CB3">
        <w:rPr>
          <w:rFonts w:ascii="Times New Roman" w:hAnsi="Times New Roman" w:cs="Times New Roman"/>
          <w:sz w:val="24"/>
          <w:szCs w:val="24"/>
        </w:rPr>
        <w:t>, obecný občanský zákoník rakouský</w:t>
      </w:r>
      <w:r>
        <w:rPr>
          <w:rFonts w:ascii="Times New Roman" w:hAnsi="Times New Roman" w:cs="Times New Roman"/>
          <w:sz w:val="24"/>
          <w:szCs w:val="24"/>
        </w:rPr>
        <w:t>.</w:t>
      </w:r>
    </w:p>
    <w:p w:rsidR="003679B2" w:rsidRPr="00863CB3" w:rsidRDefault="003679B2" w:rsidP="003679B2">
      <w:pPr>
        <w:contextualSpacing/>
        <w:rPr>
          <w:rFonts w:ascii="Times New Roman" w:hAnsi="Times New Roman" w:cs="Times New Roman"/>
          <w:b/>
          <w:sz w:val="24"/>
          <w:szCs w:val="24"/>
        </w:rPr>
      </w:pPr>
      <w:r w:rsidRPr="00863CB3">
        <w:rPr>
          <w:rFonts w:ascii="Times New Roman" w:hAnsi="Times New Roman" w:cs="Times New Roman"/>
          <w:b/>
          <w:sz w:val="24"/>
          <w:szCs w:val="24"/>
        </w:rPr>
        <w:t>OOZ</w:t>
      </w:r>
      <w:r>
        <w:rPr>
          <w:rFonts w:ascii="Times New Roman" w:hAnsi="Times New Roman" w:cs="Times New Roman"/>
          <w:b/>
          <w:sz w:val="24"/>
          <w:szCs w:val="24"/>
        </w:rPr>
        <w:tab/>
      </w:r>
      <w:r>
        <w:rPr>
          <w:rFonts w:ascii="Times New Roman" w:hAnsi="Times New Roman" w:cs="Times New Roman"/>
          <w:b/>
          <w:sz w:val="24"/>
          <w:szCs w:val="24"/>
        </w:rPr>
        <w:tab/>
      </w:r>
      <w:r w:rsidRPr="000825F8">
        <w:rPr>
          <w:rFonts w:ascii="Times New Roman" w:hAnsi="Times New Roman" w:cs="Times New Roman"/>
          <w:sz w:val="24"/>
          <w:szCs w:val="24"/>
        </w:rPr>
        <w:t>Obecný občanský zákoník</w:t>
      </w:r>
      <w:r>
        <w:rPr>
          <w:rFonts w:ascii="Times New Roman" w:hAnsi="Times New Roman" w:cs="Times New Roman"/>
          <w:sz w:val="24"/>
          <w:szCs w:val="24"/>
        </w:rPr>
        <w:t>, ve znění pozdějších předpisů.</w:t>
      </w:r>
    </w:p>
    <w:p w:rsidR="003679B2" w:rsidRPr="00613934" w:rsidRDefault="003679B2" w:rsidP="003679B2">
      <w:pPr>
        <w:contextualSpacing/>
        <w:rPr>
          <w:rFonts w:ascii="Times New Roman" w:hAnsi="Times New Roman" w:cs="Times New Roman"/>
          <w:sz w:val="24"/>
          <w:szCs w:val="24"/>
        </w:rPr>
      </w:pPr>
      <w:r w:rsidRPr="00863CB3">
        <w:rPr>
          <w:rFonts w:ascii="Times New Roman" w:hAnsi="Times New Roman" w:cs="Times New Roman"/>
          <w:b/>
          <w:sz w:val="24"/>
          <w:szCs w:val="24"/>
        </w:rPr>
        <w:t>SOZ</w:t>
      </w:r>
      <w:r>
        <w:rPr>
          <w:rFonts w:ascii="Times New Roman" w:hAnsi="Times New Roman" w:cs="Times New Roman"/>
          <w:b/>
          <w:sz w:val="24"/>
          <w:szCs w:val="24"/>
        </w:rPr>
        <w:tab/>
      </w:r>
      <w:r>
        <w:rPr>
          <w:rFonts w:ascii="Times New Roman" w:hAnsi="Times New Roman" w:cs="Times New Roman"/>
          <w:b/>
          <w:sz w:val="24"/>
          <w:szCs w:val="24"/>
        </w:rPr>
        <w:tab/>
      </w:r>
      <w:r w:rsidRPr="00613934">
        <w:rPr>
          <w:rFonts w:ascii="Times New Roman" w:hAnsi="Times New Roman" w:cs="Times New Roman"/>
          <w:sz w:val="24"/>
          <w:szCs w:val="24"/>
        </w:rPr>
        <w:t>Zákon č. 141/1950 Sb., občanský zákoník</w:t>
      </w:r>
      <w:r>
        <w:rPr>
          <w:rFonts w:ascii="Times New Roman" w:hAnsi="Times New Roman" w:cs="Times New Roman"/>
          <w:sz w:val="24"/>
          <w:szCs w:val="24"/>
        </w:rPr>
        <w:t>,</w:t>
      </w:r>
      <w:r w:rsidRPr="00613934">
        <w:rPr>
          <w:rFonts w:ascii="Times New Roman" w:hAnsi="Times New Roman" w:cs="Times New Roman"/>
          <w:sz w:val="24"/>
          <w:szCs w:val="24"/>
        </w:rPr>
        <w:t xml:space="preserve"> ve znění pozdějších předpisů</w:t>
      </w:r>
      <w:r>
        <w:rPr>
          <w:rFonts w:ascii="Times New Roman" w:hAnsi="Times New Roman" w:cs="Times New Roman"/>
          <w:sz w:val="24"/>
          <w:szCs w:val="24"/>
        </w:rPr>
        <w:t>.</w:t>
      </w:r>
    </w:p>
    <w:p w:rsidR="003679B2" w:rsidRPr="00613934" w:rsidRDefault="003679B2" w:rsidP="003679B2">
      <w:pPr>
        <w:contextualSpacing/>
        <w:rPr>
          <w:rFonts w:ascii="Times New Roman" w:hAnsi="Times New Roman" w:cs="Times New Roman"/>
          <w:sz w:val="24"/>
          <w:szCs w:val="24"/>
        </w:rPr>
      </w:pPr>
      <w:r w:rsidRPr="00613934">
        <w:rPr>
          <w:rFonts w:ascii="Times New Roman" w:hAnsi="Times New Roman" w:cs="Times New Roman"/>
          <w:b/>
          <w:sz w:val="24"/>
          <w:szCs w:val="24"/>
        </w:rPr>
        <w:t xml:space="preserve">OZ </w:t>
      </w:r>
      <w:r w:rsidRPr="00613934">
        <w:rPr>
          <w:rFonts w:ascii="Times New Roman" w:hAnsi="Times New Roman" w:cs="Times New Roman"/>
          <w:b/>
          <w:sz w:val="24"/>
          <w:szCs w:val="24"/>
        </w:rPr>
        <w:tab/>
      </w:r>
      <w:r w:rsidRPr="00613934">
        <w:rPr>
          <w:rFonts w:ascii="Times New Roman" w:hAnsi="Times New Roman" w:cs="Times New Roman"/>
          <w:sz w:val="24"/>
          <w:szCs w:val="24"/>
        </w:rPr>
        <w:tab/>
        <w:t>Zákon č. 40/1964 Sb., občanský zákoník</w:t>
      </w:r>
      <w:r>
        <w:rPr>
          <w:rFonts w:ascii="Times New Roman" w:hAnsi="Times New Roman" w:cs="Times New Roman"/>
          <w:sz w:val="24"/>
          <w:szCs w:val="24"/>
        </w:rPr>
        <w:t>,</w:t>
      </w:r>
      <w:r w:rsidRPr="00613934">
        <w:rPr>
          <w:rFonts w:ascii="Times New Roman" w:hAnsi="Times New Roman" w:cs="Times New Roman"/>
          <w:sz w:val="24"/>
          <w:szCs w:val="24"/>
        </w:rPr>
        <w:t xml:space="preserve"> ve znění pozdějších předpisů</w:t>
      </w:r>
      <w:r>
        <w:rPr>
          <w:rFonts w:ascii="Times New Roman" w:hAnsi="Times New Roman" w:cs="Times New Roman"/>
          <w:sz w:val="24"/>
          <w:szCs w:val="24"/>
        </w:rPr>
        <w:t>.</w:t>
      </w:r>
    </w:p>
    <w:p w:rsidR="003679B2" w:rsidRPr="00863CB3" w:rsidRDefault="003679B2" w:rsidP="003679B2">
      <w:pPr>
        <w:contextualSpacing/>
        <w:rPr>
          <w:rFonts w:ascii="Times New Roman" w:hAnsi="Times New Roman" w:cs="Times New Roman"/>
          <w:b/>
          <w:sz w:val="24"/>
          <w:szCs w:val="24"/>
        </w:rPr>
      </w:pPr>
      <w:proofErr w:type="spellStart"/>
      <w:r w:rsidRPr="00863CB3">
        <w:rPr>
          <w:rFonts w:ascii="Times New Roman" w:hAnsi="Times New Roman" w:cs="Times New Roman"/>
          <w:b/>
          <w:sz w:val="24"/>
          <w:szCs w:val="24"/>
        </w:rPr>
        <w:t>ObchZ</w:t>
      </w:r>
      <w:proofErr w:type="spellEnd"/>
      <w:r>
        <w:rPr>
          <w:rFonts w:ascii="Times New Roman" w:hAnsi="Times New Roman" w:cs="Times New Roman"/>
          <w:b/>
          <w:sz w:val="24"/>
          <w:szCs w:val="24"/>
        </w:rPr>
        <w:tab/>
      </w:r>
      <w:r w:rsidRPr="0072603E">
        <w:rPr>
          <w:rFonts w:ascii="Times New Roman" w:hAnsi="Times New Roman" w:cs="Times New Roman"/>
          <w:sz w:val="24"/>
          <w:szCs w:val="24"/>
        </w:rPr>
        <w:t>Zákon č. 513/1991 Sb., obchodní zákoník, ve znění pozdějších předpisů</w:t>
      </w:r>
      <w:r>
        <w:rPr>
          <w:rFonts w:ascii="Times New Roman" w:hAnsi="Times New Roman" w:cs="Times New Roman"/>
          <w:sz w:val="24"/>
          <w:szCs w:val="24"/>
        </w:rPr>
        <w:t>.</w:t>
      </w:r>
    </w:p>
    <w:p w:rsidR="003679B2" w:rsidRPr="00613934" w:rsidRDefault="003679B2" w:rsidP="003679B2">
      <w:pPr>
        <w:contextualSpacing/>
        <w:rPr>
          <w:rFonts w:ascii="Times New Roman" w:hAnsi="Times New Roman" w:cs="Times New Roman"/>
          <w:sz w:val="24"/>
          <w:szCs w:val="24"/>
        </w:rPr>
      </w:pPr>
      <w:r w:rsidRPr="004E744C">
        <w:rPr>
          <w:rFonts w:ascii="Times New Roman" w:hAnsi="Times New Roman" w:cs="Times New Roman"/>
          <w:b/>
          <w:sz w:val="24"/>
          <w:szCs w:val="24"/>
        </w:rPr>
        <w:t>NOZ</w:t>
      </w:r>
      <w:r w:rsidRPr="004E744C">
        <w:rPr>
          <w:rFonts w:ascii="Times New Roman" w:hAnsi="Times New Roman" w:cs="Times New Roman"/>
          <w:b/>
          <w:sz w:val="24"/>
          <w:szCs w:val="24"/>
        </w:rPr>
        <w:tab/>
      </w:r>
      <w:r>
        <w:rPr>
          <w:rFonts w:ascii="Times New Roman" w:hAnsi="Times New Roman" w:cs="Times New Roman"/>
          <w:sz w:val="32"/>
          <w:szCs w:val="32"/>
        </w:rPr>
        <w:tab/>
      </w:r>
      <w:r w:rsidRPr="00613934">
        <w:rPr>
          <w:rFonts w:ascii="Times New Roman" w:hAnsi="Times New Roman" w:cs="Times New Roman"/>
          <w:sz w:val="24"/>
          <w:szCs w:val="24"/>
        </w:rPr>
        <w:t>Zákon č. 89/2012 Sb., občanský zákoník, ve znění pozdějších předpisů</w:t>
      </w:r>
      <w:r>
        <w:rPr>
          <w:rFonts w:ascii="Times New Roman" w:hAnsi="Times New Roman" w:cs="Times New Roman"/>
          <w:sz w:val="24"/>
          <w:szCs w:val="24"/>
        </w:rPr>
        <w:t>.</w:t>
      </w:r>
    </w:p>
    <w:p w:rsidR="003679B2" w:rsidRDefault="003679B2" w:rsidP="00121D30">
      <w:pPr>
        <w:contextualSpacing/>
        <w:rPr>
          <w:rFonts w:ascii="Times New Roman" w:hAnsi="Times New Roman" w:cs="Times New Roman"/>
          <w:b/>
          <w:sz w:val="32"/>
          <w:szCs w:val="32"/>
        </w:rPr>
      </w:pPr>
    </w:p>
    <w:p w:rsidR="003679B2" w:rsidRDefault="003679B2">
      <w:pPr>
        <w:rPr>
          <w:rFonts w:ascii="Times New Roman" w:hAnsi="Times New Roman" w:cs="Times New Roman"/>
          <w:b/>
          <w:sz w:val="32"/>
          <w:szCs w:val="32"/>
        </w:rPr>
      </w:pPr>
      <w:r>
        <w:rPr>
          <w:rFonts w:ascii="Times New Roman" w:hAnsi="Times New Roman" w:cs="Times New Roman"/>
          <w:b/>
          <w:sz w:val="32"/>
          <w:szCs w:val="32"/>
        </w:rPr>
        <w:br w:type="page"/>
      </w:r>
    </w:p>
    <w:p w:rsidR="00B66CDD" w:rsidRPr="00B66CDD" w:rsidRDefault="006C0F9E" w:rsidP="00D7078F">
      <w:pPr>
        <w:pStyle w:val="Nadpis1"/>
      </w:pPr>
      <w:bookmarkStart w:id="0" w:name="_Toc409278280"/>
      <w:r w:rsidRPr="006C0F9E">
        <w:lastRenderedPageBreak/>
        <w:t>Úvod</w:t>
      </w:r>
      <w:bookmarkEnd w:id="0"/>
    </w:p>
    <w:p w:rsidR="0074478C" w:rsidRDefault="0074478C" w:rsidP="00121D30">
      <w:pPr>
        <w:ind w:firstLine="709"/>
        <w:contextualSpacing/>
        <w:rPr>
          <w:rFonts w:ascii="Times New Roman" w:hAnsi="Times New Roman" w:cs="Times New Roman"/>
          <w:sz w:val="24"/>
          <w:szCs w:val="24"/>
        </w:rPr>
      </w:pPr>
      <w:r w:rsidRPr="0074478C">
        <w:rPr>
          <w:rFonts w:ascii="Times New Roman" w:hAnsi="Times New Roman" w:cs="Times New Roman"/>
          <w:sz w:val="24"/>
          <w:szCs w:val="24"/>
        </w:rPr>
        <w:t>Význam římského práva pro celé moderní evropské soukromé právo je zcela nepopíratelný. Římské právo se dochovalo v téměř celistvé podobě a přes odstup</w:t>
      </w:r>
      <w:r w:rsidR="005224B1">
        <w:rPr>
          <w:rFonts w:ascii="Times New Roman" w:hAnsi="Times New Roman" w:cs="Times New Roman"/>
          <w:sz w:val="24"/>
          <w:szCs w:val="24"/>
        </w:rPr>
        <w:t xml:space="preserve"> mnoha</w:t>
      </w:r>
      <w:r w:rsidR="00516861">
        <w:rPr>
          <w:rFonts w:ascii="Times New Roman" w:hAnsi="Times New Roman" w:cs="Times New Roman"/>
          <w:sz w:val="24"/>
          <w:szCs w:val="24"/>
        </w:rPr>
        <w:t xml:space="preserve"> let </w:t>
      </w:r>
      <w:r w:rsidRPr="0074478C">
        <w:rPr>
          <w:rFonts w:ascii="Times New Roman" w:hAnsi="Times New Roman" w:cs="Times New Roman"/>
          <w:sz w:val="24"/>
          <w:szCs w:val="24"/>
        </w:rPr>
        <w:t>se stalo základem velkých evropských kodifikací soukromého práva. Dodnes jsou římskoprávní zásady a římskoprávní terminologie běžně užívány v právu.</w:t>
      </w:r>
    </w:p>
    <w:p w:rsidR="00A33427" w:rsidRDefault="00121D30" w:rsidP="00A33427">
      <w:pPr>
        <w:contextualSpacing/>
        <w:rPr>
          <w:rFonts w:ascii="Times New Roman" w:hAnsi="Times New Roman" w:cs="Times New Roman"/>
          <w:sz w:val="24"/>
          <w:szCs w:val="24"/>
        </w:rPr>
      </w:pPr>
      <w:r>
        <w:rPr>
          <w:rFonts w:ascii="Times New Roman" w:hAnsi="Times New Roman" w:cs="Times New Roman"/>
          <w:sz w:val="24"/>
          <w:szCs w:val="24"/>
        </w:rPr>
        <w:tab/>
      </w:r>
      <w:r w:rsidR="00701C36">
        <w:rPr>
          <w:rFonts w:ascii="Times New Roman" w:hAnsi="Times New Roman" w:cs="Times New Roman"/>
          <w:sz w:val="24"/>
          <w:szCs w:val="24"/>
        </w:rPr>
        <w:t>„Pokud by si v dnešní době kdokoliv vzal nějaký institut či pojem ze současného občanského zákoníku a pátral by po jeho kořenech, bude se muset vrátit v čase daleko</w:t>
      </w:r>
      <w:r w:rsidR="00C06F67">
        <w:rPr>
          <w:rFonts w:ascii="Times New Roman" w:hAnsi="Times New Roman" w:cs="Times New Roman"/>
          <w:sz w:val="24"/>
          <w:szCs w:val="24"/>
        </w:rPr>
        <w:t xml:space="preserve"> zpět, k antickému právnímu systému.“</w:t>
      </w:r>
      <w:r w:rsidR="00C06F67">
        <w:rPr>
          <w:rStyle w:val="Znakapoznpodarou"/>
          <w:rFonts w:ascii="Times New Roman" w:hAnsi="Times New Roman" w:cs="Times New Roman"/>
          <w:sz w:val="24"/>
          <w:szCs w:val="24"/>
        </w:rPr>
        <w:footnoteReference w:id="1"/>
      </w:r>
      <w:r w:rsidR="00A33427">
        <w:rPr>
          <w:rFonts w:ascii="Times New Roman" w:hAnsi="Times New Roman" w:cs="Times New Roman"/>
          <w:sz w:val="24"/>
          <w:szCs w:val="24"/>
        </w:rPr>
        <w:t xml:space="preserve"> </w:t>
      </w:r>
      <w:r w:rsidR="00404F71">
        <w:rPr>
          <w:rFonts w:ascii="Times New Roman" w:hAnsi="Times New Roman" w:cs="Times New Roman"/>
          <w:sz w:val="24"/>
          <w:szCs w:val="24"/>
        </w:rPr>
        <w:t xml:space="preserve">Tak tomu určitě je i v případě kupní smlouvy. </w:t>
      </w:r>
    </w:p>
    <w:p w:rsidR="00516861" w:rsidRPr="0074478C" w:rsidRDefault="003C2FAF" w:rsidP="00A33427">
      <w:pPr>
        <w:ind w:firstLine="709"/>
        <w:contextualSpacing/>
        <w:rPr>
          <w:rFonts w:ascii="Times New Roman" w:hAnsi="Times New Roman" w:cs="Times New Roman"/>
          <w:sz w:val="24"/>
          <w:szCs w:val="24"/>
        </w:rPr>
      </w:pPr>
      <w:r>
        <w:rPr>
          <w:rFonts w:ascii="Times New Roman" w:hAnsi="Times New Roman" w:cs="Times New Roman"/>
          <w:sz w:val="24"/>
          <w:szCs w:val="24"/>
        </w:rPr>
        <w:t>Téměř s </w:t>
      </w:r>
      <w:r w:rsidR="00C14988">
        <w:rPr>
          <w:rFonts w:ascii="Times New Roman" w:hAnsi="Times New Roman" w:cs="Times New Roman"/>
          <w:sz w:val="24"/>
          <w:szCs w:val="24"/>
        </w:rPr>
        <w:t>jistotou</w:t>
      </w:r>
      <w:r>
        <w:rPr>
          <w:rFonts w:ascii="Times New Roman" w:hAnsi="Times New Roman" w:cs="Times New Roman"/>
          <w:sz w:val="24"/>
          <w:szCs w:val="24"/>
        </w:rPr>
        <w:t xml:space="preserve"> lze říci</w:t>
      </w:r>
      <w:r w:rsidR="00C14988">
        <w:rPr>
          <w:rFonts w:ascii="Times New Roman" w:hAnsi="Times New Roman" w:cs="Times New Roman"/>
          <w:sz w:val="24"/>
          <w:szCs w:val="24"/>
        </w:rPr>
        <w:t>,</w:t>
      </w:r>
      <w:r>
        <w:rPr>
          <w:rFonts w:ascii="Times New Roman" w:hAnsi="Times New Roman" w:cs="Times New Roman"/>
          <w:sz w:val="24"/>
          <w:szCs w:val="24"/>
        </w:rPr>
        <w:t xml:space="preserve"> že kupní smlouva je jeden z</w:t>
      </w:r>
      <w:r w:rsidR="00C14988">
        <w:rPr>
          <w:rFonts w:ascii="Times New Roman" w:hAnsi="Times New Roman" w:cs="Times New Roman"/>
          <w:sz w:val="24"/>
          <w:szCs w:val="24"/>
        </w:rPr>
        <w:t> </w:t>
      </w:r>
      <w:r>
        <w:rPr>
          <w:rFonts w:ascii="Times New Roman" w:hAnsi="Times New Roman" w:cs="Times New Roman"/>
          <w:sz w:val="24"/>
          <w:szCs w:val="24"/>
        </w:rPr>
        <w:t>nejužívanějších</w:t>
      </w:r>
      <w:r w:rsidR="00C14988">
        <w:rPr>
          <w:rFonts w:ascii="Times New Roman" w:hAnsi="Times New Roman" w:cs="Times New Roman"/>
          <w:sz w:val="24"/>
          <w:szCs w:val="24"/>
        </w:rPr>
        <w:t xml:space="preserve"> </w:t>
      </w:r>
      <w:r w:rsidR="00310E9A">
        <w:rPr>
          <w:rFonts w:ascii="Times New Roman" w:hAnsi="Times New Roman" w:cs="Times New Roman"/>
          <w:sz w:val="24"/>
          <w:szCs w:val="24"/>
        </w:rPr>
        <w:t>smluvních typů</w:t>
      </w:r>
      <w:r w:rsidR="00C14988">
        <w:rPr>
          <w:rFonts w:ascii="Times New Roman" w:hAnsi="Times New Roman" w:cs="Times New Roman"/>
          <w:sz w:val="24"/>
          <w:szCs w:val="24"/>
        </w:rPr>
        <w:t xml:space="preserve"> současnosti.</w:t>
      </w:r>
      <w:r w:rsidR="00310E9A">
        <w:rPr>
          <w:rFonts w:ascii="Times New Roman" w:hAnsi="Times New Roman" w:cs="Times New Roman"/>
          <w:sz w:val="24"/>
          <w:szCs w:val="24"/>
        </w:rPr>
        <w:t xml:space="preserve"> Každý z nás ji uzavírá</w:t>
      </w:r>
      <w:r w:rsidR="00C813AD">
        <w:rPr>
          <w:rFonts w:ascii="Times New Roman" w:hAnsi="Times New Roman" w:cs="Times New Roman"/>
          <w:sz w:val="24"/>
          <w:szCs w:val="24"/>
        </w:rPr>
        <w:t xml:space="preserve"> skoro každodenně, </w:t>
      </w:r>
      <w:r w:rsidR="00310E9A">
        <w:rPr>
          <w:rFonts w:ascii="Times New Roman" w:hAnsi="Times New Roman" w:cs="Times New Roman"/>
          <w:sz w:val="24"/>
          <w:szCs w:val="24"/>
        </w:rPr>
        <w:t>aniž by si to uvědomoval a dával tomu nějaký hlubší význam.</w:t>
      </w:r>
      <w:r w:rsidR="005B1602">
        <w:rPr>
          <w:rFonts w:ascii="Times New Roman" w:hAnsi="Times New Roman" w:cs="Times New Roman"/>
          <w:sz w:val="24"/>
          <w:szCs w:val="24"/>
        </w:rPr>
        <w:t xml:space="preserve"> Ať už jde o koupi potravin, spotřebního zboží</w:t>
      </w:r>
      <w:r w:rsidR="003A1BA1">
        <w:rPr>
          <w:rFonts w:ascii="Times New Roman" w:hAnsi="Times New Roman" w:cs="Times New Roman"/>
          <w:sz w:val="24"/>
          <w:szCs w:val="24"/>
        </w:rPr>
        <w:t xml:space="preserve"> atd. či automobilu a nemovitosti, </w:t>
      </w:r>
      <w:r w:rsidR="0001516B">
        <w:rPr>
          <w:rFonts w:ascii="Times New Roman" w:hAnsi="Times New Roman" w:cs="Times New Roman"/>
          <w:sz w:val="24"/>
          <w:szCs w:val="24"/>
        </w:rPr>
        <w:t>kterou</w:t>
      </w:r>
      <w:r w:rsidR="003A1BA1">
        <w:rPr>
          <w:rFonts w:ascii="Times New Roman" w:hAnsi="Times New Roman" w:cs="Times New Roman"/>
          <w:sz w:val="24"/>
          <w:szCs w:val="24"/>
        </w:rPr>
        <w:t xml:space="preserve"> člověk obvykle minimálně jednou za svůj život </w:t>
      </w:r>
      <w:r w:rsidR="00E56446">
        <w:rPr>
          <w:rFonts w:ascii="Times New Roman" w:hAnsi="Times New Roman" w:cs="Times New Roman"/>
          <w:sz w:val="24"/>
          <w:szCs w:val="24"/>
        </w:rPr>
        <w:t>také</w:t>
      </w:r>
      <w:r w:rsidR="009F222E">
        <w:rPr>
          <w:rFonts w:ascii="Times New Roman" w:hAnsi="Times New Roman" w:cs="Times New Roman"/>
          <w:sz w:val="24"/>
          <w:szCs w:val="24"/>
        </w:rPr>
        <w:t xml:space="preserve"> </w:t>
      </w:r>
      <w:r w:rsidR="003A1BA1">
        <w:rPr>
          <w:rFonts w:ascii="Times New Roman" w:hAnsi="Times New Roman" w:cs="Times New Roman"/>
          <w:sz w:val="24"/>
          <w:szCs w:val="24"/>
        </w:rPr>
        <w:t>podstoupí.</w:t>
      </w:r>
    </w:p>
    <w:p w:rsidR="0074478C" w:rsidRPr="0074478C" w:rsidRDefault="0074478C" w:rsidP="000311A6">
      <w:pPr>
        <w:ind w:firstLine="709"/>
        <w:contextualSpacing/>
        <w:rPr>
          <w:rFonts w:ascii="Times New Roman" w:hAnsi="Times New Roman" w:cs="Times New Roman"/>
          <w:sz w:val="24"/>
          <w:szCs w:val="24"/>
        </w:rPr>
      </w:pPr>
      <w:r w:rsidRPr="0074478C">
        <w:rPr>
          <w:rFonts w:ascii="Times New Roman" w:hAnsi="Times New Roman" w:cs="Times New Roman"/>
          <w:sz w:val="24"/>
          <w:szCs w:val="24"/>
        </w:rPr>
        <w:t xml:space="preserve">Cílem této práce je sledování </w:t>
      </w:r>
      <w:r w:rsidR="005A255B">
        <w:rPr>
          <w:rFonts w:ascii="Times New Roman" w:hAnsi="Times New Roman" w:cs="Times New Roman"/>
          <w:sz w:val="24"/>
          <w:szCs w:val="24"/>
        </w:rPr>
        <w:t xml:space="preserve">právní </w:t>
      </w:r>
      <w:r w:rsidRPr="0074478C">
        <w:rPr>
          <w:rFonts w:ascii="Times New Roman" w:hAnsi="Times New Roman" w:cs="Times New Roman"/>
          <w:sz w:val="24"/>
          <w:szCs w:val="24"/>
        </w:rPr>
        <w:t>úpravy přechodu rizika u kupní smlouvy, zejména koho postihuje odpovědnost za náhodné zhoršení čí zničení věci</w:t>
      </w:r>
      <w:r w:rsidR="005A255B">
        <w:rPr>
          <w:rFonts w:ascii="Times New Roman" w:hAnsi="Times New Roman" w:cs="Times New Roman"/>
          <w:sz w:val="24"/>
          <w:szCs w:val="24"/>
        </w:rPr>
        <w:t>, které ani jedna strana nezavinila,</w:t>
      </w:r>
      <w:r w:rsidRPr="0074478C">
        <w:rPr>
          <w:rFonts w:ascii="Times New Roman" w:hAnsi="Times New Roman" w:cs="Times New Roman"/>
          <w:sz w:val="24"/>
          <w:szCs w:val="24"/>
        </w:rPr>
        <w:t xml:space="preserve"> a v jakých případech a za jakých okolností toto riziko přechází z jedné s</w:t>
      </w:r>
      <w:r w:rsidR="00921AD6">
        <w:rPr>
          <w:rFonts w:ascii="Times New Roman" w:hAnsi="Times New Roman" w:cs="Times New Roman"/>
          <w:sz w:val="24"/>
          <w:szCs w:val="24"/>
        </w:rPr>
        <w:t xml:space="preserve">mluvní strany na druhou. Bude </w:t>
      </w:r>
      <w:r w:rsidRPr="0074478C">
        <w:rPr>
          <w:rFonts w:ascii="Times New Roman" w:hAnsi="Times New Roman" w:cs="Times New Roman"/>
          <w:sz w:val="24"/>
          <w:szCs w:val="24"/>
        </w:rPr>
        <w:t>odhaleno, jak tomu bylo v právu římském a postupně v jednotlivých etapách vývoje práva moderního. K naplnění t</w:t>
      </w:r>
      <w:r w:rsidR="0054125B">
        <w:rPr>
          <w:rFonts w:ascii="Times New Roman" w:hAnsi="Times New Roman" w:cs="Times New Roman"/>
          <w:sz w:val="24"/>
          <w:szCs w:val="24"/>
        </w:rPr>
        <w:t>ěchto cílů je práce členěna do šesti</w:t>
      </w:r>
      <w:r w:rsidRPr="0074478C">
        <w:rPr>
          <w:rFonts w:ascii="Times New Roman" w:hAnsi="Times New Roman" w:cs="Times New Roman"/>
          <w:sz w:val="24"/>
          <w:szCs w:val="24"/>
        </w:rPr>
        <w:t xml:space="preserve"> kapitol. První kapitola se</w:t>
      </w:r>
      <w:r w:rsidR="0054125B">
        <w:rPr>
          <w:rFonts w:ascii="Times New Roman" w:hAnsi="Times New Roman" w:cs="Times New Roman"/>
          <w:sz w:val="24"/>
          <w:szCs w:val="24"/>
        </w:rPr>
        <w:t xml:space="preserve"> věnuje vymezení pojmů </w:t>
      </w:r>
      <w:r w:rsidR="0054125B" w:rsidRPr="00C36F40">
        <w:rPr>
          <w:rFonts w:ascii="Times New Roman" w:hAnsi="Times New Roman" w:cs="Times New Roman"/>
          <w:i/>
          <w:sz w:val="24"/>
          <w:szCs w:val="24"/>
        </w:rPr>
        <w:t>vis maior</w:t>
      </w:r>
      <w:r w:rsidR="0054125B">
        <w:rPr>
          <w:rFonts w:ascii="Times New Roman" w:hAnsi="Times New Roman" w:cs="Times New Roman"/>
          <w:sz w:val="24"/>
          <w:szCs w:val="24"/>
        </w:rPr>
        <w:t xml:space="preserve"> a </w:t>
      </w:r>
      <w:r w:rsidRPr="00C36F40">
        <w:rPr>
          <w:rFonts w:ascii="Times New Roman" w:hAnsi="Times New Roman" w:cs="Times New Roman"/>
          <w:i/>
          <w:sz w:val="24"/>
          <w:szCs w:val="24"/>
        </w:rPr>
        <w:t>custodi</w:t>
      </w:r>
      <w:r w:rsidR="0054125B" w:rsidRPr="00C36F40">
        <w:rPr>
          <w:rFonts w:ascii="Times New Roman" w:hAnsi="Times New Roman" w:cs="Times New Roman"/>
          <w:i/>
          <w:sz w:val="24"/>
          <w:szCs w:val="24"/>
        </w:rPr>
        <w:t>a</w:t>
      </w:r>
      <w:r w:rsidR="0055387B">
        <w:rPr>
          <w:rFonts w:ascii="Times New Roman" w:hAnsi="Times New Roman" w:cs="Times New Roman"/>
          <w:i/>
          <w:sz w:val="24"/>
          <w:szCs w:val="24"/>
        </w:rPr>
        <w:t>.</w:t>
      </w:r>
      <w:r w:rsidR="0055387B">
        <w:rPr>
          <w:rFonts w:ascii="Times New Roman" w:hAnsi="Times New Roman" w:cs="Times New Roman"/>
          <w:sz w:val="24"/>
          <w:szCs w:val="24"/>
        </w:rPr>
        <w:t xml:space="preserve"> Kapitola druhá</w:t>
      </w:r>
      <w:r w:rsidR="008C1212">
        <w:rPr>
          <w:rFonts w:ascii="Times New Roman" w:hAnsi="Times New Roman" w:cs="Times New Roman"/>
          <w:sz w:val="24"/>
          <w:szCs w:val="24"/>
        </w:rPr>
        <w:t xml:space="preserve"> sleduje</w:t>
      </w:r>
      <w:r w:rsidR="00820690">
        <w:rPr>
          <w:rFonts w:ascii="Times New Roman" w:hAnsi="Times New Roman" w:cs="Times New Roman"/>
          <w:sz w:val="24"/>
          <w:szCs w:val="24"/>
        </w:rPr>
        <w:t xml:space="preserve"> danou problematiku v římském </w:t>
      </w:r>
      <w:r w:rsidR="001312BA">
        <w:rPr>
          <w:rFonts w:ascii="Times New Roman" w:hAnsi="Times New Roman" w:cs="Times New Roman"/>
          <w:sz w:val="24"/>
          <w:szCs w:val="24"/>
        </w:rPr>
        <w:t>právu soukromém.</w:t>
      </w:r>
      <w:r w:rsidR="008C1212">
        <w:rPr>
          <w:rFonts w:ascii="Times New Roman" w:hAnsi="Times New Roman" w:cs="Times New Roman"/>
          <w:sz w:val="24"/>
          <w:szCs w:val="24"/>
        </w:rPr>
        <w:t xml:space="preserve"> </w:t>
      </w:r>
      <w:r w:rsidR="001312BA">
        <w:rPr>
          <w:rFonts w:ascii="Times New Roman" w:hAnsi="Times New Roman" w:cs="Times New Roman"/>
          <w:sz w:val="24"/>
          <w:szCs w:val="24"/>
        </w:rPr>
        <w:t>N</w:t>
      </w:r>
      <w:r w:rsidR="00017C36">
        <w:rPr>
          <w:rFonts w:ascii="Times New Roman" w:hAnsi="Times New Roman" w:cs="Times New Roman"/>
          <w:sz w:val="24"/>
          <w:szCs w:val="24"/>
        </w:rPr>
        <w:t>ejpr</w:t>
      </w:r>
      <w:r w:rsidR="00820690">
        <w:rPr>
          <w:rFonts w:ascii="Times New Roman" w:hAnsi="Times New Roman" w:cs="Times New Roman"/>
          <w:sz w:val="24"/>
          <w:szCs w:val="24"/>
        </w:rPr>
        <w:t>ve je stručně vymezena</w:t>
      </w:r>
      <w:r w:rsidR="000B4BC2">
        <w:rPr>
          <w:rFonts w:ascii="Times New Roman" w:hAnsi="Times New Roman" w:cs="Times New Roman"/>
          <w:sz w:val="24"/>
          <w:szCs w:val="24"/>
        </w:rPr>
        <w:t xml:space="preserve"> </w:t>
      </w:r>
      <w:r w:rsidR="008C1212">
        <w:rPr>
          <w:rFonts w:ascii="Times New Roman" w:hAnsi="Times New Roman" w:cs="Times New Roman"/>
          <w:sz w:val="24"/>
          <w:szCs w:val="24"/>
        </w:rPr>
        <w:t>úprava</w:t>
      </w:r>
      <w:r w:rsidR="000A2E11">
        <w:rPr>
          <w:rFonts w:ascii="Times New Roman" w:hAnsi="Times New Roman" w:cs="Times New Roman"/>
          <w:sz w:val="24"/>
          <w:szCs w:val="24"/>
        </w:rPr>
        <w:t xml:space="preserve"> kupní smlouvy</w:t>
      </w:r>
      <w:r w:rsidR="00D031FD">
        <w:rPr>
          <w:rFonts w:ascii="Times New Roman" w:hAnsi="Times New Roman" w:cs="Times New Roman"/>
          <w:sz w:val="24"/>
          <w:szCs w:val="24"/>
        </w:rPr>
        <w:t xml:space="preserve"> v klasickém římském právu</w:t>
      </w:r>
      <w:r w:rsidR="006B403E">
        <w:rPr>
          <w:rFonts w:ascii="Times New Roman" w:hAnsi="Times New Roman" w:cs="Times New Roman"/>
          <w:sz w:val="24"/>
          <w:szCs w:val="24"/>
        </w:rPr>
        <w:t xml:space="preserve"> s uvedením odchylek, ke kterým došlo v právu </w:t>
      </w:r>
      <w:proofErr w:type="spellStart"/>
      <w:r w:rsidR="006B403E">
        <w:rPr>
          <w:rFonts w:ascii="Times New Roman" w:hAnsi="Times New Roman" w:cs="Times New Roman"/>
          <w:sz w:val="24"/>
          <w:szCs w:val="24"/>
        </w:rPr>
        <w:t>justiniánském</w:t>
      </w:r>
      <w:proofErr w:type="spellEnd"/>
      <w:r w:rsidR="00656C9E">
        <w:rPr>
          <w:rFonts w:ascii="Times New Roman" w:hAnsi="Times New Roman" w:cs="Times New Roman"/>
          <w:sz w:val="24"/>
          <w:szCs w:val="24"/>
        </w:rPr>
        <w:t>. J</w:t>
      </w:r>
      <w:r w:rsidR="000B4BC2">
        <w:rPr>
          <w:rFonts w:ascii="Times New Roman" w:hAnsi="Times New Roman" w:cs="Times New Roman"/>
          <w:sz w:val="24"/>
          <w:szCs w:val="24"/>
        </w:rPr>
        <w:t>ejí vznik, závdavek, předmět kupní smlouv</w:t>
      </w:r>
      <w:r w:rsidR="0058644C">
        <w:rPr>
          <w:rFonts w:ascii="Times New Roman" w:hAnsi="Times New Roman" w:cs="Times New Roman"/>
          <w:sz w:val="24"/>
          <w:szCs w:val="24"/>
        </w:rPr>
        <w:t>y, kupní cena</w:t>
      </w:r>
      <w:r w:rsidR="000B4BC2">
        <w:rPr>
          <w:rFonts w:ascii="Times New Roman" w:hAnsi="Times New Roman" w:cs="Times New Roman"/>
          <w:sz w:val="24"/>
          <w:szCs w:val="24"/>
        </w:rPr>
        <w:t xml:space="preserve">, práva a povinnosti stran, </w:t>
      </w:r>
      <w:r w:rsidR="00906045">
        <w:rPr>
          <w:rFonts w:ascii="Times New Roman" w:hAnsi="Times New Roman" w:cs="Times New Roman"/>
          <w:sz w:val="24"/>
          <w:szCs w:val="24"/>
        </w:rPr>
        <w:t>vedlejší ujednání u kupní smlouvy, d</w:t>
      </w:r>
      <w:r w:rsidR="008C4601">
        <w:rPr>
          <w:rFonts w:ascii="Times New Roman" w:hAnsi="Times New Roman" w:cs="Times New Roman"/>
          <w:sz w:val="24"/>
          <w:szCs w:val="24"/>
        </w:rPr>
        <w:t>ůvody její neplatnosti a ochrana</w:t>
      </w:r>
      <w:r w:rsidR="00906045">
        <w:rPr>
          <w:rFonts w:ascii="Times New Roman" w:hAnsi="Times New Roman" w:cs="Times New Roman"/>
          <w:sz w:val="24"/>
          <w:szCs w:val="24"/>
        </w:rPr>
        <w:t xml:space="preserve"> stran, v případě, že strana druhá poruši</w:t>
      </w:r>
      <w:r w:rsidR="00656C9E">
        <w:rPr>
          <w:rFonts w:ascii="Times New Roman" w:hAnsi="Times New Roman" w:cs="Times New Roman"/>
          <w:sz w:val="24"/>
          <w:szCs w:val="24"/>
        </w:rPr>
        <w:t>la některou ze svých povinností</w:t>
      </w:r>
      <w:r w:rsidR="006B403E">
        <w:rPr>
          <w:rFonts w:ascii="Times New Roman" w:hAnsi="Times New Roman" w:cs="Times New Roman"/>
          <w:sz w:val="24"/>
          <w:szCs w:val="24"/>
        </w:rPr>
        <w:t xml:space="preserve">. </w:t>
      </w:r>
      <w:r w:rsidR="003D3763">
        <w:rPr>
          <w:rFonts w:ascii="Times New Roman" w:hAnsi="Times New Roman" w:cs="Times New Roman"/>
          <w:sz w:val="24"/>
          <w:szCs w:val="24"/>
        </w:rPr>
        <w:t xml:space="preserve">Poté je rozebrána problematika </w:t>
      </w:r>
      <w:r w:rsidR="00E6487F">
        <w:rPr>
          <w:rFonts w:ascii="Times New Roman" w:hAnsi="Times New Roman" w:cs="Times New Roman"/>
          <w:sz w:val="24"/>
          <w:szCs w:val="24"/>
        </w:rPr>
        <w:t xml:space="preserve">tzv. </w:t>
      </w:r>
      <w:proofErr w:type="spellStart"/>
      <w:r w:rsidR="00E6487F" w:rsidRPr="00E6487F">
        <w:rPr>
          <w:rFonts w:ascii="Times New Roman" w:hAnsi="Times New Roman" w:cs="Times New Roman"/>
          <w:i/>
          <w:sz w:val="24"/>
          <w:szCs w:val="24"/>
        </w:rPr>
        <w:t>custodiam</w:t>
      </w:r>
      <w:proofErr w:type="spellEnd"/>
      <w:r w:rsidR="00E6487F" w:rsidRPr="00E6487F">
        <w:rPr>
          <w:rFonts w:ascii="Times New Roman" w:hAnsi="Times New Roman" w:cs="Times New Roman"/>
          <w:i/>
          <w:sz w:val="24"/>
          <w:szCs w:val="24"/>
        </w:rPr>
        <w:t xml:space="preserve"> </w:t>
      </w:r>
      <w:proofErr w:type="spellStart"/>
      <w:r w:rsidR="00E6487F" w:rsidRPr="00E6487F">
        <w:rPr>
          <w:rFonts w:ascii="Times New Roman" w:hAnsi="Times New Roman" w:cs="Times New Roman"/>
          <w:i/>
          <w:sz w:val="24"/>
          <w:szCs w:val="24"/>
        </w:rPr>
        <w:t>praestare</w:t>
      </w:r>
      <w:proofErr w:type="spellEnd"/>
      <w:r w:rsidR="00E6487F">
        <w:rPr>
          <w:rFonts w:ascii="Times New Roman" w:hAnsi="Times New Roman" w:cs="Times New Roman"/>
          <w:sz w:val="24"/>
          <w:szCs w:val="24"/>
        </w:rPr>
        <w:t xml:space="preserve"> a </w:t>
      </w:r>
      <w:r w:rsidR="003D3763">
        <w:rPr>
          <w:rFonts w:ascii="Times New Roman" w:hAnsi="Times New Roman" w:cs="Times New Roman"/>
          <w:sz w:val="24"/>
          <w:szCs w:val="24"/>
        </w:rPr>
        <w:t>přechodu rizi</w:t>
      </w:r>
      <w:r w:rsidR="00E9105B">
        <w:rPr>
          <w:rFonts w:ascii="Times New Roman" w:hAnsi="Times New Roman" w:cs="Times New Roman"/>
          <w:sz w:val="24"/>
          <w:szCs w:val="24"/>
        </w:rPr>
        <w:t xml:space="preserve">ka </w:t>
      </w:r>
      <w:r w:rsidR="00FA316E">
        <w:rPr>
          <w:rFonts w:ascii="Times New Roman" w:hAnsi="Times New Roman" w:cs="Times New Roman"/>
          <w:sz w:val="24"/>
          <w:szCs w:val="24"/>
        </w:rPr>
        <w:t>u kupní smlouvy. Navazující tři</w:t>
      </w:r>
      <w:r w:rsidR="00E9105B">
        <w:rPr>
          <w:rFonts w:ascii="Times New Roman" w:hAnsi="Times New Roman" w:cs="Times New Roman"/>
          <w:sz w:val="24"/>
          <w:szCs w:val="24"/>
        </w:rPr>
        <w:t xml:space="preserve"> kapitoly</w:t>
      </w:r>
      <w:r w:rsidR="00154B7E">
        <w:rPr>
          <w:rFonts w:ascii="Times New Roman" w:hAnsi="Times New Roman" w:cs="Times New Roman"/>
          <w:sz w:val="24"/>
          <w:szCs w:val="24"/>
        </w:rPr>
        <w:t xml:space="preserve"> sledují úpravu</w:t>
      </w:r>
      <w:r w:rsidR="00B06F71">
        <w:rPr>
          <w:rFonts w:ascii="Times New Roman" w:hAnsi="Times New Roman" w:cs="Times New Roman"/>
          <w:sz w:val="24"/>
          <w:szCs w:val="24"/>
        </w:rPr>
        <w:t xml:space="preserve"> tohoto ri</w:t>
      </w:r>
      <w:r w:rsidR="00086C98">
        <w:rPr>
          <w:rFonts w:ascii="Times New Roman" w:hAnsi="Times New Roman" w:cs="Times New Roman"/>
          <w:sz w:val="24"/>
          <w:szCs w:val="24"/>
        </w:rPr>
        <w:t>zika již v právu moderním. V</w:t>
      </w:r>
      <w:r w:rsidR="00B351E9">
        <w:rPr>
          <w:rFonts w:ascii="Times New Roman" w:hAnsi="Times New Roman" w:cs="Times New Roman"/>
          <w:sz w:val="24"/>
          <w:szCs w:val="24"/>
        </w:rPr>
        <w:t> O</w:t>
      </w:r>
      <w:r w:rsidR="00DF5EF2">
        <w:rPr>
          <w:rFonts w:ascii="Times New Roman" w:hAnsi="Times New Roman" w:cs="Times New Roman"/>
          <w:sz w:val="24"/>
          <w:szCs w:val="24"/>
        </w:rPr>
        <w:t>becném občanském zákoníku, ve vládním návrhu občanského zákoníku z roku 1937</w:t>
      </w:r>
      <w:r w:rsidR="003E6679">
        <w:rPr>
          <w:rFonts w:ascii="Times New Roman" w:hAnsi="Times New Roman" w:cs="Times New Roman"/>
          <w:sz w:val="24"/>
          <w:szCs w:val="24"/>
        </w:rPr>
        <w:t xml:space="preserve"> </w:t>
      </w:r>
      <w:r w:rsidR="002302B4">
        <w:rPr>
          <w:rFonts w:ascii="Times New Roman" w:hAnsi="Times New Roman" w:cs="Times New Roman"/>
          <w:sz w:val="24"/>
          <w:szCs w:val="24"/>
        </w:rPr>
        <w:t>(</w:t>
      </w:r>
      <w:r w:rsidR="001118F0">
        <w:rPr>
          <w:rFonts w:ascii="Times New Roman" w:hAnsi="Times New Roman" w:cs="Times New Roman"/>
          <w:sz w:val="24"/>
          <w:szCs w:val="24"/>
        </w:rPr>
        <w:t>tyto dvě právní úpravy byly do práce zařazeny z důvodu,</w:t>
      </w:r>
      <w:r w:rsidR="00A5385F">
        <w:rPr>
          <w:rFonts w:ascii="Times New Roman" w:hAnsi="Times New Roman" w:cs="Times New Roman"/>
          <w:sz w:val="24"/>
          <w:szCs w:val="24"/>
        </w:rPr>
        <w:t xml:space="preserve"> že NOZ se v důvodové zprávě programově k těmto úpravám hlásí)</w:t>
      </w:r>
      <w:r w:rsidR="00896A85">
        <w:rPr>
          <w:rStyle w:val="Znakapoznpodarou"/>
          <w:rFonts w:ascii="Times New Roman" w:hAnsi="Times New Roman" w:cs="Times New Roman"/>
          <w:sz w:val="24"/>
          <w:szCs w:val="24"/>
        </w:rPr>
        <w:footnoteReference w:id="2"/>
      </w:r>
      <w:r w:rsidR="0027683C">
        <w:rPr>
          <w:rFonts w:ascii="Times New Roman" w:hAnsi="Times New Roman" w:cs="Times New Roman"/>
          <w:sz w:val="24"/>
          <w:szCs w:val="24"/>
        </w:rPr>
        <w:t>. D</w:t>
      </w:r>
      <w:r w:rsidR="005A6A16">
        <w:rPr>
          <w:rFonts w:ascii="Times New Roman" w:hAnsi="Times New Roman" w:cs="Times New Roman"/>
          <w:sz w:val="24"/>
          <w:szCs w:val="24"/>
        </w:rPr>
        <w:t>ále v </w:t>
      </w:r>
      <w:r w:rsidR="00B06F71">
        <w:rPr>
          <w:rFonts w:ascii="Times New Roman" w:hAnsi="Times New Roman" w:cs="Times New Roman"/>
          <w:sz w:val="24"/>
          <w:szCs w:val="24"/>
        </w:rPr>
        <w:t xml:space="preserve">občanském zákoníku z roku 1950, </w:t>
      </w:r>
      <w:r w:rsidR="00FA18AE">
        <w:rPr>
          <w:rFonts w:ascii="Times New Roman" w:hAnsi="Times New Roman" w:cs="Times New Roman"/>
          <w:sz w:val="24"/>
          <w:szCs w:val="24"/>
        </w:rPr>
        <w:t xml:space="preserve">v OZ před a po tzv. velké novele, </w:t>
      </w:r>
      <w:r w:rsidR="00FA316E">
        <w:rPr>
          <w:rFonts w:ascii="Times New Roman" w:hAnsi="Times New Roman" w:cs="Times New Roman"/>
          <w:sz w:val="24"/>
          <w:szCs w:val="24"/>
        </w:rPr>
        <w:t xml:space="preserve">v </w:t>
      </w:r>
      <w:r w:rsidR="00FA18AE">
        <w:rPr>
          <w:rFonts w:ascii="Times New Roman" w:hAnsi="Times New Roman" w:cs="Times New Roman"/>
          <w:sz w:val="24"/>
          <w:szCs w:val="24"/>
        </w:rPr>
        <w:t>zákoníku o mezinárodním obchodu</w:t>
      </w:r>
      <w:r w:rsidR="00FA316E">
        <w:rPr>
          <w:rFonts w:ascii="Times New Roman" w:hAnsi="Times New Roman" w:cs="Times New Roman"/>
          <w:sz w:val="24"/>
          <w:szCs w:val="24"/>
        </w:rPr>
        <w:t xml:space="preserve"> a v obchodním zákoníku z roku 1992</w:t>
      </w:r>
      <w:r w:rsidR="005B4AD6">
        <w:rPr>
          <w:rFonts w:ascii="Times New Roman" w:hAnsi="Times New Roman" w:cs="Times New Roman"/>
          <w:sz w:val="24"/>
          <w:szCs w:val="24"/>
        </w:rPr>
        <w:t xml:space="preserve">. Poslední </w:t>
      </w:r>
      <w:r w:rsidR="004B449A">
        <w:rPr>
          <w:rFonts w:ascii="Times New Roman" w:hAnsi="Times New Roman" w:cs="Times New Roman"/>
          <w:sz w:val="24"/>
          <w:szCs w:val="24"/>
        </w:rPr>
        <w:t xml:space="preserve">kapitola se zabývá </w:t>
      </w:r>
      <w:r w:rsidR="004B449A">
        <w:rPr>
          <w:rFonts w:ascii="Times New Roman" w:hAnsi="Times New Roman" w:cs="Times New Roman"/>
          <w:sz w:val="24"/>
          <w:szCs w:val="24"/>
        </w:rPr>
        <w:lastRenderedPageBreak/>
        <w:t xml:space="preserve">danou problematikou v účinném </w:t>
      </w:r>
      <w:r w:rsidR="00BB6C4F">
        <w:rPr>
          <w:rFonts w:ascii="Times New Roman" w:hAnsi="Times New Roman" w:cs="Times New Roman"/>
          <w:sz w:val="24"/>
          <w:szCs w:val="24"/>
        </w:rPr>
        <w:t xml:space="preserve">občanském zákoníku a je v ní </w:t>
      </w:r>
      <w:r w:rsidR="00896A85">
        <w:rPr>
          <w:rFonts w:ascii="Times New Roman" w:hAnsi="Times New Roman" w:cs="Times New Roman"/>
          <w:sz w:val="24"/>
          <w:szCs w:val="24"/>
        </w:rPr>
        <w:t>uvedeno</w:t>
      </w:r>
      <w:r w:rsidR="00ED76FC">
        <w:rPr>
          <w:rFonts w:ascii="Times New Roman" w:hAnsi="Times New Roman" w:cs="Times New Roman"/>
          <w:sz w:val="24"/>
          <w:szCs w:val="24"/>
        </w:rPr>
        <w:t xml:space="preserve"> </w:t>
      </w:r>
      <w:r w:rsidR="00BB6C4F">
        <w:rPr>
          <w:rFonts w:ascii="Times New Roman" w:hAnsi="Times New Roman" w:cs="Times New Roman"/>
          <w:sz w:val="24"/>
          <w:szCs w:val="24"/>
        </w:rPr>
        <w:t xml:space="preserve">i </w:t>
      </w:r>
      <w:r w:rsidR="00ED76FC">
        <w:rPr>
          <w:rFonts w:ascii="Times New Roman" w:hAnsi="Times New Roman" w:cs="Times New Roman"/>
          <w:sz w:val="24"/>
          <w:szCs w:val="24"/>
        </w:rPr>
        <w:t>srovnání této problematiky s</w:t>
      </w:r>
      <w:r w:rsidR="00352941">
        <w:rPr>
          <w:rFonts w:ascii="Times New Roman" w:hAnsi="Times New Roman" w:cs="Times New Roman"/>
          <w:sz w:val="24"/>
          <w:szCs w:val="24"/>
        </w:rPr>
        <w:t> předcházející</w:t>
      </w:r>
      <w:r w:rsidR="00A2705A">
        <w:rPr>
          <w:rFonts w:ascii="Times New Roman" w:hAnsi="Times New Roman" w:cs="Times New Roman"/>
          <w:sz w:val="24"/>
          <w:szCs w:val="24"/>
        </w:rPr>
        <w:t xml:space="preserve"> úpravou v </w:t>
      </w:r>
      <w:r w:rsidR="00ED76FC">
        <w:rPr>
          <w:rFonts w:ascii="Times New Roman" w:hAnsi="Times New Roman" w:cs="Times New Roman"/>
          <w:sz w:val="24"/>
          <w:szCs w:val="24"/>
        </w:rPr>
        <w:t>OZ.</w:t>
      </w:r>
    </w:p>
    <w:p w:rsidR="0074478C" w:rsidRPr="0074478C" w:rsidRDefault="0074478C" w:rsidP="00121D30">
      <w:pPr>
        <w:contextualSpacing/>
        <w:rPr>
          <w:rFonts w:ascii="Times New Roman" w:hAnsi="Times New Roman" w:cs="Times New Roman"/>
          <w:sz w:val="24"/>
          <w:szCs w:val="24"/>
        </w:rPr>
      </w:pPr>
      <w:r w:rsidRPr="0074478C">
        <w:rPr>
          <w:rFonts w:ascii="Times New Roman" w:hAnsi="Times New Roman" w:cs="Times New Roman"/>
          <w:sz w:val="24"/>
          <w:szCs w:val="24"/>
        </w:rPr>
        <w:tab/>
        <w:t>Z hlediska dostupných pramenů je nutné odlišovat jednotlivé právní úpravy.</w:t>
      </w:r>
      <w:r w:rsidR="000311A6">
        <w:rPr>
          <w:rFonts w:ascii="Times New Roman" w:hAnsi="Times New Roman" w:cs="Times New Roman"/>
          <w:sz w:val="24"/>
          <w:szCs w:val="24"/>
        </w:rPr>
        <w:t xml:space="preserve"> V kapitolách týkajících se římského práva</w:t>
      </w:r>
      <w:r w:rsidR="0060491F">
        <w:rPr>
          <w:rFonts w:ascii="Times New Roman" w:hAnsi="Times New Roman" w:cs="Times New Roman"/>
          <w:sz w:val="24"/>
          <w:szCs w:val="24"/>
        </w:rPr>
        <w:t xml:space="preserve"> danou problematiku najdeme jak v původních římských pramenech</w:t>
      </w:r>
      <w:r w:rsidR="00D513BB">
        <w:rPr>
          <w:rStyle w:val="Znakapoznpodarou"/>
          <w:rFonts w:ascii="Times New Roman" w:hAnsi="Times New Roman" w:cs="Times New Roman"/>
          <w:sz w:val="24"/>
          <w:szCs w:val="24"/>
        </w:rPr>
        <w:footnoteReference w:id="3"/>
      </w:r>
      <w:r w:rsidR="0060491F">
        <w:rPr>
          <w:rFonts w:ascii="Times New Roman" w:hAnsi="Times New Roman" w:cs="Times New Roman"/>
          <w:sz w:val="24"/>
          <w:szCs w:val="24"/>
        </w:rPr>
        <w:t>, tak i v pozdějších dílech</w:t>
      </w:r>
      <w:r w:rsidR="00896201">
        <w:rPr>
          <w:rFonts w:ascii="Times New Roman" w:hAnsi="Times New Roman" w:cs="Times New Roman"/>
          <w:sz w:val="24"/>
          <w:szCs w:val="24"/>
        </w:rPr>
        <w:t xml:space="preserve"> romanistů.</w:t>
      </w:r>
      <w:r w:rsidR="006D2625">
        <w:rPr>
          <w:rFonts w:ascii="Times New Roman" w:hAnsi="Times New Roman" w:cs="Times New Roman"/>
          <w:sz w:val="24"/>
          <w:szCs w:val="24"/>
        </w:rPr>
        <w:t xml:space="preserve"> Daná problematika je také </w:t>
      </w:r>
      <w:r w:rsidR="0034683F">
        <w:rPr>
          <w:rFonts w:ascii="Times New Roman" w:hAnsi="Times New Roman" w:cs="Times New Roman"/>
          <w:sz w:val="24"/>
          <w:szCs w:val="24"/>
        </w:rPr>
        <w:t>vysvětlena na názorných příkladech</w:t>
      </w:r>
      <w:r w:rsidR="006D2625">
        <w:rPr>
          <w:rFonts w:ascii="Times New Roman" w:hAnsi="Times New Roman" w:cs="Times New Roman"/>
          <w:sz w:val="24"/>
          <w:szCs w:val="24"/>
        </w:rPr>
        <w:t xml:space="preserve"> přeložených</w:t>
      </w:r>
      <w:r w:rsidR="006D2625">
        <w:rPr>
          <w:rStyle w:val="Znakapoznpodarou"/>
          <w:rFonts w:ascii="Times New Roman" w:hAnsi="Times New Roman" w:cs="Times New Roman"/>
          <w:sz w:val="24"/>
          <w:szCs w:val="24"/>
        </w:rPr>
        <w:footnoteReference w:id="4"/>
      </w:r>
      <w:r w:rsidR="006D2625">
        <w:rPr>
          <w:rFonts w:ascii="Times New Roman" w:hAnsi="Times New Roman" w:cs="Times New Roman"/>
          <w:sz w:val="24"/>
          <w:szCs w:val="24"/>
        </w:rPr>
        <w:t xml:space="preserve"> z autentických textů.</w:t>
      </w:r>
      <w:r w:rsidR="00DF7F8F">
        <w:rPr>
          <w:rFonts w:ascii="Times New Roman" w:hAnsi="Times New Roman" w:cs="Times New Roman"/>
          <w:sz w:val="24"/>
          <w:szCs w:val="24"/>
        </w:rPr>
        <w:t xml:space="preserve"> Co se týče úpravy přechodu rizika v obecném </w:t>
      </w:r>
      <w:r w:rsidR="00AC0B7B">
        <w:rPr>
          <w:rFonts w:ascii="Times New Roman" w:hAnsi="Times New Roman" w:cs="Times New Roman"/>
          <w:sz w:val="24"/>
          <w:szCs w:val="24"/>
        </w:rPr>
        <w:t>obč</w:t>
      </w:r>
      <w:r w:rsidR="00F214BF">
        <w:rPr>
          <w:rFonts w:ascii="Times New Roman" w:hAnsi="Times New Roman" w:cs="Times New Roman"/>
          <w:sz w:val="24"/>
          <w:szCs w:val="24"/>
        </w:rPr>
        <w:t xml:space="preserve">anském zákoníku, </w:t>
      </w:r>
      <w:r w:rsidR="00D367D8">
        <w:rPr>
          <w:rFonts w:ascii="Times New Roman" w:hAnsi="Times New Roman" w:cs="Times New Roman"/>
          <w:sz w:val="24"/>
          <w:szCs w:val="24"/>
        </w:rPr>
        <w:t>je čerpáno</w:t>
      </w:r>
      <w:r w:rsidR="00AC0B7B">
        <w:rPr>
          <w:rFonts w:ascii="Times New Roman" w:hAnsi="Times New Roman" w:cs="Times New Roman"/>
          <w:sz w:val="24"/>
          <w:szCs w:val="24"/>
        </w:rPr>
        <w:t xml:space="preserve"> z vymezení této problematik</w:t>
      </w:r>
      <w:r w:rsidR="00786AF4">
        <w:rPr>
          <w:rFonts w:ascii="Times New Roman" w:hAnsi="Times New Roman" w:cs="Times New Roman"/>
          <w:sz w:val="24"/>
          <w:szCs w:val="24"/>
        </w:rPr>
        <w:t>y v</w:t>
      </w:r>
      <w:r w:rsidR="00AC0B7B">
        <w:rPr>
          <w:rFonts w:ascii="Times New Roman" w:hAnsi="Times New Roman" w:cs="Times New Roman"/>
          <w:sz w:val="24"/>
          <w:szCs w:val="24"/>
        </w:rPr>
        <w:t> tzv.</w:t>
      </w:r>
      <w:r w:rsidR="00786AF4">
        <w:rPr>
          <w:rFonts w:ascii="Times New Roman" w:hAnsi="Times New Roman" w:cs="Times New Roman"/>
          <w:sz w:val="24"/>
          <w:szCs w:val="24"/>
        </w:rPr>
        <w:t xml:space="preserve"> komentáři</w:t>
      </w:r>
      <w:r w:rsidR="00AC0B7B">
        <w:rPr>
          <w:rFonts w:ascii="Times New Roman" w:hAnsi="Times New Roman" w:cs="Times New Roman"/>
          <w:sz w:val="24"/>
          <w:szCs w:val="24"/>
        </w:rPr>
        <w:t xml:space="preserve"> Roučka</w:t>
      </w:r>
      <w:r w:rsidR="00786AF4">
        <w:rPr>
          <w:rFonts w:ascii="Times New Roman" w:hAnsi="Times New Roman" w:cs="Times New Roman"/>
          <w:sz w:val="24"/>
          <w:szCs w:val="24"/>
        </w:rPr>
        <w:t xml:space="preserve"> a Sedláčka, významného</w:t>
      </w:r>
      <w:r w:rsidR="00AC0B7B">
        <w:rPr>
          <w:rFonts w:ascii="Times New Roman" w:hAnsi="Times New Roman" w:cs="Times New Roman"/>
          <w:sz w:val="24"/>
          <w:szCs w:val="24"/>
        </w:rPr>
        <w:t xml:space="preserve"> díla české</w:t>
      </w:r>
      <w:r w:rsidR="00B27D50">
        <w:rPr>
          <w:rFonts w:ascii="Times New Roman" w:hAnsi="Times New Roman" w:cs="Times New Roman"/>
          <w:sz w:val="24"/>
          <w:szCs w:val="24"/>
        </w:rPr>
        <w:t xml:space="preserve"> meziválečné</w:t>
      </w:r>
      <w:r w:rsidR="00AC0B7B">
        <w:rPr>
          <w:rFonts w:ascii="Times New Roman" w:hAnsi="Times New Roman" w:cs="Times New Roman"/>
          <w:sz w:val="24"/>
          <w:szCs w:val="24"/>
        </w:rPr>
        <w:t xml:space="preserve"> civilistiky.</w:t>
      </w:r>
      <w:r w:rsidR="00427FA4">
        <w:rPr>
          <w:rFonts w:ascii="Times New Roman" w:hAnsi="Times New Roman" w:cs="Times New Roman"/>
          <w:sz w:val="24"/>
          <w:szCs w:val="24"/>
        </w:rPr>
        <w:t xml:space="preserve"> P</w:t>
      </w:r>
      <w:r w:rsidR="00560052">
        <w:rPr>
          <w:rFonts w:ascii="Times New Roman" w:hAnsi="Times New Roman" w:cs="Times New Roman"/>
          <w:sz w:val="24"/>
          <w:szCs w:val="24"/>
        </w:rPr>
        <w:t>rameny dané problematiky</w:t>
      </w:r>
      <w:r w:rsidR="007257B7">
        <w:rPr>
          <w:rFonts w:ascii="Times New Roman" w:hAnsi="Times New Roman" w:cs="Times New Roman"/>
          <w:sz w:val="24"/>
          <w:szCs w:val="24"/>
        </w:rPr>
        <w:t xml:space="preserve"> ve vládním návrhu</w:t>
      </w:r>
      <w:r w:rsidR="002B0A82">
        <w:rPr>
          <w:rFonts w:ascii="Times New Roman" w:hAnsi="Times New Roman" w:cs="Times New Roman"/>
          <w:sz w:val="24"/>
          <w:szCs w:val="24"/>
        </w:rPr>
        <w:t xml:space="preserve"> z roku 1937, </w:t>
      </w:r>
      <w:r w:rsidR="007257B7">
        <w:rPr>
          <w:rFonts w:ascii="Times New Roman" w:hAnsi="Times New Roman" w:cs="Times New Roman"/>
          <w:sz w:val="24"/>
          <w:szCs w:val="24"/>
        </w:rPr>
        <w:t>v tzv.</w:t>
      </w:r>
      <w:r w:rsidR="002B0A82">
        <w:rPr>
          <w:rFonts w:ascii="Times New Roman" w:hAnsi="Times New Roman" w:cs="Times New Roman"/>
          <w:sz w:val="24"/>
          <w:szCs w:val="24"/>
        </w:rPr>
        <w:t xml:space="preserve"> středním </w:t>
      </w:r>
      <w:r w:rsidR="00A20C43">
        <w:rPr>
          <w:rFonts w:ascii="Times New Roman" w:hAnsi="Times New Roman" w:cs="Times New Roman"/>
          <w:sz w:val="24"/>
          <w:szCs w:val="24"/>
        </w:rPr>
        <w:t xml:space="preserve">kodexu, </w:t>
      </w:r>
      <w:r w:rsidR="00806A91">
        <w:rPr>
          <w:rFonts w:ascii="Times New Roman" w:hAnsi="Times New Roman" w:cs="Times New Roman"/>
          <w:sz w:val="24"/>
          <w:szCs w:val="24"/>
        </w:rPr>
        <w:t xml:space="preserve">v </w:t>
      </w:r>
      <w:r w:rsidR="00A20C43">
        <w:rPr>
          <w:rFonts w:ascii="Times New Roman" w:hAnsi="Times New Roman" w:cs="Times New Roman"/>
          <w:sz w:val="24"/>
          <w:szCs w:val="24"/>
        </w:rPr>
        <w:t>zákoníku o mezinárodním</w:t>
      </w:r>
      <w:r w:rsidR="002B0A82">
        <w:rPr>
          <w:rFonts w:ascii="Times New Roman" w:hAnsi="Times New Roman" w:cs="Times New Roman"/>
          <w:sz w:val="24"/>
          <w:szCs w:val="24"/>
        </w:rPr>
        <w:t xml:space="preserve"> obchodu a </w:t>
      </w:r>
      <w:r w:rsidR="006B175C">
        <w:rPr>
          <w:rFonts w:ascii="Times New Roman" w:hAnsi="Times New Roman" w:cs="Times New Roman"/>
          <w:sz w:val="24"/>
          <w:szCs w:val="24"/>
        </w:rPr>
        <w:t xml:space="preserve">v </w:t>
      </w:r>
      <w:r w:rsidR="00A20C43">
        <w:rPr>
          <w:rFonts w:ascii="Times New Roman" w:hAnsi="Times New Roman" w:cs="Times New Roman"/>
          <w:sz w:val="24"/>
          <w:szCs w:val="24"/>
        </w:rPr>
        <w:t xml:space="preserve">obchodním zákoníku z roku </w:t>
      </w:r>
      <w:r w:rsidR="00806A91">
        <w:rPr>
          <w:rFonts w:ascii="Times New Roman" w:hAnsi="Times New Roman" w:cs="Times New Roman"/>
          <w:sz w:val="24"/>
          <w:szCs w:val="24"/>
        </w:rPr>
        <w:t>1992 jsou</w:t>
      </w:r>
      <w:r w:rsidR="00BD4303">
        <w:rPr>
          <w:rFonts w:ascii="Times New Roman" w:hAnsi="Times New Roman" w:cs="Times New Roman"/>
          <w:sz w:val="24"/>
          <w:szCs w:val="24"/>
        </w:rPr>
        <w:t xml:space="preserve"> převážně jen jejich</w:t>
      </w:r>
      <w:r w:rsidR="00A20C43">
        <w:rPr>
          <w:rFonts w:ascii="Times New Roman" w:hAnsi="Times New Roman" w:cs="Times New Roman"/>
          <w:sz w:val="24"/>
          <w:szCs w:val="24"/>
        </w:rPr>
        <w:t xml:space="preserve"> zákonné úpravy.</w:t>
      </w:r>
      <w:r w:rsidR="00BD4303">
        <w:rPr>
          <w:rFonts w:ascii="Times New Roman" w:hAnsi="Times New Roman" w:cs="Times New Roman"/>
          <w:sz w:val="24"/>
          <w:szCs w:val="24"/>
        </w:rPr>
        <w:t xml:space="preserve"> Co se týče pramenů úpravy přechodu rizika v</w:t>
      </w:r>
      <w:r w:rsidR="0095153B">
        <w:rPr>
          <w:rFonts w:ascii="Times New Roman" w:hAnsi="Times New Roman" w:cs="Times New Roman"/>
          <w:sz w:val="24"/>
          <w:szCs w:val="24"/>
        </w:rPr>
        <w:t> </w:t>
      </w:r>
      <w:r w:rsidR="00BD4303">
        <w:rPr>
          <w:rFonts w:ascii="Times New Roman" w:hAnsi="Times New Roman" w:cs="Times New Roman"/>
          <w:sz w:val="24"/>
          <w:szCs w:val="24"/>
        </w:rPr>
        <w:t>OZ</w:t>
      </w:r>
      <w:r w:rsidR="0095153B">
        <w:rPr>
          <w:rFonts w:ascii="Times New Roman" w:hAnsi="Times New Roman" w:cs="Times New Roman"/>
          <w:sz w:val="24"/>
          <w:szCs w:val="24"/>
        </w:rPr>
        <w:t xml:space="preserve"> a NOZ</w:t>
      </w:r>
      <w:r w:rsidR="00BD4303">
        <w:rPr>
          <w:rFonts w:ascii="Times New Roman" w:hAnsi="Times New Roman" w:cs="Times New Roman"/>
          <w:sz w:val="24"/>
          <w:szCs w:val="24"/>
        </w:rPr>
        <w:t xml:space="preserve">, </w:t>
      </w:r>
      <w:r w:rsidR="00D55AD2">
        <w:rPr>
          <w:rFonts w:ascii="Times New Roman" w:hAnsi="Times New Roman" w:cs="Times New Roman"/>
          <w:sz w:val="24"/>
          <w:szCs w:val="24"/>
        </w:rPr>
        <w:t>je čerpáno z učebnic práva</w:t>
      </w:r>
      <w:r w:rsidR="0095153B">
        <w:rPr>
          <w:rFonts w:ascii="Times New Roman" w:hAnsi="Times New Roman" w:cs="Times New Roman"/>
          <w:sz w:val="24"/>
          <w:szCs w:val="24"/>
        </w:rPr>
        <w:t>, z komentářů a případně i z judikatury a odborných článků</w:t>
      </w:r>
      <w:r w:rsidR="00E44E84">
        <w:rPr>
          <w:rFonts w:ascii="Times New Roman" w:hAnsi="Times New Roman" w:cs="Times New Roman"/>
          <w:sz w:val="24"/>
          <w:szCs w:val="24"/>
        </w:rPr>
        <w:t>. K problematice obsažené v nejnovější</w:t>
      </w:r>
      <w:r w:rsidR="002E1BE5">
        <w:rPr>
          <w:rFonts w:ascii="Times New Roman" w:hAnsi="Times New Roman" w:cs="Times New Roman"/>
          <w:sz w:val="24"/>
          <w:szCs w:val="24"/>
        </w:rPr>
        <w:t xml:space="preserve">m občanském zákoníku je </w:t>
      </w:r>
      <w:r w:rsidR="00E44E84">
        <w:rPr>
          <w:rFonts w:ascii="Times New Roman" w:hAnsi="Times New Roman" w:cs="Times New Roman"/>
          <w:sz w:val="24"/>
          <w:szCs w:val="24"/>
        </w:rPr>
        <w:t>samozřejmě</w:t>
      </w:r>
      <w:r w:rsidR="002E1BE5">
        <w:rPr>
          <w:rFonts w:ascii="Times New Roman" w:hAnsi="Times New Roman" w:cs="Times New Roman"/>
          <w:sz w:val="24"/>
          <w:szCs w:val="24"/>
        </w:rPr>
        <w:t xml:space="preserve"> méně</w:t>
      </w:r>
      <w:r w:rsidR="00E44E84">
        <w:rPr>
          <w:rFonts w:ascii="Times New Roman" w:hAnsi="Times New Roman" w:cs="Times New Roman"/>
          <w:sz w:val="24"/>
          <w:szCs w:val="24"/>
        </w:rPr>
        <w:t xml:space="preserve"> relevantní literatury </w:t>
      </w:r>
      <w:r w:rsidR="002E1BE5">
        <w:rPr>
          <w:rFonts w:ascii="Times New Roman" w:hAnsi="Times New Roman" w:cs="Times New Roman"/>
          <w:sz w:val="24"/>
          <w:szCs w:val="24"/>
        </w:rPr>
        <w:t xml:space="preserve">a judikatury </w:t>
      </w:r>
      <w:r w:rsidR="00C54500">
        <w:rPr>
          <w:rFonts w:ascii="Times New Roman" w:hAnsi="Times New Roman" w:cs="Times New Roman"/>
          <w:sz w:val="24"/>
          <w:szCs w:val="24"/>
        </w:rPr>
        <w:t>než k OZ.</w:t>
      </w:r>
    </w:p>
    <w:p w:rsidR="0074478C" w:rsidRPr="0074478C" w:rsidRDefault="0074478C" w:rsidP="00121D30">
      <w:pPr>
        <w:contextualSpacing/>
        <w:rPr>
          <w:rFonts w:ascii="Times New Roman" w:hAnsi="Times New Roman" w:cs="Times New Roman"/>
          <w:sz w:val="24"/>
          <w:szCs w:val="24"/>
        </w:rPr>
      </w:pPr>
      <w:r w:rsidRPr="0074478C">
        <w:rPr>
          <w:rFonts w:ascii="Times New Roman" w:hAnsi="Times New Roman" w:cs="Times New Roman"/>
          <w:sz w:val="24"/>
          <w:szCs w:val="24"/>
        </w:rPr>
        <w:tab/>
        <w:t>V následující kapitol</w:t>
      </w:r>
      <w:r w:rsidR="003E5EAB">
        <w:rPr>
          <w:rFonts w:ascii="Times New Roman" w:hAnsi="Times New Roman" w:cs="Times New Roman"/>
          <w:sz w:val="24"/>
          <w:szCs w:val="24"/>
        </w:rPr>
        <w:t xml:space="preserve">e budou vymezeny pojmy </w:t>
      </w:r>
      <w:r w:rsidR="003E5EAB" w:rsidRPr="003E5EAB">
        <w:rPr>
          <w:rFonts w:ascii="Times New Roman" w:hAnsi="Times New Roman" w:cs="Times New Roman"/>
          <w:i/>
          <w:sz w:val="24"/>
          <w:szCs w:val="24"/>
        </w:rPr>
        <w:t>vis maior</w:t>
      </w:r>
      <w:r w:rsidR="0054125B">
        <w:rPr>
          <w:rFonts w:ascii="Times New Roman" w:hAnsi="Times New Roman" w:cs="Times New Roman"/>
          <w:sz w:val="24"/>
          <w:szCs w:val="24"/>
        </w:rPr>
        <w:t xml:space="preserve"> a</w:t>
      </w:r>
      <w:r w:rsidR="003E5EAB">
        <w:rPr>
          <w:rFonts w:ascii="Times New Roman" w:hAnsi="Times New Roman" w:cs="Times New Roman"/>
          <w:sz w:val="24"/>
          <w:szCs w:val="24"/>
        </w:rPr>
        <w:t xml:space="preserve"> </w:t>
      </w:r>
      <w:r w:rsidR="003E5EAB" w:rsidRPr="003E5EAB">
        <w:rPr>
          <w:rFonts w:ascii="Times New Roman" w:hAnsi="Times New Roman" w:cs="Times New Roman"/>
          <w:i/>
          <w:sz w:val="24"/>
          <w:szCs w:val="24"/>
        </w:rPr>
        <w:t>custodia</w:t>
      </w:r>
      <w:r w:rsidR="00B27D50">
        <w:rPr>
          <w:rFonts w:ascii="Times New Roman" w:hAnsi="Times New Roman" w:cs="Times New Roman"/>
          <w:sz w:val="24"/>
          <w:szCs w:val="24"/>
        </w:rPr>
        <w:t>. Cílem práce je zjištění</w:t>
      </w:r>
      <w:r w:rsidRPr="0074478C">
        <w:rPr>
          <w:rFonts w:ascii="Times New Roman" w:hAnsi="Times New Roman" w:cs="Times New Roman"/>
          <w:sz w:val="24"/>
          <w:szCs w:val="24"/>
        </w:rPr>
        <w:t>, kdo odpovídá za náhodné zhoršení nebo zničení věci, která je předmětem ku</w:t>
      </w:r>
      <w:r w:rsidR="00453EB1">
        <w:rPr>
          <w:rFonts w:ascii="Times New Roman" w:hAnsi="Times New Roman" w:cs="Times New Roman"/>
          <w:sz w:val="24"/>
          <w:szCs w:val="24"/>
        </w:rPr>
        <w:t>pní smlouvy. J</w:t>
      </w:r>
      <w:r w:rsidRPr="0074478C">
        <w:rPr>
          <w:rFonts w:ascii="Times New Roman" w:hAnsi="Times New Roman" w:cs="Times New Roman"/>
          <w:sz w:val="24"/>
          <w:szCs w:val="24"/>
        </w:rPr>
        <w:t>e na místě vysvětlit, co to</w:t>
      </w:r>
      <w:r w:rsidR="00C56A39">
        <w:rPr>
          <w:rFonts w:ascii="Times New Roman" w:hAnsi="Times New Roman" w:cs="Times New Roman"/>
          <w:sz w:val="24"/>
          <w:szCs w:val="24"/>
        </w:rPr>
        <w:t xml:space="preserve"> je</w:t>
      </w:r>
      <w:r w:rsidRPr="0074478C">
        <w:rPr>
          <w:rFonts w:ascii="Times New Roman" w:hAnsi="Times New Roman" w:cs="Times New Roman"/>
          <w:sz w:val="24"/>
          <w:szCs w:val="24"/>
        </w:rPr>
        <w:t xml:space="preserve"> náhoda</w:t>
      </w:r>
      <w:r w:rsidR="00112450">
        <w:rPr>
          <w:rStyle w:val="Znakapoznpodarou"/>
          <w:rFonts w:ascii="Times New Roman" w:hAnsi="Times New Roman" w:cs="Times New Roman"/>
          <w:sz w:val="24"/>
          <w:szCs w:val="24"/>
        </w:rPr>
        <w:footnoteReference w:id="5"/>
      </w:r>
      <w:r w:rsidRPr="0074478C">
        <w:rPr>
          <w:rFonts w:ascii="Times New Roman" w:hAnsi="Times New Roman" w:cs="Times New Roman"/>
          <w:sz w:val="24"/>
          <w:szCs w:val="24"/>
        </w:rPr>
        <w:t xml:space="preserve"> (</w:t>
      </w:r>
      <w:r w:rsidRPr="003E5EAB">
        <w:rPr>
          <w:rFonts w:ascii="Times New Roman" w:hAnsi="Times New Roman" w:cs="Times New Roman"/>
          <w:i/>
          <w:sz w:val="24"/>
          <w:szCs w:val="24"/>
        </w:rPr>
        <w:t>casus</w:t>
      </w:r>
      <w:r w:rsidR="00C56A39">
        <w:rPr>
          <w:rFonts w:ascii="Times New Roman" w:hAnsi="Times New Roman" w:cs="Times New Roman"/>
          <w:sz w:val="24"/>
          <w:szCs w:val="24"/>
        </w:rPr>
        <w:t xml:space="preserve">), </w:t>
      </w:r>
      <w:r w:rsidRPr="0074478C">
        <w:rPr>
          <w:rFonts w:ascii="Times New Roman" w:hAnsi="Times New Roman" w:cs="Times New Roman"/>
          <w:sz w:val="24"/>
          <w:szCs w:val="24"/>
        </w:rPr>
        <w:t>a že již v římském právu bylo rozlišováno mezi náhodou vyšší, neodvratitelnou tzv. kvalifikovanou (</w:t>
      </w:r>
      <w:r w:rsidRPr="003E5EAB">
        <w:rPr>
          <w:rFonts w:ascii="Times New Roman" w:hAnsi="Times New Roman" w:cs="Times New Roman"/>
          <w:i/>
          <w:sz w:val="24"/>
          <w:szCs w:val="24"/>
        </w:rPr>
        <w:t xml:space="preserve">casus </w:t>
      </w:r>
      <w:proofErr w:type="spellStart"/>
      <w:r w:rsidR="00B2353A">
        <w:rPr>
          <w:rFonts w:ascii="Times New Roman" w:hAnsi="Times New Roman" w:cs="Times New Roman"/>
          <w:i/>
          <w:sz w:val="24"/>
          <w:szCs w:val="24"/>
        </w:rPr>
        <w:t>fortuitus</w:t>
      </w:r>
      <w:proofErr w:type="spellEnd"/>
      <w:r w:rsidR="00B2353A">
        <w:rPr>
          <w:rFonts w:ascii="Times New Roman" w:hAnsi="Times New Roman" w:cs="Times New Roman"/>
          <w:i/>
          <w:sz w:val="24"/>
          <w:szCs w:val="24"/>
        </w:rPr>
        <w:t>, casus maior, vis maio</w:t>
      </w:r>
      <w:r w:rsidRPr="00112450">
        <w:rPr>
          <w:rFonts w:ascii="Times New Roman" w:hAnsi="Times New Roman" w:cs="Times New Roman"/>
          <w:i/>
          <w:sz w:val="24"/>
          <w:szCs w:val="24"/>
        </w:rPr>
        <w:t>r</w:t>
      </w:r>
      <w:r w:rsidRPr="0074478C">
        <w:rPr>
          <w:rFonts w:ascii="Times New Roman" w:hAnsi="Times New Roman" w:cs="Times New Roman"/>
          <w:sz w:val="24"/>
          <w:szCs w:val="24"/>
        </w:rPr>
        <w:t>) a nižší, odvratitelnou tzv. prostou náhodou (</w:t>
      </w:r>
      <w:r w:rsidRPr="00112450">
        <w:rPr>
          <w:rFonts w:ascii="Times New Roman" w:hAnsi="Times New Roman" w:cs="Times New Roman"/>
          <w:i/>
          <w:sz w:val="24"/>
          <w:szCs w:val="24"/>
        </w:rPr>
        <w:t>casus minor</w:t>
      </w:r>
      <w:r w:rsidRPr="0074478C">
        <w:rPr>
          <w:rFonts w:ascii="Times New Roman" w:hAnsi="Times New Roman" w:cs="Times New Roman"/>
          <w:sz w:val="24"/>
          <w:szCs w:val="24"/>
        </w:rPr>
        <w:t xml:space="preserve">), která byla úzce spjata s odpovědností za </w:t>
      </w:r>
      <w:proofErr w:type="spellStart"/>
      <w:r w:rsidRPr="00112450">
        <w:rPr>
          <w:rFonts w:ascii="Times New Roman" w:hAnsi="Times New Roman" w:cs="Times New Roman"/>
          <w:i/>
          <w:sz w:val="24"/>
          <w:szCs w:val="24"/>
        </w:rPr>
        <w:t>cust</w:t>
      </w:r>
      <w:r w:rsidR="003E5EAB" w:rsidRPr="00112450">
        <w:rPr>
          <w:rFonts w:ascii="Times New Roman" w:hAnsi="Times New Roman" w:cs="Times New Roman"/>
          <w:i/>
          <w:sz w:val="24"/>
          <w:szCs w:val="24"/>
        </w:rPr>
        <w:t>odii</w:t>
      </w:r>
      <w:proofErr w:type="spellEnd"/>
      <w:r w:rsidR="003E5EAB">
        <w:rPr>
          <w:rFonts w:ascii="Times New Roman" w:hAnsi="Times New Roman" w:cs="Times New Roman"/>
          <w:sz w:val="24"/>
          <w:szCs w:val="24"/>
        </w:rPr>
        <w:t>.</w:t>
      </w:r>
    </w:p>
    <w:p w:rsidR="0074478C" w:rsidRDefault="0074478C" w:rsidP="00121D30">
      <w:pPr>
        <w:contextualSpacing/>
        <w:rPr>
          <w:rFonts w:ascii="Times New Roman" w:hAnsi="Times New Roman" w:cs="Times New Roman"/>
          <w:b/>
          <w:sz w:val="32"/>
          <w:szCs w:val="32"/>
        </w:rPr>
      </w:pPr>
    </w:p>
    <w:p w:rsidR="0074478C" w:rsidRDefault="0074478C" w:rsidP="00121D30">
      <w:pPr>
        <w:contextualSpacing/>
        <w:rPr>
          <w:rFonts w:ascii="Times New Roman" w:hAnsi="Times New Roman" w:cs="Times New Roman"/>
          <w:b/>
          <w:sz w:val="32"/>
          <w:szCs w:val="32"/>
        </w:rPr>
      </w:pPr>
    </w:p>
    <w:p w:rsidR="009500C8" w:rsidRDefault="009500C8" w:rsidP="00121D30">
      <w:pPr>
        <w:contextualSpacing/>
        <w:rPr>
          <w:rFonts w:ascii="Times New Roman" w:hAnsi="Times New Roman" w:cs="Times New Roman"/>
          <w:b/>
          <w:sz w:val="32"/>
          <w:szCs w:val="32"/>
        </w:rPr>
      </w:pPr>
    </w:p>
    <w:p w:rsidR="00741A09" w:rsidRDefault="00741A09" w:rsidP="00121D30">
      <w:pPr>
        <w:contextualSpacing/>
        <w:rPr>
          <w:rFonts w:ascii="Times New Roman" w:hAnsi="Times New Roman" w:cs="Times New Roman"/>
          <w:b/>
          <w:sz w:val="32"/>
          <w:szCs w:val="32"/>
        </w:rPr>
      </w:pPr>
    </w:p>
    <w:p w:rsidR="00453EB1" w:rsidRDefault="00453EB1" w:rsidP="00121D30">
      <w:pPr>
        <w:contextualSpacing/>
        <w:rPr>
          <w:rFonts w:ascii="Times New Roman" w:hAnsi="Times New Roman" w:cs="Times New Roman"/>
          <w:b/>
          <w:sz w:val="32"/>
          <w:szCs w:val="32"/>
        </w:rPr>
      </w:pPr>
    </w:p>
    <w:p w:rsidR="00302B59" w:rsidRDefault="00AD0DDF" w:rsidP="00FE1EF0">
      <w:pPr>
        <w:pStyle w:val="Nadpis1"/>
        <w:numPr>
          <w:ilvl w:val="0"/>
          <w:numId w:val="15"/>
        </w:numPr>
      </w:pPr>
      <w:bookmarkStart w:id="1" w:name="_Toc409278281"/>
      <w:r>
        <w:lastRenderedPageBreak/>
        <w:t>Vymezení pojmů</w:t>
      </w:r>
      <w:bookmarkEnd w:id="1"/>
    </w:p>
    <w:p w:rsidR="005C60E0" w:rsidRPr="005C60E0" w:rsidRDefault="005C60E0" w:rsidP="00FE1EF0">
      <w:pPr>
        <w:pStyle w:val="Nadpis2"/>
        <w:numPr>
          <w:ilvl w:val="1"/>
          <w:numId w:val="15"/>
        </w:numPr>
      </w:pPr>
      <w:bookmarkStart w:id="2" w:name="_Toc409278282"/>
      <w:r w:rsidRPr="00724691">
        <w:t>Vyšší</w:t>
      </w:r>
      <w:r w:rsidRPr="005C60E0">
        <w:t xml:space="preserve"> moc</w:t>
      </w:r>
      <w:bookmarkEnd w:id="2"/>
    </w:p>
    <w:p w:rsidR="003119EE" w:rsidRPr="00050D51" w:rsidRDefault="001F00DB" w:rsidP="00121D30">
      <w:pPr>
        <w:contextualSpacing/>
        <w:rPr>
          <w:rFonts w:ascii="Times New Roman" w:hAnsi="Times New Roman" w:cs="Times New Roman"/>
          <w:i/>
          <w:sz w:val="24"/>
          <w:szCs w:val="24"/>
        </w:rPr>
      </w:pPr>
      <w:r w:rsidRPr="00050D51">
        <w:rPr>
          <w:rFonts w:ascii="Times New Roman" w:hAnsi="Times New Roman" w:cs="Times New Roman"/>
          <w:sz w:val="24"/>
          <w:szCs w:val="24"/>
        </w:rPr>
        <w:tab/>
      </w:r>
      <w:r w:rsidR="007F053C" w:rsidRPr="00050D51">
        <w:rPr>
          <w:rFonts w:ascii="Times New Roman" w:hAnsi="Times New Roman" w:cs="Times New Roman"/>
          <w:sz w:val="24"/>
          <w:szCs w:val="24"/>
        </w:rPr>
        <w:t xml:space="preserve">Vyšší moc byla v pramenech </w:t>
      </w:r>
      <w:r w:rsidR="003F329E" w:rsidRPr="00050D51">
        <w:rPr>
          <w:rFonts w:ascii="Times New Roman" w:hAnsi="Times New Roman" w:cs="Times New Roman"/>
          <w:sz w:val="24"/>
          <w:szCs w:val="24"/>
        </w:rPr>
        <w:t>pojmenována</w:t>
      </w:r>
      <w:r w:rsidR="007F053C" w:rsidRPr="00050D51">
        <w:rPr>
          <w:rFonts w:ascii="Times New Roman" w:hAnsi="Times New Roman" w:cs="Times New Roman"/>
          <w:sz w:val="24"/>
          <w:szCs w:val="24"/>
        </w:rPr>
        <w:t xml:space="preserve"> jako</w:t>
      </w:r>
      <w:r w:rsidR="00B7642F" w:rsidRPr="00050D51">
        <w:rPr>
          <w:rFonts w:ascii="Times New Roman" w:hAnsi="Times New Roman" w:cs="Times New Roman"/>
          <w:sz w:val="24"/>
          <w:szCs w:val="24"/>
        </w:rPr>
        <w:t xml:space="preserve"> </w:t>
      </w:r>
      <w:r w:rsidR="00CF0783">
        <w:rPr>
          <w:rFonts w:ascii="Times New Roman" w:hAnsi="Times New Roman" w:cs="Times New Roman"/>
          <w:i/>
          <w:sz w:val="24"/>
          <w:szCs w:val="24"/>
        </w:rPr>
        <w:t>vis maio</w:t>
      </w:r>
      <w:r w:rsidR="00B7642F" w:rsidRPr="00050D51">
        <w:rPr>
          <w:rFonts w:ascii="Times New Roman" w:hAnsi="Times New Roman" w:cs="Times New Roman"/>
          <w:i/>
          <w:sz w:val="24"/>
          <w:szCs w:val="24"/>
        </w:rPr>
        <w:t xml:space="preserve">r, vis divina, casus </w:t>
      </w:r>
      <w:proofErr w:type="spellStart"/>
      <w:r w:rsidR="00B7642F" w:rsidRPr="00050D51">
        <w:rPr>
          <w:rFonts w:ascii="Times New Roman" w:hAnsi="Times New Roman" w:cs="Times New Roman"/>
          <w:i/>
          <w:sz w:val="24"/>
          <w:szCs w:val="24"/>
        </w:rPr>
        <w:t>fortuitus</w:t>
      </w:r>
      <w:proofErr w:type="spellEnd"/>
      <w:r w:rsidR="00602713" w:rsidRPr="00050D51">
        <w:rPr>
          <w:rFonts w:ascii="Times New Roman" w:hAnsi="Times New Roman" w:cs="Times New Roman"/>
          <w:i/>
          <w:sz w:val="24"/>
          <w:szCs w:val="24"/>
        </w:rPr>
        <w:t>.</w:t>
      </w:r>
    </w:p>
    <w:p w:rsidR="00050BCB" w:rsidRPr="00050D51" w:rsidRDefault="00050BCB"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w:t>
      </w:r>
      <w:r w:rsidRPr="00050D51">
        <w:rPr>
          <w:rFonts w:ascii="Times New Roman" w:hAnsi="Times New Roman" w:cs="Times New Roman"/>
          <w:i/>
          <w:sz w:val="24"/>
          <w:szCs w:val="24"/>
        </w:rPr>
        <w:t xml:space="preserve">Vis major </w:t>
      </w:r>
      <w:proofErr w:type="spellStart"/>
      <w:r w:rsidRPr="00050D51">
        <w:rPr>
          <w:rFonts w:ascii="Times New Roman" w:hAnsi="Times New Roman" w:cs="Times New Roman"/>
          <w:i/>
          <w:sz w:val="24"/>
          <w:szCs w:val="24"/>
        </w:rPr>
        <w:t>est</w:t>
      </w:r>
      <w:proofErr w:type="spellEnd"/>
      <w:r w:rsidRPr="00050D51">
        <w:rPr>
          <w:rFonts w:ascii="Times New Roman" w:hAnsi="Times New Roman" w:cs="Times New Roman"/>
          <w:i/>
          <w:sz w:val="24"/>
          <w:szCs w:val="24"/>
        </w:rPr>
        <w:t xml:space="preserve"> vis </w:t>
      </w:r>
      <w:proofErr w:type="spellStart"/>
      <w:r w:rsidRPr="00050D51">
        <w:rPr>
          <w:rFonts w:ascii="Times New Roman" w:hAnsi="Times New Roman" w:cs="Times New Roman"/>
          <w:i/>
          <w:sz w:val="24"/>
          <w:szCs w:val="24"/>
        </w:rPr>
        <w:t>cui</w:t>
      </w:r>
      <w:proofErr w:type="spellEnd"/>
      <w:r w:rsidRPr="00050D51">
        <w:rPr>
          <w:rFonts w:ascii="Times New Roman" w:hAnsi="Times New Roman" w:cs="Times New Roman"/>
          <w:i/>
          <w:sz w:val="24"/>
          <w:szCs w:val="24"/>
        </w:rPr>
        <w:t xml:space="preserve"> </w:t>
      </w:r>
      <w:proofErr w:type="spellStart"/>
      <w:r w:rsidRPr="00050D51">
        <w:rPr>
          <w:rFonts w:ascii="Times New Roman" w:hAnsi="Times New Roman" w:cs="Times New Roman"/>
          <w:i/>
          <w:sz w:val="24"/>
          <w:szCs w:val="24"/>
        </w:rPr>
        <w:t>resisti</w:t>
      </w:r>
      <w:proofErr w:type="spellEnd"/>
      <w:r w:rsidRPr="00050D51">
        <w:rPr>
          <w:rFonts w:ascii="Times New Roman" w:hAnsi="Times New Roman" w:cs="Times New Roman"/>
          <w:i/>
          <w:sz w:val="24"/>
          <w:szCs w:val="24"/>
        </w:rPr>
        <w:t xml:space="preserve"> non </w:t>
      </w:r>
      <w:proofErr w:type="spellStart"/>
      <w:r w:rsidRPr="00050D51">
        <w:rPr>
          <w:rFonts w:ascii="Times New Roman" w:hAnsi="Times New Roman" w:cs="Times New Roman"/>
          <w:i/>
          <w:sz w:val="24"/>
          <w:szCs w:val="24"/>
        </w:rPr>
        <w:t>potest</w:t>
      </w:r>
      <w:proofErr w:type="spellEnd"/>
      <w:r w:rsidRPr="00050D51">
        <w:rPr>
          <w:rFonts w:ascii="Times New Roman" w:hAnsi="Times New Roman" w:cs="Times New Roman"/>
          <w:sz w:val="24"/>
          <w:szCs w:val="24"/>
        </w:rPr>
        <w:t>- „vyšší moc“ je síla, které nelze odolat.“</w:t>
      </w:r>
      <w:r w:rsidRPr="00050D51">
        <w:rPr>
          <w:rStyle w:val="Znakapoznpodarou"/>
          <w:rFonts w:ascii="Times New Roman" w:hAnsi="Times New Roman" w:cs="Times New Roman"/>
          <w:sz w:val="24"/>
          <w:szCs w:val="24"/>
        </w:rPr>
        <w:footnoteReference w:id="6"/>
      </w:r>
    </w:p>
    <w:p w:rsidR="00157928" w:rsidRPr="00050D51" w:rsidRDefault="00157928"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Římské právo pojem vyšší moci nedefinovalo</w:t>
      </w:r>
      <w:r w:rsidR="00293514" w:rsidRPr="00050D51">
        <w:rPr>
          <w:rFonts w:ascii="Times New Roman" w:hAnsi="Times New Roman" w:cs="Times New Roman"/>
          <w:sz w:val="24"/>
          <w:szCs w:val="24"/>
        </w:rPr>
        <w:t xml:space="preserve">, soustřeďovalo se </w:t>
      </w:r>
      <w:r w:rsidR="00AE49DA" w:rsidRPr="00050D51">
        <w:rPr>
          <w:rFonts w:ascii="Times New Roman" w:hAnsi="Times New Roman" w:cs="Times New Roman"/>
          <w:sz w:val="24"/>
          <w:szCs w:val="24"/>
        </w:rPr>
        <w:t>spíše na výčet případů, o které se jednalo. Roma</w:t>
      </w:r>
      <w:r w:rsidR="00293514" w:rsidRPr="00050D51">
        <w:rPr>
          <w:rFonts w:ascii="Times New Roman" w:hAnsi="Times New Roman" w:cs="Times New Roman"/>
          <w:sz w:val="24"/>
          <w:szCs w:val="24"/>
        </w:rPr>
        <w:t>nisté zmiňují zejména fragmenty</w:t>
      </w:r>
      <w:r w:rsidR="00672901" w:rsidRPr="00050D51">
        <w:rPr>
          <w:rStyle w:val="Znakapoznpodarou"/>
          <w:rFonts w:ascii="Times New Roman" w:hAnsi="Times New Roman" w:cs="Times New Roman"/>
          <w:sz w:val="24"/>
          <w:szCs w:val="24"/>
        </w:rPr>
        <w:footnoteReference w:id="7"/>
      </w:r>
      <w:r w:rsidR="00293514" w:rsidRPr="00050D51">
        <w:rPr>
          <w:rFonts w:ascii="Times New Roman" w:hAnsi="Times New Roman" w:cs="Times New Roman"/>
          <w:sz w:val="24"/>
          <w:szCs w:val="24"/>
        </w:rPr>
        <w:t xml:space="preserve">, které o </w:t>
      </w:r>
      <w:r w:rsidR="00CF0783">
        <w:rPr>
          <w:rFonts w:ascii="Times New Roman" w:hAnsi="Times New Roman" w:cs="Times New Roman"/>
          <w:i/>
          <w:sz w:val="24"/>
          <w:szCs w:val="24"/>
        </w:rPr>
        <w:t>vis maio</w:t>
      </w:r>
      <w:r w:rsidR="00293514" w:rsidRPr="00050D51">
        <w:rPr>
          <w:rFonts w:ascii="Times New Roman" w:hAnsi="Times New Roman" w:cs="Times New Roman"/>
          <w:i/>
          <w:sz w:val="24"/>
          <w:szCs w:val="24"/>
        </w:rPr>
        <w:t>r</w:t>
      </w:r>
      <w:r w:rsidR="00293514" w:rsidRPr="00050D51">
        <w:rPr>
          <w:rFonts w:ascii="Times New Roman" w:hAnsi="Times New Roman" w:cs="Times New Roman"/>
          <w:sz w:val="24"/>
          <w:szCs w:val="24"/>
        </w:rPr>
        <w:t xml:space="preserve"> pojednávají v různých souvislostech</w:t>
      </w:r>
      <w:r w:rsidR="00672901" w:rsidRPr="00050D51">
        <w:rPr>
          <w:rFonts w:ascii="Times New Roman" w:hAnsi="Times New Roman" w:cs="Times New Roman"/>
          <w:sz w:val="24"/>
          <w:szCs w:val="24"/>
        </w:rPr>
        <w:t>, často ve spojení se smlouvou o výpůjčce.</w:t>
      </w:r>
      <w:r w:rsidR="00381EE7" w:rsidRPr="00050D51">
        <w:rPr>
          <w:rStyle w:val="Znakapoznpodarou"/>
          <w:rFonts w:ascii="Times New Roman" w:hAnsi="Times New Roman" w:cs="Times New Roman"/>
          <w:sz w:val="24"/>
          <w:szCs w:val="24"/>
        </w:rPr>
        <w:footnoteReference w:id="8"/>
      </w:r>
    </w:p>
    <w:p w:rsidR="00556EF3" w:rsidRPr="00050D51" w:rsidRDefault="001F00DB"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Bartošek říká</w:t>
      </w:r>
      <w:r w:rsidR="009679B2" w:rsidRPr="00050D51">
        <w:rPr>
          <w:rFonts w:ascii="Times New Roman" w:hAnsi="Times New Roman" w:cs="Times New Roman"/>
          <w:sz w:val="24"/>
          <w:szCs w:val="24"/>
        </w:rPr>
        <w:t xml:space="preserve">, že </w:t>
      </w:r>
      <w:r w:rsidRPr="00050D51">
        <w:rPr>
          <w:rFonts w:ascii="Times New Roman" w:hAnsi="Times New Roman" w:cs="Times New Roman"/>
          <w:sz w:val="24"/>
          <w:szCs w:val="24"/>
        </w:rPr>
        <w:t>„vyšší moc je nepředvídatelná</w:t>
      </w:r>
      <w:r w:rsidR="005B7819" w:rsidRPr="00050D51">
        <w:rPr>
          <w:rFonts w:ascii="Times New Roman" w:hAnsi="Times New Roman" w:cs="Times New Roman"/>
          <w:sz w:val="24"/>
          <w:szCs w:val="24"/>
        </w:rPr>
        <w:t xml:space="preserve"> a neodvratitelná událost, nezávislá na vůli dlužníkově (zemětřesení, povodeň, požár, ztroskotání, vpád nepřátel či lupičů, přirozená smrt otroka či uhynutí zvířete), který za ni neručí</w:t>
      </w:r>
      <w:r w:rsidR="00092827" w:rsidRPr="00050D51">
        <w:rPr>
          <w:rFonts w:ascii="Times New Roman" w:hAnsi="Times New Roman" w:cs="Times New Roman"/>
          <w:sz w:val="24"/>
          <w:szCs w:val="24"/>
        </w:rPr>
        <w:t>“</w:t>
      </w:r>
      <w:r w:rsidR="005B7819" w:rsidRPr="00050D51">
        <w:rPr>
          <w:rFonts w:ascii="Times New Roman" w:hAnsi="Times New Roman" w:cs="Times New Roman"/>
          <w:sz w:val="24"/>
          <w:szCs w:val="24"/>
        </w:rPr>
        <w:t>.</w:t>
      </w:r>
      <w:r w:rsidR="00092827" w:rsidRPr="00050D51">
        <w:rPr>
          <w:rStyle w:val="Znakapoznpodarou"/>
          <w:rFonts w:ascii="Times New Roman" w:hAnsi="Times New Roman" w:cs="Times New Roman"/>
          <w:sz w:val="24"/>
          <w:szCs w:val="24"/>
        </w:rPr>
        <w:footnoteReference w:id="9"/>
      </w:r>
    </w:p>
    <w:p w:rsidR="001F00DB" w:rsidRDefault="009501D8"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016338">
        <w:rPr>
          <w:rFonts w:ascii="Times New Roman" w:hAnsi="Times New Roman" w:cs="Times New Roman"/>
          <w:sz w:val="24"/>
          <w:szCs w:val="24"/>
        </w:rPr>
        <w:t xml:space="preserve">Podle </w:t>
      </w:r>
      <w:proofErr w:type="spellStart"/>
      <w:r w:rsidR="00016338">
        <w:rPr>
          <w:rFonts w:ascii="Times New Roman" w:hAnsi="Times New Roman" w:cs="Times New Roman"/>
          <w:sz w:val="24"/>
          <w:szCs w:val="24"/>
        </w:rPr>
        <w:t>Skřejpka</w:t>
      </w:r>
      <w:proofErr w:type="spellEnd"/>
      <w:r w:rsidR="00016338">
        <w:rPr>
          <w:rFonts w:ascii="Times New Roman" w:hAnsi="Times New Roman" w:cs="Times New Roman"/>
          <w:sz w:val="24"/>
          <w:szCs w:val="24"/>
        </w:rPr>
        <w:t xml:space="preserve"> </w:t>
      </w:r>
      <w:r w:rsidRPr="00050D51">
        <w:rPr>
          <w:rFonts w:ascii="Times New Roman" w:hAnsi="Times New Roman" w:cs="Times New Roman"/>
          <w:sz w:val="24"/>
          <w:szCs w:val="24"/>
        </w:rPr>
        <w:t>za v</w:t>
      </w:r>
      <w:r w:rsidR="0006179B" w:rsidRPr="00050D51">
        <w:rPr>
          <w:rFonts w:ascii="Times New Roman" w:hAnsi="Times New Roman" w:cs="Times New Roman"/>
          <w:sz w:val="24"/>
          <w:szCs w:val="24"/>
        </w:rPr>
        <w:t>zniklou škodu vyšší mocí</w:t>
      </w:r>
      <w:r w:rsidR="00311E4A">
        <w:rPr>
          <w:rFonts w:ascii="Times New Roman" w:hAnsi="Times New Roman" w:cs="Times New Roman"/>
          <w:sz w:val="24"/>
          <w:szCs w:val="24"/>
        </w:rPr>
        <w:t xml:space="preserve"> dlužník neodpovídal, ale </w:t>
      </w:r>
      <w:r w:rsidR="009F28D6" w:rsidRPr="00050D51">
        <w:rPr>
          <w:rFonts w:ascii="Times New Roman" w:hAnsi="Times New Roman" w:cs="Times New Roman"/>
          <w:sz w:val="24"/>
          <w:szCs w:val="24"/>
        </w:rPr>
        <w:t>šla</w:t>
      </w:r>
      <w:r w:rsidR="00FC22CE" w:rsidRPr="00050D51">
        <w:rPr>
          <w:rFonts w:ascii="Times New Roman" w:hAnsi="Times New Roman" w:cs="Times New Roman"/>
          <w:sz w:val="24"/>
          <w:szCs w:val="24"/>
        </w:rPr>
        <w:t xml:space="preserve"> na vrub vlastn</w:t>
      </w:r>
      <w:r w:rsidR="00016338">
        <w:rPr>
          <w:rFonts w:ascii="Times New Roman" w:hAnsi="Times New Roman" w:cs="Times New Roman"/>
          <w:sz w:val="24"/>
          <w:szCs w:val="24"/>
        </w:rPr>
        <w:t>í</w:t>
      </w:r>
      <w:r w:rsidR="00311E4A">
        <w:rPr>
          <w:rFonts w:ascii="Times New Roman" w:hAnsi="Times New Roman" w:cs="Times New Roman"/>
          <w:sz w:val="24"/>
          <w:szCs w:val="24"/>
        </w:rPr>
        <w:t>ka zničené nebo poškozené věci, p</w:t>
      </w:r>
      <w:r w:rsidR="00FC22CE" w:rsidRPr="00050D51">
        <w:rPr>
          <w:rFonts w:ascii="Times New Roman" w:hAnsi="Times New Roman" w:cs="Times New Roman"/>
          <w:sz w:val="24"/>
          <w:szCs w:val="24"/>
        </w:rPr>
        <w:t>okud ovšem dlužník dobrovoln</w:t>
      </w:r>
      <w:r w:rsidR="009E62D3" w:rsidRPr="00050D51">
        <w:rPr>
          <w:rFonts w:ascii="Times New Roman" w:hAnsi="Times New Roman" w:cs="Times New Roman"/>
          <w:sz w:val="24"/>
          <w:szCs w:val="24"/>
        </w:rPr>
        <w:t xml:space="preserve">ě nepřevzal odpovědnost. Za </w:t>
      </w:r>
      <w:r w:rsidR="009E62D3" w:rsidRPr="00050D51">
        <w:rPr>
          <w:rFonts w:ascii="Times New Roman" w:hAnsi="Times New Roman" w:cs="Times New Roman"/>
          <w:i/>
          <w:sz w:val="24"/>
          <w:szCs w:val="24"/>
        </w:rPr>
        <w:t>vis maior</w:t>
      </w:r>
      <w:r w:rsidR="009E62D3" w:rsidRPr="00050D51">
        <w:rPr>
          <w:rFonts w:ascii="Times New Roman" w:hAnsi="Times New Roman" w:cs="Times New Roman"/>
          <w:sz w:val="24"/>
          <w:szCs w:val="24"/>
        </w:rPr>
        <w:t xml:space="preserve"> </w:t>
      </w:r>
      <w:r w:rsidR="003A4312">
        <w:rPr>
          <w:rFonts w:ascii="Times New Roman" w:hAnsi="Times New Roman" w:cs="Times New Roman"/>
          <w:sz w:val="24"/>
          <w:szCs w:val="24"/>
        </w:rPr>
        <w:t xml:space="preserve">kupující </w:t>
      </w:r>
      <w:r w:rsidR="009E62D3" w:rsidRPr="00050D51">
        <w:rPr>
          <w:rFonts w:ascii="Times New Roman" w:hAnsi="Times New Roman" w:cs="Times New Roman"/>
          <w:sz w:val="24"/>
          <w:szCs w:val="24"/>
        </w:rPr>
        <w:t>odpovídal</w:t>
      </w:r>
      <w:r w:rsidR="00D53F13">
        <w:rPr>
          <w:rFonts w:ascii="Times New Roman" w:hAnsi="Times New Roman" w:cs="Times New Roman"/>
          <w:sz w:val="24"/>
          <w:szCs w:val="24"/>
        </w:rPr>
        <w:t xml:space="preserve"> </w:t>
      </w:r>
      <w:r w:rsidR="003A4312">
        <w:rPr>
          <w:rFonts w:ascii="Times New Roman" w:hAnsi="Times New Roman" w:cs="Times New Roman"/>
          <w:sz w:val="24"/>
          <w:szCs w:val="24"/>
        </w:rPr>
        <w:t xml:space="preserve">u trhové smlouvy </w:t>
      </w:r>
      <w:r w:rsidR="00D53F13">
        <w:rPr>
          <w:rFonts w:ascii="Times New Roman" w:hAnsi="Times New Roman" w:cs="Times New Roman"/>
          <w:sz w:val="24"/>
          <w:szCs w:val="24"/>
        </w:rPr>
        <w:t xml:space="preserve">pouze </w:t>
      </w:r>
      <w:r w:rsidR="009E62D3" w:rsidRPr="00050D51">
        <w:rPr>
          <w:rFonts w:ascii="Times New Roman" w:hAnsi="Times New Roman" w:cs="Times New Roman"/>
          <w:sz w:val="24"/>
          <w:szCs w:val="24"/>
        </w:rPr>
        <w:t xml:space="preserve">do převzetí věci podle zásady </w:t>
      </w:r>
      <w:proofErr w:type="spellStart"/>
      <w:r w:rsidR="009E62D3" w:rsidRPr="00050D51">
        <w:rPr>
          <w:rFonts w:ascii="Times New Roman" w:hAnsi="Times New Roman" w:cs="Times New Roman"/>
          <w:i/>
          <w:sz w:val="24"/>
          <w:szCs w:val="24"/>
        </w:rPr>
        <w:t>periculum</w:t>
      </w:r>
      <w:proofErr w:type="spellEnd"/>
      <w:r w:rsidR="009E62D3" w:rsidRPr="00050D51">
        <w:rPr>
          <w:rFonts w:ascii="Times New Roman" w:hAnsi="Times New Roman" w:cs="Times New Roman"/>
          <w:i/>
          <w:sz w:val="24"/>
          <w:szCs w:val="24"/>
        </w:rPr>
        <w:t xml:space="preserve"> </w:t>
      </w:r>
      <w:proofErr w:type="spellStart"/>
      <w:r w:rsidR="009E62D3" w:rsidRPr="00050D51">
        <w:rPr>
          <w:rFonts w:ascii="Times New Roman" w:hAnsi="Times New Roman" w:cs="Times New Roman"/>
          <w:i/>
          <w:sz w:val="24"/>
          <w:szCs w:val="24"/>
        </w:rPr>
        <w:t>est</w:t>
      </w:r>
      <w:proofErr w:type="spellEnd"/>
      <w:r w:rsidR="009E62D3" w:rsidRPr="00050D51">
        <w:rPr>
          <w:rFonts w:ascii="Times New Roman" w:hAnsi="Times New Roman" w:cs="Times New Roman"/>
          <w:i/>
          <w:sz w:val="24"/>
          <w:szCs w:val="24"/>
        </w:rPr>
        <w:t xml:space="preserve"> </w:t>
      </w:r>
      <w:proofErr w:type="spellStart"/>
      <w:r w:rsidR="009E62D3" w:rsidRPr="00050D51">
        <w:rPr>
          <w:rFonts w:ascii="Times New Roman" w:hAnsi="Times New Roman" w:cs="Times New Roman"/>
          <w:i/>
          <w:sz w:val="24"/>
          <w:szCs w:val="24"/>
        </w:rPr>
        <w:t>emptoris</w:t>
      </w:r>
      <w:proofErr w:type="spellEnd"/>
      <w:r w:rsidR="009F28D6" w:rsidRPr="00050D51">
        <w:rPr>
          <w:rFonts w:ascii="Times New Roman" w:hAnsi="Times New Roman" w:cs="Times New Roman"/>
          <w:i/>
          <w:sz w:val="24"/>
          <w:szCs w:val="24"/>
        </w:rPr>
        <w:t xml:space="preserve">, </w:t>
      </w:r>
      <w:r w:rsidR="009F28D6" w:rsidRPr="00050D51">
        <w:rPr>
          <w:rFonts w:ascii="Times New Roman" w:hAnsi="Times New Roman" w:cs="Times New Roman"/>
          <w:sz w:val="24"/>
          <w:szCs w:val="24"/>
        </w:rPr>
        <w:t>jak bude podrobněji vysvětleno v příslušné kapitole týkající se této zásady.</w:t>
      </w:r>
      <w:r w:rsidR="009E0FBB" w:rsidRPr="00050D51">
        <w:rPr>
          <w:rFonts w:ascii="Times New Roman" w:hAnsi="Times New Roman" w:cs="Times New Roman"/>
          <w:sz w:val="24"/>
          <w:szCs w:val="24"/>
        </w:rPr>
        <w:t xml:space="preserve"> Jako případy vyšší moci uvádí přírodní jevy, živelné pohrom</w:t>
      </w:r>
      <w:r w:rsidR="00120102" w:rsidRPr="00050D51">
        <w:rPr>
          <w:rFonts w:ascii="Times New Roman" w:hAnsi="Times New Roman" w:cs="Times New Roman"/>
          <w:sz w:val="24"/>
          <w:szCs w:val="24"/>
        </w:rPr>
        <w:t>y (zemětřesení, záplav</w:t>
      </w:r>
      <w:r w:rsidR="000B07F1">
        <w:rPr>
          <w:rFonts w:ascii="Times New Roman" w:hAnsi="Times New Roman" w:cs="Times New Roman"/>
          <w:sz w:val="24"/>
          <w:szCs w:val="24"/>
        </w:rPr>
        <w:t>y, úder blesku, bouře, přirozenou</w:t>
      </w:r>
      <w:r w:rsidR="00120102" w:rsidRPr="00050D51">
        <w:rPr>
          <w:rFonts w:ascii="Times New Roman" w:hAnsi="Times New Roman" w:cs="Times New Roman"/>
          <w:sz w:val="24"/>
          <w:szCs w:val="24"/>
        </w:rPr>
        <w:t xml:space="preserve"> smrt otroka), právní akty (např. prohlášení věci </w:t>
      </w:r>
      <w:r w:rsidR="00120102" w:rsidRPr="00050D51">
        <w:rPr>
          <w:rFonts w:ascii="Times New Roman" w:hAnsi="Times New Roman" w:cs="Times New Roman"/>
          <w:i/>
          <w:sz w:val="24"/>
          <w:szCs w:val="24"/>
        </w:rPr>
        <w:t xml:space="preserve">res extra </w:t>
      </w:r>
      <w:proofErr w:type="spellStart"/>
      <w:r w:rsidR="00120102" w:rsidRPr="00050D51">
        <w:rPr>
          <w:rFonts w:ascii="Times New Roman" w:hAnsi="Times New Roman" w:cs="Times New Roman"/>
          <w:i/>
          <w:sz w:val="24"/>
          <w:szCs w:val="24"/>
        </w:rPr>
        <w:t>commercium</w:t>
      </w:r>
      <w:proofErr w:type="spellEnd"/>
      <w:r w:rsidR="00F02B49">
        <w:rPr>
          <w:rStyle w:val="Znakapoznpodarou"/>
          <w:rFonts w:ascii="Times New Roman" w:hAnsi="Times New Roman" w:cs="Times New Roman"/>
          <w:i/>
          <w:sz w:val="24"/>
          <w:szCs w:val="24"/>
        </w:rPr>
        <w:footnoteReference w:id="10"/>
      </w:r>
      <w:r w:rsidR="00120102" w:rsidRPr="00050D51">
        <w:rPr>
          <w:rFonts w:ascii="Times New Roman" w:hAnsi="Times New Roman" w:cs="Times New Roman"/>
          <w:sz w:val="24"/>
          <w:szCs w:val="24"/>
        </w:rPr>
        <w:t>) nebo jednání třetích osob, které dlužník nemohl ovlivnit (např. útěk otroka, vpád n</w:t>
      </w:r>
      <w:r w:rsidR="00F24CFF" w:rsidRPr="00050D51">
        <w:rPr>
          <w:rFonts w:ascii="Times New Roman" w:hAnsi="Times New Roman" w:cs="Times New Roman"/>
          <w:sz w:val="24"/>
          <w:szCs w:val="24"/>
        </w:rPr>
        <w:t>epřáte</w:t>
      </w:r>
      <w:r w:rsidR="00120102" w:rsidRPr="00050D51">
        <w:rPr>
          <w:rFonts w:ascii="Times New Roman" w:hAnsi="Times New Roman" w:cs="Times New Roman"/>
          <w:sz w:val="24"/>
          <w:szCs w:val="24"/>
        </w:rPr>
        <w:t>l, útok lupičů).</w:t>
      </w:r>
      <w:r w:rsidR="00FB2A50" w:rsidRPr="00050D51">
        <w:rPr>
          <w:rStyle w:val="Znakapoznpodarou"/>
          <w:rFonts w:ascii="Times New Roman" w:hAnsi="Times New Roman" w:cs="Times New Roman"/>
          <w:sz w:val="24"/>
          <w:szCs w:val="24"/>
        </w:rPr>
        <w:footnoteReference w:id="11"/>
      </w:r>
    </w:p>
    <w:p w:rsidR="0002253F" w:rsidRPr="00050D51" w:rsidRDefault="0002253F" w:rsidP="00121D30">
      <w:pPr>
        <w:contextualSpacing/>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Gaius</w:t>
      </w:r>
      <w:proofErr w:type="spellEnd"/>
      <w:r>
        <w:rPr>
          <w:rFonts w:ascii="Times New Roman" w:hAnsi="Times New Roman" w:cs="Times New Roman"/>
          <w:sz w:val="24"/>
          <w:szCs w:val="24"/>
        </w:rPr>
        <w:t xml:space="preserve"> souhrnně popsal její podstatu takto: neobyčejná moc, které lidská slabost nedokáže vzdorovat (D. 44, 7, 1, 4.).“</w:t>
      </w:r>
      <w:r>
        <w:rPr>
          <w:rStyle w:val="Znakapoznpodarou"/>
          <w:rFonts w:ascii="Times New Roman" w:hAnsi="Times New Roman" w:cs="Times New Roman"/>
          <w:sz w:val="24"/>
          <w:szCs w:val="24"/>
        </w:rPr>
        <w:footnoteReference w:id="12"/>
      </w:r>
    </w:p>
    <w:p w:rsidR="00251DFF" w:rsidRPr="00050D51" w:rsidRDefault="00F24CFF"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 xml:space="preserve">V německé </w:t>
      </w:r>
      <w:proofErr w:type="spellStart"/>
      <w:r w:rsidRPr="00050D51">
        <w:rPr>
          <w:rFonts w:ascii="Times New Roman" w:hAnsi="Times New Roman" w:cs="Times New Roman"/>
          <w:sz w:val="24"/>
          <w:szCs w:val="24"/>
        </w:rPr>
        <w:t>pandektistice</w:t>
      </w:r>
      <w:proofErr w:type="spellEnd"/>
      <w:r w:rsidRPr="00050D51">
        <w:rPr>
          <w:rFonts w:ascii="Times New Roman" w:hAnsi="Times New Roman" w:cs="Times New Roman"/>
          <w:sz w:val="24"/>
          <w:szCs w:val="24"/>
        </w:rPr>
        <w:t xml:space="preserve"> 19. </w:t>
      </w:r>
      <w:r w:rsidR="00FC6DCB" w:rsidRPr="00050D51">
        <w:rPr>
          <w:rFonts w:ascii="Times New Roman" w:hAnsi="Times New Roman" w:cs="Times New Roman"/>
          <w:sz w:val="24"/>
          <w:szCs w:val="24"/>
        </w:rPr>
        <w:t>s</w:t>
      </w:r>
      <w:r w:rsidRPr="00050D51">
        <w:rPr>
          <w:rFonts w:ascii="Times New Roman" w:hAnsi="Times New Roman" w:cs="Times New Roman"/>
          <w:sz w:val="24"/>
          <w:szCs w:val="24"/>
        </w:rPr>
        <w:t>toletí</w:t>
      </w:r>
      <w:r w:rsidR="00FC6DCB" w:rsidRPr="00050D51">
        <w:rPr>
          <w:rFonts w:ascii="Times New Roman" w:hAnsi="Times New Roman" w:cs="Times New Roman"/>
          <w:sz w:val="24"/>
          <w:szCs w:val="24"/>
        </w:rPr>
        <w:t xml:space="preserve"> vznikly dvě teorie pojetí vyšší moci.</w:t>
      </w:r>
      <w:r w:rsidR="00BD155C" w:rsidRPr="00050D51">
        <w:rPr>
          <w:rFonts w:ascii="Times New Roman" w:hAnsi="Times New Roman" w:cs="Times New Roman"/>
          <w:sz w:val="24"/>
          <w:szCs w:val="24"/>
        </w:rPr>
        <w:t xml:space="preserve"> </w:t>
      </w:r>
      <w:r w:rsidR="00FC6DCB" w:rsidRPr="00050D51">
        <w:rPr>
          <w:rFonts w:ascii="Times New Roman" w:hAnsi="Times New Roman" w:cs="Times New Roman"/>
          <w:sz w:val="24"/>
          <w:szCs w:val="24"/>
        </w:rPr>
        <w:t>Subjektivní teorie</w:t>
      </w:r>
      <w:r w:rsidR="00BD155C" w:rsidRPr="00050D51">
        <w:rPr>
          <w:rFonts w:ascii="Times New Roman" w:hAnsi="Times New Roman" w:cs="Times New Roman"/>
          <w:sz w:val="24"/>
          <w:szCs w:val="24"/>
        </w:rPr>
        <w:t>, podle</w:t>
      </w:r>
      <w:r w:rsidR="00FC6DCB" w:rsidRPr="00050D51">
        <w:rPr>
          <w:rFonts w:ascii="Times New Roman" w:hAnsi="Times New Roman" w:cs="Times New Roman"/>
          <w:sz w:val="24"/>
          <w:szCs w:val="24"/>
        </w:rPr>
        <w:t xml:space="preserve"> které je</w:t>
      </w:r>
      <w:r w:rsidR="0045444C" w:rsidRPr="00050D51">
        <w:rPr>
          <w:rFonts w:ascii="Times New Roman" w:hAnsi="Times New Roman" w:cs="Times New Roman"/>
          <w:sz w:val="24"/>
          <w:szCs w:val="24"/>
        </w:rPr>
        <w:t xml:space="preserve"> vyšší moc taková událost, které není možno zabránit, leda s vynaložením nejvyšší možné opatrnosti. </w:t>
      </w:r>
      <w:r w:rsidR="00BD155C" w:rsidRPr="00050D51">
        <w:rPr>
          <w:rFonts w:ascii="Times New Roman" w:hAnsi="Times New Roman" w:cs="Times New Roman"/>
          <w:sz w:val="24"/>
          <w:szCs w:val="24"/>
        </w:rPr>
        <w:t>A t</w:t>
      </w:r>
      <w:r w:rsidR="0045444C" w:rsidRPr="00050D51">
        <w:rPr>
          <w:rFonts w:ascii="Times New Roman" w:hAnsi="Times New Roman" w:cs="Times New Roman"/>
          <w:sz w:val="24"/>
          <w:szCs w:val="24"/>
        </w:rPr>
        <w:t>eorie objektivní, podle které</w:t>
      </w:r>
      <w:r w:rsidR="00BA5634" w:rsidRPr="00050D51">
        <w:rPr>
          <w:rFonts w:ascii="Times New Roman" w:hAnsi="Times New Roman" w:cs="Times New Roman"/>
          <w:sz w:val="24"/>
          <w:szCs w:val="24"/>
        </w:rPr>
        <w:t xml:space="preserve"> je vyšší moc neobyčejná vnější </w:t>
      </w:r>
      <w:r w:rsidR="00BA5634" w:rsidRPr="00050D51">
        <w:rPr>
          <w:rFonts w:ascii="Times New Roman" w:hAnsi="Times New Roman" w:cs="Times New Roman"/>
          <w:sz w:val="24"/>
          <w:szCs w:val="24"/>
        </w:rPr>
        <w:lastRenderedPageBreak/>
        <w:t>událost, vznikající s takovou intenzitou, že nemůže být odvrácena při užití běžných prostředků. V současné době převažuje toto pojetí vyšší moci, tedy teorie objektivní.</w:t>
      </w:r>
      <w:r w:rsidR="00A1179E" w:rsidRPr="00050D51">
        <w:rPr>
          <w:rStyle w:val="Znakapoznpodarou"/>
          <w:rFonts w:ascii="Times New Roman" w:hAnsi="Times New Roman" w:cs="Times New Roman"/>
          <w:sz w:val="24"/>
          <w:szCs w:val="24"/>
        </w:rPr>
        <w:footnoteReference w:id="13"/>
      </w:r>
    </w:p>
    <w:p w:rsidR="001F00DB" w:rsidRPr="00050D51" w:rsidRDefault="00024FDF"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 xml:space="preserve">Občanský zákoník z roku 1964 ani obchodní zákoník z roku </w:t>
      </w:r>
      <w:r w:rsidR="00DA298B" w:rsidRPr="00050D51">
        <w:rPr>
          <w:rFonts w:ascii="Times New Roman" w:hAnsi="Times New Roman" w:cs="Times New Roman"/>
          <w:sz w:val="24"/>
          <w:szCs w:val="24"/>
        </w:rPr>
        <w:t>1992 pojem vyšší moc</w:t>
      </w:r>
      <w:r w:rsidR="00A02267" w:rsidRPr="00050D51">
        <w:rPr>
          <w:rFonts w:ascii="Times New Roman" w:hAnsi="Times New Roman" w:cs="Times New Roman"/>
          <w:sz w:val="24"/>
          <w:szCs w:val="24"/>
        </w:rPr>
        <w:t>i</w:t>
      </w:r>
      <w:r w:rsidR="00DA298B" w:rsidRPr="00050D51">
        <w:rPr>
          <w:rFonts w:ascii="Times New Roman" w:hAnsi="Times New Roman" w:cs="Times New Roman"/>
          <w:sz w:val="24"/>
          <w:szCs w:val="24"/>
        </w:rPr>
        <w:t xml:space="preserve"> nedefinoval a výklad t</w:t>
      </w:r>
      <w:r w:rsidR="00372CE0" w:rsidRPr="00050D51">
        <w:rPr>
          <w:rFonts w:ascii="Times New Roman" w:hAnsi="Times New Roman" w:cs="Times New Roman"/>
          <w:sz w:val="24"/>
          <w:szCs w:val="24"/>
        </w:rPr>
        <w:t>ohoto pojmu byl ponechán soudům</w:t>
      </w:r>
      <w:r w:rsidR="0084737F" w:rsidRPr="00050D51">
        <w:rPr>
          <w:rStyle w:val="Znakapoznpodarou"/>
          <w:rFonts w:ascii="Times New Roman" w:hAnsi="Times New Roman" w:cs="Times New Roman"/>
          <w:sz w:val="24"/>
          <w:szCs w:val="24"/>
        </w:rPr>
        <w:footnoteReference w:id="14"/>
      </w:r>
      <w:r w:rsidR="00372CE0" w:rsidRPr="00050D51">
        <w:rPr>
          <w:rFonts w:ascii="Times New Roman" w:hAnsi="Times New Roman" w:cs="Times New Roman"/>
          <w:sz w:val="24"/>
          <w:szCs w:val="24"/>
        </w:rPr>
        <w:t xml:space="preserve"> a teorii.</w:t>
      </w:r>
      <w:r w:rsidR="004C5DF2" w:rsidRPr="00050D51">
        <w:rPr>
          <w:rFonts w:ascii="Times New Roman" w:hAnsi="Times New Roman" w:cs="Times New Roman"/>
          <w:sz w:val="24"/>
          <w:szCs w:val="24"/>
        </w:rPr>
        <w:t xml:space="preserve"> Teorií</w:t>
      </w:r>
      <w:r w:rsidR="00C839C8" w:rsidRPr="00050D51">
        <w:rPr>
          <w:rFonts w:ascii="Times New Roman" w:hAnsi="Times New Roman" w:cs="Times New Roman"/>
          <w:sz w:val="24"/>
          <w:szCs w:val="24"/>
        </w:rPr>
        <w:t xml:space="preserve"> bývala většinou definovaná jako „vnější (přírodní) událost, která je i při vyvinutí veškeré péče nepředvídatelná a zároveň při vynaložení veškerého</w:t>
      </w:r>
      <w:r w:rsidR="004C5DF2" w:rsidRPr="00050D51">
        <w:rPr>
          <w:rFonts w:ascii="Times New Roman" w:hAnsi="Times New Roman" w:cs="Times New Roman"/>
          <w:sz w:val="24"/>
          <w:szCs w:val="24"/>
        </w:rPr>
        <w:t xml:space="preserve"> možného </w:t>
      </w:r>
      <w:r w:rsidR="00C839C8" w:rsidRPr="00050D51">
        <w:rPr>
          <w:rFonts w:ascii="Times New Roman" w:hAnsi="Times New Roman" w:cs="Times New Roman"/>
          <w:sz w:val="24"/>
          <w:szCs w:val="24"/>
        </w:rPr>
        <w:t>úsilí</w:t>
      </w:r>
      <w:r w:rsidR="004C5DF2" w:rsidRPr="00050D51">
        <w:rPr>
          <w:rFonts w:ascii="Times New Roman" w:hAnsi="Times New Roman" w:cs="Times New Roman"/>
          <w:sz w:val="24"/>
          <w:szCs w:val="24"/>
        </w:rPr>
        <w:t xml:space="preserve"> neodvratitelná“</w:t>
      </w:r>
      <w:r w:rsidR="004C5DF2" w:rsidRPr="00050D51">
        <w:rPr>
          <w:rStyle w:val="Znakapoznpodarou"/>
          <w:rFonts w:ascii="Times New Roman" w:hAnsi="Times New Roman" w:cs="Times New Roman"/>
          <w:sz w:val="24"/>
          <w:szCs w:val="24"/>
        </w:rPr>
        <w:footnoteReference w:id="15"/>
      </w:r>
      <w:r w:rsidR="004C5DF2" w:rsidRPr="00050D51">
        <w:rPr>
          <w:rFonts w:ascii="Times New Roman" w:hAnsi="Times New Roman" w:cs="Times New Roman"/>
          <w:sz w:val="24"/>
          <w:szCs w:val="24"/>
        </w:rPr>
        <w:t>.</w:t>
      </w:r>
    </w:p>
    <w:p w:rsidR="00AC51D1" w:rsidRPr="00050D51" w:rsidRDefault="00D42240"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Občanský zákoník z roku 2014 již vyšší moc definuje v § 2913</w:t>
      </w:r>
      <w:r w:rsidRPr="00050D51">
        <w:rPr>
          <w:rStyle w:val="Znakapoznpodarou"/>
          <w:rFonts w:ascii="Times New Roman" w:hAnsi="Times New Roman" w:cs="Times New Roman"/>
          <w:sz w:val="24"/>
          <w:szCs w:val="24"/>
        </w:rPr>
        <w:footnoteReference w:id="16"/>
      </w:r>
      <w:r w:rsidR="00CB1537" w:rsidRPr="00050D51">
        <w:rPr>
          <w:rFonts w:ascii="Times New Roman" w:hAnsi="Times New Roman" w:cs="Times New Roman"/>
          <w:sz w:val="24"/>
          <w:szCs w:val="24"/>
        </w:rPr>
        <w:t xml:space="preserve">, kdy je </w:t>
      </w:r>
      <w:r w:rsidR="0072407A" w:rsidRPr="00050D51">
        <w:rPr>
          <w:rFonts w:ascii="Times New Roman" w:hAnsi="Times New Roman" w:cs="Times New Roman"/>
          <w:sz w:val="24"/>
          <w:szCs w:val="24"/>
        </w:rPr>
        <w:t>vyšší moc liberačním důvodem pro porušení smluvní povinnosti.</w:t>
      </w:r>
    </w:p>
    <w:p w:rsidR="00DA6119" w:rsidRPr="003727F2" w:rsidRDefault="001B6955" w:rsidP="00121D30">
      <w:pPr>
        <w:contextualSpacing/>
        <w:rPr>
          <w:rFonts w:ascii="Times New Roman" w:hAnsi="Times New Roman" w:cs="Times New Roman"/>
          <w:sz w:val="24"/>
          <w:szCs w:val="24"/>
        </w:rPr>
      </w:pPr>
      <w:r w:rsidRPr="00050D51">
        <w:rPr>
          <w:rFonts w:ascii="Times New Roman" w:hAnsi="Times New Roman" w:cs="Times New Roman"/>
          <w:b/>
          <w:sz w:val="24"/>
          <w:szCs w:val="24"/>
        </w:rPr>
        <w:tab/>
      </w:r>
      <w:r w:rsidR="000C7DFF" w:rsidRPr="003727F2">
        <w:rPr>
          <w:rFonts w:ascii="Times New Roman" w:hAnsi="Times New Roman" w:cs="Times New Roman"/>
          <w:sz w:val="24"/>
          <w:szCs w:val="24"/>
        </w:rPr>
        <w:t xml:space="preserve">Z výše </w:t>
      </w:r>
      <w:r w:rsidR="003727F2" w:rsidRPr="003727F2">
        <w:rPr>
          <w:rFonts w:ascii="Times New Roman" w:hAnsi="Times New Roman" w:cs="Times New Roman"/>
          <w:sz w:val="24"/>
          <w:szCs w:val="24"/>
        </w:rPr>
        <w:t>u</w:t>
      </w:r>
      <w:r w:rsidR="003727F2">
        <w:rPr>
          <w:rFonts w:ascii="Times New Roman" w:hAnsi="Times New Roman" w:cs="Times New Roman"/>
          <w:sz w:val="24"/>
          <w:szCs w:val="24"/>
        </w:rPr>
        <w:t xml:space="preserve">vedeného lze vyšší moc </w:t>
      </w:r>
      <w:r w:rsidR="00EB50BA">
        <w:rPr>
          <w:rFonts w:ascii="Times New Roman" w:hAnsi="Times New Roman" w:cs="Times New Roman"/>
          <w:sz w:val="24"/>
          <w:szCs w:val="24"/>
        </w:rPr>
        <w:t>definovat</w:t>
      </w:r>
      <w:r w:rsidR="000C7DFF" w:rsidRPr="003727F2">
        <w:rPr>
          <w:rFonts w:ascii="Times New Roman" w:hAnsi="Times New Roman" w:cs="Times New Roman"/>
          <w:sz w:val="24"/>
          <w:szCs w:val="24"/>
        </w:rPr>
        <w:t xml:space="preserve"> jako událost, která je nezávislá na lidské vůli</w:t>
      </w:r>
      <w:r w:rsidR="003727F2" w:rsidRPr="003727F2">
        <w:rPr>
          <w:rFonts w:ascii="Times New Roman" w:hAnsi="Times New Roman" w:cs="Times New Roman"/>
          <w:sz w:val="24"/>
          <w:szCs w:val="24"/>
        </w:rPr>
        <w:t xml:space="preserve"> </w:t>
      </w:r>
      <w:r w:rsidR="00DA6119">
        <w:rPr>
          <w:rFonts w:ascii="Times New Roman" w:hAnsi="Times New Roman" w:cs="Times New Roman"/>
          <w:sz w:val="24"/>
          <w:szCs w:val="24"/>
        </w:rPr>
        <w:t xml:space="preserve">a </w:t>
      </w:r>
      <w:r w:rsidR="003727F2" w:rsidRPr="003727F2">
        <w:rPr>
          <w:rFonts w:ascii="Times New Roman" w:hAnsi="Times New Roman" w:cs="Times New Roman"/>
          <w:sz w:val="24"/>
          <w:szCs w:val="24"/>
        </w:rPr>
        <w:t>která i při vynaložení veškeré péče nemohla být předvídatelná a současně neodvratitelná i při vynaložení veškerého možného úsilí.</w:t>
      </w:r>
    </w:p>
    <w:p w:rsidR="001B6955" w:rsidRPr="00FB7053" w:rsidRDefault="001B6955" w:rsidP="00FE1EF0">
      <w:pPr>
        <w:pStyle w:val="Nadpis2"/>
        <w:numPr>
          <w:ilvl w:val="1"/>
          <w:numId w:val="15"/>
        </w:numPr>
      </w:pPr>
      <w:bookmarkStart w:id="3" w:name="_Toc409278283"/>
      <w:r w:rsidRPr="00FB7053">
        <w:t>Custodia</w:t>
      </w:r>
      <w:bookmarkEnd w:id="3"/>
    </w:p>
    <w:p w:rsidR="00302B59" w:rsidRPr="00050D51" w:rsidRDefault="00EF4C6E" w:rsidP="00121D30">
      <w:pPr>
        <w:ind w:firstLine="709"/>
        <w:contextualSpacing/>
        <w:rPr>
          <w:rFonts w:ascii="Times New Roman" w:hAnsi="Times New Roman" w:cs="Times New Roman"/>
          <w:b/>
          <w:sz w:val="24"/>
          <w:szCs w:val="24"/>
        </w:rPr>
      </w:pPr>
      <w:r>
        <w:rPr>
          <w:rFonts w:ascii="Times New Roman" w:hAnsi="Times New Roman" w:cs="Times New Roman"/>
          <w:sz w:val="24"/>
          <w:szCs w:val="24"/>
        </w:rPr>
        <w:t>„</w:t>
      </w:r>
      <w:proofErr w:type="spellStart"/>
      <w:r w:rsidR="00F954BE" w:rsidRPr="006519A8">
        <w:rPr>
          <w:rFonts w:ascii="Times New Roman" w:hAnsi="Times New Roman" w:cs="Times New Roman"/>
          <w:i/>
          <w:sz w:val="24"/>
          <w:szCs w:val="24"/>
        </w:rPr>
        <w:t>Custodia</w:t>
      </w:r>
      <w:proofErr w:type="spellEnd"/>
      <w:r w:rsidR="00F954BE" w:rsidRPr="00050D51">
        <w:rPr>
          <w:rFonts w:ascii="Times New Roman" w:hAnsi="Times New Roman" w:cs="Times New Roman"/>
          <w:sz w:val="24"/>
          <w:szCs w:val="24"/>
        </w:rPr>
        <w:t xml:space="preserve">, přesněji </w:t>
      </w:r>
      <w:r w:rsidR="00F954BE" w:rsidRPr="006519A8">
        <w:rPr>
          <w:rFonts w:ascii="Times New Roman" w:hAnsi="Times New Roman" w:cs="Times New Roman"/>
          <w:i/>
          <w:sz w:val="24"/>
          <w:szCs w:val="24"/>
        </w:rPr>
        <w:t xml:space="preserve">e-m </w:t>
      </w:r>
      <w:proofErr w:type="spellStart"/>
      <w:r w:rsidR="00F954BE" w:rsidRPr="006519A8">
        <w:rPr>
          <w:rFonts w:ascii="Times New Roman" w:hAnsi="Times New Roman" w:cs="Times New Roman"/>
          <w:i/>
          <w:sz w:val="24"/>
          <w:szCs w:val="24"/>
        </w:rPr>
        <w:t>praestare</w:t>
      </w:r>
      <w:proofErr w:type="spellEnd"/>
      <w:r w:rsidR="00F954BE" w:rsidRPr="00050D51">
        <w:rPr>
          <w:rFonts w:ascii="Times New Roman" w:hAnsi="Times New Roman" w:cs="Times New Roman"/>
          <w:sz w:val="24"/>
          <w:szCs w:val="24"/>
        </w:rPr>
        <w:t>,</w:t>
      </w:r>
      <w:r w:rsidR="00F954BE" w:rsidRPr="00050D51">
        <w:rPr>
          <w:rFonts w:ascii="Times New Roman" w:hAnsi="Times New Roman" w:cs="Times New Roman"/>
          <w:b/>
          <w:sz w:val="24"/>
          <w:szCs w:val="24"/>
        </w:rPr>
        <w:t xml:space="preserve"> </w:t>
      </w:r>
      <w:r w:rsidR="00F954BE" w:rsidRPr="00050D51">
        <w:rPr>
          <w:rFonts w:ascii="Times New Roman" w:hAnsi="Times New Roman" w:cs="Times New Roman"/>
          <w:sz w:val="24"/>
          <w:szCs w:val="24"/>
        </w:rPr>
        <w:t>povinnost zachovávat nejvyšší péči</w:t>
      </w:r>
      <w:r w:rsidR="000E3FBA" w:rsidRPr="00050D51">
        <w:rPr>
          <w:rFonts w:ascii="Times New Roman" w:hAnsi="Times New Roman" w:cs="Times New Roman"/>
          <w:sz w:val="24"/>
          <w:szCs w:val="24"/>
        </w:rPr>
        <w:t xml:space="preserve"> </w:t>
      </w:r>
      <w:r w:rsidR="000E3FBA" w:rsidRPr="00D50B58">
        <w:rPr>
          <w:rFonts w:ascii="Times New Roman" w:hAnsi="Times New Roman" w:cs="Times New Roman"/>
          <w:i/>
          <w:sz w:val="24"/>
          <w:szCs w:val="24"/>
        </w:rPr>
        <w:t>(</w:t>
      </w:r>
      <w:proofErr w:type="spellStart"/>
      <w:r w:rsidR="000E3FBA" w:rsidRPr="00050D51">
        <w:rPr>
          <w:rFonts w:ascii="Times New Roman" w:hAnsi="Times New Roman" w:cs="Times New Roman"/>
          <w:i/>
          <w:sz w:val="24"/>
          <w:szCs w:val="24"/>
        </w:rPr>
        <w:t>diligentia</w:t>
      </w:r>
      <w:proofErr w:type="spellEnd"/>
      <w:r w:rsidR="000E3FBA" w:rsidRPr="00050D51">
        <w:rPr>
          <w:rFonts w:ascii="Times New Roman" w:hAnsi="Times New Roman" w:cs="Times New Roman"/>
          <w:i/>
          <w:sz w:val="24"/>
          <w:szCs w:val="24"/>
        </w:rPr>
        <w:t xml:space="preserve"> </w:t>
      </w:r>
      <w:proofErr w:type="spellStart"/>
      <w:r w:rsidR="000E3FBA" w:rsidRPr="00050D51">
        <w:rPr>
          <w:rFonts w:ascii="Times New Roman" w:hAnsi="Times New Roman" w:cs="Times New Roman"/>
          <w:i/>
          <w:sz w:val="24"/>
          <w:szCs w:val="24"/>
        </w:rPr>
        <w:t>exactissima</w:t>
      </w:r>
      <w:proofErr w:type="spellEnd"/>
      <w:r w:rsidR="000E3FBA" w:rsidRPr="00D50B58">
        <w:rPr>
          <w:rFonts w:ascii="Times New Roman" w:hAnsi="Times New Roman" w:cs="Times New Roman"/>
          <w:i/>
          <w:sz w:val="24"/>
          <w:szCs w:val="24"/>
        </w:rPr>
        <w:t>)</w:t>
      </w:r>
      <w:r w:rsidR="000E3FBA" w:rsidRPr="00050D51">
        <w:rPr>
          <w:rFonts w:ascii="Times New Roman" w:hAnsi="Times New Roman" w:cs="Times New Roman"/>
          <w:sz w:val="24"/>
          <w:szCs w:val="24"/>
        </w:rPr>
        <w:t>, z níž v</w:t>
      </w:r>
      <w:r w:rsidR="008B4904">
        <w:rPr>
          <w:rFonts w:ascii="Times New Roman" w:hAnsi="Times New Roman" w:cs="Times New Roman"/>
          <w:sz w:val="24"/>
          <w:szCs w:val="24"/>
        </w:rPr>
        <w:t xml:space="preserve">yplývá i vyšší stupeň ručení za </w:t>
      </w:r>
      <w:proofErr w:type="gramStart"/>
      <w:r w:rsidR="000E3FBA" w:rsidRPr="00050D51">
        <w:rPr>
          <w:rFonts w:ascii="Times New Roman" w:hAnsi="Times New Roman" w:cs="Times New Roman"/>
          <w:i/>
          <w:sz w:val="24"/>
          <w:szCs w:val="24"/>
        </w:rPr>
        <w:t>culpa</w:t>
      </w:r>
      <w:proofErr w:type="gramEnd"/>
      <w:r w:rsidR="006519A8">
        <w:rPr>
          <w:rStyle w:val="Znakapoznpodarou"/>
          <w:rFonts w:ascii="Times New Roman" w:hAnsi="Times New Roman" w:cs="Times New Roman"/>
          <w:i/>
          <w:sz w:val="24"/>
          <w:szCs w:val="24"/>
        </w:rPr>
        <w:footnoteReference w:id="17"/>
      </w:r>
      <w:r w:rsidR="000E3FBA" w:rsidRPr="00050D51">
        <w:rPr>
          <w:rFonts w:ascii="Times New Roman" w:hAnsi="Times New Roman" w:cs="Times New Roman"/>
          <w:sz w:val="24"/>
          <w:szCs w:val="24"/>
        </w:rPr>
        <w:t>. Některé osoby, které podle zvláštní smlouvy nebo podle práva</w:t>
      </w:r>
      <w:r>
        <w:rPr>
          <w:rFonts w:ascii="Times New Roman" w:hAnsi="Times New Roman" w:cs="Times New Roman"/>
          <w:sz w:val="24"/>
          <w:szCs w:val="24"/>
        </w:rPr>
        <w:t xml:space="preserve"> (</w:t>
      </w:r>
      <w:proofErr w:type="spellStart"/>
      <w:r>
        <w:rPr>
          <w:rFonts w:ascii="Times New Roman" w:hAnsi="Times New Roman" w:cs="Times New Roman"/>
          <w:sz w:val="24"/>
          <w:szCs w:val="24"/>
        </w:rPr>
        <w:t>jm</w:t>
      </w:r>
      <w:proofErr w:type="spellEnd"/>
      <w:r>
        <w:rPr>
          <w:rFonts w:ascii="Times New Roman" w:hAnsi="Times New Roman" w:cs="Times New Roman"/>
          <w:sz w:val="24"/>
          <w:szCs w:val="24"/>
        </w:rPr>
        <w:t>. živnostníci jako</w:t>
      </w:r>
      <w:r w:rsidR="00C722B0" w:rsidRPr="00050D51">
        <w:rPr>
          <w:rFonts w:ascii="Times New Roman" w:hAnsi="Times New Roman" w:cs="Times New Roman"/>
          <w:sz w:val="24"/>
          <w:szCs w:val="24"/>
        </w:rPr>
        <w:t xml:space="preserve"> </w:t>
      </w:r>
      <w:proofErr w:type="spellStart"/>
      <w:r w:rsidR="00C722B0" w:rsidRPr="00EF4C6E">
        <w:rPr>
          <w:rFonts w:ascii="Times New Roman" w:hAnsi="Times New Roman" w:cs="Times New Roman"/>
          <w:i/>
          <w:sz w:val="24"/>
          <w:szCs w:val="24"/>
        </w:rPr>
        <w:t>caupo</w:t>
      </w:r>
      <w:proofErr w:type="spellEnd"/>
      <w:r w:rsidR="00C722B0" w:rsidRPr="00EF4C6E">
        <w:rPr>
          <w:rFonts w:ascii="Times New Roman" w:hAnsi="Times New Roman" w:cs="Times New Roman"/>
          <w:i/>
          <w:sz w:val="24"/>
          <w:szCs w:val="24"/>
        </w:rPr>
        <w:t xml:space="preserve">, </w:t>
      </w:r>
      <w:proofErr w:type="spellStart"/>
      <w:r w:rsidR="00C722B0" w:rsidRPr="00EF4C6E">
        <w:rPr>
          <w:rFonts w:ascii="Times New Roman" w:hAnsi="Times New Roman" w:cs="Times New Roman"/>
          <w:i/>
          <w:sz w:val="24"/>
          <w:szCs w:val="24"/>
        </w:rPr>
        <w:t>fullo</w:t>
      </w:r>
      <w:proofErr w:type="spellEnd"/>
      <w:r w:rsidR="00C722B0" w:rsidRPr="00EF4C6E">
        <w:rPr>
          <w:rFonts w:ascii="Times New Roman" w:hAnsi="Times New Roman" w:cs="Times New Roman"/>
          <w:i/>
          <w:sz w:val="24"/>
          <w:szCs w:val="24"/>
        </w:rPr>
        <w:t xml:space="preserve">, </w:t>
      </w:r>
      <w:proofErr w:type="spellStart"/>
      <w:r w:rsidR="00C722B0" w:rsidRPr="00EF4C6E">
        <w:rPr>
          <w:rFonts w:ascii="Times New Roman" w:hAnsi="Times New Roman" w:cs="Times New Roman"/>
          <w:i/>
          <w:sz w:val="24"/>
          <w:szCs w:val="24"/>
        </w:rPr>
        <w:t>horrearius</w:t>
      </w:r>
      <w:proofErr w:type="spellEnd"/>
      <w:r w:rsidR="00C722B0" w:rsidRPr="00EF4C6E">
        <w:rPr>
          <w:rFonts w:ascii="Times New Roman" w:hAnsi="Times New Roman" w:cs="Times New Roman"/>
          <w:i/>
          <w:sz w:val="24"/>
          <w:szCs w:val="24"/>
        </w:rPr>
        <w:t xml:space="preserve">, </w:t>
      </w:r>
      <w:proofErr w:type="spellStart"/>
      <w:r w:rsidR="00C722B0" w:rsidRPr="00EF4C6E">
        <w:rPr>
          <w:rFonts w:ascii="Times New Roman" w:hAnsi="Times New Roman" w:cs="Times New Roman"/>
          <w:i/>
          <w:sz w:val="24"/>
          <w:szCs w:val="24"/>
        </w:rPr>
        <w:t>inspector</w:t>
      </w:r>
      <w:proofErr w:type="spellEnd"/>
      <w:r w:rsidR="00C722B0" w:rsidRPr="00EF4C6E">
        <w:rPr>
          <w:rFonts w:ascii="Times New Roman" w:hAnsi="Times New Roman" w:cs="Times New Roman"/>
          <w:i/>
          <w:sz w:val="24"/>
          <w:szCs w:val="24"/>
        </w:rPr>
        <w:t xml:space="preserve">, </w:t>
      </w:r>
      <w:proofErr w:type="spellStart"/>
      <w:r w:rsidR="00C722B0" w:rsidRPr="00EF4C6E">
        <w:rPr>
          <w:rFonts w:ascii="Times New Roman" w:hAnsi="Times New Roman" w:cs="Times New Roman"/>
          <w:i/>
          <w:sz w:val="24"/>
          <w:szCs w:val="24"/>
        </w:rPr>
        <w:t>nauta</w:t>
      </w:r>
      <w:proofErr w:type="spellEnd"/>
      <w:r w:rsidR="00C722B0" w:rsidRPr="00EF4C6E">
        <w:rPr>
          <w:rFonts w:ascii="Times New Roman" w:hAnsi="Times New Roman" w:cs="Times New Roman"/>
          <w:i/>
          <w:sz w:val="24"/>
          <w:szCs w:val="24"/>
        </w:rPr>
        <w:t>,</w:t>
      </w:r>
      <w:r w:rsidR="00C722B0" w:rsidRPr="00050D51">
        <w:rPr>
          <w:rFonts w:ascii="Times New Roman" w:hAnsi="Times New Roman" w:cs="Times New Roman"/>
          <w:sz w:val="24"/>
          <w:szCs w:val="24"/>
        </w:rPr>
        <w:t xml:space="preserve"> </w:t>
      </w:r>
      <w:proofErr w:type="spellStart"/>
      <w:r w:rsidR="00C722B0" w:rsidRPr="00EF4C6E">
        <w:rPr>
          <w:rFonts w:ascii="Times New Roman" w:hAnsi="Times New Roman" w:cs="Times New Roman"/>
          <w:i/>
          <w:sz w:val="24"/>
          <w:szCs w:val="24"/>
        </w:rPr>
        <w:t>sarcinator</w:t>
      </w:r>
      <w:proofErr w:type="spellEnd"/>
      <w:r w:rsidR="00C722B0" w:rsidRPr="00EF4C6E">
        <w:rPr>
          <w:rFonts w:ascii="Times New Roman" w:hAnsi="Times New Roman" w:cs="Times New Roman"/>
          <w:i/>
          <w:sz w:val="24"/>
          <w:szCs w:val="24"/>
        </w:rPr>
        <w:t xml:space="preserve">, </w:t>
      </w:r>
      <w:proofErr w:type="spellStart"/>
      <w:r w:rsidR="00C722B0" w:rsidRPr="00EF4C6E">
        <w:rPr>
          <w:rFonts w:ascii="Times New Roman" w:hAnsi="Times New Roman" w:cs="Times New Roman"/>
          <w:i/>
          <w:sz w:val="24"/>
          <w:szCs w:val="24"/>
        </w:rPr>
        <w:t>stabularius</w:t>
      </w:r>
      <w:proofErr w:type="spellEnd"/>
      <w:r w:rsidR="00C722B0" w:rsidRPr="00EF4C6E">
        <w:rPr>
          <w:rFonts w:ascii="Times New Roman" w:hAnsi="Times New Roman" w:cs="Times New Roman"/>
          <w:i/>
          <w:sz w:val="24"/>
          <w:szCs w:val="24"/>
        </w:rPr>
        <w:t xml:space="preserve">, </w:t>
      </w:r>
      <w:r w:rsidR="00C722B0" w:rsidRPr="009D7661">
        <w:rPr>
          <w:rFonts w:ascii="Times New Roman" w:hAnsi="Times New Roman" w:cs="Times New Roman"/>
          <w:sz w:val="24"/>
          <w:szCs w:val="24"/>
        </w:rPr>
        <w:t>ale též</w:t>
      </w:r>
      <w:r w:rsidR="00C722B0" w:rsidRPr="00EF4C6E">
        <w:rPr>
          <w:rFonts w:ascii="Times New Roman" w:hAnsi="Times New Roman" w:cs="Times New Roman"/>
          <w:i/>
          <w:sz w:val="24"/>
          <w:szCs w:val="24"/>
        </w:rPr>
        <w:t xml:space="preserve"> </w:t>
      </w:r>
      <w:proofErr w:type="spellStart"/>
      <w:r w:rsidR="00C722B0" w:rsidRPr="00EF4C6E">
        <w:rPr>
          <w:rFonts w:ascii="Times New Roman" w:hAnsi="Times New Roman" w:cs="Times New Roman"/>
          <w:i/>
          <w:sz w:val="24"/>
          <w:szCs w:val="24"/>
        </w:rPr>
        <w:t>commodatarius</w:t>
      </w:r>
      <w:proofErr w:type="spellEnd"/>
      <w:r w:rsidR="00C722B0" w:rsidRPr="00EF4C6E">
        <w:rPr>
          <w:rFonts w:ascii="Times New Roman" w:hAnsi="Times New Roman" w:cs="Times New Roman"/>
          <w:i/>
          <w:sz w:val="24"/>
          <w:szCs w:val="24"/>
        </w:rPr>
        <w:t xml:space="preserve">, </w:t>
      </w:r>
      <w:proofErr w:type="spellStart"/>
      <w:r w:rsidR="00C722B0" w:rsidRPr="00EF4C6E">
        <w:rPr>
          <w:rFonts w:ascii="Times New Roman" w:hAnsi="Times New Roman" w:cs="Times New Roman"/>
          <w:i/>
          <w:sz w:val="24"/>
          <w:szCs w:val="24"/>
        </w:rPr>
        <w:t>depositarius</w:t>
      </w:r>
      <w:proofErr w:type="spellEnd"/>
      <w:r w:rsidR="00C722B0" w:rsidRPr="00EF4C6E">
        <w:rPr>
          <w:rFonts w:ascii="Times New Roman" w:hAnsi="Times New Roman" w:cs="Times New Roman"/>
          <w:i/>
          <w:sz w:val="24"/>
          <w:szCs w:val="24"/>
        </w:rPr>
        <w:t xml:space="preserve">, </w:t>
      </w:r>
      <w:proofErr w:type="spellStart"/>
      <w:r w:rsidR="00C722B0" w:rsidRPr="00EF4C6E">
        <w:rPr>
          <w:rFonts w:ascii="Times New Roman" w:hAnsi="Times New Roman" w:cs="Times New Roman"/>
          <w:i/>
          <w:sz w:val="24"/>
          <w:szCs w:val="24"/>
        </w:rPr>
        <w:t>socius</w:t>
      </w:r>
      <w:proofErr w:type="spellEnd"/>
      <w:r w:rsidR="00C722B0" w:rsidRPr="00EF4C6E">
        <w:rPr>
          <w:rFonts w:ascii="Times New Roman" w:hAnsi="Times New Roman" w:cs="Times New Roman"/>
          <w:i/>
          <w:sz w:val="24"/>
          <w:szCs w:val="24"/>
        </w:rPr>
        <w:t xml:space="preserve"> </w:t>
      </w:r>
      <w:r w:rsidR="00C722B0" w:rsidRPr="00EF4C6E">
        <w:rPr>
          <w:rFonts w:ascii="Times New Roman" w:hAnsi="Times New Roman" w:cs="Times New Roman"/>
          <w:sz w:val="24"/>
          <w:szCs w:val="24"/>
        </w:rPr>
        <w:t>aj</w:t>
      </w:r>
      <w:r>
        <w:rPr>
          <w:rFonts w:ascii="Times New Roman" w:hAnsi="Times New Roman" w:cs="Times New Roman"/>
          <w:sz w:val="24"/>
          <w:szCs w:val="24"/>
        </w:rPr>
        <w:t>.</w:t>
      </w:r>
      <w:r w:rsidR="00C722B0" w:rsidRPr="00050D51">
        <w:rPr>
          <w:rFonts w:ascii="Times New Roman" w:hAnsi="Times New Roman" w:cs="Times New Roman"/>
          <w:sz w:val="24"/>
          <w:szCs w:val="24"/>
        </w:rPr>
        <w:t>)</w:t>
      </w:r>
      <w:r w:rsidR="00A87B5D" w:rsidRPr="00050D51">
        <w:rPr>
          <w:rFonts w:ascii="Times New Roman" w:hAnsi="Times New Roman" w:cs="Times New Roman"/>
          <w:sz w:val="24"/>
          <w:szCs w:val="24"/>
        </w:rPr>
        <w:t xml:space="preserve"> mají ve svém zájmu v moci cizí věc, odpovídají totiž i bez svého zavinění za </w:t>
      </w:r>
      <w:r w:rsidR="00A87B5D" w:rsidRPr="00050D51">
        <w:rPr>
          <w:rFonts w:ascii="Times New Roman" w:hAnsi="Times New Roman" w:cs="Times New Roman"/>
          <w:i/>
          <w:sz w:val="24"/>
          <w:szCs w:val="24"/>
        </w:rPr>
        <w:t>casus minor</w:t>
      </w:r>
      <w:r w:rsidR="00A87B5D" w:rsidRPr="00050D51">
        <w:rPr>
          <w:rFonts w:ascii="Times New Roman" w:hAnsi="Times New Roman" w:cs="Times New Roman"/>
          <w:sz w:val="24"/>
          <w:szCs w:val="24"/>
        </w:rPr>
        <w:t xml:space="preserve"> (ukradení nebo patrně i poškození věci,</w:t>
      </w:r>
      <w:r w:rsidR="00077EAD" w:rsidRPr="00050D51">
        <w:rPr>
          <w:rFonts w:ascii="Times New Roman" w:hAnsi="Times New Roman" w:cs="Times New Roman"/>
          <w:sz w:val="24"/>
          <w:szCs w:val="24"/>
        </w:rPr>
        <w:t xml:space="preserve"> uprchnutí otroka), nikoli ovšem za </w:t>
      </w:r>
      <w:r w:rsidR="00077EAD" w:rsidRPr="00050D51">
        <w:rPr>
          <w:rFonts w:ascii="Times New Roman" w:hAnsi="Times New Roman" w:cs="Times New Roman"/>
          <w:i/>
          <w:sz w:val="24"/>
          <w:szCs w:val="24"/>
        </w:rPr>
        <w:t>casus maior</w:t>
      </w:r>
      <w:r w:rsidR="00077EAD" w:rsidRPr="00050D51">
        <w:rPr>
          <w:rFonts w:ascii="Times New Roman" w:hAnsi="Times New Roman" w:cs="Times New Roman"/>
          <w:sz w:val="24"/>
          <w:szCs w:val="24"/>
        </w:rPr>
        <w:t xml:space="preserve">. Justinián zařadil tyto případy pod </w:t>
      </w:r>
      <w:proofErr w:type="spellStart"/>
      <w:r w:rsidR="00077EAD" w:rsidRPr="00050D51">
        <w:rPr>
          <w:rFonts w:ascii="Times New Roman" w:hAnsi="Times New Roman" w:cs="Times New Roman"/>
          <w:i/>
          <w:sz w:val="24"/>
          <w:szCs w:val="24"/>
        </w:rPr>
        <w:t>diligentia</w:t>
      </w:r>
      <w:proofErr w:type="spellEnd"/>
      <w:r w:rsidR="00077EAD" w:rsidRPr="00050D51">
        <w:rPr>
          <w:rFonts w:ascii="Times New Roman" w:hAnsi="Times New Roman" w:cs="Times New Roman"/>
          <w:i/>
          <w:sz w:val="24"/>
          <w:szCs w:val="24"/>
        </w:rPr>
        <w:t xml:space="preserve"> </w:t>
      </w:r>
      <w:proofErr w:type="spellStart"/>
      <w:r w:rsidR="00077EAD" w:rsidRPr="00050D51">
        <w:rPr>
          <w:rFonts w:ascii="Times New Roman" w:hAnsi="Times New Roman" w:cs="Times New Roman"/>
          <w:i/>
          <w:sz w:val="24"/>
          <w:szCs w:val="24"/>
        </w:rPr>
        <w:t>quam</w:t>
      </w:r>
      <w:proofErr w:type="spellEnd"/>
      <w:r w:rsidR="00077EAD" w:rsidRPr="00050D51">
        <w:rPr>
          <w:rFonts w:ascii="Times New Roman" w:hAnsi="Times New Roman" w:cs="Times New Roman"/>
          <w:i/>
          <w:sz w:val="24"/>
          <w:szCs w:val="24"/>
        </w:rPr>
        <w:t xml:space="preserve"> </w:t>
      </w:r>
      <w:proofErr w:type="spellStart"/>
      <w:r w:rsidR="00077EAD" w:rsidRPr="00050D51">
        <w:rPr>
          <w:rFonts w:ascii="Times New Roman" w:hAnsi="Times New Roman" w:cs="Times New Roman"/>
          <w:i/>
          <w:sz w:val="24"/>
          <w:szCs w:val="24"/>
        </w:rPr>
        <w:t>suis</w:t>
      </w:r>
      <w:proofErr w:type="spellEnd"/>
      <w:r w:rsidR="00077EAD" w:rsidRPr="00050D51">
        <w:rPr>
          <w:rFonts w:ascii="Times New Roman" w:hAnsi="Times New Roman" w:cs="Times New Roman"/>
          <w:i/>
          <w:sz w:val="24"/>
          <w:szCs w:val="24"/>
        </w:rPr>
        <w:t xml:space="preserve"> </w:t>
      </w:r>
      <w:proofErr w:type="spellStart"/>
      <w:r w:rsidR="00077EAD" w:rsidRPr="00050D51">
        <w:rPr>
          <w:rFonts w:ascii="Times New Roman" w:hAnsi="Times New Roman" w:cs="Times New Roman"/>
          <w:i/>
          <w:sz w:val="24"/>
          <w:szCs w:val="24"/>
        </w:rPr>
        <w:t>rebus</w:t>
      </w:r>
      <w:proofErr w:type="spellEnd"/>
      <w:r w:rsidR="00077EAD" w:rsidRPr="00050D51">
        <w:rPr>
          <w:rFonts w:ascii="Times New Roman" w:hAnsi="Times New Roman" w:cs="Times New Roman"/>
          <w:i/>
          <w:sz w:val="24"/>
          <w:szCs w:val="24"/>
        </w:rPr>
        <w:t>.</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8"/>
      </w:r>
      <w:r w:rsidR="00591369">
        <w:rPr>
          <w:rFonts w:ascii="Times New Roman" w:hAnsi="Times New Roman" w:cs="Times New Roman"/>
          <w:i/>
          <w:sz w:val="24"/>
          <w:szCs w:val="24"/>
        </w:rPr>
        <w:t xml:space="preserve"> </w:t>
      </w:r>
      <w:r w:rsidR="00591369" w:rsidRPr="00591369">
        <w:rPr>
          <w:rFonts w:ascii="Times New Roman" w:hAnsi="Times New Roman" w:cs="Times New Roman"/>
          <w:sz w:val="24"/>
          <w:szCs w:val="24"/>
        </w:rPr>
        <w:t xml:space="preserve">Takto definoval </w:t>
      </w:r>
      <w:proofErr w:type="spellStart"/>
      <w:r w:rsidR="00591369" w:rsidRPr="00591369">
        <w:rPr>
          <w:rFonts w:ascii="Times New Roman" w:hAnsi="Times New Roman" w:cs="Times New Roman"/>
          <w:i/>
          <w:sz w:val="24"/>
          <w:szCs w:val="24"/>
        </w:rPr>
        <w:t>custodii</w:t>
      </w:r>
      <w:proofErr w:type="spellEnd"/>
      <w:r w:rsidR="00591369" w:rsidRPr="00591369">
        <w:rPr>
          <w:rFonts w:ascii="Times New Roman" w:hAnsi="Times New Roman" w:cs="Times New Roman"/>
          <w:sz w:val="24"/>
          <w:szCs w:val="24"/>
        </w:rPr>
        <w:t xml:space="preserve"> Bartošek.</w:t>
      </w:r>
    </w:p>
    <w:p w:rsidR="00C722B0" w:rsidRDefault="000B690D" w:rsidP="00121D30">
      <w:pPr>
        <w:contextualSpacing/>
        <w:rPr>
          <w:rFonts w:ascii="Times New Roman" w:hAnsi="Times New Roman" w:cs="Times New Roman"/>
          <w:sz w:val="24"/>
          <w:szCs w:val="24"/>
        </w:rPr>
      </w:pPr>
      <w:r>
        <w:rPr>
          <w:rFonts w:ascii="Times New Roman" w:hAnsi="Times New Roman" w:cs="Times New Roman"/>
          <w:sz w:val="24"/>
          <w:szCs w:val="24"/>
        </w:rPr>
        <w:tab/>
      </w:r>
      <w:r w:rsidR="00B5296F">
        <w:rPr>
          <w:rFonts w:ascii="Times New Roman" w:hAnsi="Times New Roman" w:cs="Times New Roman"/>
          <w:sz w:val="24"/>
          <w:szCs w:val="24"/>
        </w:rPr>
        <w:t xml:space="preserve">Podrobněji se zabýval institutem </w:t>
      </w:r>
      <w:r w:rsidR="00B5296F" w:rsidRPr="007A0631">
        <w:rPr>
          <w:rFonts w:ascii="Times New Roman" w:hAnsi="Times New Roman" w:cs="Times New Roman"/>
          <w:i/>
          <w:sz w:val="24"/>
          <w:szCs w:val="24"/>
        </w:rPr>
        <w:t xml:space="preserve">custodia </w:t>
      </w:r>
      <w:r w:rsidR="00375707">
        <w:rPr>
          <w:rFonts w:ascii="Times New Roman" w:hAnsi="Times New Roman" w:cs="Times New Roman"/>
          <w:sz w:val="24"/>
          <w:szCs w:val="24"/>
        </w:rPr>
        <w:t>Vážný</w:t>
      </w:r>
      <w:r w:rsidR="007A0631">
        <w:rPr>
          <w:rStyle w:val="Znakapoznpodarou"/>
          <w:rFonts w:ascii="Times New Roman" w:hAnsi="Times New Roman" w:cs="Times New Roman"/>
          <w:sz w:val="24"/>
          <w:szCs w:val="24"/>
        </w:rPr>
        <w:footnoteReference w:id="19"/>
      </w:r>
      <w:r w:rsidR="00B5296F">
        <w:rPr>
          <w:rFonts w:ascii="Times New Roman" w:hAnsi="Times New Roman" w:cs="Times New Roman"/>
          <w:sz w:val="24"/>
          <w:szCs w:val="24"/>
        </w:rPr>
        <w:t xml:space="preserve"> v jednom ze svých děl.</w:t>
      </w:r>
      <w:r w:rsidR="00022766">
        <w:rPr>
          <w:rFonts w:ascii="Times New Roman" w:hAnsi="Times New Roman" w:cs="Times New Roman"/>
          <w:sz w:val="24"/>
          <w:szCs w:val="24"/>
        </w:rPr>
        <w:t xml:space="preserve"> Co se týká jeho výkladu o </w:t>
      </w:r>
      <w:proofErr w:type="spellStart"/>
      <w:r w:rsidR="00022766" w:rsidRPr="00D844FE">
        <w:rPr>
          <w:rFonts w:ascii="Times New Roman" w:hAnsi="Times New Roman" w:cs="Times New Roman"/>
          <w:i/>
          <w:sz w:val="24"/>
          <w:szCs w:val="24"/>
        </w:rPr>
        <w:t>custodii</w:t>
      </w:r>
      <w:proofErr w:type="spellEnd"/>
      <w:r w:rsidR="00022766">
        <w:rPr>
          <w:rFonts w:ascii="Times New Roman" w:hAnsi="Times New Roman" w:cs="Times New Roman"/>
          <w:sz w:val="24"/>
          <w:szCs w:val="24"/>
        </w:rPr>
        <w:t xml:space="preserve"> prodávajícího</w:t>
      </w:r>
      <w:r w:rsidR="00CF67D5">
        <w:rPr>
          <w:rFonts w:ascii="Times New Roman" w:hAnsi="Times New Roman" w:cs="Times New Roman"/>
          <w:sz w:val="24"/>
          <w:szCs w:val="24"/>
        </w:rPr>
        <w:t>,</w:t>
      </w:r>
      <w:r w:rsidR="00022766">
        <w:rPr>
          <w:rFonts w:ascii="Times New Roman" w:hAnsi="Times New Roman" w:cs="Times New Roman"/>
          <w:sz w:val="24"/>
          <w:szCs w:val="24"/>
        </w:rPr>
        <w:t xml:space="preserve"> soustředil se převážně </w:t>
      </w:r>
      <w:r w:rsidR="00134055">
        <w:rPr>
          <w:rFonts w:ascii="Times New Roman" w:hAnsi="Times New Roman" w:cs="Times New Roman"/>
          <w:sz w:val="24"/>
          <w:szCs w:val="24"/>
        </w:rPr>
        <w:t xml:space="preserve">na podrobný překlad </w:t>
      </w:r>
      <w:r w:rsidR="008B4904">
        <w:rPr>
          <w:rFonts w:ascii="Times New Roman" w:hAnsi="Times New Roman" w:cs="Times New Roman"/>
          <w:sz w:val="24"/>
          <w:szCs w:val="24"/>
        </w:rPr>
        <w:t xml:space="preserve">a výklad </w:t>
      </w:r>
      <w:r w:rsidR="00134055">
        <w:rPr>
          <w:rFonts w:ascii="Times New Roman" w:hAnsi="Times New Roman" w:cs="Times New Roman"/>
          <w:sz w:val="24"/>
          <w:szCs w:val="24"/>
        </w:rPr>
        <w:t>úryvků</w:t>
      </w:r>
      <w:r w:rsidR="00BB098A">
        <w:rPr>
          <w:rStyle w:val="Znakapoznpodarou"/>
          <w:rFonts w:ascii="Times New Roman" w:hAnsi="Times New Roman" w:cs="Times New Roman"/>
          <w:sz w:val="24"/>
          <w:szCs w:val="24"/>
        </w:rPr>
        <w:footnoteReference w:id="20"/>
      </w:r>
      <w:r w:rsidR="00134055">
        <w:rPr>
          <w:rFonts w:ascii="Times New Roman" w:hAnsi="Times New Roman" w:cs="Times New Roman"/>
          <w:sz w:val="24"/>
          <w:szCs w:val="24"/>
        </w:rPr>
        <w:t xml:space="preserve"> </w:t>
      </w:r>
      <w:r w:rsidR="00604EBB">
        <w:rPr>
          <w:rFonts w:ascii="Times New Roman" w:hAnsi="Times New Roman" w:cs="Times New Roman"/>
          <w:sz w:val="24"/>
          <w:szCs w:val="24"/>
        </w:rPr>
        <w:t xml:space="preserve">klasických </w:t>
      </w:r>
      <w:r w:rsidR="00134055">
        <w:rPr>
          <w:rFonts w:ascii="Times New Roman" w:hAnsi="Times New Roman" w:cs="Times New Roman"/>
          <w:sz w:val="24"/>
          <w:szCs w:val="24"/>
        </w:rPr>
        <w:t>římských právníků</w:t>
      </w:r>
      <w:r w:rsidR="00453789">
        <w:rPr>
          <w:rFonts w:ascii="Times New Roman" w:hAnsi="Times New Roman" w:cs="Times New Roman"/>
          <w:sz w:val="24"/>
          <w:szCs w:val="24"/>
        </w:rPr>
        <w:t>, které</w:t>
      </w:r>
      <w:r w:rsidR="006A565D">
        <w:rPr>
          <w:rFonts w:ascii="Times New Roman" w:hAnsi="Times New Roman" w:cs="Times New Roman"/>
          <w:sz w:val="24"/>
          <w:szCs w:val="24"/>
        </w:rPr>
        <w:t xml:space="preserve"> </w:t>
      </w:r>
      <w:proofErr w:type="spellStart"/>
      <w:r w:rsidR="006A565D" w:rsidRPr="006A565D">
        <w:rPr>
          <w:rFonts w:ascii="Times New Roman" w:hAnsi="Times New Roman" w:cs="Times New Roman"/>
          <w:i/>
          <w:sz w:val="24"/>
          <w:szCs w:val="24"/>
        </w:rPr>
        <w:t>custodii</w:t>
      </w:r>
      <w:proofErr w:type="spellEnd"/>
      <w:r w:rsidR="006A565D" w:rsidRPr="006A565D">
        <w:rPr>
          <w:rFonts w:ascii="Times New Roman" w:hAnsi="Times New Roman" w:cs="Times New Roman"/>
          <w:i/>
          <w:sz w:val="24"/>
          <w:szCs w:val="24"/>
        </w:rPr>
        <w:t xml:space="preserve"> </w:t>
      </w:r>
      <w:r w:rsidR="006A565D">
        <w:rPr>
          <w:rFonts w:ascii="Times New Roman" w:hAnsi="Times New Roman" w:cs="Times New Roman"/>
          <w:sz w:val="24"/>
          <w:szCs w:val="24"/>
        </w:rPr>
        <w:t>zmiňovaly. Z</w:t>
      </w:r>
      <w:r w:rsidR="00134055">
        <w:rPr>
          <w:rFonts w:ascii="Times New Roman" w:hAnsi="Times New Roman" w:cs="Times New Roman"/>
          <w:sz w:val="24"/>
          <w:szCs w:val="24"/>
        </w:rPr>
        <w:t>koumal</w:t>
      </w:r>
      <w:r w:rsidR="006A565D">
        <w:rPr>
          <w:rFonts w:ascii="Times New Roman" w:hAnsi="Times New Roman" w:cs="Times New Roman"/>
          <w:sz w:val="24"/>
          <w:szCs w:val="24"/>
        </w:rPr>
        <w:t xml:space="preserve"> i</w:t>
      </w:r>
      <w:r w:rsidR="00134055">
        <w:rPr>
          <w:rFonts w:ascii="Times New Roman" w:hAnsi="Times New Roman" w:cs="Times New Roman"/>
          <w:sz w:val="24"/>
          <w:szCs w:val="24"/>
        </w:rPr>
        <w:t xml:space="preserve"> do jaké míry byly tyto úryvky kompilátory pozměněny</w:t>
      </w:r>
      <w:r w:rsidR="007635BE">
        <w:rPr>
          <w:rFonts w:ascii="Times New Roman" w:hAnsi="Times New Roman" w:cs="Times New Roman"/>
          <w:sz w:val="24"/>
          <w:szCs w:val="24"/>
        </w:rPr>
        <w:t>. K</w:t>
      </w:r>
      <w:r w:rsidR="000A6221">
        <w:rPr>
          <w:rFonts w:ascii="Times New Roman" w:hAnsi="Times New Roman" w:cs="Times New Roman"/>
          <w:sz w:val="24"/>
          <w:szCs w:val="24"/>
        </w:rPr>
        <w:t>riticky hodnotil</w:t>
      </w:r>
      <w:r w:rsidR="00447A1F">
        <w:rPr>
          <w:rFonts w:ascii="Times New Roman" w:hAnsi="Times New Roman" w:cs="Times New Roman"/>
          <w:sz w:val="24"/>
          <w:szCs w:val="24"/>
        </w:rPr>
        <w:t xml:space="preserve"> </w:t>
      </w:r>
      <w:r w:rsidR="000A6221">
        <w:rPr>
          <w:rFonts w:ascii="Times New Roman" w:hAnsi="Times New Roman" w:cs="Times New Roman"/>
          <w:sz w:val="24"/>
          <w:szCs w:val="24"/>
        </w:rPr>
        <w:t xml:space="preserve">názory </w:t>
      </w:r>
      <w:r w:rsidR="007635BE">
        <w:rPr>
          <w:rFonts w:ascii="Times New Roman" w:hAnsi="Times New Roman" w:cs="Times New Roman"/>
          <w:sz w:val="24"/>
          <w:szCs w:val="24"/>
        </w:rPr>
        <w:t xml:space="preserve">i </w:t>
      </w:r>
      <w:r w:rsidR="00447A1F">
        <w:rPr>
          <w:rFonts w:ascii="Times New Roman" w:hAnsi="Times New Roman" w:cs="Times New Roman"/>
          <w:sz w:val="24"/>
          <w:szCs w:val="24"/>
        </w:rPr>
        <w:t>jiných romanistů</w:t>
      </w:r>
      <w:r w:rsidR="00D40515">
        <w:rPr>
          <w:rStyle w:val="Znakapoznpodarou"/>
          <w:rFonts w:ascii="Times New Roman" w:hAnsi="Times New Roman" w:cs="Times New Roman"/>
          <w:sz w:val="24"/>
          <w:szCs w:val="24"/>
        </w:rPr>
        <w:footnoteReference w:id="21"/>
      </w:r>
      <w:r w:rsidR="000A6221">
        <w:rPr>
          <w:rFonts w:ascii="Times New Roman" w:hAnsi="Times New Roman" w:cs="Times New Roman"/>
          <w:sz w:val="24"/>
          <w:szCs w:val="24"/>
        </w:rPr>
        <w:t xml:space="preserve"> </w:t>
      </w:r>
      <w:r w:rsidR="000A6221">
        <w:rPr>
          <w:rFonts w:ascii="Times New Roman" w:hAnsi="Times New Roman" w:cs="Times New Roman"/>
          <w:sz w:val="24"/>
          <w:szCs w:val="24"/>
        </w:rPr>
        <w:lastRenderedPageBreak/>
        <w:t>ohledně tohoto institutu</w:t>
      </w:r>
      <w:r w:rsidR="002223EC">
        <w:rPr>
          <w:rFonts w:ascii="Times New Roman" w:hAnsi="Times New Roman" w:cs="Times New Roman"/>
          <w:sz w:val="24"/>
          <w:szCs w:val="24"/>
        </w:rPr>
        <w:t>.</w:t>
      </w:r>
      <w:r w:rsidR="007D3C30">
        <w:rPr>
          <w:rFonts w:ascii="Times New Roman" w:hAnsi="Times New Roman" w:cs="Times New Roman"/>
          <w:sz w:val="24"/>
          <w:szCs w:val="24"/>
        </w:rPr>
        <w:t xml:space="preserve"> V</w:t>
      </w:r>
      <w:r w:rsidR="004838F8">
        <w:rPr>
          <w:rFonts w:ascii="Times New Roman" w:hAnsi="Times New Roman" w:cs="Times New Roman"/>
          <w:sz w:val="24"/>
          <w:szCs w:val="24"/>
        </w:rPr>
        <w:t>elmi detailně zkoumal v</w:t>
      </w:r>
      <w:r w:rsidR="003F64A1">
        <w:rPr>
          <w:rFonts w:ascii="Times New Roman" w:hAnsi="Times New Roman" w:cs="Times New Roman"/>
          <w:sz w:val="24"/>
          <w:szCs w:val="24"/>
        </w:rPr>
        <w:t> </w:t>
      </w:r>
      <w:r w:rsidR="004838F8">
        <w:rPr>
          <w:rFonts w:ascii="Times New Roman" w:hAnsi="Times New Roman" w:cs="Times New Roman"/>
          <w:sz w:val="24"/>
          <w:szCs w:val="24"/>
        </w:rPr>
        <w:t>jakých</w:t>
      </w:r>
      <w:r w:rsidR="003F64A1">
        <w:rPr>
          <w:rFonts w:ascii="Times New Roman" w:hAnsi="Times New Roman" w:cs="Times New Roman"/>
          <w:sz w:val="24"/>
          <w:szCs w:val="24"/>
        </w:rPr>
        <w:t xml:space="preserve"> případech a komu náležely příslušné žaloby</w:t>
      </w:r>
      <w:r w:rsidR="003479F8">
        <w:rPr>
          <w:rStyle w:val="Znakapoznpodarou"/>
          <w:rFonts w:ascii="Times New Roman" w:hAnsi="Times New Roman" w:cs="Times New Roman"/>
          <w:sz w:val="24"/>
          <w:szCs w:val="24"/>
        </w:rPr>
        <w:footnoteReference w:id="22"/>
      </w:r>
      <w:r w:rsidR="00B154CC">
        <w:rPr>
          <w:rFonts w:ascii="Times New Roman" w:hAnsi="Times New Roman" w:cs="Times New Roman"/>
          <w:sz w:val="24"/>
          <w:szCs w:val="24"/>
        </w:rPr>
        <w:t xml:space="preserve">, pokud byla </w:t>
      </w:r>
      <w:r w:rsidR="003F64A1">
        <w:rPr>
          <w:rFonts w:ascii="Times New Roman" w:hAnsi="Times New Roman" w:cs="Times New Roman"/>
          <w:sz w:val="24"/>
          <w:szCs w:val="24"/>
        </w:rPr>
        <w:t>věc odcizena či zničena.</w:t>
      </w:r>
      <w:r w:rsidR="00155740">
        <w:rPr>
          <w:rStyle w:val="Znakapoznpodarou"/>
          <w:rFonts w:ascii="Times New Roman" w:hAnsi="Times New Roman" w:cs="Times New Roman"/>
          <w:sz w:val="24"/>
          <w:szCs w:val="24"/>
        </w:rPr>
        <w:footnoteReference w:id="23"/>
      </w:r>
      <w:r w:rsidR="001931E5">
        <w:rPr>
          <w:rFonts w:ascii="Times New Roman" w:hAnsi="Times New Roman" w:cs="Times New Roman"/>
          <w:sz w:val="24"/>
          <w:szCs w:val="24"/>
        </w:rPr>
        <w:t xml:space="preserve"> </w:t>
      </w:r>
      <w:r w:rsidR="000536EE">
        <w:rPr>
          <w:rFonts w:ascii="Times New Roman" w:hAnsi="Times New Roman" w:cs="Times New Roman"/>
          <w:sz w:val="24"/>
          <w:szCs w:val="24"/>
        </w:rPr>
        <w:t xml:space="preserve">Výsledek svého bádání shrnul </w:t>
      </w:r>
      <w:r w:rsidR="002223EC">
        <w:rPr>
          <w:rFonts w:ascii="Times New Roman" w:hAnsi="Times New Roman" w:cs="Times New Roman"/>
          <w:sz w:val="24"/>
          <w:szCs w:val="24"/>
        </w:rPr>
        <w:t xml:space="preserve">v poslední </w:t>
      </w:r>
      <w:r w:rsidR="00793217">
        <w:rPr>
          <w:rFonts w:ascii="Times New Roman" w:hAnsi="Times New Roman" w:cs="Times New Roman"/>
          <w:sz w:val="24"/>
          <w:szCs w:val="24"/>
        </w:rPr>
        <w:t>kapit</w:t>
      </w:r>
      <w:r w:rsidR="0014669E">
        <w:rPr>
          <w:rFonts w:ascii="Times New Roman" w:hAnsi="Times New Roman" w:cs="Times New Roman"/>
          <w:sz w:val="24"/>
          <w:szCs w:val="24"/>
        </w:rPr>
        <w:t>ole svého díla</w:t>
      </w:r>
      <w:r w:rsidR="00D844FE">
        <w:rPr>
          <w:rFonts w:ascii="Times New Roman" w:hAnsi="Times New Roman" w:cs="Times New Roman"/>
          <w:sz w:val="24"/>
          <w:szCs w:val="24"/>
        </w:rPr>
        <w:t xml:space="preserve"> nazvaném konklus</w:t>
      </w:r>
      <w:r w:rsidR="00793217">
        <w:rPr>
          <w:rFonts w:ascii="Times New Roman" w:hAnsi="Times New Roman" w:cs="Times New Roman"/>
          <w:sz w:val="24"/>
          <w:szCs w:val="24"/>
        </w:rPr>
        <w:t>e</w:t>
      </w:r>
      <w:r w:rsidR="00323AFE">
        <w:rPr>
          <w:rFonts w:ascii="Times New Roman" w:hAnsi="Times New Roman" w:cs="Times New Roman"/>
          <w:sz w:val="24"/>
          <w:szCs w:val="24"/>
        </w:rPr>
        <w:t>. Z t</w:t>
      </w:r>
      <w:r w:rsidR="00793217">
        <w:rPr>
          <w:rFonts w:ascii="Times New Roman" w:hAnsi="Times New Roman" w:cs="Times New Roman"/>
          <w:sz w:val="24"/>
          <w:szCs w:val="24"/>
        </w:rPr>
        <w:t xml:space="preserve">é </w:t>
      </w:r>
      <w:r w:rsidR="000C53CC">
        <w:rPr>
          <w:rFonts w:ascii="Times New Roman" w:hAnsi="Times New Roman" w:cs="Times New Roman"/>
          <w:sz w:val="24"/>
          <w:szCs w:val="24"/>
        </w:rPr>
        <w:t xml:space="preserve">bude </w:t>
      </w:r>
      <w:r w:rsidR="00323AFE">
        <w:rPr>
          <w:rFonts w:ascii="Times New Roman" w:hAnsi="Times New Roman" w:cs="Times New Roman"/>
          <w:sz w:val="24"/>
          <w:szCs w:val="24"/>
        </w:rPr>
        <w:t>následně</w:t>
      </w:r>
      <w:r w:rsidR="00507BDA">
        <w:rPr>
          <w:rFonts w:ascii="Times New Roman" w:hAnsi="Times New Roman" w:cs="Times New Roman"/>
          <w:sz w:val="24"/>
          <w:szCs w:val="24"/>
        </w:rPr>
        <w:t xml:space="preserve"> vymezeno, jak Vážný</w:t>
      </w:r>
      <w:r w:rsidR="00FC69EA">
        <w:rPr>
          <w:rFonts w:ascii="Times New Roman" w:hAnsi="Times New Roman" w:cs="Times New Roman"/>
          <w:sz w:val="24"/>
          <w:szCs w:val="24"/>
        </w:rPr>
        <w:t xml:space="preserve"> </w:t>
      </w:r>
      <w:r w:rsidR="00507BDA">
        <w:rPr>
          <w:rFonts w:ascii="Times New Roman" w:hAnsi="Times New Roman" w:cs="Times New Roman"/>
          <w:sz w:val="24"/>
          <w:szCs w:val="24"/>
        </w:rPr>
        <w:t>definoval</w:t>
      </w:r>
      <w:r w:rsidR="000536EE">
        <w:rPr>
          <w:rFonts w:ascii="Times New Roman" w:hAnsi="Times New Roman" w:cs="Times New Roman"/>
          <w:sz w:val="24"/>
          <w:szCs w:val="24"/>
        </w:rPr>
        <w:t xml:space="preserve"> institut </w:t>
      </w:r>
      <w:r w:rsidR="000536EE" w:rsidRPr="00591369">
        <w:rPr>
          <w:rFonts w:ascii="Times New Roman" w:hAnsi="Times New Roman" w:cs="Times New Roman"/>
          <w:i/>
          <w:sz w:val="24"/>
          <w:szCs w:val="24"/>
        </w:rPr>
        <w:t>custodia</w:t>
      </w:r>
      <w:r w:rsidR="000536EE">
        <w:rPr>
          <w:rFonts w:ascii="Times New Roman" w:hAnsi="Times New Roman" w:cs="Times New Roman"/>
          <w:sz w:val="24"/>
          <w:szCs w:val="24"/>
        </w:rPr>
        <w:t xml:space="preserve"> </w:t>
      </w:r>
      <w:r w:rsidR="00CC4B6B">
        <w:rPr>
          <w:rFonts w:ascii="Times New Roman" w:hAnsi="Times New Roman" w:cs="Times New Roman"/>
          <w:sz w:val="24"/>
          <w:szCs w:val="24"/>
        </w:rPr>
        <w:t xml:space="preserve">prodávajícího </w:t>
      </w:r>
      <w:r w:rsidR="000536EE">
        <w:rPr>
          <w:rFonts w:ascii="Times New Roman" w:hAnsi="Times New Roman" w:cs="Times New Roman"/>
          <w:sz w:val="24"/>
          <w:szCs w:val="24"/>
        </w:rPr>
        <w:t xml:space="preserve">v právu klasickém a </w:t>
      </w:r>
      <w:proofErr w:type="spellStart"/>
      <w:r w:rsidR="000536EE">
        <w:rPr>
          <w:rFonts w:ascii="Times New Roman" w:hAnsi="Times New Roman" w:cs="Times New Roman"/>
          <w:sz w:val="24"/>
          <w:szCs w:val="24"/>
        </w:rPr>
        <w:t>justiniánském</w:t>
      </w:r>
      <w:proofErr w:type="spellEnd"/>
      <w:r w:rsidR="000536EE">
        <w:rPr>
          <w:rFonts w:ascii="Times New Roman" w:hAnsi="Times New Roman" w:cs="Times New Roman"/>
          <w:sz w:val="24"/>
          <w:szCs w:val="24"/>
        </w:rPr>
        <w:t>.</w:t>
      </w:r>
    </w:p>
    <w:p w:rsidR="00964933" w:rsidRDefault="00D844FE" w:rsidP="00121D30">
      <w:pPr>
        <w:contextualSpacing/>
        <w:rPr>
          <w:rFonts w:ascii="Times New Roman" w:hAnsi="Times New Roman" w:cs="Times New Roman"/>
          <w:sz w:val="24"/>
          <w:szCs w:val="24"/>
        </w:rPr>
      </w:pPr>
      <w:r>
        <w:rPr>
          <w:rFonts w:ascii="Times New Roman" w:hAnsi="Times New Roman" w:cs="Times New Roman"/>
          <w:sz w:val="24"/>
          <w:szCs w:val="24"/>
        </w:rPr>
        <w:tab/>
      </w:r>
      <w:r w:rsidR="00DB2215">
        <w:rPr>
          <w:rFonts w:ascii="Times New Roman" w:hAnsi="Times New Roman" w:cs="Times New Roman"/>
          <w:sz w:val="24"/>
          <w:szCs w:val="24"/>
        </w:rPr>
        <w:t>„</w:t>
      </w:r>
      <w:r w:rsidR="00B673BB">
        <w:rPr>
          <w:rFonts w:ascii="Times New Roman" w:hAnsi="Times New Roman" w:cs="Times New Roman"/>
          <w:sz w:val="24"/>
          <w:szCs w:val="24"/>
        </w:rPr>
        <w:t xml:space="preserve">Výrazem </w:t>
      </w:r>
      <w:proofErr w:type="spellStart"/>
      <w:r w:rsidR="00B673BB" w:rsidRPr="00591369">
        <w:rPr>
          <w:rFonts w:ascii="Times New Roman" w:hAnsi="Times New Roman" w:cs="Times New Roman"/>
          <w:i/>
          <w:sz w:val="24"/>
          <w:szCs w:val="24"/>
        </w:rPr>
        <w:t>custodiam</w:t>
      </w:r>
      <w:proofErr w:type="spellEnd"/>
      <w:r w:rsidR="00B673BB" w:rsidRPr="00591369">
        <w:rPr>
          <w:rFonts w:ascii="Times New Roman" w:hAnsi="Times New Roman" w:cs="Times New Roman"/>
          <w:i/>
          <w:sz w:val="24"/>
          <w:szCs w:val="24"/>
        </w:rPr>
        <w:t xml:space="preserve"> </w:t>
      </w:r>
      <w:proofErr w:type="spellStart"/>
      <w:r w:rsidR="00B673BB" w:rsidRPr="00591369">
        <w:rPr>
          <w:rFonts w:ascii="Times New Roman" w:hAnsi="Times New Roman" w:cs="Times New Roman"/>
          <w:i/>
          <w:sz w:val="24"/>
          <w:szCs w:val="24"/>
        </w:rPr>
        <w:t>praestare</w:t>
      </w:r>
      <w:proofErr w:type="spellEnd"/>
      <w:r w:rsidR="00B673BB">
        <w:rPr>
          <w:rFonts w:ascii="Times New Roman" w:hAnsi="Times New Roman" w:cs="Times New Roman"/>
          <w:sz w:val="24"/>
          <w:szCs w:val="24"/>
        </w:rPr>
        <w:t xml:space="preserve"> označovala klasická římská právní věda ručení za ztrátu nebo poškození věci, pokud nenastaly</w:t>
      </w:r>
      <w:r w:rsidR="00DB2215">
        <w:rPr>
          <w:rFonts w:ascii="Times New Roman" w:hAnsi="Times New Roman" w:cs="Times New Roman"/>
          <w:sz w:val="24"/>
          <w:szCs w:val="24"/>
        </w:rPr>
        <w:t xml:space="preserve"> zemětřesením, požárem, vpádem lupičů nebo nepřátelského vojska, ztroskotáním lodi nebo podobnými příhodami, uznanými za důvody exkulpační.“</w:t>
      </w:r>
      <w:r w:rsidR="00E806C9">
        <w:rPr>
          <w:rStyle w:val="Znakapoznpodarou"/>
          <w:rFonts w:ascii="Times New Roman" w:hAnsi="Times New Roman" w:cs="Times New Roman"/>
          <w:sz w:val="24"/>
          <w:szCs w:val="24"/>
        </w:rPr>
        <w:footnoteReference w:id="24"/>
      </w:r>
      <w:r w:rsidR="00CC4B6B">
        <w:rPr>
          <w:rFonts w:ascii="Times New Roman" w:hAnsi="Times New Roman" w:cs="Times New Roman"/>
          <w:sz w:val="24"/>
          <w:szCs w:val="24"/>
        </w:rPr>
        <w:t xml:space="preserve"> </w:t>
      </w:r>
    </w:p>
    <w:p w:rsidR="00D844FE" w:rsidRDefault="00CC4B6B" w:rsidP="00964933">
      <w:pPr>
        <w:ind w:firstLine="709"/>
        <w:contextualSpacing/>
        <w:rPr>
          <w:rFonts w:ascii="Times New Roman" w:hAnsi="Times New Roman" w:cs="Times New Roman"/>
          <w:sz w:val="24"/>
          <w:szCs w:val="24"/>
        </w:rPr>
      </w:pPr>
      <w:r>
        <w:rPr>
          <w:rFonts w:ascii="Times New Roman" w:hAnsi="Times New Roman" w:cs="Times New Roman"/>
          <w:sz w:val="24"/>
          <w:szCs w:val="24"/>
        </w:rPr>
        <w:t>Byla uložena</w:t>
      </w:r>
      <w:r w:rsidR="003D2321">
        <w:rPr>
          <w:rFonts w:ascii="Times New Roman" w:hAnsi="Times New Roman" w:cs="Times New Roman"/>
          <w:sz w:val="24"/>
          <w:szCs w:val="24"/>
        </w:rPr>
        <w:t xml:space="preserve"> i prodávajícímu ohledně prodané věci do odevzdání kupujícímu (ať už šlo o předání do vlastnictví, nebo do prozatímní držby prekaristické). Pokud se týkala </w:t>
      </w:r>
      <w:r w:rsidR="003D2321" w:rsidRPr="004B24DE">
        <w:rPr>
          <w:rFonts w:ascii="Times New Roman" w:hAnsi="Times New Roman" w:cs="Times New Roman"/>
          <w:i/>
          <w:sz w:val="24"/>
          <w:szCs w:val="24"/>
        </w:rPr>
        <w:t>custodia</w:t>
      </w:r>
      <w:r w:rsidR="003D2321">
        <w:rPr>
          <w:rFonts w:ascii="Times New Roman" w:hAnsi="Times New Roman" w:cs="Times New Roman"/>
          <w:sz w:val="24"/>
          <w:szCs w:val="24"/>
        </w:rPr>
        <w:t xml:space="preserve"> věci movité</w:t>
      </w:r>
      <w:r w:rsidR="00EC1D02">
        <w:rPr>
          <w:rFonts w:ascii="Times New Roman" w:hAnsi="Times New Roman" w:cs="Times New Roman"/>
          <w:sz w:val="24"/>
          <w:szCs w:val="24"/>
        </w:rPr>
        <w:t>,</w:t>
      </w:r>
      <w:r w:rsidR="00EB6709">
        <w:rPr>
          <w:rFonts w:ascii="Times New Roman" w:hAnsi="Times New Roman" w:cs="Times New Roman"/>
          <w:sz w:val="24"/>
          <w:szCs w:val="24"/>
        </w:rPr>
        <w:t xml:space="preserve"> </w:t>
      </w:r>
      <w:r w:rsidR="006D6E82">
        <w:rPr>
          <w:rFonts w:ascii="Times New Roman" w:hAnsi="Times New Roman" w:cs="Times New Roman"/>
          <w:sz w:val="24"/>
          <w:szCs w:val="24"/>
        </w:rPr>
        <w:t xml:space="preserve">projevovala se v </w:t>
      </w:r>
      <w:r w:rsidR="00EB6709">
        <w:rPr>
          <w:rFonts w:ascii="Times New Roman" w:hAnsi="Times New Roman" w:cs="Times New Roman"/>
          <w:sz w:val="24"/>
          <w:szCs w:val="24"/>
        </w:rPr>
        <w:t>ručení za krád</w:t>
      </w:r>
      <w:r w:rsidR="003D100B">
        <w:rPr>
          <w:rFonts w:ascii="Times New Roman" w:hAnsi="Times New Roman" w:cs="Times New Roman"/>
          <w:sz w:val="24"/>
          <w:szCs w:val="24"/>
        </w:rPr>
        <w:t xml:space="preserve">ež, poškození, např. </w:t>
      </w:r>
      <w:r w:rsidR="00EB6709">
        <w:rPr>
          <w:rFonts w:ascii="Times New Roman" w:hAnsi="Times New Roman" w:cs="Times New Roman"/>
          <w:sz w:val="24"/>
          <w:szCs w:val="24"/>
        </w:rPr>
        <w:t>zvířete</w:t>
      </w:r>
      <w:r w:rsidR="006D6E82">
        <w:rPr>
          <w:rFonts w:ascii="Times New Roman" w:hAnsi="Times New Roman" w:cs="Times New Roman"/>
          <w:sz w:val="24"/>
          <w:szCs w:val="24"/>
        </w:rPr>
        <w:t>m</w:t>
      </w:r>
      <w:r w:rsidR="00EB6709">
        <w:rPr>
          <w:rFonts w:ascii="Times New Roman" w:hAnsi="Times New Roman" w:cs="Times New Roman"/>
          <w:sz w:val="24"/>
          <w:szCs w:val="24"/>
        </w:rPr>
        <w:t xml:space="preserve"> a za jistých okolností i v ručení za útěk.</w:t>
      </w:r>
      <w:r w:rsidR="00D44259">
        <w:rPr>
          <w:rFonts w:ascii="Times New Roman" w:hAnsi="Times New Roman" w:cs="Times New Roman"/>
          <w:sz w:val="24"/>
          <w:szCs w:val="24"/>
        </w:rPr>
        <w:t xml:space="preserve"> U</w:t>
      </w:r>
      <w:r w:rsidR="00584281">
        <w:rPr>
          <w:rFonts w:ascii="Times New Roman" w:hAnsi="Times New Roman" w:cs="Times New Roman"/>
          <w:sz w:val="24"/>
          <w:szCs w:val="24"/>
        </w:rPr>
        <w:t xml:space="preserve"> věci nemovité</w:t>
      </w:r>
      <w:r w:rsidR="00E07825">
        <w:rPr>
          <w:rFonts w:ascii="Times New Roman" w:hAnsi="Times New Roman" w:cs="Times New Roman"/>
          <w:sz w:val="24"/>
          <w:szCs w:val="24"/>
        </w:rPr>
        <w:t xml:space="preserve"> </w:t>
      </w:r>
      <w:r w:rsidR="0005039A">
        <w:rPr>
          <w:rFonts w:ascii="Times New Roman" w:hAnsi="Times New Roman" w:cs="Times New Roman"/>
          <w:sz w:val="24"/>
          <w:szCs w:val="24"/>
        </w:rPr>
        <w:t>zahrnovala</w:t>
      </w:r>
      <w:r w:rsidR="008E68BF">
        <w:rPr>
          <w:rFonts w:ascii="Times New Roman" w:hAnsi="Times New Roman" w:cs="Times New Roman"/>
          <w:sz w:val="24"/>
          <w:szCs w:val="24"/>
        </w:rPr>
        <w:t xml:space="preserve"> také</w:t>
      </w:r>
      <w:r w:rsidR="0005039A">
        <w:rPr>
          <w:rFonts w:ascii="Times New Roman" w:hAnsi="Times New Roman" w:cs="Times New Roman"/>
          <w:sz w:val="24"/>
          <w:szCs w:val="24"/>
        </w:rPr>
        <w:t xml:space="preserve"> ručení za různé bezprávné a škodlivé zásahy třetích osob</w:t>
      </w:r>
      <w:r w:rsidR="003831C6">
        <w:rPr>
          <w:rFonts w:ascii="Times New Roman" w:hAnsi="Times New Roman" w:cs="Times New Roman"/>
          <w:sz w:val="24"/>
          <w:szCs w:val="24"/>
        </w:rPr>
        <w:t>.</w:t>
      </w:r>
      <w:r w:rsidR="00E806C9">
        <w:rPr>
          <w:rStyle w:val="Znakapoznpodarou"/>
          <w:rFonts w:ascii="Times New Roman" w:hAnsi="Times New Roman" w:cs="Times New Roman"/>
          <w:sz w:val="24"/>
          <w:szCs w:val="24"/>
        </w:rPr>
        <w:footnoteReference w:id="25"/>
      </w:r>
    </w:p>
    <w:p w:rsidR="0042596B" w:rsidRPr="000B690D" w:rsidRDefault="003831C6" w:rsidP="00121D30">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Justiniánské</w:t>
      </w:r>
      <w:proofErr w:type="spellEnd"/>
      <w:r>
        <w:rPr>
          <w:rFonts w:ascii="Times New Roman" w:hAnsi="Times New Roman" w:cs="Times New Roman"/>
          <w:sz w:val="24"/>
          <w:szCs w:val="24"/>
        </w:rPr>
        <w:t xml:space="preserve"> právo sjednotilo všechny</w:t>
      </w:r>
      <w:r w:rsidR="000D5194">
        <w:rPr>
          <w:rFonts w:ascii="Times New Roman" w:hAnsi="Times New Roman" w:cs="Times New Roman"/>
          <w:sz w:val="24"/>
          <w:szCs w:val="24"/>
        </w:rPr>
        <w:t xml:space="preserve"> případy </w:t>
      </w:r>
      <w:proofErr w:type="spellStart"/>
      <w:r w:rsidR="000D5194" w:rsidRPr="0042596B">
        <w:rPr>
          <w:rFonts w:ascii="Times New Roman" w:hAnsi="Times New Roman" w:cs="Times New Roman"/>
          <w:i/>
          <w:sz w:val="24"/>
          <w:szCs w:val="24"/>
        </w:rPr>
        <w:t>custodie</w:t>
      </w:r>
      <w:proofErr w:type="spellEnd"/>
      <w:r w:rsidR="000D5194">
        <w:rPr>
          <w:rFonts w:ascii="Times New Roman" w:hAnsi="Times New Roman" w:cs="Times New Roman"/>
          <w:sz w:val="24"/>
          <w:szCs w:val="24"/>
        </w:rPr>
        <w:t xml:space="preserve"> v jednotný pojem ručení za zanedbání péče nejsvědomitějšího hospodáře.</w:t>
      </w:r>
      <w:r w:rsidR="00136A9F">
        <w:rPr>
          <w:rFonts w:ascii="Times New Roman" w:hAnsi="Times New Roman" w:cs="Times New Roman"/>
          <w:sz w:val="24"/>
          <w:szCs w:val="24"/>
        </w:rPr>
        <w:t xml:space="preserve"> Přesto Vážný dodává, že v technickém </w:t>
      </w:r>
      <w:r w:rsidR="00751DA4">
        <w:rPr>
          <w:rFonts w:ascii="Times New Roman" w:hAnsi="Times New Roman" w:cs="Times New Roman"/>
          <w:sz w:val="24"/>
          <w:szCs w:val="24"/>
        </w:rPr>
        <w:t xml:space="preserve">slova </w:t>
      </w:r>
      <w:r w:rsidR="00136A9F">
        <w:rPr>
          <w:rFonts w:ascii="Times New Roman" w:hAnsi="Times New Roman" w:cs="Times New Roman"/>
          <w:sz w:val="24"/>
          <w:szCs w:val="24"/>
        </w:rPr>
        <w:t>smyslu se tento pojem stal velm</w:t>
      </w:r>
      <w:r w:rsidR="00367096">
        <w:rPr>
          <w:rFonts w:ascii="Times New Roman" w:hAnsi="Times New Roman" w:cs="Times New Roman"/>
          <w:sz w:val="24"/>
          <w:szCs w:val="24"/>
        </w:rPr>
        <w:t>i labilním. N</w:t>
      </w:r>
      <w:r w:rsidR="00991DD6">
        <w:rPr>
          <w:rFonts w:ascii="Times New Roman" w:hAnsi="Times New Roman" w:cs="Times New Roman"/>
          <w:sz w:val="24"/>
          <w:szCs w:val="24"/>
        </w:rPr>
        <w:t xml:space="preserve">ejčastěji </w:t>
      </w:r>
      <w:r w:rsidR="00367096">
        <w:rPr>
          <w:rFonts w:ascii="Times New Roman" w:hAnsi="Times New Roman" w:cs="Times New Roman"/>
          <w:sz w:val="24"/>
          <w:szCs w:val="24"/>
        </w:rPr>
        <w:t xml:space="preserve">znamenal </w:t>
      </w:r>
      <w:r w:rsidR="00136A9F">
        <w:rPr>
          <w:rFonts w:ascii="Times New Roman" w:hAnsi="Times New Roman" w:cs="Times New Roman"/>
          <w:sz w:val="24"/>
          <w:szCs w:val="24"/>
        </w:rPr>
        <w:t>povinnost opatrovati s největší péčí</w:t>
      </w:r>
      <w:r w:rsidR="00991DD6">
        <w:rPr>
          <w:rFonts w:ascii="Times New Roman" w:hAnsi="Times New Roman" w:cs="Times New Roman"/>
          <w:sz w:val="24"/>
          <w:szCs w:val="24"/>
        </w:rPr>
        <w:t>,</w:t>
      </w:r>
      <w:r w:rsidR="00D728C5">
        <w:rPr>
          <w:rFonts w:ascii="Times New Roman" w:hAnsi="Times New Roman" w:cs="Times New Roman"/>
          <w:sz w:val="24"/>
          <w:szCs w:val="24"/>
        </w:rPr>
        <w:t xml:space="preserve"> </w:t>
      </w:r>
      <w:r w:rsidR="00367096">
        <w:rPr>
          <w:rFonts w:ascii="Times New Roman" w:hAnsi="Times New Roman" w:cs="Times New Roman"/>
          <w:sz w:val="24"/>
          <w:szCs w:val="24"/>
        </w:rPr>
        <w:t>jindy ručení za určitou událost</w:t>
      </w:r>
      <w:r w:rsidR="00324BE6">
        <w:rPr>
          <w:rFonts w:ascii="Times New Roman" w:hAnsi="Times New Roman" w:cs="Times New Roman"/>
          <w:sz w:val="24"/>
          <w:szCs w:val="24"/>
        </w:rPr>
        <w:t>, nebo</w:t>
      </w:r>
      <w:r w:rsidR="00D728C5">
        <w:rPr>
          <w:rFonts w:ascii="Times New Roman" w:hAnsi="Times New Roman" w:cs="Times New Roman"/>
          <w:sz w:val="24"/>
          <w:szCs w:val="24"/>
        </w:rPr>
        <w:t xml:space="preserve"> povinnost opatrovati s péči věn</w:t>
      </w:r>
      <w:r w:rsidR="00837C9D">
        <w:rPr>
          <w:rFonts w:ascii="Times New Roman" w:hAnsi="Times New Roman" w:cs="Times New Roman"/>
          <w:sz w:val="24"/>
          <w:szCs w:val="24"/>
        </w:rPr>
        <w:t>ovanou vlastním věcem</w:t>
      </w:r>
      <w:r w:rsidR="00D728C5">
        <w:rPr>
          <w:rFonts w:ascii="Times New Roman" w:hAnsi="Times New Roman" w:cs="Times New Roman"/>
          <w:sz w:val="24"/>
          <w:szCs w:val="24"/>
        </w:rPr>
        <w:t>.</w:t>
      </w:r>
      <w:r w:rsidR="00E806C9">
        <w:rPr>
          <w:rStyle w:val="Znakapoznpodarou"/>
          <w:rFonts w:ascii="Times New Roman" w:hAnsi="Times New Roman" w:cs="Times New Roman"/>
          <w:sz w:val="24"/>
          <w:szCs w:val="24"/>
        </w:rPr>
        <w:footnoteReference w:id="26"/>
      </w:r>
    </w:p>
    <w:p w:rsidR="00302B59" w:rsidRPr="00F9096E" w:rsidRDefault="00751DA4" w:rsidP="00121D30">
      <w:pPr>
        <w:ind w:firstLine="709"/>
        <w:contextualSpacing/>
        <w:rPr>
          <w:rFonts w:ascii="Times New Roman" w:hAnsi="Times New Roman" w:cs="Times New Roman"/>
          <w:sz w:val="24"/>
          <w:szCs w:val="24"/>
        </w:rPr>
      </w:pPr>
      <w:r>
        <w:rPr>
          <w:rFonts w:ascii="Times New Roman" w:hAnsi="Times New Roman" w:cs="Times New Roman"/>
          <w:sz w:val="24"/>
          <w:szCs w:val="24"/>
        </w:rPr>
        <w:t>Podle Vážného</w:t>
      </w:r>
      <w:r w:rsidR="001F0056">
        <w:rPr>
          <w:rFonts w:ascii="Times New Roman" w:hAnsi="Times New Roman" w:cs="Times New Roman"/>
          <w:sz w:val="24"/>
          <w:szCs w:val="24"/>
        </w:rPr>
        <w:t xml:space="preserve"> </w:t>
      </w:r>
      <w:r>
        <w:rPr>
          <w:rFonts w:ascii="Times New Roman" w:hAnsi="Times New Roman" w:cs="Times New Roman"/>
          <w:sz w:val="24"/>
          <w:szCs w:val="24"/>
        </w:rPr>
        <w:t>p</w:t>
      </w:r>
      <w:r w:rsidR="001F0056">
        <w:rPr>
          <w:rFonts w:ascii="Times New Roman" w:hAnsi="Times New Roman" w:cs="Times New Roman"/>
          <w:sz w:val="24"/>
          <w:szCs w:val="24"/>
        </w:rPr>
        <w:t>ojem</w:t>
      </w:r>
      <w:r w:rsidR="00364344">
        <w:rPr>
          <w:rFonts w:ascii="Times New Roman" w:hAnsi="Times New Roman" w:cs="Times New Roman"/>
          <w:sz w:val="24"/>
          <w:szCs w:val="24"/>
        </w:rPr>
        <w:t xml:space="preserve"> </w:t>
      </w:r>
      <w:r w:rsidR="00364344" w:rsidRPr="005D3FB2">
        <w:rPr>
          <w:rFonts w:ascii="Times New Roman" w:hAnsi="Times New Roman" w:cs="Times New Roman"/>
          <w:i/>
          <w:sz w:val="24"/>
          <w:szCs w:val="24"/>
        </w:rPr>
        <w:t xml:space="preserve">custodia </w:t>
      </w:r>
      <w:r w:rsidR="000158F6">
        <w:rPr>
          <w:rFonts w:ascii="Times New Roman" w:hAnsi="Times New Roman" w:cs="Times New Roman"/>
          <w:sz w:val="24"/>
          <w:szCs w:val="24"/>
        </w:rPr>
        <w:t>nelze</w:t>
      </w:r>
      <w:r w:rsidR="00703AFF">
        <w:rPr>
          <w:rFonts w:ascii="Times New Roman" w:hAnsi="Times New Roman" w:cs="Times New Roman"/>
          <w:sz w:val="24"/>
          <w:szCs w:val="24"/>
        </w:rPr>
        <w:t xml:space="preserve"> </w:t>
      </w:r>
      <w:r w:rsidR="005D3FB2">
        <w:rPr>
          <w:rFonts w:ascii="Times New Roman" w:hAnsi="Times New Roman" w:cs="Times New Roman"/>
          <w:sz w:val="24"/>
          <w:szCs w:val="24"/>
        </w:rPr>
        <w:t>jed</w:t>
      </w:r>
      <w:r>
        <w:rPr>
          <w:rFonts w:ascii="Times New Roman" w:hAnsi="Times New Roman" w:cs="Times New Roman"/>
          <w:sz w:val="24"/>
          <w:szCs w:val="24"/>
        </w:rPr>
        <w:t>noznačně definovat</w:t>
      </w:r>
      <w:r w:rsidR="00364344">
        <w:rPr>
          <w:rFonts w:ascii="Times New Roman" w:hAnsi="Times New Roman" w:cs="Times New Roman"/>
          <w:sz w:val="24"/>
          <w:szCs w:val="24"/>
        </w:rPr>
        <w:t xml:space="preserve">. </w:t>
      </w:r>
      <w:r w:rsidR="000320EF" w:rsidRPr="00F9096E">
        <w:rPr>
          <w:rFonts w:ascii="Times New Roman" w:hAnsi="Times New Roman" w:cs="Times New Roman"/>
          <w:sz w:val="24"/>
          <w:szCs w:val="24"/>
        </w:rPr>
        <w:t xml:space="preserve">Pro účely této práce </w:t>
      </w:r>
      <w:r w:rsidR="003A56F8">
        <w:rPr>
          <w:rFonts w:ascii="Times New Roman" w:hAnsi="Times New Roman" w:cs="Times New Roman"/>
          <w:sz w:val="24"/>
          <w:szCs w:val="24"/>
        </w:rPr>
        <w:t xml:space="preserve">bude </w:t>
      </w:r>
      <w:r w:rsidR="00796C47" w:rsidRPr="00F9096E">
        <w:rPr>
          <w:rFonts w:ascii="Times New Roman" w:hAnsi="Times New Roman" w:cs="Times New Roman"/>
          <w:sz w:val="24"/>
          <w:szCs w:val="24"/>
        </w:rPr>
        <w:t xml:space="preserve">pojem </w:t>
      </w:r>
      <w:r w:rsidR="00796C47" w:rsidRPr="00F9096E">
        <w:rPr>
          <w:rFonts w:ascii="Times New Roman" w:hAnsi="Times New Roman" w:cs="Times New Roman"/>
          <w:i/>
          <w:sz w:val="24"/>
          <w:szCs w:val="24"/>
        </w:rPr>
        <w:t>custodia</w:t>
      </w:r>
      <w:r w:rsidR="00796C47" w:rsidRPr="00F9096E">
        <w:rPr>
          <w:rFonts w:ascii="Times New Roman" w:hAnsi="Times New Roman" w:cs="Times New Roman"/>
          <w:sz w:val="24"/>
          <w:szCs w:val="24"/>
        </w:rPr>
        <w:t xml:space="preserve"> </w:t>
      </w:r>
      <w:r w:rsidR="00EF4F6D">
        <w:rPr>
          <w:rFonts w:ascii="Times New Roman" w:hAnsi="Times New Roman" w:cs="Times New Roman"/>
          <w:sz w:val="24"/>
          <w:szCs w:val="24"/>
        </w:rPr>
        <w:t xml:space="preserve">prodávajícího </w:t>
      </w:r>
      <w:r w:rsidR="003A56F8">
        <w:rPr>
          <w:rFonts w:ascii="Times New Roman" w:hAnsi="Times New Roman" w:cs="Times New Roman"/>
          <w:sz w:val="24"/>
          <w:szCs w:val="24"/>
        </w:rPr>
        <w:t>definován</w:t>
      </w:r>
      <w:r w:rsidR="00796C47" w:rsidRPr="00F9096E">
        <w:rPr>
          <w:rFonts w:ascii="Times New Roman" w:hAnsi="Times New Roman" w:cs="Times New Roman"/>
          <w:sz w:val="24"/>
          <w:szCs w:val="24"/>
        </w:rPr>
        <w:t xml:space="preserve"> jako ručení za</w:t>
      </w:r>
      <w:r w:rsidR="005B13D9">
        <w:rPr>
          <w:rFonts w:ascii="Times New Roman" w:hAnsi="Times New Roman" w:cs="Times New Roman"/>
          <w:sz w:val="24"/>
          <w:szCs w:val="24"/>
        </w:rPr>
        <w:t xml:space="preserve"> nižší náhodu</w:t>
      </w:r>
      <w:r w:rsidR="00A01399">
        <w:rPr>
          <w:rFonts w:ascii="Times New Roman" w:hAnsi="Times New Roman" w:cs="Times New Roman"/>
          <w:sz w:val="24"/>
          <w:szCs w:val="24"/>
        </w:rPr>
        <w:t xml:space="preserve"> </w:t>
      </w:r>
      <w:r w:rsidR="00A01399" w:rsidRPr="00A01399">
        <w:rPr>
          <w:rFonts w:ascii="Times New Roman" w:hAnsi="Times New Roman" w:cs="Times New Roman"/>
          <w:i/>
          <w:sz w:val="24"/>
          <w:szCs w:val="24"/>
        </w:rPr>
        <w:t xml:space="preserve">(casus </w:t>
      </w:r>
      <w:proofErr w:type="spellStart"/>
      <w:r w:rsidR="00A01399" w:rsidRPr="00A01399">
        <w:rPr>
          <w:rFonts w:ascii="Times New Roman" w:hAnsi="Times New Roman" w:cs="Times New Roman"/>
          <w:i/>
          <w:sz w:val="24"/>
          <w:szCs w:val="24"/>
        </w:rPr>
        <w:t>minores</w:t>
      </w:r>
      <w:proofErr w:type="spellEnd"/>
      <w:r w:rsidR="00A01399" w:rsidRPr="00A01399">
        <w:rPr>
          <w:rFonts w:ascii="Times New Roman" w:hAnsi="Times New Roman" w:cs="Times New Roman"/>
          <w:i/>
          <w:sz w:val="24"/>
          <w:szCs w:val="24"/>
        </w:rPr>
        <w:t>)</w:t>
      </w:r>
      <w:r w:rsidR="006B3211">
        <w:rPr>
          <w:rFonts w:ascii="Times New Roman" w:hAnsi="Times New Roman" w:cs="Times New Roman"/>
          <w:sz w:val="24"/>
          <w:szCs w:val="24"/>
        </w:rPr>
        <w:t>. T</w:t>
      </w:r>
      <w:r w:rsidR="005B13D9">
        <w:rPr>
          <w:rFonts w:ascii="Times New Roman" w:hAnsi="Times New Roman" w:cs="Times New Roman"/>
          <w:sz w:val="24"/>
          <w:szCs w:val="24"/>
        </w:rPr>
        <w:t>edy za</w:t>
      </w:r>
      <w:r w:rsidR="009144B4">
        <w:rPr>
          <w:rFonts w:ascii="Times New Roman" w:hAnsi="Times New Roman" w:cs="Times New Roman"/>
          <w:sz w:val="24"/>
          <w:szCs w:val="24"/>
        </w:rPr>
        <w:t xml:space="preserve"> nezaviněnou</w:t>
      </w:r>
      <w:r w:rsidR="00796C47" w:rsidRPr="00F9096E">
        <w:rPr>
          <w:rFonts w:ascii="Times New Roman" w:hAnsi="Times New Roman" w:cs="Times New Roman"/>
          <w:sz w:val="24"/>
          <w:szCs w:val="24"/>
        </w:rPr>
        <w:t xml:space="preserve"> ztrátu</w:t>
      </w:r>
      <w:r w:rsidR="005A2385">
        <w:rPr>
          <w:rFonts w:ascii="Times New Roman" w:hAnsi="Times New Roman" w:cs="Times New Roman"/>
          <w:sz w:val="24"/>
          <w:szCs w:val="24"/>
        </w:rPr>
        <w:t xml:space="preserve"> </w:t>
      </w:r>
      <w:r w:rsidR="000A3F77">
        <w:rPr>
          <w:rFonts w:ascii="Times New Roman" w:hAnsi="Times New Roman" w:cs="Times New Roman"/>
          <w:sz w:val="24"/>
          <w:szCs w:val="24"/>
        </w:rPr>
        <w:t xml:space="preserve">nebo poškození </w:t>
      </w:r>
      <w:r w:rsidR="005A2385">
        <w:rPr>
          <w:rFonts w:ascii="Times New Roman" w:hAnsi="Times New Roman" w:cs="Times New Roman"/>
          <w:sz w:val="24"/>
          <w:szCs w:val="24"/>
        </w:rPr>
        <w:t>věci</w:t>
      </w:r>
      <w:r w:rsidR="00796C47" w:rsidRPr="00F9096E">
        <w:rPr>
          <w:rFonts w:ascii="Times New Roman" w:hAnsi="Times New Roman" w:cs="Times New Roman"/>
          <w:sz w:val="24"/>
          <w:szCs w:val="24"/>
        </w:rPr>
        <w:t>,</w:t>
      </w:r>
      <w:r w:rsidR="005A2385">
        <w:rPr>
          <w:rFonts w:ascii="Times New Roman" w:hAnsi="Times New Roman" w:cs="Times New Roman"/>
          <w:sz w:val="24"/>
          <w:szCs w:val="24"/>
        </w:rPr>
        <w:t xml:space="preserve"> kterou měl prodávající opatrovat </w:t>
      </w:r>
      <w:r w:rsidR="00796C47" w:rsidRPr="00F9096E">
        <w:rPr>
          <w:rFonts w:ascii="Times New Roman" w:hAnsi="Times New Roman" w:cs="Times New Roman"/>
          <w:sz w:val="24"/>
          <w:szCs w:val="24"/>
        </w:rPr>
        <w:t>po uzavření trhové smlouvy až do odevzdání věci kupujícímu.</w:t>
      </w:r>
      <w:r w:rsidR="00030C31">
        <w:rPr>
          <w:rFonts w:ascii="Times New Roman" w:hAnsi="Times New Roman" w:cs="Times New Roman"/>
          <w:sz w:val="24"/>
          <w:szCs w:val="24"/>
        </w:rPr>
        <w:t xml:space="preserve"> Za zaviněnou ztrátu samozřejmě ručil automaticky.</w:t>
      </w:r>
    </w:p>
    <w:p w:rsidR="00FE55E5" w:rsidRDefault="00FA1BD4" w:rsidP="00121D30">
      <w:pPr>
        <w:contextualSpacing/>
        <w:rPr>
          <w:rFonts w:ascii="Times New Roman" w:hAnsi="Times New Roman" w:cs="Times New Roman"/>
          <w:sz w:val="24"/>
          <w:szCs w:val="24"/>
        </w:rPr>
      </w:pPr>
      <w:r>
        <w:rPr>
          <w:rFonts w:ascii="Times New Roman" w:hAnsi="Times New Roman" w:cs="Times New Roman"/>
          <w:b/>
          <w:sz w:val="24"/>
          <w:szCs w:val="24"/>
        </w:rPr>
        <w:lastRenderedPageBreak/>
        <w:tab/>
      </w:r>
      <w:r w:rsidRPr="00252D99">
        <w:rPr>
          <w:rFonts w:ascii="Times New Roman" w:hAnsi="Times New Roman" w:cs="Times New Roman"/>
          <w:sz w:val="24"/>
          <w:szCs w:val="24"/>
        </w:rPr>
        <w:t>V práci bude dá</w:t>
      </w:r>
      <w:r w:rsidR="00447BB3" w:rsidRPr="00252D99">
        <w:rPr>
          <w:rFonts w:ascii="Times New Roman" w:hAnsi="Times New Roman" w:cs="Times New Roman"/>
          <w:sz w:val="24"/>
          <w:szCs w:val="24"/>
        </w:rPr>
        <w:t>le</w:t>
      </w:r>
      <w:r w:rsidR="00A24A1A">
        <w:rPr>
          <w:rFonts w:ascii="Times New Roman" w:hAnsi="Times New Roman" w:cs="Times New Roman"/>
          <w:sz w:val="24"/>
          <w:szCs w:val="24"/>
        </w:rPr>
        <w:t xml:space="preserve"> </w:t>
      </w:r>
      <w:r w:rsidR="00447BB3" w:rsidRPr="00252D99">
        <w:rPr>
          <w:rFonts w:ascii="Times New Roman" w:hAnsi="Times New Roman" w:cs="Times New Roman"/>
          <w:sz w:val="24"/>
          <w:szCs w:val="24"/>
        </w:rPr>
        <w:t>tento institut rozebrán s názornými ukázkami úryvků z </w:t>
      </w:r>
      <w:proofErr w:type="gramStart"/>
      <w:r w:rsidR="00447BB3" w:rsidRPr="00252D99">
        <w:rPr>
          <w:rFonts w:ascii="Times New Roman" w:hAnsi="Times New Roman" w:cs="Times New Roman"/>
          <w:sz w:val="24"/>
          <w:szCs w:val="24"/>
        </w:rPr>
        <w:t>Digest</w:t>
      </w:r>
      <w:proofErr w:type="gramEnd"/>
      <w:r w:rsidR="00447BB3" w:rsidRPr="00252D99">
        <w:rPr>
          <w:rFonts w:ascii="Times New Roman" w:hAnsi="Times New Roman" w:cs="Times New Roman"/>
          <w:sz w:val="24"/>
          <w:szCs w:val="24"/>
        </w:rPr>
        <w:t xml:space="preserve"> a </w:t>
      </w:r>
      <w:proofErr w:type="spellStart"/>
      <w:r w:rsidR="00447BB3" w:rsidRPr="00252D99">
        <w:rPr>
          <w:rFonts w:ascii="Times New Roman" w:hAnsi="Times New Roman" w:cs="Times New Roman"/>
          <w:sz w:val="24"/>
          <w:szCs w:val="24"/>
        </w:rPr>
        <w:t>Justiniánských</w:t>
      </w:r>
      <w:proofErr w:type="spellEnd"/>
      <w:r w:rsidR="00447BB3" w:rsidRPr="00252D99">
        <w:rPr>
          <w:rFonts w:ascii="Times New Roman" w:hAnsi="Times New Roman" w:cs="Times New Roman"/>
          <w:sz w:val="24"/>
          <w:szCs w:val="24"/>
        </w:rPr>
        <w:t xml:space="preserve"> institucí</w:t>
      </w:r>
      <w:r w:rsidR="00252D99" w:rsidRPr="00252D99">
        <w:rPr>
          <w:rFonts w:ascii="Times New Roman" w:hAnsi="Times New Roman" w:cs="Times New Roman"/>
          <w:sz w:val="24"/>
          <w:szCs w:val="24"/>
        </w:rPr>
        <w:t xml:space="preserve">, které </w:t>
      </w:r>
      <w:proofErr w:type="spellStart"/>
      <w:r w:rsidR="00252D99" w:rsidRPr="00252D99">
        <w:rPr>
          <w:rFonts w:ascii="Times New Roman" w:hAnsi="Times New Roman" w:cs="Times New Roman"/>
          <w:i/>
          <w:sz w:val="24"/>
          <w:szCs w:val="24"/>
        </w:rPr>
        <w:t>custodii</w:t>
      </w:r>
      <w:proofErr w:type="spellEnd"/>
      <w:r w:rsidR="00D554FA">
        <w:rPr>
          <w:rFonts w:ascii="Times New Roman" w:hAnsi="Times New Roman" w:cs="Times New Roman"/>
          <w:sz w:val="24"/>
          <w:szCs w:val="24"/>
        </w:rPr>
        <w:t xml:space="preserve"> zmiňovaly</w:t>
      </w:r>
      <w:r w:rsidR="00252D99" w:rsidRPr="00252D99">
        <w:rPr>
          <w:rFonts w:ascii="Times New Roman" w:hAnsi="Times New Roman" w:cs="Times New Roman"/>
          <w:sz w:val="24"/>
          <w:szCs w:val="24"/>
        </w:rPr>
        <w:t>.</w:t>
      </w: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0158F6" w:rsidRDefault="000158F6" w:rsidP="00121D30">
      <w:pPr>
        <w:contextualSpacing/>
        <w:rPr>
          <w:rFonts w:ascii="Times New Roman" w:hAnsi="Times New Roman" w:cs="Times New Roman"/>
          <w:b/>
          <w:sz w:val="32"/>
          <w:szCs w:val="32"/>
        </w:rPr>
      </w:pPr>
    </w:p>
    <w:p w:rsidR="003A56F8" w:rsidRDefault="003A56F8" w:rsidP="00121D30">
      <w:pPr>
        <w:contextualSpacing/>
        <w:rPr>
          <w:rFonts w:ascii="Times New Roman" w:hAnsi="Times New Roman" w:cs="Times New Roman"/>
          <w:b/>
          <w:sz w:val="32"/>
          <w:szCs w:val="32"/>
        </w:rPr>
      </w:pPr>
    </w:p>
    <w:p w:rsidR="007C79E4" w:rsidRDefault="007C79E4" w:rsidP="00FE1EF0">
      <w:pPr>
        <w:pStyle w:val="Nadpis1"/>
        <w:numPr>
          <w:ilvl w:val="0"/>
          <w:numId w:val="15"/>
        </w:numPr>
      </w:pPr>
      <w:bookmarkStart w:id="4" w:name="_Toc409278284"/>
      <w:r w:rsidRPr="00FB7053">
        <w:lastRenderedPageBreak/>
        <w:t>Římské právo soukromé</w:t>
      </w:r>
      <w:bookmarkEnd w:id="4"/>
    </w:p>
    <w:p w:rsidR="008A1329" w:rsidRPr="008A6CBD" w:rsidRDefault="00F07081" w:rsidP="00FE1EF0">
      <w:pPr>
        <w:pStyle w:val="Nadpis2"/>
        <w:numPr>
          <w:ilvl w:val="1"/>
          <w:numId w:val="15"/>
        </w:numPr>
      </w:pPr>
      <w:bookmarkStart w:id="5" w:name="_Toc409278285"/>
      <w:proofErr w:type="spellStart"/>
      <w:r>
        <w:t>Emptio</w:t>
      </w:r>
      <w:proofErr w:type="spellEnd"/>
      <w:r>
        <w:t xml:space="preserve"> </w:t>
      </w:r>
      <w:proofErr w:type="spellStart"/>
      <w:r>
        <w:t>venditio</w:t>
      </w:r>
      <w:bookmarkEnd w:id="5"/>
      <w:proofErr w:type="spellEnd"/>
    </w:p>
    <w:p w:rsidR="00142ABF" w:rsidRPr="00050D51" w:rsidRDefault="00D00CC7" w:rsidP="00621AF6">
      <w:pPr>
        <w:contextualSpacing/>
        <w:rPr>
          <w:rFonts w:ascii="Times New Roman" w:hAnsi="Times New Roman" w:cs="Times New Roman"/>
          <w:sz w:val="24"/>
          <w:szCs w:val="24"/>
        </w:rPr>
      </w:pPr>
      <w:r w:rsidRPr="00050D51">
        <w:rPr>
          <w:rFonts w:ascii="Times New Roman" w:hAnsi="Times New Roman" w:cs="Times New Roman"/>
          <w:b/>
          <w:sz w:val="24"/>
          <w:szCs w:val="24"/>
        </w:rPr>
        <w:tab/>
      </w:r>
      <w:proofErr w:type="spellStart"/>
      <w:r w:rsidRPr="00050D51">
        <w:rPr>
          <w:rFonts w:ascii="Times New Roman" w:hAnsi="Times New Roman" w:cs="Times New Roman"/>
          <w:i/>
          <w:sz w:val="24"/>
          <w:szCs w:val="24"/>
        </w:rPr>
        <w:t>Emptio</w:t>
      </w:r>
      <w:proofErr w:type="spellEnd"/>
      <w:r w:rsidRPr="00050D51">
        <w:rPr>
          <w:rFonts w:ascii="Times New Roman" w:hAnsi="Times New Roman" w:cs="Times New Roman"/>
          <w:i/>
          <w:sz w:val="24"/>
          <w:szCs w:val="24"/>
        </w:rPr>
        <w:t xml:space="preserve"> </w:t>
      </w:r>
      <w:proofErr w:type="spellStart"/>
      <w:r w:rsidRPr="00050D51">
        <w:rPr>
          <w:rFonts w:ascii="Times New Roman" w:hAnsi="Times New Roman" w:cs="Times New Roman"/>
          <w:i/>
          <w:sz w:val="24"/>
          <w:szCs w:val="24"/>
        </w:rPr>
        <w:t>venditio</w:t>
      </w:r>
      <w:proofErr w:type="spellEnd"/>
      <w:r w:rsidR="00B04D34" w:rsidRPr="00050D51">
        <w:rPr>
          <w:rFonts w:ascii="Times New Roman" w:hAnsi="Times New Roman" w:cs="Times New Roman"/>
          <w:i/>
          <w:sz w:val="24"/>
          <w:szCs w:val="24"/>
        </w:rPr>
        <w:t xml:space="preserve"> </w:t>
      </w:r>
      <w:r w:rsidR="00B04D34" w:rsidRPr="00050D51">
        <w:rPr>
          <w:rFonts w:ascii="Times New Roman" w:hAnsi="Times New Roman" w:cs="Times New Roman"/>
          <w:sz w:val="24"/>
          <w:szCs w:val="24"/>
        </w:rPr>
        <w:t>(</w:t>
      </w:r>
      <w:r w:rsidR="00A73D08" w:rsidRPr="00050D51">
        <w:rPr>
          <w:rFonts w:ascii="Times New Roman" w:hAnsi="Times New Roman" w:cs="Times New Roman"/>
          <w:sz w:val="24"/>
          <w:szCs w:val="24"/>
        </w:rPr>
        <w:t>kupní smlouva, smlouva o koupi a prodeji, trhová smlouva)</w:t>
      </w:r>
      <w:r w:rsidR="00470BF9" w:rsidRPr="00050D51">
        <w:rPr>
          <w:rStyle w:val="Znakapoznpodarou"/>
          <w:rFonts w:ascii="Times New Roman" w:hAnsi="Times New Roman" w:cs="Times New Roman"/>
          <w:sz w:val="24"/>
          <w:szCs w:val="24"/>
        </w:rPr>
        <w:footnoteReference w:id="27"/>
      </w:r>
      <w:r w:rsidR="00A73D08" w:rsidRPr="00050D51">
        <w:rPr>
          <w:rFonts w:ascii="Times New Roman" w:hAnsi="Times New Roman" w:cs="Times New Roman"/>
          <w:sz w:val="24"/>
          <w:szCs w:val="24"/>
        </w:rPr>
        <w:t xml:space="preserve"> </w:t>
      </w:r>
      <w:r w:rsidR="00E168E7" w:rsidRPr="00050D51">
        <w:rPr>
          <w:rFonts w:ascii="Times New Roman" w:hAnsi="Times New Roman" w:cs="Times New Roman"/>
          <w:sz w:val="24"/>
          <w:szCs w:val="24"/>
        </w:rPr>
        <w:t>byla</w:t>
      </w:r>
      <w:r w:rsidR="00470BF9" w:rsidRPr="00050D51">
        <w:rPr>
          <w:rFonts w:ascii="Times New Roman" w:hAnsi="Times New Roman" w:cs="Times New Roman"/>
          <w:sz w:val="24"/>
          <w:szCs w:val="24"/>
        </w:rPr>
        <w:t xml:space="preserve"> smlouva o výměně věci za peníze.</w:t>
      </w:r>
      <w:r w:rsidR="00E168E7" w:rsidRPr="00050D51">
        <w:rPr>
          <w:rStyle w:val="Znakapoznpodarou"/>
          <w:rFonts w:ascii="Times New Roman" w:hAnsi="Times New Roman" w:cs="Times New Roman"/>
          <w:sz w:val="24"/>
          <w:szCs w:val="24"/>
        </w:rPr>
        <w:footnoteReference w:id="28"/>
      </w:r>
      <w:r w:rsidR="005C1560" w:rsidRPr="00050D51">
        <w:rPr>
          <w:rFonts w:ascii="Times New Roman" w:hAnsi="Times New Roman" w:cs="Times New Roman"/>
          <w:sz w:val="24"/>
          <w:szCs w:val="24"/>
        </w:rPr>
        <w:t xml:space="preserve"> </w:t>
      </w:r>
      <w:r w:rsidR="00484EDE" w:rsidRPr="00050D51">
        <w:rPr>
          <w:rFonts w:ascii="Times New Roman" w:hAnsi="Times New Roman" w:cs="Times New Roman"/>
          <w:sz w:val="24"/>
          <w:szCs w:val="24"/>
        </w:rPr>
        <w:t xml:space="preserve">Byla to dvoustranná obligace rovná </w:t>
      </w:r>
      <w:r w:rsidR="00484EDE" w:rsidRPr="00050D51">
        <w:rPr>
          <w:rFonts w:ascii="Times New Roman" w:hAnsi="Times New Roman" w:cs="Times New Roman"/>
          <w:i/>
          <w:sz w:val="24"/>
          <w:szCs w:val="24"/>
        </w:rPr>
        <w:t>(</w:t>
      </w:r>
      <w:proofErr w:type="spellStart"/>
      <w:r w:rsidR="00484EDE" w:rsidRPr="00050D51">
        <w:rPr>
          <w:rFonts w:ascii="Times New Roman" w:hAnsi="Times New Roman" w:cs="Times New Roman"/>
          <w:i/>
          <w:sz w:val="24"/>
          <w:szCs w:val="24"/>
        </w:rPr>
        <w:t>obligationes</w:t>
      </w:r>
      <w:proofErr w:type="spellEnd"/>
      <w:r w:rsidR="00484EDE" w:rsidRPr="00050D51">
        <w:rPr>
          <w:rFonts w:ascii="Times New Roman" w:hAnsi="Times New Roman" w:cs="Times New Roman"/>
          <w:i/>
          <w:sz w:val="24"/>
          <w:szCs w:val="24"/>
        </w:rPr>
        <w:t xml:space="preserve"> </w:t>
      </w:r>
      <w:proofErr w:type="spellStart"/>
      <w:r w:rsidR="00484EDE" w:rsidRPr="00050D51">
        <w:rPr>
          <w:rFonts w:ascii="Times New Roman" w:hAnsi="Times New Roman" w:cs="Times New Roman"/>
          <w:i/>
          <w:sz w:val="24"/>
          <w:szCs w:val="24"/>
        </w:rPr>
        <w:t>bilaterales</w:t>
      </w:r>
      <w:proofErr w:type="spellEnd"/>
      <w:r w:rsidR="00484EDE" w:rsidRPr="00050D51">
        <w:rPr>
          <w:rFonts w:ascii="Times New Roman" w:hAnsi="Times New Roman" w:cs="Times New Roman"/>
          <w:i/>
          <w:sz w:val="24"/>
          <w:szCs w:val="24"/>
        </w:rPr>
        <w:t xml:space="preserve"> </w:t>
      </w:r>
      <w:proofErr w:type="spellStart"/>
      <w:r w:rsidR="00484EDE" w:rsidRPr="00050D51">
        <w:rPr>
          <w:rFonts w:ascii="Times New Roman" w:hAnsi="Times New Roman" w:cs="Times New Roman"/>
          <w:i/>
          <w:sz w:val="24"/>
          <w:szCs w:val="24"/>
        </w:rPr>
        <w:t>aequales</w:t>
      </w:r>
      <w:proofErr w:type="spellEnd"/>
      <w:r w:rsidR="00484EDE" w:rsidRPr="00050D51">
        <w:rPr>
          <w:rFonts w:ascii="Times New Roman" w:hAnsi="Times New Roman" w:cs="Times New Roman"/>
          <w:i/>
          <w:sz w:val="24"/>
          <w:szCs w:val="24"/>
        </w:rPr>
        <w:t xml:space="preserve">, </w:t>
      </w:r>
      <w:proofErr w:type="spellStart"/>
      <w:r w:rsidR="00484EDE" w:rsidRPr="00050D51">
        <w:rPr>
          <w:rFonts w:ascii="Times New Roman" w:hAnsi="Times New Roman" w:cs="Times New Roman"/>
          <w:i/>
          <w:sz w:val="24"/>
          <w:szCs w:val="24"/>
        </w:rPr>
        <w:t>synalagmata</w:t>
      </w:r>
      <w:proofErr w:type="spellEnd"/>
      <w:r w:rsidR="00484EDE" w:rsidRPr="00050D51">
        <w:rPr>
          <w:rFonts w:ascii="Times New Roman" w:hAnsi="Times New Roman" w:cs="Times New Roman"/>
          <w:i/>
          <w:sz w:val="24"/>
          <w:szCs w:val="24"/>
        </w:rPr>
        <w:t>)</w:t>
      </w:r>
      <w:r w:rsidR="00D554FA">
        <w:rPr>
          <w:rFonts w:ascii="Times New Roman" w:hAnsi="Times New Roman" w:cs="Times New Roman"/>
          <w:sz w:val="24"/>
          <w:szCs w:val="24"/>
        </w:rPr>
        <w:t>. O</w:t>
      </w:r>
      <w:r w:rsidR="00083FF9" w:rsidRPr="00050D51">
        <w:rPr>
          <w:rFonts w:ascii="Times New Roman" w:hAnsi="Times New Roman" w:cs="Times New Roman"/>
          <w:sz w:val="24"/>
          <w:szCs w:val="24"/>
        </w:rPr>
        <w:t>bě strany byly vždy jak v postavení věřitele, tak i v postavení dlužníka</w:t>
      </w:r>
      <w:r w:rsidR="00DA5A8F">
        <w:rPr>
          <w:rFonts w:ascii="Times New Roman" w:hAnsi="Times New Roman" w:cs="Times New Roman"/>
          <w:sz w:val="24"/>
          <w:szCs w:val="24"/>
        </w:rPr>
        <w:t>,</w:t>
      </w:r>
      <w:r w:rsidR="00083FF9" w:rsidRPr="00050D51">
        <w:rPr>
          <w:rFonts w:ascii="Times New Roman" w:hAnsi="Times New Roman" w:cs="Times New Roman"/>
          <w:sz w:val="24"/>
          <w:szCs w:val="24"/>
        </w:rPr>
        <w:t xml:space="preserve"> a obě měly vždy žalobu.</w:t>
      </w:r>
      <w:r w:rsidR="00083FF9" w:rsidRPr="00050D51">
        <w:rPr>
          <w:rStyle w:val="Znakapoznpodarou"/>
          <w:rFonts w:ascii="Times New Roman" w:hAnsi="Times New Roman" w:cs="Times New Roman"/>
          <w:sz w:val="24"/>
          <w:szCs w:val="24"/>
        </w:rPr>
        <w:footnoteReference w:id="29"/>
      </w:r>
      <w:r w:rsidR="00621AF6">
        <w:rPr>
          <w:rFonts w:ascii="Times New Roman" w:hAnsi="Times New Roman" w:cs="Times New Roman"/>
          <w:sz w:val="24"/>
          <w:szCs w:val="24"/>
        </w:rPr>
        <w:t xml:space="preserve"> </w:t>
      </w:r>
      <w:r w:rsidR="0094059C">
        <w:rPr>
          <w:rFonts w:ascii="Times New Roman" w:hAnsi="Times New Roman" w:cs="Times New Roman"/>
          <w:sz w:val="24"/>
          <w:szCs w:val="24"/>
        </w:rPr>
        <w:t xml:space="preserve">De </w:t>
      </w:r>
      <w:proofErr w:type="spellStart"/>
      <w:r w:rsidR="0094059C">
        <w:rPr>
          <w:rFonts w:ascii="Times New Roman" w:hAnsi="Times New Roman" w:cs="Times New Roman"/>
          <w:sz w:val="24"/>
          <w:szCs w:val="24"/>
        </w:rPr>
        <w:t>Zulueta</w:t>
      </w:r>
      <w:proofErr w:type="spellEnd"/>
      <w:r w:rsidR="0094059C">
        <w:rPr>
          <w:rFonts w:ascii="Times New Roman" w:hAnsi="Times New Roman" w:cs="Times New Roman"/>
          <w:sz w:val="24"/>
          <w:szCs w:val="24"/>
        </w:rPr>
        <w:t xml:space="preserve"> říká, že </w:t>
      </w:r>
      <w:r w:rsidR="00C15DE8">
        <w:rPr>
          <w:rFonts w:ascii="Times New Roman" w:hAnsi="Times New Roman" w:cs="Times New Roman"/>
          <w:sz w:val="24"/>
          <w:szCs w:val="24"/>
        </w:rPr>
        <w:t xml:space="preserve">nejdůležitějšími náležitostmi </w:t>
      </w:r>
      <w:r w:rsidR="0094059C">
        <w:rPr>
          <w:rFonts w:ascii="Times New Roman" w:hAnsi="Times New Roman" w:cs="Times New Roman"/>
          <w:sz w:val="24"/>
          <w:szCs w:val="24"/>
        </w:rPr>
        <w:t>trh</w:t>
      </w:r>
      <w:r w:rsidR="00C15DE8">
        <w:rPr>
          <w:rFonts w:ascii="Times New Roman" w:hAnsi="Times New Roman" w:cs="Times New Roman"/>
          <w:sz w:val="24"/>
          <w:szCs w:val="24"/>
        </w:rPr>
        <w:t xml:space="preserve">ové smlouvy </w:t>
      </w:r>
      <w:r w:rsidR="00DB2A54">
        <w:rPr>
          <w:rFonts w:ascii="Times New Roman" w:hAnsi="Times New Roman" w:cs="Times New Roman"/>
          <w:sz w:val="24"/>
          <w:szCs w:val="24"/>
        </w:rPr>
        <w:t>byly</w:t>
      </w:r>
      <w:r w:rsidR="002B26ED">
        <w:rPr>
          <w:rFonts w:ascii="Times New Roman" w:hAnsi="Times New Roman" w:cs="Times New Roman"/>
          <w:sz w:val="24"/>
          <w:szCs w:val="24"/>
        </w:rPr>
        <w:t xml:space="preserve"> předmět, cena a k</w:t>
      </w:r>
      <w:r w:rsidR="00DB2A54">
        <w:rPr>
          <w:rFonts w:ascii="Times New Roman" w:hAnsi="Times New Roman" w:cs="Times New Roman"/>
          <w:sz w:val="24"/>
          <w:szCs w:val="24"/>
        </w:rPr>
        <w:t>onsensus.</w:t>
      </w:r>
      <w:r w:rsidR="00DB2A54">
        <w:rPr>
          <w:rStyle w:val="Znakapoznpodarou"/>
          <w:rFonts w:ascii="Times New Roman" w:hAnsi="Times New Roman" w:cs="Times New Roman"/>
          <w:sz w:val="24"/>
          <w:szCs w:val="24"/>
        </w:rPr>
        <w:footnoteReference w:id="30"/>
      </w:r>
    </w:p>
    <w:p w:rsidR="00E277C3" w:rsidRDefault="00363B60"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 Římě n</w:t>
      </w:r>
      <w:r w:rsidR="00223D73" w:rsidRPr="00050D51">
        <w:rPr>
          <w:rFonts w:ascii="Times New Roman" w:hAnsi="Times New Roman" w:cs="Times New Roman"/>
          <w:sz w:val="24"/>
          <w:szCs w:val="24"/>
        </w:rPr>
        <w:t xml:space="preserve">avázala </w:t>
      </w:r>
      <w:r w:rsidR="00C15DE8">
        <w:rPr>
          <w:rFonts w:ascii="Times New Roman" w:hAnsi="Times New Roman" w:cs="Times New Roman"/>
          <w:sz w:val="24"/>
          <w:szCs w:val="24"/>
        </w:rPr>
        <w:t xml:space="preserve">trhová smlouva </w:t>
      </w:r>
      <w:r w:rsidR="00223D73" w:rsidRPr="00050D51">
        <w:rPr>
          <w:rFonts w:ascii="Times New Roman" w:hAnsi="Times New Roman" w:cs="Times New Roman"/>
          <w:sz w:val="24"/>
          <w:szCs w:val="24"/>
        </w:rPr>
        <w:t>na směnu</w:t>
      </w:r>
      <w:r w:rsidR="0004059B" w:rsidRPr="00050D51">
        <w:rPr>
          <w:rStyle w:val="Znakapoznpodarou"/>
          <w:rFonts w:ascii="Times New Roman" w:hAnsi="Times New Roman" w:cs="Times New Roman"/>
          <w:sz w:val="24"/>
          <w:szCs w:val="24"/>
        </w:rPr>
        <w:footnoteReference w:id="31"/>
      </w:r>
      <w:r w:rsidR="00DE3953">
        <w:rPr>
          <w:rFonts w:ascii="Times New Roman" w:hAnsi="Times New Roman" w:cs="Times New Roman"/>
          <w:sz w:val="24"/>
          <w:szCs w:val="24"/>
        </w:rPr>
        <w:t xml:space="preserve"> </w:t>
      </w:r>
      <w:r w:rsidR="00223D73" w:rsidRPr="00050D51">
        <w:rPr>
          <w:rFonts w:ascii="Times New Roman" w:hAnsi="Times New Roman" w:cs="Times New Roman"/>
          <w:i/>
          <w:sz w:val="24"/>
          <w:szCs w:val="24"/>
        </w:rPr>
        <w:t>(</w:t>
      </w:r>
      <w:proofErr w:type="spellStart"/>
      <w:r w:rsidR="00223D73" w:rsidRPr="00050D51">
        <w:rPr>
          <w:rFonts w:ascii="Times New Roman" w:hAnsi="Times New Roman" w:cs="Times New Roman"/>
          <w:i/>
          <w:sz w:val="24"/>
          <w:szCs w:val="24"/>
        </w:rPr>
        <w:t>permutatio</w:t>
      </w:r>
      <w:proofErr w:type="spellEnd"/>
      <w:r w:rsidR="00223D73" w:rsidRPr="00050D51">
        <w:rPr>
          <w:rFonts w:ascii="Times New Roman" w:hAnsi="Times New Roman" w:cs="Times New Roman"/>
          <w:i/>
          <w:sz w:val="24"/>
          <w:szCs w:val="24"/>
        </w:rPr>
        <w:t>)</w:t>
      </w:r>
      <w:r w:rsidRPr="00050D51">
        <w:rPr>
          <w:rFonts w:ascii="Times New Roman" w:hAnsi="Times New Roman" w:cs="Times New Roman"/>
          <w:sz w:val="24"/>
          <w:szCs w:val="24"/>
        </w:rPr>
        <w:t xml:space="preserve"> jako trh za hotové, což bylo patrno na trhu </w:t>
      </w:r>
      <w:proofErr w:type="spellStart"/>
      <w:r w:rsidRPr="00050D51">
        <w:rPr>
          <w:rFonts w:ascii="Times New Roman" w:hAnsi="Times New Roman" w:cs="Times New Roman"/>
          <w:sz w:val="24"/>
          <w:szCs w:val="24"/>
        </w:rPr>
        <w:t>mancipačním</w:t>
      </w:r>
      <w:proofErr w:type="spellEnd"/>
      <w:r w:rsidRPr="00050D51">
        <w:rPr>
          <w:rFonts w:ascii="Times New Roman" w:hAnsi="Times New Roman" w:cs="Times New Roman"/>
          <w:sz w:val="24"/>
          <w:szCs w:val="24"/>
        </w:rPr>
        <w:t>.</w:t>
      </w:r>
      <w:r w:rsidR="001E3F0D" w:rsidRPr="00050D51">
        <w:rPr>
          <w:rStyle w:val="Znakapoznpodarou"/>
          <w:rFonts w:ascii="Times New Roman" w:hAnsi="Times New Roman" w:cs="Times New Roman"/>
          <w:sz w:val="24"/>
          <w:szCs w:val="24"/>
        </w:rPr>
        <w:footnoteReference w:id="32"/>
      </w:r>
      <w:r w:rsidR="005976B5" w:rsidRPr="00050D51">
        <w:rPr>
          <w:rFonts w:ascii="Times New Roman" w:hAnsi="Times New Roman" w:cs="Times New Roman"/>
          <w:sz w:val="24"/>
          <w:szCs w:val="24"/>
        </w:rPr>
        <w:t xml:space="preserve"> </w:t>
      </w:r>
      <w:r w:rsidR="002C6D6D">
        <w:rPr>
          <w:rFonts w:ascii="Times New Roman" w:hAnsi="Times New Roman" w:cs="Times New Roman"/>
          <w:sz w:val="24"/>
          <w:szCs w:val="24"/>
        </w:rPr>
        <w:t>O tom pojednává následující fragment.</w:t>
      </w:r>
    </w:p>
    <w:p w:rsidR="00E277C3" w:rsidRPr="00DE3953" w:rsidRDefault="00E277C3" w:rsidP="00121D30">
      <w:pPr>
        <w:ind w:firstLine="709"/>
        <w:contextualSpacing/>
        <w:rPr>
          <w:rFonts w:ascii="Times New Roman" w:hAnsi="Times New Roman" w:cs="Times New Roman"/>
          <w:i/>
          <w:sz w:val="24"/>
          <w:szCs w:val="24"/>
        </w:rPr>
      </w:pPr>
      <w:r w:rsidRPr="00E277C3">
        <w:rPr>
          <w:rFonts w:ascii="Times New Roman" w:hAnsi="Times New Roman" w:cs="Times New Roman"/>
          <w:i/>
          <w:sz w:val="24"/>
          <w:szCs w:val="24"/>
        </w:rPr>
        <w:t xml:space="preserve">D. 18, 1, 1, </w:t>
      </w:r>
      <w:proofErr w:type="spellStart"/>
      <w:r w:rsidRPr="00E277C3">
        <w:rPr>
          <w:rFonts w:ascii="Times New Roman" w:hAnsi="Times New Roman" w:cs="Times New Roman"/>
          <w:i/>
          <w:sz w:val="24"/>
          <w:szCs w:val="24"/>
        </w:rPr>
        <w:t>pr</w:t>
      </w:r>
      <w:proofErr w:type="spellEnd"/>
      <w:r w:rsidRPr="00E277C3">
        <w:rPr>
          <w:rFonts w:ascii="Times New Roman" w:hAnsi="Times New Roman" w:cs="Times New Roman"/>
          <w:i/>
          <w:sz w:val="24"/>
          <w:szCs w:val="24"/>
        </w:rPr>
        <w:t>.</w:t>
      </w:r>
    </w:p>
    <w:p w:rsidR="00E277C3" w:rsidRDefault="00E277C3" w:rsidP="00121D30">
      <w:pPr>
        <w:ind w:firstLine="709"/>
        <w:contextualSpacing/>
        <w:rPr>
          <w:rFonts w:ascii="Times New Roman" w:hAnsi="Times New Roman" w:cs="Times New Roman"/>
          <w:i/>
          <w:sz w:val="24"/>
          <w:szCs w:val="24"/>
        </w:rPr>
      </w:pPr>
      <w:proofErr w:type="spellStart"/>
      <w:r w:rsidRPr="00DE3953">
        <w:rPr>
          <w:rFonts w:ascii="Times New Roman" w:hAnsi="Times New Roman" w:cs="Times New Roman"/>
          <w:i/>
          <w:sz w:val="24"/>
          <w:szCs w:val="24"/>
        </w:rPr>
        <w:t>Origo</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emendi</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vendendique</w:t>
      </w:r>
      <w:proofErr w:type="spellEnd"/>
      <w:r w:rsidRPr="00DE3953">
        <w:rPr>
          <w:rFonts w:ascii="Times New Roman" w:hAnsi="Times New Roman" w:cs="Times New Roman"/>
          <w:i/>
          <w:sz w:val="24"/>
          <w:szCs w:val="24"/>
        </w:rPr>
        <w:t xml:space="preserve"> a </w:t>
      </w:r>
      <w:proofErr w:type="spellStart"/>
      <w:r w:rsidRPr="00DE3953">
        <w:rPr>
          <w:rFonts w:ascii="Times New Roman" w:hAnsi="Times New Roman" w:cs="Times New Roman"/>
          <w:i/>
          <w:sz w:val="24"/>
          <w:szCs w:val="24"/>
        </w:rPr>
        <w:t>permutationibus</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coepit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Olim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enim</w:t>
      </w:r>
      <w:proofErr w:type="spellEnd"/>
      <w:r w:rsidRPr="00DE3953">
        <w:rPr>
          <w:rFonts w:ascii="Times New Roman" w:hAnsi="Times New Roman" w:cs="Times New Roman"/>
          <w:i/>
          <w:sz w:val="24"/>
          <w:szCs w:val="24"/>
        </w:rPr>
        <w:t xml:space="preserve"> non </w:t>
      </w:r>
      <w:proofErr w:type="spellStart"/>
      <w:r w:rsidRPr="00DE3953">
        <w:rPr>
          <w:rFonts w:ascii="Times New Roman" w:hAnsi="Times New Roman" w:cs="Times New Roman"/>
          <w:i/>
          <w:sz w:val="24"/>
          <w:szCs w:val="24"/>
        </w:rPr>
        <w:t>ita</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erat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nummus</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neque</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aliud</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merx</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aliud</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pretium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vocabatur</w:t>
      </w:r>
      <w:proofErr w:type="spellEnd"/>
      <w:r w:rsidRPr="00DE3953">
        <w:rPr>
          <w:rFonts w:ascii="Times New Roman" w:hAnsi="Times New Roman" w:cs="Times New Roman"/>
          <w:i/>
          <w:sz w:val="24"/>
          <w:szCs w:val="24"/>
        </w:rPr>
        <w:t xml:space="preserve">, sed </w:t>
      </w:r>
      <w:proofErr w:type="spellStart"/>
      <w:r w:rsidRPr="00DE3953">
        <w:rPr>
          <w:rFonts w:ascii="Times New Roman" w:hAnsi="Times New Roman" w:cs="Times New Roman"/>
          <w:i/>
          <w:sz w:val="24"/>
          <w:szCs w:val="24"/>
        </w:rPr>
        <w:t>unusquisque</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secundum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necessitatem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temporum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ac</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rerum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utilibus</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inutilia</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permutabat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quando</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plerumque</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evenit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ut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quod</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alteri</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superest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alteri</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desit</w:t>
      </w:r>
      <w:proofErr w:type="spellEnd"/>
      <w:r w:rsidRPr="00DE3953">
        <w:rPr>
          <w:rFonts w:ascii="Times New Roman" w:hAnsi="Times New Roman" w:cs="Times New Roman"/>
          <w:i/>
          <w:sz w:val="24"/>
          <w:szCs w:val="24"/>
        </w:rPr>
        <w:t xml:space="preserve">. Sed </w:t>
      </w:r>
      <w:proofErr w:type="spellStart"/>
      <w:r w:rsidRPr="00DE3953">
        <w:rPr>
          <w:rFonts w:ascii="Times New Roman" w:hAnsi="Times New Roman" w:cs="Times New Roman"/>
          <w:i/>
          <w:sz w:val="24"/>
          <w:szCs w:val="24"/>
        </w:rPr>
        <w:t>quia</w:t>
      </w:r>
      <w:proofErr w:type="spellEnd"/>
      <w:r w:rsidRPr="00DE3953">
        <w:rPr>
          <w:rFonts w:ascii="Times New Roman" w:hAnsi="Times New Roman" w:cs="Times New Roman"/>
          <w:i/>
          <w:sz w:val="24"/>
          <w:szCs w:val="24"/>
        </w:rPr>
        <w:t xml:space="preserve"> non semper </w:t>
      </w:r>
      <w:proofErr w:type="spellStart"/>
      <w:r w:rsidRPr="00DE3953">
        <w:rPr>
          <w:rFonts w:ascii="Times New Roman" w:hAnsi="Times New Roman" w:cs="Times New Roman"/>
          <w:i/>
          <w:sz w:val="24"/>
          <w:szCs w:val="24"/>
        </w:rPr>
        <w:t>nec</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facile</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concurrebat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ut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cum</w:t>
      </w:r>
      <w:proofErr w:type="spellEnd"/>
      <w:r w:rsidRPr="00DE3953">
        <w:rPr>
          <w:rFonts w:ascii="Times New Roman" w:hAnsi="Times New Roman" w:cs="Times New Roman"/>
          <w:i/>
          <w:sz w:val="24"/>
          <w:szCs w:val="24"/>
        </w:rPr>
        <w:t xml:space="preserve"> tu </w:t>
      </w:r>
      <w:proofErr w:type="spellStart"/>
      <w:r w:rsidRPr="00DE3953">
        <w:rPr>
          <w:rFonts w:ascii="Times New Roman" w:hAnsi="Times New Roman" w:cs="Times New Roman"/>
          <w:i/>
          <w:sz w:val="24"/>
          <w:szCs w:val="24"/>
        </w:rPr>
        <w:t>haberes</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quod</w:t>
      </w:r>
      <w:proofErr w:type="spellEnd"/>
      <w:r w:rsidRPr="00DE3953">
        <w:rPr>
          <w:rFonts w:ascii="Times New Roman" w:hAnsi="Times New Roman" w:cs="Times New Roman"/>
          <w:i/>
          <w:sz w:val="24"/>
          <w:szCs w:val="24"/>
        </w:rPr>
        <w:t xml:space="preserve"> ego </w:t>
      </w:r>
      <w:proofErr w:type="spellStart"/>
      <w:r w:rsidRPr="00DE3953">
        <w:rPr>
          <w:rFonts w:ascii="Times New Roman" w:hAnsi="Times New Roman" w:cs="Times New Roman"/>
          <w:i/>
          <w:sz w:val="24"/>
          <w:szCs w:val="24"/>
        </w:rPr>
        <w:t>desiderarem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invicem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haberem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quod</w:t>
      </w:r>
      <w:proofErr w:type="spellEnd"/>
      <w:r w:rsidRPr="00DE3953">
        <w:rPr>
          <w:rFonts w:ascii="Times New Roman" w:hAnsi="Times New Roman" w:cs="Times New Roman"/>
          <w:i/>
          <w:sz w:val="24"/>
          <w:szCs w:val="24"/>
        </w:rPr>
        <w:t xml:space="preserve"> tu </w:t>
      </w:r>
      <w:proofErr w:type="spellStart"/>
      <w:r w:rsidRPr="00DE3953">
        <w:rPr>
          <w:rFonts w:ascii="Times New Roman" w:hAnsi="Times New Roman" w:cs="Times New Roman"/>
          <w:i/>
          <w:sz w:val="24"/>
          <w:szCs w:val="24"/>
        </w:rPr>
        <w:t>accipere</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velles</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electa</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materia</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est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cuius</w:t>
      </w:r>
      <w:proofErr w:type="spellEnd"/>
      <w:r w:rsidRPr="00DE3953">
        <w:rPr>
          <w:rFonts w:ascii="Times New Roman" w:hAnsi="Times New Roman" w:cs="Times New Roman"/>
          <w:i/>
          <w:sz w:val="24"/>
          <w:szCs w:val="24"/>
        </w:rPr>
        <w:t xml:space="preserve"> publica </w:t>
      </w:r>
      <w:proofErr w:type="spellStart"/>
      <w:r w:rsidRPr="00DE3953">
        <w:rPr>
          <w:rFonts w:ascii="Times New Roman" w:hAnsi="Times New Roman" w:cs="Times New Roman"/>
          <w:i/>
          <w:sz w:val="24"/>
          <w:szCs w:val="24"/>
        </w:rPr>
        <w:t>ac</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perpetua</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aestimatio</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difficultatibus</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permutationum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aequalitate</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quantitatis</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subveniret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Eaque</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materia</w:t>
      </w:r>
      <w:proofErr w:type="spellEnd"/>
      <w:r w:rsidRPr="00DE3953">
        <w:rPr>
          <w:rFonts w:ascii="Times New Roman" w:hAnsi="Times New Roman" w:cs="Times New Roman"/>
          <w:i/>
          <w:sz w:val="24"/>
          <w:szCs w:val="24"/>
        </w:rPr>
        <w:t xml:space="preserve"> forma publica </w:t>
      </w:r>
      <w:proofErr w:type="spellStart"/>
      <w:r w:rsidRPr="00DE3953">
        <w:rPr>
          <w:rFonts w:ascii="Times New Roman" w:hAnsi="Times New Roman" w:cs="Times New Roman"/>
          <w:i/>
          <w:sz w:val="24"/>
          <w:szCs w:val="24"/>
        </w:rPr>
        <w:t>percussa</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usum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dominiumque</w:t>
      </w:r>
      <w:proofErr w:type="spellEnd"/>
      <w:r w:rsidRPr="00DE3953">
        <w:rPr>
          <w:rFonts w:ascii="Times New Roman" w:hAnsi="Times New Roman" w:cs="Times New Roman"/>
          <w:i/>
          <w:sz w:val="24"/>
          <w:szCs w:val="24"/>
        </w:rPr>
        <w:t xml:space="preserve"> non tam ex </w:t>
      </w:r>
      <w:proofErr w:type="spellStart"/>
      <w:r w:rsidRPr="00DE3953">
        <w:rPr>
          <w:rFonts w:ascii="Times New Roman" w:hAnsi="Times New Roman" w:cs="Times New Roman"/>
          <w:i/>
          <w:sz w:val="24"/>
          <w:szCs w:val="24"/>
        </w:rPr>
        <w:t>substantia</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praebet</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quam</w:t>
      </w:r>
      <w:proofErr w:type="spellEnd"/>
      <w:r w:rsidRPr="00DE3953">
        <w:rPr>
          <w:rFonts w:ascii="Times New Roman" w:hAnsi="Times New Roman" w:cs="Times New Roman"/>
          <w:i/>
          <w:sz w:val="24"/>
          <w:szCs w:val="24"/>
        </w:rPr>
        <w:t xml:space="preserve"> ex </w:t>
      </w:r>
      <w:proofErr w:type="spellStart"/>
      <w:r w:rsidRPr="00DE3953">
        <w:rPr>
          <w:rFonts w:ascii="Times New Roman" w:hAnsi="Times New Roman" w:cs="Times New Roman"/>
          <w:i/>
          <w:sz w:val="24"/>
          <w:szCs w:val="24"/>
        </w:rPr>
        <w:t>quantitate</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nec</w:t>
      </w:r>
      <w:proofErr w:type="spellEnd"/>
      <w:r w:rsidRPr="00DE3953">
        <w:rPr>
          <w:rFonts w:ascii="Times New Roman" w:hAnsi="Times New Roman" w:cs="Times New Roman"/>
          <w:i/>
          <w:sz w:val="24"/>
          <w:szCs w:val="24"/>
        </w:rPr>
        <w:t xml:space="preserve"> ultra </w:t>
      </w:r>
      <w:proofErr w:type="spellStart"/>
      <w:r w:rsidRPr="00DE3953">
        <w:rPr>
          <w:rFonts w:ascii="Times New Roman" w:hAnsi="Times New Roman" w:cs="Times New Roman"/>
          <w:i/>
          <w:sz w:val="24"/>
          <w:szCs w:val="24"/>
        </w:rPr>
        <w:t>merx</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utrumque</w:t>
      </w:r>
      <w:proofErr w:type="spellEnd"/>
      <w:r w:rsidRPr="00DE3953">
        <w:rPr>
          <w:rFonts w:ascii="Times New Roman" w:hAnsi="Times New Roman" w:cs="Times New Roman"/>
          <w:i/>
          <w:sz w:val="24"/>
          <w:szCs w:val="24"/>
        </w:rPr>
        <w:t xml:space="preserve">, sed </w:t>
      </w:r>
      <w:proofErr w:type="spellStart"/>
      <w:r w:rsidRPr="00DE3953">
        <w:rPr>
          <w:rFonts w:ascii="Times New Roman" w:hAnsi="Times New Roman" w:cs="Times New Roman"/>
          <w:i/>
          <w:sz w:val="24"/>
          <w:szCs w:val="24"/>
        </w:rPr>
        <w:t>alterum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pretium</w:t>
      </w:r>
      <w:proofErr w:type="spellEnd"/>
      <w:r w:rsidRPr="00DE3953">
        <w:rPr>
          <w:rFonts w:ascii="Times New Roman" w:hAnsi="Times New Roman" w:cs="Times New Roman"/>
          <w:i/>
          <w:sz w:val="24"/>
          <w:szCs w:val="24"/>
        </w:rPr>
        <w:t xml:space="preserve"> </w:t>
      </w:r>
      <w:proofErr w:type="spellStart"/>
      <w:r w:rsidRPr="00DE3953">
        <w:rPr>
          <w:rFonts w:ascii="Times New Roman" w:hAnsi="Times New Roman" w:cs="Times New Roman"/>
          <w:i/>
          <w:sz w:val="24"/>
          <w:szCs w:val="24"/>
        </w:rPr>
        <w:t>vocatur</w:t>
      </w:r>
      <w:proofErr w:type="spellEnd"/>
      <w:r w:rsidRPr="00DE3953">
        <w:rPr>
          <w:rFonts w:ascii="Times New Roman" w:hAnsi="Times New Roman" w:cs="Times New Roman"/>
          <w:i/>
          <w:sz w:val="24"/>
          <w:szCs w:val="24"/>
        </w:rPr>
        <w:t>.</w:t>
      </w:r>
    </w:p>
    <w:p w:rsidR="00372CE3" w:rsidRDefault="00372CE3" w:rsidP="00121D30">
      <w:pPr>
        <w:ind w:firstLine="709"/>
        <w:contextualSpacing/>
        <w:rPr>
          <w:rFonts w:ascii="Times New Roman" w:hAnsi="Times New Roman" w:cs="Times New Roman"/>
          <w:sz w:val="24"/>
          <w:szCs w:val="24"/>
        </w:rPr>
      </w:pPr>
      <w:r>
        <w:rPr>
          <w:rFonts w:ascii="Times New Roman" w:hAnsi="Times New Roman" w:cs="Times New Roman"/>
          <w:sz w:val="24"/>
          <w:szCs w:val="24"/>
        </w:rPr>
        <w:t>Překlad:</w:t>
      </w:r>
    </w:p>
    <w:p w:rsidR="00372CE3" w:rsidRPr="00372CE3" w:rsidRDefault="00372CE3" w:rsidP="00121D30">
      <w:pPr>
        <w:ind w:firstLine="709"/>
        <w:contextualSpacing/>
        <w:rPr>
          <w:rFonts w:ascii="Times New Roman" w:hAnsi="Times New Roman" w:cs="Times New Roman"/>
          <w:i/>
          <w:sz w:val="24"/>
          <w:szCs w:val="24"/>
        </w:rPr>
      </w:pPr>
      <w:r w:rsidRPr="00372CE3">
        <w:rPr>
          <w:rFonts w:ascii="Times New Roman" w:hAnsi="Times New Roman" w:cs="Times New Roman"/>
          <w:i/>
          <w:sz w:val="24"/>
          <w:szCs w:val="24"/>
        </w:rPr>
        <w:lastRenderedPageBreak/>
        <w:t>„Původně byl</w:t>
      </w:r>
      <w:r>
        <w:rPr>
          <w:rFonts w:ascii="Times New Roman" w:hAnsi="Times New Roman" w:cs="Times New Roman"/>
          <w:i/>
          <w:sz w:val="24"/>
          <w:szCs w:val="24"/>
        </w:rPr>
        <w:t>a smlouva o koupi a prodeji odvo</w:t>
      </w:r>
      <w:r w:rsidR="00276B92">
        <w:rPr>
          <w:rFonts w:ascii="Times New Roman" w:hAnsi="Times New Roman" w:cs="Times New Roman"/>
          <w:i/>
          <w:sz w:val="24"/>
          <w:szCs w:val="24"/>
        </w:rPr>
        <w:t xml:space="preserve">zena ze směny. Prodej za peníze nebyl znám </w:t>
      </w:r>
      <w:r w:rsidRPr="00372CE3">
        <w:rPr>
          <w:rFonts w:ascii="Times New Roman" w:hAnsi="Times New Roman" w:cs="Times New Roman"/>
          <w:i/>
          <w:sz w:val="24"/>
          <w:szCs w:val="24"/>
        </w:rPr>
        <w:t xml:space="preserve">a nebyl žádný název </w:t>
      </w:r>
      <w:r w:rsidR="003D505B">
        <w:rPr>
          <w:rFonts w:ascii="Times New Roman" w:hAnsi="Times New Roman" w:cs="Times New Roman"/>
          <w:i/>
          <w:sz w:val="24"/>
          <w:szCs w:val="24"/>
        </w:rPr>
        <w:t>pro zboží nebo cenu něčeho. K</w:t>
      </w:r>
      <w:r w:rsidRPr="00372CE3">
        <w:rPr>
          <w:rFonts w:ascii="Times New Roman" w:hAnsi="Times New Roman" w:cs="Times New Roman"/>
          <w:i/>
          <w:sz w:val="24"/>
          <w:szCs w:val="24"/>
        </w:rPr>
        <w:t>aždý v souladu s požadavky doby a okolností vyměňoval věci, které pro něj nebyly potřebné</w:t>
      </w:r>
      <w:r w:rsidR="003D505B">
        <w:rPr>
          <w:rFonts w:ascii="Times New Roman" w:hAnsi="Times New Roman" w:cs="Times New Roman"/>
          <w:i/>
          <w:sz w:val="24"/>
          <w:szCs w:val="24"/>
        </w:rPr>
        <w:t xml:space="preserve"> za jiné věci, které potřeboval. P</w:t>
      </w:r>
      <w:r w:rsidRPr="00372CE3">
        <w:rPr>
          <w:rFonts w:ascii="Times New Roman" w:hAnsi="Times New Roman" w:cs="Times New Roman"/>
          <w:i/>
          <w:sz w:val="24"/>
          <w:szCs w:val="24"/>
        </w:rPr>
        <w:t>roto se často stává, že co má jeden v</w:t>
      </w:r>
      <w:r w:rsidR="005C5C5B">
        <w:rPr>
          <w:rFonts w:ascii="Times New Roman" w:hAnsi="Times New Roman" w:cs="Times New Roman"/>
          <w:i/>
          <w:sz w:val="24"/>
          <w:szCs w:val="24"/>
        </w:rPr>
        <w:t> </w:t>
      </w:r>
      <w:r w:rsidRPr="00372CE3">
        <w:rPr>
          <w:rFonts w:ascii="Times New Roman" w:hAnsi="Times New Roman" w:cs="Times New Roman"/>
          <w:i/>
          <w:sz w:val="24"/>
          <w:szCs w:val="24"/>
        </w:rPr>
        <w:t>nadbytku</w:t>
      </w:r>
      <w:r w:rsidR="005C5C5B">
        <w:rPr>
          <w:rFonts w:ascii="Times New Roman" w:hAnsi="Times New Roman" w:cs="Times New Roman"/>
          <w:i/>
          <w:sz w:val="24"/>
          <w:szCs w:val="24"/>
        </w:rPr>
        <w:t>, druhý postrádá. Z</w:t>
      </w:r>
      <w:r w:rsidRPr="00372CE3">
        <w:rPr>
          <w:rFonts w:ascii="Times New Roman" w:hAnsi="Times New Roman" w:cs="Times New Roman"/>
          <w:i/>
          <w:sz w:val="24"/>
          <w:szCs w:val="24"/>
        </w:rPr>
        <w:t xml:space="preserve"> toho důvodu, že se často nebo snadno nestávalo, že ty jsi měl, co já jsem potřeboval nebo na druhou stranu já jsem měl, co ty jsi byl ochoten přijmout, byla vybrána </w:t>
      </w:r>
      <w:proofErr w:type="gramStart"/>
      <w:r w:rsidRPr="00372CE3">
        <w:rPr>
          <w:rFonts w:ascii="Times New Roman" w:hAnsi="Times New Roman" w:cs="Times New Roman"/>
          <w:i/>
          <w:sz w:val="24"/>
          <w:szCs w:val="24"/>
        </w:rPr>
        <w:t>látka jejíž</w:t>
      </w:r>
      <w:proofErr w:type="gramEnd"/>
      <w:r w:rsidRPr="00372CE3">
        <w:rPr>
          <w:rFonts w:ascii="Times New Roman" w:hAnsi="Times New Roman" w:cs="Times New Roman"/>
          <w:i/>
          <w:sz w:val="24"/>
          <w:szCs w:val="24"/>
        </w:rPr>
        <w:t xml:space="preserve"> veřejná a trvalá hodnota, dána její jednotností jako prostředkem směny, překonala složitosti </w:t>
      </w:r>
      <w:r w:rsidR="00DE3D48">
        <w:rPr>
          <w:rFonts w:ascii="Times New Roman" w:hAnsi="Times New Roman" w:cs="Times New Roman"/>
          <w:i/>
          <w:sz w:val="24"/>
          <w:szCs w:val="24"/>
        </w:rPr>
        <w:t>vyplývající ze směnného obchodu.  T</w:t>
      </w:r>
      <w:r w:rsidRPr="00372CE3">
        <w:rPr>
          <w:rFonts w:ascii="Times New Roman" w:hAnsi="Times New Roman" w:cs="Times New Roman"/>
          <w:i/>
          <w:sz w:val="24"/>
          <w:szCs w:val="24"/>
        </w:rPr>
        <w:t>ato látka, která byla vytvořena veřejnou mocí, před</w:t>
      </w:r>
      <w:r w:rsidR="00DE3D48">
        <w:rPr>
          <w:rFonts w:ascii="Times New Roman" w:hAnsi="Times New Roman" w:cs="Times New Roman"/>
          <w:i/>
          <w:sz w:val="24"/>
          <w:szCs w:val="24"/>
        </w:rPr>
        <w:t>stavovala užívání a vlastnictví. A</w:t>
      </w:r>
      <w:r w:rsidRPr="00372CE3">
        <w:rPr>
          <w:rFonts w:ascii="Times New Roman" w:hAnsi="Times New Roman" w:cs="Times New Roman"/>
          <w:i/>
          <w:sz w:val="24"/>
          <w:szCs w:val="24"/>
        </w:rPr>
        <w:t>ni ne tak z důvodu jejího materiál</w:t>
      </w:r>
      <w:r w:rsidR="006C2C68">
        <w:rPr>
          <w:rFonts w:ascii="Times New Roman" w:hAnsi="Times New Roman" w:cs="Times New Roman"/>
          <w:i/>
          <w:sz w:val="24"/>
          <w:szCs w:val="24"/>
        </w:rPr>
        <w:t>u jako z důvodu její hodnoty. O</w:t>
      </w:r>
      <w:r w:rsidRPr="00372CE3">
        <w:rPr>
          <w:rFonts w:ascii="Times New Roman" w:hAnsi="Times New Roman" w:cs="Times New Roman"/>
          <w:i/>
          <w:sz w:val="24"/>
          <w:szCs w:val="24"/>
        </w:rPr>
        <w:t xml:space="preserve">ba druhy zboží nebyly již </w:t>
      </w:r>
      <w:r w:rsidR="00814804">
        <w:rPr>
          <w:rFonts w:ascii="Times New Roman" w:hAnsi="Times New Roman" w:cs="Times New Roman"/>
          <w:i/>
          <w:sz w:val="24"/>
          <w:szCs w:val="24"/>
        </w:rPr>
        <w:t>označovány jako zboží, ale jeden z nich byl nazýván cenou</w:t>
      </w:r>
      <w:r w:rsidRPr="00372CE3">
        <w:rPr>
          <w:rFonts w:ascii="Times New Roman" w:hAnsi="Times New Roman" w:cs="Times New Roman"/>
          <w:i/>
          <w:sz w:val="24"/>
          <w:szCs w:val="24"/>
        </w:rPr>
        <w:t xml:space="preserve"> druhé</w:t>
      </w:r>
      <w:r w:rsidR="00E077A6">
        <w:rPr>
          <w:rFonts w:ascii="Times New Roman" w:hAnsi="Times New Roman" w:cs="Times New Roman"/>
          <w:i/>
          <w:sz w:val="24"/>
          <w:szCs w:val="24"/>
        </w:rPr>
        <w:t>ho</w:t>
      </w:r>
      <w:r w:rsidRPr="00372CE3">
        <w:rPr>
          <w:rFonts w:ascii="Times New Roman" w:hAnsi="Times New Roman" w:cs="Times New Roman"/>
          <w:i/>
          <w:sz w:val="24"/>
          <w:szCs w:val="24"/>
        </w:rPr>
        <w:t>.“</w:t>
      </w:r>
    </w:p>
    <w:p w:rsidR="00D00CC7" w:rsidRDefault="005976B5"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Starý trh </w:t>
      </w:r>
      <w:proofErr w:type="spellStart"/>
      <w:r w:rsidRPr="00050D51">
        <w:rPr>
          <w:rFonts w:ascii="Times New Roman" w:hAnsi="Times New Roman" w:cs="Times New Roman"/>
          <w:sz w:val="24"/>
          <w:szCs w:val="24"/>
        </w:rPr>
        <w:t>mancipační</w:t>
      </w:r>
      <w:proofErr w:type="spellEnd"/>
      <w:r w:rsidRPr="00050D51">
        <w:rPr>
          <w:rFonts w:ascii="Times New Roman" w:hAnsi="Times New Roman" w:cs="Times New Roman"/>
          <w:sz w:val="24"/>
          <w:szCs w:val="24"/>
        </w:rPr>
        <w:t xml:space="preserve"> byl reálným trhem (z ruky do ruky) s dvojím převodem vlastnického práva</w:t>
      </w:r>
      <w:r w:rsidR="00E077A6">
        <w:rPr>
          <w:rFonts w:ascii="Times New Roman" w:hAnsi="Times New Roman" w:cs="Times New Roman"/>
          <w:sz w:val="24"/>
          <w:szCs w:val="24"/>
        </w:rPr>
        <w:t>. Z</w:t>
      </w:r>
      <w:r w:rsidR="00AB5472" w:rsidRPr="00050D51">
        <w:rPr>
          <w:rFonts w:ascii="Times New Roman" w:hAnsi="Times New Roman" w:cs="Times New Roman"/>
          <w:sz w:val="24"/>
          <w:szCs w:val="24"/>
        </w:rPr>
        <w:t xml:space="preserve">atímco trhová smlouva novější (od 2. stol. př. n. l.) byla </w:t>
      </w:r>
      <w:proofErr w:type="spellStart"/>
      <w:r w:rsidR="00AB5472" w:rsidRPr="00050D51">
        <w:rPr>
          <w:rFonts w:ascii="Times New Roman" w:hAnsi="Times New Roman" w:cs="Times New Roman"/>
          <w:sz w:val="24"/>
          <w:szCs w:val="24"/>
        </w:rPr>
        <w:t>synal</w:t>
      </w:r>
      <w:r w:rsidR="00A02A22" w:rsidRPr="00050D51">
        <w:rPr>
          <w:rFonts w:ascii="Times New Roman" w:hAnsi="Times New Roman" w:cs="Times New Roman"/>
          <w:sz w:val="24"/>
          <w:szCs w:val="24"/>
        </w:rPr>
        <w:t>l</w:t>
      </w:r>
      <w:r w:rsidR="00AB5472" w:rsidRPr="00050D51">
        <w:rPr>
          <w:rFonts w:ascii="Times New Roman" w:hAnsi="Times New Roman" w:cs="Times New Roman"/>
          <w:sz w:val="24"/>
          <w:szCs w:val="24"/>
        </w:rPr>
        <w:t>agmatickým</w:t>
      </w:r>
      <w:proofErr w:type="spellEnd"/>
      <w:r w:rsidR="003964F1">
        <w:rPr>
          <w:rFonts w:ascii="Times New Roman" w:hAnsi="Times New Roman" w:cs="Times New Roman"/>
          <w:sz w:val="24"/>
          <w:szCs w:val="24"/>
        </w:rPr>
        <w:t xml:space="preserve"> kontraktem konsensuálním. Ten</w:t>
      </w:r>
      <w:r w:rsidR="00AB5472" w:rsidRPr="00050D51">
        <w:rPr>
          <w:rFonts w:ascii="Times New Roman" w:hAnsi="Times New Roman" w:cs="Times New Roman"/>
          <w:sz w:val="24"/>
          <w:szCs w:val="24"/>
        </w:rPr>
        <w:t xml:space="preserve"> sám o sobě zakládal jen</w:t>
      </w:r>
      <w:r w:rsidR="00142ABF" w:rsidRPr="00050D51">
        <w:rPr>
          <w:rFonts w:ascii="Times New Roman" w:hAnsi="Times New Roman" w:cs="Times New Roman"/>
          <w:sz w:val="24"/>
          <w:szCs w:val="24"/>
        </w:rPr>
        <w:t xml:space="preserve"> obligační závazky (</w:t>
      </w:r>
      <w:r w:rsidR="0099543A" w:rsidRPr="00050D51">
        <w:rPr>
          <w:rFonts w:ascii="Times New Roman" w:hAnsi="Times New Roman" w:cs="Times New Roman"/>
          <w:sz w:val="24"/>
          <w:szCs w:val="24"/>
        </w:rPr>
        <w:t>závazek</w:t>
      </w:r>
      <w:r w:rsidR="00142ABF" w:rsidRPr="00050D51">
        <w:rPr>
          <w:rFonts w:ascii="Times New Roman" w:hAnsi="Times New Roman" w:cs="Times New Roman"/>
          <w:sz w:val="24"/>
          <w:szCs w:val="24"/>
        </w:rPr>
        <w:t xml:space="preserve"> prodávajícího</w:t>
      </w:r>
      <w:r w:rsidR="0099543A" w:rsidRPr="00050D51">
        <w:rPr>
          <w:rFonts w:ascii="Times New Roman" w:hAnsi="Times New Roman" w:cs="Times New Roman"/>
          <w:sz w:val="24"/>
          <w:szCs w:val="24"/>
        </w:rPr>
        <w:t xml:space="preserve"> odevzdat předmět trhu</w:t>
      </w:r>
      <w:r w:rsidR="003B45D9" w:rsidRPr="00050D51">
        <w:rPr>
          <w:rFonts w:ascii="Times New Roman" w:hAnsi="Times New Roman" w:cs="Times New Roman"/>
          <w:sz w:val="24"/>
          <w:szCs w:val="24"/>
        </w:rPr>
        <w:t>, a kupcům zaplatit trhovou</w:t>
      </w:r>
      <w:r w:rsidR="00151FAF">
        <w:rPr>
          <w:rFonts w:ascii="Times New Roman" w:hAnsi="Times New Roman" w:cs="Times New Roman"/>
          <w:sz w:val="24"/>
          <w:szCs w:val="24"/>
        </w:rPr>
        <w:t xml:space="preserve"> cenu)</w:t>
      </w:r>
      <w:r w:rsidR="00D158BC" w:rsidRPr="00050D51">
        <w:rPr>
          <w:rFonts w:ascii="Times New Roman" w:hAnsi="Times New Roman" w:cs="Times New Roman"/>
          <w:sz w:val="24"/>
          <w:szCs w:val="24"/>
        </w:rPr>
        <w:t xml:space="preserve"> a byl pouze kauzou převodu</w:t>
      </w:r>
      <w:r w:rsidR="00151FAF">
        <w:rPr>
          <w:rFonts w:ascii="Times New Roman" w:hAnsi="Times New Roman" w:cs="Times New Roman"/>
          <w:sz w:val="24"/>
          <w:szCs w:val="24"/>
        </w:rPr>
        <w:t xml:space="preserve"> vlastnictví. Převod vlastnictví</w:t>
      </w:r>
      <w:r w:rsidR="001C4A71" w:rsidRPr="00050D51">
        <w:rPr>
          <w:rFonts w:ascii="Times New Roman" w:hAnsi="Times New Roman" w:cs="Times New Roman"/>
          <w:sz w:val="24"/>
          <w:szCs w:val="24"/>
        </w:rPr>
        <w:t xml:space="preserve"> je jednáním juristicky samostatným, i když často spadá časově v jedno se smlouvou trhovou</w:t>
      </w:r>
      <w:r w:rsidR="001C0F5D" w:rsidRPr="00050D51">
        <w:rPr>
          <w:rFonts w:ascii="Times New Roman" w:hAnsi="Times New Roman" w:cs="Times New Roman"/>
          <w:sz w:val="24"/>
          <w:szCs w:val="24"/>
        </w:rPr>
        <w:t>. Obligační účinky konsensuálního trhu vznikly, jakmile byla trhová smlouva perfektní</w:t>
      </w:r>
      <w:r w:rsidR="0006666C">
        <w:rPr>
          <w:rFonts w:ascii="Times New Roman" w:hAnsi="Times New Roman" w:cs="Times New Roman"/>
          <w:sz w:val="24"/>
          <w:szCs w:val="24"/>
        </w:rPr>
        <w:t xml:space="preserve"> </w:t>
      </w:r>
      <w:r w:rsidR="0006666C" w:rsidRPr="0006666C">
        <w:rPr>
          <w:rFonts w:ascii="Times New Roman" w:hAnsi="Times New Roman" w:cs="Times New Roman"/>
          <w:i/>
          <w:sz w:val="24"/>
          <w:szCs w:val="24"/>
        </w:rPr>
        <w:t>(</w:t>
      </w:r>
      <w:proofErr w:type="spellStart"/>
      <w:r w:rsidR="0006666C" w:rsidRPr="0006666C">
        <w:rPr>
          <w:rFonts w:ascii="Times New Roman" w:hAnsi="Times New Roman" w:cs="Times New Roman"/>
          <w:i/>
          <w:sz w:val="24"/>
          <w:szCs w:val="24"/>
        </w:rPr>
        <w:t>perfectio</w:t>
      </w:r>
      <w:proofErr w:type="spellEnd"/>
      <w:r w:rsidR="0006666C" w:rsidRPr="0006666C">
        <w:rPr>
          <w:rFonts w:ascii="Times New Roman" w:hAnsi="Times New Roman" w:cs="Times New Roman"/>
          <w:i/>
          <w:sz w:val="24"/>
          <w:szCs w:val="24"/>
        </w:rPr>
        <w:t>)</w:t>
      </w:r>
      <w:r w:rsidR="00151FAF">
        <w:rPr>
          <w:rFonts w:ascii="Times New Roman" w:hAnsi="Times New Roman" w:cs="Times New Roman"/>
          <w:sz w:val="24"/>
          <w:szCs w:val="24"/>
        </w:rPr>
        <w:t>.</w:t>
      </w:r>
      <w:r w:rsidR="00864864">
        <w:rPr>
          <w:rFonts w:ascii="Times New Roman" w:hAnsi="Times New Roman" w:cs="Times New Roman"/>
          <w:sz w:val="24"/>
          <w:szCs w:val="24"/>
        </w:rPr>
        <w:t xml:space="preserve"> V okamžiku kdy</w:t>
      </w:r>
      <w:r w:rsidR="00E41A79" w:rsidRPr="00050D51">
        <w:rPr>
          <w:rFonts w:ascii="Times New Roman" w:hAnsi="Times New Roman" w:cs="Times New Roman"/>
          <w:sz w:val="24"/>
          <w:szCs w:val="24"/>
        </w:rPr>
        <w:t xml:space="preserve"> se strany dohodly o předmětu trhu a ceně trhové.</w:t>
      </w:r>
      <w:r w:rsidR="00E41A79" w:rsidRPr="00050D51">
        <w:rPr>
          <w:rStyle w:val="Znakapoznpodarou"/>
          <w:rFonts w:ascii="Times New Roman" w:hAnsi="Times New Roman" w:cs="Times New Roman"/>
          <w:sz w:val="24"/>
          <w:szCs w:val="24"/>
        </w:rPr>
        <w:footnoteReference w:id="33"/>
      </w:r>
      <w:r w:rsidR="00E73E8E" w:rsidRPr="00050D51">
        <w:rPr>
          <w:rFonts w:ascii="Times New Roman" w:hAnsi="Times New Roman" w:cs="Times New Roman"/>
          <w:sz w:val="24"/>
          <w:szCs w:val="24"/>
        </w:rPr>
        <w:t xml:space="preserve"> Prohlášení shodné vůle stran</w:t>
      </w:r>
      <w:r w:rsidR="00B32CD3" w:rsidRPr="00050D51">
        <w:rPr>
          <w:rFonts w:ascii="Times New Roman" w:hAnsi="Times New Roman" w:cs="Times New Roman"/>
          <w:sz w:val="24"/>
          <w:szCs w:val="24"/>
        </w:rPr>
        <w:t xml:space="preserve"> nebylo vázáno na určitou formu.</w:t>
      </w:r>
      <w:r w:rsidR="00B13F73" w:rsidRPr="00050D51">
        <w:rPr>
          <w:rFonts w:ascii="Times New Roman" w:hAnsi="Times New Roman" w:cs="Times New Roman"/>
          <w:sz w:val="24"/>
          <w:szCs w:val="24"/>
        </w:rPr>
        <w:t xml:space="preserve"> </w:t>
      </w:r>
      <w:r w:rsidR="00242F1E" w:rsidRPr="00050D51">
        <w:rPr>
          <w:rFonts w:ascii="Times New Roman" w:hAnsi="Times New Roman" w:cs="Times New Roman"/>
          <w:sz w:val="24"/>
          <w:szCs w:val="24"/>
        </w:rPr>
        <w:t>V případě, že si strany uj</w:t>
      </w:r>
      <w:r w:rsidR="003E3D9F">
        <w:rPr>
          <w:rFonts w:ascii="Times New Roman" w:hAnsi="Times New Roman" w:cs="Times New Roman"/>
          <w:sz w:val="24"/>
          <w:szCs w:val="24"/>
        </w:rPr>
        <w:t xml:space="preserve">ednaly, aby byla trhová smlouva </w:t>
      </w:r>
      <w:r w:rsidR="00242F1E" w:rsidRPr="00050D51">
        <w:rPr>
          <w:rFonts w:ascii="Times New Roman" w:hAnsi="Times New Roman" w:cs="Times New Roman"/>
          <w:sz w:val="24"/>
          <w:szCs w:val="24"/>
        </w:rPr>
        <w:t>učiněna písemn</w:t>
      </w:r>
      <w:r w:rsidR="00540454" w:rsidRPr="00050D51">
        <w:rPr>
          <w:rFonts w:ascii="Times New Roman" w:hAnsi="Times New Roman" w:cs="Times New Roman"/>
          <w:sz w:val="24"/>
          <w:szCs w:val="24"/>
        </w:rPr>
        <w:t xml:space="preserve">ě, ustanovil </w:t>
      </w:r>
      <w:r w:rsidR="00746D5E" w:rsidRPr="00050D51">
        <w:rPr>
          <w:rFonts w:ascii="Times New Roman" w:hAnsi="Times New Roman" w:cs="Times New Roman"/>
          <w:sz w:val="24"/>
          <w:szCs w:val="24"/>
        </w:rPr>
        <w:t xml:space="preserve">až </w:t>
      </w:r>
      <w:r w:rsidR="00540454" w:rsidRPr="00050D51">
        <w:rPr>
          <w:rFonts w:ascii="Times New Roman" w:hAnsi="Times New Roman" w:cs="Times New Roman"/>
          <w:sz w:val="24"/>
          <w:szCs w:val="24"/>
        </w:rPr>
        <w:t xml:space="preserve">Justinián, že trh </w:t>
      </w:r>
      <w:r w:rsidR="00242F1E" w:rsidRPr="00050D51">
        <w:rPr>
          <w:rFonts w:ascii="Times New Roman" w:hAnsi="Times New Roman" w:cs="Times New Roman"/>
          <w:sz w:val="24"/>
          <w:szCs w:val="24"/>
        </w:rPr>
        <w:t>nebyl závazný</w:t>
      </w:r>
      <w:r w:rsidR="00540454" w:rsidRPr="00050D51">
        <w:rPr>
          <w:rFonts w:ascii="Times New Roman" w:hAnsi="Times New Roman" w:cs="Times New Roman"/>
          <w:sz w:val="24"/>
          <w:szCs w:val="24"/>
        </w:rPr>
        <w:t xml:space="preserve"> </w:t>
      </w:r>
      <w:r w:rsidR="00242F1E" w:rsidRPr="00050D51">
        <w:rPr>
          <w:rFonts w:ascii="Times New Roman" w:hAnsi="Times New Roman" w:cs="Times New Roman"/>
          <w:sz w:val="24"/>
          <w:szCs w:val="24"/>
        </w:rPr>
        <w:t>a každá strana od něj mohla odstoupit, pokud nebyla trhová listina zřízena náležitým způsobem</w:t>
      </w:r>
      <w:r w:rsidR="00B13F73" w:rsidRPr="00050D51">
        <w:rPr>
          <w:rFonts w:ascii="Times New Roman" w:hAnsi="Times New Roman" w:cs="Times New Roman"/>
          <w:sz w:val="24"/>
          <w:szCs w:val="24"/>
        </w:rPr>
        <w:t>.</w:t>
      </w:r>
      <w:r w:rsidR="00B13F73" w:rsidRPr="00050D51">
        <w:rPr>
          <w:rStyle w:val="Znakapoznpodarou"/>
          <w:rFonts w:ascii="Times New Roman" w:hAnsi="Times New Roman" w:cs="Times New Roman"/>
          <w:sz w:val="24"/>
          <w:szCs w:val="24"/>
        </w:rPr>
        <w:footnoteReference w:id="34"/>
      </w:r>
    </w:p>
    <w:p w:rsidR="00D123D2" w:rsidRDefault="008C4E32" w:rsidP="00121D30">
      <w:pPr>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Gaius</w:t>
      </w:r>
      <w:proofErr w:type="spellEnd"/>
      <w:r>
        <w:rPr>
          <w:rFonts w:ascii="Times New Roman" w:hAnsi="Times New Roman" w:cs="Times New Roman"/>
          <w:sz w:val="24"/>
          <w:szCs w:val="24"/>
        </w:rPr>
        <w:t xml:space="preserve"> vymezuje uzavření trhové smlouvy v následujícím fragmentu</w:t>
      </w:r>
      <w:r w:rsidR="00621AF6">
        <w:rPr>
          <w:rFonts w:ascii="Times New Roman" w:hAnsi="Times New Roman" w:cs="Times New Roman"/>
          <w:sz w:val="24"/>
          <w:szCs w:val="24"/>
        </w:rPr>
        <w:t>, kde zdůrazňuje její konsensuální povahu.</w:t>
      </w:r>
    </w:p>
    <w:p w:rsidR="00D123D2" w:rsidRPr="003628A5" w:rsidRDefault="00D123D2" w:rsidP="00121D30">
      <w:pPr>
        <w:ind w:firstLine="709"/>
        <w:contextualSpacing/>
        <w:rPr>
          <w:rFonts w:ascii="Times New Roman" w:hAnsi="Times New Roman" w:cs="Times New Roman"/>
          <w:i/>
          <w:sz w:val="24"/>
          <w:szCs w:val="24"/>
        </w:rPr>
      </w:pPr>
      <w:proofErr w:type="spellStart"/>
      <w:r w:rsidRPr="003628A5">
        <w:rPr>
          <w:rFonts w:ascii="Times New Roman" w:hAnsi="Times New Roman" w:cs="Times New Roman"/>
          <w:i/>
          <w:sz w:val="24"/>
          <w:szCs w:val="24"/>
        </w:rPr>
        <w:t>Gai</w:t>
      </w:r>
      <w:r w:rsidR="00DA11A6">
        <w:rPr>
          <w:rFonts w:ascii="Times New Roman" w:hAnsi="Times New Roman" w:cs="Times New Roman"/>
          <w:i/>
          <w:sz w:val="24"/>
          <w:szCs w:val="24"/>
        </w:rPr>
        <w:t>us</w:t>
      </w:r>
      <w:proofErr w:type="spellEnd"/>
      <w:r w:rsidR="00DA11A6">
        <w:rPr>
          <w:rFonts w:ascii="Times New Roman" w:hAnsi="Times New Roman" w:cs="Times New Roman"/>
          <w:i/>
          <w:sz w:val="24"/>
          <w:szCs w:val="24"/>
        </w:rPr>
        <w:t xml:space="preserve"> 3. 139.</w:t>
      </w:r>
    </w:p>
    <w:p w:rsidR="00D123D2" w:rsidRDefault="00D123D2" w:rsidP="00121D30">
      <w:pPr>
        <w:ind w:firstLine="709"/>
        <w:contextualSpacing/>
        <w:rPr>
          <w:rFonts w:ascii="Times New Roman" w:hAnsi="Times New Roman" w:cs="Times New Roman"/>
          <w:i/>
          <w:sz w:val="24"/>
          <w:szCs w:val="24"/>
        </w:rPr>
      </w:pPr>
      <w:r>
        <w:rPr>
          <w:rFonts w:ascii="Times New Roman" w:hAnsi="Times New Roman" w:cs="Times New Roman"/>
          <w:sz w:val="24"/>
          <w:szCs w:val="24"/>
        </w:rPr>
        <w:t>„</w:t>
      </w:r>
      <w:proofErr w:type="spellStart"/>
      <w:r w:rsidR="005961F7" w:rsidRPr="003628A5">
        <w:rPr>
          <w:rFonts w:ascii="Times New Roman" w:hAnsi="Times New Roman" w:cs="Times New Roman"/>
          <w:i/>
          <w:sz w:val="24"/>
          <w:szCs w:val="24"/>
        </w:rPr>
        <w:t>Emptio</w:t>
      </w:r>
      <w:proofErr w:type="spellEnd"/>
      <w:r w:rsidR="005961F7" w:rsidRPr="003628A5">
        <w:rPr>
          <w:rFonts w:ascii="Times New Roman" w:hAnsi="Times New Roman" w:cs="Times New Roman"/>
          <w:i/>
          <w:sz w:val="24"/>
          <w:szCs w:val="24"/>
        </w:rPr>
        <w:t xml:space="preserve"> </w:t>
      </w:r>
      <w:proofErr w:type="spellStart"/>
      <w:r w:rsidR="005961F7" w:rsidRPr="003628A5">
        <w:rPr>
          <w:rFonts w:ascii="Times New Roman" w:hAnsi="Times New Roman" w:cs="Times New Roman"/>
          <w:i/>
          <w:sz w:val="24"/>
          <w:szCs w:val="24"/>
        </w:rPr>
        <w:t>et</w:t>
      </w:r>
      <w:proofErr w:type="spellEnd"/>
      <w:r w:rsidR="005961F7" w:rsidRPr="003628A5">
        <w:rPr>
          <w:rFonts w:ascii="Times New Roman" w:hAnsi="Times New Roman" w:cs="Times New Roman"/>
          <w:i/>
          <w:sz w:val="24"/>
          <w:szCs w:val="24"/>
        </w:rPr>
        <w:t xml:space="preserve"> </w:t>
      </w:r>
      <w:proofErr w:type="spellStart"/>
      <w:r w:rsidR="005961F7" w:rsidRPr="003628A5">
        <w:rPr>
          <w:rFonts w:ascii="Times New Roman" w:hAnsi="Times New Roman" w:cs="Times New Roman"/>
          <w:i/>
          <w:sz w:val="24"/>
          <w:szCs w:val="24"/>
        </w:rPr>
        <w:t>venditio</w:t>
      </w:r>
      <w:proofErr w:type="spellEnd"/>
      <w:r w:rsidR="005961F7" w:rsidRPr="003628A5">
        <w:rPr>
          <w:rFonts w:ascii="Times New Roman" w:hAnsi="Times New Roman" w:cs="Times New Roman"/>
          <w:i/>
          <w:sz w:val="24"/>
          <w:szCs w:val="24"/>
        </w:rPr>
        <w:t xml:space="preserve"> </w:t>
      </w:r>
      <w:proofErr w:type="spellStart"/>
      <w:r w:rsidR="005961F7" w:rsidRPr="003628A5">
        <w:rPr>
          <w:rFonts w:ascii="Times New Roman" w:hAnsi="Times New Roman" w:cs="Times New Roman"/>
          <w:i/>
          <w:sz w:val="24"/>
          <w:szCs w:val="24"/>
        </w:rPr>
        <w:t>contrahitur</w:t>
      </w:r>
      <w:proofErr w:type="spellEnd"/>
      <w:r w:rsidR="005961F7" w:rsidRPr="003628A5">
        <w:rPr>
          <w:rFonts w:ascii="Times New Roman" w:hAnsi="Times New Roman" w:cs="Times New Roman"/>
          <w:i/>
          <w:sz w:val="24"/>
          <w:szCs w:val="24"/>
        </w:rPr>
        <w:t xml:space="preserve">, </w:t>
      </w:r>
      <w:proofErr w:type="spellStart"/>
      <w:r w:rsidR="005961F7" w:rsidRPr="003628A5">
        <w:rPr>
          <w:rFonts w:ascii="Times New Roman" w:hAnsi="Times New Roman" w:cs="Times New Roman"/>
          <w:i/>
          <w:sz w:val="24"/>
          <w:szCs w:val="24"/>
        </w:rPr>
        <w:t>cum</w:t>
      </w:r>
      <w:proofErr w:type="spellEnd"/>
      <w:r w:rsidR="005961F7" w:rsidRPr="003628A5">
        <w:rPr>
          <w:rFonts w:ascii="Times New Roman" w:hAnsi="Times New Roman" w:cs="Times New Roman"/>
          <w:i/>
          <w:sz w:val="24"/>
          <w:szCs w:val="24"/>
        </w:rPr>
        <w:t xml:space="preserve"> de </w:t>
      </w:r>
      <w:proofErr w:type="spellStart"/>
      <w:r w:rsidR="005961F7" w:rsidRPr="003628A5">
        <w:rPr>
          <w:rFonts w:ascii="Times New Roman" w:hAnsi="Times New Roman" w:cs="Times New Roman"/>
          <w:i/>
          <w:sz w:val="24"/>
          <w:szCs w:val="24"/>
        </w:rPr>
        <w:t>pretio</w:t>
      </w:r>
      <w:proofErr w:type="spellEnd"/>
      <w:r w:rsidR="005961F7" w:rsidRPr="003628A5">
        <w:rPr>
          <w:rFonts w:ascii="Times New Roman" w:hAnsi="Times New Roman" w:cs="Times New Roman"/>
          <w:i/>
          <w:sz w:val="24"/>
          <w:szCs w:val="24"/>
        </w:rPr>
        <w:t xml:space="preserve"> </w:t>
      </w:r>
      <w:proofErr w:type="spellStart"/>
      <w:r w:rsidR="005961F7" w:rsidRPr="003628A5">
        <w:rPr>
          <w:rFonts w:ascii="Times New Roman" w:hAnsi="Times New Roman" w:cs="Times New Roman"/>
          <w:i/>
          <w:sz w:val="24"/>
          <w:szCs w:val="24"/>
        </w:rPr>
        <w:t>convenerit</w:t>
      </w:r>
      <w:proofErr w:type="spellEnd"/>
      <w:r w:rsidR="005961F7" w:rsidRPr="003628A5">
        <w:rPr>
          <w:rFonts w:ascii="Times New Roman" w:hAnsi="Times New Roman" w:cs="Times New Roman"/>
          <w:i/>
          <w:sz w:val="24"/>
          <w:szCs w:val="24"/>
        </w:rPr>
        <w:t xml:space="preserve"> , </w:t>
      </w:r>
      <w:proofErr w:type="spellStart"/>
      <w:r w:rsidR="005961F7" w:rsidRPr="003628A5">
        <w:rPr>
          <w:rFonts w:ascii="Times New Roman" w:hAnsi="Times New Roman" w:cs="Times New Roman"/>
          <w:i/>
          <w:sz w:val="24"/>
          <w:szCs w:val="24"/>
        </w:rPr>
        <w:t>quamvis</w:t>
      </w:r>
      <w:proofErr w:type="spellEnd"/>
      <w:r w:rsidR="005961F7" w:rsidRPr="003628A5">
        <w:rPr>
          <w:rFonts w:ascii="Times New Roman" w:hAnsi="Times New Roman" w:cs="Times New Roman"/>
          <w:i/>
          <w:sz w:val="24"/>
          <w:szCs w:val="24"/>
        </w:rPr>
        <w:t xml:space="preserve"> </w:t>
      </w:r>
      <w:proofErr w:type="spellStart"/>
      <w:r w:rsidR="005961F7" w:rsidRPr="003628A5">
        <w:rPr>
          <w:rFonts w:ascii="Times New Roman" w:hAnsi="Times New Roman" w:cs="Times New Roman"/>
          <w:i/>
          <w:sz w:val="24"/>
          <w:szCs w:val="24"/>
        </w:rPr>
        <w:t>nondum</w:t>
      </w:r>
      <w:proofErr w:type="spellEnd"/>
      <w:r w:rsidR="005961F7" w:rsidRPr="003628A5">
        <w:rPr>
          <w:rFonts w:ascii="Times New Roman" w:hAnsi="Times New Roman" w:cs="Times New Roman"/>
          <w:i/>
          <w:sz w:val="24"/>
          <w:szCs w:val="24"/>
        </w:rPr>
        <w:t xml:space="preserve"> </w:t>
      </w:r>
      <w:proofErr w:type="spellStart"/>
      <w:r w:rsidR="005961F7" w:rsidRPr="003628A5">
        <w:rPr>
          <w:rFonts w:ascii="Times New Roman" w:hAnsi="Times New Roman" w:cs="Times New Roman"/>
          <w:i/>
          <w:sz w:val="24"/>
          <w:szCs w:val="24"/>
        </w:rPr>
        <w:t>pretium</w:t>
      </w:r>
      <w:proofErr w:type="spellEnd"/>
      <w:r w:rsidR="005961F7" w:rsidRPr="003628A5">
        <w:rPr>
          <w:rFonts w:ascii="Times New Roman" w:hAnsi="Times New Roman" w:cs="Times New Roman"/>
          <w:i/>
          <w:sz w:val="24"/>
          <w:szCs w:val="24"/>
        </w:rPr>
        <w:t xml:space="preserve"> </w:t>
      </w:r>
      <w:proofErr w:type="spellStart"/>
      <w:r w:rsidR="005961F7" w:rsidRPr="003628A5">
        <w:rPr>
          <w:rFonts w:ascii="Times New Roman" w:hAnsi="Times New Roman" w:cs="Times New Roman"/>
          <w:i/>
          <w:sz w:val="24"/>
          <w:szCs w:val="24"/>
        </w:rPr>
        <w:t>numera</w:t>
      </w:r>
      <w:r w:rsidR="00C47AF2">
        <w:rPr>
          <w:rFonts w:ascii="Times New Roman" w:hAnsi="Times New Roman" w:cs="Times New Roman"/>
          <w:i/>
          <w:sz w:val="24"/>
          <w:szCs w:val="24"/>
        </w:rPr>
        <w:t>tum</w:t>
      </w:r>
      <w:proofErr w:type="spellEnd"/>
      <w:r w:rsidR="00C47AF2">
        <w:rPr>
          <w:rFonts w:ascii="Times New Roman" w:hAnsi="Times New Roman" w:cs="Times New Roman"/>
          <w:i/>
          <w:sz w:val="24"/>
          <w:szCs w:val="24"/>
        </w:rPr>
        <w:t xml:space="preserve">  </w:t>
      </w:r>
      <w:proofErr w:type="spellStart"/>
      <w:r w:rsidR="00C47AF2">
        <w:rPr>
          <w:rFonts w:ascii="Times New Roman" w:hAnsi="Times New Roman" w:cs="Times New Roman"/>
          <w:i/>
          <w:sz w:val="24"/>
          <w:szCs w:val="24"/>
        </w:rPr>
        <w:t>sit</w:t>
      </w:r>
      <w:proofErr w:type="spellEnd"/>
      <w:r w:rsidR="00C47AF2">
        <w:rPr>
          <w:rFonts w:ascii="Times New Roman" w:hAnsi="Times New Roman" w:cs="Times New Roman"/>
          <w:i/>
          <w:sz w:val="24"/>
          <w:szCs w:val="24"/>
        </w:rPr>
        <w:t>;</w:t>
      </w:r>
      <w:r w:rsidR="001748FF" w:rsidRPr="003628A5">
        <w:rPr>
          <w:rFonts w:ascii="Times New Roman" w:hAnsi="Times New Roman" w:cs="Times New Roman"/>
          <w:i/>
          <w:sz w:val="24"/>
          <w:szCs w:val="24"/>
        </w:rPr>
        <w:t xml:space="preserve"> </w:t>
      </w:r>
      <w:proofErr w:type="spellStart"/>
      <w:r w:rsidR="001748FF" w:rsidRPr="003628A5">
        <w:rPr>
          <w:rFonts w:ascii="Times New Roman" w:hAnsi="Times New Roman" w:cs="Times New Roman"/>
          <w:i/>
          <w:sz w:val="24"/>
          <w:szCs w:val="24"/>
        </w:rPr>
        <w:t>ac</w:t>
      </w:r>
      <w:proofErr w:type="spellEnd"/>
      <w:r w:rsidR="001748FF" w:rsidRPr="003628A5">
        <w:rPr>
          <w:rFonts w:ascii="Times New Roman" w:hAnsi="Times New Roman" w:cs="Times New Roman"/>
          <w:i/>
          <w:sz w:val="24"/>
          <w:szCs w:val="24"/>
        </w:rPr>
        <w:t xml:space="preserve"> ne </w:t>
      </w:r>
      <w:proofErr w:type="spellStart"/>
      <w:r w:rsidR="001748FF" w:rsidRPr="003628A5">
        <w:rPr>
          <w:rFonts w:ascii="Times New Roman" w:hAnsi="Times New Roman" w:cs="Times New Roman"/>
          <w:i/>
          <w:sz w:val="24"/>
          <w:szCs w:val="24"/>
        </w:rPr>
        <w:t>arra</w:t>
      </w:r>
      <w:proofErr w:type="spellEnd"/>
      <w:r w:rsidR="001748FF" w:rsidRPr="003628A5">
        <w:rPr>
          <w:rFonts w:ascii="Times New Roman" w:hAnsi="Times New Roman" w:cs="Times New Roman"/>
          <w:i/>
          <w:sz w:val="24"/>
          <w:szCs w:val="24"/>
        </w:rPr>
        <w:t xml:space="preserve"> </w:t>
      </w:r>
      <w:proofErr w:type="spellStart"/>
      <w:r w:rsidR="001748FF" w:rsidRPr="003628A5">
        <w:rPr>
          <w:rFonts w:ascii="Times New Roman" w:hAnsi="Times New Roman" w:cs="Times New Roman"/>
          <w:i/>
          <w:sz w:val="24"/>
          <w:szCs w:val="24"/>
        </w:rPr>
        <w:t>quidem</w:t>
      </w:r>
      <w:proofErr w:type="spellEnd"/>
      <w:r w:rsidR="001748FF" w:rsidRPr="003628A5">
        <w:rPr>
          <w:rFonts w:ascii="Times New Roman" w:hAnsi="Times New Roman" w:cs="Times New Roman"/>
          <w:i/>
          <w:sz w:val="24"/>
          <w:szCs w:val="24"/>
        </w:rPr>
        <w:t xml:space="preserve"> data </w:t>
      </w:r>
      <w:proofErr w:type="spellStart"/>
      <w:r w:rsidR="001748FF" w:rsidRPr="003628A5">
        <w:rPr>
          <w:rFonts w:ascii="Times New Roman" w:hAnsi="Times New Roman" w:cs="Times New Roman"/>
          <w:i/>
          <w:sz w:val="24"/>
          <w:szCs w:val="24"/>
        </w:rPr>
        <w:t>fuerit</w:t>
      </w:r>
      <w:proofErr w:type="spellEnd"/>
      <w:r w:rsidR="001748FF" w:rsidRPr="003628A5">
        <w:rPr>
          <w:rFonts w:ascii="Times New Roman" w:hAnsi="Times New Roman" w:cs="Times New Roman"/>
          <w:i/>
          <w:sz w:val="24"/>
          <w:szCs w:val="24"/>
        </w:rPr>
        <w:t xml:space="preserve">, </w:t>
      </w:r>
      <w:proofErr w:type="spellStart"/>
      <w:r w:rsidR="001748FF" w:rsidRPr="003628A5">
        <w:rPr>
          <w:rFonts w:ascii="Times New Roman" w:hAnsi="Times New Roman" w:cs="Times New Roman"/>
          <w:i/>
          <w:sz w:val="24"/>
          <w:szCs w:val="24"/>
        </w:rPr>
        <w:t>nam</w:t>
      </w:r>
      <w:proofErr w:type="spellEnd"/>
      <w:r w:rsidR="001748FF" w:rsidRPr="003628A5">
        <w:rPr>
          <w:rFonts w:ascii="Times New Roman" w:hAnsi="Times New Roman" w:cs="Times New Roman"/>
          <w:i/>
          <w:sz w:val="24"/>
          <w:szCs w:val="24"/>
        </w:rPr>
        <w:t xml:space="preserve"> </w:t>
      </w:r>
      <w:proofErr w:type="spellStart"/>
      <w:r w:rsidR="001748FF" w:rsidRPr="003628A5">
        <w:rPr>
          <w:rFonts w:ascii="Times New Roman" w:hAnsi="Times New Roman" w:cs="Times New Roman"/>
          <w:i/>
          <w:sz w:val="24"/>
          <w:szCs w:val="24"/>
        </w:rPr>
        <w:t>quod</w:t>
      </w:r>
      <w:proofErr w:type="spellEnd"/>
      <w:r w:rsidR="001748FF" w:rsidRPr="003628A5">
        <w:rPr>
          <w:rFonts w:ascii="Times New Roman" w:hAnsi="Times New Roman" w:cs="Times New Roman"/>
          <w:i/>
          <w:sz w:val="24"/>
          <w:szCs w:val="24"/>
        </w:rPr>
        <w:t xml:space="preserve"> </w:t>
      </w:r>
      <w:proofErr w:type="spellStart"/>
      <w:r w:rsidR="001748FF" w:rsidRPr="003628A5">
        <w:rPr>
          <w:rFonts w:ascii="Times New Roman" w:hAnsi="Times New Roman" w:cs="Times New Roman"/>
          <w:i/>
          <w:sz w:val="24"/>
          <w:szCs w:val="24"/>
        </w:rPr>
        <w:t>arrae</w:t>
      </w:r>
      <w:proofErr w:type="spellEnd"/>
      <w:r w:rsidR="001748FF" w:rsidRPr="003628A5">
        <w:rPr>
          <w:rFonts w:ascii="Times New Roman" w:hAnsi="Times New Roman" w:cs="Times New Roman"/>
          <w:i/>
          <w:sz w:val="24"/>
          <w:szCs w:val="24"/>
        </w:rPr>
        <w:t xml:space="preserve"> </w:t>
      </w:r>
      <w:proofErr w:type="spellStart"/>
      <w:r w:rsidR="001748FF" w:rsidRPr="003628A5">
        <w:rPr>
          <w:rFonts w:ascii="Times New Roman" w:hAnsi="Times New Roman" w:cs="Times New Roman"/>
          <w:i/>
          <w:sz w:val="24"/>
          <w:szCs w:val="24"/>
        </w:rPr>
        <w:t>nomine</w:t>
      </w:r>
      <w:proofErr w:type="spellEnd"/>
      <w:r w:rsidR="001748FF" w:rsidRPr="003628A5">
        <w:rPr>
          <w:rFonts w:ascii="Times New Roman" w:hAnsi="Times New Roman" w:cs="Times New Roman"/>
          <w:i/>
          <w:sz w:val="24"/>
          <w:szCs w:val="24"/>
        </w:rPr>
        <w:t xml:space="preserve"> </w:t>
      </w:r>
      <w:proofErr w:type="spellStart"/>
      <w:r w:rsidR="001748FF" w:rsidRPr="003628A5">
        <w:rPr>
          <w:rFonts w:ascii="Times New Roman" w:hAnsi="Times New Roman" w:cs="Times New Roman"/>
          <w:i/>
          <w:sz w:val="24"/>
          <w:szCs w:val="24"/>
        </w:rPr>
        <w:t>datur</w:t>
      </w:r>
      <w:proofErr w:type="spellEnd"/>
      <w:r w:rsidR="001748FF" w:rsidRPr="003628A5">
        <w:rPr>
          <w:rFonts w:ascii="Times New Roman" w:hAnsi="Times New Roman" w:cs="Times New Roman"/>
          <w:i/>
          <w:sz w:val="24"/>
          <w:szCs w:val="24"/>
        </w:rPr>
        <w:t xml:space="preserve">, </w:t>
      </w:r>
      <w:proofErr w:type="spellStart"/>
      <w:r w:rsidR="00955382" w:rsidRPr="003628A5">
        <w:rPr>
          <w:rFonts w:ascii="Times New Roman" w:hAnsi="Times New Roman" w:cs="Times New Roman"/>
          <w:i/>
          <w:sz w:val="24"/>
          <w:szCs w:val="24"/>
        </w:rPr>
        <w:t>argumentum</w:t>
      </w:r>
      <w:proofErr w:type="spellEnd"/>
      <w:r w:rsidR="00955382" w:rsidRPr="003628A5">
        <w:rPr>
          <w:rFonts w:ascii="Times New Roman" w:hAnsi="Times New Roman" w:cs="Times New Roman"/>
          <w:i/>
          <w:sz w:val="24"/>
          <w:szCs w:val="24"/>
        </w:rPr>
        <w:t xml:space="preserve"> </w:t>
      </w:r>
      <w:proofErr w:type="spellStart"/>
      <w:r w:rsidR="00955382" w:rsidRPr="003628A5">
        <w:rPr>
          <w:rFonts w:ascii="Times New Roman" w:hAnsi="Times New Roman" w:cs="Times New Roman"/>
          <w:i/>
          <w:sz w:val="24"/>
          <w:szCs w:val="24"/>
        </w:rPr>
        <w:t>est</w:t>
      </w:r>
      <w:proofErr w:type="spellEnd"/>
      <w:r w:rsidR="00955382" w:rsidRPr="003628A5">
        <w:rPr>
          <w:rFonts w:ascii="Times New Roman" w:hAnsi="Times New Roman" w:cs="Times New Roman"/>
          <w:i/>
          <w:sz w:val="24"/>
          <w:szCs w:val="24"/>
        </w:rPr>
        <w:t xml:space="preserve"> </w:t>
      </w:r>
      <w:proofErr w:type="spellStart"/>
      <w:r w:rsidR="00955382" w:rsidRPr="003628A5">
        <w:rPr>
          <w:rFonts w:ascii="Times New Roman" w:hAnsi="Times New Roman" w:cs="Times New Roman"/>
          <w:i/>
          <w:sz w:val="24"/>
          <w:szCs w:val="24"/>
        </w:rPr>
        <w:t>emptionis</w:t>
      </w:r>
      <w:proofErr w:type="spellEnd"/>
      <w:r w:rsidR="00955382" w:rsidRPr="003628A5">
        <w:rPr>
          <w:rFonts w:ascii="Times New Roman" w:hAnsi="Times New Roman" w:cs="Times New Roman"/>
          <w:i/>
          <w:sz w:val="24"/>
          <w:szCs w:val="24"/>
        </w:rPr>
        <w:t xml:space="preserve"> </w:t>
      </w:r>
      <w:proofErr w:type="spellStart"/>
      <w:r w:rsidR="00955382" w:rsidRPr="003628A5">
        <w:rPr>
          <w:rFonts w:ascii="Times New Roman" w:hAnsi="Times New Roman" w:cs="Times New Roman"/>
          <w:i/>
          <w:sz w:val="24"/>
          <w:szCs w:val="24"/>
        </w:rPr>
        <w:t>et</w:t>
      </w:r>
      <w:proofErr w:type="spellEnd"/>
      <w:r w:rsidR="00955382" w:rsidRPr="003628A5">
        <w:rPr>
          <w:rFonts w:ascii="Times New Roman" w:hAnsi="Times New Roman" w:cs="Times New Roman"/>
          <w:i/>
          <w:sz w:val="24"/>
          <w:szCs w:val="24"/>
        </w:rPr>
        <w:t xml:space="preserve"> </w:t>
      </w:r>
      <w:proofErr w:type="spellStart"/>
      <w:r w:rsidR="00955382" w:rsidRPr="003628A5">
        <w:rPr>
          <w:rFonts w:ascii="Times New Roman" w:hAnsi="Times New Roman" w:cs="Times New Roman"/>
          <w:i/>
          <w:sz w:val="24"/>
          <w:szCs w:val="24"/>
        </w:rPr>
        <w:t>venditionis</w:t>
      </w:r>
      <w:proofErr w:type="spellEnd"/>
      <w:r w:rsidR="00955382" w:rsidRPr="003628A5">
        <w:rPr>
          <w:rFonts w:ascii="Times New Roman" w:hAnsi="Times New Roman" w:cs="Times New Roman"/>
          <w:i/>
          <w:sz w:val="24"/>
          <w:szCs w:val="24"/>
        </w:rPr>
        <w:t xml:space="preserve"> </w:t>
      </w:r>
      <w:proofErr w:type="spellStart"/>
      <w:r w:rsidR="00955382" w:rsidRPr="003628A5">
        <w:rPr>
          <w:rFonts w:ascii="Times New Roman" w:hAnsi="Times New Roman" w:cs="Times New Roman"/>
          <w:i/>
          <w:sz w:val="24"/>
          <w:szCs w:val="24"/>
        </w:rPr>
        <w:t>contractae</w:t>
      </w:r>
      <w:proofErr w:type="spellEnd"/>
      <w:r w:rsidR="00955382">
        <w:rPr>
          <w:rFonts w:ascii="Times New Roman" w:hAnsi="Times New Roman" w:cs="Times New Roman"/>
          <w:sz w:val="24"/>
          <w:szCs w:val="24"/>
        </w:rPr>
        <w:t>.</w:t>
      </w:r>
      <w:r w:rsidR="003628A5" w:rsidRPr="003628A5">
        <w:rPr>
          <w:rFonts w:ascii="Times New Roman" w:hAnsi="Times New Roman" w:cs="Times New Roman"/>
          <w:i/>
          <w:sz w:val="24"/>
          <w:szCs w:val="24"/>
        </w:rPr>
        <w:t>“</w:t>
      </w:r>
      <w:r w:rsidR="003628A5">
        <w:rPr>
          <w:rStyle w:val="Znakapoznpodarou"/>
          <w:rFonts w:ascii="Times New Roman" w:hAnsi="Times New Roman" w:cs="Times New Roman"/>
          <w:sz w:val="24"/>
          <w:szCs w:val="24"/>
        </w:rPr>
        <w:footnoteReference w:id="35"/>
      </w:r>
    </w:p>
    <w:p w:rsidR="00DA11A6" w:rsidRDefault="00C47AF2" w:rsidP="00121D30">
      <w:pPr>
        <w:ind w:firstLine="709"/>
        <w:contextualSpacing/>
        <w:rPr>
          <w:rFonts w:ascii="Times New Roman" w:hAnsi="Times New Roman" w:cs="Times New Roman"/>
          <w:sz w:val="24"/>
          <w:szCs w:val="24"/>
        </w:rPr>
      </w:pPr>
      <w:r>
        <w:rPr>
          <w:rFonts w:ascii="Times New Roman" w:hAnsi="Times New Roman" w:cs="Times New Roman"/>
          <w:sz w:val="24"/>
          <w:szCs w:val="24"/>
        </w:rPr>
        <w:t>Překlad:</w:t>
      </w:r>
    </w:p>
    <w:p w:rsidR="003628A5" w:rsidRDefault="00826993" w:rsidP="00121D30">
      <w:pPr>
        <w:ind w:firstLine="709"/>
        <w:contextualSpacing/>
        <w:rPr>
          <w:rFonts w:ascii="Times New Roman" w:hAnsi="Times New Roman" w:cs="Times New Roman"/>
          <w:i/>
          <w:sz w:val="24"/>
          <w:szCs w:val="24"/>
        </w:rPr>
      </w:pPr>
      <w:r>
        <w:rPr>
          <w:rFonts w:ascii="Times New Roman" w:hAnsi="Times New Roman" w:cs="Times New Roman"/>
          <w:i/>
          <w:sz w:val="24"/>
          <w:szCs w:val="24"/>
        </w:rPr>
        <w:lastRenderedPageBreak/>
        <w:t>„Smlouva o koupi a prodeji se uzavírá (tehdy), když dojde k dohodě o trhové ceně, i když by zatím cena nebyla vyplacena a také</w:t>
      </w:r>
      <w:r w:rsidR="00B61C12">
        <w:rPr>
          <w:rFonts w:ascii="Times New Roman" w:hAnsi="Times New Roman" w:cs="Times New Roman"/>
          <w:i/>
          <w:sz w:val="24"/>
          <w:szCs w:val="24"/>
        </w:rPr>
        <w:t xml:space="preserve"> by ani nebyl dán závdavek. Neboť závdavek je (pouze) doklad o uzavření smlouvy o koupi a prodeji.</w:t>
      </w:r>
      <w:r w:rsidR="008C4E32">
        <w:rPr>
          <w:rFonts w:ascii="Times New Roman" w:hAnsi="Times New Roman" w:cs="Times New Roman"/>
          <w:i/>
          <w:sz w:val="24"/>
          <w:szCs w:val="24"/>
        </w:rPr>
        <w:t>“</w:t>
      </w:r>
      <w:r w:rsidR="008C4E32">
        <w:rPr>
          <w:rStyle w:val="Znakapoznpodarou"/>
          <w:rFonts w:ascii="Times New Roman" w:hAnsi="Times New Roman" w:cs="Times New Roman"/>
          <w:i/>
          <w:sz w:val="24"/>
          <w:szCs w:val="24"/>
        </w:rPr>
        <w:footnoteReference w:id="36"/>
      </w:r>
    </w:p>
    <w:p w:rsidR="0090260E" w:rsidRDefault="005446FD" w:rsidP="00121D30">
      <w:pPr>
        <w:ind w:firstLine="709"/>
        <w:contextualSpacing/>
        <w:rPr>
          <w:rFonts w:ascii="Times New Roman" w:hAnsi="Times New Roman" w:cs="Times New Roman"/>
          <w:sz w:val="24"/>
          <w:szCs w:val="24"/>
        </w:rPr>
      </w:pPr>
      <w:r>
        <w:rPr>
          <w:rFonts w:ascii="Times New Roman" w:hAnsi="Times New Roman" w:cs="Times New Roman"/>
          <w:sz w:val="24"/>
          <w:szCs w:val="24"/>
        </w:rPr>
        <w:t>Jestliže</w:t>
      </w:r>
      <w:r w:rsidR="008A1B0F">
        <w:rPr>
          <w:rFonts w:ascii="Times New Roman" w:hAnsi="Times New Roman" w:cs="Times New Roman"/>
          <w:sz w:val="24"/>
          <w:szCs w:val="24"/>
        </w:rPr>
        <w:t xml:space="preserve"> se strany mýlily</w:t>
      </w:r>
      <w:r w:rsidR="001C30A9">
        <w:rPr>
          <w:rFonts w:ascii="Times New Roman" w:hAnsi="Times New Roman" w:cs="Times New Roman"/>
          <w:sz w:val="24"/>
          <w:szCs w:val="24"/>
        </w:rPr>
        <w:t xml:space="preserve"> v p</w:t>
      </w:r>
      <w:r w:rsidR="008A1B0F">
        <w:rPr>
          <w:rFonts w:ascii="Times New Roman" w:hAnsi="Times New Roman" w:cs="Times New Roman"/>
          <w:sz w:val="24"/>
          <w:szCs w:val="24"/>
        </w:rPr>
        <w:t>ředmětu trhové smlouvy, trh nebyl</w:t>
      </w:r>
      <w:r w:rsidR="001C30A9">
        <w:rPr>
          <w:rFonts w:ascii="Times New Roman" w:hAnsi="Times New Roman" w:cs="Times New Roman"/>
          <w:sz w:val="24"/>
          <w:szCs w:val="24"/>
        </w:rPr>
        <w:t xml:space="preserve"> dokonán, jak vyplývá z následujícího fragmentu.</w:t>
      </w:r>
    </w:p>
    <w:p w:rsidR="00243DBA" w:rsidRPr="00D96749" w:rsidRDefault="00243DBA" w:rsidP="00121D30">
      <w:pPr>
        <w:ind w:firstLine="709"/>
        <w:contextualSpacing/>
        <w:rPr>
          <w:rFonts w:ascii="Times New Roman" w:hAnsi="Times New Roman" w:cs="Times New Roman"/>
          <w:i/>
          <w:sz w:val="24"/>
          <w:szCs w:val="24"/>
        </w:rPr>
      </w:pPr>
      <w:r w:rsidRPr="00D96749">
        <w:rPr>
          <w:rFonts w:ascii="Times New Roman" w:hAnsi="Times New Roman" w:cs="Times New Roman"/>
          <w:i/>
          <w:sz w:val="24"/>
          <w:szCs w:val="24"/>
        </w:rPr>
        <w:t xml:space="preserve">D. 18, 1, 9, </w:t>
      </w:r>
      <w:proofErr w:type="spellStart"/>
      <w:r w:rsidRPr="00D96749">
        <w:rPr>
          <w:rFonts w:ascii="Times New Roman" w:hAnsi="Times New Roman" w:cs="Times New Roman"/>
          <w:i/>
          <w:sz w:val="24"/>
          <w:szCs w:val="24"/>
        </w:rPr>
        <w:t>pr</w:t>
      </w:r>
      <w:proofErr w:type="spellEnd"/>
      <w:r w:rsidRPr="00D96749">
        <w:rPr>
          <w:rFonts w:ascii="Times New Roman" w:hAnsi="Times New Roman" w:cs="Times New Roman"/>
          <w:i/>
          <w:sz w:val="24"/>
          <w:szCs w:val="24"/>
        </w:rPr>
        <w:t>.</w:t>
      </w:r>
    </w:p>
    <w:p w:rsidR="00243DBA" w:rsidRPr="00D96749" w:rsidRDefault="00D96749" w:rsidP="00121D30">
      <w:pPr>
        <w:ind w:firstLine="709"/>
        <w:contextualSpacing/>
        <w:rPr>
          <w:rFonts w:ascii="Times New Roman" w:hAnsi="Times New Roman" w:cs="Times New Roman"/>
          <w:i/>
          <w:sz w:val="24"/>
          <w:szCs w:val="24"/>
        </w:rPr>
      </w:pPr>
      <w:r w:rsidRPr="00D96749">
        <w:rPr>
          <w:rFonts w:ascii="Times New Roman" w:hAnsi="Times New Roman" w:cs="Times New Roman"/>
          <w:i/>
          <w:sz w:val="24"/>
          <w:szCs w:val="24"/>
        </w:rPr>
        <w:t>„</w:t>
      </w:r>
      <w:r w:rsidR="00243DBA" w:rsidRPr="00D96749">
        <w:rPr>
          <w:rFonts w:ascii="Times New Roman" w:hAnsi="Times New Roman" w:cs="Times New Roman"/>
          <w:i/>
          <w:sz w:val="24"/>
          <w:szCs w:val="24"/>
        </w:rPr>
        <w:t xml:space="preserve">In </w:t>
      </w:r>
      <w:proofErr w:type="spellStart"/>
      <w:r w:rsidR="00243DBA" w:rsidRPr="00D96749">
        <w:rPr>
          <w:rFonts w:ascii="Times New Roman" w:hAnsi="Times New Roman" w:cs="Times New Roman"/>
          <w:i/>
          <w:sz w:val="24"/>
          <w:szCs w:val="24"/>
        </w:rPr>
        <w:t>venditionibus</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et</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emptionibus</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consensum</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debere</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intercedere</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palam</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est</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ceterum</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sive</w:t>
      </w:r>
      <w:proofErr w:type="spellEnd"/>
      <w:r w:rsidR="00243DBA" w:rsidRPr="00D96749">
        <w:rPr>
          <w:rFonts w:ascii="Times New Roman" w:hAnsi="Times New Roman" w:cs="Times New Roman"/>
          <w:i/>
          <w:sz w:val="24"/>
          <w:szCs w:val="24"/>
        </w:rPr>
        <w:t xml:space="preserve"> in </w:t>
      </w:r>
      <w:proofErr w:type="spellStart"/>
      <w:r w:rsidR="00243DBA" w:rsidRPr="00D96749">
        <w:rPr>
          <w:rFonts w:ascii="Times New Roman" w:hAnsi="Times New Roman" w:cs="Times New Roman"/>
          <w:i/>
          <w:sz w:val="24"/>
          <w:szCs w:val="24"/>
        </w:rPr>
        <w:t>ipsa</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emptione</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dissentient</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sive</w:t>
      </w:r>
      <w:proofErr w:type="spellEnd"/>
      <w:r w:rsidR="00243DBA" w:rsidRPr="00D96749">
        <w:rPr>
          <w:rFonts w:ascii="Times New Roman" w:hAnsi="Times New Roman" w:cs="Times New Roman"/>
          <w:i/>
          <w:sz w:val="24"/>
          <w:szCs w:val="24"/>
        </w:rPr>
        <w:t xml:space="preserve"> in </w:t>
      </w:r>
      <w:proofErr w:type="spellStart"/>
      <w:r w:rsidR="00243DBA" w:rsidRPr="00D96749">
        <w:rPr>
          <w:rFonts w:ascii="Times New Roman" w:hAnsi="Times New Roman" w:cs="Times New Roman"/>
          <w:i/>
          <w:sz w:val="24"/>
          <w:szCs w:val="24"/>
        </w:rPr>
        <w:t>pretio</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sive</w:t>
      </w:r>
      <w:proofErr w:type="spellEnd"/>
      <w:r w:rsidR="00243DBA" w:rsidRPr="00D96749">
        <w:rPr>
          <w:rFonts w:ascii="Times New Roman" w:hAnsi="Times New Roman" w:cs="Times New Roman"/>
          <w:i/>
          <w:sz w:val="24"/>
          <w:szCs w:val="24"/>
        </w:rPr>
        <w:t xml:space="preserve"> in quo </w:t>
      </w:r>
      <w:proofErr w:type="spellStart"/>
      <w:r w:rsidR="00243DBA" w:rsidRPr="00D96749">
        <w:rPr>
          <w:rFonts w:ascii="Times New Roman" w:hAnsi="Times New Roman" w:cs="Times New Roman"/>
          <w:i/>
          <w:sz w:val="24"/>
          <w:szCs w:val="24"/>
        </w:rPr>
        <w:t>alio</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emptio</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imperfecta</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est</w:t>
      </w:r>
      <w:proofErr w:type="spellEnd"/>
      <w:r w:rsidR="00243DBA" w:rsidRPr="00D96749">
        <w:rPr>
          <w:rFonts w:ascii="Times New Roman" w:hAnsi="Times New Roman" w:cs="Times New Roman"/>
          <w:i/>
          <w:sz w:val="24"/>
          <w:szCs w:val="24"/>
        </w:rPr>
        <w:t xml:space="preserve">. </w:t>
      </w:r>
      <w:proofErr w:type="gramStart"/>
      <w:r w:rsidR="00243DBA" w:rsidRPr="00D96749">
        <w:rPr>
          <w:rFonts w:ascii="Times New Roman" w:hAnsi="Times New Roman" w:cs="Times New Roman"/>
          <w:i/>
          <w:sz w:val="24"/>
          <w:szCs w:val="24"/>
        </w:rPr>
        <w:t>Si</w:t>
      </w:r>
      <w:proofErr w:type="gram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igitur</w:t>
      </w:r>
      <w:proofErr w:type="spellEnd"/>
      <w:r w:rsidR="00243DBA" w:rsidRPr="00D96749">
        <w:rPr>
          <w:rFonts w:ascii="Times New Roman" w:hAnsi="Times New Roman" w:cs="Times New Roman"/>
          <w:i/>
          <w:sz w:val="24"/>
          <w:szCs w:val="24"/>
        </w:rPr>
        <w:t xml:space="preserve"> ego </w:t>
      </w:r>
      <w:proofErr w:type="spellStart"/>
      <w:r w:rsidR="00243DBA" w:rsidRPr="00D96749">
        <w:rPr>
          <w:rFonts w:ascii="Times New Roman" w:hAnsi="Times New Roman" w:cs="Times New Roman"/>
          <w:i/>
          <w:sz w:val="24"/>
          <w:szCs w:val="24"/>
        </w:rPr>
        <w:t>me</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fundum</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emere</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putarem</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cornelianum</w:t>
      </w:r>
      <w:proofErr w:type="spellEnd"/>
      <w:r w:rsidR="00243DBA" w:rsidRPr="00D96749">
        <w:rPr>
          <w:rFonts w:ascii="Times New Roman" w:hAnsi="Times New Roman" w:cs="Times New Roman"/>
          <w:i/>
          <w:sz w:val="24"/>
          <w:szCs w:val="24"/>
        </w:rPr>
        <w:t xml:space="preserve">, tu </w:t>
      </w:r>
      <w:proofErr w:type="spellStart"/>
      <w:r w:rsidR="00243DBA" w:rsidRPr="00D96749">
        <w:rPr>
          <w:rFonts w:ascii="Times New Roman" w:hAnsi="Times New Roman" w:cs="Times New Roman"/>
          <w:i/>
          <w:sz w:val="24"/>
          <w:szCs w:val="24"/>
        </w:rPr>
        <w:t>mihi</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te</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vendere</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sempronianum</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putasti</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quia</w:t>
      </w:r>
      <w:proofErr w:type="spellEnd"/>
      <w:r w:rsidR="00243DBA" w:rsidRPr="00D96749">
        <w:rPr>
          <w:rFonts w:ascii="Times New Roman" w:hAnsi="Times New Roman" w:cs="Times New Roman"/>
          <w:i/>
          <w:sz w:val="24"/>
          <w:szCs w:val="24"/>
        </w:rPr>
        <w:t xml:space="preserve"> in </w:t>
      </w:r>
      <w:proofErr w:type="spellStart"/>
      <w:r w:rsidR="00243DBA" w:rsidRPr="00D96749">
        <w:rPr>
          <w:rFonts w:ascii="Times New Roman" w:hAnsi="Times New Roman" w:cs="Times New Roman"/>
          <w:i/>
          <w:sz w:val="24"/>
          <w:szCs w:val="24"/>
        </w:rPr>
        <w:t>corpore</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dissensimus</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emptio</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nulla</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est</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idem</w:t>
      </w:r>
      <w:proofErr w:type="spellEnd"/>
      <w:r w:rsidR="00243DBA" w:rsidRPr="00D96749">
        <w:rPr>
          <w:rFonts w:ascii="Times New Roman" w:hAnsi="Times New Roman" w:cs="Times New Roman"/>
          <w:i/>
          <w:sz w:val="24"/>
          <w:szCs w:val="24"/>
        </w:rPr>
        <w:t xml:space="preserve"> </w:t>
      </w:r>
      <w:proofErr w:type="spellStart"/>
      <w:r w:rsidR="00243DBA" w:rsidRPr="00D96749">
        <w:rPr>
          <w:rFonts w:ascii="Times New Roman" w:hAnsi="Times New Roman" w:cs="Times New Roman"/>
          <w:i/>
          <w:sz w:val="24"/>
          <w:szCs w:val="24"/>
        </w:rPr>
        <w:t>est</w:t>
      </w:r>
      <w:proofErr w:type="spellEnd"/>
      <w:r w:rsidR="007B75CE" w:rsidRPr="00D96749">
        <w:rPr>
          <w:rFonts w:ascii="Times New Roman" w:hAnsi="Times New Roman" w:cs="Times New Roman"/>
          <w:i/>
          <w:sz w:val="24"/>
          <w:szCs w:val="24"/>
        </w:rPr>
        <w:t xml:space="preserve">, si ego </w:t>
      </w:r>
      <w:proofErr w:type="spellStart"/>
      <w:r w:rsidR="007B75CE" w:rsidRPr="00D96749">
        <w:rPr>
          <w:rFonts w:ascii="Times New Roman" w:hAnsi="Times New Roman" w:cs="Times New Roman"/>
          <w:i/>
          <w:sz w:val="24"/>
          <w:szCs w:val="24"/>
        </w:rPr>
        <w:t>me</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stichum</w:t>
      </w:r>
      <w:proofErr w:type="spellEnd"/>
      <w:r w:rsidR="007B75CE" w:rsidRPr="00D96749">
        <w:rPr>
          <w:rFonts w:ascii="Times New Roman" w:hAnsi="Times New Roman" w:cs="Times New Roman"/>
          <w:i/>
          <w:sz w:val="24"/>
          <w:szCs w:val="24"/>
        </w:rPr>
        <w:t xml:space="preserve">, tu </w:t>
      </w:r>
      <w:proofErr w:type="spellStart"/>
      <w:r w:rsidR="007B75CE" w:rsidRPr="00D96749">
        <w:rPr>
          <w:rFonts w:ascii="Times New Roman" w:hAnsi="Times New Roman" w:cs="Times New Roman"/>
          <w:i/>
          <w:sz w:val="24"/>
          <w:szCs w:val="24"/>
        </w:rPr>
        <w:t>pamphilum</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absentem</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vendere</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putasti</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nam</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cum</w:t>
      </w:r>
      <w:proofErr w:type="spellEnd"/>
      <w:r w:rsidR="007B75CE" w:rsidRPr="00D96749">
        <w:rPr>
          <w:rFonts w:ascii="Times New Roman" w:hAnsi="Times New Roman" w:cs="Times New Roman"/>
          <w:i/>
          <w:sz w:val="24"/>
          <w:szCs w:val="24"/>
        </w:rPr>
        <w:t xml:space="preserve"> in </w:t>
      </w:r>
      <w:proofErr w:type="spellStart"/>
      <w:r w:rsidR="007B75CE" w:rsidRPr="00D96749">
        <w:rPr>
          <w:rFonts w:ascii="Times New Roman" w:hAnsi="Times New Roman" w:cs="Times New Roman"/>
          <w:i/>
          <w:sz w:val="24"/>
          <w:szCs w:val="24"/>
        </w:rPr>
        <w:t>corpore</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dissentiatur</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apparet</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nullam</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esse</w:t>
      </w:r>
      <w:proofErr w:type="spellEnd"/>
      <w:r w:rsidR="007B75CE" w:rsidRPr="00D96749">
        <w:rPr>
          <w:rFonts w:ascii="Times New Roman" w:hAnsi="Times New Roman" w:cs="Times New Roman"/>
          <w:i/>
          <w:sz w:val="24"/>
          <w:szCs w:val="24"/>
        </w:rPr>
        <w:t xml:space="preserve"> </w:t>
      </w:r>
      <w:proofErr w:type="spellStart"/>
      <w:r w:rsidR="007B75CE" w:rsidRPr="00D96749">
        <w:rPr>
          <w:rFonts w:ascii="Times New Roman" w:hAnsi="Times New Roman" w:cs="Times New Roman"/>
          <w:i/>
          <w:sz w:val="24"/>
          <w:szCs w:val="24"/>
        </w:rPr>
        <w:t>emptionem</w:t>
      </w:r>
      <w:proofErr w:type="spellEnd"/>
      <w:r w:rsidR="007B75CE" w:rsidRPr="00D96749">
        <w:rPr>
          <w:rFonts w:ascii="Times New Roman" w:hAnsi="Times New Roman" w:cs="Times New Roman"/>
          <w:i/>
          <w:sz w:val="24"/>
          <w:szCs w:val="24"/>
        </w:rPr>
        <w:t>.</w:t>
      </w:r>
      <w:r w:rsidRPr="00D96749">
        <w:rPr>
          <w:rFonts w:ascii="Times New Roman" w:hAnsi="Times New Roman" w:cs="Times New Roman"/>
          <w:i/>
          <w:sz w:val="24"/>
          <w:szCs w:val="24"/>
        </w:rPr>
        <w:t>“</w:t>
      </w:r>
      <w:r w:rsidRPr="00D96749">
        <w:rPr>
          <w:rStyle w:val="Znakapoznpodarou"/>
          <w:rFonts w:ascii="Times New Roman" w:hAnsi="Times New Roman" w:cs="Times New Roman"/>
          <w:sz w:val="24"/>
          <w:szCs w:val="24"/>
        </w:rPr>
        <w:footnoteReference w:id="37"/>
      </w:r>
    </w:p>
    <w:p w:rsidR="007B75CE" w:rsidRDefault="007B75CE" w:rsidP="00121D30">
      <w:pPr>
        <w:ind w:firstLine="709"/>
        <w:contextualSpacing/>
        <w:rPr>
          <w:rFonts w:ascii="Times New Roman" w:hAnsi="Times New Roman" w:cs="Times New Roman"/>
          <w:sz w:val="24"/>
          <w:szCs w:val="24"/>
        </w:rPr>
      </w:pPr>
      <w:r>
        <w:rPr>
          <w:rFonts w:ascii="Times New Roman" w:hAnsi="Times New Roman" w:cs="Times New Roman"/>
          <w:sz w:val="24"/>
          <w:szCs w:val="24"/>
        </w:rPr>
        <w:t>Překlad:</w:t>
      </w:r>
    </w:p>
    <w:p w:rsidR="007B75CE" w:rsidRPr="006E709C" w:rsidRDefault="001C30A9" w:rsidP="00121D30">
      <w:pPr>
        <w:ind w:firstLine="709"/>
        <w:contextualSpacing/>
        <w:rPr>
          <w:rFonts w:ascii="Times New Roman" w:hAnsi="Times New Roman" w:cs="Times New Roman"/>
          <w:i/>
          <w:sz w:val="24"/>
          <w:szCs w:val="24"/>
        </w:rPr>
      </w:pPr>
      <w:r w:rsidRPr="001C30A9">
        <w:rPr>
          <w:rFonts w:ascii="Times New Roman" w:hAnsi="Times New Roman" w:cs="Times New Roman"/>
          <w:i/>
          <w:sz w:val="24"/>
          <w:szCs w:val="24"/>
        </w:rPr>
        <w:t>„</w:t>
      </w:r>
      <w:r w:rsidR="00D96749" w:rsidRPr="001C30A9">
        <w:rPr>
          <w:rFonts w:ascii="Times New Roman" w:hAnsi="Times New Roman" w:cs="Times New Roman"/>
          <w:i/>
          <w:sz w:val="24"/>
          <w:szCs w:val="24"/>
        </w:rPr>
        <w:t>Při prodeji a koupi musí být souhlas, to je zřejmé. Ostatně jestliže v samotném předmětu koupě nesouhlasí nebo v ceně nebo v něčem jiném, není ko</w:t>
      </w:r>
      <w:r w:rsidR="00D02382" w:rsidRPr="001C30A9">
        <w:rPr>
          <w:rFonts w:ascii="Times New Roman" w:hAnsi="Times New Roman" w:cs="Times New Roman"/>
          <w:i/>
          <w:sz w:val="24"/>
          <w:szCs w:val="24"/>
        </w:rPr>
        <w:t>upě dokonána. Jestliže tedy já T</w:t>
      </w:r>
      <w:r w:rsidR="00D96749" w:rsidRPr="001C30A9">
        <w:rPr>
          <w:rFonts w:ascii="Times New Roman" w:hAnsi="Times New Roman" w:cs="Times New Roman"/>
          <w:i/>
          <w:sz w:val="24"/>
          <w:szCs w:val="24"/>
        </w:rPr>
        <w:t xml:space="preserve">oužím koupit </w:t>
      </w:r>
      <w:proofErr w:type="spellStart"/>
      <w:r w:rsidR="00D96749" w:rsidRPr="001C30A9">
        <w:rPr>
          <w:rFonts w:ascii="Times New Roman" w:hAnsi="Times New Roman" w:cs="Times New Roman"/>
          <w:i/>
          <w:sz w:val="24"/>
          <w:szCs w:val="24"/>
        </w:rPr>
        <w:t>korne</w:t>
      </w:r>
      <w:r w:rsidR="00D02382" w:rsidRPr="001C30A9">
        <w:rPr>
          <w:rFonts w:ascii="Times New Roman" w:hAnsi="Times New Roman" w:cs="Times New Roman"/>
          <w:i/>
          <w:sz w:val="24"/>
          <w:szCs w:val="24"/>
        </w:rPr>
        <w:t>liánský</w:t>
      </w:r>
      <w:proofErr w:type="spellEnd"/>
      <w:r w:rsidR="00D02382" w:rsidRPr="001C30A9">
        <w:rPr>
          <w:rFonts w:ascii="Times New Roman" w:hAnsi="Times New Roman" w:cs="Times New Roman"/>
          <w:i/>
          <w:sz w:val="24"/>
          <w:szCs w:val="24"/>
        </w:rPr>
        <w:t xml:space="preserve"> pozemek a ty mi prodáš </w:t>
      </w:r>
      <w:proofErr w:type="spellStart"/>
      <w:r w:rsidR="00D02382" w:rsidRPr="001C30A9">
        <w:rPr>
          <w:rFonts w:ascii="Times New Roman" w:hAnsi="Times New Roman" w:cs="Times New Roman"/>
          <w:i/>
          <w:sz w:val="24"/>
          <w:szCs w:val="24"/>
        </w:rPr>
        <w:t>semproniánský</w:t>
      </w:r>
      <w:proofErr w:type="spellEnd"/>
      <w:r w:rsidR="00D02382" w:rsidRPr="001C30A9">
        <w:rPr>
          <w:rFonts w:ascii="Times New Roman" w:hAnsi="Times New Roman" w:cs="Times New Roman"/>
          <w:i/>
          <w:sz w:val="24"/>
          <w:szCs w:val="24"/>
        </w:rPr>
        <w:t xml:space="preserve">, protože se mýlíme v předmětu, není žádná koupě. A tak je také v případě, že já toužím pro sebe v nepřítomnosti koupit </w:t>
      </w:r>
      <w:proofErr w:type="spellStart"/>
      <w:r w:rsidR="00D02382" w:rsidRPr="001C30A9">
        <w:rPr>
          <w:rFonts w:ascii="Times New Roman" w:hAnsi="Times New Roman" w:cs="Times New Roman"/>
          <w:i/>
          <w:sz w:val="24"/>
          <w:szCs w:val="24"/>
        </w:rPr>
        <w:t>Sticha</w:t>
      </w:r>
      <w:proofErr w:type="spellEnd"/>
      <w:r w:rsidR="00D02382" w:rsidRPr="001C30A9">
        <w:rPr>
          <w:rFonts w:ascii="Times New Roman" w:hAnsi="Times New Roman" w:cs="Times New Roman"/>
          <w:i/>
          <w:sz w:val="24"/>
          <w:szCs w:val="24"/>
        </w:rPr>
        <w:t xml:space="preserve">, a ty mu toužíš prodat </w:t>
      </w:r>
      <w:proofErr w:type="spellStart"/>
      <w:r w:rsidR="00D02382" w:rsidRPr="001C30A9">
        <w:rPr>
          <w:rFonts w:ascii="Times New Roman" w:hAnsi="Times New Roman" w:cs="Times New Roman"/>
          <w:i/>
          <w:sz w:val="24"/>
          <w:szCs w:val="24"/>
        </w:rPr>
        <w:t>Pamphila</w:t>
      </w:r>
      <w:proofErr w:type="spellEnd"/>
      <w:r w:rsidR="00D02382" w:rsidRPr="001C30A9">
        <w:rPr>
          <w:rFonts w:ascii="Times New Roman" w:hAnsi="Times New Roman" w:cs="Times New Roman"/>
          <w:i/>
          <w:sz w:val="24"/>
          <w:szCs w:val="24"/>
        </w:rPr>
        <w:t>. Neboť když je omyl v předmětu, má se za to, že koupě neplatí.</w:t>
      </w:r>
      <w:r w:rsidRPr="001C30A9">
        <w:rPr>
          <w:rFonts w:ascii="Times New Roman" w:hAnsi="Times New Roman" w:cs="Times New Roman"/>
          <w:i/>
          <w:sz w:val="24"/>
          <w:szCs w:val="24"/>
        </w:rPr>
        <w:t>“</w:t>
      </w:r>
      <w:r w:rsidRPr="001C30A9">
        <w:rPr>
          <w:rStyle w:val="Znakapoznpodarou"/>
          <w:rFonts w:ascii="Times New Roman" w:hAnsi="Times New Roman" w:cs="Times New Roman"/>
          <w:sz w:val="24"/>
          <w:szCs w:val="24"/>
        </w:rPr>
        <w:footnoteReference w:id="38"/>
      </w:r>
    </w:p>
    <w:p w:rsidR="00B427C5" w:rsidRPr="00050D51" w:rsidRDefault="003A5E03"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Vzhledem k tomu, že konsensuální smlouva byla perfektní pouhou doh</w:t>
      </w:r>
      <w:r w:rsidR="00C5747E" w:rsidRPr="00050D51">
        <w:rPr>
          <w:rFonts w:ascii="Times New Roman" w:hAnsi="Times New Roman" w:cs="Times New Roman"/>
          <w:sz w:val="24"/>
          <w:szCs w:val="24"/>
        </w:rPr>
        <w:t xml:space="preserve">odou, bývalo zvykem </w:t>
      </w:r>
      <w:r w:rsidR="00AB23A8" w:rsidRPr="00050D51">
        <w:rPr>
          <w:rFonts w:ascii="Times New Roman" w:hAnsi="Times New Roman" w:cs="Times New Roman"/>
          <w:sz w:val="24"/>
          <w:szCs w:val="24"/>
        </w:rPr>
        <w:t xml:space="preserve">dát závdavek </w:t>
      </w:r>
      <w:r w:rsidR="00AB23A8" w:rsidRPr="00050D51">
        <w:rPr>
          <w:rFonts w:ascii="Times New Roman" w:hAnsi="Times New Roman" w:cs="Times New Roman"/>
          <w:i/>
          <w:sz w:val="24"/>
          <w:szCs w:val="24"/>
        </w:rPr>
        <w:t>(</w:t>
      </w:r>
      <w:proofErr w:type="spellStart"/>
      <w:r w:rsidR="00AB23A8" w:rsidRPr="00050D51">
        <w:rPr>
          <w:rFonts w:ascii="Times New Roman" w:hAnsi="Times New Roman" w:cs="Times New Roman"/>
          <w:i/>
          <w:sz w:val="24"/>
          <w:szCs w:val="24"/>
        </w:rPr>
        <w:t>arrha</w:t>
      </w:r>
      <w:proofErr w:type="spellEnd"/>
      <w:r w:rsidR="00BD6526" w:rsidRPr="00050D51">
        <w:rPr>
          <w:rStyle w:val="Znakapoznpodarou"/>
          <w:rFonts w:ascii="Times New Roman" w:hAnsi="Times New Roman" w:cs="Times New Roman"/>
          <w:i/>
          <w:sz w:val="24"/>
          <w:szCs w:val="24"/>
        </w:rPr>
        <w:footnoteReference w:id="39"/>
      </w:r>
      <w:r w:rsidR="00AB23A8" w:rsidRPr="00050D51">
        <w:rPr>
          <w:rFonts w:ascii="Times New Roman" w:hAnsi="Times New Roman" w:cs="Times New Roman"/>
          <w:i/>
          <w:sz w:val="24"/>
          <w:szCs w:val="24"/>
        </w:rPr>
        <w:t>)</w:t>
      </w:r>
      <w:r w:rsidR="00AB23A8" w:rsidRPr="00050D51">
        <w:rPr>
          <w:rFonts w:ascii="Times New Roman" w:hAnsi="Times New Roman" w:cs="Times New Roman"/>
          <w:sz w:val="24"/>
          <w:szCs w:val="24"/>
        </w:rPr>
        <w:t xml:space="preserve"> na důkaz uzavřené smlouvy.</w:t>
      </w:r>
      <w:r w:rsidR="00DA271D" w:rsidRPr="00050D51">
        <w:rPr>
          <w:rStyle w:val="Znakapoznpodarou"/>
          <w:rFonts w:ascii="Times New Roman" w:hAnsi="Times New Roman" w:cs="Times New Roman"/>
          <w:sz w:val="24"/>
          <w:szCs w:val="24"/>
        </w:rPr>
        <w:footnoteReference w:id="40"/>
      </w:r>
      <w:r w:rsidR="00F62A40" w:rsidRPr="00050D51">
        <w:rPr>
          <w:rFonts w:ascii="Times New Roman" w:hAnsi="Times New Roman" w:cs="Times New Roman"/>
          <w:sz w:val="24"/>
          <w:szCs w:val="24"/>
        </w:rPr>
        <w:t xml:space="preserve"> Obyčejn</w:t>
      </w:r>
      <w:r w:rsidR="00335C7A">
        <w:rPr>
          <w:rFonts w:ascii="Times New Roman" w:hAnsi="Times New Roman" w:cs="Times New Roman"/>
          <w:sz w:val="24"/>
          <w:szCs w:val="24"/>
        </w:rPr>
        <w:t>ě závdavek dával kupující</w:t>
      </w:r>
      <w:r w:rsidR="00A404E6" w:rsidRPr="00050D51">
        <w:rPr>
          <w:rFonts w:ascii="Times New Roman" w:hAnsi="Times New Roman" w:cs="Times New Roman"/>
          <w:sz w:val="24"/>
          <w:szCs w:val="24"/>
        </w:rPr>
        <w:t xml:space="preserve"> a byla to</w:t>
      </w:r>
      <w:r w:rsidR="002E5FD7" w:rsidRPr="00050D51">
        <w:rPr>
          <w:rFonts w:ascii="Times New Roman" w:hAnsi="Times New Roman" w:cs="Times New Roman"/>
          <w:sz w:val="24"/>
          <w:szCs w:val="24"/>
        </w:rPr>
        <w:t xml:space="preserve"> </w:t>
      </w:r>
      <w:r w:rsidR="004C0D5E" w:rsidRPr="00050D51">
        <w:rPr>
          <w:rFonts w:ascii="Times New Roman" w:hAnsi="Times New Roman" w:cs="Times New Roman"/>
          <w:sz w:val="24"/>
          <w:szCs w:val="24"/>
        </w:rPr>
        <w:t>věc peněžitá</w:t>
      </w:r>
      <w:r w:rsidR="00A404E6" w:rsidRPr="00050D51">
        <w:rPr>
          <w:rFonts w:ascii="Times New Roman" w:hAnsi="Times New Roman" w:cs="Times New Roman"/>
          <w:sz w:val="24"/>
          <w:szCs w:val="24"/>
        </w:rPr>
        <w:t xml:space="preserve"> nebo jiná</w:t>
      </w:r>
      <w:r w:rsidR="00F62A40" w:rsidRPr="00050D51">
        <w:rPr>
          <w:rFonts w:ascii="Times New Roman" w:hAnsi="Times New Roman" w:cs="Times New Roman"/>
          <w:sz w:val="24"/>
          <w:szCs w:val="24"/>
        </w:rPr>
        <w:t>, např. prsten.</w:t>
      </w:r>
      <w:r w:rsidR="00A404E6" w:rsidRPr="00050D51">
        <w:rPr>
          <w:rStyle w:val="Znakapoznpodarou"/>
          <w:rFonts w:ascii="Times New Roman" w:hAnsi="Times New Roman" w:cs="Times New Roman"/>
          <w:sz w:val="24"/>
          <w:szCs w:val="24"/>
        </w:rPr>
        <w:footnoteReference w:id="41"/>
      </w:r>
      <w:r w:rsidR="004C0D5E" w:rsidRPr="00050D51">
        <w:rPr>
          <w:rFonts w:ascii="Times New Roman" w:hAnsi="Times New Roman" w:cs="Times New Roman"/>
          <w:sz w:val="24"/>
          <w:szCs w:val="24"/>
        </w:rPr>
        <w:t xml:space="preserve"> Po splnění smlouvy příjemce závdavek vrátil</w:t>
      </w:r>
      <w:r w:rsidR="00227E12">
        <w:rPr>
          <w:rFonts w:ascii="Times New Roman" w:hAnsi="Times New Roman" w:cs="Times New Roman"/>
          <w:sz w:val="24"/>
          <w:szCs w:val="24"/>
        </w:rPr>
        <w:t xml:space="preserve">. </w:t>
      </w:r>
      <w:r w:rsidR="007F338E">
        <w:rPr>
          <w:rFonts w:ascii="Times New Roman" w:hAnsi="Times New Roman" w:cs="Times New Roman"/>
          <w:sz w:val="24"/>
          <w:szCs w:val="24"/>
        </w:rPr>
        <w:t>Když šl</w:t>
      </w:r>
      <w:r w:rsidR="0078756A" w:rsidRPr="00050D51">
        <w:rPr>
          <w:rFonts w:ascii="Times New Roman" w:hAnsi="Times New Roman" w:cs="Times New Roman"/>
          <w:sz w:val="24"/>
          <w:szCs w:val="24"/>
        </w:rPr>
        <w:t xml:space="preserve">o </w:t>
      </w:r>
      <w:r w:rsidR="007F338E">
        <w:rPr>
          <w:rFonts w:ascii="Times New Roman" w:hAnsi="Times New Roman" w:cs="Times New Roman"/>
          <w:sz w:val="24"/>
          <w:szCs w:val="24"/>
        </w:rPr>
        <w:t xml:space="preserve">o </w:t>
      </w:r>
      <w:r w:rsidR="0078756A" w:rsidRPr="00050D51">
        <w:rPr>
          <w:rFonts w:ascii="Times New Roman" w:hAnsi="Times New Roman" w:cs="Times New Roman"/>
          <w:sz w:val="24"/>
          <w:szCs w:val="24"/>
        </w:rPr>
        <w:t>peníze a příjemcův nárok byl peněžní, započetl se závdavek na plnění.</w:t>
      </w:r>
      <w:r w:rsidR="00335C7A">
        <w:rPr>
          <w:rFonts w:ascii="Times New Roman" w:hAnsi="Times New Roman" w:cs="Times New Roman"/>
          <w:sz w:val="24"/>
          <w:szCs w:val="24"/>
        </w:rPr>
        <w:t xml:space="preserve"> Pokud </w:t>
      </w:r>
      <w:r w:rsidR="00A1786F" w:rsidRPr="00050D51">
        <w:rPr>
          <w:rFonts w:ascii="Times New Roman" w:hAnsi="Times New Roman" w:cs="Times New Roman"/>
          <w:sz w:val="24"/>
          <w:szCs w:val="24"/>
        </w:rPr>
        <w:t>smlouva</w:t>
      </w:r>
      <w:r w:rsidR="00335C7A">
        <w:rPr>
          <w:rFonts w:ascii="Times New Roman" w:hAnsi="Times New Roman" w:cs="Times New Roman"/>
          <w:sz w:val="24"/>
          <w:szCs w:val="24"/>
        </w:rPr>
        <w:t xml:space="preserve"> pozbyla</w:t>
      </w:r>
      <w:r w:rsidR="00A1786F" w:rsidRPr="00050D51">
        <w:rPr>
          <w:rFonts w:ascii="Times New Roman" w:hAnsi="Times New Roman" w:cs="Times New Roman"/>
          <w:sz w:val="24"/>
          <w:szCs w:val="24"/>
        </w:rPr>
        <w:t xml:space="preserve"> účinnosti</w:t>
      </w:r>
      <w:r w:rsidR="000A6135" w:rsidRPr="00050D51">
        <w:rPr>
          <w:rFonts w:ascii="Times New Roman" w:hAnsi="Times New Roman" w:cs="Times New Roman"/>
          <w:sz w:val="24"/>
          <w:szCs w:val="24"/>
        </w:rPr>
        <w:t>,</w:t>
      </w:r>
      <w:r w:rsidR="00227E12">
        <w:rPr>
          <w:rFonts w:ascii="Times New Roman" w:hAnsi="Times New Roman" w:cs="Times New Roman"/>
          <w:sz w:val="24"/>
          <w:szCs w:val="24"/>
        </w:rPr>
        <w:t xml:space="preserve"> závdavek se </w:t>
      </w:r>
      <w:r w:rsidR="00A1786F" w:rsidRPr="00050D51">
        <w:rPr>
          <w:rFonts w:ascii="Times New Roman" w:hAnsi="Times New Roman" w:cs="Times New Roman"/>
          <w:sz w:val="24"/>
          <w:szCs w:val="24"/>
        </w:rPr>
        <w:t>vrátil.</w:t>
      </w:r>
      <w:r w:rsidR="00176C2B">
        <w:rPr>
          <w:rFonts w:ascii="Times New Roman" w:hAnsi="Times New Roman" w:cs="Times New Roman"/>
          <w:sz w:val="24"/>
          <w:szCs w:val="24"/>
        </w:rPr>
        <w:t xml:space="preserve"> </w:t>
      </w:r>
      <w:r w:rsidR="00227E12">
        <w:rPr>
          <w:rFonts w:ascii="Times New Roman" w:hAnsi="Times New Roman" w:cs="Times New Roman"/>
          <w:sz w:val="24"/>
          <w:szCs w:val="24"/>
        </w:rPr>
        <w:t xml:space="preserve">Jakmile </w:t>
      </w:r>
      <w:r w:rsidR="000A6135" w:rsidRPr="00050D51">
        <w:rPr>
          <w:rFonts w:ascii="Times New Roman" w:hAnsi="Times New Roman" w:cs="Times New Roman"/>
          <w:sz w:val="24"/>
          <w:szCs w:val="24"/>
        </w:rPr>
        <w:t>smlouva</w:t>
      </w:r>
      <w:r w:rsidR="00227E12">
        <w:rPr>
          <w:rFonts w:ascii="Times New Roman" w:hAnsi="Times New Roman" w:cs="Times New Roman"/>
          <w:sz w:val="24"/>
          <w:szCs w:val="24"/>
        </w:rPr>
        <w:t xml:space="preserve"> nebyla</w:t>
      </w:r>
      <w:r w:rsidR="000A6135" w:rsidRPr="00050D51">
        <w:rPr>
          <w:rFonts w:ascii="Times New Roman" w:hAnsi="Times New Roman" w:cs="Times New Roman"/>
          <w:sz w:val="24"/>
          <w:szCs w:val="24"/>
        </w:rPr>
        <w:t xml:space="preserve"> splněna, neměl</w:t>
      </w:r>
      <w:r w:rsidR="00227E12">
        <w:rPr>
          <w:rFonts w:ascii="Times New Roman" w:hAnsi="Times New Roman" w:cs="Times New Roman"/>
          <w:sz w:val="24"/>
          <w:szCs w:val="24"/>
        </w:rPr>
        <w:t xml:space="preserve"> závdavek žádné zvláštní funkce. P</w:t>
      </w:r>
      <w:r w:rsidR="00B45C11">
        <w:rPr>
          <w:rFonts w:ascii="Times New Roman" w:hAnsi="Times New Roman" w:cs="Times New Roman"/>
          <w:sz w:val="24"/>
          <w:szCs w:val="24"/>
        </w:rPr>
        <w:t xml:space="preserve">říjemce závdavku </w:t>
      </w:r>
      <w:r w:rsidR="0025252D">
        <w:rPr>
          <w:rFonts w:ascii="Times New Roman" w:hAnsi="Times New Roman" w:cs="Times New Roman"/>
          <w:sz w:val="24"/>
          <w:szCs w:val="24"/>
        </w:rPr>
        <w:t>mohl žalovat</w:t>
      </w:r>
      <w:r w:rsidR="00E446A2" w:rsidRPr="00050D51">
        <w:rPr>
          <w:rFonts w:ascii="Times New Roman" w:hAnsi="Times New Roman" w:cs="Times New Roman"/>
          <w:sz w:val="24"/>
          <w:szCs w:val="24"/>
        </w:rPr>
        <w:t xml:space="preserve"> na splnění smlouvy nebo na náhradu škody pro nesplnění</w:t>
      </w:r>
      <w:r w:rsidR="00036E0F">
        <w:rPr>
          <w:rFonts w:ascii="Times New Roman" w:hAnsi="Times New Roman" w:cs="Times New Roman"/>
          <w:sz w:val="24"/>
          <w:szCs w:val="24"/>
        </w:rPr>
        <w:t>,</w:t>
      </w:r>
      <w:r w:rsidR="004B7868" w:rsidRPr="00050D51">
        <w:rPr>
          <w:rFonts w:ascii="Times New Roman" w:hAnsi="Times New Roman" w:cs="Times New Roman"/>
          <w:sz w:val="24"/>
          <w:szCs w:val="24"/>
        </w:rPr>
        <w:t xml:space="preserve"> a</w:t>
      </w:r>
      <w:r w:rsidR="00036E0F">
        <w:rPr>
          <w:rFonts w:ascii="Times New Roman" w:hAnsi="Times New Roman" w:cs="Times New Roman"/>
          <w:sz w:val="24"/>
          <w:szCs w:val="24"/>
        </w:rPr>
        <w:t>le</w:t>
      </w:r>
      <w:r w:rsidR="004B7868" w:rsidRPr="00050D51">
        <w:rPr>
          <w:rFonts w:ascii="Times New Roman" w:hAnsi="Times New Roman" w:cs="Times New Roman"/>
          <w:sz w:val="24"/>
          <w:szCs w:val="24"/>
        </w:rPr>
        <w:t xml:space="preserve"> musel závdavek vrátit.</w:t>
      </w:r>
      <w:r w:rsidR="00161D12" w:rsidRPr="00050D51">
        <w:rPr>
          <w:rFonts w:ascii="Times New Roman" w:hAnsi="Times New Roman" w:cs="Times New Roman"/>
          <w:sz w:val="24"/>
          <w:szCs w:val="24"/>
        </w:rPr>
        <w:t xml:space="preserve"> Až v právu </w:t>
      </w:r>
      <w:proofErr w:type="spellStart"/>
      <w:r w:rsidR="00161D12" w:rsidRPr="00050D51">
        <w:rPr>
          <w:rFonts w:ascii="Times New Roman" w:hAnsi="Times New Roman" w:cs="Times New Roman"/>
          <w:sz w:val="24"/>
          <w:szCs w:val="24"/>
        </w:rPr>
        <w:t>justiniánském</w:t>
      </w:r>
      <w:proofErr w:type="spellEnd"/>
      <w:r w:rsidR="00161D12" w:rsidRPr="00050D51">
        <w:rPr>
          <w:rFonts w:ascii="Times New Roman" w:hAnsi="Times New Roman" w:cs="Times New Roman"/>
          <w:sz w:val="24"/>
          <w:szCs w:val="24"/>
        </w:rPr>
        <w:t xml:space="preserve"> se vyskytla </w:t>
      </w:r>
      <w:proofErr w:type="spellStart"/>
      <w:r w:rsidR="00C413D0" w:rsidRPr="00050D51">
        <w:rPr>
          <w:rFonts w:ascii="Times New Roman" w:hAnsi="Times New Roman" w:cs="Times New Roman"/>
          <w:i/>
          <w:sz w:val="24"/>
          <w:szCs w:val="24"/>
        </w:rPr>
        <w:t>arrha</w:t>
      </w:r>
      <w:proofErr w:type="spellEnd"/>
      <w:r w:rsidR="00C413D0" w:rsidRPr="00050D51">
        <w:rPr>
          <w:rFonts w:ascii="Times New Roman" w:hAnsi="Times New Roman" w:cs="Times New Roman"/>
          <w:i/>
          <w:sz w:val="24"/>
          <w:szCs w:val="24"/>
        </w:rPr>
        <w:t xml:space="preserve"> </w:t>
      </w:r>
      <w:proofErr w:type="spellStart"/>
      <w:r w:rsidR="00C413D0" w:rsidRPr="00050D51">
        <w:rPr>
          <w:rFonts w:ascii="Times New Roman" w:hAnsi="Times New Roman" w:cs="Times New Roman"/>
          <w:i/>
          <w:sz w:val="24"/>
          <w:szCs w:val="24"/>
        </w:rPr>
        <w:t>poenalis</w:t>
      </w:r>
      <w:proofErr w:type="spellEnd"/>
      <w:r w:rsidR="0055051D" w:rsidRPr="00050D51">
        <w:rPr>
          <w:rFonts w:ascii="Times New Roman" w:hAnsi="Times New Roman" w:cs="Times New Roman"/>
          <w:sz w:val="24"/>
          <w:szCs w:val="24"/>
        </w:rPr>
        <w:t>, která trestala za zaviněné zmaření smlouvy toho, kdo závdavek dal jeho ztrátou</w:t>
      </w:r>
      <w:r w:rsidR="00B80A69" w:rsidRPr="00050D51">
        <w:rPr>
          <w:rFonts w:ascii="Times New Roman" w:hAnsi="Times New Roman" w:cs="Times New Roman"/>
          <w:sz w:val="24"/>
          <w:szCs w:val="24"/>
        </w:rPr>
        <w:t>, a toho, kdo ji přijal, povinností vrátit dvojnásobek</w:t>
      </w:r>
      <w:r w:rsidR="007D4164" w:rsidRPr="00050D51">
        <w:rPr>
          <w:rFonts w:ascii="Times New Roman" w:hAnsi="Times New Roman" w:cs="Times New Roman"/>
          <w:sz w:val="24"/>
          <w:szCs w:val="24"/>
        </w:rPr>
        <w:t xml:space="preserve">. Zajišťovala </w:t>
      </w:r>
      <w:r w:rsidR="007D4164" w:rsidRPr="00050D51">
        <w:rPr>
          <w:rFonts w:ascii="Times New Roman" w:hAnsi="Times New Roman" w:cs="Times New Roman"/>
          <w:sz w:val="24"/>
          <w:szCs w:val="24"/>
        </w:rPr>
        <w:lastRenderedPageBreak/>
        <w:t>tak splnění smlouvy.</w:t>
      </w:r>
      <w:r w:rsidR="00853750" w:rsidRPr="00050D51">
        <w:rPr>
          <w:rFonts w:ascii="Times New Roman" w:hAnsi="Times New Roman" w:cs="Times New Roman"/>
          <w:sz w:val="24"/>
          <w:szCs w:val="24"/>
        </w:rPr>
        <w:t xml:space="preserve"> Dále</w:t>
      </w:r>
      <w:r w:rsidR="00CE2B35" w:rsidRPr="00050D51">
        <w:rPr>
          <w:rFonts w:ascii="Times New Roman" w:hAnsi="Times New Roman" w:cs="Times New Roman"/>
          <w:sz w:val="24"/>
          <w:szCs w:val="24"/>
        </w:rPr>
        <w:t xml:space="preserve"> byla známa </w:t>
      </w:r>
      <w:proofErr w:type="spellStart"/>
      <w:r w:rsidR="00CE2B35" w:rsidRPr="00050D51">
        <w:rPr>
          <w:rFonts w:ascii="Times New Roman" w:hAnsi="Times New Roman" w:cs="Times New Roman"/>
          <w:i/>
          <w:sz w:val="24"/>
          <w:szCs w:val="24"/>
        </w:rPr>
        <w:t>arrha</w:t>
      </w:r>
      <w:proofErr w:type="spellEnd"/>
      <w:r w:rsidR="00CE2B35" w:rsidRPr="00050D51">
        <w:rPr>
          <w:rFonts w:ascii="Times New Roman" w:hAnsi="Times New Roman" w:cs="Times New Roman"/>
          <w:i/>
          <w:sz w:val="24"/>
          <w:szCs w:val="24"/>
        </w:rPr>
        <w:t xml:space="preserve"> </w:t>
      </w:r>
      <w:proofErr w:type="spellStart"/>
      <w:r w:rsidR="00CE2B35" w:rsidRPr="00050D51">
        <w:rPr>
          <w:rFonts w:ascii="Times New Roman" w:hAnsi="Times New Roman" w:cs="Times New Roman"/>
          <w:i/>
          <w:sz w:val="24"/>
          <w:szCs w:val="24"/>
        </w:rPr>
        <w:t>poenitentialis</w:t>
      </w:r>
      <w:proofErr w:type="spellEnd"/>
      <w:r w:rsidR="00853750" w:rsidRPr="00050D51">
        <w:rPr>
          <w:rFonts w:ascii="Times New Roman" w:hAnsi="Times New Roman" w:cs="Times New Roman"/>
          <w:sz w:val="24"/>
          <w:szCs w:val="24"/>
        </w:rPr>
        <w:t>, která dovolovala odstoupit od smlouvy tomu, kdo nechal závdavek propadnout nebo dvojnásobek závdavku vrátil.</w:t>
      </w:r>
      <w:r w:rsidR="00AC429C" w:rsidRPr="00050D51">
        <w:rPr>
          <w:rStyle w:val="Znakapoznpodarou"/>
          <w:rFonts w:ascii="Times New Roman" w:hAnsi="Times New Roman" w:cs="Times New Roman"/>
          <w:sz w:val="24"/>
          <w:szCs w:val="24"/>
        </w:rPr>
        <w:footnoteReference w:id="42"/>
      </w:r>
    </w:p>
    <w:p w:rsidR="0051767E" w:rsidRPr="00050D51" w:rsidRDefault="00DA3BC0"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P</w:t>
      </w:r>
      <w:r w:rsidR="0051767E" w:rsidRPr="00050D51">
        <w:rPr>
          <w:rFonts w:ascii="Times New Roman" w:hAnsi="Times New Roman" w:cs="Times New Roman"/>
          <w:sz w:val="24"/>
          <w:szCs w:val="24"/>
        </w:rPr>
        <w:t>ředmětem</w:t>
      </w:r>
      <w:r w:rsidRPr="00050D51">
        <w:rPr>
          <w:rFonts w:ascii="Times New Roman" w:hAnsi="Times New Roman" w:cs="Times New Roman"/>
          <w:sz w:val="24"/>
          <w:szCs w:val="24"/>
        </w:rPr>
        <w:t xml:space="preserve"> smlouvy</w:t>
      </w:r>
      <w:r w:rsidR="009C5A59" w:rsidRPr="00050D51">
        <w:rPr>
          <w:rFonts w:ascii="Times New Roman" w:hAnsi="Times New Roman" w:cs="Times New Roman"/>
          <w:sz w:val="24"/>
          <w:szCs w:val="24"/>
        </w:rPr>
        <w:t xml:space="preserve"> </w:t>
      </w:r>
      <w:r w:rsidR="00C51AEA" w:rsidRPr="00050D51">
        <w:rPr>
          <w:rFonts w:ascii="Times New Roman" w:hAnsi="Times New Roman" w:cs="Times New Roman"/>
          <w:sz w:val="24"/>
          <w:szCs w:val="24"/>
        </w:rPr>
        <w:t xml:space="preserve">trhové </w:t>
      </w:r>
      <w:r w:rsidR="009C5A59" w:rsidRPr="00050D51">
        <w:rPr>
          <w:rFonts w:ascii="Times New Roman" w:hAnsi="Times New Roman" w:cs="Times New Roman"/>
          <w:sz w:val="24"/>
          <w:szCs w:val="24"/>
        </w:rPr>
        <w:t xml:space="preserve">byla jakákoli </w:t>
      </w:r>
      <w:r w:rsidR="009C5A59" w:rsidRPr="00050D51">
        <w:rPr>
          <w:rFonts w:ascii="Times New Roman" w:hAnsi="Times New Roman" w:cs="Times New Roman"/>
          <w:i/>
          <w:sz w:val="24"/>
          <w:szCs w:val="24"/>
        </w:rPr>
        <w:t>res</w:t>
      </w:r>
      <w:r w:rsidR="009724F0" w:rsidRPr="00050D51">
        <w:rPr>
          <w:rFonts w:ascii="Times New Roman" w:hAnsi="Times New Roman" w:cs="Times New Roman"/>
          <w:i/>
          <w:sz w:val="24"/>
          <w:szCs w:val="24"/>
        </w:rPr>
        <w:t xml:space="preserve"> </w:t>
      </w:r>
      <w:r w:rsidR="009C5A59" w:rsidRPr="00050D51">
        <w:rPr>
          <w:rFonts w:ascii="Times New Roman" w:hAnsi="Times New Roman" w:cs="Times New Roman"/>
          <w:i/>
          <w:sz w:val="24"/>
          <w:szCs w:val="24"/>
        </w:rPr>
        <w:t xml:space="preserve">in </w:t>
      </w:r>
      <w:proofErr w:type="spellStart"/>
      <w:r w:rsidR="009C5A59" w:rsidRPr="00050D51">
        <w:rPr>
          <w:rFonts w:ascii="Times New Roman" w:hAnsi="Times New Roman" w:cs="Times New Roman"/>
          <w:i/>
          <w:sz w:val="24"/>
          <w:szCs w:val="24"/>
        </w:rPr>
        <w:t>commercio</w:t>
      </w:r>
      <w:proofErr w:type="spellEnd"/>
      <w:r w:rsidR="009C5A59" w:rsidRPr="00050D51">
        <w:rPr>
          <w:rFonts w:ascii="Times New Roman" w:hAnsi="Times New Roman" w:cs="Times New Roman"/>
          <w:sz w:val="24"/>
          <w:szCs w:val="24"/>
        </w:rPr>
        <w:t xml:space="preserve">, zvláště zboží </w:t>
      </w:r>
      <w:r w:rsidR="009C5A59" w:rsidRPr="00050D51">
        <w:rPr>
          <w:rFonts w:ascii="Times New Roman" w:hAnsi="Times New Roman" w:cs="Times New Roman"/>
          <w:i/>
          <w:sz w:val="24"/>
          <w:szCs w:val="24"/>
        </w:rPr>
        <w:t>(</w:t>
      </w:r>
      <w:proofErr w:type="spellStart"/>
      <w:r w:rsidR="009C5A59" w:rsidRPr="00050D51">
        <w:rPr>
          <w:rFonts w:ascii="Times New Roman" w:hAnsi="Times New Roman" w:cs="Times New Roman"/>
          <w:i/>
          <w:sz w:val="24"/>
          <w:szCs w:val="24"/>
        </w:rPr>
        <w:t>merx</w:t>
      </w:r>
      <w:proofErr w:type="spellEnd"/>
      <w:r w:rsidR="009C5A59" w:rsidRPr="00050D51">
        <w:rPr>
          <w:rFonts w:ascii="Times New Roman" w:hAnsi="Times New Roman" w:cs="Times New Roman"/>
          <w:i/>
          <w:sz w:val="24"/>
          <w:szCs w:val="24"/>
        </w:rPr>
        <w:t>)</w:t>
      </w:r>
      <w:r w:rsidR="009724F0" w:rsidRPr="00050D51">
        <w:rPr>
          <w:rFonts w:ascii="Times New Roman" w:hAnsi="Times New Roman" w:cs="Times New Roman"/>
          <w:sz w:val="24"/>
          <w:szCs w:val="24"/>
        </w:rPr>
        <w:t>. Mohlo jít o věc hmotnou</w:t>
      </w:r>
      <w:r w:rsidR="00D87B08">
        <w:rPr>
          <w:rFonts w:ascii="Times New Roman" w:hAnsi="Times New Roman" w:cs="Times New Roman"/>
          <w:sz w:val="24"/>
          <w:szCs w:val="24"/>
        </w:rPr>
        <w:t xml:space="preserve"> </w:t>
      </w:r>
      <w:r w:rsidR="00D87B08" w:rsidRPr="00D87B08">
        <w:rPr>
          <w:rFonts w:ascii="Times New Roman" w:hAnsi="Times New Roman" w:cs="Times New Roman"/>
          <w:i/>
          <w:sz w:val="24"/>
          <w:szCs w:val="24"/>
        </w:rPr>
        <w:t xml:space="preserve">(res </w:t>
      </w:r>
      <w:proofErr w:type="spellStart"/>
      <w:r w:rsidR="00D87B08" w:rsidRPr="00D87B08">
        <w:rPr>
          <w:rFonts w:ascii="Times New Roman" w:hAnsi="Times New Roman" w:cs="Times New Roman"/>
          <w:i/>
          <w:sz w:val="24"/>
          <w:szCs w:val="24"/>
        </w:rPr>
        <w:t>corporales</w:t>
      </w:r>
      <w:proofErr w:type="spellEnd"/>
      <w:r w:rsidR="00D87B08" w:rsidRPr="00D87B08">
        <w:rPr>
          <w:rFonts w:ascii="Times New Roman" w:hAnsi="Times New Roman" w:cs="Times New Roman"/>
          <w:i/>
          <w:sz w:val="24"/>
          <w:szCs w:val="24"/>
        </w:rPr>
        <w:t>)</w:t>
      </w:r>
      <w:r w:rsidR="009724F0" w:rsidRPr="00050D51">
        <w:rPr>
          <w:rFonts w:ascii="Times New Roman" w:hAnsi="Times New Roman" w:cs="Times New Roman"/>
          <w:sz w:val="24"/>
          <w:szCs w:val="24"/>
        </w:rPr>
        <w:t xml:space="preserve"> či nehmotnou</w:t>
      </w:r>
      <w:r w:rsidR="00D87B08">
        <w:rPr>
          <w:rFonts w:ascii="Times New Roman" w:hAnsi="Times New Roman" w:cs="Times New Roman"/>
          <w:sz w:val="24"/>
          <w:szCs w:val="24"/>
        </w:rPr>
        <w:t xml:space="preserve"> </w:t>
      </w:r>
      <w:r w:rsidR="00D87B08" w:rsidRPr="00092184">
        <w:rPr>
          <w:rFonts w:ascii="Times New Roman" w:hAnsi="Times New Roman" w:cs="Times New Roman"/>
          <w:i/>
          <w:sz w:val="24"/>
          <w:szCs w:val="24"/>
        </w:rPr>
        <w:t xml:space="preserve">(res </w:t>
      </w:r>
      <w:proofErr w:type="spellStart"/>
      <w:r w:rsidR="00D87B08" w:rsidRPr="00092184">
        <w:rPr>
          <w:rFonts w:ascii="Times New Roman" w:hAnsi="Times New Roman" w:cs="Times New Roman"/>
          <w:i/>
          <w:sz w:val="24"/>
          <w:szCs w:val="24"/>
        </w:rPr>
        <w:t>incorporales</w:t>
      </w:r>
      <w:proofErr w:type="spellEnd"/>
      <w:r w:rsidR="00D87B08" w:rsidRPr="00092184">
        <w:rPr>
          <w:rFonts w:ascii="Times New Roman" w:hAnsi="Times New Roman" w:cs="Times New Roman"/>
          <w:i/>
          <w:sz w:val="24"/>
          <w:szCs w:val="24"/>
        </w:rPr>
        <w:t>)</w:t>
      </w:r>
      <w:r w:rsidR="009724F0" w:rsidRPr="00050D51">
        <w:rPr>
          <w:rFonts w:ascii="Times New Roman" w:hAnsi="Times New Roman" w:cs="Times New Roman"/>
          <w:sz w:val="24"/>
          <w:szCs w:val="24"/>
        </w:rPr>
        <w:t>, individuálně určenou a fyzicky i prá</w:t>
      </w:r>
      <w:r w:rsidR="00660345" w:rsidRPr="00050D51">
        <w:rPr>
          <w:rFonts w:ascii="Times New Roman" w:hAnsi="Times New Roman" w:cs="Times New Roman"/>
          <w:sz w:val="24"/>
          <w:szCs w:val="24"/>
        </w:rPr>
        <w:t xml:space="preserve">vně převoditelnou, tedy i </w:t>
      </w:r>
      <w:r w:rsidR="00634F92" w:rsidRPr="00050D51">
        <w:rPr>
          <w:rFonts w:ascii="Times New Roman" w:hAnsi="Times New Roman" w:cs="Times New Roman"/>
          <w:sz w:val="24"/>
          <w:szCs w:val="24"/>
        </w:rPr>
        <w:t xml:space="preserve">o </w:t>
      </w:r>
      <w:r w:rsidR="00660345" w:rsidRPr="00050D51">
        <w:rPr>
          <w:rFonts w:ascii="Times New Roman" w:hAnsi="Times New Roman" w:cs="Times New Roman"/>
          <w:sz w:val="24"/>
          <w:szCs w:val="24"/>
        </w:rPr>
        <w:t>žalobu</w:t>
      </w:r>
      <w:r w:rsidR="009724F0" w:rsidRPr="00050D51">
        <w:rPr>
          <w:rFonts w:ascii="Times New Roman" w:hAnsi="Times New Roman" w:cs="Times New Roman"/>
          <w:sz w:val="24"/>
          <w:szCs w:val="24"/>
        </w:rPr>
        <w:t>, pohl</w:t>
      </w:r>
      <w:r w:rsidR="00660345" w:rsidRPr="00050D51">
        <w:rPr>
          <w:rFonts w:ascii="Times New Roman" w:hAnsi="Times New Roman" w:cs="Times New Roman"/>
          <w:sz w:val="24"/>
          <w:szCs w:val="24"/>
        </w:rPr>
        <w:t>edávku</w:t>
      </w:r>
      <w:r w:rsidR="00B45F8D" w:rsidRPr="00050D51">
        <w:rPr>
          <w:rFonts w:ascii="Times New Roman" w:hAnsi="Times New Roman" w:cs="Times New Roman"/>
          <w:sz w:val="24"/>
          <w:szCs w:val="24"/>
        </w:rPr>
        <w:t>, věcné</w:t>
      </w:r>
      <w:r w:rsidR="009724F0" w:rsidRPr="00050D51">
        <w:rPr>
          <w:rFonts w:ascii="Times New Roman" w:hAnsi="Times New Roman" w:cs="Times New Roman"/>
          <w:sz w:val="24"/>
          <w:szCs w:val="24"/>
        </w:rPr>
        <w:t xml:space="preserve"> právo</w:t>
      </w:r>
      <w:r w:rsidR="00660345" w:rsidRPr="00050D51">
        <w:rPr>
          <w:rFonts w:ascii="Times New Roman" w:hAnsi="Times New Roman" w:cs="Times New Roman"/>
          <w:sz w:val="24"/>
          <w:szCs w:val="24"/>
        </w:rPr>
        <w:t>, dědictví a dokonce i o cizí věc</w:t>
      </w:r>
      <w:r w:rsidR="00B57DE9" w:rsidRPr="00050D51">
        <w:rPr>
          <w:rFonts w:ascii="Times New Roman" w:hAnsi="Times New Roman" w:cs="Times New Roman"/>
          <w:sz w:val="24"/>
          <w:szCs w:val="24"/>
        </w:rPr>
        <w:t xml:space="preserve"> </w:t>
      </w:r>
      <w:r w:rsidR="008B3763" w:rsidRPr="00050D51">
        <w:rPr>
          <w:rFonts w:ascii="Times New Roman" w:hAnsi="Times New Roman" w:cs="Times New Roman"/>
          <w:sz w:val="24"/>
          <w:szCs w:val="24"/>
        </w:rPr>
        <w:t>(</w:t>
      </w:r>
      <w:r w:rsidR="00B57DE9" w:rsidRPr="00050D51">
        <w:rPr>
          <w:rFonts w:ascii="Times New Roman" w:hAnsi="Times New Roman" w:cs="Times New Roman"/>
          <w:sz w:val="24"/>
          <w:szCs w:val="24"/>
        </w:rPr>
        <w:t>smlouva dodací)</w:t>
      </w:r>
      <w:r w:rsidR="00B57DE9" w:rsidRPr="00050D51">
        <w:rPr>
          <w:rStyle w:val="Znakapoznpodarou"/>
          <w:rFonts w:ascii="Times New Roman" w:hAnsi="Times New Roman" w:cs="Times New Roman"/>
          <w:sz w:val="24"/>
          <w:szCs w:val="24"/>
        </w:rPr>
        <w:footnoteReference w:id="43"/>
      </w:r>
      <w:r w:rsidR="00F74277" w:rsidRPr="00050D51">
        <w:rPr>
          <w:rFonts w:ascii="Times New Roman" w:hAnsi="Times New Roman" w:cs="Times New Roman"/>
          <w:sz w:val="24"/>
          <w:szCs w:val="24"/>
        </w:rPr>
        <w:t xml:space="preserve"> či věc budoucí</w:t>
      </w:r>
      <w:r w:rsidR="00660345" w:rsidRPr="00050D51">
        <w:rPr>
          <w:rFonts w:ascii="Times New Roman" w:hAnsi="Times New Roman" w:cs="Times New Roman"/>
          <w:sz w:val="24"/>
          <w:szCs w:val="24"/>
        </w:rPr>
        <w:t>.</w:t>
      </w:r>
      <w:r w:rsidR="00660345" w:rsidRPr="00050D51">
        <w:rPr>
          <w:rStyle w:val="Znakapoznpodarou"/>
          <w:rFonts w:ascii="Times New Roman" w:hAnsi="Times New Roman" w:cs="Times New Roman"/>
          <w:sz w:val="24"/>
          <w:szCs w:val="24"/>
        </w:rPr>
        <w:footnoteReference w:id="44"/>
      </w:r>
      <w:r w:rsidR="00847454" w:rsidRPr="00050D51">
        <w:rPr>
          <w:rFonts w:ascii="Times New Roman" w:hAnsi="Times New Roman" w:cs="Times New Roman"/>
          <w:sz w:val="24"/>
          <w:szCs w:val="24"/>
        </w:rPr>
        <w:t xml:space="preserve"> Věc budoucí mohla být</w:t>
      </w:r>
      <w:r w:rsidR="006841D1" w:rsidRPr="00050D51">
        <w:rPr>
          <w:rFonts w:ascii="Times New Roman" w:hAnsi="Times New Roman" w:cs="Times New Roman"/>
          <w:sz w:val="24"/>
          <w:szCs w:val="24"/>
        </w:rPr>
        <w:t xml:space="preserve"> prod</w:t>
      </w:r>
      <w:r w:rsidR="00847454" w:rsidRPr="00050D51">
        <w:rPr>
          <w:rFonts w:ascii="Times New Roman" w:hAnsi="Times New Roman" w:cs="Times New Roman"/>
          <w:sz w:val="24"/>
          <w:szCs w:val="24"/>
        </w:rPr>
        <w:t xml:space="preserve">ána </w:t>
      </w:r>
      <w:r w:rsidR="00F57F42" w:rsidRPr="00050D51">
        <w:rPr>
          <w:rFonts w:ascii="Times New Roman" w:hAnsi="Times New Roman" w:cs="Times New Roman"/>
          <w:sz w:val="24"/>
          <w:szCs w:val="24"/>
        </w:rPr>
        <w:t>s</w:t>
      </w:r>
      <w:r w:rsidR="00847454" w:rsidRPr="00050D51">
        <w:rPr>
          <w:rFonts w:ascii="Times New Roman" w:hAnsi="Times New Roman" w:cs="Times New Roman"/>
          <w:sz w:val="24"/>
          <w:szCs w:val="24"/>
        </w:rPr>
        <w:t> </w:t>
      </w:r>
      <w:r w:rsidR="00F57F42" w:rsidRPr="00050D51">
        <w:rPr>
          <w:rFonts w:ascii="Times New Roman" w:hAnsi="Times New Roman" w:cs="Times New Roman"/>
          <w:sz w:val="24"/>
          <w:szCs w:val="24"/>
        </w:rPr>
        <w:t>podmínkou</w:t>
      </w:r>
      <w:r w:rsidR="00847454" w:rsidRPr="00050D51">
        <w:rPr>
          <w:rFonts w:ascii="Times New Roman" w:hAnsi="Times New Roman" w:cs="Times New Roman"/>
          <w:sz w:val="24"/>
          <w:szCs w:val="24"/>
        </w:rPr>
        <w:t>,</w:t>
      </w:r>
      <w:r w:rsidR="00596001" w:rsidRPr="00050D51">
        <w:rPr>
          <w:rFonts w:ascii="Times New Roman" w:hAnsi="Times New Roman" w:cs="Times New Roman"/>
          <w:sz w:val="24"/>
          <w:szCs w:val="24"/>
        </w:rPr>
        <w:t xml:space="preserve"> že</w:t>
      </w:r>
      <w:r w:rsidR="00FB4475" w:rsidRPr="00050D51">
        <w:rPr>
          <w:rFonts w:ascii="Times New Roman" w:hAnsi="Times New Roman" w:cs="Times New Roman"/>
          <w:sz w:val="24"/>
          <w:szCs w:val="24"/>
        </w:rPr>
        <w:t xml:space="preserve"> věc</w:t>
      </w:r>
      <w:r w:rsidR="00596001" w:rsidRPr="00050D51">
        <w:rPr>
          <w:rFonts w:ascii="Times New Roman" w:hAnsi="Times New Roman" w:cs="Times New Roman"/>
          <w:sz w:val="24"/>
          <w:szCs w:val="24"/>
        </w:rPr>
        <w:t xml:space="preserve"> vznikne</w:t>
      </w:r>
      <w:r w:rsidR="00B45C11">
        <w:rPr>
          <w:rFonts w:ascii="Times New Roman" w:hAnsi="Times New Roman" w:cs="Times New Roman"/>
          <w:sz w:val="24"/>
          <w:szCs w:val="24"/>
        </w:rPr>
        <w:t>. V</w:t>
      </w:r>
      <w:r w:rsidR="004E6B2A">
        <w:rPr>
          <w:rFonts w:ascii="Times New Roman" w:hAnsi="Times New Roman" w:cs="Times New Roman"/>
          <w:sz w:val="24"/>
          <w:szCs w:val="24"/>
        </w:rPr>
        <w:t> tomto případě</w:t>
      </w:r>
      <w:r w:rsidR="00D245CC" w:rsidRPr="00050D51">
        <w:rPr>
          <w:rFonts w:ascii="Times New Roman" w:hAnsi="Times New Roman" w:cs="Times New Roman"/>
          <w:sz w:val="24"/>
          <w:szCs w:val="24"/>
        </w:rPr>
        <w:t xml:space="preserve"> </w:t>
      </w:r>
      <w:r w:rsidR="00B45C11">
        <w:rPr>
          <w:rFonts w:ascii="Times New Roman" w:hAnsi="Times New Roman" w:cs="Times New Roman"/>
          <w:sz w:val="24"/>
          <w:szCs w:val="24"/>
        </w:rPr>
        <w:t xml:space="preserve">šlo </w:t>
      </w:r>
      <w:r w:rsidR="00D245CC" w:rsidRPr="00050D51">
        <w:rPr>
          <w:rFonts w:ascii="Times New Roman" w:hAnsi="Times New Roman" w:cs="Times New Roman"/>
          <w:sz w:val="24"/>
          <w:szCs w:val="24"/>
        </w:rPr>
        <w:t>o prodej věci očekávané</w:t>
      </w:r>
      <w:r w:rsidR="00596001" w:rsidRPr="00050D51">
        <w:rPr>
          <w:rFonts w:ascii="Times New Roman" w:hAnsi="Times New Roman" w:cs="Times New Roman"/>
          <w:sz w:val="24"/>
          <w:szCs w:val="24"/>
        </w:rPr>
        <w:t xml:space="preserve"> </w:t>
      </w:r>
      <w:r w:rsidR="00F57F42" w:rsidRPr="00050D51">
        <w:rPr>
          <w:rFonts w:ascii="Times New Roman" w:hAnsi="Times New Roman" w:cs="Times New Roman"/>
          <w:i/>
          <w:sz w:val="24"/>
          <w:szCs w:val="24"/>
        </w:rPr>
        <w:t>(</w:t>
      </w:r>
      <w:proofErr w:type="spellStart"/>
      <w:r w:rsidR="00F57F42" w:rsidRPr="00050D51">
        <w:rPr>
          <w:rFonts w:ascii="Times New Roman" w:hAnsi="Times New Roman" w:cs="Times New Roman"/>
          <w:i/>
          <w:sz w:val="24"/>
          <w:szCs w:val="24"/>
        </w:rPr>
        <w:t>emptio</w:t>
      </w:r>
      <w:proofErr w:type="spellEnd"/>
      <w:r w:rsidR="00F57F42" w:rsidRPr="00050D51">
        <w:rPr>
          <w:rFonts w:ascii="Times New Roman" w:hAnsi="Times New Roman" w:cs="Times New Roman"/>
          <w:i/>
          <w:sz w:val="24"/>
          <w:szCs w:val="24"/>
        </w:rPr>
        <w:t xml:space="preserve"> </w:t>
      </w:r>
      <w:proofErr w:type="spellStart"/>
      <w:r w:rsidR="00F57F42" w:rsidRPr="00050D51">
        <w:rPr>
          <w:rFonts w:ascii="Times New Roman" w:hAnsi="Times New Roman" w:cs="Times New Roman"/>
          <w:i/>
          <w:sz w:val="24"/>
          <w:szCs w:val="24"/>
        </w:rPr>
        <w:t>rei</w:t>
      </w:r>
      <w:proofErr w:type="spellEnd"/>
      <w:r w:rsidR="00F57F42" w:rsidRPr="00050D51">
        <w:rPr>
          <w:rFonts w:ascii="Times New Roman" w:hAnsi="Times New Roman" w:cs="Times New Roman"/>
          <w:i/>
          <w:sz w:val="24"/>
          <w:szCs w:val="24"/>
        </w:rPr>
        <w:t xml:space="preserve"> </w:t>
      </w:r>
      <w:proofErr w:type="spellStart"/>
      <w:r w:rsidR="00F57F42" w:rsidRPr="00050D51">
        <w:rPr>
          <w:rFonts w:ascii="Times New Roman" w:hAnsi="Times New Roman" w:cs="Times New Roman"/>
          <w:i/>
          <w:sz w:val="24"/>
          <w:szCs w:val="24"/>
        </w:rPr>
        <w:t>speratae</w:t>
      </w:r>
      <w:proofErr w:type="spellEnd"/>
      <w:r w:rsidR="00F57F42" w:rsidRPr="00050D51">
        <w:rPr>
          <w:rFonts w:ascii="Times New Roman" w:hAnsi="Times New Roman" w:cs="Times New Roman"/>
          <w:i/>
          <w:sz w:val="24"/>
          <w:szCs w:val="24"/>
        </w:rPr>
        <w:t>)</w:t>
      </w:r>
      <w:r w:rsidR="002B0651">
        <w:rPr>
          <w:rStyle w:val="Znakapoznpodarou"/>
          <w:rFonts w:ascii="Times New Roman" w:hAnsi="Times New Roman" w:cs="Times New Roman"/>
          <w:i/>
          <w:sz w:val="24"/>
          <w:szCs w:val="24"/>
        </w:rPr>
        <w:footnoteReference w:id="45"/>
      </w:r>
      <w:r w:rsidR="00B304C3">
        <w:rPr>
          <w:rFonts w:ascii="Times New Roman" w:hAnsi="Times New Roman" w:cs="Times New Roman"/>
          <w:sz w:val="24"/>
          <w:szCs w:val="24"/>
        </w:rPr>
        <w:t>. B</w:t>
      </w:r>
      <w:r w:rsidR="00FB4475" w:rsidRPr="00050D51">
        <w:rPr>
          <w:rFonts w:ascii="Times New Roman" w:hAnsi="Times New Roman" w:cs="Times New Roman"/>
          <w:sz w:val="24"/>
          <w:szCs w:val="24"/>
        </w:rPr>
        <w:t>ez této podmínky</w:t>
      </w:r>
      <w:r w:rsidR="00B304C3">
        <w:rPr>
          <w:rFonts w:ascii="Times New Roman" w:hAnsi="Times New Roman" w:cs="Times New Roman"/>
          <w:sz w:val="24"/>
          <w:szCs w:val="24"/>
        </w:rPr>
        <w:t xml:space="preserve"> </w:t>
      </w:r>
      <w:r w:rsidR="00D245CC" w:rsidRPr="00050D51">
        <w:rPr>
          <w:rFonts w:ascii="Times New Roman" w:hAnsi="Times New Roman" w:cs="Times New Roman"/>
          <w:sz w:val="24"/>
          <w:szCs w:val="24"/>
        </w:rPr>
        <w:t>šlo o koupi</w:t>
      </w:r>
      <w:r w:rsidR="00782184" w:rsidRPr="00050D51">
        <w:rPr>
          <w:rFonts w:ascii="Times New Roman" w:hAnsi="Times New Roman" w:cs="Times New Roman"/>
          <w:sz w:val="24"/>
          <w:szCs w:val="24"/>
        </w:rPr>
        <w:t xml:space="preserve"> naděje</w:t>
      </w:r>
      <w:r w:rsidR="00596001" w:rsidRPr="00050D51">
        <w:rPr>
          <w:rFonts w:ascii="Times New Roman" w:hAnsi="Times New Roman" w:cs="Times New Roman"/>
          <w:sz w:val="24"/>
          <w:szCs w:val="24"/>
        </w:rPr>
        <w:t xml:space="preserve"> </w:t>
      </w:r>
      <w:r w:rsidR="00043E19">
        <w:rPr>
          <w:rFonts w:ascii="Times New Roman" w:hAnsi="Times New Roman" w:cs="Times New Roman"/>
          <w:i/>
          <w:sz w:val="24"/>
          <w:szCs w:val="24"/>
        </w:rPr>
        <w:t>(</w:t>
      </w:r>
      <w:proofErr w:type="spellStart"/>
      <w:r w:rsidR="00043E19">
        <w:rPr>
          <w:rFonts w:ascii="Times New Roman" w:hAnsi="Times New Roman" w:cs="Times New Roman"/>
          <w:i/>
          <w:sz w:val="24"/>
          <w:szCs w:val="24"/>
        </w:rPr>
        <w:t>emptio</w:t>
      </w:r>
      <w:proofErr w:type="spellEnd"/>
      <w:r w:rsidR="00043E19">
        <w:rPr>
          <w:rFonts w:ascii="Times New Roman" w:hAnsi="Times New Roman" w:cs="Times New Roman"/>
          <w:i/>
          <w:sz w:val="24"/>
          <w:szCs w:val="24"/>
        </w:rPr>
        <w:t xml:space="preserve"> </w:t>
      </w:r>
      <w:proofErr w:type="spellStart"/>
      <w:r w:rsidR="00043E19">
        <w:rPr>
          <w:rFonts w:ascii="Times New Roman" w:hAnsi="Times New Roman" w:cs="Times New Roman"/>
          <w:i/>
          <w:sz w:val="24"/>
          <w:szCs w:val="24"/>
        </w:rPr>
        <w:t>spei</w:t>
      </w:r>
      <w:proofErr w:type="spellEnd"/>
      <w:r w:rsidR="00043E19">
        <w:rPr>
          <w:rFonts w:ascii="Times New Roman" w:hAnsi="Times New Roman" w:cs="Times New Roman"/>
          <w:i/>
          <w:sz w:val="24"/>
          <w:szCs w:val="24"/>
        </w:rPr>
        <w:t>)</w:t>
      </w:r>
      <w:r w:rsidR="00043E19">
        <w:rPr>
          <w:rStyle w:val="Znakapoznpodarou"/>
          <w:rFonts w:ascii="Times New Roman" w:hAnsi="Times New Roman" w:cs="Times New Roman"/>
          <w:i/>
          <w:sz w:val="24"/>
          <w:szCs w:val="24"/>
        </w:rPr>
        <w:footnoteReference w:id="46"/>
      </w:r>
      <w:r w:rsidR="00043E19">
        <w:rPr>
          <w:rFonts w:ascii="Times New Roman" w:hAnsi="Times New Roman" w:cs="Times New Roman"/>
          <w:i/>
          <w:sz w:val="24"/>
          <w:szCs w:val="24"/>
        </w:rPr>
        <w:t xml:space="preserve">. </w:t>
      </w:r>
      <w:r w:rsidR="00A51771" w:rsidRPr="00050D51">
        <w:rPr>
          <w:rFonts w:ascii="Times New Roman" w:hAnsi="Times New Roman" w:cs="Times New Roman"/>
          <w:sz w:val="24"/>
          <w:szCs w:val="24"/>
        </w:rPr>
        <w:t>Předmět trhu mohl být určen individuálně, genericky i alternativně.</w:t>
      </w:r>
      <w:r w:rsidR="0047604A" w:rsidRPr="00050D51">
        <w:rPr>
          <w:rStyle w:val="Znakapoznpodarou"/>
          <w:rFonts w:ascii="Times New Roman" w:hAnsi="Times New Roman" w:cs="Times New Roman"/>
          <w:sz w:val="24"/>
          <w:szCs w:val="24"/>
        </w:rPr>
        <w:footnoteReference w:id="47"/>
      </w:r>
      <w:r w:rsidR="00983B24">
        <w:rPr>
          <w:rFonts w:ascii="Times New Roman" w:hAnsi="Times New Roman" w:cs="Times New Roman"/>
          <w:sz w:val="24"/>
          <w:szCs w:val="24"/>
        </w:rPr>
        <w:t xml:space="preserve"> Mezi nejběžnější případy prodeje patřil prodej věcí genericky určených.</w:t>
      </w:r>
      <w:r w:rsidR="002B26ED">
        <w:rPr>
          <w:rStyle w:val="Znakapoznpodarou"/>
          <w:rFonts w:ascii="Times New Roman" w:hAnsi="Times New Roman" w:cs="Times New Roman"/>
          <w:sz w:val="24"/>
          <w:szCs w:val="24"/>
        </w:rPr>
        <w:footnoteReference w:id="48"/>
      </w:r>
    </w:p>
    <w:p w:rsidR="00E32FE3" w:rsidRDefault="00E32FE3" w:rsidP="00121D30">
      <w:pPr>
        <w:ind w:firstLine="709"/>
        <w:contextualSpacing/>
        <w:rPr>
          <w:rFonts w:ascii="Times New Roman" w:hAnsi="Times New Roman" w:cs="Times New Roman"/>
          <w:color w:val="FF0000"/>
          <w:sz w:val="24"/>
          <w:szCs w:val="24"/>
        </w:rPr>
      </w:pPr>
      <w:r w:rsidRPr="00050D51">
        <w:rPr>
          <w:rFonts w:ascii="Times New Roman" w:hAnsi="Times New Roman" w:cs="Times New Roman"/>
          <w:sz w:val="24"/>
          <w:szCs w:val="24"/>
        </w:rPr>
        <w:t xml:space="preserve">Cena trhová </w:t>
      </w:r>
      <w:r w:rsidR="00846CF5" w:rsidRPr="00050D51">
        <w:rPr>
          <w:rFonts w:ascii="Times New Roman" w:hAnsi="Times New Roman" w:cs="Times New Roman"/>
          <w:i/>
          <w:sz w:val="24"/>
          <w:szCs w:val="24"/>
        </w:rPr>
        <w:t>(</w:t>
      </w:r>
      <w:proofErr w:type="spellStart"/>
      <w:r w:rsidR="00846CF5" w:rsidRPr="00050D51">
        <w:rPr>
          <w:rFonts w:ascii="Times New Roman" w:hAnsi="Times New Roman" w:cs="Times New Roman"/>
          <w:i/>
          <w:sz w:val="24"/>
          <w:szCs w:val="24"/>
        </w:rPr>
        <w:t>pretium</w:t>
      </w:r>
      <w:proofErr w:type="spellEnd"/>
      <w:r w:rsidR="00846CF5" w:rsidRPr="00050D51">
        <w:rPr>
          <w:rFonts w:ascii="Times New Roman" w:hAnsi="Times New Roman" w:cs="Times New Roman"/>
          <w:i/>
          <w:sz w:val="24"/>
          <w:szCs w:val="24"/>
        </w:rPr>
        <w:t>)</w:t>
      </w:r>
      <w:r w:rsidR="00846CF5" w:rsidRPr="00050D51">
        <w:rPr>
          <w:rFonts w:ascii="Times New Roman" w:hAnsi="Times New Roman" w:cs="Times New Roman"/>
          <w:sz w:val="24"/>
          <w:szCs w:val="24"/>
        </w:rPr>
        <w:t xml:space="preserve"> </w:t>
      </w:r>
      <w:r w:rsidR="00524BAF" w:rsidRPr="00050D51">
        <w:rPr>
          <w:rFonts w:ascii="Times New Roman" w:hAnsi="Times New Roman" w:cs="Times New Roman"/>
          <w:sz w:val="24"/>
          <w:szCs w:val="24"/>
        </w:rPr>
        <w:t>záležela podle převládajícího mínění</w:t>
      </w:r>
      <w:r w:rsidR="00D70967" w:rsidRPr="00050D51">
        <w:rPr>
          <w:rStyle w:val="Znakapoznpodarou"/>
          <w:rFonts w:ascii="Times New Roman" w:hAnsi="Times New Roman" w:cs="Times New Roman"/>
          <w:sz w:val="24"/>
          <w:szCs w:val="24"/>
        </w:rPr>
        <w:footnoteReference w:id="49"/>
      </w:r>
      <w:r w:rsidR="00524BAF" w:rsidRPr="00050D51">
        <w:rPr>
          <w:rFonts w:ascii="Times New Roman" w:hAnsi="Times New Roman" w:cs="Times New Roman"/>
          <w:sz w:val="24"/>
          <w:szCs w:val="24"/>
        </w:rPr>
        <w:t xml:space="preserve"> v</w:t>
      </w:r>
      <w:r w:rsidR="00D70967" w:rsidRPr="00050D51">
        <w:rPr>
          <w:rFonts w:ascii="Times New Roman" w:hAnsi="Times New Roman" w:cs="Times New Roman"/>
          <w:sz w:val="24"/>
          <w:szCs w:val="24"/>
        </w:rPr>
        <w:t> </w:t>
      </w:r>
      <w:r w:rsidR="00524BAF" w:rsidRPr="00050D51">
        <w:rPr>
          <w:rFonts w:ascii="Times New Roman" w:hAnsi="Times New Roman" w:cs="Times New Roman"/>
          <w:sz w:val="24"/>
          <w:szCs w:val="24"/>
        </w:rPr>
        <w:t>penězích</w:t>
      </w:r>
      <w:r w:rsidR="00D70967" w:rsidRPr="00050D51">
        <w:rPr>
          <w:rFonts w:ascii="Times New Roman" w:hAnsi="Times New Roman" w:cs="Times New Roman"/>
          <w:sz w:val="24"/>
          <w:szCs w:val="24"/>
        </w:rPr>
        <w:t>.</w:t>
      </w:r>
      <w:r w:rsidR="0042490F" w:rsidRPr="00050D51">
        <w:rPr>
          <w:rFonts w:ascii="Times New Roman" w:hAnsi="Times New Roman" w:cs="Times New Roman"/>
          <w:sz w:val="24"/>
          <w:szCs w:val="24"/>
        </w:rPr>
        <w:t xml:space="preserve"> </w:t>
      </w:r>
      <w:r w:rsidR="00226E40" w:rsidRPr="00050D51">
        <w:rPr>
          <w:rFonts w:ascii="Times New Roman" w:hAnsi="Times New Roman" w:cs="Times New Roman"/>
          <w:sz w:val="24"/>
          <w:szCs w:val="24"/>
        </w:rPr>
        <w:t>Nebylo však vyloučeno umluvit si vedlejší plnění jiné</w:t>
      </w:r>
      <w:r w:rsidR="000A1D56">
        <w:rPr>
          <w:rFonts w:ascii="Times New Roman" w:hAnsi="Times New Roman" w:cs="Times New Roman"/>
          <w:sz w:val="24"/>
          <w:szCs w:val="24"/>
        </w:rPr>
        <w:t>.</w:t>
      </w:r>
      <w:r w:rsidR="007F75D2" w:rsidRPr="00050D51">
        <w:rPr>
          <w:rStyle w:val="Znakapoznpodarou"/>
          <w:rFonts w:ascii="Times New Roman" w:hAnsi="Times New Roman" w:cs="Times New Roman"/>
          <w:sz w:val="24"/>
          <w:szCs w:val="24"/>
        </w:rPr>
        <w:footnoteReference w:id="50"/>
      </w:r>
      <w:r w:rsidR="003F266B">
        <w:rPr>
          <w:rFonts w:ascii="Times New Roman" w:hAnsi="Times New Roman" w:cs="Times New Roman"/>
          <w:sz w:val="24"/>
          <w:szCs w:val="24"/>
        </w:rPr>
        <w:t xml:space="preserve"> Jak vyplývá z následujícího fragmentu.</w:t>
      </w:r>
    </w:p>
    <w:p w:rsidR="00985311" w:rsidRPr="00985311" w:rsidRDefault="00985311" w:rsidP="00121D30">
      <w:pPr>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D. </w:t>
      </w:r>
      <w:r w:rsidRPr="00985311">
        <w:rPr>
          <w:rFonts w:ascii="Times New Roman" w:hAnsi="Times New Roman" w:cs="Times New Roman"/>
          <w:i/>
          <w:sz w:val="24"/>
          <w:szCs w:val="24"/>
        </w:rPr>
        <w:t>19,1,6,1.</w:t>
      </w:r>
    </w:p>
    <w:p w:rsidR="00985311" w:rsidRDefault="00985311" w:rsidP="00121D30">
      <w:pPr>
        <w:ind w:firstLine="709"/>
        <w:contextualSpacing/>
        <w:rPr>
          <w:rFonts w:ascii="Times New Roman" w:hAnsi="Times New Roman" w:cs="Times New Roman"/>
          <w:i/>
          <w:sz w:val="24"/>
          <w:szCs w:val="24"/>
        </w:rPr>
      </w:pPr>
      <w:r w:rsidRPr="00985311">
        <w:rPr>
          <w:rFonts w:ascii="Times New Roman" w:hAnsi="Times New Roman" w:cs="Times New Roman"/>
          <w:i/>
          <w:sz w:val="24"/>
          <w:szCs w:val="24"/>
        </w:rPr>
        <w:t xml:space="preserve"> </w:t>
      </w:r>
      <w:proofErr w:type="gramStart"/>
      <w:r w:rsidRPr="00985311">
        <w:rPr>
          <w:rFonts w:ascii="Times New Roman" w:hAnsi="Times New Roman" w:cs="Times New Roman"/>
          <w:i/>
          <w:sz w:val="24"/>
          <w:szCs w:val="24"/>
        </w:rPr>
        <w:t>Si</w:t>
      </w:r>
      <w:proofErr w:type="gram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vendidi</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tibi</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insulam</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certa</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pecunia</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et</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ut</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aliam</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insulam</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meam</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reficeres</w:t>
      </w:r>
      <w:proofErr w:type="spellEnd"/>
      <w:r w:rsidRPr="00985311">
        <w:rPr>
          <w:rFonts w:ascii="Times New Roman" w:hAnsi="Times New Roman" w:cs="Times New Roman"/>
          <w:i/>
          <w:sz w:val="24"/>
          <w:szCs w:val="24"/>
        </w:rPr>
        <w:t xml:space="preserve">, agam ex </w:t>
      </w:r>
      <w:proofErr w:type="spellStart"/>
      <w:r w:rsidRPr="00985311">
        <w:rPr>
          <w:rFonts w:ascii="Times New Roman" w:hAnsi="Times New Roman" w:cs="Times New Roman"/>
          <w:i/>
          <w:sz w:val="24"/>
          <w:szCs w:val="24"/>
        </w:rPr>
        <w:t>vendito</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ut</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reficias</w:t>
      </w:r>
      <w:proofErr w:type="spellEnd"/>
      <w:r w:rsidRPr="00985311">
        <w:rPr>
          <w:rFonts w:ascii="Times New Roman" w:hAnsi="Times New Roman" w:cs="Times New Roman"/>
          <w:i/>
          <w:sz w:val="24"/>
          <w:szCs w:val="24"/>
        </w:rPr>
        <w:t xml:space="preserve">: si autem hoc </w:t>
      </w:r>
      <w:proofErr w:type="spellStart"/>
      <w:r w:rsidRPr="00985311">
        <w:rPr>
          <w:rFonts w:ascii="Times New Roman" w:hAnsi="Times New Roman" w:cs="Times New Roman"/>
          <w:i/>
          <w:sz w:val="24"/>
          <w:szCs w:val="24"/>
        </w:rPr>
        <w:t>solum</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ut</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reficeres</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eam</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convenisset</w:t>
      </w:r>
      <w:proofErr w:type="spellEnd"/>
      <w:r w:rsidRPr="00985311">
        <w:rPr>
          <w:rFonts w:ascii="Times New Roman" w:hAnsi="Times New Roman" w:cs="Times New Roman"/>
          <w:i/>
          <w:sz w:val="24"/>
          <w:szCs w:val="24"/>
        </w:rPr>
        <w:t xml:space="preserve">, non </w:t>
      </w:r>
      <w:proofErr w:type="spellStart"/>
      <w:r w:rsidRPr="00985311">
        <w:rPr>
          <w:rFonts w:ascii="Times New Roman" w:hAnsi="Times New Roman" w:cs="Times New Roman"/>
          <w:i/>
          <w:sz w:val="24"/>
          <w:szCs w:val="24"/>
        </w:rPr>
        <w:t>intelllegitur</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emptio</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et</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venditio</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facta</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ut</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et</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neratius</w:t>
      </w:r>
      <w:proofErr w:type="spellEnd"/>
      <w:r w:rsidRPr="00985311">
        <w:rPr>
          <w:rFonts w:ascii="Times New Roman" w:hAnsi="Times New Roman" w:cs="Times New Roman"/>
          <w:i/>
          <w:sz w:val="24"/>
          <w:szCs w:val="24"/>
        </w:rPr>
        <w:t xml:space="preserve"> </w:t>
      </w:r>
      <w:proofErr w:type="spellStart"/>
      <w:r w:rsidRPr="00985311">
        <w:rPr>
          <w:rFonts w:ascii="Times New Roman" w:hAnsi="Times New Roman" w:cs="Times New Roman"/>
          <w:i/>
          <w:sz w:val="24"/>
          <w:szCs w:val="24"/>
        </w:rPr>
        <w:t>scripsit</w:t>
      </w:r>
      <w:proofErr w:type="spellEnd"/>
      <w:r w:rsidRPr="00985311">
        <w:rPr>
          <w:rFonts w:ascii="Times New Roman" w:hAnsi="Times New Roman" w:cs="Times New Roman"/>
          <w:i/>
          <w:sz w:val="24"/>
          <w:szCs w:val="24"/>
        </w:rPr>
        <w:t>.</w:t>
      </w:r>
    </w:p>
    <w:p w:rsidR="00985311" w:rsidRDefault="00985311" w:rsidP="00121D30">
      <w:pPr>
        <w:ind w:firstLine="709"/>
        <w:contextualSpacing/>
        <w:rPr>
          <w:rFonts w:ascii="Times New Roman" w:hAnsi="Times New Roman" w:cs="Times New Roman"/>
          <w:sz w:val="24"/>
          <w:szCs w:val="24"/>
        </w:rPr>
      </w:pPr>
      <w:r>
        <w:rPr>
          <w:rFonts w:ascii="Times New Roman" w:hAnsi="Times New Roman" w:cs="Times New Roman"/>
          <w:sz w:val="24"/>
          <w:szCs w:val="24"/>
        </w:rPr>
        <w:t>Překlad:</w:t>
      </w:r>
    </w:p>
    <w:p w:rsidR="00985311" w:rsidRPr="0041239A" w:rsidRDefault="00985311" w:rsidP="00121D30">
      <w:pPr>
        <w:ind w:firstLine="709"/>
        <w:contextualSpacing/>
        <w:rPr>
          <w:rFonts w:ascii="Times New Roman" w:hAnsi="Times New Roman" w:cs="Times New Roman"/>
          <w:i/>
          <w:sz w:val="24"/>
          <w:szCs w:val="24"/>
        </w:rPr>
      </w:pPr>
      <w:r w:rsidRPr="0041239A">
        <w:rPr>
          <w:rFonts w:ascii="Times New Roman" w:hAnsi="Times New Roman" w:cs="Times New Roman"/>
          <w:i/>
          <w:sz w:val="24"/>
          <w:szCs w:val="24"/>
        </w:rPr>
        <w:t>„</w:t>
      </w:r>
      <w:r w:rsidR="00402337">
        <w:rPr>
          <w:rFonts w:ascii="Times New Roman" w:hAnsi="Times New Roman" w:cs="Times New Roman"/>
          <w:i/>
          <w:sz w:val="24"/>
          <w:szCs w:val="24"/>
        </w:rPr>
        <w:t>Pokud bych měl tobě</w:t>
      </w:r>
      <w:r w:rsidR="0041239A" w:rsidRPr="0041239A">
        <w:rPr>
          <w:rFonts w:ascii="Times New Roman" w:hAnsi="Times New Roman" w:cs="Times New Roman"/>
          <w:i/>
          <w:sz w:val="24"/>
          <w:szCs w:val="24"/>
        </w:rPr>
        <w:t xml:space="preserve"> prodat dům za urči</w:t>
      </w:r>
      <w:r w:rsidR="004456C9">
        <w:rPr>
          <w:rFonts w:ascii="Times New Roman" w:hAnsi="Times New Roman" w:cs="Times New Roman"/>
          <w:i/>
          <w:sz w:val="24"/>
          <w:szCs w:val="24"/>
        </w:rPr>
        <w:t xml:space="preserve">tou částku, pod podmínkou, že ty budeš </w:t>
      </w:r>
      <w:r w:rsidR="0041239A" w:rsidRPr="0041239A">
        <w:rPr>
          <w:rFonts w:ascii="Times New Roman" w:hAnsi="Times New Roman" w:cs="Times New Roman"/>
          <w:i/>
          <w:sz w:val="24"/>
          <w:szCs w:val="24"/>
        </w:rPr>
        <w:t>opravovat jiný dům patřící mě, já můžu p</w:t>
      </w:r>
      <w:r w:rsidR="004456C9">
        <w:rPr>
          <w:rFonts w:ascii="Times New Roman" w:hAnsi="Times New Roman" w:cs="Times New Roman"/>
          <w:i/>
          <w:sz w:val="24"/>
          <w:szCs w:val="24"/>
        </w:rPr>
        <w:t>odat žalobu na prodej, abych tebe</w:t>
      </w:r>
      <w:r w:rsidR="0041239A" w:rsidRPr="0041239A">
        <w:rPr>
          <w:rFonts w:ascii="Times New Roman" w:hAnsi="Times New Roman" w:cs="Times New Roman"/>
          <w:i/>
          <w:sz w:val="24"/>
          <w:szCs w:val="24"/>
        </w:rPr>
        <w:t xml:space="preserve"> donutil dům opravit. Pokud, nicm</w:t>
      </w:r>
      <w:r w:rsidR="0078613F">
        <w:rPr>
          <w:rFonts w:ascii="Times New Roman" w:hAnsi="Times New Roman" w:cs="Times New Roman"/>
          <w:i/>
          <w:sz w:val="24"/>
          <w:szCs w:val="24"/>
        </w:rPr>
        <w:t>éně, bylo pouze dohodnuto to</w:t>
      </w:r>
      <w:r w:rsidR="004456C9">
        <w:rPr>
          <w:rFonts w:ascii="Times New Roman" w:hAnsi="Times New Roman" w:cs="Times New Roman"/>
          <w:i/>
          <w:sz w:val="24"/>
          <w:szCs w:val="24"/>
        </w:rPr>
        <w:t>, že ty bys měl</w:t>
      </w:r>
      <w:r w:rsidR="0041239A" w:rsidRPr="0041239A">
        <w:rPr>
          <w:rFonts w:ascii="Times New Roman" w:hAnsi="Times New Roman" w:cs="Times New Roman"/>
          <w:i/>
          <w:sz w:val="24"/>
          <w:szCs w:val="24"/>
        </w:rPr>
        <w:t xml:space="preserve"> opravit zmíněný dům, smlouva o koupi a prodeji, jak říká </w:t>
      </w:r>
      <w:proofErr w:type="spellStart"/>
      <w:r w:rsidR="0041239A" w:rsidRPr="0041239A">
        <w:rPr>
          <w:rFonts w:ascii="Times New Roman" w:hAnsi="Times New Roman" w:cs="Times New Roman"/>
          <w:i/>
          <w:sz w:val="24"/>
          <w:szCs w:val="24"/>
        </w:rPr>
        <w:t>Neratius</w:t>
      </w:r>
      <w:proofErr w:type="spellEnd"/>
      <w:r w:rsidR="0041239A" w:rsidRPr="0041239A">
        <w:rPr>
          <w:rFonts w:ascii="Times New Roman" w:hAnsi="Times New Roman" w:cs="Times New Roman"/>
          <w:i/>
          <w:sz w:val="24"/>
          <w:szCs w:val="24"/>
        </w:rPr>
        <w:t>, se nepovažuje za uzavřenou.“</w:t>
      </w:r>
    </w:p>
    <w:p w:rsidR="0042490F" w:rsidRDefault="00AC205F" w:rsidP="00121D30">
      <w:pPr>
        <w:ind w:firstLine="709"/>
        <w:contextualSpacing/>
        <w:rPr>
          <w:rFonts w:ascii="Times New Roman" w:hAnsi="Times New Roman" w:cs="Times New Roman"/>
          <w:sz w:val="24"/>
          <w:szCs w:val="24"/>
        </w:rPr>
      </w:pPr>
      <w:r>
        <w:rPr>
          <w:rFonts w:ascii="Times New Roman" w:hAnsi="Times New Roman" w:cs="Times New Roman"/>
          <w:sz w:val="24"/>
          <w:szCs w:val="24"/>
        </w:rPr>
        <w:t>Cena m</w:t>
      </w:r>
      <w:r w:rsidR="00FD7475" w:rsidRPr="00050D51">
        <w:rPr>
          <w:rFonts w:ascii="Times New Roman" w:hAnsi="Times New Roman" w:cs="Times New Roman"/>
          <w:sz w:val="24"/>
          <w:szCs w:val="24"/>
        </w:rPr>
        <w:t>usela být objektivně určitelná, např. cenou na tržišti, podle jednotky míry apod</w:t>
      </w:r>
      <w:r w:rsidR="00FC6E9A">
        <w:rPr>
          <w:rFonts w:ascii="Times New Roman" w:hAnsi="Times New Roman" w:cs="Times New Roman"/>
          <w:sz w:val="24"/>
          <w:szCs w:val="24"/>
        </w:rPr>
        <w:t>. T</w:t>
      </w:r>
      <w:r w:rsidR="00A5103C" w:rsidRPr="00050D51">
        <w:rPr>
          <w:rFonts w:ascii="Times New Roman" w:hAnsi="Times New Roman" w:cs="Times New Roman"/>
          <w:sz w:val="24"/>
          <w:szCs w:val="24"/>
        </w:rPr>
        <w:t>rhová smlouva, jejíž cena byla</w:t>
      </w:r>
      <w:r w:rsidR="006D30D8" w:rsidRPr="00050D51">
        <w:rPr>
          <w:rFonts w:ascii="Times New Roman" w:hAnsi="Times New Roman" w:cs="Times New Roman"/>
          <w:sz w:val="24"/>
          <w:szCs w:val="24"/>
        </w:rPr>
        <w:t xml:space="preserve"> stanovená nepřímo podle míry, váhy, či počtu se nazývala </w:t>
      </w:r>
      <w:proofErr w:type="spellStart"/>
      <w:r w:rsidR="006D30D8" w:rsidRPr="00050D51">
        <w:rPr>
          <w:rFonts w:ascii="Times New Roman" w:hAnsi="Times New Roman" w:cs="Times New Roman"/>
          <w:i/>
          <w:sz w:val="24"/>
          <w:szCs w:val="24"/>
        </w:rPr>
        <w:t>emptio</w:t>
      </w:r>
      <w:proofErr w:type="spellEnd"/>
      <w:r w:rsidR="006D30D8" w:rsidRPr="00050D51">
        <w:rPr>
          <w:rFonts w:ascii="Times New Roman" w:hAnsi="Times New Roman" w:cs="Times New Roman"/>
          <w:i/>
          <w:sz w:val="24"/>
          <w:szCs w:val="24"/>
        </w:rPr>
        <w:t xml:space="preserve"> ad</w:t>
      </w:r>
      <w:r w:rsidR="006D30D8" w:rsidRPr="00050D51">
        <w:rPr>
          <w:rFonts w:ascii="Times New Roman" w:hAnsi="Times New Roman" w:cs="Times New Roman"/>
          <w:sz w:val="24"/>
          <w:szCs w:val="24"/>
        </w:rPr>
        <w:t xml:space="preserve"> </w:t>
      </w:r>
      <w:proofErr w:type="spellStart"/>
      <w:r w:rsidR="006D30D8" w:rsidRPr="00050D51">
        <w:rPr>
          <w:rFonts w:ascii="Times New Roman" w:hAnsi="Times New Roman" w:cs="Times New Roman"/>
          <w:i/>
          <w:sz w:val="24"/>
          <w:szCs w:val="24"/>
        </w:rPr>
        <w:t>mensuram</w:t>
      </w:r>
      <w:proofErr w:type="spellEnd"/>
      <w:r w:rsidR="00FC6E9A">
        <w:rPr>
          <w:rFonts w:ascii="Times New Roman" w:hAnsi="Times New Roman" w:cs="Times New Roman"/>
          <w:sz w:val="24"/>
          <w:szCs w:val="24"/>
        </w:rPr>
        <w:t>.</w:t>
      </w:r>
      <w:r w:rsidR="007107C8" w:rsidRPr="00050D51">
        <w:rPr>
          <w:rStyle w:val="Znakapoznpodarou"/>
          <w:rFonts w:ascii="Times New Roman" w:hAnsi="Times New Roman" w:cs="Times New Roman"/>
          <w:sz w:val="24"/>
          <w:szCs w:val="24"/>
        </w:rPr>
        <w:footnoteReference w:id="51"/>
      </w:r>
      <w:r w:rsidR="00FC6E9A">
        <w:rPr>
          <w:rFonts w:ascii="Times New Roman" w:hAnsi="Times New Roman" w:cs="Times New Roman"/>
          <w:sz w:val="24"/>
          <w:szCs w:val="24"/>
        </w:rPr>
        <w:t xml:space="preserve"> V</w:t>
      </w:r>
      <w:r w:rsidR="0030457F">
        <w:rPr>
          <w:rFonts w:ascii="Times New Roman" w:hAnsi="Times New Roman" w:cs="Times New Roman"/>
          <w:sz w:val="24"/>
          <w:szCs w:val="24"/>
        </w:rPr>
        <w:t> případě dohody stran</w:t>
      </w:r>
      <w:r w:rsidR="00FD7475" w:rsidRPr="00050D51">
        <w:rPr>
          <w:rFonts w:ascii="Times New Roman" w:hAnsi="Times New Roman" w:cs="Times New Roman"/>
          <w:sz w:val="24"/>
          <w:szCs w:val="24"/>
        </w:rPr>
        <w:t>, že cenu určí někdo třetí, nebyla taková trhová smlouva</w:t>
      </w:r>
      <w:r w:rsidR="0030457F">
        <w:rPr>
          <w:rFonts w:ascii="Times New Roman" w:hAnsi="Times New Roman" w:cs="Times New Roman"/>
          <w:sz w:val="24"/>
          <w:szCs w:val="24"/>
        </w:rPr>
        <w:t xml:space="preserve"> v klasickém právu platná. </w:t>
      </w:r>
      <w:proofErr w:type="spellStart"/>
      <w:r w:rsidR="0030457F">
        <w:rPr>
          <w:rFonts w:ascii="Times New Roman" w:hAnsi="Times New Roman" w:cs="Times New Roman"/>
          <w:sz w:val="24"/>
          <w:szCs w:val="24"/>
        </w:rPr>
        <w:t>J</w:t>
      </w:r>
      <w:r w:rsidR="00E41D22" w:rsidRPr="00050D51">
        <w:rPr>
          <w:rFonts w:ascii="Times New Roman" w:hAnsi="Times New Roman" w:cs="Times New Roman"/>
          <w:sz w:val="24"/>
          <w:szCs w:val="24"/>
        </w:rPr>
        <w:t>ustiniánské</w:t>
      </w:r>
      <w:proofErr w:type="spellEnd"/>
      <w:r w:rsidR="00E41D22" w:rsidRPr="00050D51">
        <w:rPr>
          <w:rFonts w:ascii="Times New Roman" w:hAnsi="Times New Roman" w:cs="Times New Roman"/>
          <w:sz w:val="24"/>
          <w:szCs w:val="24"/>
        </w:rPr>
        <w:t xml:space="preserve"> právo ji chápalo jako trh s podmínkou.</w:t>
      </w:r>
      <w:r w:rsidR="004069B5" w:rsidRPr="00050D51">
        <w:rPr>
          <w:rStyle w:val="Znakapoznpodarou"/>
          <w:rFonts w:ascii="Times New Roman" w:hAnsi="Times New Roman" w:cs="Times New Roman"/>
          <w:sz w:val="24"/>
          <w:szCs w:val="24"/>
        </w:rPr>
        <w:footnoteReference w:id="52"/>
      </w:r>
      <w:r w:rsidR="004069B5" w:rsidRPr="00050D51">
        <w:rPr>
          <w:rFonts w:ascii="Times New Roman" w:hAnsi="Times New Roman" w:cs="Times New Roman"/>
          <w:sz w:val="24"/>
          <w:szCs w:val="24"/>
        </w:rPr>
        <w:t xml:space="preserve"> </w:t>
      </w:r>
      <w:r w:rsidR="0047604A" w:rsidRPr="00050D51">
        <w:rPr>
          <w:rFonts w:ascii="Times New Roman" w:hAnsi="Times New Roman" w:cs="Times New Roman"/>
          <w:sz w:val="24"/>
          <w:szCs w:val="24"/>
        </w:rPr>
        <w:lastRenderedPageBreak/>
        <w:t xml:space="preserve">Původně </w:t>
      </w:r>
      <w:proofErr w:type="spellStart"/>
      <w:r w:rsidR="0047604A" w:rsidRPr="00050D51">
        <w:rPr>
          <w:rFonts w:ascii="Times New Roman" w:hAnsi="Times New Roman" w:cs="Times New Roman"/>
          <w:i/>
          <w:sz w:val="24"/>
          <w:szCs w:val="24"/>
        </w:rPr>
        <w:t>p</w:t>
      </w:r>
      <w:r w:rsidR="004069B5" w:rsidRPr="00050D51">
        <w:rPr>
          <w:rFonts w:ascii="Times New Roman" w:hAnsi="Times New Roman" w:cs="Times New Roman"/>
          <w:i/>
          <w:sz w:val="24"/>
          <w:szCs w:val="24"/>
        </w:rPr>
        <w:t>retium</w:t>
      </w:r>
      <w:proofErr w:type="spellEnd"/>
      <w:r w:rsidR="004069B5" w:rsidRPr="00050D51">
        <w:rPr>
          <w:rFonts w:ascii="Times New Roman" w:hAnsi="Times New Roman" w:cs="Times New Roman"/>
          <w:sz w:val="24"/>
          <w:szCs w:val="24"/>
        </w:rPr>
        <w:t xml:space="preserve"> nemuselo být </w:t>
      </w:r>
      <w:proofErr w:type="spellStart"/>
      <w:r w:rsidR="004069B5" w:rsidRPr="00050D51">
        <w:rPr>
          <w:rFonts w:ascii="Times New Roman" w:hAnsi="Times New Roman" w:cs="Times New Roman"/>
          <w:i/>
          <w:sz w:val="24"/>
          <w:szCs w:val="24"/>
        </w:rPr>
        <w:t>iustum</w:t>
      </w:r>
      <w:proofErr w:type="spellEnd"/>
      <w:r w:rsidR="004069B5" w:rsidRPr="00050D51">
        <w:rPr>
          <w:rFonts w:ascii="Times New Roman" w:hAnsi="Times New Roman" w:cs="Times New Roman"/>
          <w:sz w:val="24"/>
          <w:szCs w:val="24"/>
        </w:rPr>
        <w:t xml:space="preserve">, </w:t>
      </w:r>
      <w:r w:rsidR="00567CE1" w:rsidRPr="00050D51">
        <w:rPr>
          <w:rFonts w:ascii="Times New Roman" w:hAnsi="Times New Roman" w:cs="Times New Roman"/>
          <w:sz w:val="24"/>
          <w:szCs w:val="24"/>
        </w:rPr>
        <w:t>nemuselo odpovídat tedy skutečné hodnotě věci. Byl tedy platný prodej, při něm</w:t>
      </w:r>
      <w:r w:rsidR="001742D5">
        <w:rPr>
          <w:rFonts w:ascii="Times New Roman" w:hAnsi="Times New Roman" w:cs="Times New Roman"/>
          <w:sz w:val="24"/>
          <w:szCs w:val="24"/>
        </w:rPr>
        <w:t>ž kupec přeplatil nebo koupil</w:t>
      </w:r>
      <w:r w:rsidR="00567CE1" w:rsidRPr="00050D51">
        <w:rPr>
          <w:rFonts w:ascii="Times New Roman" w:hAnsi="Times New Roman" w:cs="Times New Roman"/>
          <w:sz w:val="24"/>
          <w:szCs w:val="24"/>
        </w:rPr>
        <w:t xml:space="preserve"> pod cenou</w:t>
      </w:r>
      <w:r w:rsidR="00E208AA" w:rsidRPr="00050D51">
        <w:rPr>
          <w:rFonts w:ascii="Times New Roman" w:hAnsi="Times New Roman" w:cs="Times New Roman"/>
          <w:sz w:val="24"/>
          <w:szCs w:val="24"/>
        </w:rPr>
        <w:t>.</w:t>
      </w:r>
      <w:r w:rsidR="00E208AA" w:rsidRPr="00050D51">
        <w:rPr>
          <w:rStyle w:val="Znakapoznpodarou"/>
          <w:rFonts w:ascii="Times New Roman" w:hAnsi="Times New Roman" w:cs="Times New Roman"/>
          <w:sz w:val="24"/>
          <w:szCs w:val="24"/>
        </w:rPr>
        <w:footnoteReference w:id="53"/>
      </w:r>
      <w:r w:rsidR="003153A3" w:rsidRPr="00050D51">
        <w:rPr>
          <w:rFonts w:ascii="Times New Roman" w:hAnsi="Times New Roman" w:cs="Times New Roman"/>
          <w:sz w:val="24"/>
          <w:szCs w:val="24"/>
        </w:rPr>
        <w:t xml:space="preserve"> Za Justiniána už tomu bylo jinak a cena měla přibližně odpov</w:t>
      </w:r>
      <w:r w:rsidR="001742D5">
        <w:rPr>
          <w:rFonts w:ascii="Times New Roman" w:hAnsi="Times New Roman" w:cs="Times New Roman"/>
          <w:sz w:val="24"/>
          <w:szCs w:val="24"/>
        </w:rPr>
        <w:t>ídat hodnotě prodané věci. T</w:t>
      </w:r>
      <w:r w:rsidR="003153A3" w:rsidRPr="00050D51">
        <w:rPr>
          <w:rFonts w:ascii="Times New Roman" w:hAnsi="Times New Roman" w:cs="Times New Roman"/>
          <w:sz w:val="24"/>
          <w:szCs w:val="24"/>
        </w:rPr>
        <w:t xml:space="preserve">ento požadavek vyústil v tzv. </w:t>
      </w:r>
      <w:proofErr w:type="spellStart"/>
      <w:r w:rsidR="003153A3" w:rsidRPr="00050D51">
        <w:rPr>
          <w:rFonts w:ascii="Times New Roman" w:hAnsi="Times New Roman" w:cs="Times New Roman"/>
          <w:i/>
          <w:sz w:val="24"/>
          <w:szCs w:val="24"/>
        </w:rPr>
        <w:t>laesio</w:t>
      </w:r>
      <w:proofErr w:type="spellEnd"/>
      <w:r w:rsidR="003153A3" w:rsidRPr="00050D51">
        <w:rPr>
          <w:rFonts w:ascii="Times New Roman" w:hAnsi="Times New Roman" w:cs="Times New Roman"/>
          <w:i/>
          <w:sz w:val="24"/>
          <w:szCs w:val="24"/>
        </w:rPr>
        <w:t xml:space="preserve"> </w:t>
      </w:r>
      <w:proofErr w:type="spellStart"/>
      <w:r w:rsidR="003153A3" w:rsidRPr="00050D51">
        <w:rPr>
          <w:rFonts w:ascii="Times New Roman" w:hAnsi="Times New Roman" w:cs="Times New Roman"/>
          <w:i/>
          <w:sz w:val="24"/>
          <w:szCs w:val="24"/>
        </w:rPr>
        <w:t>enormis</w:t>
      </w:r>
      <w:proofErr w:type="spellEnd"/>
      <w:r w:rsidR="003153A3" w:rsidRPr="00050D51">
        <w:rPr>
          <w:rFonts w:ascii="Times New Roman" w:hAnsi="Times New Roman" w:cs="Times New Roman"/>
          <w:sz w:val="24"/>
          <w:szCs w:val="24"/>
        </w:rPr>
        <w:t>, zkrácení přes polovinu ceny.</w:t>
      </w:r>
      <w:r w:rsidR="0065022B" w:rsidRPr="00050D51">
        <w:rPr>
          <w:rStyle w:val="Znakapoznpodarou"/>
          <w:rFonts w:ascii="Times New Roman" w:hAnsi="Times New Roman" w:cs="Times New Roman"/>
          <w:sz w:val="24"/>
          <w:szCs w:val="24"/>
        </w:rPr>
        <w:footnoteReference w:id="54"/>
      </w:r>
      <w:r w:rsidR="007E05D1" w:rsidRPr="00050D51">
        <w:rPr>
          <w:rFonts w:ascii="Times New Roman" w:hAnsi="Times New Roman" w:cs="Times New Roman"/>
          <w:sz w:val="24"/>
          <w:szCs w:val="24"/>
        </w:rPr>
        <w:t xml:space="preserve"> Prodávající mohl naří</w:t>
      </w:r>
      <w:r w:rsidR="008C3A7A">
        <w:rPr>
          <w:rFonts w:ascii="Times New Roman" w:hAnsi="Times New Roman" w:cs="Times New Roman"/>
          <w:sz w:val="24"/>
          <w:szCs w:val="24"/>
        </w:rPr>
        <w:t>kat trh</w:t>
      </w:r>
      <w:r w:rsidR="001D6B19">
        <w:rPr>
          <w:rFonts w:ascii="Times New Roman" w:hAnsi="Times New Roman" w:cs="Times New Roman"/>
          <w:sz w:val="24"/>
          <w:szCs w:val="24"/>
        </w:rPr>
        <w:t>ovou smlouvu</w:t>
      </w:r>
      <w:r w:rsidR="008C3A7A">
        <w:rPr>
          <w:rFonts w:ascii="Times New Roman" w:hAnsi="Times New Roman" w:cs="Times New Roman"/>
          <w:sz w:val="24"/>
          <w:szCs w:val="24"/>
        </w:rPr>
        <w:t xml:space="preserve"> pozemku, jestliže</w:t>
      </w:r>
      <w:r w:rsidR="007E05D1" w:rsidRPr="00050D51">
        <w:rPr>
          <w:rFonts w:ascii="Times New Roman" w:hAnsi="Times New Roman" w:cs="Times New Roman"/>
          <w:sz w:val="24"/>
          <w:szCs w:val="24"/>
        </w:rPr>
        <w:t xml:space="preserve"> trhová cena</w:t>
      </w:r>
      <w:r w:rsidR="008C3A7A">
        <w:rPr>
          <w:rFonts w:ascii="Times New Roman" w:hAnsi="Times New Roman" w:cs="Times New Roman"/>
          <w:sz w:val="24"/>
          <w:szCs w:val="24"/>
        </w:rPr>
        <w:t xml:space="preserve"> nedosahovala</w:t>
      </w:r>
      <w:r w:rsidR="007E05D1" w:rsidRPr="00050D51">
        <w:rPr>
          <w:rFonts w:ascii="Times New Roman" w:hAnsi="Times New Roman" w:cs="Times New Roman"/>
          <w:sz w:val="24"/>
          <w:szCs w:val="24"/>
        </w:rPr>
        <w:t xml:space="preserve"> ani polo</w:t>
      </w:r>
      <w:r w:rsidR="001D6B19">
        <w:rPr>
          <w:rFonts w:ascii="Times New Roman" w:hAnsi="Times New Roman" w:cs="Times New Roman"/>
          <w:sz w:val="24"/>
          <w:szCs w:val="24"/>
        </w:rPr>
        <w:t>vinu</w:t>
      </w:r>
      <w:r w:rsidR="008D2768" w:rsidRPr="00050D51">
        <w:rPr>
          <w:rFonts w:ascii="Times New Roman" w:hAnsi="Times New Roman" w:cs="Times New Roman"/>
          <w:sz w:val="24"/>
          <w:szCs w:val="24"/>
        </w:rPr>
        <w:t xml:space="preserve"> hodnoty pozemku</w:t>
      </w:r>
      <w:r w:rsidR="0026453D">
        <w:rPr>
          <w:rFonts w:ascii="Times New Roman" w:hAnsi="Times New Roman" w:cs="Times New Roman"/>
          <w:sz w:val="24"/>
          <w:szCs w:val="24"/>
        </w:rPr>
        <w:t>. P</w:t>
      </w:r>
      <w:r w:rsidR="008D2768" w:rsidRPr="00050D51">
        <w:rPr>
          <w:rFonts w:ascii="Times New Roman" w:hAnsi="Times New Roman" w:cs="Times New Roman"/>
          <w:sz w:val="24"/>
          <w:szCs w:val="24"/>
        </w:rPr>
        <w:t xml:space="preserve">okud </w:t>
      </w:r>
      <w:r w:rsidR="007E05D1" w:rsidRPr="00050D51">
        <w:rPr>
          <w:rFonts w:ascii="Times New Roman" w:hAnsi="Times New Roman" w:cs="Times New Roman"/>
          <w:sz w:val="24"/>
          <w:szCs w:val="24"/>
        </w:rPr>
        <w:t>kupující doplatil</w:t>
      </w:r>
      <w:r w:rsidR="005C2CB2" w:rsidRPr="00050D51">
        <w:rPr>
          <w:rFonts w:ascii="Times New Roman" w:hAnsi="Times New Roman" w:cs="Times New Roman"/>
          <w:sz w:val="24"/>
          <w:szCs w:val="24"/>
        </w:rPr>
        <w:t xml:space="preserve"> do této hodnoty</w:t>
      </w:r>
      <w:r w:rsidR="008D2768" w:rsidRPr="00050D51">
        <w:rPr>
          <w:rFonts w:ascii="Times New Roman" w:hAnsi="Times New Roman" w:cs="Times New Roman"/>
          <w:sz w:val="24"/>
          <w:szCs w:val="24"/>
        </w:rPr>
        <w:t>,</w:t>
      </w:r>
      <w:r w:rsidR="001D6B19">
        <w:rPr>
          <w:rFonts w:ascii="Times New Roman" w:hAnsi="Times New Roman" w:cs="Times New Roman"/>
          <w:sz w:val="24"/>
          <w:szCs w:val="24"/>
        </w:rPr>
        <w:t xml:space="preserve"> tak si tím udržel platnost trhové smlouvy</w:t>
      </w:r>
      <w:r w:rsidR="005C2CB2" w:rsidRPr="00050D51">
        <w:rPr>
          <w:rFonts w:ascii="Times New Roman" w:hAnsi="Times New Roman" w:cs="Times New Roman"/>
          <w:sz w:val="24"/>
          <w:szCs w:val="24"/>
        </w:rPr>
        <w:t>.</w:t>
      </w:r>
      <w:r w:rsidR="005C2CB2" w:rsidRPr="00050D51">
        <w:rPr>
          <w:rStyle w:val="Znakapoznpodarou"/>
          <w:rFonts w:ascii="Times New Roman" w:hAnsi="Times New Roman" w:cs="Times New Roman"/>
          <w:sz w:val="24"/>
          <w:szCs w:val="24"/>
        </w:rPr>
        <w:footnoteReference w:id="55"/>
      </w:r>
    </w:p>
    <w:p w:rsidR="00A86F6B" w:rsidRDefault="00A73D44" w:rsidP="00121D30">
      <w:pPr>
        <w:ind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Gaius</w:t>
      </w:r>
      <w:proofErr w:type="spellEnd"/>
      <w:r w:rsidR="00EC7A59">
        <w:rPr>
          <w:rFonts w:ascii="Times New Roman" w:hAnsi="Times New Roman" w:cs="Times New Roman"/>
          <w:sz w:val="24"/>
          <w:szCs w:val="24"/>
        </w:rPr>
        <w:t xml:space="preserve"> říkal, že trhová cena musela být určitá</w:t>
      </w:r>
      <w:r w:rsidR="00C34D04">
        <w:rPr>
          <w:rFonts w:ascii="Times New Roman" w:hAnsi="Times New Roman" w:cs="Times New Roman"/>
          <w:sz w:val="24"/>
          <w:szCs w:val="24"/>
        </w:rPr>
        <w:t xml:space="preserve">. </w:t>
      </w:r>
      <w:proofErr w:type="spellStart"/>
      <w:r w:rsidR="008C3A7A">
        <w:rPr>
          <w:rFonts w:ascii="Times New Roman" w:hAnsi="Times New Roman" w:cs="Times New Roman"/>
          <w:sz w:val="24"/>
          <w:szCs w:val="24"/>
        </w:rPr>
        <w:t>Labeo</w:t>
      </w:r>
      <w:proofErr w:type="spellEnd"/>
      <w:r w:rsidR="008C3A7A">
        <w:rPr>
          <w:rFonts w:ascii="Times New Roman" w:hAnsi="Times New Roman" w:cs="Times New Roman"/>
          <w:sz w:val="24"/>
          <w:szCs w:val="24"/>
        </w:rPr>
        <w:t xml:space="preserve"> tvrdil, že když </w:t>
      </w:r>
      <w:r w:rsidR="00C97659">
        <w:rPr>
          <w:rFonts w:ascii="Times New Roman" w:hAnsi="Times New Roman" w:cs="Times New Roman"/>
          <w:sz w:val="24"/>
          <w:szCs w:val="24"/>
        </w:rPr>
        <w:t xml:space="preserve">dle dohody stran </w:t>
      </w:r>
      <w:r w:rsidR="00C34D04">
        <w:rPr>
          <w:rFonts w:ascii="Times New Roman" w:hAnsi="Times New Roman" w:cs="Times New Roman"/>
          <w:sz w:val="24"/>
          <w:szCs w:val="24"/>
        </w:rPr>
        <w:t>určoval</w:t>
      </w:r>
      <w:r w:rsidR="00426C77">
        <w:rPr>
          <w:rFonts w:ascii="Times New Roman" w:hAnsi="Times New Roman" w:cs="Times New Roman"/>
          <w:sz w:val="24"/>
          <w:szCs w:val="24"/>
        </w:rPr>
        <w:t xml:space="preserve"> cenu někdo třetí, tak t</w:t>
      </w:r>
      <w:r w:rsidR="00DC42BB">
        <w:rPr>
          <w:rFonts w:ascii="Times New Roman" w:hAnsi="Times New Roman" w:cs="Times New Roman"/>
          <w:sz w:val="24"/>
          <w:szCs w:val="24"/>
        </w:rPr>
        <w:t>o</w:t>
      </w:r>
      <w:r w:rsidR="00C34D04">
        <w:rPr>
          <w:rFonts w:ascii="Times New Roman" w:hAnsi="Times New Roman" w:cs="Times New Roman"/>
          <w:sz w:val="24"/>
          <w:szCs w:val="24"/>
        </w:rPr>
        <w:t xml:space="preserve">to jednání nemělo žádné účinky. </w:t>
      </w:r>
      <w:r w:rsidR="00442C74">
        <w:rPr>
          <w:rFonts w:ascii="Times New Roman" w:hAnsi="Times New Roman" w:cs="Times New Roman"/>
          <w:sz w:val="24"/>
          <w:szCs w:val="24"/>
        </w:rPr>
        <w:t>Následující fragment je d</w:t>
      </w:r>
      <w:r w:rsidR="00C34D04">
        <w:rPr>
          <w:rFonts w:ascii="Times New Roman" w:hAnsi="Times New Roman" w:cs="Times New Roman"/>
          <w:sz w:val="24"/>
          <w:szCs w:val="24"/>
        </w:rPr>
        <w:t>ůkazem</w:t>
      </w:r>
      <w:r w:rsidR="00442C74">
        <w:rPr>
          <w:rFonts w:ascii="Times New Roman" w:hAnsi="Times New Roman" w:cs="Times New Roman"/>
          <w:sz w:val="24"/>
          <w:szCs w:val="24"/>
        </w:rPr>
        <w:t>, že tomu tak</w:t>
      </w:r>
      <w:r w:rsidR="00C34D04">
        <w:rPr>
          <w:rFonts w:ascii="Times New Roman" w:hAnsi="Times New Roman" w:cs="Times New Roman"/>
          <w:sz w:val="24"/>
          <w:szCs w:val="24"/>
        </w:rPr>
        <w:t xml:space="preserve"> </w:t>
      </w:r>
      <w:r w:rsidR="00FC7148">
        <w:rPr>
          <w:rFonts w:ascii="Times New Roman" w:hAnsi="Times New Roman" w:cs="Times New Roman"/>
          <w:sz w:val="24"/>
          <w:szCs w:val="24"/>
        </w:rPr>
        <w:t>byl</w:t>
      </w:r>
      <w:r w:rsidR="00442C74">
        <w:rPr>
          <w:rFonts w:ascii="Times New Roman" w:hAnsi="Times New Roman" w:cs="Times New Roman"/>
          <w:sz w:val="24"/>
          <w:szCs w:val="24"/>
        </w:rPr>
        <w:t>o</w:t>
      </w:r>
      <w:r w:rsidR="00DC42BB">
        <w:rPr>
          <w:rFonts w:ascii="Times New Roman" w:hAnsi="Times New Roman" w:cs="Times New Roman"/>
          <w:sz w:val="24"/>
          <w:szCs w:val="24"/>
        </w:rPr>
        <w:t xml:space="preserve"> v klasickém právu</w:t>
      </w:r>
      <w:r w:rsidR="00442C74">
        <w:rPr>
          <w:rFonts w:ascii="Times New Roman" w:hAnsi="Times New Roman" w:cs="Times New Roman"/>
          <w:sz w:val="24"/>
          <w:szCs w:val="24"/>
        </w:rPr>
        <w:t>.</w:t>
      </w:r>
    </w:p>
    <w:p w:rsidR="00A86F6B" w:rsidRPr="00D0577D" w:rsidRDefault="00A86F6B" w:rsidP="00121D30">
      <w:pPr>
        <w:ind w:firstLine="709"/>
        <w:contextualSpacing/>
        <w:rPr>
          <w:rFonts w:ascii="Times New Roman" w:hAnsi="Times New Roman" w:cs="Times New Roman"/>
          <w:i/>
          <w:sz w:val="24"/>
          <w:szCs w:val="24"/>
        </w:rPr>
      </w:pPr>
      <w:proofErr w:type="spellStart"/>
      <w:r w:rsidRPr="00D0577D">
        <w:rPr>
          <w:rFonts w:ascii="Times New Roman" w:hAnsi="Times New Roman" w:cs="Times New Roman"/>
          <w:i/>
          <w:sz w:val="24"/>
          <w:szCs w:val="24"/>
        </w:rPr>
        <w:t>Gai</w:t>
      </w:r>
      <w:r w:rsidR="00CE199F">
        <w:rPr>
          <w:rFonts w:ascii="Times New Roman" w:hAnsi="Times New Roman" w:cs="Times New Roman"/>
          <w:i/>
          <w:sz w:val="24"/>
          <w:szCs w:val="24"/>
        </w:rPr>
        <w:t>us</w:t>
      </w:r>
      <w:proofErr w:type="spellEnd"/>
      <w:r w:rsidR="00CE199F">
        <w:rPr>
          <w:rFonts w:ascii="Times New Roman" w:hAnsi="Times New Roman" w:cs="Times New Roman"/>
          <w:i/>
          <w:sz w:val="24"/>
          <w:szCs w:val="24"/>
        </w:rPr>
        <w:t xml:space="preserve"> 3. </w:t>
      </w:r>
      <w:r w:rsidR="004752AB" w:rsidRPr="00D0577D">
        <w:rPr>
          <w:rFonts w:ascii="Times New Roman" w:hAnsi="Times New Roman" w:cs="Times New Roman"/>
          <w:i/>
          <w:sz w:val="24"/>
          <w:szCs w:val="24"/>
        </w:rPr>
        <w:t>140</w:t>
      </w:r>
      <w:r w:rsidR="00CE199F">
        <w:rPr>
          <w:rFonts w:ascii="Times New Roman" w:hAnsi="Times New Roman" w:cs="Times New Roman"/>
          <w:i/>
          <w:sz w:val="24"/>
          <w:szCs w:val="24"/>
        </w:rPr>
        <w:t>.</w:t>
      </w:r>
    </w:p>
    <w:p w:rsidR="004752AB" w:rsidRPr="00D0577D" w:rsidRDefault="004752AB" w:rsidP="00121D30">
      <w:pPr>
        <w:ind w:firstLine="709"/>
        <w:contextualSpacing/>
        <w:rPr>
          <w:rFonts w:ascii="Times New Roman" w:hAnsi="Times New Roman" w:cs="Times New Roman"/>
          <w:i/>
          <w:sz w:val="24"/>
          <w:szCs w:val="24"/>
        </w:rPr>
      </w:pPr>
      <w:r w:rsidRPr="00D0577D">
        <w:rPr>
          <w:rFonts w:ascii="Times New Roman" w:hAnsi="Times New Roman" w:cs="Times New Roman"/>
          <w:i/>
          <w:sz w:val="24"/>
          <w:szCs w:val="24"/>
        </w:rPr>
        <w:t xml:space="preserve">„ </w:t>
      </w:r>
      <w:proofErr w:type="spellStart"/>
      <w:r w:rsidRPr="00D0577D">
        <w:rPr>
          <w:rFonts w:ascii="Times New Roman" w:hAnsi="Times New Roman" w:cs="Times New Roman"/>
          <w:i/>
          <w:sz w:val="24"/>
          <w:szCs w:val="24"/>
        </w:rPr>
        <w:t>Praetium</w:t>
      </w:r>
      <w:proofErr w:type="spellEnd"/>
      <w:r w:rsidRPr="00D0577D">
        <w:rPr>
          <w:rFonts w:ascii="Times New Roman" w:hAnsi="Times New Roman" w:cs="Times New Roman"/>
          <w:i/>
          <w:sz w:val="24"/>
          <w:szCs w:val="24"/>
        </w:rPr>
        <w:t xml:space="preserve"> autem </w:t>
      </w:r>
      <w:proofErr w:type="spellStart"/>
      <w:r w:rsidRPr="00D0577D">
        <w:rPr>
          <w:rFonts w:ascii="Times New Roman" w:hAnsi="Times New Roman" w:cs="Times New Roman"/>
          <w:i/>
          <w:sz w:val="24"/>
          <w:szCs w:val="24"/>
        </w:rPr>
        <w:t>certum</w:t>
      </w:r>
      <w:proofErr w:type="spellEnd"/>
      <w:r w:rsidRPr="00D0577D">
        <w:rPr>
          <w:rFonts w:ascii="Times New Roman" w:hAnsi="Times New Roman" w:cs="Times New Roman"/>
          <w:i/>
          <w:sz w:val="24"/>
          <w:szCs w:val="24"/>
        </w:rPr>
        <w:t xml:space="preserve"> </w:t>
      </w:r>
      <w:proofErr w:type="spellStart"/>
      <w:r w:rsidRPr="00D0577D">
        <w:rPr>
          <w:rFonts w:ascii="Times New Roman" w:hAnsi="Times New Roman" w:cs="Times New Roman"/>
          <w:i/>
          <w:sz w:val="24"/>
          <w:szCs w:val="24"/>
        </w:rPr>
        <w:t>esse</w:t>
      </w:r>
      <w:proofErr w:type="spellEnd"/>
      <w:r w:rsidRPr="00D0577D">
        <w:rPr>
          <w:rFonts w:ascii="Times New Roman" w:hAnsi="Times New Roman" w:cs="Times New Roman"/>
          <w:i/>
          <w:sz w:val="24"/>
          <w:szCs w:val="24"/>
        </w:rPr>
        <w:t xml:space="preserve"> debet. </w:t>
      </w:r>
      <w:proofErr w:type="spellStart"/>
      <w:r w:rsidRPr="00D0577D">
        <w:rPr>
          <w:rFonts w:ascii="Times New Roman" w:hAnsi="Times New Roman" w:cs="Times New Roman"/>
          <w:i/>
          <w:sz w:val="24"/>
          <w:szCs w:val="24"/>
        </w:rPr>
        <w:t>Nam</w:t>
      </w:r>
      <w:proofErr w:type="spellEnd"/>
      <w:r w:rsidRPr="00D0577D">
        <w:rPr>
          <w:rFonts w:ascii="Times New Roman" w:hAnsi="Times New Roman" w:cs="Times New Roman"/>
          <w:i/>
          <w:sz w:val="24"/>
          <w:szCs w:val="24"/>
        </w:rPr>
        <w:t xml:space="preserve"> </w:t>
      </w:r>
      <w:proofErr w:type="spellStart"/>
      <w:r w:rsidRPr="00D0577D">
        <w:rPr>
          <w:rFonts w:ascii="Times New Roman" w:hAnsi="Times New Roman" w:cs="Times New Roman"/>
          <w:i/>
          <w:sz w:val="24"/>
          <w:szCs w:val="24"/>
        </w:rPr>
        <w:t>alioquin</w:t>
      </w:r>
      <w:proofErr w:type="spellEnd"/>
      <w:r w:rsidRPr="00D0577D">
        <w:rPr>
          <w:rFonts w:ascii="Times New Roman" w:hAnsi="Times New Roman" w:cs="Times New Roman"/>
          <w:i/>
          <w:sz w:val="24"/>
          <w:szCs w:val="24"/>
        </w:rPr>
        <w:t xml:space="preserve"> si </w:t>
      </w:r>
      <w:proofErr w:type="spellStart"/>
      <w:r w:rsidRPr="00D0577D">
        <w:rPr>
          <w:rFonts w:ascii="Times New Roman" w:hAnsi="Times New Roman" w:cs="Times New Roman"/>
          <w:i/>
          <w:sz w:val="24"/>
          <w:szCs w:val="24"/>
        </w:rPr>
        <w:t>ita</w:t>
      </w:r>
      <w:proofErr w:type="spellEnd"/>
      <w:r w:rsidRPr="00D0577D">
        <w:rPr>
          <w:rFonts w:ascii="Times New Roman" w:hAnsi="Times New Roman" w:cs="Times New Roman"/>
          <w:i/>
          <w:sz w:val="24"/>
          <w:szCs w:val="24"/>
        </w:rPr>
        <w:t xml:space="preserve"> </w:t>
      </w:r>
      <w:proofErr w:type="spellStart"/>
      <w:r w:rsidRPr="00D0577D">
        <w:rPr>
          <w:rFonts w:ascii="Times New Roman" w:hAnsi="Times New Roman" w:cs="Times New Roman"/>
          <w:i/>
          <w:sz w:val="24"/>
          <w:szCs w:val="24"/>
        </w:rPr>
        <w:t>inter</w:t>
      </w:r>
      <w:proofErr w:type="spellEnd"/>
      <w:r w:rsidRPr="00D0577D">
        <w:rPr>
          <w:rFonts w:ascii="Times New Roman" w:hAnsi="Times New Roman" w:cs="Times New Roman"/>
          <w:i/>
          <w:sz w:val="24"/>
          <w:szCs w:val="24"/>
        </w:rPr>
        <w:t xml:space="preserve"> nos </w:t>
      </w:r>
      <w:proofErr w:type="spellStart"/>
      <w:r w:rsidRPr="00D0577D">
        <w:rPr>
          <w:rFonts w:ascii="Times New Roman" w:hAnsi="Times New Roman" w:cs="Times New Roman"/>
          <w:i/>
          <w:sz w:val="24"/>
          <w:szCs w:val="24"/>
        </w:rPr>
        <w:t>convenerit</w:t>
      </w:r>
      <w:proofErr w:type="spellEnd"/>
      <w:r w:rsidRPr="00D0577D">
        <w:rPr>
          <w:rFonts w:ascii="Times New Roman" w:hAnsi="Times New Roman" w:cs="Times New Roman"/>
          <w:i/>
          <w:sz w:val="24"/>
          <w:szCs w:val="24"/>
        </w:rPr>
        <w:t xml:space="preserve">, </w:t>
      </w:r>
      <w:proofErr w:type="spellStart"/>
      <w:r w:rsidRPr="00D0577D">
        <w:rPr>
          <w:rFonts w:ascii="Times New Roman" w:hAnsi="Times New Roman" w:cs="Times New Roman"/>
          <w:i/>
          <w:sz w:val="24"/>
          <w:szCs w:val="24"/>
        </w:rPr>
        <w:t>ut</w:t>
      </w:r>
      <w:proofErr w:type="spellEnd"/>
      <w:r w:rsidRPr="00D0577D">
        <w:rPr>
          <w:rFonts w:ascii="Times New Roman" w:hAnsi="Times New Roman" w:cs="Times New Roman"/>
          <w:i/>
          <w:sz w:val="24"/>
          <w:szCs w:val="24"/>
        </w:rPr>
        <w:t xml:space="preserve"> </w:t>
      </w:r>
      <w:proofErr w:type="spellStart"/>
      <w:r w:rsidRPr="00D0577D">
        <w:rPr>
          <w:rFonts w:ascii="Times New Roman" w:hAnsi="Times New Roman" w:cs="Times New Roman"/>
          <w:i/>
          <w:sz w:val="24"/>
          <w:szCs w:val="24"/>
        </w:rPr>
        <w:t>quanti</w:t>
      </w:r>
      <w:proofErr w:type="spellEnd"/>
      <w:r w:rsidRPr="00D0577D">
        <w:rPr>
          <w:rFonts w:ascii="Times New Roman" w:hAnsi="Times New Roman" w:cs="Times New Roman"/>
          <w:i/>
          <w:sz w:val="24"/>
          <w:szCs w:val="24"/>
        </w:rPr>
        <w:t xml:space="preserve"> </w:t>
      </w:r>
      <w:proofErr w:type="spellStart"/>
      <w:r w:rsidRPr="00D0577D">
        <w:rPr>
          <w:rFonts w:ascii="Times New Roman" w:hAnsi="Times New Roman" w:cs="Times New Roman"/>
          <w:i/>
          <w:sz w:val="24"/>
          <w:szCs w:val="24"/>
        </w:rPr>
        <w:t>Titius</w:t>
      </w:r>
      <w:proofErr w:type="spellEnd"/>
      <w:r w:rsidRPr="00D0577D">
        <w:rPr>
          <w:rFonts w:ascii="Times New Roman" w:hAnsi="Times New Roman" w:cs="Times New Roman"/>
          <w:i/>
          <w:sz w:val="24"/>
          <w:szCs w:val="24"/>
        </w:rPr>
        <w:t xml:space="preserve"> </w:t>
      </w:r>
      <w:proofErr w:type="spellStart"/>
      <w:r w:rsidRPr="00D0577D">
        <w:rPr>
          <w:rFonts w:ascii="Times New Roman" w:hAnsi="Times New Roman" w:cs="Times New Roman"/>
          <w:i/>
          <w:sz w:val="24"/>
          <w:szCs w:val="24"/>
        </w:rPr>
        <w:t>rem</w:t>
      </w:r>
      <w:proofErr w:type="spellEnd"/>
      <w:r w:rsidRPr="00D0577D">
        <w:rPr>
          <w:rFonts w:ascii="Times New Roman" w:hAnsi="Times New Roman" w:cs="Times New Roman"/>
          <w:i/>
          <w:sz w:val="24"/>
          <w:szCs w:val="24"/>
        </w:rPr>
        <w:t xml:space="preserve"> </w:t>
      </w:r>
      <w:proofErr w:type="spellStart"/>
      <w:r w:rsidRPr="00D0577D">
        <w:rPr>
          <w:rFonts w:ascii="Times New Roman" w:hAnsi="Times New Roman" w:cs="Times New Roman"/>
          <w:i/>
          <w:sz w:val="24"/>
          <w:szCs w:val="24"/>
        </w:rPr>
        <w:t>ae</w:t>
      </w:r>
      <w:r w:rsidR="00E213AB" w:rsidRPr="00D0577D">
        <w:rPr>
          <w:rFonts w:ascii="Times New Roman" w:hAnsi="Times New Roman" w:cs="Times New Roman"/>
          <w:i/>
          <w:sz w:val="24"/>
          <w:szCs w:val="24"/>
        </w:rPr>
        <w:t>stimaverit</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tanti</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sit</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empta</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Labeo</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negavit</w:t>
      </w:r>
      <w:proofErr w:type="spellEnd"/>
      <w:r w:rsidR="00C47AF2" w:rsidRPr="00D0577D">
        <w:rPr>
          <w:rFonts w:ascii="Times New Roman" w:hAnsi="Times New Roman" w:cs="Times New Roman"/>
          <w:i/>
          <w:sz w:val="24"/>
          <w:szCs w:val="24"/>
        </w:rPr>
        <w:t xml:space="preserve">  </w:t>
      </w:r>
      <w:proofErr w:type="spellStart"/>
      <w:r w:rsidR="00C47AF2" w:rsidRPr="00D0577D">
        <w:rPr>
          <w:rFonts w:ascii="Times New Roman" w:hAnsi="Times New Roman" w:cs="Times New Roman"/>
          <w:i/>
          <w:sz w:val="24"/>
          <w:szCs w:val="24"/>
        </w:rPr>
        <w:t>ullam</w:t>
      </w:r>
      <w:proofErr w:type="spellEnd"/>
      <w:r w:rsidR="00C47AF2" w:rsidRPr="00D0577D">
        <w:rPr>
          <w:rFonts w:ascii="Times New Roman" w:hAnsi="Times New Roman" w:cs="Times New Roman"/>
          <w:i/>
          <w:sz w:val="24"/>
          <w:szCs w:val="24"/>
        </w:rPr>
        <w:t xml:space="preserve"> </w:t>
      </w:r>
      <w:proofErr w:type="spellStart"/>
      <w:r w:rsidR="00C47AF2" w:rsidRPr="00D0577D">
        <w:rPr>
          <w:rFonts w:ascii="Times New Roman" w:hAnsi="Times New Roman" w:cs="Times New Roman"/>
          <w:i/>
          <w:sz w:val="24"/>
          <w:szCs w:val="24"/>
        </w:rPr>
        <w:t>vim</w:t>
      </w:r>
      <w:proofErr w:type="spellEnd"/>
      <w:r w:rsidR="00C47AF2" w:rsidRPr="00D0577D">
        <w:rPr>
          <w:rFonts w:ascii="Times New Roman" w:hAnsi="Times New Roman" w:cs="Times New Roman"/>
          <w:i/>
          <w:sz w:val="24"/>
          <w:szCs w:val="24"/>
        </w:rPr>
        <w:t xml:space="preserve"> hoc </w:t>
      </w:r>
      <w:proofErr w:type="spellStart"/>
      <w:r w:rsidR="00C47AF2" w:rsidRPr="00D0577D">
        <w:rPr>
          <w:rFonts w:ascii="Times New Roman" w:hAnsi="Times New Roman" w:cs="Times New Roman"/>
          <w:i/>
          <w:sz w:val="24"/>
          <w:szCs w:val="24"/>
        </w:rPr>
        <w:t>negotium</w:t>
      </w:r>
      <w:proofErr w:type="spellEnd"/>
      <w:r w:rsidR="00C47AF2" w:rsidRPr="00D0577D">
        <w:rPr>
          <w:rFonts w:ascii="Times New Roman" w:hAnsi="Times New Roman" w:cs="Times New Roman"/>
          <w:i/>
          <w:sz w:val="24"/>
          <w:szCs w:val="24"/>
        </w:rPr>
        <w:t xml:space="preserve"> </w:t>
      </w:r>
      <w:proofErr w:type="spellStart"/>
      <w:r w:rsidR="00C47AF2" w:rsidRPr="00D0577D">
        <w:rPr>
          <w:rFonts w:ascii="Times New Roman" w:hAnsi="Times New Roman" w:cs="Times New Roman"/>
          <w:i/>
          <w:sz w:val="24"/>
          <w:szCs w:val="24"/>
        </w:rPr>
        <w:t>habere</w:t>
      </w:r>
      <w:proofErr w:type="spellEnd"/>
      <w:r w:rsidR="00C47AF2" w:rsidRPr="00D0577D">
        <w:rPr>
          <w:rFonts w:ascii="Times New Roman" w:hAnsi="Times New Roman" w:cs="Times New Roman"/>
          <w:i/>
          <w:sz w:val="24"/>
          <w:szCs w:val="24"/>
        </w:rPr>
        <w:t>;</w:t>
      </w:r>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cuius</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opinionem</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Cassius</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probat</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Ofilius</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et</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eam</w:t>
      </w:r>
      <w:proofErr w:type="spellEnd"/>
      <w:r w:rsidR="00E213AB" w:rsidRPr="00D0577D">
        <w:rPr>
          <w:rFonts w:ascii="Times New Roman" w:hAnsi="Times New Roman" w:cs="Times New Roman"/>
          <w:i/>
          <w:sz w:val="24"/>
          <w:szCs w:val="24"/>
        </w:rPr>
        <w:t xml:space="preserve"> </w:t>
      </w:r>
      <w:proofErr w:type="spellStart"/>
      <w:r w:rsidR="00E213AB" w:rsidRPr="00D0577D">
        <w:rPr>
          <w:rFonts w:ascii="Times New Roman" w:hAnsi="Times New Roman" w:cs="Times New Roman"/>
          <w:i/>
          <w:sz w:val="24"/>
          <w:szCs w:val="24"/>
        </w:rPr>
        <w:t>emptionem</w:t>
      </w:r>
      <w:proofErr w:type="spellEnd"/>
      <w:r w:rsidR="00C47AF2" w:rsidRPr="00D0577D">
        <w:rPr>
          <w:rFonts w:ascii="Times New Roman" w:hAnsi="Times New Roman" w:cs="Times New Roman"/>
          <w:i/>
          <w:sz w:val="24"/>
          <w:szCs w:val="24"/>
        </w:rPr>
        <w:t xml:space="preserve"> </w:t>
      </w:r>
      <w:proofErr w:type="spellStart"/>
      <w:r w:rsidR="00C47AF2" w:rsidRPr="00D0577D">
        <w:rPr>
          <w:rFonts w:ascii="Times New Roman" w:hAnsi="Times New Roman" w:cs="Times New Roman"/>
          <w:i/>
          <w:sz w:val="24"/>
          <w:szCs w:val="24"/>
        </w:rPr>
        <w:t>et</w:t>
      </w:r>
      <w:proofErr w:type="spellEnd"/>
      <w:r w:rsidR="00C47AF2" w:rsidRPr="00D0577D">
        <w:rPr>
          <w:rFonts w:ascii="Times New Roman" w:hAnsi="Times New Roman" w:cs="Times New Roman"/>
          <w:i/>
          <w:sz w:val="24"/>
          <w:szCs w:val="24"/>
        </w:rPr>
        <w:t xml:space="preserve"> </w:t>
      </w:r>
      <w:proofErr w:type="spellStart"/>
      <w:r w:rsidR="00C47AF2" w:rsidRPr="00D0577D">
        <w:rPr>
          <w:rFonts w:ascii="Times New Roman" w:hAnsi="Times New Roman" w:cs="Times New Roman"/>
          <w:i/>
          <w:sz w:val="24"/>
          <w:szCs w:val="24"/>
        </w:rPr>
        <w:t>venditionem</w:t>
      </w:r>
      <w:proofErr w:type="spellEnd"/>
      <w:r w:rsidR="00C47AF2" w:rsidRPr="00D0577D">
        <w:rPr>
          <w:rFonts w:ascii="Times New Roman" w:hAnsi="Times New Roman" w:cs="Times New Roman"/>
          <w:i/>
          <w:sz w:val="24"/>
          <w:szCs w:val="24"/>
        </w:rPr>
        <w:t>;</w:t>
      </w:r>
      <w:r w:rsidR="00290C50" w:rsidRPr="00D0577D">
        <w:rPr>
          <w:rFonts w:ascii="Times New Roman" w:hAnsi="Times New Roman" w:cs="Times New Roman"/>
          <w:i/>
          <w:sz w:val="24"/>
          <w:szCs w:val="24"/>
        </w:rPr>
        <w:t xml:space="preserve"> </w:t>
      </w:r>
      <w:proofErr w:type="spellStart"/>
      <w:r w:rsidR="00290C50" w:rsidRPr="00D0577D">
        <w:rPr>
          <w:rFonts w:ascii="Times New Roman" w:hAnsi="Times New Roman" w:cs="Times New Roman"/>
          <w:i/>
          <w:sz w:val="24"/>
          <w:szCs w:val="24"/>
        </w:rPr>
        <w:t>cuius</w:t>
      </w:r>
      <w:proofErr w:type="spellEnd"/>
      <w:r w:rsidR="00290C50" w:rsidRPr="00D0577D">
        <w:rPr>
          <w:rFonts w:ascii="Times New Roman" w:hAnsi="Times New Roman" w:cs="Times New Roman"/>
          <w:i/>
          <w:sz w:val="24"/>
          <w:szCs w:val="24"/>
        </w:rPr>
        <w:t xml:space="preserve"> </w:t>
      </w:r>
      <w:proofErr w:type="spellStart"/>
      <w:r w:rsidR="00290C50" w:rsidRPr="00D0577D">
        <w:rPr>
          <w:rFonts w:ascii="Times New Roman" w:hAnsi="Times New Roman" w:cs="Times New Roman"/>
          <w:i/>
          <w:sz w:val="24"/>
          <w:szCs w:val="24"/>
        </w:rPr>
        <w:t>opinionem</w:t>
      </w:r>
      <w:proofErr w:type="spellEnd"/>
      <w:r w:rsidR="00290C50" w:rsidRPr="00D0577D">
        <w:rPr>
          <w:rFonts w:ascii="Times New Roman" w:hAnsi="Times New Roman" w:cs="Times New Roman"/>
          <w:i/>
          <w:sz w:val="24"/>
          <w:szCs w:val="24"/>
        </w:rPr>
        <w:t xml:space="preserve"> </w:t>
      </w:r>
      <w:proofErr w:type="spellStart"/>
      <w:r w:rsidR="00290C50" w:rsidRPr="00D0577D">
        <w:rPr>
          <w:rFonts w:ascii="Times New Roman" w:hAnsi="Times New Roman" w:cs="Times New Roman"/>
          <w:i/>
          <w:sz w:val="24"/>
          <w:szCs w:val="24"/>
        </w:rPr>
        <w:t>Proculus</w:t>
      </w:r>
      <w:proofErr w:type="spellEnd"/>
      <w:r w:rsidR="00290C50" w:rsidRPr="00D0577D">
        <w:rPr>
          <w:rFonts w:ascii="Times New Roman" w:hAnsi="Times New Roman" w:cs="Times New Roman"/>
          <w:i/>
          <w:sz w:val="24"/>
          <w:szCs w:val="24"/>
        </w:rPr>
        <w:t xml:space="preserve"> </w:t>
      </w:r>
      <w:proofErr w:type="spellStart"/>
      <w:r w:rsidR="00290C50" w:rsidRPr="00D0577D">
        <w:rPr>
          <w:rFonts w:ascii="Times New Roman" w:hAnsi="Times New Roman" w:cs="Times New Roman"/>
          <w:i/>
          <w:sz w:val="24"/>
          <w:szCs w:val="24"/>
        </w:rPr>
        <w:t>secutus</w:t>
      </w:r>
      <w:proofErr w:type="spellEnd"/>
      <w:r w:rsidR="00290C50" w:rsidRPr="00D0577D">
        <w:rPr>
          <w:rFonts w:ascii="Times New Roman" w:hAnsi="Times New Roman" w:cs="Times New Roman"/>
          <w:i/>
          <w:sz w:val="24"/>
          <w:szCs w:val="24"/>
        </w:rPr>
        <w:t xml:space="preserve"> </w:t>
      </w:r>
      <w:proofErr w:type="spellStart"/>
      <w:r w:rsidR="00290C50" w:rsidRPr="00D0577D">
        <w:rPr>
          <w:rFonts w:ascii="Times New Roman" w:hAnsi="Times New Roman" w:cs="Times New Roman"/>
          <w:i/>
          <w:sz w:val="24"/>
          <w:szCs w:val="24"/>
        </w:rPr>
        <w:t>est</w:t>
      </w:r>
      <w:proofErr w:type="spellEnd"/>
      <w:r w:rsidR="00290C50" w:rsidRPr="00D0577D">
        <w:rPr>
          <w:rFonts w:ascii="Times New Roman" w:hAnsi="Times New Roman" w:cs="Times New Roman"/>
          <w:i/>
          <w:sz w:val="24"/>
          <w:szCs w:val="24"/>
        </w:rPr>
        <w:t>.</w:t>
      </w:r>
      <w:r w:rsidR="00D0577D" w:rsidRPr="00D0577D">
        <w:rPr>
          <w:rFonts w:ascii="Times New Roman" w:hAnsi="Times New Roman" w:cs="Times New Roman"/>
          <w:i/>
          <w:sz w:val="24"/>
          <w:szCs w:val="24"/>
        </w:rPr>
        <w:t>“</w:t>
      </w:r>
      <w:r w:rsidR="00D0577D">
        <w:rPr>
          <w:rStyle w:val="Znakapoznpodarou"/>
          <w:rFonts w:ascii="Times New Roman" w:hAnsi="Times New Roman" w:cs="Times New Roman"/>
          <w:i/>
          <w:sz w:val="24"/>
          <w:szCs w:val="24"/>
        </w:rPr>
        <w:footnoteReference w:id="56"/>
      </w:r>
    </w:p>
    <w:p w:rsidR="00526841" w:rsidRDefault="00526841" w:rsidP="00121D30">
      <w:pPr>
        <w:ind w:firstLine="709"/>
        <w:contextualSpacing/>
        <w:rPr>
          <w:rFonts w:ascii="Times New Roman" w:hAnsi="Times New Roman" w:cs="Times New Roman"/>
          <w:sz w:val="24"/>
          <w:szCs w:val="24"/>
        </w:rPr>
      </w:pPr>
      <w:r>
        <w:rPr>
          <w:rFonts w:ascii="Times New Roman" w:hAnsi="Times New Roman" w:cs="Times New Roman"/>
          <w:sz w:val="24"/>
          <w:szCs w:val="24"/>
        </w:rPr>
        <w:t>Překlad:</w:t>
      </w:r>
    </w:p>
    <w:p w:rsidR="005708C4" w:rsidRPr="0090260E" w:rsidRDefault="00526841" w:rsidP="00121D30">
      <w:pPr>
        <w:ind w:firstLine="709"/>
        <w:contextualSpacing/>
        <w:rPr>
          <w:rFonts w:ascii="Times New Roman" w:hAnsi="Times New Roman" w:cs="Times New Roman"/>
          <w:i/>
          <w:sz w:val="24"/>
          <w:szCs w:val="24"/>
        </w:rPr>
      </w:pPr>
      <w:r w:rsidRPr="00D0577D">
        <w:rPr>
          <w:rFonts w:ascii="Times New Roman" w:hAnsi="Times New Roman" w:cs="Times New Roman"/>
          <w:i/>
          <w:sz w:val="24"/>
          <w:szCs w:val="24"/>
        </w:rPr>
        <w:t>„Trhová cena musí být pak určitá. Jinak totiž, kdybychom se dohodli na tom, že věc se prodá za tolik</w:t>
      </w:r>
      <w:r w:rsidR="00D522C3" w:rsidRPr="00D0577D">
        <w:rPr>
          <w:rFonts w:ascii="Times New Roman" w:hAnsi="Times New Roman" w:cs="Times New Roman"/>
          <w:i/>
          <w:sz w:val="24"/>
          <w:szCs w:val="24"/>
        </w:rPr>
        <w:t xml:space="preserve">, na kolik ji ocení </w:t>
      </w:r>
      <w:proofErr w:type="spellStart"/>
      <w:r w:rsidR="00D522C3" w:rsidRPr="00D0577D">
        <w:rPr>
          <w:rFonts w:ascii="Times New Roman" w:hAnsi="Times New Roman" w:cs="Times New Roman"/>
          <w:i/>
          <w:sz w:val="24"/>
          <w:szCs w:val="24"/>
        </w:rPr>
        <w:t>Titius</w:t>
      </w:r>
      <w:proofErr w:type="spellEnd"/>
      <w:r w:rsidR="00D522C3" w:rsidRPr="00D0577D">
        <w:rPr>
          <w:rFonts w:ascii="Times New Roman" w:hAnsi="Times New Roman" w:cs="Times New Roman"/>
          <w:i/>
          <w:sz w:val="24"/>
          <w:szCs w:val="24"/>
        </w:rPr>
        <w:t xml:space="preserve">, popřel </w:t>
      </w:r>
      <w:proofErr w:type="spellStart"/>
      <w:r w:rsidR="00D522C3" w:rsidRPr="00D0577D">
        <w:rPr>
          <w:rFonts w:ascii="Times New Roman" w:hAnsi="Times New Roman" w:cs="Times New Roman"/>
          <w:i/>
          <w:sz w:val="24"/>
          <w:szCs w:val="24"/>
        </w:rPr>
        <w:t>Labeo</w:t>
      </w:r>
      <w:proofErr w:type="spellEnd"/>
      <w:r w:rsidR="000D434A" w:rsidRPr="00D0577D">
        <w:rPr>
          <w:rFonts w:ascii="Times New Roman" w:hAnsi="Times New Roman" w:cs="Times New Roman"/>
          <w:i/>
          <w:sz w:val="24"/>
          <w:szCs w:val="24"/>
        </w:rPr>
        <w:t>,</w:t>
      </w:r>
      <w:r w:rsidR="00D522C3" w:rsidRPr="00D0577D">
        <w:rPr>
          <w:rFonts w:ascii="Times New Roman" w:hAnsi="Times New Roman" w:cs="Times New Roman"/>
          <w:i/>
          <w:sz w:val="24"/>
          <w:szCs w:val="24"/>
        </w:rPr>
        <w:t xml:space="preserve"> že to jednání má nějaký účinek. Jeho názor schvaluje </w:t>
      </w:r>
      <w:proofErr w:type="spellStart"/>
      <w:r w:rsidR="00D522C3" w:rsidRPr="00D0577D">
        <w:rPr>
          <w:rFonts w:ascii="Times New Roman" w:hAnsi="Times New Roman" w:cs="Times New Roman"/>
          <w:i/>
          <w:sz w:val="24"/>
          <w:szCs w:val="24"/>
        </w:rPr>
        <w:t>Cassius</w:t>
      </w:r>
      <w:proofErr w:type="spellEnd"/>
      <w:r w:rsidR="00D522C3" w:rsidRPr="00D0577D">
        <w:rPr>
          <w:rFonts w:ascii="Times New Roman" w:hAnsi="Times New Roman" w:cs="Times New Roman"/>
          <w:i/>
          <w:sz w:val="24"/>
          <w:szCs w:val="24"/>
        </w:rPr>
        <w:t>.</w:t>
      </w:r>
      <w:r w:rsidR="000D434A" w:rsidRPr="00D0577D">
        <w:rPr>
          <w:rFonts w:ascii="Times New Roman" w:hAnsi="Times New Roman" w:cs="Times New Roman"/>
          <w:i/>
          <w:sz w:val="24"/>
          <w:szCs w:val="24"/>
        </w:rPr>
        <w:t xml:space="preserve"> </w:t>
      </w:r>
      <w:proofErr w:type="spellStart"/>
      <w:r w:rsidR="000D434A" w:rsidRPr="00D0577D">
        <w:rPr>
          <w:rFonts w:ascii="Times New Roman" w:hAnsi="Times New Roman" w:cs="Times New Roman"/>
          <w:i/>
          <w:sz w:val="24"/>
          <w:szCs w:val="24"/>
        </w:rPr>
        <w:t>Ofilius</w:t>
      </w:r>
      <w:proofErr w:type="spellEnd"/>
      <w:r w:rsidR="000D434A" w:rsidRPr="00D0577D">
        <w:rPr>
          <w:rFonts w:ascii="Times New Roman" w:hAnsi="Times New Roman" w:cs="Times New Roman"/>
          <w:i/>
          <w:sz w:val="24"/>
          <w:szCs w:val="24"/>
        </w:rPr>
        <w:t xml:space="preserve"> (naproti tomu soudí, že) i to je smlouva o koupi a prodeji.</w:t>
      </w:r>
      <w:r w:rsidR="00D0577D" w:rsidRPr="00D0577D">
        <w:rPr>
          <w:rFonts w:ascii="Times New Roman" w:hAnsi="Times New Roman" w:cs="Times New Roman"/>
          <w:i/>
          <w:sz w:val="24"/>
          <w:szCs w:val="24"/>
        </w:rPr>
        <w:t>“</w:t>
      </w:r>
      <w:r w:rsidR="00D0577D">
        <w:rPr>
          <w:rStyle w:val="Znakapoznpodarou"/>
          <w:rFonts w:ascii="Times New Roman" w:hAnsi="Times New Roman" w:cs="Times New Roman"/>
          <w:i/>
          <w:sz w:val="24"/>
          <w:szCs w:val="24"/>
        </w:rPr>
        <w:footnoteReference w:id="57"/>
      </w:r>
    </w:p>
    <w:p w:rsidR="00301DC1" w:rsidRPr="00050D51" w:rsidRDefault="006B4370"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Protože </w:t>
      </w:r>
      <w:proofErr w:type="spellStart"/>
      <w:r w:rsidRPr="00050D51">
        <w:rPr>
          <w:rFonts w:ascii="Times New Roman" w:hAnsi="Times New Roman" w:cs="Times New Roman"/>
          <w:i/>
          <w:sz w:val="24"/>
          <w:szCs w:val="24"/>
        </w:rPr>
        <w:t>emptio</w:t>
      </w:r>
      <w:proofErr w:type="spellEnd"/>
      <w:r w:rsidRPr="00050D51">
        <w:rPr>
          <w:rFonts w:ascii="Times New Roman" w:hAnsi="Times New Roman" w:cs="Times New Roman"/>
          <w:i/>
          <w:sz w:val="24"/>
          <w:szCs w:val="24"/>
        </w:rPr>
        <w:t xml:space="preserve"> </w:t>
      </w:r>
      <w:proofErr w:type="spellStart"/>
      <w:r w:rsidRPr="00050D51">
        <w:rPr>
          <w:rFonts w:ascii="Times New Roman" w:hAnsi="Times New Roman" w:cs="Times New Roman"/>
          <w:i/>
          <w:sz w:val="24"/>
          <w:szCs w:val="24"/>
        </w:rPr>
        <w:t>venditio</w:t>
      </w:r>
      <w:proofErr w:type="spellEnd"/>
      <w:r w:rsidRPr="00050D51">
        <w:rPr>
          <w:rFonts w:ascii="Times New Roman" w:hAnsi="Times New Roman" w:cs="Times New Roman"/>
          <w:sz w:val="24"/>
          <w:szCs w:val="24"/>
        </w:rPr>
        <w:t xml:space="preserve"> byl dvoustranný kontrakt rovný (</w:t>
      </w:r>
      <w:proofErr w:type="spellStart"/>
      <w:r w:rsidRPr="00050D51">
        <w:rPr>
          <w:rFonts w:ascii="Times New Roman" w:hAnsi="Times New Roman" w:cs="Times New Roman"/>
          <w:sz w:val="24"/>
          <w:szCs w:val="24"/>
        </w:rPr>
        <w:t>synallagmatický</w:t>
      </w:r>
      <w:proofErr w:type="spellEnd"/>
      <w:r w:rsidRPr="00050D51">
        <w:rPr>
          <w:rFonts w:ascii="Times New Roman" w:hAnsi="Times New Roman" w:cs="Times New Roman"/>
          <w:sz w:val="24"/>
          <w:szCs w:val="24"/>
        </w:rPr>
        <w:t xml:space="preserve">), vyplývaly ze smlouvy práva i povinnosti oběma stranám, jak prodávajícímu </w:t>
      </w:r>
      <w:r w:rsidRPr="00050D51">
        <w:rPr>
          <w:rFonts w:ascii="Times New Roman" w:hAnsi="Times New Roman" w:cs="Times New Roman"/>
          <w:i/>
          <w:sz w:val="24"/>
          <w:szCs w:val="24"/>
        </w:rPr>
        <w:t>(</w:t>
      </w:r>
      <w:proofErr w:type="spellStart"/>
      <w:r w:rsidRPr="00050D51">
        <w:rPr>
          <w:rFonts w:ascii="Times New Roman" w:hAnsi="Times New Roman" w:cs="Times New Roman"/>
          <w:i/>
          <w:sz w:val="24"/>
          <w:szCs w:val="24"/>
        </w:rPr>
        <w:t>venditor</w:t>
      </w:r>
      <w:proofErr w:type="spellEnd"/>
      <w:r w:rsidRPr="00050D51">
        <w:rPr>
          <w:rFonts w:ascii="Times New Roman" w:hAnsi="Times New Roman" w:cs="Times New Roman"/>
          <w:i/>
          <w:sz w:val="24"/>
          <w:szCs w:val="24"/>
        </w:rPr>
        <w:t>)</w:t>
      </w:r>
      <w:r w:rsidRPr="00050D51">
        <w:rPr>
          <w:rFonts w:ascii="Times New Roman" w:hAnsi="Times New Roman" w:cs="Times New Roman"/>
          <w:sz w:val="24"/>
          <w:szCs w:val="24"/>
        </w:rPr>
        <w:t xml:space="preserve">, tak kupujícímu </w:t>
      </w:r>
      <w:r w:rsidRPr="00050D51">
        <w:rPr>
          <w:rFonts w:ascii="Times New Roman" w:hAnsi="Times New Roman" w:cs="Times New Roman"/>
          <w:i/>
          <w:sz w:val="24"/>
          <w:szCs w:val="24"/>
        </w:rPr>
        <w:t>(</w:t>
      </w:r>
      <w:proofErr w:type="spellStart"/>
      <w:r w:rsidRPr="00050D51">
        <w:rPr>
          <w:rFonts w:ascii="Times New Roman" w:hAnsi="Times New Roman" w:cs="Times New Roman"/>
          <w:i/>
          <w:sz w:val="24"/>
          <w:szCs w:val="24"/>
        </w:rPr>
        <w:t>emptor</w:t>
      </w:r>
      <w:proofErr w:type="spellEnd"/>
      <w:r w:rsidRPr="00050D51">
        <w:rPr>
          <w:rFonts w:ascii="Times New Roman" w:hAnsi="Times New Roman" w:cs="Times New Roman"/>
          <w:i/>
          <w:sz w:val="24"/>
          <w:szCs w:val="24"/>
        </w:rPr>
        <w:t>).</w:t>
      </w:r>
      <w:r w:rsidR="00313952" w:rsidRPr="00050D51">
        <w:rPr>
          <w:rFonts w:ascii="Times New Roman" w:hAnsi="Times New Roman" w:cs="Times New Roman"/>
          <w:sz w:val="24"/>
          <w:szCs w:val="24"/>
        </w:rPr>
        <w:t xml:space="preserve"> </w:t>
      </w:r>
    </w:p>
    <w:p w:rsidR="00547740" w:rsidRDefault="00301DC1" w:rsidP="00121D30">
      <w:pPr>
        <w:ind w:firstLine="709"/>
        <w:contextualSpacing/>
        <w:rPr>
          <w:rFonts w:ascii="Times New Roman" w:hAnsi="Times New Roman" w:cs="Times New Roman"/>
          <w:color w:val="FF0000"/>
          <w:sz w:val="24"/>
          <w:szCs w:val="24"/>
        </w:rPr>
      </w:pPr>
      <w:r w:rsidRPr="00050D51">
        <w:rPr>
          <w:rFonts w:ascii="Times New Roman" w:hAnsi="Times New Roman" w:cs="Times New Roman"/>
          <w:sz w:val="24"/>
          <w:szCs w:val="24"/>
        </w:rPr>
        <w:t>Mezi základní povinnost</w:t>
      </w:r>
      <w:r w:rsidR="00CC6A08" w:rsidRPr="00050D51">
        <w:rPr>
          <w:rFonts w:ascii="Times New Roman" w:hAnsi="Times New Roman" w:cs="Times New Roman"/>
          <w:sz w:val="24"/>
          <w:szCs w:val="24"/>
        </w:rPr>
        <w:t>i</w:t>
      </w:r>
      <w:r w:rsidRPr="00050D51">
        <w:rPr>
          <w:rFonts w:ascii="Times New Roman" w:hAnsi="Times New Roman" w:cs="Times New Roman"/>
          <w:sz w:val="24"/>
          <w:szCs w:val="24"/>
        </w:rPr>
        <w:t xml:space="preserve"> prodávajícíh</w:t>
      </w:r>
      <w:r w:rsidR="00E913FC" w:rsidRPr="00050D51">
        <w:rPr>
          <w:rFonts w:ascii="Times New Roman" w:hAnsi="Times New Roman" w:cs="Times New Roman"/>
          <w:sz w:val="24"/>
          <w:szCs w:val="24"/>
        </w:rPr>
        <w:t xml:space="preserve">o patřilo převést předmět trhu </w:t>
      </w:r>
      <w:r w:rsidRPr="00050D51">
        <w:rPr>
          <w:rFonts w:ascii="Times New Roman" w:hAnsi="Times New Roman" w:cs="Times New Roman"/>
          <w:sz w:val="24"/>
          <w:szCs w:val="24"/>
        </w:rPr>
        <w:t>na kupují</w:t>
      </w:r>
      <w:r w:rsidR="00E913FC" w:rsidRPr="00050D51">
        <w:rPr>
          <w:rFonts w:ascii="Times New Roman" w:hAnsi="Times New Roman" w:cs="Times New Roman"/>
          <w:sz w:val="24"/>
          <w:szCs w:val="24"/>
        </w:rPr>
        <w:t>cí</w:t>
      </w:r>
      <w:r w:rsidRPr="00050D51">
        <w:rPr>
          <w:rFonts w:ascii="Times New Roman" w:hAnsi="Times New Roman" w:cs="Times New Roman"/>
          <w:sz w:val="24"/>
          <w:szCs w:val="24"/>
        </w:rPr>
        <w:t>ho</w:t>
      </w:r>
      <w:r w:rsidR="00E913FC" w:rsidRPr="00050D51">
        <w:rPr>
          <w:rFonts w:ascii="Times New Roman" w:hAnsi="Times New Roman" w:cs="Times New Roman"/>
          <w:sz w:val="24"/>
          <w:szCs w:val="24"/>
        </w:rPr>
        <w:t xml:space="preserve"> s takovými právními účinky, aby nemohl</w:t>
      </w:r>
      <w:r w:rsidR="00211A38" w:rsidRPr="00050D51">
        <w:rPr>
          <w:rFonts w:ascii="Times New Roman" w:hAnsi="Times New Roman" w:cs="Times New Roman"/>
          <w:sz w:val="24"/>
          <w:szCs w:val="24"/>
        </w:rPr>
        <w:t xml:space="preserve">a být věc kupujícímu </w:t>
      </w:r>
      <w:proofErr w:type="spellStart"/>
      <w:r w:rsidR="00211A38" w:rsidRPr="00050D51">
        <w:rPr>
          <w:rFonts w:ascii="Times New Roman" w:hAnsi="Times New Roman" w:cs="Times New Roman"/>
          <w:sz w:val="24"/>
          <w:szCs w:val="24"/>
        </w:rPr>
        <w:t>e</w:t>
      </w:r>
      <w:r w:rsidR="00DE3626">
        <w:rPr>
          <w:rFonts w:ascii="Times New Roman" w:hAnsi="Times New Roman" w:cs="Times New Roman"/>
          <w:sz w:val="24"/>
          <w:szCs w:val="24"/>
        </w:rPr>
        <w:t>vinkována</w:t>
      </w:r>
      <w:proofErr w:type="spellEnd"/>
      <w:r w:rsidR="00DE3626">
        <w:rPr>
          <w:rFonts w:ascii="Times New Roman" w:hAnsi="Times New Roman" w:cs="Times New Roman"/>
          <w:sz w:val="24"/>
          <w:szCs w:val="24"/>
        </w:rPr>
        <w:t>. T</w:t>
      </w:r>
      <w:r w:rsidR="00F51CAB" w:rsidRPr="00050D51">
        <w:rPr>
          <w:rFonts w:ascii="Times New Roman" w:hAnsi="Times New Roman" w:cs="Times New Roman"/>
          <w:sz w:val="24"/>
          <w:szCs w:val="24"/>
        </w:rPr>
        <w:t>o znamenalo</w:t>
      </w:r>
      <w:r w:rsidR="00211A38" w:rsidRPr="00050D51">
        <w:rPr>
          <w:rFonts w:ascii="Times New Roman" w:hAnsi="Times New Roman" w:cs="Times New Roman"/>
          <w:sz w:val="24"/>
          <w:szCs w:val="24"/>
        </w:rPr>
        <w:t xml:space="preserve">, aby nemohla být </w:t>
      </w:r>
      <w:r w:rsidR="00E913FC" w:rsidRPr="00050D51">
        <w:rPr>
          <w:rFonts w:ascii="Times New Roman" w:hAnsi="Times New Roman" w:cs="Times New Roman"/>
          <w:sz w:val="24"/>
          <w:szCs w:val="24"/>
        </w:rPr>
        <w:t>odňata pořadem práva (vítězstvím třetí osoby ve spo</w:t>
      </w:r>
      <w:r w:rsidR="00DE3EE4" w:rsidRPr="00050D51">
        <w:rPr>
          <w:rFonts w:ascii="Times New Roman" w:hAnsi="Times New Roman" w:cs="Times New Roman"/>
          <w:sz w:val="24"/>
          <w:szCs w:val="24"/>
        </w:rPr>
        <w:t>ru</w:t>
      </w:r>
      <w:r w:rsidR="00DE3EE4" w:rsidRPr="006F2AF3">
        <w:rPr>
          <w:rFonts w:ascii="Times New Roman" w:hAnsi="Times New Roman" w:cs="Times New Roman"/>
          <w:sz w:val="24"/>
          <w:szCs w:val="24"/>
        </w:rPr>
        <w:t>).</w:t>
      </w:r>
      <w:r w:rsidR="00934D61">
        <w:rPr>
          <w:rStyle w:val="Znakapoznpodarou"/>
          <w:rFonts w:ascii="Times New Roman" w:hAnsi="Times New Roman" w:cs="Times New Roman"/>
          <w:sz w:val="24"/>
          <w:szCs w:val="24"/>
        </w:rPr>
        <w:footnoteReference w:id="58"/>
      </w:r>
    </w:p>
    <w:p w:rsidR="00547740" w:rsidRPr="00547740" w:rsidRDefault="00547740" w:rsidP="00121D30">
      <w:pPr>
        <w:ind w:firstLine="709"/>
        <w:contextualSpacing/>
        <w:rPr>
          <w:rFonts w:ascii="Times New Roman" w:hAnsi="Times New Roman" w:cs="Times New Roman"/>
          <w:i/>
          <w:sz w:val="24"/>
          <w:szCs w:val="24"/>
        </w:rPr>
      </w:pPr>
      <w:r w:rsidRPr="00547740">
        <w:rPr>
          <w:rFonts w:ascii="Times New Roman" w:hAnsi="Times New Roman" w:cs="Times New Roman"/>
          <w:i/>
          <w:sz w:val="24"/>
          <w:szCs w:val="24"/>
        </w:rPr>
        <w:t>D</w:t>
      </w:r>
      <w:r>
        <w:rPr>
          <w:rFonts w:ascii="Times New Roman" w:hAnsi="Times New Roman" w:cs="Times New Roman"/>
          <w:i/>
          <w:sz w:val="24"/>
          <w:szCs w:val="24"/>
        </w:rPr>
        <w:t>.</w:t>
      </w:r>
      <w:r w:rsidRPr="00547740">
        <w:rPr>
          <w:rFonts w:ascii="Times New Roman" w:hAnsi="Times New Roman" w:cs="Times New Roman"/>
          <w:i/>
          <w:sz w:val="24"/>
          <w:szCs w:val="24"/>
        </w:rPr>
        <w:t xml:space="preserve"> 19, 1, 11, 13.</w:t>
      </w:r>
    </w:p>
    <w:p w:rsidR="00547740" w:rsidRPr="00547740" w:rsidRDefault="00547740" w:rsidP="00121D30">
      <w:pPr>
        <w:ind w:firstLine="709"/>
        <w:contextualSpacing/>
        <w:rPr>
          <w:rFonts w:ascii="Times New Roman" w:hAnsi="Times New Roman" w:cs="Times New Roman"/>
          <w:i/>
          <w:sz w:val="24"/>
          <w:szCs w:val="24"/>
        </w:rPr>
      </w:pPr>
      <w:proofErr w:type="spellStart"/>
      <w:r w:rsidRPr="00547740">
        <w:rPr>
          <w:rFonts w:ascii="Times New Roman" w:hAnsi="Times New Roman" w:cs="Times New Roman"/>
          <w:i/>
          <w:sz w:val="24"/>
          <w:szCs w:val="24"/>
        </w:rPr>
        <w:t>Idem</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Neratius</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ait</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venditorem</w:t>
      </w:r>
      <w:proofErr w:type="spellEnd"/>
      <w:r w:rsidRPr="00547740">
        <w:rPr>
          <w:rFonts w:ascii="Times New Roman" w:hAnsi="Times New Roman" w:cs="Times New Roman"/>
          <w:i/>
          <w:sz w:val="24"/>
          <w:szCs w:val="24"/>
        </w:rPr>
        <w:t xml:space="preserve"> in re </w:t>
      </w:r>
      <w:proofErr w:type="spellStart"/>
      <w:r w:rsidRPr="00547740">
        <w:rPr>
          <w:rFonts w:ascii="Times New Roman" w:hAnsi="Times New Roman" w:cs="Times New Roman"/>
          <w:i/>
          <w:sz w:val="24"/>
          <w:szCs w:val="24"/>
        </w:rPr>
        <w:t>tradenda</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debere</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praestare</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emptori</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ut</w:t>
      </w:r>
      <w:proofErr w:type="spellEnd"/>
      <w:r w:rsidRPr="00547740">
        <w:rPr>
          <w:rFonts w:ascii="Times New Roman" w:hAnsi="Times New Roman" w:cs="Times New Roman"/>
          <w:i/>
          <w:sz w:val="24"/>
          <w:szCs w:val="24"/>
        </w:rPr>
        <w:t xml:space="preserve"> in lite de </w:t>
      </w:r>
      <w:proofErr w:type="spellStart"/>
      <w:r w:rsidRPr="00547740">
        <w:rPr>
          <w:rFonts w:ascii="Times New Roman" w:hAnsi="Times New Roman" w:cs="Times New Roman"/>
          <w:i/>
          <w:sz w:val="24"/>
          <w:szCs w:val="24"/>
        </w:rPr>
        <w:t>possessione</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potior</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sit</w:t>
      </w:r>
      <w:proofErr w:type="spellEnd"/>
      <w:r w:rsidRPr="00547740">
        <w:rPr>
          <w:rFonts w:ascii="Times New Roman" w:hAnsi="Times New Roman" w:cs="Times New Roman"/>
          <w:i/>
          <w:sz w:val="24"/>
          <w:szCs w:val="24"/>
        </w:rPr>
        <w:t xml:space="preserve">: sed </w:t>
      </w:r>
      <w:proofErr w:type="spellStart"/>
      <w:r w:rsidRPr="00547740">
        <w:rPr>
          <w:rFonts w:ascii="Times New Roman" w:hAnsi="Times New Roman" w:cs="Times New Roman"/>
          <w:i/>
          <w:sz w:val="24"/>
          <w:szCs w:val="24"/>
        </w:rPr>
        <w:t>Iulianus</w:t>
      </w:r>
      <w:proofErr w:type="spellEnd"/>
      <w:r w:rsidRPr="00547740">
        <w:rPr>
          <w:rFonts w:ascii="Times New Roman" w:hAnsi="Times New Roman" w:cs="Times New Roman"/>
          <w:i/>
          <w:sz w:val="24"/>
          <w:szCs w:val="24"/>
        </w:rPr>
        <w:t xml:space="preserve"> libro </w:t>
      </w:r>
      <w:proofErr w:type="spellStart"/>
      <w:r w:rsidRPr="00547740">
        <w:rPr>
          <w:rFonts w:ascii="Times New Roman" w:hAnsi="Times New Roman" w:cs="Times New Roman"/>
          <w:i/>
          <w:sz w:val="24"/>
          <w:szCs w:val="24"/>
        </w:rPr>
        <w:t>quinto</w:t>
      </w:r>
      <w:proofErr w:type="spellEnd"/>
      <w:r w:rsidRPr="00547740">
        <w:rPr>
          <w:rFonts w:ascii="Times New Roman" w:hAnsi="Times New Roman" w:cs="Times New Roman"/>
          <w:i/>
          <w:sz w:val="24"/>
          <w:szCs w:val="24"/>
        </w:rPr>
        <w:t xml:space="preserve"> decimo </w:t>
      </w:r>
      <w:proofErr w:type="spellStart"/>
      <w:r w:rsidRPr="00547740">
        <w:rPr>
          <w:rFonts w:ascii="Times New Roman" w:hAnsi="Times New Roman" w:cs="Times New Roman"/>
          <w:i/>
          <w:sz w:val="24"/>
          <w:szCs w:val="24"/>
        </w:rPr>
        <w:t>digestorum</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probat</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nec</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videri</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traditum</w:t>
      </w:r>
      <w:proofErr w:type="spellEnd"/>
      <w:r w:rsidRPr="00547740">
        <w:rPr>
          <w:rFonts w:ascii="Times New Roman" w:hAnsi="Times New Roman" w:cs="Times New Roman"/>
          <w:i/>
          <w:sz w:val="24"/>
          <w:szCs w:val="24"/>
        </w:rPr>
        <w:t xml:space="preserve">, si superior in </w:t>
      </w:r>
      <w:proofErr w:type="spellStart"/>
      <w:r w:rsidRPr="00547740">
        <w:rPr>
          <w:rFonts w:ascii="Times New Roman" w:hAnsi="Times New Roman" w:cs="Times New Roman"/>
          <w:i/>
          <w:sz w:val="24"/>
          <w:szCs w:val="24"/>
        </w:rPr>
        <w:t>possessione</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emptor</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futurus</w:t>
      </w:r>
      <w:proofErr w:type="spellEnd"/>
      <w:r w:rsidRPr="00547740">
        <w:rPr>
          <w:rFonts w:ascii="Times New Roman" w:hAnsi="Times New Roman" w:cs="Times New Roman"/>
          <w:i/>
          <w:sz w:val="24"/>
          <w:szCs w:val="24"/>
        </w:rPr>
        <w:t xml:space="preserve"> non </w:t>
      </w:r>
      <w:proofErr w:type="spellStart"/>
      <w:r w:rsidRPr="00547740">
        <w:rPr>
          <w:rFonts w:ascii="Times New Roman" w:hAnsi="Times New Roman" w:cs="Times New Roman"/>
          <w:i/>
          <w:sz w:val="24"/>
          <w:szCs w:val="24"/>
        </w:rPr>
        <w:t>sit</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erit</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igitur</w:t>
      </w:r>
      <w:proofErr w:type="spellEnd"/>
      <w:r w:rsidRPr="00547740">
        <w:rPr>
          <w:rFonts w:ascii="Times New Roman" w:hAnsi="Times New Roman" w:cs="Times New Roman"/>
          <w:i/>
          <w:sz w:val="24"/>
          <w:szCs w:val="24"/>
        </w:rPr>
        <w:t xml:space="preserve"> ex </w:t>
      </w:r>
      <w:proofErr w:type="spellStart"/>
      <w:r w:rsidRPr="00547740">
        <w:rPr>
          <w:rFonts w:ascii="Times New Roman" w:hAnsi="Times New Roman" w:cs="Times New Roman"/>
          <w:i/>
          <w:sz w:val="24"/>
          <w:szCs w:val="24"/>
        </w:rPr>
        <w:t>empto</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actio</w:t>
      </w:r>
      <w:proofErr w:type="spellEnd"/>
      <w:r w:rsidRPr="00547740">
        <w:rPr>
          <w:rFonts w:ascii="Times New Roman" w:hAnsi="Times New Roman" w:cs="Times New Roman"/>
          <w:i/>
          <w:sz w:val="24"/>
          <w:szCs w:val="24"/>
        </w:rPr>
        <w:t xml:space="preserve">, </w:t>
      </w:r>
      <w:proofErr w:type="spellStart"/>
      <w:r w:rsidRPr="00547740">
        <w:rPr>
          <w:rFonts w:ascii="Times New Roman" w:hAnsi="Times New Roman" w:cs="Times New Roman"/>
          <w:i/>
          <w:sz w:val="24"/>
          <w:szCs w:val="24"/>
        </w:rPr>
        <w:t>nisi</w:t>
      </w:r>
      <w:proofErr w:type="spellEnd"/>
      <w:r w:rsidRPr="00547740">
        <w:rPr>
          <w:rFonts w:ascii="Times New Roman" w:hAnsi="Times New Roman" w:cs="Times New Roman"/>
          <w:i/>
          <w:sz w:val="24"/>
          <w:szCs w:val="24"/>
        </w:rPr>
        <w:t xml:space="preserve"> hoc </w:t>
      </w:r>
      <w:proofErr w:type="spellStart"/>
      <w:r w:rsidRPr="00547740">
        <w:rPr>
          <w:rFonts w:ascii="Times New Roman" w:hAnsi="Times New Roman" w:cs="Times New Roman"/>
          <w:i/>
          <w:sz w:val="24"/>
          <w:szCs w:val="24"/>
        </w:rPr>
        <w:t>praestetur</w:t>
      </w:r>
      <w:proofErr w:type="spellEnd"/>
      <w:r w:rsidRPr="00547740">
        <w:rPr>
          <w:rFonts w:ascii="Times New Roman" w:hAnsi="Times New Roman" w:cs="Times New Roman"/>
          <w:i/>
          <w:sz w:val="24"/>
          <w:szCs w:val="24"/>
        </w:rPr>
        <w:t>.</w:t>
      </w:r>
    </w:p>
    <w:p w:rsidR="00547740" w:rsidRDefault="00547740" w:rsidP="00121D30">
      <w:pPr>
        <w:ind w:firstLine="709"/>
        <w:contextualSpacing/>
        <w:rPr>
          <w:rFonts w:ascii="Times New Roman" w:hAnsi="Times New Roman" w:cs="Times New Roman"/>
          <w:sz w:val="24"/>
          <w:szCs w:val="24"/>
        </w:rPr>
      </w:pPr>
      <w:r w:rsidRPr="00470295">
        <w:rPr>
          <w:rFonts w:ascii="Times New Roman" w:hAnsi="Times New Roman" w:cs="Times New Roman"/>
          <w:sz w:val="24"/>
          <w:szCs w:val="24"/>
        </w:rPr>
        <w:lastRenderedPageBreak/>
        <w:t>Překlad:</w:t>
      </w:r>
    </w:p>
    <w:p w:rsidR="00470295" w:rsidRPr="00470295" w:rsidRDefault="00470295" w:rsidP="00121D30">
      <w:pPr>
        <w:ind w:firstLine="709"/>
        <w:contextualSpacing/>
        <w:rPr>
          <w:rFonts w:ascii="Times New Roman" w:hAnsi="Times New Roman" w:cs="Times New Roman"/>
          <w:i/>
          <w:sz w:val="24"/>
          <w:szCs w:val="24"/>
        </w:rPr>
      </w:pPr>
      <w:r w:rsidRPr="00470295">
        <w:rPr>
          <w:rFonts w:ascii="Times New Roman" w:hAnsi="Times New Roman" w:cs="Times New Roman"/>
          <w:i/>
          <w:sz w:val="24"/>
          <w:szCs w:val="24"/>
        </w:rPr>
        <w:t>„</w:t>
      </w:r>
      <w:proofErr w:type="spellStart"/>
      <w:r w:rsidRPr="00470295">
        <w:rPr>
          <w:rFonts w:ascii="Times New Roman" w:hAnsi="Times New Roman" w:cs="Times New Roman"/>
          <w:i/>
          <w:sz w:val="24"/>
          <w:szCs w:val="24"/>
        </w:rPr>
        <w:t>Neratiu</w:t>
      </w:r>
      <w:r w:rsidR="007234BD">
        <w:rPr>
          <w:rFonts w:ascii="Times New Roman" w:hAnsi="Times New Roman" w:cs="Times New Roman"/>
          <w:i/>
          <w:sz w:val="24"/>
          <w:szCs w:val="24"/>
        </w:rPr>
        <w:t>s</w:t>
      </w:r>
      <w:proofErr w:type="spellEnd"/>
      <w:r w:rsidR="007234BD">
        <w:rPr>
          <w:rFonts w:ascii="Times New Roman" w:hAnsi="Times New Roman" w:cs="Times New Roman"/>
          <w:i/>
          <w:sz w:val="24"/>
          <w:szCs w:val="24"/>
        </w:rPr>
        <w:t xml:space="preserve"> také říká, že prodejce by měl převést</w:t>
      </w:r>
      <w:r w:rsidR="004E3FC5">
        <w:rPr>
          <w:rFonts w:ascii="Times New Roman" w:hAnsi="Times New Roman" w:cs="Times New Roman"/>
          <w:i/>
          <w:sz w:val="24"/>
          <w:szCs w:val="24"/>
        </w:rPr>
        <w:t xml:space="preserve"> majetek (</w:t>
      </w:r>
      <w:r w:rsidRPr="00470295">
        <w:rPr>
          <w:rFonts w:ascii="Times New Roman" w:hAnsi="Times New Roman" w:cs="Times New Roman"/>
          <w:i/>
          <w:sz w:val="24"/>
          <w:szCs w:val="24"/>
        </w:rPr>
        <w:t>věc</w:t>
      </w:r>
      <w:r w:rsidR="004E3FC5">
        <w:rPr>
          <w:rFonts w:ascii="Times New Roman" w:hAnsi="Times New Roman" w:cs="Times New Roman"/>
          <w:i/>
          <w:sz w:val="24"/>
          <w:szCs w:val="24"/>
        </w:rPr>
        <w:t>)</w:t>
      </w:r>
      <w:r w:rsidRPr="00470295">
        <w:rPr>
          <w:rFonts w:ascii="Times New Roman" w:hAnsi="Times New Roman" w:cs="Times New Roman"/>
          <w:i/>
          <w:sz w:val="24"/>
          <w:szCs w:val="24"/>
        </w:rPr>
        <w:t xml:space="preserve"> tak, aby byl kupující v takové pozici, že bude mít výhodu ve sporu o její držení. </w:t>
      </w:r>
      <w:proofErr w:type="spellStart"/>
      <w:r w:rsidRPr="00470295">
        <w:rPr>
          <w:rFonts w:ascii="Times New Roman" w:hAnsi="Times New Roman" w:cs="Times New Roman"/>
          <w:i/>
          <w:sz w:val="24"/>
          <w:szCs w:val="24"/>
        </w:rPr>
        <w:t>Julianus</w:t>
      </w:r>
      <w:proofErr w:type="spellEnd"/>
      <w:r w:rsidRPr="00470295">
        <w:rPr>
          <w:rFonts w:ascii="Times New Roman" w:hAnsi="Times New Roman" w:cs="Times New Roman"/>
          <w:i/>
          <w:sz w:val="24"/>
          <w:szCs w:val="24"/>
        </w:rPr>
        <w:t>, nicméně, v patnácté knize Digest, uvádí, že věc by nem</w:t>
      </w:r>
      <w:r w:rsidR="007234BD">
        <w:rPr>
          <w:rFonts w:ascii="Times New Roman" w:hAnsi="Times New Roman" w:cs="Times New Roman"/>
          <w:i/>
          <w:sz w:val="24"/>
          <w:szCs w:val="24"/>
        </w:rPr>
        <w:t>ěla být považována za převedenou</w:t>
      </w:r>
      <w:r w:rsidRPr="00470295">
        <w:rPr>
          <w:rFonts w:ascii="Times New Roman" w:hAnsi="Times New Roman" w:cs="Times New Roman"/>
          <w:i/>
          <w:sz w:val="24"/>
          <w:szCs w:val="24"/>
        </w:rPr>
        <w:t xml:space="preserve">, pokud lepší titul </w:t>
      </w:r>
      <w:r w:rsidR="008023F8">
        <w:rPr>
          <w:rFonts w:ascii="Times New Roman" w:hAnsi="Times New Roman" w:cs="Times New Roman"/>
          <w:i/>
          <w:sz w:val="24"/>
          <w:szCs w:val="24"/>
        </w:rPr>
        <w:t xml:space="preserve">z </w:t>
      </w:r>
      <w:r w:rsidRPr="00470295">
        <w:rPr>
          <w:rFonts w:ascii="Times New Roman" w:hAnsi="Times New Roman" w:cs="Times New Roman"/>
          <w:i/>
          <w:sz w:val="24"/>
          <w:szCs w:val="24"/>
        </w:rPr>
        <w:t>držby ne</w:t>
      </w:r>
      <w:r w:rsidR="00097343">
        <w:rPr>
          <w:rFonts w:ascii="Times New Roman" w:hAnsi="Times New Roman" w:cs="Times New Roman"/>
          <w:i/>
          <w:sz w:val="24"/>
          <w:szCs w:val="24"/>
        </w:rPr>
        <w:t xml:space="preserve">ní k dispozici kupujícímu. Z toho důvodu, žaloba na koupi </w:t>
      </w:r>
      <w:r w:rsidRPr="00470295">
        <w:rPr>
          <w:rFonts w:ascii="Times New Roman" w:hAnsi="Times New Roman" w:cs="Times New Roman"/>
          <w:i/>
          <w:sz w:val="24"/>
          <w:szCs w:val="24"/>
        </w:rPr>
        <w:t>bude přípustná, ledaže je tato výhoda udělena.“</w:t>
      </w:r>
    </w:p>
    <w:p w:rsidR="0042490F" w:rsidRPr="00050D51" w:rsidRDefault="00DE3EE4"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Prodávající tedy nebyl povinen opatřit kupujícímu </w:t>
      </w:r>
      <w:r w:rsidR="005836CD">
        <w:rPr>
          <w:rFonts w:ascii="Times New Roman" w:hAnsi="Times New Roman" w:cs="Times New Roman"/>
          <w:sz w:val="24"/>
          <w:szCs w:val="24"/>
        </w:rPr>
        <w:t>vlastnictví prodávané věci. P</w:t>
      </w:r>
      <w:r w:rsidRPr="00050D51">
        <w:rPr>
          <w:rFonts w:ascii="Times New Roman" w:hAnsi="Times New Roman" w:cs="Times New Roman"/>
          <w:sz w:val="24"/>
          <w:szCs w:val="24"/>
        </w:rPr>
        <w:t>ouze stačilo, že ji odevzdal k</w:t>
      </w:r>
      <w:r w:rsidR="003B3F5B">
        <w:rPr>
          <w:rFonts w:ascii="Times New Roman" w:hAnsi="Times New Roman" w:cs="Times New Roman"/>
          <w:sz w:val="24"/>
          <w:szCs w:val="24"/>
        </w:rPr>
        <w:t>upujícímu s takovým úspěchem, aby</w:t>
      </w:r>
      <w:r w:rsidRPr="00050D51">
        <w:rPr>
          <w:rFonts w:ascii="Times New Roman" w:hAnsi="Times New Roman" w:cs="Times New Roman"/>
          <w:sz w:val="24"/>
          <w:szCs w:val="24"/>
        </w:rPr>
        <w:t xml:space="preserve"> mu opatřil</w:t>
      </w:r>
      <w:r w:rsidR="00F14196" w:rsidRPr="00050D51">
        <w:rPr>
          <w:rFonts w:ascii="Times New Roman" w:hAnsi="Times New Roman" w:cs="Times New Roman"/>
          <w:sz w:val="24"/>
          <w:szCs w:val="24"/>
        </w:rPr>
        <w:t xml:space="preserve"> klidnou držbu a užívání věci. Muselo mu být tedy garantováno </w:t>
      </w:r>
      <w:proofErr w:type="spellStart"/>
      <w:r w:rsidR="00F14196" w:rsidRPr="00050D51">
        <w:rPr>
          <w:rFonts w:ascii="Times New Roman" w:hAnsi="Times New Roman" w:cs="Times New Roman"/>
          <w:i/>
          <w:sz w:val="24"/>
          <w:szCs w:val="24"/>
        </w:rPr>
        <w:t>praestare</w:t>
      </w:r>
      <w:proofErr w:type="spellEnd"/>
      <w:r w:rsidR="00F14196" w:rsidRPr="00050D51">
        <w:rPr>
          <w:rFonts w:ascii="Times New Roman" w:hAnsi="Times New Roman" w:cs="Times New Roman"/>
          <w:i/>
          <w:sz w:val="24"/>
          <w:szCs w:val="24"/>
        </w:rPr>
        <w:t xml:space="preserve"> </w:t>
      </w:r>
      <w:proofErr w:type="spellStart"/>
      <w:r w:rsidR="00F14196" w:rsidRPr="00050D51">
        <w:rPr>
          <w:rFonts w:ascii="Times New Roman" w:hAnsi="Times New Roman" w:cs="Times New Roman"/>
          <w:i/>
          <w:sz w:val="24"/>
          <w:szCs w:val="24"/>
        </w:rPr>
        <w:t>rem</w:t>
      </w:r>
      <w:proofErr w:type="spellEnd"/>
      <w:r w:rsidR="00F14196" w:rsidRPr="00050D51">
        <w:rPr>
          <w:rFonts w:ascii="Times New Roman" w:hAnsi="Times New Roman" w:cs="Times New Roman"/>
          <w:i/>
          <w:sz w:val="24"/>
          <w:szCs w:val="24"/>
        </w:rPr>
        <w:t xml:space="preserve"> </w:t>
      </w:r>
      <w:proofErr w:type="spellStart"/>
      <w:r w:rsidR="00F14196" w:rsidRPr="00050D51">
        <w:rPr>
          <w:rFonts w:ascii="Times New Roman" w:hAnsi="Times New Roman" w:cs="Times New Roman"/>
          <w:i/>
          <w:sz w:val="24"/>
          <w:szCs w:val="24"/>
        </w:rPr>
        <w:t>habere</w:t>
      </w:r>
      <w:proofErr w:type="spellEnd"/>
      <w:r w:rsidR="00F14196" w:rsidRPr="00050D51">
        <w:rPr>
          <w:rFonts w:ascii="Times New Roman" w:hAnsi="Times New Roman" w:cs="Times New Roman"/>
          <w:i/>
          <w:sz w:val="24"/>
          <w:szCs w:val="24"/>
        </w:rPr>
        <w:t xml:space="preserve"> </w:t>
      </w:r>
      <w:proofErr w:type="spellStart"/>
      <w:r w:rsidR="00F14196" w:rsidRPr="00050D51">
        <w:rPr>
          <w:rFonts w:ascii="Times New Roman" w:hAnsi="Times New Roman" w:cs="Times New Roman"/>
          <w:i/>
          <w:sz w:val="24"/>
          <w:szCs w:val="24"/>
        </w:rPr>
        <w:t>licere</w:t>
      </w:r>
      <w:proofErr w:type="spellEnd"/>
      <w:r w:rsidR="00F14196" w:rsidRPr="00050D51">
        <w:rPr>
          <w:rFonts w:ascii="Times New Roman" w:hAnsi="Times New Roman" w:cs="Times New Roman"/>
          <w:i/>
          <w:sz w:val="24"/>
          <w:szCs w:val="24"/>
        </w:rPr>
        <w:t>.</w:t>
      </w:r>
      <w:r w:rsidR="00F14196" w:rsidRPr="00050D51">
        <w:rPr>
          <w:rStyle w:val="Znakapoznpodarou"/>
          <w:rFonts w:ascii="Times New Roman" w:hAnsi="Times New Roman" w:cs="Times New Roman"/>
          <w:i/>
          <w:sz w:val="24"/>
          <w:szCs w:val="24"/>
        </w:rPr>
        <w:footnoteReference w:id="59"/>
      </w:r>
      <w:r w:rsidR="00CC6A08" w:rsidRPr="00050D51">
        <w:rPr>
          <w:rFonts w:ascii="Times New Roman" w:hAnsi="Times New Roman" w:cs="Times New Roman"/>
          <w:sz w:val="24"/>
          <w:szCs w:val="24"/>
        </w:rPr>
        <w:t xml:space="preserve"> Dále musel odevzdat kupujícímu plody a veškerý přírůstek k</w:t>
      </w:r>
      <w:r w:rsidR="003B3F5B">
        <w:rPr>
          <w:rFonts w:ascii="Times New Roman" w:hAnsi="Times New Roman" w:cs="Times New Roman"/>
          <w:sz w:val="24"/>
          <w:szCs w:val="24"/>
        </w:rPr>
        <w:t> </w:t>
      </w:r>
      <w:r w:rsidR="00CC6A08" w:rsidRPr="00050D51">
        <w:rPr>
          <w:rFonts w:ascii="Times New Roman" w:hAnsi="Times New Roman" w:cs="Times New Roman"/>
          <w:sz w:val="24"/>
          <w:szCs w:val="24"/>
        </w:rPr>
        <w:t>věci</w:t>
      </w:r>
      <w:r w:rsidR="003B3F5B">
        <w:rPr>
          <w:rFonts w:ascii="Times New Roman" w:hAnsi="Times New Roman" w:cs="Times New Roman"/>
          <w:sz w:val="24"/>
          <w:szCs w:val="24"/>
        </w:rPr>
        <w:t xml:space="preserve"> </w:t>
      </w:r>
      <w:r w:rsidR="003B3F5B" w:rsidRPr="00050D51">
        <w:rPr>
          <w:rFonts w:ascii="Times New Roman" w:hAnsi="Times New Roman" w:cs="Times New Roman"/>
          <w:i/>
          <w:sz w:val="24"/>
          <w:szCs w:val="24"/>
        </w:rPr>
        <w:t>(</w:t>
      </w:r>
      <w:proofErr w:type="spellStart"/>
      <w:r w:rsidR="003B3F5B" w:rsidRPr="00050D51">
        <w:rPr>
          <w:rFonts w:ascii="Times New Roman" w:hAnsi="Times New Roman" w:cs="Times New Roman"/>
          <w:i/>
          <w:sz w:val="24"/>
          <w:szCs w:val="24"/>
        </w:rPr>
        <w:t>commodum</w:t>
      </w:r>
      <w:proofErr w:type="spellEnd"/>
      <w:r w:rsidR="003B3F5B" w:rsidRPr="00050D51">
        <w:rPr>
          <w:rFonts w:ascii="Times New Roman" w:hAnsi="Times New Roman" w:cs="Times New Roman"/>
          <w:i/>
          <w:sz w:val="24"/>
          <w:szCs w:val="24"/>
        </w:rPr>
        <w:t>)</w:t>
      </w:r>
      <w:r w:rsidR="003B3F5B">
        <w:rPr>
          <w:rFonts w:ascii="Times New Roman" w:hAnsi="Times New Roman" w:cs="Times New Roman"/>
          <w:sz w:val="24"/>
          <w:szCs w:val="24"/>
        </w:rPr>
        <w:t xml:space="preserve"> </w:t>
      </w:r>
      <w:r w:rsidR="00CC6A08" w:rsidRPr="00050D51">
        <w:rPr>
          <w:rFonts w:ascii="Times New Roman" w:hAnsi="Times New Roman" w:cs="Times New Roman"/>
          <w:sz w:val="24"/>
          <w:szCs w:val="24"/>
        </w:rPr>
        <w:t>od okamžiku uzavření smlouvy</w:t>
      </w:r>
      <w:r w:rsidR="003B3F5B">
        <w:rPr>
          <w:rFonts w:ascii="Times New Roman" w:hAnsi="Times New Roman" w:cs="Times New Roman"/>
          <w:sz w:val="24"/>
          <w:szCs w:val="24"/>
        </w:rPr>
        <w:t>. M</w:t>
      </w:r>
      <w:r w:rsidR="006A7670" w:rsidRPr="00050D51">
        <w:rPr>
          <w:rFonts w:ascii="Times New Roman" w:hAnsi="Times New Roman" w:cs="Times New Roman"/>
          <w:sz w:val="24"/>
          <w:szCs w:val="24"/>
        </w:rPr>
        <w:t>usel věc opatrovat</w:t>
      </w:r>
      <w:r w:rsidR="00DE60F0">
        <w:rPr>
          <w:rFonts w:ascii="Times New Roman" w:hAnsi="Times New Roman" w:cs="Times New Roman"/>
          <w:sz w:val="24"/>
          <w:szCs w:val="24"/>
        </w:rPr>
        <w:t xml:space="preserve"> i chránit </w:t>
      </w:r>
      <w:r w:rsidR="001E5376" w:rsidRPr="00050D51">
        <w:rPr>
          <w:rFonts w:ascii="Times New Roman" w:hAnsi="Times New Roman" w:cs="Times New Roman"/>
          <w:sz w:val="24"/>
          <w:szCs w:val="24"/>
        </w:rPr>
        <w:t xml:space="preserve">před poškozením </w:t>
      </w:r>
      <w:r w:rsidR="00DE60F0">
        <w:rPr>
          <w:rFonts w:ascii="Times New Roman" w:hAnsi="Times New Roman" w:cs="Times New Roman"/>
          <w:sz w:val="24"/>
          <w:szCs w:val="24"/>
        </w:rPr>
        <w:t xml:space="preserve">nebo odcizením třetí osobou </w:t>
      </w:r>
      <w:r w:rsidR="006A7670" w:rsidRPr="00050D51">
        <w:rPr>
          <w:rFonts w:ascii="Times New Roman" w:hAnsi="Times New Roman" w:cs="Times New Roman"/>
          <w:sz w:val="24"/>
          <w:szCs w:val="24"/>
        </w:rPr>
        <w:t>do jejího předání kupujícímu</w:t>
      </w:r>
      <w:r w:rsidR="007915CA" w:rsidRPr="00050D51">
        <w:rPr>
          <w:rFonts w:ascii="Times New Roman" w:hAnsi="Times New Roman" w:cs="Times New Roman"/>
          <w:sz w:val="24"/>
          <w:szCs w:val="24"/>
        </w:rPr>
        <w:t xml:space="preserve"> </w:t>
      </w:r>
      <w:r w:rsidR="007915CA" w:rsidRPr="00050D51">
        <w:rPr>
          <w:rFonts w:ascii="Times New Roman" w:hAnsi="Times New Roman" w:cs="Times New Roman"/>
          <w:i/>
          <w:sz w:val="24"/>
          <w:szCs w:val="24"/>
        </w:rPr>
        <w:t>(custodia)</w:t>
      </w:r>
      <w:r w:rsidR="008474BF" w:rsidRPr="00050D51">
        <w:rPr>
          <w:rFonts w:ascii="Times New Roman" w:hAnsi="Times New Roman" w:cs="Times New Roman"/>
          <w:sz w:val="24"/>
          <w:szCs w:val="24"/>
        </w:rPr>
        <w:t>.</w:t>
      </w:r>
      <w:r w:rsidR="00B550C8" w:rsidRPr="00050D51">
        <w:rPr>
          <w:rStyle w:val="Znakapoznpodarou"/>
          <w:rFonts w:ascii="Times New Roman" w:hAnsi="Times New Roman" w:cs="Times New Roman"/>
          <w:sz w:val="24"/>
          <w:szCs w:val="24"/>
        </w:rPr>
        <w:footnoteReference w:id="60"/>
      </w:r>
      <w:r w:rsidR="0067415B" w:rsidRPr="00050D51">
        <w:rPr>
          <w:rFonts w:ascii="Times New Roman" w:hAnsi="Times New Roman" w:cs="Times New Roman"/>
          <w:sz w:val="24"/>
          <w:szCs w:val="24"/>
        </w:rPr>
        <w:t xml:space="preserve"> Prodávající tedy odpovídal za </w:t>
      </w:r>
      <w:proofErr w:type="spellStart"/>
      <w:r w:rsidR="0067415B" w:rsidRPr="00050D51">
        <w:rPr>
          <w:rFonts w:ascii="Times New Roman" w:hAnsi="Times New Roman" w:cs="Times New Roman"/>
          <w:i/>
          <w:sz w:val="24"/>
          <w:szCs w:val="24"/>
        </w:rPr>
        <w:t>custodii</w:t>
      </w:r>
      <w:proofErr w:type="spellEnd"/>
      <w:r w:rsidR="0067415B" w:rsidRPr="00050D51">
        <w:rPr>
          <w:rFonts w:ascii="Times New Roman" w:hAnsi="Times New Roman" w:cs="Times New Roman"/>
          <w:sz w:val="24"/>
          <w:szCs w:val="24"/>
        </w:rPr>
        <w:t>, právní vady</w:t>
      </w:r>
      <w:r w:rsidR="00FA4422" w:rsidRPr="00050D51">
        <w:rPr>
          <w:rStyle w:val="Znakapoznpodarou"/>
          <w:rFonts w:ascii="Times New Roman" w:hAnsi="Times New Roman" w:cs="Times New Roman"/>
          <w:sz w:val="24"/>
          <w:szCs w:val="24"/>
        </w:rPr>
        <w:footnoteReference w:id="61"/>
      </w:r>
      <w:r w:rsidR="0067415B" w:rsidRPr="00050D51">
        <w:rPr>
          <w:rFonts w:ascii="Times New Roman" w:hAnsi="Times New Roman" w:cs="Times New Roman"/>
          <w:sz w:val="24"/>
          <w:szCs w:val="24"/>
        </w:rPr>
        <w:t xml:space="preserve"> </w:t>
      </w:r>
      <w:r w:rsidR="00BE6E30" w:rsidRPr="00050D51">
        <w:rPr>
          <w:rFonts w:ascii="Times New Roman" w:hAnsi="Times New Roman" w:cs="Times New Roman"/>
          <w:i/>
          <w:sz w:val="24"/>
          <w:szCs w:val="24"/>
        </w:rPr>
        <w:t>(</w:t>
      </w:r>
      <w:proofErr w:type="spellStart"/>
      <w:r w:rsidR="00BE6E30" w:rsidRPr="00050D51">
        <w:rPr>
          <w:rFonts w:ascii="Times New Roman" w:hAnsi="Times New Roman" w:cs="Times New Roman"/>
          <w:i/>
          <w:sz w:val="24"/>
          <w:szCs w:val="24"/>
        </w:rPr>
        <w:t>evictio</w:t>
      </w:r>
      <w:proofErr w:type="spellEnd"/>
      <w:r w:rsidR="00BE6E30" w:rsidRPr="00050D51">
        <w:rPr>
          <w:rFonts w:ascii="Times New Roman" w:hAnsi="Times New Roman" w:cs="Times New Roman"/>
          <w:i/>
          <w:sz w:val="24"/>
          <w:szCs w:val="24"/>
        </w:rPr>
        <w:t xml:space="preserve">) </w:t>
      </w:r>
      <w:r w:rsidR="00BE6E30" w:rsidRPr="00050D51">
        <w:rPr>
          <w:rFonts w:ascii="Times New Roman" w:hAnsi="Times New Roman" w:cs="Times New Roman"/>
          <w:sz w:val="24"/>
          <w:szCs w:val="24"/>
        </w:rPr>
        <w:t>i za vady faktické</w:t>
      </w:r>
      <w:r w:rsidR="00C2416A" w:rsidRPr="00050D51">
        <w:rPr>
          <w:rStyle w:val="Znakapoznpodarou"/>
          <w:rFonts w:ascii="Times New Roman" w:hAnsi="Times New Roman" w:cs="Times New Roman"/>
          <w:sz w:val="24"/>
          <w:szCs w:val="24"/>
        </w:rPr>
        <w:footnoteReference w:id="62"/>
      </w:r>
      <w:r w:rsidR="00BE6E30" w:rsidRPr="00050D51">
        <w:rPr>
          <w:rFonts w:ascii="Times New Roman" w:hAnsi="Times New Roman" w:cs="Times New Roman"/>
          <w:sz w:val="24"/>
          <w:szCs w:val="24"/>
        </w:rPr>
        <w:t>.</w:t>
      </w:r>
      <w:r w:rsidR="00FA4422" w:rsidRPr="00050D51">
        <w:rPr>
          <w:rStyle w:val="Znakapoznpodarou"/>
          <w:rFonts w:ascii="Times New Roman" w:hAnsi="Times New Roman" w:cs="Times New Roman"/>
          <w:sz w:val="24"/>
          <w:szCs w:val="24"/>
        </w:rPr>
        <w:footnoteReference w:id="63"/>
      </w:r>
    </w:p>
    <w:p w:rsidR="0042490F" w:rsidRPr="00050D51" w:rsidRDefault="00D8775D"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Jednou z povinností k</w:t>
      </w:r>
      <w:r w:rsidR="002C7654" w:rsidRPr="00050D51">
        <w:rPr>
          <w:rFonts w:ascii="Times New Roman" w:hAnsi="Times New Roman" w:cs="Times New Roman"/>
          <w:sz w:val="24"/>
          <w:szCs w:val="24"/>
        </w:rPr>
        <w:t>upující</w:t>
      </w:r>
      <w:r w:rsidRPr="00050D51">
        <w:rPr>
          <w:rFonts w:ascii="Times New Roman" w:hAnsi="Times New Roman" w:cs="Times New Roman"/>
          <w:sz w:val="24"/>
          <w:szCs w:val="24"/>
        </w:rPr>
        <w:t>ho</w:t>
      </w:r>
      <w:r w:rsidR="002C7654" w:rsidRPr="00050D51">
        <w:rPr>
          <w:rFonts w:ascii="Times New Roman" w:hAnsi="Times New Roman" w:cs="Times New Roman"/>
          <w:sz w:val="24"/>
          <w:szCs w:val="24"/>
        </w:rPr>
        <w:t xml:space="preserve"> byl</w:t>
      </w:r>
      <w:r w:rsidRPr="00050D51">
        <w:rPr>
          <w:rFonts w:ascii="Times New Roman" w:hAnsi="Times New Roman" w:cs="Times New Roman"/>
          <w:sz w:val="24"/>
          <w:szCs w:val="24"/>
        </w:rPr>
        <w:t xml:space="preserve">o </w:t>
      </w:r>
      <w:r w:rsidR="002C7654" w:rsidRPr="00050D51">
        <w:rPr>
          <w:rFonts w:ascii="Times New Roman" w:hAnsi="Times New Roman" w:cs="Times New Roman"/>
          <w:sz w:val="24"/>
          <w:szCs w:val="24"/>
        </w:rPr>
        <w:t xml:space="preserve">zaplatit trhovou cenu a převést </w:t>
      </w:r>
      <w:r w:rsidR="00F90482">
        <w:rPr>
          <w:rFonts w:ascii="Times New Roman" w:hAnsi="Times New Roman" w:cs="Times New Roman"/>
          <w:sz w:val="24"/>
          <w:szCs w:val="24"/>
        </w:rPr>
        <w:t xml:space="preserve">ji do vlastnictví prodávajícího </w:t>
      </w:r>
      <w:r w:rsidR="002C7654" w:rsidRPr="00050D51">
        <w:rPr>
          <w:rFonts w:ascii="Times New Roman" w:hAnsi="Times New Roman" w:cs="Times New Roman"/>
          <w:sz w:val="24"/>
          <w:szCs w:val="24"/>
        </w:rPr>
        <w:t>(</w:t>
      </w:r>
      <w:r w:rsidR="002C7654" w:rsidRPr="00050D51">
        <w:rPr>
          <w:rFonts w:ascii="Times New Roman" w:hAnsi="Times New Roman" w:cs="Times New Roman"/>
          <w:i/>
          <w:sz w:val="24"/>
          <w:szCs w:val="24"/>
        </w:rPr>
        <w:t>dare</w:t>
      </w:r>
      <w:r w:rsidR="002C7654" w:rsidRPr="00050D51">
        <w:rPr>
          <w:rFonts w:ascii="Times New Roman" w:hAnsi="Times New Roman" w:cs="Times New Roman"/>
          <w:sz w:val="24"/>
          <w:szCs w:val="24"/>
        </w:rPr>
        <w:t xml:space="preserve">). </w:t>
      </w:r>
      <w:r w:rsidR="002E1EF6">
        <w:rPr>
          <w:rFonts w:ascii="Times New Roman" w:hAnsi="Times New Roman" w:cs="Times New Roman"/>
          <w:sz w:val="24"/>
          <w:szCs w:val="24"/>
        </w:rPr>
        <w:t xml:space="preserve">Jestli tak neučinil </w:t>
      </w:r>
      <w:r w:rsidR="002C7654" w:rsidRPr="00050D51">
        <w:rPr>
          <w:rFonts w:ascii="Times New Roman" w:hAnsi="Times New Roman" w:cs="Times New Roman"/>
          <w:sz w:val="24"/>
          <w:szCs w:val="24"/>
        </w:rPr>
        <w:t>včas, platil také úroky z prodlení.</w:t>
      </w:r>
      <w:r w:rsidR="00316531" w:rsidRPr="00050D51">
        <w:rPr>
          <w:rStyle w:val="Znakapoznpodarou"/>
          <w:rFonts w:ascii="Times New Roman" w:hAnsi="Times New Roman" w:cs="Times New Roman"/>
          <w:sz w:val="24"/>
          <w:szCs w:val="24"/>
        </w:rPr>
        <w:footnoteReference w:id="64"/>
      </w:r>
      <w:r w:rsidR="007362DC" w:rsidRPr="00050D51">
        <w:rPr>
          <w:rFonts w:ascii="Times New Roman" w:hAnsi="Times New Roman" w:cs="Times New Roman"/>
          <w:sz w:val="24"/>
          <w:szCs w:val="24"/>
        </w:rPr>
        <w:t xml:space="preserve"> Dále měl koupenou věc odebrat a podle okolností nahradit prodávajícímu náklady. Od uzavření smlouvy nesl kupující </w:t>
      </w:r>
      <w:r w:rsidR="00723794" w:rsidRPr="00050D51">
        <w:rPr>
          <w:rFonts w:ascii="Times New Roman" w:hAnsi="Times New Roman" w:cs="Times New Roman"/>
          <w:sz w:val="24"/>
          <w:szCs w:val="24"/>
        </w:rPr>
        <w:t>nebezpečí nahodilé zkázy věci</w:t>
      </w:r>
      <w:r w:rsidR="00C164C6">
        <w:rPr>
          <w:rFonts w:ascii="Times New Roman" w:hAnsi="Times New Roman" w:cs="Times New Roman"/>
          <w:sz w:val="24"/>
          <w:szCs w:val="24"/>
        </w:rPr>
        <w:t xml:space="preserve"> </w:t>
      </w:r>
      <w:r w:rsidR="008F1AA1">
        <w:rPr>
          <w:rFonts w:ascii="Times New Roman" w:hAnsi="Times New Roman" w:cs="Times New Roman"/>
          <w:sz w:val="24"/>
          <w:szCs w:val="24"/>
        </w:rPr>
        <w:t>(</w:t>
      </w:r>
      <w:r w:rsidR="004D0790">
        <w:rPr>
          <w:rFonts w:ascii="Times New Roman" w:hAnsi="Times New Roman" w:cs="Times New Roman"/>
          <w:sz w:val="24"/>
          <w:szCs w:val="24"/>
        </w:rPr>
        <w:t>po</w:t>
      </w:r>
      <w:r w:rsidR="008F1AA1">
        <w:rPr>
          <w:rFonts w:ascii="Times New Roman" w:hAnsi="Times New Roman" w:cs="Times New Roman"/>
          <w:sz w:val="24"/>
          <w:szCs w:val="24"/>
        </w:rPr>
        <w:t xml:space="preserve">dle zásady </w:t>
      </w:r>
      <w:proofErr w:type="spellStart"/>
      <w:r w:rsidR="008F1AA1" w:rsidRPr="008F1AA1">
        <w:rPr>
          <w:rFonts w:ascii="Times New Roman" w:hAnsi="Times New Roman" w:cs="Times New Roman"/>
          <w:i/>
          <w:sz w:val="24"/>
          <w:szCs w:val="24"/>
        </w:rPr>
        <w:t>periculum</w:t>
      </w:r>
      <w:proofErr w:type="spellEnd"/>
      <w:r w:rsidR="008F1AA1" w:rsidRPr="008F1AA1">
        <w:rPr>
          <w:rFonts w:ascii="Times New Roman" w:hAnsi="Times New Roman" w:cs="Times New Roman"/>
          <w:i/>
          <w:sz w:val="24"/>
          <w:szCs w:val="24"/>
        </w:rPr>
        <w:t xml:space="preserve"> </w:t>
      </w:r>
      <w:proofErr w:type="spellStart"/>
      <w:r w:rsidR="008F1AA1" w:rsidRPr="008F1AA1">
        <w:rPr>
          <w:rFonts w:ascii="Times New Roman" w:hAnsi="Times New Roman" w:cs="Times New Roman"/>
          <w:i/>
          <w:sz w:val="24"/>
          <w:szCs w:val="24"/>
        </w:rPr>
        <w:t>est</w:t>
      </w:r>
      <w:proofErr w:type="spellEnd"/>
      <w:r w:rsidR="008F1AA1" w:rsidRPr="008F1AA1">
        <w:rPr>
          <w:rFonts w:ascii="Times New Roman" w:hAnsi="Times New Roman" w:cs="Times New Roman"/>
          <w:i/>
          <w:sz w:val="24"/>
          <w:szCs w:val="24"/>
        </w:rPr>
        <w:t xml:space="preserve"> </w:t>
      </w:r>
      <w:proofErr w:type="spellStart"/>
      <w:r w:rsidR="008F1AA1" w:rsidRPr="008F1AA1">
        <w:rPr>
          <w:rFonts w:ascii="Times New Roman" w:hAnsi="Times New Roman" w:cs="Times New Roman"/>
          <w:i/>
          <w:sz w:val="24"/>
          <w:szCs w:val="24"/>
        </w:rPr>
        <w:t>emptoris</w:t>
      </w:r>
      <w:proofErr w:type="spellEnd"/>
      <w:r w:rsidR="008F1AA1">
        <w:rPr>
          <w:rFonts w:ascii="Times New Roman" w:hAnsi="Times New Roman" w:cs="Times New Roman"/>
          <w:sz w:val="24"/>
          <w:szCs w:val="24"/>
        </w:rPr>
        <w:t>)</w:t>
      </w:r>
      <w:r w:rsidR="00723794" w:rsidRPr="00050D51">
        <w:rPr>
          <w:rFonts w:ascii="Times New Roman" w:hAnsi="Times New Roman" w:cs="Times New Roman"/>
          <w:sz w:val="24"/>
          <w:szCs w:val="24"/>
        </w:rPr>
        <w:t xml:space="preserve">, </w:t>
      </w:r>
      <w:r w:rsidR="007362DC" w:rsidRPr="00050D51">
        <w:rPr>
          <w:rFonts w:ascii="Times New Roman" w:hAnsi="Times New Roman" w:cs="Times New Roman"/>
          <w:sz w:val="24"/>
          <w:szCs w:val="24"/>
        </w:rPr>
        <w:t>náležel mu však i její přírůstek.</w:t>
      </w:r>
      <w:r w:rsidR="004F7C42" w:rsidRPr="00050D51">
        <w:rPr>
          <w:rStyle w:val="Znakapoznpodarou"/>
          <w:rFonts w:ascii="Times New Roman" w:hAnsi="Times New Roman" w:cs="Times New Roman"/>
          <w:sz w:val="24"/>
          <w:szCs w:val="24"/>
        </w:rPr>
        <w:footnoteReference w:id="65"/>
      </w:r>
    </w:p>
    <w:p w:rsidR="00AB7203" w:rsidRPr="00050D51" w:rsidRDefault="00A5103C"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Na trhovou smlouvu čast</w:t>
      </w:r>
      <w:r w:rsidR="00F76A94" w:rsidRPr="00050D51">
        <w:rPr>
          <w:rFonts w:ascii="Times New Roman" w:hAnsi="Times New Roman" w:cs="Times New Roman"/>
          <w:sz w:val="24"/>
          <w:szCs w:val="24"/>
        </w:rPr>
        <w:t xml:space="preserve">o navazovaly vedlejší ujednání, tzv. </w:t>
      </w:r>
      <w:proofErr w:type="spellStart"/>
      <w:r w:rsidR="008B4F91" w:rsidRPr="00050D51">
        <w:rPr>
          <w:rFonts w:ascii="Times New Roman" w:hAnsi="Times New Roman" w:cs="Times New Roman"/>
          <w:i/>
          <w:sz w:val="24"/>
          <w:szCs w:val="24"/>
        </w:rPr>
        <w:t>pacta</w:t>
      </w:r>
      <w:proofErr w:type="spellEnd"/>
      <w:r w:rsidR="008B4F91" w:rsidRPr="00050D51">
        <w:rPr>
          <w:rFonts w:ascii="Times New Roman" w:hAnsi="Times New Roman" w:cs="Times New Roman"/>
          <w:i/>
          <w:sz w:val="24"/>
          <w:szCs w:val="24"/>
        </w:rPr>
        <w:t xml:space="preserve"> </w:t>
      </w:r>
      <w:proofErr w:type="spellStart"/>
      <w:r w:rsidR="008B4F91" w:rsidRPr="00050D51">
        <w:rPr>
          <w:rFonts w:ascii="Times New Roman" w:hAnsi="Times New Roman" w:cs="Times New Roman"/>
          <w:i/>
          <w:sz w:val="24"/>
          <w:szCs w:val="24"/>
        </w:rPr>
        <w:t>adiecta</w:t>
      </w:r>
      <w:proofErr w:type="spellEnd"/>
      <w:r w:rsidR="008B4F91" w:rsidRPr="00050D51">
        <w:rPr>
          <w:rFonts w:ascii="Times New Roman" w:hAnsi="Times New Roman" w:cs="Times New Roman"/>
          <w:i/>
          <w:sz w:val="24"/>
          <w:szCs w:val="24"/>
        </w:rPr>
        <w:t>.</w:t>
      </w:r>
      <w:r w:rsidR="00BB1338" w:rsidRPr="00050D51">
        <w:rPr>
          <w:rFonts w:ascii="Times New Roman" w:hAnsi="Times New Roman" w:cs="Times New Roman"/>
          <w:i/>
          <w:sz w:val="24"/>
          <w:szCs w:val="24"/>
        </w:rPr>
        <w:t xml:space="preserve"> </w:t>
      </w:r>
      <w:r w:rsidR="00F76A94" w:rsidRPr="00050D51">
        <w:rPr>
          <w:rFonts w:ascii="Times New Roman" w:hAnsi="Times New Roman" w:cs="Times New Roman"/>
          <w:sz w:val="24"/>
          <w:szCs w:val="24"/>
        </w:rPr>
        <w:t>Většinu těchto ujednání znají i moderní právní řády</w:t>
      </w:r>
      <w:r w:rsidR="00F90482">
        <w:rPr>
          <w:rFonts w:ascii="Times New Roman" w:hAnsi="Times New Roman" w:cs="Times New Roman"/>
          <w:sz w:val="24"/>
          <w:szCs w:val="24"/>
        </w:rPr>
        <w:t>, proto zde budou alespoň vyjmenovány</w:t>
      </w:r>
      <w:r w:rsidR="00BB1338" w:rsidRPr="00050D51">
        <w:rPr>
          <w:rFonts w:ascii="Times New Roman" w:hAnsi="Times New Roman" w:cs="Times New Roman"/>
          <w:sz w:val="24"/>
          <w:szCs w:val="24"/>
        </w:rPr>
        <w:t>.</w:t>
      </w:r>
    </w:p>
    <w:p w:rsidR="000C7687" w:rsidRDefault="008B4F91" w:rsidP="000C7687">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 </w:t>
      </w:r>
      <w:proofErr w:type="spellStart"/>
      <w:r w:rsidRPr="00050D51">
        <w:rPr>
          <w:rFonts w:ascii="Times New Roman" w:hAnsi="Times New Roman" w:cs="Times New Roman"/>
          <w:i/>
          <w:sz w:val="24"/>
          <w:szCs w:val="24"/>
        </w:rPr>
        <w:t>Pactum</w:t>
      </w:r>
      <w:proofErr w:type="spellEnd"/>
      <w:r w:rsidRPr="00050D51">
        <w:rPr>
          <w:rFonts w:ascii="Times New Roman" w:hAnsi="Times New Roman" w:cs="Times New Roman"/>
          <w:i/>
          <w:sz w:val="24"/>
          <w:szCs w:val="24"/>
        </w:rPr>
        <w:t xml:space="preserve"> de </w:t>
      </w:r>
      <w:proofErr w:type="spellStart"/>
      <w:r w:rsidRPr="00050D51">
        <w:rPr>
          <w:rFonts w:ascii="Times New Roman" w:hAnsi="Times New Roman" w:cs="Times New Roman"/>
          <w:i/>
          <w:sz w:val="24"/>
          <w:szCs w:val="24"/>
        </w:rPr>
        <w:t>retrovendendo</w:t>
      </w:r>
      <w:proofErr w:type="spellEnd"/>
      <w:r w:rsidRPr="00050D51">
        <w:rPr>
          <w:rFonts w:ascii="Times New Roman" w:hAnsi="Times New Roman" w:cs="Times New Roman"/>
          <w:sz w:val="24"/>
          <w:szCs w:val="24"/>
        </w:rPr>
        <w:t xml:space="preserve"> (výhrada zpětného prodeje)</w:t>
      </w:r>
      <w:r w:rsidR="00F90482">
        <w:rPr>
          <w:rFonts w:ascii="Times New Roman" w:hAnsi="Times New Roman" w:cs="Times New Roman"/>
          <w:sz w:val="24"/>
          <w:szCs w:val="24"/>
        </w:rPr>
        <w:t xml:space="preserve">, </w:t>
      </w:r>
      <w:proofErr w:type="spellStart"/>
      <w:r w:rsidR="00F90482">
        <w:rPr>
          <w:rFonts w:ascii="Times New Roman" w:hAnsi="Times New Roman" w:cs="Times New Roman"/>
          <w:i/>
          <w:sz w:val="24"/>
          <w:szCs w:val="24"/>
        </w:rPr>
        <w:t>p</w:t>
      </w:r>
      <w:r w:rsidR="00A2629D" w:rsidRPr="00050D51">
        <w:rPr>
          <w:rFonts w:ascii="Times New Roman" w:hAnsi="Times New Roman" w:cs="Times New Roman"/>
          <w:i/>
          <w:sz w:val="24"/>
          <w:szCs w:val="24"/>
        </w:rPr>
        <w:t>actum</w:t>
      </w:r>
      <w:proofErr w:type="spellEnd"/>
      <w:r w:rsidR="00A2629D" w:rsidRPr="00050D51">
        <w:rPr>
          <w:rFonts w:ascii="Times New Roman" w:hAnsi="Times New Roman" w:cs="Times New Roman"/>
          <w:i/>
          <w:sz w:val="24"/>
          <w:szCs w:val="24"/>
        </w:rPr>
        <w:t xml:space="preserve"> de </w:t>
      </w:r>
      <w:proofErr w:type="spellStart"/>
      <w:r w:rsidR="00A2629D" w:rsidRPr="00050D51">
        <w:rPr>
          <w:rFonts w:ascii="Times New Roman" w:hAnsi="Times New Roman" w:cs="Times New Roman"/>
          <w:i/>
          <w:sz w:val="24"/>
          <w:szCs w:val="24"/>
        </w:rPr>
        <w:t>retroemendo</w:t>
      </w:r>
      <w:proofErr w:type="spellEnd"/>
      <w:r w:rsidR="00A2629D" w:rsidRPr="00050D51">
        <w:rPr>
          <w:rFonts w:ascii="Times New Roman" w:hAnsi="Times New Roman" w:cs="Times New Roman"/>
          <w:sz w:val="24"/>
          <w:szCs w:val="24"/>
        </w:rPr>
        <w:t xml:space="preserve"> (výhrada zpětné koupě)</w:t>
      </w:r>
      <w:r w:rsidR="00F90482">
        <w:rPr>
          <w:rFonts w:ascii="Times New Roman" w:hAnsi="Times New Roman" w:cs="Times New Roman"/>
          <w:sz w:val="24"/>
          <w:szCs w:val="24"/>
        </w:rPr>
        <w:t xml:space="preserve">, </w:t>
      </w:r>
      <w:proofErr w:type="spellStart"/>
      <w:r w:rsidR="00F90482">
        <w:rPr>
          <w:rFonts w:ascii="Times New Roman" w:hAnsi="Times New Roman" w:cs="Times New Roman"/>
          <w:i/>
          <w:sz w:val="24"/>
          <w:szCs w:val="24"/>
        </w:rPr>
        <w:t>p</w:t>
      </w:r>
      <w:r w:rsidR="00A2629D" w:rsidRPr="00050D51">
        <w:rPr>
          <w:rFonts w:ascii="Times New Roman" w:hAnsi="Times New Roman" w:cs="Times New Roman"/>
          <w:i/>
          <w:sz w:val="24"/>
          <w:szCs w:val="24"/>
        </w:rPr>
        <w:t>actum</w:t>
      </w:r>
      <w:proofErr w:type="spellEnd"/>
      <w:r w:rsidR="00A2629D" w:rsidRPr="00050D51">
        <w:rPr>
          <w:rFonts w:ascii="Times New Roman" w:hAnsi="Times New Roman" w:cs="Times New Roman"/>
          <w:i/>
          <w:sz w:val="24"/>
          <w:szCs w:val="24"/>
        </w:rPr>
        <w:t xml:space="preserve"> </w:t>
      </w:r>
      <w:proofErr w:type="spellStart"/>
      <w:r w:rsidR="00A2629D" w:rsidRPr="00050D51">
        <w:rPr>
          <w:rFonts w:ascii="Times New Roman" w:hAnsi="Times New Roman" w:cs="Times New Roman"/>
          <w:i/>
          <w:sz w:val="24"/>
          <w:szCs w:val="24"/>
        </w:rPr>
        <w:t>protimeseos</w:t>
      </w:r>
      <w:proofErr w:type="spellEnd"/>
      <w:r w:rsidR="00A2629D" w:rsidRPr="00050D51">
        <w:rPr>
          <w:rFonts w:ascii="Times New Roman" w:hAnsi="Times New Roman" w:cs="Times New Roman"/>
          <w:sz w:val="24"/>
          <w:szCs w:val="24"/>
        </w:rPr>
        <w:t xml:space="preserve"> (předkupní právo)</w:t>
      </w:r>
      <w:r w:rsidR="00FB0FCB">
        <w:rPr>
          <w:rFonts w:ascii="Times New Roman" w:hAnsi="Times New Roman" w:cs="Times New Roman"/>
          <w:sz w:val="24"/>
          <w:szCs w:val="24"/>
        </w:rPr>
        <w:t xml:space="preserve">, </w:t>
      </w:r>
      <w:proofErr w:type="spellStart"/>
      <w:r w:rsidR="00FB0FCB">
        <w:rPr>
          <w:rFonts w:ascii="Times New Roman" w:hAnsi="Times New Roman" w:cs="Times New Roman"/>
          <w:i/>
          <w:sz w:val="24"/>
          <w:szCs w:val="24"/>
        </w:rPr>
        <w:t>p</w:t>
      </w:r>
      <w:r w:rsidR="00F2285C" w:rsidRPr="00050D51">
        <w:rPr>
          <w:rFonts w:ascii="Times New Roman" w:hAnsi="Times New Roman" w:cs="Times New Roman"/>
          <w:i/>
          <w:sz w:val="24"/>
          <w:szCs w:val="24"/>
        </w:rPr>
        <w:t>actum</w:t>
      </w:r>
      <w:proofErr w:type="spellEnd"/>
      <w:r w:rsidR="00F2285C" w:rsidRPr="00050D51">
        <w:rPr>
          <w:rFonts w:ascii="Times New Roman" w:hAnsi="Times New Roman" w:cs="Times New Roman"/>
          <w:i/>
          <w:sz w:val="24"/>
          <w:szCs w:val="24"/>
        </w:rPr>
        <w:t xml:space="preserve"> </w:t>
      </w:r>
      <w:proofErr w:type="spellStart"/>
      <w:r w:rsidR="00F2285C" w:rsidRPr="00050D51">
        <w:rPr>
          <w:rFonts w:ascii="Times New Roman" w:hAnsi="Times New Roman" w:cs="Times New Roman"/>
          <w:i/>
          <w:sz w:val="24"/>
          <w:szCs w:val="24"/>
        </w:rPr>
        <w:t>displicentiae</w:t>
      </w:r>
      <w:proofErr w:type="spellEnd"/>
      <w:r w:rsidR="00F2285C" w:rsidRPr="00050D51">
        <w:rPr>
          <w:rFonts w:ascii="Times New Roman" w:hAnsi="Times New Roman" w:cs="Times New Roman"/>
          <w:sz w:val="24"/>
          <w:szCs w:val="24"/>
        </w:rPr>
        <w:t xml:space="preserve"> (dohoda o znelíbení)</w:t>
      </w:r>
      <w:r w:rsidR="00FB0FCB">
        <w:rPr>
          <w:rFonts w:ascii="Times New Roman" w:hAnsi="Times New Roman" w:cs="Times New Roman"/>
          <w:sz w:val="24"/>
          <w:szCs w:val="24"/>
        </w:rPr>
        <w:t xml:space="preserve">, </w:t>
      </w:r>
      <w:proofErr w:type="spellStart"/>
      <w:r w:rsidR="00FB0FCB">
        <w:rPr>
          <w:rFonts w:ascii="Times New Roman" w:hAnsi="Times New Roman" w:cs="Times New Roman"/>
          <w:i/>
          <w:sz w:val="24"/>
          <w:szCs w:val="24"/>
        </w:rPr>
        <w:t>p</w:t>
      </w:r>
      <w:r w:rsidR="007138CA" w:rsidRPr="00050D51">
        <w:rPr>
          <w:rFonts w:ascii="Times New Roman" w:hAnsi="Times New Roman" w:cs="Times New Roman"/>
          <w:i/>
          <w:sz w:val="24"/>
          <w:szCs w:val="24"/>
        </w:rPr>
        <w:t>actum</w:t>
      </w:r>
      <w:proofErr w:type="spellEnd"/>
      <w:r w:rsidR="007138CA" w:rsidRPr="00050D51">
        <w:rPr>
          <w:rFonts w:ascii="Times New Roman" w:hAnsi="Times New Roman" w:cs="Times New Roman"/>
          <w:i/>
          <w:sz w:val="24"/>
          <w:szCs w:val="24"/>
        </w:rPr>
        <w:t xml:space="preserve"> </w:t>
      </w:r>
      <w:proofErr w:type="spellStart"/>
      <w:r w:rsidR="007138CA" w:rsidRPr="00050D51">
        <w:rPr>
          <w:rFonts w:ascii="Times New Roman" w:hAnsi="Times New Roman" w:cs="Times New Roman"/>
          <w:i/>
          <w:sz w:val="24"/>
          <w:szCs w:val="24"/>
        </w:rPr>
        <w:t>degustationios</w:t>
      </w:r>
      <w:proofErr w:type="spellEnd"/>
      <w:r w:rsidR="007138CA" w:rsidRPr="00050D51">
        <w:rPr>
          <w:rFonts w:ascii="Times New Roman" w:hAnsi="Times New Roman" w:cs="Times New Roman"/>
          <w:sz w:val="24"/>
          <w:szCs w:val="24"/>
        </w:rPr>
        <w:t xml:space="preserve"> (dohoda o ochutnávce)</w:t>
      </w:r>
      <w:r w:rsidR="00AA538A">
        <w:rPr>
          <w:rFonts w:ascii="Times New Roman" w:hAnsi="Times New Roman" w:cs="Times New Roman"/>
          <w:sz w:val="24"/>
          <w:szCs w:val="24"/>
        </w:rPr>
        <w:t xml:space="preserve">, </w:t>
      </w:r>
      <w:r w:rsidR="00AA538A">
        <w:rPr>
          <w:rFonts w:ascii="Times New Roman" w:hAnsi="Times New Roman" w:cs="Times New Roman"/>
          <w:i/>
          <w:sz w:val="24"/>
          <w:szCs w:val="24"/>
        </w:rPr>
        <w:t>i</w:t>
      </w:r>
      <w:r w:rsidR="00D727D7" w:rsidRPr="00050D51">
        <w:rPr>
          <w:rFonts w:ascii="Times New Roman" w:hAnsi="Times New Roman" w:cs="Times New Roman"/>
          <w:i/>
          <w:sz w:val="24"/>
          <w:szCs w:val="24"/>
        </w:rPr>
        <w:t xml:space="preserve">n </w:t>
      </w:r>
      <w:proofErr w:type="spellStart"/>
      <w:r w:rsidR="00D727D7" w:rsidRPr="00050D51">
        <w:rPr>
          <w:rFonts w:ascii="Times New Roman" w:hAnsi="Times New Roman" w:cs="Times New Roman"/>
          <w:i/>
          <w:sz w:val="24"/>
          <w:szCs w:val="24"/>
        </w:rPr>
        <w:t>diem</w:t>
      </w:r>
      <w:proofErr w:type="spellEnd"/>
      <w:r w:rsidR="00D727D7" w:rsidRPr="00050D51">
        <w:rPr>
          <w:rFonts w:ascii="Times New Roman" w:hAnsi="Times New Roman" w:cs="Times New Roman"/>
          <w:i/>
          <w:sz w:val="24"/>
          <w:szCs w:val="24"/>
        </w:rPr>
        <w:t xml:space="preserve"> </w:t>
      </w:r>
      <w:proofErr w:type="spellStart"/>
      <w:r w:rsidR="00D727D7" w:rsidRPr="00050D51">
        <w:rPr>
          <w:rFonts w:ascii="Times New Roman" w:hAnsi="Times New Roman" w:cs="Times New Roman"/>
          <w:i/>
          <w:sz w:val="24"/>
          <w:szCs w:val="24"/>
        </w:rPr>
        <w:t>addictio</w:t>
      </w:r>
      <w:proofErr w:type="spellEnd"/>
      <w:r w:rsidR="00D727D7" w:rsidRPr="00050D51">
        <w:rPr>
          <w:rFonts w:ascii="Times New Roman" w:hAnsi="Times New Roman" w:cs="Times New Roman"/>
          <w:i/>
          <w:sz w:val="24"/>
          <w:szCs w:val="24"/>
        </w:rPr>
        <w:t xml:space="preserve"> </w:t>
      </w:r>
      <w:r w:rsidR="00D727D7" w:rsidRPr="00050D51">
        <w:rPr>
          <w:rFonts w:ascii="Times New Roman" w:hAnsi="Times New Roman" w:cs="Times New Roman"/>
          <w:sz w:val="24"/>
          <w:szCs w:val="24"/>
        </w:rPr>
        <w:t>(výhrada lepšího kupce)</w:t>
      </w:r>
      <w:r w:rsidR="00AA538A">
        <w:rPr>
          <w:rFonts w:ascii="Times New Roman" w:hAnsi="Times New Roman" w:cs="Times New Roman"/>
          <w:sz w:val="24"/>
          <w:szCs w:val="24"/>
        </w:rPr>
        <w:t xml:space="preserve"> a </w:t>
      </w:r>
      <w:proofErr w:type="spellStart"/>
      <w:r w:rsidR="00AA538A">
        <w:rPr>
          <w:rFonts w:ascii="Times New Roman" w:hAnsi="Times New Roman" w:cs="Times New Roman"/>
          <w:i/>
          <w:sz w:val="24"/>
          <w:szCs w:val="24"/>
        </w:rPr>
        <w:t>l</w:t>
      </w:r>
      <w:r w:rsidR="002F6661" w:rsidRPr="00050D51">
        <w:rPr>
          <w:rFonts w:ascii="Times New Roman" w:hAnsi="Times New Roman" w:cs="Times New Roman"/>
          <w:i/>
          <w:sz w:val="24"/>
          <w:szCs w:val="24"/>
        </w:rPr>
        <w:t>ex</w:t>
      </w:r>
      <w:proofErr w:type="spellEnd"/>
      <w:r w:rsidR="002F6661" w:rsidRPr="00050D51">
        <w:rPr>
          <w:rFonts w:ascii="Times New Roman" w:hAnsi="Times New Roman" w:cs="Times New Roman"/>
          <w:i/>
          <w:sz w:val="24"/>
          <w:szCs w:val="24"/>
        </w:rPr>
        <w:t xml:space="preserve"> </w:t>
      </w:r>
      <w:proofErr w:type="spellStart"/>
      <w:r w:rsidR="002F6661" w:rsidRPr="00050D51">
        <w:rPr>
          <w:rFonts w:ascii="Times New Roman" w:hAnsi="Times New Roman" w:cs="Times New Roman"/>
          <w:i/>
          <w:sz w:val="24"/>
          <w:szCs w:val="24"/>
        </w:rPr>
        <w:t>commissoria</w:t>
      </w:r>
      <w:proofErr w:type="spellEnd"/>
      <w:r w:rsidR="002F6661" w:rsidRPr="00050D51">
        <w:rPr>
          <w:rFonts w:ascii="Times New Roman" w:hAnsi="Times New Roman" w:cs="Times New Roman"/>
          <w:sz w:val="24"/>
          <w:szCs w:val="24"/>
        </w:rPr>
        <w:t>,</w:t>
      </w:r>
      <w:r w:rsidR="00492BEC" w:rsidRPr="00050D51">
        <w:rPr>
          <w:rFonts w:ascii="Times New Roman" w:hAnsi="Times New Roman" w:cs="Times New Roman"/>
          <w:sz w:val="24"/>
          <w:szCs w:val="24"/>
        </w:rPr>
        <w:t xml:space="preserve"> ujednání při kterém</w:t>
      </w:r>
      <w:r w:rsidR="009C74C7" w:rsidRPr="00050D51">
        <w:rPr>
          <w:rFonts w:ascii="Times New Roman" w:hAnsi="Times New Roman" w:cs="Times New Roman"/>
          <w:sz w:val="24"/>
          <w:szCs w:val="24"/>
        </w:rPr>
        <w:t xml:space="preserve"> předmět trhové</w:t>
      </w:r>
      <w:r w:rsidR="002F6661" w:rsidRPr="00050D51">
        <w:rPr>
          <w:rFonts w:ascii="Times New Roman" w:hAnsi="Times New Roman" w:cs="Times New Roman"/>
          <w:sz w:val="24"/>
          <w:szCs w:val="24"/>
        </w:rPr>
        <w:t xml:space="preserve"> smlouvy byl vrácen prodávajícímu, jestliže kupující nezaplatil kupní cenu do určité doby</w:t>
      </w:r>
      <w:r w:rsidR="00492BEC" w:rsidRPr="00050D51">
        <w:rPr>
          <w:rFonts w:ascii="Times New Roman" w:hAnsi="Times New Roman" w:cs="Times New Roman"/>
          <w:sz w:val="24"/>
          <w:szCs w:val="24"/>
        </w:rPr>
        <w:t>.</w:t>
      </w:r>
      <w:r w:rsidR="00492BEC" w:rsidRPr="00050D51">
        <w:rPr>
          <w:rStyle w:val="Znakapoznpodarou"/>
          <w:rFonts w:ascii="Times New Roman" w:hAnsi="Times New Roman" w:cs="Times New Roman"/>
          <w:sz w:val="24"/>
          <w:szCs w:val="24"/>
        </w:rPr>
        <w:footnoteReference w:id="66"/>
      </w:r>
    </w:p>
    <w:p w:rsidR="00B47069" w:rsidRPr="00050D51" w:rsidRDefault="000C7687" w:rsidP="000C7687">
      <w:pPr>
        <w:ind w:firstLine="709"/>
        <w:contextualSpacing/>
        <w:rPr>
          <w:rFonts w:ascii="Times New Roman" w:hAnsi="Times New Roman" w:cs="Times New Roman"/>
          <w:sz w:val="24"/>
          <w:szCs w:val="24"/>
        </w:rPr>
      </w:pPr>
      <w:r>
        <w:rPr>
          <w:rFonts w:ascii="Times New Roman" w:hAnsi="Times New Roman" w:cs="Times New Roman"/>
          <w:sz w:val="24"/>
          <w:szCs w:val="24"/>
        </w:rPr>
        <w:lastRenderedPageBreak/>
        <w:t>T</w:t>
      </w:r>
      <w:r w:rsidR="0084340C" w:rsidRPr="00050D51">
        <w:rPr>
          <w:rFonts w:ascii="Times New Roman" w:hAnsi="Times New Roman" w:cs="Times New Roman"/>
          <w:sz w:val="24"/>
          <w:szCs w:val="24"/>
        </w:rPr>
        <w:t xml:space="preserve">rhová smlouva </w:t>
      </w:r>
      <w:r>
        <w:rPr>
          <w:rFonts w:ascii="Times New Roman" w:hAnsi="Times New Roman" w:cs="Times New Roman"/>
          <w:sz w:val="24"/>
          <w:szCs w:val="24"/>
        </w:rPr>
        <w:t xml:space="preserve">byla </w:t>
      </w:r>
      <w:r w:rsidR="0084340C" w:rsidRPr="00050D51">
        <w:rPr>
          <w:rFonts w:ascii="Times New Roman" w:hAnsi="Times New Roman" w:cs="Times New Roman"/>
          <w:sz w:val="24"/>
          <w:szCs w:val="24"/>
        </w:rPr>
        <w:t>neplatná</w:t>
      </w:r>
      <w:r>
        <w:rPr>
          <w:rFonts w:ascii="Times New Roman" w:hAnsi="Times New Roman" w:cs="Times New Roman"/>
          <w:sz w:val="24"/>
          <w:szCs w:val="24"/>
        </w:rPr>
        <w:t>, například když</w:t>
      </w:r>
      <w:r w:rsidR="00C06BDB" w:rsidRPr="00050D51">
        <w:rPr>
          <w:rFonts w:ascii="Times New Roman" w:hAnsi="Times New Roman" w:cs="Times New Roman"/>
          <w:sz w:val="24"/>
          <w:szCs w:val="24"/>
        </w:rPr>
        <w:t xml:space="preserve"> </w:t>
      </w:r>
      <w:r w:rsidR="008C0931" w:rsidRPr="00050D51">
        <w:rPr>
          <w:rFonts w:ascii="Times New Roman" w:hAnsi="Times New Roman" w:cs="Times New Roman"/>
          <w:sz w:val="24"/>
          <w:szCs w:val="24"/>
        </w:rPr>
        <w:t xml:space="preserve">její předmět </w:t>
      </w:r>
      <w:r w:rsidR="0084340C" w:rsidRPr="00050D51">
        <w:rPr>
          <w:rFonts w:ascii="Times New Roman" w:hAnsi="Times New Roman" w:cs="Times New Roman"/>
          <w:sz w:val="24"/>
          <w:szCs w:val="24"/>
        </w:rPr>
        <w:t xml:space="preserve">byl </w:t>
      </w:r>
      <w:r w:rsidR="008C0931" w:rsidRPr="00050D51">
        <w:rPr>
          <w:rFonts w:ascii="Times New Roman" w:hAnsi="Times New Roman" w:cs="Times New Roman"/>
          <w:sz w:val="24"/>
          <w:szCs w:val="24"/>
        </w:rPr>
        <w:t>ve vlastnictví kupujícího</w:t>
      </w:r>
      <w:r w:rsidR="00C06BDB" w:rsidRPr="00050D51">
        <w:rPr>
          <w:rFonts w:ascii="Times New Roman" w:hAnsi="Times New Roman" w:cs="Times New Roman"/>
          <w:sz w:val="24"/>
          <w:szCs w:val="24"/>
          <w:lang w:val="en-US"/>
        </w:rPr>
        <w:t>;</w:t>
      </w:r>
      <w:r w:rsidR="0084340C" w:rsidRPr="00050D51">
        <w:rPr>
          <w:rFonts w:ascii="Times New Roman" w:hAnsi="Times New Roman" w:cs="Times New Roman"/>
          <w:sz w:val="24"/>
          <w:szCs w:val="24"/>
        </w:rPr>
        <w:t xml:space="preserve"> jejím</w:t>
      </w:r>
      <w:r w:rsidR="00D56698">
        <w:rPr>
          <w:rFonts w:ascii="Times New Roman" w:hAnsi="Times New Roman" w:cs="Times New Roman"/>
          <w:sz w:val="24"/>
          <w:szCs w:val="24"/>
        </w:rPr>
        <w:t>ž</w:t>
      </w:r>
      <w:r w:rsidR="0084340C" w:rsidRPr="00050D51">
        <w:rPr>
          <w:rFonts w:ascii="Times New Roman" w:hAnsi="Times New Roman" w:cs="Times New Roman"/>
          <w:sz w:val="24"/>
          <w:szCs w:val="24"/>
        </w:rPr>
        <w:t xml:space="preserve"> předmětem byla </w:t>
      </w:r>
      <w:r w:rsidR="0084340C" w:rsidRPr="00050D51">
        <w:rPr>
          <w:rFonts w:ascii="Times New Roman" w:hAnsi="Times New Roman" w:cs="Times New Roman"/>
          <w:i/>
          <w:sz w:val="24"/>
          <w:szCs w:val="24"/>
        </w:rPr>
        <w:t xml:space="preserve">res extra </w:t>
      </w:r>
      <w:proofErr w:type="spellStart"/>
      <w:r w:rsidR="0084340C" w:rsidRPr="00050D51">
        <w:rPr>
          <w:rFonts w:ascii="Times New Roman" w:hAnsi="Times New Roman" w:cs="Times New Roman"/>
          <w:i/>
          <w:sz w:val="24"/>
          <w:szCs w:val="24"/>
        </w:rPr>
        <w:t>commercium</w:t>
      </w:r>
      <w:proofErr w:type="spellEnd"/>
      <w:r w:rsidR="0084340C" w:rsidRPr="00050D51">
        <w:rPr>
          <w:rFonts w:ascii="Times New Roman" w:hAnsi="Times New Roman" w:cs="Times New Roman"/>
          <w:sz w:val="24"/>
          <w:szCs w:val="24"/>
        </w:rPr>
        <w:t>, ledaže byl kupující v dobré víř</w:t>
      </w:r>
      <w:r w:rsidR="00C06BDB" w:rsidRPr="00050D51">
        <w:rPr>
          <w:rFonts w:ascii="Times New Roman" w:hAnsi="Times New Roman" w:cs="Times New Roman"/>
          <w:sz w:val="24"/>
          <w:szCs w:val="24"/>
        </w:rPr>
        <w:t xml:space="preserve">e a nevěděl o této skutečnosti; </w:t>
      </w:r>
      <w:r w:rsidR="00A240D7">
        <w:rPr>
          <w:rFonts w:ascii="Times New Roman" w:hAnsi="Times New Roman" w:cs="Times New Roman"/>
          <w:sz w:val="24"/>
          <w:szCs w:val="24"/>
        </w:rPr>
        <w:t xml:space="preserve">nebo </w:t>
      </w:r>
      <w:r w:rsidR="00B326B6" w:rsidRPr="00050D51">
        <w:rPr>
          <w:rFonts w:ascii="Times New Roman" w:hAnsi="Times New Roman" w:cs="Times New Roman"/>
          <w:sz w:val="24"/>
          <w:szCs w:val="24"/>
        </w:rPr>
        <w:t>šlo</w:t>
      </w:r>
      <w:r w:rsidR="00A240D7">
        <w:rPr>
          <w:rFonts w:ascii="Times New Roman" w:hAnsi="Times New Roman" w:cs="Times New Roman"/>
          <w:sz w:val="24"/>
          <w:szCs w:val="24"/>
        </w:rPr>
        <w:t>-li</w:t>
      </w:r>
      <w:r w:rsidR="00B326B6" w:rsidRPr="00050D51">
        <w:rPr>
          <w:rFonts w:ascii="Times New Roman" w:hAnsi="Times New Roman" w:cs="Times New Roman"/>
          <w:sz w:val="24"/>
          <w:szCs w:val="24"/>
        </w:rPr>
        <w:t xml:space="preserve"> o prodej svobodného člověka </w:t>
      </w:r>
      <w:r w:rsidR="00B326B6" w:rsidRPr="00050D51">
        <w:rPr>
          <w:rFonts w:ascii="Times New Roman" w:hAnsi="Times New Roman" w:cs="Times New Roman"/>
          <w:i/>
          <w:sz w:val="24"/>
          <w:szCs w:val="24"/>
        </w:rPr>
        <w:t>(homo liber)</w:t>
      </w:r>
      <w:r w:rsidR="00D56698">
        <w:rPr>
          <w:rFonts w:ascii="Times New Roman" w:hAnsi="Times New Roman" w:cs="Times New Roman"/>
          <w:sz w:val="24"/>
          <w:szCs w:val="24"/>
        </w:rPr>
        <w:t xml:space="preserve"> jako otroka. V posledním</w:t>
      </w:r>
      <w:r w:rsidR="00164D1A" w:rsidRPr="00050D51">
        <w:rPr>
          <w:rFonts w:ascii="Times New Roman" w:hAnsi="Times New Roman" w:cs="Times New Roman"/>
          <w:sz w:val="24"/>
          <w:szCs w:val="24"/>
        </w:rPr>
        <w:t xml:space="preserve"> případě měl kupující právo použít </w:t>
      </w:r>
      <w:proofErr w:type="spellStart"/>
      <w:r w:rsidR="00164D1A" w:rsidRPr="00050D51">
        <w:rPr>
          <w:rFonts w:ascii="Times New Roman" w:hAnsi="Times New Roman" w:cs="Times New Roman"/>
          <w:i/>
          <w:sz w:val="24"/>
          <w:szCs w:val="24"/>
        </w:rPr>
        <w:t>actio</w:t>
      </w:r>
      <w:proofErr w:type="spellEnd"/>
      <w:r w:rsidR="00164D1A" w:rsidRPr="00050D51">
        <w:rPr>
          <w:rFonts w:ascii="Times New Roman" w:hAnsi="Times New Roman" w:cs="Times New Roman"/>
          <w:i/>
          <w:sz w:val="24"/>
          <w:szCs w:val="24"/>
        </w:rPr>
        <w:t xml:space="preserve"> </w:t>
      </w:r>
      <w:proofErr w:type="spellStart"/>
      <w:r w:rsidR="00164D1A" w:rsidRPr="00050D51">
        <w:rPr>
          <w:rFonts w:ascii="Times New Roman" w:hAnsi="Times New Roman" w:cs="Times New Roman"/>
          <w:i/>
          <w:sz w:val="24"/>
          <w:szCs w:val="24"/>
        </w:rPr>
        <w:t>empti</w:t>
      </w:r>
      <w:proofErr w:type="spellEnd"/>
      <w:r w:rsidR="00164D1A" w:rsidRPr="00050D51">
        <w:rPr>
          <w:rFonts w:ascii="Times New Roman" w:hAnsi="Times New Roman" w:cs="Times New Roman"/>
          <w:sz w:val="24"/>
          <w:szCs w:val="24"/>
        </w:rPr>
        <w:t>, jestliže o tom nevěděl.</w:t>
      </w:r>
      <w:r w:rsidR="00E3238E" w:rsidRPr="00050D51">
        <w:rPr>
          <w:rStyle w:val="Znakapoznpodarou"/>
          <w:rFonts w:ascii="Times New Roman" w:hAnsi="Times New Roman" w:cs="Times New Roman"/>
          <w:sz w:val="24"/>
          <w:szCs w:val="24"/>
        </w:rPr>
        <w:footnoteReference w:id="67"/>
      </w:r>
    </w:p>
    <w:p w:rsidR="00B47069" w:rsidRPr="00050D51" w:rsidRDefault="00B47069"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Ochrana</w:t>
      </w:r>
      <w:r w:rsidR="00F16E39" w:rsidRPr="00050D51">
        <w:rPr>
          <w:rFonts w:ascii="Times New Roman" w:hAnsi="Times New Roman" w:cs="Times New Roman"/>
          <w:sz w:val="24"/>
          <w:szCs w:val="24"/>
        </w:rPr>
        <w:t xml:space="preserve"> stran trhové</w:t>
      </w:r>
      <w:r w:rsidR="00617C02" w:rsidRPr="00050D51">
        <w:rPr>
          <w:rFonts w:ascii="Times New Roman" w:hAnsi="Times New Roman" w:cs="Times New Roman"/>
          <w:sz w:val="24"/>
          <w:szCs w:val="24"/>
        </w:rPr>
        <w:t xml:space="preserve"> smlouvy spočívala v možnosti </w:t>
      </w:r>
      <w:r w:rsidR="00F16E39" w:rsidRPr="00050D51">
        <w:rPr>
          <w:rFonts w:ascii="Times New Roman" w:hAnsi="Times New Roman" w:cs="Times New Roman"/>
          <w:sz w:val="24"/>
          <w:szCs w:val="24"/>
        </w:rPr>
        <w:t xml:space="preserve">žalovat druhou stranu v případě, že porušila některou ze svých povinností. </w:t>
      </w:r>
    </w:p>
    <w:p w:rsidR="00F16E39" w:rsidRPr="00050D51" w:rsidRDefault="00F16E39"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Základní žaloba chránící kupujícího byla tzv</w:t>
      </w:r>
      <w:r w:rsidRPr="00050D51">
        <w:rPr>
          <w:rFonts w:ascii="Times New Roman" w:hAnsi="Times New Roman" w:cs="Times New Roman"/>
          <w:i/>
          <w:sz w:val="24"/>
          <w:szCs w:val="24"/>
        </w:rPr>
        <w:t xml:space="preserve">. </w:t>
      </w:r>
      <w:proofErr w:type="spellStart"/>
      <w:r w:rsidRPr="00050D51">
        <w:rPr>
          <w:rFonts w:ascii="Times New Roman" w:hAnsi="Times New Roman" w:cs="Times New Roman"/>
          <w:i/>
          <w:sz w:val="24"/>
          <w:szCs w:val="24"/>
        </w:rPr>
        <w:t>actio</w:t>
      </w:r>
      <w:proofErr w:type="spellEnd"/>
      <w:r w:rsidRPr="00050D51">
        <w:rPr>
          <w:rFonts w:ascii="Times New Roman" w:hAnsi="Times New Roman" w:cs="Times New Roman"/>
          <w:i/>
          <w:sz w:val="24"/>
          <w:szCs w:val="24"/>
        </w:rPr>
        <w:t xml:space="preserve"> </w:t>
      </w:r>
      <w:proofErr w:type="spellStart"/>
      <w:r w:rsidRPr="00050D51">
        <w:rPr>
          <w:rFonts w:ascii="Times New Roman" w:hAnsi="Times New Roman" w:cs="Times New Roman"/>
          <w:i/>
          <w:sz w:val="24"/>
          <w:szCs w:val="24"/>
        </w:rPr>
        <w:t>empti</w:t>
      </w:r>
      <w:proofErr w:type="spellEnd"/>
      <w:r w:rsidR="002E7A5E">
        <w:rPr>
          <w:rFonts w:ascii="Times New Roman" w:hAnsi="Times New Roman" w:cs="Times New Roman"/>
          <w:i/>
          <w:sz w:val="24"/>
          <w:szCs w:val="24"/>
        </w:rPr>
        <w:t xml:space="preserve">. </w:t>
      </w:r>
      <w:r w:rsidR="002E7A5E">
        <w:rPr>
          <w:rFonts w:ascii="Times New Roman" w:hAnsi="Times New Roman" w:cs="Times New Roman"/>
          <w:sz w:val="24"/>
          <w:szCs w:val="24"/>
        </w:rPr>
        <w:t>Chr</w:t>
      </w:r>
      <w:r w:rsidR="00BD3795" w:rsidRPr="00050D51">
        <w:rPr>
          <w:rFonts w:ascii="Times New Roman" w:hAnsi="Times New Roman" w:cs="Times New Roman"/>
          <w:sz w:val="24"/>
          <w:szCs w:val="24"/>
        </w:rPr>
        <w:t xml:space="preserve">ánila ho především, když se domáhal vydání předmětu trhové smlouvy. Dalšími jeho žalobami byly </w:t>
      </w:r>
      <w:proofErr w:type="spellStart"/>
      <w:r w:rsidR="00BD3795" w:rsidRPr="00050D51">
        <w:rPr>
          <w:rFonts w:ascii="Times New Roman" w:hAnsi="Times New Roman" w:cs="Times New Roman"/>
          <w:i/>
          <w:sz w:val="24"/>
          <w:szCs w:val="24"/>
        </w:rPr>
        <w:t>actio</w:t>
      </w:r>
      <w:proofErr w:type="spellEnd"/>
      <w:r w:rsidR="00BD3795" w:rsidRPr="00050D51">
        <w:rPr>
          <w:rFonts w:ascii="Times New Roman" w:hAnsi="Times New Roman" w:cs="Times New Roman"/>
          <w:i/>
          <w:sz w:val="24"/>
          <w:szCs w:val="24"/>
        </w:rPr>
        <w:t xml:space="preserve"> de </w:t>
      </w:r>
      <w:proofErr w:type="spellStart"/>
      <w:r w:rsidR="00BD3795" w:rsidRPr="00050D51">
        <w:rPr>
          <w:rFonts w:ascii="Times New Roman" w:hAnsi="Times New Roman" w:cs="Times New Roman"/>
          <w:i/>
          <w:sz w:val="24"/>
          <w:szCs w:val="24"/>
        </w:rPr>
        <w:t>modo</w:t>
      </w:r>
      <w:proofErr w:type="spellEnd"/>
      <w:r w:rsidR="00BD3795" w:rsidRPr="00050D51">
        <w:rPr>
          <w:rFonts w:ascii="Times New Roman" w:hAnsi="Times New Roman" w:cs="Times New Roman"/>
          <w:i/>
          <w:sz w:val="24"/>
          <w:szCs w:val="24"/>
        </w:rPr>
        <w:t xml:space="preserve"> </w:t>
      </w:r>
      <w:proofErr w:type="spellStart"/>
      <w:r w:rsidR="00BD3795" w:rsidRPr="00050D51">
        <w:rPr>
          <w:rFonts w:ascii="Times New Roman" w:hAnsi="Times New Roman" w:cs="Times New Roman"/>
          <w:i/>
          <w:sz w:val="24"/>
          <w:szCs w:val="24"/>
        </w:rPr>
        <w:t>agri</w:t>
      </w:r>
      <w:proofErr w:type="spellEnd"/>
      <w:r w:rsidR="002B1C76" w:rsidRPr="00050D51">
        <w:rPr>
          <w:rFonts w:ascii="Times New Roman" w:hAnsi="Times New Roman" w:cs="Times New Roman"/>
          <w:i/>
          <w:sz w:val="24"/>
          <w:szCs w:val="24"/>
        </w:rPr>
        <w:t xml:space="preserve">, </w:t>
      </w:r>
      <w:proofErr w:type="spellStart"/>
      <w:r w:rsidR="002B1C76" w:rsidRPr="00050D51">
        <w:rPr>
          <w:rFonts w:ascii="Times New Roman" w:hAnsi="Times New Roman" w:cs="Times New Roman"/>
          <w:i/>
          <w:sz w:val="24"/>
          <w:szCs w:val="24"/>
        </w:rPr>
        <w:t>actio</w:t>
      </w:r>
      <w:proofErr w:type="spellEnd"/>
      <w:r w:rsidR="002B1C76" w:rsidRPr="00050D51">
        <w:rPr>
          <w:rFonts w:ascii="Times New Roman" w:hAnsi="Times New Roman" w:cs="Times New Roman"/>
          <w:i/>
          <w:sz w:val="24"/>
          <w:szCs w:val="24"/>
        </w:rPr>
        <w:t xml:space="preserve"> ex </w:t>
      </w:r>
      <w:proofErr w:type="spellStart"/>
      <w:r w:rsidR="002B1C76" w:rsidRPr="00050D51">
        <w:rPr>
          <w:rFonts w:ascii="Times New Roman" w:hAnsi="Times New Roman" w:cs="Times New Roman"/>
          <w:i/>
          <w:sz w:val="24"/>
          <w:szCs w:val="24"/>
        </w:rPr>
        <w:t>stipulatu</w:t>
      </w:r>
      <w:proofErr w:type="spellEnd"/>
      <w:r w:rsidR="002B1C76" w:rsidRPr="00050D51">
        <w:rPr>
          <w:rFonts w:ascii="Times New Roman" w:hAnsi="Times New Roman" w:cs="Times New Roman"/>
          <w:i/>
          <w:sz w:val="24"/>
          <w:szCs w:val="24"/>
        </w:rPr>
        <w:t xml:space="preserve">, </w:t>
      </w:r>
      <w:proofErr w:type="spellStart"/>
      <w:r w:rsidR="002B1C76" w:rsidRPr="00050D51">
        <w:rPr>
          <w:rFonts w:ascii="Times New Roman" w:hAnsi="Times New Roman" w:cs="Times New Roman"/>
          <w:i/>
          <w:sz w:val="24"/>
          <w:szCs w:val="24"/>
        </w:rPr>
        <w:t>actio</w:t>
      </w:r>
      <w:proofErr w:type="spellEnd"/>
      <w:r w:rsidR="002B1C76" w:rsidRPr="00050D51">
        <w:rPr>
          <w:rFonts w:ascii="Times New Roman" w:hAnsi="Times New Roman" w:cs="Times New Roman"/>
          <w:i/>
          <w:sz w:val="24"/>
          <w:szCs w:val="24"/>
        </w:rPr>
        <w:t xml:space="preserve"> </w:t>
      </w:r>
      <w:proofErr w:type="spellStart"/>
      <w:r w:rsidR="002B1C76" w:rsidRPr="00050D51">
        <w:rPr>
          <w:rFonts w:ascii="Times New Roman" w:hAnsi="Times New Roman" w:cs="Times New Roman"/>
          <w:i/>
          <w:sz w:val="24"/>
          <w:szCs w:val="24"/>
        </w:rPr>
        <w:t>redhibitoria</w:t>
      </w:r>
      <w:proofErr w:type="spellEnd"/>
      <w:r w:rsidR="002B1C76" w:rsidRPr="00050D51">
        <w:rPr>
          <w:rFonts w:ascii="Times New Roman" w:hAnsi="Times New Roman" w:cs="Times New Roman"/>
          <w:i/>
          <w:sz w:val="24"/>
          <w:szCs w:val="24"/>
        </w:rPr>
        <w:t xml:space="preserve">, </w:t>
      </w:r>
      <w:proofErr w:type="spellStart"/>
      <w:r w:rsidR="002B1C76" w:rsidRPr="00050D51">
        <w:rPr>
          <w:rFonts w:ascii="Times New Roman" w:hAnsi="Times New Roman" w:cs="Times New Roman"/>
          <w:i/>
          <w:sz w:val="24"/>
          <w:szCs w:val="24"/>
        </w:rPr>
        <w:t>actio</w:t>
      </w:r>
      <w:proofErr w:type="spellEnd"/>
      <w:r w:rsidR="002B1C76" w:rsidRPr="00050D51">
        <w:rPr>
          <w:rFonts w:ascii="Times New Roman" w:hAnsi="Times New Roman" w:cs="Times New Roman"/>
          <w:i/>
          <w:sz w:val="24"/>
          <w:szCs w:val="24"/>
        </w:rPr>
        <w:t xml:space="preserve"> </w:t>
      </w:r>
      <w:proofErr w:type="spellStart"/>
      <w:r w:rsidR="002B1C76" w:rsidRPr="00050D51">
        <w:rPr>
          <w:rFonts w:ascii="Times New Roman" w:hAnsi="Times New Roman" w:cs="Times New Roman"/>
          <w:i/>
          <w:sz w:val="24"/>
          <w:szCs w:val="24"/>
        </w:rPr>
        <w:t>quanti</w:t>
      </w:r>
      <w:proofErr w:type="spellEnd"/>
      <w:r w:rsidR="002B1C76" w:rsidRPr="00050D51">
        <w:rPr>
          <w:rFonts w:ascii="Times New Roman" w:hAnsi="Times New Roman" w:cs="Times New Roman"/>
          <w:i/>
          <w:sz w:val="24"/>
          <w:szCs w:val="24"/>
        </w:rPr>
        <w:t xml:space="preserve"> </w:t>
      </w:r>
      <w:proofErr w:type="spellStart"/>
      <w:r w:rsidR="002B1C76" w:rsidRPr="00050D51">
        <w:rPr>
          <w:rFonts w:ascii="Times New Roman" w:hAnsi="Times New Roman" w:cs="Times New Roman"/>
          <w:i/>
          <w:sz w:val="24"/>
          <w:szCs w:val="24"/>
        </w:rPr>
        <w:t>minoris</w:t>
      </w:r>
      <w:proofErr w:type="spellEnd"/>
      <w:r w:rsidR="002B1C76" w:rsidRPr="00050D51">
        <w:rPr>
          <w:rFonts w:ascii="Times New Roman" w:hAnsi="Times New Roman" w:cs="Times New Roman"/>
          <w:i/>
          <w:sz w:val="24"/>
          <w:szCs w:val="24"/>
        </w:rPr>
        <w:t>.</w:t>
      </w:r>
      <w:r w:rsidR="009334E3" w:rsidRPr="00050D51">
        <w:rPr>
          <w:rFonts w:ascii="Times New Roman" w:hAnsi="Times New Roman" w:cs="Times New Roman"/>
          <w:i/>
          <w:sz w:val="24"/>
          <w:szCs w:val="24"/>
        </w:rPr>
        <w:t xml:space="preserve"> </w:t>
      </w:r>
      <w:proofErr w:type="spellStart"/>
      <w:r w:rsidR="00994B6B" w:rsidRPr="00050D51">
        <w:rPr>
          <w:rFonts w:ascii="Times New Roman" w:hAnsi="Times New Roman" w:cs="Times New Roman"/>
          <w:i/>
          <w:sz w:val="24"/>
          <w:szCs w:val="24"/>
        </w:rPr>
        <w:t>Actio</w:t>
      </w:r>
      <w:proofErr w:type="spellEnd"/>
      <w:r w:rsidR="00994B6B" w:rsidRPr="00050D51">
        <w:rPr>
          <w:rFonts w:ascii="Times New Roman" w:hAnsi="Times New Roman" w:cs="Times New Roman"/>
          <w:i/>
          <w:sz w:val="24"/>
          <w:szCs w:val="24"/>
        </w:rPr>
        <w:t xml:space="preserve"> de </w:t>
      </w:r>
      <w:proofErr w:type="spellStart"/>
      <w:r w:rsidR="00994B6B" w:rsidRPr="00050D51">
        <w:rPr>
          <w:rFonts w:ascii="Times New Roman" w:hAnsi="Times New Roman" w:cs="Times New Roman"/>
          <w:i/>
          <w:sz w:val="24"/>
          <w:szCs w:val="24"/>
        </w:rPr>
        <w:t>modo</w:t>
      </w:r>
      <w:proofErr w:type="spellEnd"/>
      <w:r w:rsidR="00994B6B" w:rsidRPr="00050D51">
        <w:rPr>
          <w:rFonts w:ascii="Times New Roman" w:hAnsi="Times New Roman" w:cs="Times New Roman"/>
          <w:i/>
          <w:sz w:val="24"/>
          <w:szCs w:val="24"/>
        </w:rPr>
        <w:t xml:space="preserve"> </w:t>
      </w:r>
      <w:proofErr w:type="spellStart"/>
      <w:r w:rsidR="00994B6B" w:rsidRPr="00050D51">
        <w:rPr>
          <w:rFonts w:ascii="Times New Roman" w:hAnsi="Times New Roman" w:cs="Times New Roman"/>
          <w:i/>
          <w:sz w:val="24"/>
          <w:szCs w:val="24"/>
        </w:rPr>
        <w:t>agri</w:t>
      </w:r>
      <w:proofErr w:type="spellEnd"/>
      <w:r w:rsidR="00994B6B" w:rsidRPr="00050D51">
        <w:rPr>
          <w:rFonts w:ascii="Times New Roman" w:hAnsi="Times New Roman" w:cs="Times New Roman"/>
          <w:sz w:val="24"/>
          <w:szCs w:val="24"/>
        </w:rPr>
        <w:t xml:space="preserve"> mu náležela v případě, jestliže prodávající udal větší rozlohu pozemku</w:t>
      </w:r>
      <w:r w:rsidR="00F31566" w:rsidRPr="00050D51">
        <w:rPr>
          <w:rFonts w:ascii="Times New Roman" w:hAnsi="Times New Roman" w:cs="Times New Roman"/>
          <w:sz w:val="24"/>
          <w:szCs w:val="24"/>
        </w:rPr>
        <w:t xml:space="preserve">, než kterou měl ve skutečnosti a zněla na </w:t>
      </w:r>
      <w:proofErr w:type="spellStart"/>
      <w:r w:rsidR="00F31566" w:rsidRPr="00050D51">
        <w:rPr>
          <w:rFonts w:ascii="Times New Roman" w:hAnsi="Times New Roman" w:cs="Times New Roman"/>
          <w:i/>
          <w:sz w:val="24"/>
          <w:szCs w:val="24"/>
        </w:rPr>
        <w:t>duplum</w:t>
      </w:r>
      <w:proofErr w:type="spellEnd"/>
      <w:r w:rsidR="00F31566" w:rsidRPr="00050D51">
        <w:rPr>
          <w:rFonts w:ascii="Times New Roman" w:hAnsi="Times New Roman" w:cs="Times New Roman"/>
          <w:sz w:val="24"/>
          <w:szCs w:val="24"/>
        </w:rPr>
        <w:t xml:space="preserve">. </w:t>
      </w:r>
      <w:proofErr w:type="spellStart"/>
      <w:r w:rsidR="00F31566" w:rsidRPr="00050D51">
        <w:rPr>
          <w:rFonts w:ascii="Times New Roman" w:hAnsi="Times New Roman" w:cs="Times New Roman"/>
          <w:i/>
          <w:sz w:val="24"/>
          <w:szCs w:val="24"/>
        </w:rPr>
        <w:t>Actio</w:t>
      </w:r>
      <w:proofErr w:type="spellEnd"/>
      <w:r w:rsidR="00F31566" w:rsidRPr="00050D51">
        <w:rPr>
          <w:rFonts w:ascii="Times New Roman" w:hAnsi="Times New Roman" w:cs="Times New Roman"/>
          <w:i/>
          <w:sz w:val="24"/>
          <w:szCs w:val="24"/>
        </w:rPr>
        <w:t xml:space="preserve"> ex </w:t>
      </w:r>
      <w:proofErr w:type="spellStart"/>
      <w:r w:rsidR="00F31566" w:rsidRPr="00050D51">
        <w:rPr>
          <w:rFonts w:ascii="Times New Roman" w:hAnsi="Times New Roman" w:cs="Times New Roman"/>
          <w:i/>
          <w:sz w:val="24"/>
          <w:szCs w:val="24"/>
        </w:rPr>
        <w:t>stipulatu</w:t>
      </w:r>
      <w:proofErr w:type="spellEnd"/>
      <w:r w:rsidR="00F31566" w:rsidRPr="00050D51">
        <w:rPr>
          <w:rFonts w:ascii="Times New Roman" w:hAnsi="Times New Roman" w:cs="Times New Roman"/>
          <w:i/>
          <w:sz w:val="24"/>
          <w:szCs w:val="24"/>
        </w:rPr>
        <w:t xml:space="preserve"> </w:t>
      </w:r>
      <w:r w:rsidR="00185E80" w:rsidRPr="00050D51">
        <w:rPr>
          <w:rFonts w:ascii="Times New Roman" w:hAnsi="Times New Roman" w:cs="Times New Roman"/>
          <w:sz w:val="24"/>
          <w:szCs w:val="24"/>
        </w:rPr>
        <w:t xml:space="preserve">zněla také na </w:t>
      </w:r>
      <w:proofErr w:type="spellStart"/>
      <w:r w:rsidR="00185E80" w:rsidRPr="00050D51">
        <w:rPr>
          <w:rFonts w:ascii="Times New Roman" w:hAnsi="Times New Roman" w:cs="Times New Roman"/>
          <w:i/>
          <w:sz w:val="24"/>
          <w:szCs w:val="24"/>
        </w:rPr>
        <w:t>duplum</w:t>
      </w:r>
      <w:proofErr w:type="spellEnd"/>
      <w:r w:rsidR="00185E80" w:rsidRPr="00050D51">
        <w:rPr>
          <w:rFonts w:ascii="Times New Roman" w:hAnsi="Times New Roman" w:cs="Times New Roman"/>
          <w:sz w:val="24"/>
          <w:szCs w:val="24"/>
        </w:rPr>
        <w:t xml:space="preserve"> a mohl ji uplatnit v případě, že slíbené vlastnosti otroků nebo </w:t>
      </w:r>
      <w:r w:rsidR="008C03BF">
        <w:rPr>
          <w:rFonts w:ascii="Times New Roman" w:hAnsi="Times New Roman" w:cs="Times New Roman"/>
          <w:sz w:val="24"/>
          <w:szCs w:val="24"/>
        </w:rPr>
        <w:t xml:space="preserve">jízdních či tažných </w:t>
      </w:r>
      <w:r w:rsidR="00185E80" w:rsidRPr="00050D51">
        <w:rPr>
          <w:rFonts w:ascii="Times New Roman" w:hAnsi="Times New Roman" w:cs="Times New Roman"/>
          <w:sz w:val="24"/>
          <w:szCs w:val="24"/>
        </w:rPr>
        <w:t>zvířat se nenaplnily.</w:t>
      </w:r>
      <w:r w:rsidR="007F6102" w:rsidRPr="00050D51">
        <w:rPr>
          <w:rFonts w:ascii="Times New Roman" w:hAnsi="Times New Roman" w:cs="Times New Roman"/>
          <w:sz w:val="24"/>
          <w:szCs w:val="24"/>
        </w:rPr>
        <w:t xml:space="preserve"> </w:t>
      </w:r>
      <w:proofErr w:type="spellStart"/>
      <w:r w:rsidR="009334E3" w:rsidRPr="00050D51">
        <w:rPr>
          <w:rFonts w:ascii="Times New Roman" w:hAnsi="Times New Roman" w:cs="Times New Roman"/>
          <w:i/>
          <w:sz w:val="24"/>
          <w:szCs w:val="24"/>
        </w:rPr>
        <w:t>Actio</w:t>
      </w:r>
      <w:proofErr w:type="spellEnd"/>
      <w:r w:rsidR="009334E3" w:rsidRPr="00050D51">
        <w:rPr>
          <w:rFonts w:ascii="Times New Roman" w:hAnsi="Times New Roman" w:cs="Times New Roman"/>
          <w:i/>
          <w:sz w:val="24"/>
          <w:szCs w:val="24"/>
        </w:rPr>
        <w:t xml:space="preserve"> </w:t>
      </w:r>
      <w:proofErr w:type="spellStart"/>
      <w:r w:rsidR="009334E3" w:rsidRPr="00050D51">
        <w:rPr>
          <w:rFonts w:ascii="Times New Roman" w:hAnsi="Times New Roman" w:cs="Times New Roman"/>
          <w:i/>
          <w:sz w:val="24"/>
          <w:szCs w:val="24"/>
        </w:rPr>
        <w:t>redhibitoria</w:t>
      </w:r>
      <w:proofErr w:type="spellEnd"/>
      <w:r w:rsidR="00F0721F">
        <w:rPr>
          <w:rFonts w:ascii="Times New Roman" w:hAnsi="Times New Roman" w:cs="Times New Roman"/>
          <w:sz w:val="24"/>
          <w:szCs w:val="24"/>
        </w:rPr>
        <w:t xml:space="preserve"> </w:t>
      </w:r>
      <w:r w:rsidR="002A695C" w:rsidRPr="00050D51">
        <w:rPr>
          <w:rFonts w:ascii="Times New Roman" w:hAnsi="Times New Roman" w:cs="Times New Roman"/>
          <w:sz w:val="24"/>
          <w:szCs w:val="24"/>
        </w:rPr>
        <w:t>s</w:t>
      </w:r>
      <w:r w:rsidR="009334E3" w:rsidRPr="00050D51">
        <w:rPr>
          <w:rFonts w:ascii="Times New Roman" w:hAnsi="Times New Roman" w:cs="Times New Roman"/>
          <w:sz w:val="24"/>
          <w:szCs w:val="24"/>
        </w:rPr>
        <w:t xml:space="preserve">loužila k uplatnění vad prodaných otroků a </w:t>
      </w:r>
      <w:r w:rsidR="008C03BF">
        <w:rPr>
          <w:rFonts w:ascii="Times New Roman" w:hAnsi="Times New Roman" w:cs="Times New Roman"/>
          <w:sz w:val="24"/>
          <w:szCs w:val="24"/>
        </w:rPr>
        <w:t xml:space="preserve">jízdních či tažných </w:t>
      </w:r>
      <w:r w:rsidR="009334E3" w:rsidRPr="00050D51">
        <w:rPr>
          <w:rFonts w:ascii="Times New Roman" w:hAnsi="Times New Roman" w:cs="Times New Roman"/>
          <w:sz w:val="24"/>
          <w:szCs w:val="24"/>
        </w:rPr>
        <w:t>zvířat</w:t>
      </w:r>
      <w:r w:rsidR="00F0721F">
        <w:rPr>
          <w:rFonts w:ascii="Times New Roman" w:hAnsi="Times New Roman" w:cs="Times New Roman"/>
          <w:sz w:val="24"/>
          <w:szCs w:val="24"/>
        </w:rPr>
        <w:t>. Z</w:t>
      </w:r>
      <w:r w:rsidR="00B623A1" w:rsidRPr="00050D51">
        <w:rPr>
          <w:rFonts w:ascii="Times New Roman" w:hAnsi="Times New Roman" w:cs="Times New Roman"/>
          <w:sz w:val="24"/>
          <w:szCs w:val="24"/>
        </w:rPr>
        <w:t xml:space="preserve">něla na zrušení kupní smlouvy a na zaplacení dvojnásobku kupní ceny </w:t>
      </w:r>
      <w:r w:rsidR="00B623A1" w:rsidRPr="00050D51">
        <w:rPr>
          <w:rFonts w:ascii="Times New Roman" w:hAnsi="Times New Roman" w:cs="Times New Roman"/>
          <w:i/>
          <w:sz w:val="24"/>
          <w:szCs w:val="24"/>
        </w:rPr>
        <w:t>(</w:t>
      </w:r>
      <w:proofErr w:type="spellStart"/>
      <w:r w:rsidR="00B623A1" w:rsidRPr="00050D51">
        <w:rPr>
          <w:rFonts w:ascii="Times New Roman" w:hAnsi="Times New Roman" w:cs="Times New Roman"/>
          <w:i/>
          <w:sz w:val="24"/>
          <w:szCs w:val="24"/>
        </w:rPr>
        <w:t>duplum</w:t>
      </w:r>
      <w:proofErr w:type="spellEnd"/>
      <w:r w:rsidR="00B623A1" w:rsidRPr="00050D51">
        <w:rPr>
          <w:rFonts w:ascii="Times New Roman" w:hAnsi="Times New Roman" w:cs="Times New Roman"/>
          <w:i/>
          <w:sz w:val="24"/>
          <w:szCs w:val="24"/>
        </w:rPr>
        <w:t>).</w:t>
      </w:r>
      <w:r w:rsidR="00B623A1" w:rsidRPr="00050D51">
        <w:rPr>
          <w:rFonts w:ascii="Times New Roman" w:hAnsi="Times New Roman" w:cs="Times New Roman"/>
          <w:sz w:val="24"/>
          <w:szCs w:val="24"/>
        </w:rPr>
        <w:t xml:space="preserve"> Mohla se použít do 2 měsíců, pokud prodávající neposkytl záruku, že otrok nebo zvíře netrpí vadami</w:t>
      </w:r>
      <w:r w:rsidR="00337A44">
        <w:rPr>
          <w:rFonts w:ascii="Times New Roman" w:hAnsi="Times New Roman" w:cs="Times New Roman"/>
          <w:sz w:val="24"/>
          <w:szCs w:val="24"/>
        </w:rPr>
        <w:t>. D</w:t>
      </w:r>
      <w:r w:rsidR="00B623A1" w:rsidRPr="00050D51">
        <w:rPr>
          <w:rFonts w:ascii="Times New Roman" w:hAnsi="Times New Roman" w:cs="Times New Roman"/>
          <w:sz w:val="24"/>
          <w:szCs w:val="24"/>
        </w:rPr>
        <w:t>o 6 měsíců, pokud záruka dána byla, nebo byl kupující obelstěn a vada se projevila dodatečně.</w:t>
      </w:r>
      <w:r w:rsidR="002C15E9" w:rsidRPr="00050D51">
        <w:rPr>
          <w:rFonts w:ascii="Times New Roman" w:hAnsi="Times New Roman" w:cs="Times New Roman"/>
          <w:sz w:val="24"/>
          <w:szCs w:val="24"/>
        </w:rPr>
        <w:t xml:space="preserve"> </w:t>
      </w:r>
      <w:proofErr w:type="spellStart"/>
      <w:r w:rsidR="002C15E9" w:rsidRPr="00050D51">
        <w:rPr>
          <w:rFonts w:ascii="Times New Roman" w:hAnsi="Times New Roman" w:cs="Times New Roman"/>
          <w:i/>
          <w:sz w:val="24"/>
          <w:szCs w:val="24"/>
        </w:rPr>
        <w:t>Actio</w:t>
      </w:r>
      <w:proofErr w:type="spellEnd"/>
      <w:r w:rsidR="002C15E9" w:rsidRPr="00050D51">
        <w:rPr>
          <w:rFonts w:ascii="Times New Roman" w:hAnsi="Times New Roman" w:cs="Times New Roman"/>
          <w:i/>
          <w:sz w:val="24"/>
          <w:szCs w:val="24"/>
        </w:rPr>
        <w:t xml:space="preserve"> </w:t>
      </w:r>
      <w:proofErr w:type="spellStart"/>
      <w:r w:rsidR="002C15E9" w:rsidRPr="00050D51">
        <w:rPr>
          <w:rFonts w:ascii="Times New Roman" w:hAnsi="Times New Roman" w:cs="Times New Roman"/>
          <w:i/>
          <w:sz w:val="24"/>
          <w:szCs w:val="24"/>
        </w:rPr>
        <w:t>quanti</w:t>
      </w:r>
      <w:proofErr w:type="spellEnd"/>
      <w:r w:rsidR="002C15E9" w:rsidRPr="00050D51">
        <w:rPr>
          <w:rFonts w:ascii="Times New Roman" w:hAnsi="Times New Roman" w:cs="Times New Roman"/>
          <w:i/>
          <w:sz w:val="24"/>
          <w:szCs w:val="24"/>
        </w:rPr>
        <w:t xml:space="preserve"> </w:t>
      </w:r>
      <w:proofErr w:type="spellStart"/>
      <w:r w:rsidR="002C15E9" w:rsidRPr="00050D51">
        <w:rPr>
          <w:rFonts w:ascii="Times New Roman" w:hAnsi="Times New Roman" w:cs="Times New Roman"/>
          <w:i/>
          <w:sz w:val="24"/>
          <w:szCs w:val="24"/>
        </w:rPr>
        <w:t>minoris</w:t>
      </w:r>
      <w:proofErr w:type="spellEnd"/>
      <w:r w:rsidR="002C15E9" w:rsidRPr="00050D51">
        <w:rPr>
          <w:rFonts w:ascii="Times New Roman" w:hAnsi="Times New Roman" w:cs="Times New Roman"/>
          <w:sz w:val="24"/>
          <w:szCs w:val="24"/>
        </w:rPr>
        <w:t xml:space="preserve"> se</w:t>
      </w:r>
      <w:r w:rsidR="00337A44">
        <w:rPr>
          <w:rFonts w:ascii="Times New Roman" w:hAnsi="Times New Roman" w:cs="Times New Roman"/>
          <w:sz w:val="24"/>
          <w:szCs w:val="24"/>
        </w:rPr>
        <w:t xml:space="preserve"> mohla použít do jednoho roku. Z</w:t>
      </w:r>
      <w:r w:rsidR="002C15E9" w:rsidRPr="00050D51">
        <w:rPr>
          <w:rFonts w:ascii="Times New Roman" w:hAnsi="Times New Roman" w:cs="Times New Roman"/>
          <w:sz w:val="24"/>
          <w:szCs w:val="24"/>
        </w:rPr>
        <w:t xml:space="preserve">něla na poměrné snížení ceny ze skrytých vad prodávaných otroků a </w:t>
      </w:r>
      <w:r w:rsidR="002A695C" w:rsidRPr="00050D51">
        <w:rPr>
          <w:rFonts w:ascii="Times New Roman" w:hAnsi="Times New Roman" w:cs="Times New Roman"/>
          <w:sz w:val="24"/>
          <w:szCs w:val="24"/>
        </w:rPr>
        <w:t xml:space="preserve">jízdních či tažných </w:t>
      </w:r>
      <w:r w:rsidR="002C15E9" w:rsidRPr="00050D51">
        <w:rPr>
          <w:rFonts w:ascii="Times New Roman" w:hAnsi="Times New Roman" w:cs="Times New Roman"/>
          <w:sz w:val="24"/>
          <w:szCs w:val="24"/>
        </w:rPr>
        <w:t>zvířat</w:t>
      </w:r>
      <w:r w:rsidR="002A695C" w:rsidRPr="00050D51">
        <w:rPr>
          <w:rFonts w:ascii="Times New Roman" w:hAnsi="Times New Roman" w:cs="Times New Roman"/>
          <w:sz w:val="24"/>
          <w:szCs w:val="24"/>
        </w:rPr>
        <w:t>.</w:t>
      </w:r>
      <w:r w:rsidR="00FB396F" w:rsidRPr="00050D51">
        <w:rPr>
          <w:rStyle w:val="Znakapoznpodarou"/>
          <w:rFonts w:ascii="Times New Roman" w:hAnsi="Times New Roman" w:cs="Times New Roman"/>
          <w:sz w:val="24"/>
          <w:szCs w:val="24"/>
        </w:rPr>
        <w:footnoteReference w:id="68"/>
      </w:r>
    </w:p>
    <w:p w:rsidR="00FB396F" w:rsidRPr="00050D51" w:rsidRDefault="00FB396F" w:rsidP="00121D30">
      <w:pPr>
        <w:ind w:firstLine="709"/>
        <w:contextualSpacing/>
        <w:rPr>
          <w:rFonts w:ascii="Times New Roman" w:hAnsi="Times New Roman" w:cs="Times New Roman"/>
          <w:sz w:val="24"/>
          <w:szCs w:val="24"/>
        </w:rPr>
      </w:pPr>
      <w:proofErr w:type="spellStart"/>
      <w:r w:rsidRPr="00050D51">
        <w:rPr>
          <w:rFonts w:ascii="Times New Roman" w:hAnsi="Times New Roman" w:cs="Times New Roman"/>
          <w:i/>
          <w:sz w:val="24"/>
          <w:szCs w:val="24"/>
        </w:rPr>
        <w:t>Actio</w:t>
      </w:r>
      <w:proofErr w:type="spellEnd"/>
      <w:r w:rsidRPr="00050D51">
        <w:rPr>
          <w:rFonts w:ascii="Times New Roman" w:hAnsi="Times New Roman" w:cs="Times New Roman"/>
          <w:i/>
          <w:sz w:val="24"/>
          <w:szCs w:val="24"/>
        </w:rPr>
        <w:t xml:space="preserve"> </w:t>
      </w:r>
      <w:proofErr w:type="spellStart"/>
      <w:r w:rsidRPr="00050D51">
        <w:rPr>
          <w:rFonts w:ascii="Times New Roman" w:hAnsi="Times New Roman" w:cs="Times New Roman"/>
          <w:i/>
          <w:sz w:val="24"/>
          <w:szCs w:val="24"/>
        </w:rPr>
        <w:t>venditi</w:t>
      </w:r>
      <w:proofErr w:type="spellEnd"/>
      <w:r w:rsidRPr="00050D51">
        <w:rPr>
          <w:rFonts w:ascii="Times New Roman" w:hAnsi="Times New Roman" w:cs="Times New Roman"/>
          <w:sz w:val="24"/>
          <w:szCs w:val="24"/>
        </w:rPr>
        <w:t xml:space="preserve"> chránila prodávajícího a domáhal se jí především zaplacení kupní ceny.</w:t>
      </w:r>
      <w:r w:rsidR="00A52E21" w:rsidRPr="00050D51">
        <w:rPr>
          <w:rStyle w:val="Znakapoznpodarou"/>
          <w:rFonts w:ascii="Times New Roman" w:hAnsi="Times New Roman" w:cs="Times New Roman"/>
          <w:sz w:val="24"/>
          <w:szCs w:val="24"/>
        </w:rPr>
        <w:footnoteReference w:id="69"/>
      </w:r>
    </w:p>
    <w:p w:rsidR="007C79E4" w:rsidRDefault="00F508EA"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63406E" w:rsidRPr="00050D51">
        <w:rPr>
          <w:rFonts w:ascii="Times New Roman" w:hAnsi="Times New Roman" w:cs="Times New Roman"/>
          <w:sz w:val="24"/>
          <w:szCs w:val="24"/>
        </w:rPr>
        <w:t>„Celková konstrukce klasické trhové smlouvy byla zcela jedinečná, neměla obdoby v žádném jiném starověkém právu.“</w:t>
      </w:r>
      <w:r w:rsidR="0063406E" w:rsidRPr="00050D51">
        <w:rPr>
          <w:rStyle w:val="Znakapoznpodarou"/>
          <w:rFonts w:ascii="Times New Roman" w:hAnsi="Times New Roman" w:cs="Times New Roman"/>
          <w:sz w:val="24"/>
          <w:szCs w:val="24"/>
        </w:rPr>
        <w:footnoteReference w:id="70"/>
      </w:r>
    </w:p>
    <w:p w:rsidR="007C79E4" w:rsidRPr="008A6CBD" w:rsidRDefault="00B41201" w:rsidP="00FE1EF0">
      <w:pPr>
        <w:pStyle w:val="Nadpis2"/>
        <w:numPr>
          <w:ilvl w:val="1"/>
          <w:numId w:val="15"/>
        </w:numPr>
      </w:pPr>
      <w:bookmarkStart w:id="6" w:name="_Toc409278286"/>
      <w:proofErr w:type="spellStart"/>
      <w:r w:rsidRPr="008A6CBD">
        <w:t>Custodia</w:t>
      </w:r>
      <w:r w:rsidR="009C0ACC" w:rsidRPr="008A6CBD">
        <w:t>m</w:t>
      </w:r>
      <w:proofErr w:type="spellEnd"/>
      <w:r w:rsidR="009C0ACC" w:rsidRPr="008A6CBD">
        <w:t xml:space="preserve"> </w:t>
      </w:r>
      <w:proofErr w:type="spellStart"/>
      <w:r w:rsidR="009C0ACC" w:rsidRPr="008A6CBD">
        <w:t>praestare</w:t>
      </w:r>
      <w:proofErr w:type="spellEnd"/>
      <w:r w:rsidRPr="008A6CBD">
        <w:t xml:space="preserve"> a přechod nebezpečí</w:t>
      </w:r>
      <w:bookmarkEnd w:id="6"/>
    </w:p>
    <w:p w:rsidR="00337EB7" w:rsidRPr="008A6CBD" w:rsidRDefault="00B41201" w:rsidP="00121D30">
      <w:pPr>
        <w:contextualSpacing/>
        <w:rPr>
          <w:rFonts w:ascii="Times New Roman" w:hAnsi="Times New Roman" w:cs="Times New Roman"/>
          <w:sz w:val="24"/>
          <w:szCs w:val="24"/>
        </w:rPr>
      </w:pPr>
      <w:r w:rsidRPr="00050D51">
        <w:rPr>
          <w:rFonts w:ascii="Times New Roman" w:hAnsi="Times New Roman" w:cs="Times New Roman"/>
          <w:b/>
          <w:sz w:val="24"/>
          <w:szCs w:val="24"/>
        </w:rPr>
        <w:tab/>
      </w:r>
      <w:r w:rsidR="001B0546">
        <w:rPr>
          <w:rFonts w:ascii="Times New Roman" w:hAnsi="Times New Roman" w:cs="Times New Roman"/>
          <w:sz w:val="24"/>
          <w:szCs w:val="24"/>
        </w:rPr>
        <w:t>Nejčastěji</w:t>
      </w:r>
      <w:r w:rsidR="009331E0" w:rsidRPr="008A6CBD">
        <w:rPr>
          <w:rFonts w:ascii="Times New Roman" w:hAnsi="Times New Roman" w:cs="Times New Roman"/>
          <w:sz w:val="24"/>
          <w:szCs w:val="24"/>
        </w:rPr>
        <w:t xml:space="preserve"> se stávalo, že trhová </w:t>
      </w:r>
      <w:r w:rsidR="00AF3ECE" w:rsidRPr="008A6CBD">
        <w:rPr>
          <w:rFonts w:ascii="Times New Roman" w:hAnsi="Times New Roman" w:cs="Times New Roman"/>
          <w:sz w:val="24"/>
          <w:szCs w:val="24"/>
        </w:rPr>
        <w:t>smlouva byla uzavřena a so</w:t>
      </w:r>
      <w:r w:rsidR="00350E8F">
        <w:rPr>
          <w:rFonts w:ascii="Times New Roman" w:hAnsi="Times New Roman" w:cs="Times New Roman"/>
          <w:sz w:val="24"/>
          <w:szCs w:val="24"/>
        </w:rPr>
        <w:t xml:space="preserve">učasně věc předána </w:t>
      </w:r>
      <w:r w:rsidR="00AF3ECE" w:rsidRPr="008A6CBD">
        <w:rPr>
          <w:rFonts w:ascii="Times New Roman" w:hAnsi="Times New Roman" w:cs="Times New Roman"/>
          <w:sz w:val="24"/>
          <w:szCs w:val="24"/>
        </w:rPr>
        <w:t xml:space="preserve">kupujícímu. </w:t>
      </w:r>
      <w:r w:rsidR="009A4677" w:rsidRPr="008A6CBD">
        <w:rPr>
          <w:rFonts w:ascii="Times New Roman" w:hAnsi="Times New Roman" w:cs="Times New Roman"/>
          <w:sz w:val="24"/>
          <w:szCs w:val="24"/>
        </w:rPr>
        <w:t>Ale v</w:t>
      </w:r>
      <w:r w:rsidRPr="008A6CBD">
        <w:rPr>
          <w:rFonts w:ascii="Times New Roman" w:hAnsi="Times New Roman" w:cs="Times New Roman"/>
          <w:sz w:val="24"/>
          <w:szCs w:val="24"/>
        </w:rPr>
        <w:t>zhledem k tomu, že trhová smlouva byla kontraktem konsensuálním</w:t>
      </w:r>
      <w:r w:rsidR="000744CC" w:rsidRPr="008A6CBD">
        <w:rPr>
          <w:rFonts w:ascii="Times New Roman" w:hAnsi="Times New Roman" w:cs="Times New Roman"/>
          <w:sz w:val="24"/>
          <w:szCs w:val="24"/>
        </w:rPr>
        <w:t>,</w:t>
      </w:r>
      <w:r w:rsidRPr="008A6CBD">
        <w:rPr>
          <w:rFonts w:ascii="Times New Roman" w:hAnsi="Times New Roman" w:cs="Times New Roman"/>
          <w:sz w:val="24"/>
          <w:szCs w:val="24"/>
        </w:rPr>
        <w:t xml:space="preserve"> </w:t>
      </w:r>
      <w:r w:rsidR="000744CC" w:rsidRPr="008A6CBD">
        <w:rPr>
          <w:rFonts w:ascii="Times New Roman" w:hAnsi="Times New Roman" w:cs="Times New Roman"/>
          <w:sz w:val="24"/>
          <w:szCs w:val="24"/>
        </w:rPr>
        <w:t xml:space="preserve">mohlo dojít </w:t>
      </w:r>
      <w:r w:rsidR="001B0546">
        <w:rPr>
          <w:rFonts w:ascii="Times New Roman" w:hAnsi="Times New Roman" w:cs="Times New Roman"/>
          <w:sz w:val="24"/>
          <w:szCs w:val="24"/>
        </w:rPr>
        <w:t xml:space="preserve">i </w:t>
      </w:r>
      <w:r w:rsidR="000744CC" w:rsidRPr="008A6CBD">
        <w:rPr>
          <w:rFonts w:ascii="Times New Roman" w:hAnsi="Times New Roman" w:cs="Times New Roman"/>
          <w:sz w:val="24"/>
          <w:szCs w:val="24"/>
        </w:rPr>
        <w:t>k oddělení okamžiku uzavření trhové s</w:t>
      </w:r>
      <w:r w:rsidR="00AC4156">
        <w:rPr>
          <w:rFonts w:ascii="Times New Roman" w:hAnsi="Times New Roman" w:cs="Times New Roman"/>
          <w:sz w:val="24"/>
          <w:szCs w:val="24"/>
        </w:rPr>
        <w:t>mlouvy od okamžiku předání věci</w:t>
      </w:r>
      <w:r w:rsidR="000744CC" w:rsidRPr="008A6CBD">
        <w:rPr>
          <w:rFonts w:ascii="Times New Roman" w:hAnsi="Times New Roman" w:cs="Times New Roman"/>
          <w:sz w:val="24"/>
          <w:szCs w:val="24"/>
        </w:rPr>
        <w:t xml:space="preserve"> kupujícímu.</w:t>
      </w:r>
      <w:r w:rsidR="001650A0" w:rsidRPr="008A6CBD">
        <w:rPr>
          <w:rFonts w:ascii="Times New Roman" w:hAnsi="Times New Roman" w:cs="Times New Roman"/>
          <w:sz w:val="24"/>
          <w:szCs w:val="24"/>
        </w:rPr>
        <w:t xml:space="preserve"> </w:t>
      </w:r>
    </w:p>
    <w:p w:rsidR="00337EB7" w:rsidRPr="00050D51" w:rsidRDefault="001650A0"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S tím byla spojena povinnost prodávajícího věc střežit od uzavření smlouvy až d</w:t>
      </w:r>
      <w:r w:rsidR="000921B5" w:rsidRPr="00050D51">
        <w:rPr>
          <w:rFonts w:ascii="Times New Roman" w:hAnsi="Times New Roman" w:cs="Times New Roman"/>
          <w:sz w:val="24"/>
          <w:szCs w:val="24"/>
        </w:rPr>
        <w:t>o předání věci</w:t>
      </w:r>
      <w:r w:rsidR="00EC7563">
        <w:rPr>
          <w:rFonts w:ascii="Times New Roman" w:hAnsi="Times New Roman" w:cs="Times New Roman"/>
          <w:sz w:val="24"/>
          <w:szCs w:val="24"/>
        </w:rPr>
        <w:t xml:space="preserve"> kupujícímu</w:t>
      </w:r>
      <w:r w:rsidR="000921B5" w:rsidRPr="00050D51">
        <w:rPr>
          <w:rFonts w:ascii="Times New Roman" w:hAnsi="Times New Roman" w:cs="Times New Roman"/>
          <w:sz w:val="24"/>
          <w:szCs w:val="24"/>
        </w:rPr>
        <w:t xml:space="preserve">, tzv. </w:t>
      </w:r>
      <w:r w:rsidR="000921B5" w:rsidRPr="00050D51">
        <w:rPr>
          <w:rFonts w:ascii="Times New Roman" w:hAnsi="Times New Roman" w:cs="Times New Roman"/>
          <w:i/>
          <w:sz w:val="24"/>
          <w:szCs w:val="24"/>
        </w:rPr>
        <w:t>custodia</w:t>
      </w:r>
      <w:r w:rsidR="00BA567A">
        <w:rPr>
          <w:rFonts w:ascii="Times New Roman" w:hAnsi="Times New Roman" w:cs="Times New Roman"/>
          <w:sz w:val="24"/>
          <w:szCs w:val="24"/>
        </w:rPr>
        <w:t>.</w:t>
      </w:r>
    </w:p>
    <w:p w:rsidR="00B4463C" w:rsidRDefault="00BA567A" w:rsidP="00121D30">
      <w:pPr>
        <w:ind w:firstLine="709"/>
        <w:contextualSpacing/>
        <w:rPr>
          <w:rFonts w:ascii="Times New Roman" w:hAnsi="Times New Roman" w:cs="Times New Roman"/>
          <w:sz w:val="24"/>
          <w:szCs w:val="24"/>
        </w:rPr>
      </w:pPr>
      <w:r>
        <w:rPr>
          <w:rFonts w:ascii="Times New Roman" w:hAnsi="Times New Roman" w:cs="Times New Roman"/>
          <w:sz w:val="24"/>
          <w:szCs w:val="24"/>
        </w:rPr>
        <w:t>D</w:t>
      </w:r>
      <w:r w:rsidR="0054101B" w:rsidRPr="00050D51">
        <w:rPr>
          <w:rFonts w:ascii="Times New Roman" w:hAnsi="Times New Roman" w:cs="Times New Roman"/>
          <w:sz w:val="24"/>
          <w:szCs w:val="24"/>
        </w:rPr>
        <w:t>ále s tím byla spojena otázka, kdo nese od uza</w:t>
      </w:r>
      <w:r w:rsidR="00197E23" w:rsidRPr="00050D51">
        <w:rPr>
          <w:rFonts w:ascii="Times New Roman" w:hAnsi="Times New Roman" w:cs="Times New Roman"/>
          <w:sz w:val="24"/>
          <w:szCs w:val="24"/>
        </w:rPr>
        <w:t>v</w:t>
      </w:r>
      <w:r w:rsidR="00337EB7" w:rsidRPr="00050D51">
        <w:rPr>
          <w:rFonts w:ascii="Times New Roman" w:hAnsi="Times New Roman" w:cs="Times New Roman"/>
          <w:sz w:val="24"/>
          <w:szCs w:val="24"/>
        </w:rPr>
        <w:t>ření smlouvy až do předání věci</w:t>
      </w:r>
      <w:r w:rsidR="008A25AA" w:rsidRPr="00050D51">
        <w:rPr>
          <w:rFonts w:ascii="Times New Roman" w:hAnsi="Times New Roman" w:cs="Times New Roman"/>
          <w:sz w:val="24"/>
          <w:szCs w:val="24"/>
        </w:rPr>
        <w:t xml:space="preserve"> kupujícímu</w:t>
      </w:r>
      <w:r w:rsidR="008F35B1" w:rsidRPr="00050D51">
        <w:rPr>
          <w:rFonts w:ascii="Times New Roman" w:hAnsi="Times New Roman" w:cs="Times New Roman"/>
          <w:sz w:val="24"/>
          <w:szCs w:val="24"/>
        </w:rPr>
        <w:t xml:space="preserve"> nebezpečí nahodilého zhoršení nebo zničení věci.</w:t>
      </w:r>
      <w:r w:rsidR="00205CB2" w:rsidRPr="00050D51">
        <w:rPr>
          <w:rFonts w:ascii="Times New Roman" w:hAnsi="Times New Roman" w:cs="Times New Roman"/>
          <w:sz w:val="24"/>
          <w:szCs w:val="24"/>
        </w:rPr>
        <w:t xml:space="preserve"> </w:t>
      </w:r>
      <w:r w:rsidR="00EE575F">
        <w:rPr>
          <w:rFonts w:ascii="Times New Roman" w:hAnsi="Times New Roman" w:cs="Times New Roman"/>
          <w:sz w:val="24"/>
          <w:szCs w:val="24"/>
        </w:rPr>
        <w:t>Kdo nesl tuto odpovědnost</w:t>
      </w:r>
      <w:r>
        <w:rPr>
          <w:rFonts w:ascii="Times New Roman" w:hAnsi="Times New Roman" w:cs="Times New Roman"/>
          <w:sz w:val="24"/>
          <w:szCs w:val="24"/>
        </w:rPr>
        <w:t>? Prodávající nebo kupující? V</w:t>
      </w:r>
      <w:r w:rsidR="00EE575F">
        <w:rPr>
          <w:rFonts w:ascii="Times New Roman" w:hAnsi="Times New Roman" w:cs="Times New Roman"/>
          <w:sz w:val="24"/>
          <w:szCs w:val="24"/>
        </w:rPr>
        <w:t xml:space="preserve"> jaký okamžik </w:t>
      </w:r>
      <w:r w:rsidR="00B4463C">
        <w:rPr>
          <w:rFonts w:ascii="Times New Roman" w:hAnsi="Times New Roman" w:cs="Times New Roman"/>
          <w:sz w:val="24"/>
          <w:szCs w:val="24"/>
        </w:rPr>
        <w:t>tato odpovědnost přecházela na kupujícího?</w:t>
      </w:r>
    </w:p>
    <w:p w:rsidR="00AC4156" w:rsidRDefault="00205CB2" w:rsidP="00BE1CD5">
      <w:pPr>
        <w:ind w:firstLine="709"/>
        <w:contextualSpacing/>
        <w:rPr>
          <w:rFonts w:ascii="Times New Roman" w:hAnsi="Times New Roman" w:cs="Times New Roman"/>
          <w:sz w:val="24"/>
          <w:szCs w:val="24"/>
        </w:rPr>
      </w:pPr>
      <w:r w:rsidRPr="001B0546">
        <w:rPr>
          <w:rFonts w:ascii="Times New Roman" w:hAnsi="Times New Roman" w:cs="Times New Roman"/>
          <w:sz w:val="24"/>
          <w:szCs w:val="24"/>
        </w:rPr>
        <w:lastRenderedPageBreak/>
        <w:t xml:space="preserve">Už na začátku je podotýkáno, že šlo o otázku, která vedla </w:t>
      </w:r>
      <w:r w:rsidR="00A32BF7">
        <w:rPr>
          <w:rFonts w:ascii="Times New Roman" w:hAnsi="Times New Roman" w:cs="Times New Roman"/>
          <w:sz w:val="24"/>
          <w:szCs w:val="24"/>
        </w:rPr>
        <w:t xml:space="preserve">v budoucnosti ke </w:t>
      </w:r>
      <w:r w:rsidRPr="001B0546">
        <w:rPr>
          <w:rFonts w:ascii="Times New Roman" w:hAnsi="Times New Roman" w:cs="Times New Roman"/>
          <w:sz w:val="24"/>
          <w:szCs w:val="24"/>
        </w:rPr>
        <w:t>sporům</w:t>
      </w:r>
      <w:r w:rsidR="005743F3" w:rsidRPr="001B0546">
        <w:rPr>
          <w:rFonts w:ascii="Times New Roman" w:hAnsi="Times New Roman" w:cs="Times New Roman"/>
          <w:sz w:val="24"/>
          <w:szCs w:val="24"/>
        </w:rPr>
        <w:t xml:space="preserve"> ohledně římskoprávní zásady </w:t>
      </w:r>
      <w:r w:rsidR="00DC5D88" w:rsidRPr="001B0546">
        <w:rPr>
          <w:rFonts w:ascii="Times New Roman" w:hAnsi="Times New Roman" w:cs="Times New Roman"/>
          <w:sz w:val="24"/>
          <w:szCs w:val="24"/>
        </w:rPr>
        <w:t xml:space="preserve">právního trhu </w:t>
      </w:r>
      <w:r w:rsidR="005743F3" w:rsidRPr="00287E67">
        <w:rPr>
          <w:rFonts w:ascii="Times New Roman" w:hAnsi="Times New Roman" w:cs="Times New Roman"/>
          <w:i/>
          <w:sz w:val="24"/>
          <w:szCs w:val="24"/>
        </w:rPr>
        <w:t>„periculum est em</w:t>
      </w:r>
      <w:r w:rsidR="0072169A" w:rsidRPr="00287E67">
        <w:rPr>
          <w:rFonts w:ascii="Times New Roman" w:hAnsi="Times New Roman" w:cs="Times New Roman"/>
          <w:i/>
          <w:sz w:val="24"/>
          <w:szCs w:val="24"/>
        </w:rPr>
        <w:t>ptoris“</w:t>
      </w:r>
      <w:r w:rsidR="000A42F9" w:rsidRPr="001B0546">
        <w:rPr>
          <w:rStyle w:val="Znakapoznpodarou"/>
          <w:rFonts w:ascii="Times New Roman" w:hAnsi="Times New Roman" w:cs="Times New Roman"/>
          <w:sz w:val="24"/>
          <w:szCs w:val="24"/>
        </w:rPr>
        <w:footnoteReference w:id="71"/>
      </w:r>
      <w:r w:rsidR="0072169A" w:rsidRPr="001B0546">
        <w:rPr>
          <w:rFonts w:ascii="Times New Roman" w:hAnsi="Times New Roman" w:cs="Times New Roman"/>
          <w:sz w:val="24"/>
          <w:szCs w:val="24"/>
        </w:rPr>
        <w:t xml:space="preserve"> a jejího </w:t>
      </w:r>
      <w:r w:rsidR="00DC5D88" w:rsidRPr="001B0546">
        <w:rPr>
          <w:rFonts w:ascii="Times New Roman" w:hAnsi="Times New Roman" w:cs="Times New Roman"/>
          <w:sz w:val="24"/>
          <w:szCs w:val="24"/>
        </w:rPr>
        <w:t>užití v klasickém právu.</w:t>
      </w:r>
      <w:r w:rsidR="0086179B" w:rsidRPr="001B0546">
        <w:rPr>
          <w:rFonts w:ascii="Times New Roman" w:hAnsi="Times New Roman" w:cs="Times New Roman"/>
          <w:sz w:val="24"/>
          <w:szCs w:val="24"/>
        </w:rPr>
        <w:t xml:space="preserve"> Následně</w:t>
      </w:r>
      <w:r w:rsidR="00904B04" w:rsidRPr="001B0546">
        <w:rPr>
          <w:rFonts w:ascii="Times New Roman" w:hAnsi="Times New Roman" w:cs="Times New Roman"/>
          <w:sz w:val="24"/>
          <w:szCs w:val="24"/>
        </w:rPr>
        <w:t xml:space="preserve"> bude tato zásada</w:t>
      </w:r>
      <w:r w:rsidR="0086179B" w:rsidRPr="001B0546">
        <w:rPr>
          <w:rFonts w:ascii="Times New Roman" w:hAnsi="Times New Roman" w:cs="Times New Roman"/>
          <w:sz w:val="24"/>
          <w:szCs w:val="24"/>
        </w:rPr>
        <w:t xml:space="preserve"> podro</w:t>
      </w:r>
      <w:r w:rsidR="007E49F4" w:rsidRPr="001B0546">
        <w:rPr>
          <w:rFonts w:ascii="Times New Roman" w:hAnsi="Times New Roman" w:cs="Times New Roman"/>
          <w:sz w:val="24"/>
          <w:szCs w:val="24"/>
        </w:rPr>
        <w:t>bněji rozvedena společně i s její kritikou a pochybnostmi o jejím užití v klasickém právu.</w:t>
      </w:r>
    </w:p>
    <w:p w:rsidR="0019193E" w:rsidRPr="00D766CF" w:rsidRDefault="00936BBA" w:rsidP="00FE1EF0">
      <w:pPr>
        <w:pStyle w:val="Nadpis3"/>
        <w:numPr>
          <w:ilvl w:val="2"/>
          <w:numId w:val="15"/>
        </w:numPr>
        <w:rPr>
          <w:b/>
        </w:rPr>
      </w:pPr>
      <w:bookmarkStart w:id="7" w:name="_Toc409278287"/>
      <w:proofErr w:type="spellStart"/>
      <w:r w:rsidRPr="00D766CF">
        <w:rPr>
          <w:b/>
        </w:rPr>
        <w:t>Custodiam</w:t>
      </w:r>
      <w:proofErr w:type="spellEnd"/>
      <w:r w:rsidRPr="00D766CF">
        <w:rPr>
          <w:b/>
        </w:rPr>
        <w:t xml:space="preserve"> </w:t>
      </w:r>
      <w:proofErr w:type="spellStart"/>
      <w:r w:rsidRPr="00D766CF">
        <w:rPr>
          <w:b/>
        </w:rPr>
        <w:t>praestare</w:t>
      </w:r>
      <w:bookmarkEnd w:id="7"/>
      <w:proofErr w:type="spellEnd"/>
    </w:p>
    <w:p w:rsidR="00936BBA" w:rsidRDefault="00936BBA"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Až do odevzdání byl prodávají</w:t>
      </w:r>
      <w:r w:rsidR="00E515A4">
        <w:rPr>
          <w:rFonts w:ascii="Times New Roman" w:hAnsi="Times New Roman" w:cs="Times New Roman"/>
          <w:sz w:val="24"/>
          <w:szCs w:val="24"/>
        </w:rPr>
        <w:t>cí povinen nejen věc nepoškodit</w:t>
      </w:r>
      <w:r w:rsidRPr="00050D51">
        <w:rPr>
          <w:rFonts w:ascii="Times New Roman" w:hAnsi="Times New Roman" w:cs="Times New Roman"/>
          <w:sz w:val="24"/>
          <w:szCs w:val="24"/>
        </w:rPr>
        <w:t xml:space="preserve"> úmyslně nebo nedopatřením,</w:t>
      </w:r>
      <w:r w:rsidR="002D1D83" w:rsidRPr="00050D51">
        <w:rPr>
          <w:rFonts w:ascii="Times New Roman" w:hAnsi="Times New Roman" w:cs="Times New Roman"/>
          <w:sz w:val="24"/>
          <w:szCs w:val="24"/>
        </w:rPr>
        <w:t xml:space="preserve"> nýbrž měl</w:t>
      </w:r>
      <w:r w:rsidR="004F7720" w:rsidRPr="00050D51">
        <w:rPr>
          <w:rFonts w:ascii="Times New Roman" w:hAnsi="Times New Roman" w:cs="Times New Roman"/>
          <w:sz w:val="24"/>
          <w:szCs w:val="24"/>
        </w:rPr>
        <w:t xml:space="preserve"> asi</w:t>
      </w:r>
      <w:r w:rsidR="004F7720" w:rsidRPr="00050D51">
        <w:rPr>
          <w:rStyle w:val="Znakapoznpodarou"/>
          <w:rFonts w:ascii="Times New Roman" w:hAnsi="Times New Roman" w:cs="Times New Roman"/>
          <w:sz w:val="24"/>
          <w:szCs w:val="24"/>
        </w:rPr>
        <w:footnoteReference w:id="72"/>
      </w:r>
      <w:r w:rsidR="002D1D83" w:rsidRPr="00050D51">
        <w:rPr>
          <w:rFonts w:ascii="Times New Roman" w:hAnsi="Times New Roman" w:cs="Times New Roman"/>
          <w:sz w:val="24"/>
          <w:szCs w:val="24"/>
        </w:rPr>
        <w:t xml:space="preserve"> také povinnost ochránit věc před poškozením nebo odcizením třetí osobou </w:t>
      </w:r>
      <w:r w:rsidR="002D1D83" w:rsidRPr="00050D51">
        <w:rPr>
          <w:rFonts w:ascii="Times New Roman" w:hAnsi="Times New Roman" w:cs="Times New Roman"/>
          <w:i/>
          <w:sz w:val="24"/>
          <w:szCs w:val="24"/>
        </w:rPr>
        <w:t>(rem custodire, custodiam praestare).</w:t>
      </w:r>
      <w:r w:rsidR="00224C9B" w:rsidRPr="00050D51">
        <w:rPr>
          <w:rFonts w:ascii="Times New Roman" w:hAnsi="Times New Roman" w:cs="Times New Roman"/>
          <w:i/>
          <w:sz w:val="24"/>
          <w:szCs w:val="24"/>
        </w:rPr>
        <w:t xml:space="preserve"> </w:t>
      </w:r>
      <w:r w:rsidR="00224C9B" w:rsidRPr="00050D51">
        <w:rPr>
          <w:rFonts w:ascii="Times New Roman" w:hAnsi="Times New Roman" w:cs="Times New Roman"/>
          <w:sz w:val="24"/>
          <w:szCs w:val="24"/>
        </w:rPr>
        <w:t xml:space="preserve">Ručil tedy nejen za svou vinu, ale i za nižší náhodu </w:t>
      </w:r>
      <w:r w:rsidR="00224C9B" w:rsidRPr="00050D51">
        <w:rPr>
          <w:rFonts w:ascii="Times New Roman" w:hAnsi="Times New Roman" w:cs="Times New Roman"/>
          <w:i/>
          <w:sz w:val="24"/>
          <w:szCs w:val="24"/>
        </w:rPr>
        <w:t>(casus minores)</w:t>
      </w:r>
      <w:r w:rsidR="001D6037" w:rsidRPr="00050D51">
        <w:rPr>
          <w:rFonts w:ascii="Times New Roman" w:hAnsi="Times New Roman" w:cs="Times New Roman"/>
          <w:i/>
          <w:sz w:val="24"/>
          <w:szCs w:val="24"/>
        </w:rPr>
        <w:t>,</w:t>
      </w:r>
      <w:r w:rsidR="001D6037" w:rsidRPr="00050D51">
        <w:rPr>
          <w:rFonts w:ascii="Times New Roman" w:hAnsi="Times New Roman" w:cs="Times New Roman"/>
          <w:sz w:val="24"/>
          <w:szCs w:val="24"/>
        </w:rPr>
        <w:t xml:space="preserve"> kterou by věc až do odevzdání postihla.</w:t>
      </w:r>
      <w:r w:rsidR="006E4BDF" w:rsidRPr="00050D51">
        <w:rPr>
          <w:rFonts w:ascii="Times New Roman" w:hAnsi="Times New Roman" w:cs="Times New Roman"/>
          <w:sz w:val="24"/>
          <w:szCs w:val="24"/>
        </w:rPr>
        <w:t xml:space="preserve"> Ze závazku ho mohla osvobodit pouze </w:t>
      </w:r>
      <w:r w:rsidR="006E4BDF" w:rsidRPr="00050D51">
        <w:rPr>
          <w:rFonts w:ascii="Times New Roman" w:hAnsi="Times New Roman" w:cs="Times New Roman"/>
          <w:i/>
          <w:sz w:val="24"/>
          <w:szCs w:val="24"/>
        </w:rPr>
        <w:t xml:space="preserve">vis </w:t>
      </w:r>
      <w:r w:rsidR="00EC5472">
        <w:rPr>
          <w:rFonts w:ascii="Times New Roman" w:hAnsi="Times New Roman" w:cs="Times New Roman"/>
          <w:i/>
          <w:sz w:val="24"/>
          <w:szCs w:val="24"/>
        </w:rPr>
        <w:t>mai</w:t>
      </w:r>
      <w:r w:rsidR="009B6CE8" w:rsidRPr="00050D51">
        <w:rPr>
          <w:rFonts w:ascii="Times New Roman" w:hAnsi="Times New Roman" w:cs="Times New Roman"/>
          <w:i/>
          <w:sz w:val="24"/>
          <w:szCs w:val="24"/>
        </w:rPr>
        <w:t>or</w:t>
      </w:r>
      <w:r w:rsidR="00BE1CD5">
        <w:rPr>
          <w:rFonts w:ascii="Times New Roman" w:hAnsi="Times New Roman" w:cs="Times New Roman"/>
          <w:sz w:val="24"/>
          <w:szCs w:val="24"/>
        </w:rPr>
        <w:t>. J</w:t>
      </w:r>
      <w:r w:rsidR="009B6CE8" w:rsidRPr="00050D51">
        <w:rPr>
          <w:rFonts w:ascii="Times New Roman" w:hAnsi="Times New Roman" w:cs="Times New Roman"/>
          <w:sz w:val="24"/>
          <w:szCs w:val="24"/>
        </w:rPr>
        <w:t>en taková událost, kterou</w:t>
      </w:r>
      <w:r w:rsidR="006E4BDF" w:rsidRPr="00050D51">
        <w:rPr>
          <w:rFonts w:ascii="Times New Roman" w:hAnsi="Times New Roman" w:cs="Times New Roman"/>
          <w:sz w:val="24"/>
          <w:szCs w:val="24"/>
        </w:rPr>
        <w:t xml:space="preserve"> podle</w:t>
      </w:r>
      <w:r w:rsidR="009B6CE8" w:rsidRPr="00050D51">
        <w:rPr>
          <w:rFonts w:ascii="Times New Roman" w:hAnsi="Times New Roman" w:cs="Times New Roman"/>
          <w:sz w:val="24"/>
          <w:szCs w:val="24"/>
        </w:rPr>
        <w:t xml:space="preserve"> lidské zkušenosti nebylo možné předvídat. Například zemětřesení, ztroskotání lodi, požár, zřícení domu </w:t>
      </w:r>
      <w:r w:rsidR="009B6CE8" w:rsidRPr="00050D51">
        <w:rPr>
          <w:rFonts w:ascii="Times New Roman" w:hAnsi="Times New Roman" w:cs="Times New Roman"/>
          <w:i/>
          <w:sz w:val="24"/>
          <w:szCs w:val="24"/>
        </w:rPr>
        <w:t>(ruina)</w:t>
      </w:r>
      <w:r w:rsidR="009B6CE8" w:rsidRPr="00050D51">
        <w:rPr>
          <w:rFonts w:ascii="Times New Roman" w:hAnsi="Times New Roman" w:cs="Times New Roman"/>
          <w:sz w:val="24"/>
          <w:szCs w:val="24"/>
        </w:rPr>
        <w:t>.</w:t>
      </w:r>
      <w:r w:rsidR="0017321B" w:rsidRPr="00050D51">
        <w:rPr>
          <w:rStyle w:val="Znakapoznpodarou"/>
          <w:rFonts w:ascii="Times New Roman" w:hAnsi="Times New Roman" w:cs="Times New Roman"/>
          <w:sz w:val="24"/>
          <w:szCs w:val="24"/>
        </w:rPr>
        <w:footnoteReference w:id="73"/>
      </w:r>
    </w:p>
    <w:p w:rsidR="001D6C85" w:rsidRPr="001D6C85" w:rsidRDefault="00757AFA" w:rsidP="00121D30">
      <w:pPr>
        <w:ind w:firstLine="709"/>
        <w:contextualSpacing/>
        <w:rPr>
          <w:rFonts w:ascii="Times New Roman" w:hAnsi="Times New Roman" w:cs="Times New Roman"/>
          <w:i/>
          <w:sz w:val="24"/>
          <w:szCs w:val="24"/>
        </w:rPr>
      </w:pPr>
      <w:r>
        <w:rPr>
          <w:rFonts w:ascii="Times New Roman" w:hAnsi="Times New Roman" w:cs="Times New Roman"/>
          <w:i/>
          <w:sz w:val="24"/>
          <w:szCs w:val="24"/>
        </w:rPr>
        <w:t>D. 18, 6,</w:t>
      </w:r>
      <w:r w:rsidR="001D6C85" w:rsidRPr="001D6C85">
        <w:rPr>
          <w:rFonts w:ascii="Times New Roman" w:hAnsi="Times New Roman" w:cs="Times New Roman"/>
          <w:i/>
          <w:sz w:val="24"/>
          <w:szCs w:val="24"/>
        </w:rPr>
        <w:t xml:space="preserve"> 3</w:t>
      </w:r>
      <w:r>
        <w:rPr>
          <w:rFonts w:ascii="Times New Roman" w:hAnsi="Times New Roman" w:cs="Times New Roman"/>
          <w:i/>
          <w:sz w:val="24"/>
          <w:szCs w:val="24"/>
        </w:rPr>
        <w:t>.</w:t>
      </w:r>
    </w:p>
    <w:p w:rsidR="001D6C85" w:rsidRPr="001D6C85" w:rsidRDefault="001D6C85" w:rsidP="00BA59F3">
      <w:pPr>
        <w:ind w:firstLine="709"/>
        <w:contextualSpacing/>
        <w:rPr>
          <w:rFonts w:ascii="Times New Roman" w:hAnsi="Times New Roman" w:cs="Times New Roman"/>
          <w:i/>
          <w:sz w:val="24"/>
          <w:szCs w:val="24"/>
        </w:rPr>
      </w:pPr>
      <w:r w:rsidRPr="001D6C85">
        <w:rPr>
          <w:rFonts w:ascii="Times New Roman" w:hAnsi="Times New Roman" w:cs="Times New Roman"/>
          <w:i/>
          <w:sz w:val="24"/>
          <w:szCs w:val="24"/>
        </w:rPr>
        <w:t>Custodiam autem venditor talem praestare debet, quam praestant hi quibus res commodataest, ut diligentiam praestet exactiorem, quam in suis rebus adhiberet.</w:t>
      </w:r>
    </w:p>
    <w:p w:rsidR="001D6C85" w:rsidRPr="001D6C85" w:rsidRDefault="001D6C85" w:rsidP="00121D30">
      <w:pPr>
        <w:contextualSpacing/>
        <w:rPr>
          <w:rFonts w:ascii="Times New Roman" w:hAnsi="Times New Roman" w:cs="Times New Roman"/>
          <w:sz w:val="24"/>
          <w:szCs w:val="24"/>
        </w:rPr>
      </w:pPr>
      <w:r w:rsidRPr="001D6C85">
        <w:rPr>
          <w:rFonts w:ascii="Times New Roman" w:hAnsi="Times New Roman" w:cs="Times New Roman"/>
          <w:sz w:val="24"/>
          <w:szCs w:val="24"/>
        </w:rPr>
        <w:tab/>
        <w:t>Překlad:</w:t>
      </w:r>
    </w:p>
    <w:p w:rsidR="001D6C85" w:rsidRDefault="001D6C85" w:rsidP="00C63721">
      <w:pPr>
        <w:ind w:firstLine="709"/>
        <w:contextualSpacing/>
        <w:rPr>
          <w:rFonts w:ascii="Times New Roman" w:hAnsi="Times New Roman" w:cs="Times New Roman"/>
          <w:i/>
          <w:sz w:val="24"/>
          <w:szCs w:val="24"/>
        </w:rPr>
      </w:pPr>
      <w:r w:rsidRPr="001D6C85">
        <w:rPr>
          <w:rFonts w:ascii="Times New Roman" w:hAnsi="Times New Roman" w:cs="Times New Roman"/>
          <w:i/>
          <w:sz w:val="24"/>
          <w:szCs w:val="24"/>
        </w:rPr>
        <w:t>„Prodávající má povinnost toliko poskytnout kustodii, stejnou, jaká se poskytuje tehdy, kdy byla dána věc do výpůjčky, a musí poskytnout takovou péči, kterou poskytuje ve svých vlastních věcech.“</w:t>
      </w:r>
      <w:r>
        <w:rPr>
          <w:rStyle w:val="Znakapoznpodarou"/>
          <w:rFonts w:ascii="Times New Roman" w:hAnsi="Times New Roman" w:cs="Times New Roman"/>
          <w:i/>
          <w:sz w:val="24"/>
          <w:szCs w:val="24"/>
        </w:rPr>
        <w:footnoteReference w:id="74"/>
      </w:r>
    </w:p>
    <w:p w:rsidR="004339A3" w:rsidRDefault="004339A3" w:rsidP="00121D30">
      <w:pPr>
        <w:contextualSpacing/>
        <w:rPr>
          <w:rFonts w:ascii="Times New Roman" w:hAnsi="Times New Roman" w:cs="Times New Roman"/>
          <w:i/>
          <w:sz w:val="24"/>
          <w:szCs w:val="24"/>
        </w:rPr>
      </w:pPr>
      <w:r>
        <w:rPr>
          <w:rFonts w:ascii="Times New Roman" w:hAnsi="Times New Roman" w:cs="Times New Roman"/>
          <w:sz w:val="24"/>
          <w:szCs w:val="24"/>
        </w:rPr>
        <w:tab/>
        <w:t xml:space="preserve">Z výše uvedeného </w:t>
      </w:r>
      <w:r w:rsidR="006C4DE1">
        <w:rPr>
          <w:rFonts w:ascii="Times New Roman" w:hAnsi="Times New Roman" w:cs="Times New Roman"/>
          <w:sz w:val="24"/>
          <w:szCs w:val="24"/>
        </w:rPr>
        <w:t xml:space="preserve">a následujícího </w:t>
      </w:r>
      <w:r>
        <w:rPr>
          <w:rFonts w:ascii="Times New Roman" w:hAnsi="Times New Roman" w:cs="Times New Roman"/>
          <w:sz w:val="24"/>
          <w:szCs w:val="24"/>
        </w:rPr>
        <w:t xml:space="preserve">fragmentu vyplývá zákonné ručení za </w:t>
      </w:r>
      <w:r w:rsidRPr="004339A3">
        <w:rPr>
          <w:rFonts w:ascii="Times New Roman" w:hAnsi="Times New Roman" w:cs="Times New Roman"/>
          <w:i/>
          <w:sz w:val="24"/>
          <w:szCs w:val="24"/>
        </w:rPr>
        <w:t>custodii</w:t>
      </w:r>
      <w:r>
        <w:rPr>
          <w:rFonts w:ascii="Times New Roman" w:hAnsi="Times New Roman" w:cs="Times New Roman"/>
          <w:i/>
          <w:sz w:val="24"/>
          <w:szCs w:val="24"/>
        </w:rPr>
        <w:t>.</w:t>
      </w:r>
    </w:p>
    <w:p w:rsidR="009C7984" w:rsidRDefault="009C7984" w:rsidP="00121D30">
      <w:pPr>
        <w:contextualSpacing/>
        <w:rPr>
          <w:rFonts w:ascii="Times New Roman" w:hAnsi="Times New Roman" w:cs="Times New Roman"/>
          <w:i/>
          <w:sz w:val="24"/>
          <w:szCs w:val="24"/>
        </w:rPr>
      </w:pPr>
      <w:r>
        <w:rPr>
          <w:rFonts w:ascii="Times New Roman" w:hAnsi="Times New Roman" w:cs="Times New Roman"/>
          <w:i/>
          <w:sz w:val="24"/>
          <w:szCs w:val="24"/>
        </w:rPr>
        <w:tab/>
        <w:t xml:space="preserve">D. </w:t>
      </w:r>
      <w:r w:rsidR="00F0619B">
        <w:rPr>
          <w:rFonts w:ascii="Times New Roman" w:hAnsi="Times New Roman" w:cs="Times New Roman"/>
          <w:i/>
          <w:sz w:val="24"/>
          <w:szCs w:val="24"/>
        </w:rPr>
        <w:t>19. 1. 36</w:t>
      </w:r>
    </w:p>
    <w:p w:rsidR="0035163C" w:rsidRDefault="0035163C" w:rsidP="00121D30">
      <w:pPr>
        <w:contextualSpacing/>
        <w:rPr>
          <w:rFonts w:ascii="Times New Roman" w:hAnsi="Times New Roman" w:cs="Times New Roman"/>
          <w:i/>
          <w:sz w:val="24"/>
          <w:szCs w:val="24"/>
        </w:rPr>
      </w:pPr>
      <w:r>
        <w:rPr>
          <w:rFonts w:ascii="Times New Roman" w:hAnsi="Times New Roman" w:cs="Times New Roman"/>
          <w:i/>
          <w:sz w:val="24"/>
          <w:szCs w:val="24"/>
        </w:rPr>
        <w:tab/>
      </w:r>
      <w:r w:rsidRPr="0035163C">
        <w:rPr>
          <w:rFonts w:ascii="Times New Roman" w:hAnsi="Times New Roman" w:cs="Times New Roman"/>
          <w:i/>
          <w:sz w:val="24"/>
          <w:szCs w:val="24"/>
        </w:rPr>
        <w:t>Venditor domus antequam eam tradat, damni infecti stipulationem interponere debet, quia, antequam vacuam possessionem tradat, custodiam et diligentiam praestare debet et pars est custodiae diligentiaeque hanc interponere stipulationem: et ideo si id neglexerit, tenebitur emptori.</w:t>
      </w:r>
    </w:p>
    <w:p w:rsidR="0035163C" w:rsidRDefault="0035163C" w:rsidP="00121D30">
      <w:pPr>
        <w:contextualSpacing/>
        <w:rPr>
          <w:rFonts w:ascii="Times New Roman" w:hAnsi="Times New Roman" w:cs="Times New Roman"/>
          <w:sz w:val="24"/>
          <w:szCs w:val="24"/>
        </w:rPr>
      </w:pPr>
      <w:r>
        <w:rPr>
          <w:rFonts w:ascii="Times New Roman" w:hAnsi="Times New Roman" w:cs="Times New Roman"/>
          <w:i/>
          <w:sz w:val="24"/>
          <w:szCs w:val="24"/>
        </w:rPr>
        <w:tab/>
      </w:r>
      <w:r w:rsidRPr="0035163C">
        <w:rPr>
          <w:rFonts w:ascii="Times New Roman" w:hAnsi="Times New Roman" w:cs="Times New Roman"/>
          <w:sz w:val="24"/>
          <w:szCs w:val="24"/>
        </w:rPr>
        <w:t>Překlad:</w:t>
      </w:r>
    </w:p>
    <w:p w:rsidR="0035163C" w:rsidRDefault="0035163C" w:rsidP="00121D30">
      <w:pPr>
        <w:contextualSpacing/>
        <w:rPr>
          <w:rFonts w:ascii="Times New Roman" w:hAnsi="Times New Roman" w:cs="Times New Roman"/>
          <w:i/>
          <w:sz w:val="24"/>
          <w:szCs w:val="24"/>
        </w:rPr>
      </w:pPr>
      <w:r>
        <w:rPr>
          <w:rFonts w:ascii="Times New Roman" w:hAnsi="Times New Roman" w:cs="Times New Roman"/>
          <w:sz w:val="24"/>
          <w:szCs w:val="24"/>
        </w:rPr>
        <w:tab/>
      </w:r>
      <w:r w:rsidRPr="00D85C08">
        <w:rPr>
          <w:rFonts w:ascii="Times New Roman" w:hAnsi="Times New Roman" w:cs="Times New Roman"/>
          <w:i/>
          <w:sz w:val="24"/>
          <w:szCs w:val="24"/>
        </w:rPr>
        <w:t>„</w:t>
      </w:r>
      <w:r w:rsidR="00D85C08" w:rsidRPr="00D85C08">
        <w:rPr>
          <w:rFonts w:ascii="Times New Roman" w:hAnsi="Times New Roman" w:cs="Times New Roman"/>
          <w:i/>
          <w:sz w:val="24"/>
          <w:szCs w:val="24"/>
        </w:rPr>
        <w:t>Prodávající domu by měl vstoupit do ujednání k hrozícím ztrátám, před tím než dům předá, z důvodu, že je povinen vykonávat náležitou péči a pozornost předtím než předá držbu, a to jest součástí uvedené péče a pozornosti učinit takové ujednání, a proto jestliže on to zanedbá, tak bude zodpovědný kupujícímu.“</w:t>
      </w:r>
    </w:p>
    <w:p w:rsidR="006C4DE1" w:rsidRDefault="006C4DE1" w:rsidP="00121D30">
      <w:pPr>
        <w:contextualSpacing/>
        <w:rPr>
          <w:rFonts w:ascii="Times New Roman" w:hAnsi="Times New Roman" w:cs="Times New Roman"/>
          <w:sz w:val="24"/>
          <w:szCs w:val="24"/>
        </w:rPr>
      </w:pPr>
      <w:r>
        <w:rPr>
          <w:rFonts w:ascii="Times New Roman" w:hAnsi="Times New Roman" w:cs="Times New Roman"/>
          <w:i/>
          <w:sz w:val="24"/>
          <w:szCs w:val="24"/>
        </w:rPr>
        <w:lastRenderedPageBreak/>
        <w:tab/>
      </w:r>
      <w:r>
        <w:rPr>
          <w:rFonts w:ascii="Times New Roman" w:hAnsi="Times New Roman" w:cs="Times New Roman"/>
          <w:sz w:val="24"/>
          <w:szCs w:val="24"/>
        </w:rPr>
        <w:t>Další fragment pojednává o tom</w:t>
      </w:r>
      <w:r w:rsidR="00361817">
        <w:rPr>
          <w:rFonts w:ascii="Times New Roman" w:hAnsi="Times New Roman" w:cs="Times New Roman"/>
          <w:sz w:val="24"/>
          <w:szCs w:val="24"/>
        </w:rPr>
        <w:t>, že prodávající nebyl zodpovědný za zničení domu</w:t>
      </w:r>
      <w:r w:rsidR="00F07526">
        <w:rPr>
          <w:rFonts w:ascii="Times New Roman" w:hAnsi="Times New Roman" w:cs="Times New Roman"/>
          <w:sz w:val="24"/>
          <w:szCs w:val="24"/>
        </w:rPr>
        <w:t xml:space="preserve"> požárem, pokud ho nezavinil</w:t>
      </w:r>
      <w:r w:rsidR="00176C6A">
        <w:rPr>
          <w:rFonts w:ascii="Times New Roman" w:hAnsi="Times New Roman" w:cs="Times New Roman"/>
          <w:sz w:val="24"/>
          <w:szCs w:val="24"/>
        </w:rPr>
        <w:t>.</w:t>
      </w:r>
      <w:r w:rsidR="00FD28FE">
        <w:rPr>
          <w:rFonts w:ascii="Times New Roman" w:hAnsi="Times New Roman" w:cs="Times New Roman"/>
          <w:sz w:val="24"/>
          <w:szCs w:val="24"/>
        </w:rPr>
        <w:t xml:space="preserve"> K</w:t>
      </w:r>
      <w:r w:rsidR="007F5312">
        <w:rPr>
          <w:rFonts w:ascii="Times New Roman" w:hAnsi="Times New Roman" w:cs="Times New Roman"/>
          <w:sz w:val="24"/>
          <w:szCs w:val="24"/>
        </w:rPr>
        <w:t xml:space="preserve">dyž požár nastal z důsledku vyšší moci, tak </w:t>
      </w:r>
      <w:r w:rsidR="005E3B8D">
        <w:rPr>
          <w:rFonts w:ascii="Times New Roman" w:hAnsi="Times New Roman" w:cs="Times New Roman"/>
          <w:sz w:val="24"/>
          <w:szCs w:val="24"/>
        </w:rPr>
        <w:t xml:space="preserve">za </w:t>
      </w:r>
      <w:r w:rsidR="007F5312">
        <w:rPr>
          <w:rFonts w:ascii="Times New Roman" w:hAnsi="Times New Roman" w:cs="Times New Roman"/>
          <w:sz w:val="24"/>
          <w:szCs w:val="24"/>
        </w:rPr>
        <w:t>škodu na věci prodávající neodpovídal.</w:t>
      </w:r>
    </w:p>
    <w:p w:rsidR="006C4DE1" w:rsidRPr="00E539BE" w:rsidRDefault="00E92626" w:rsidP="00121D30">
      <w:pPr>
        <w:contextualSpacing/>
        <w:rPr>
          <w:rFonts w:ascii="Times New Roman" w:hAnsi="Times New Roman" w:cs="Times New Roman"/>
          <w:i/>
          <w:sz w:val="24"/>
          <w:szCs w:val="24"/>
        </w:rPr>
      </w:pPr>
      <w:r>
        <w:rPr>
          <w:rFonts w:ascii="Times New Roman" w:hAnsi="Times New Roman" w:cs="Times New Roman"/>
          <w:sz w:val="24"/>
          <w:szCs w:val="24"/>
        </w:rPr>
        <w:tab/>
      </w:r>
      <w:r w:rsidRPr="00E539BE">
        <w:rPr>
          <w:rFonts w:ascii="Times New Roman" w:hAnsi="Times New Roman" w:cs="Times New Roman"/>
          <w:i/>
          <w:sz w:val="24"/>
          <w:szCs w:val="24"/>
        </w:rPr>
        <w:t>D. 18, 6, 12.</w:t>
      </w:r>
    </w:p>
    <w:p w:rsidR="00E92626" w:rsidRDefault="00E92626" w:rsidP="00121D30">
      <w:pPr>
        <w:contextualSpacing/>
        <w:rPr>
          <w:rFonts w:ascii="Times New Roman" w:hAnsi="Times New Roman" w:cs="Times New Roman"/>
          <w:i/>
          <w:sz w:val="24"/>
          <w:szCs w:val="24"/>
        </w:rPr>
      </w:pPr>
      <w:r w:rsidRPr="00E539BE">
        <w:rPr>
          <w:rFonts w:ascii="Times New Roman" w:hAnsi="Times New Roman" w:cs="Times New Roman"/>
          <w:i/>
          <w:sz w:val="24"/>
          <w:szCs w:val="24"/>
        </w:rPr>
        <w:tab/>
      </w:r>
      <w:proofErr w:type="gramStart"/>
      <w:r w:rsidRPr="00E539BE">
        <w:rPr>
          <w:rFonts w:ascii="Times New Roman" w:hAnsi="Times New Roman" w:cs="Times New Roman"/>
          <w:i/>
          <w:sz w:val="24"/>
          <w:szCs w:val="24"/>
        </w:rPr>
        <w:t>Si</w:t>
      </w:r>
      <w:proofErr w:type="gramEnd"/>
      <w:r w:rsidRPr="00E539BE">
        <w:rPr>
          <w:rFonts w:ascii="Times New Roman" w:hAnsi="Times New Roman" w:cs="Times New Roman"/>
          <w:i/>
          <w:sz w:val="24"/>
          <w:szCs w:val="24"/>
        </w:rPr>
        <w:t xml:space="preserve"> vendita insula combusta esset, cum incendium sine culpa fieri non possit, quid iuris sit? Respondit, quia sine patris familias culpa fieri potest neque, si servorum neglegentia factum esset, continuo dominus in culpa erit, quam ob rem si venditor eam diligentiam adhibuisset in insula custodienda, quam debent homines frugi et diligentes praestare, si quid accidisset, nihil ad eum pertinebit.</w:t>
      </w:r>
    </w:p>
    <w:p w:rsidR="00E539BE" w:rsidRDefault="00E539BE" w:rsidP="00121D30">
      <w:pPr>
        <w:contextualSpacing/>
        <w:rPr>
          <w:rFonts w:ascii="Times New Roman" w:hAnsi="Times New Roman" w:cs="Times New Roman"/>
          <w:sz w:val="24"/>
          <w:szCs w:val="24"/>
        </w:rPr>
      </w:pPr>
      <w:r>
        <w:rPr>
          <w:rFonts w:ascii="Times New Roman" w:hAnsi="Times New Roman" w:cs="Times New Roman"/>
          <w:i/>
          <w:sz w:val="24"/>
          <w:szCs w:val="24"/>
        </w:rPr>
        <w:tab/>
      </w:r>
      <w:r w:rsidRPr="00E539BE">
        <w:rPr>
          <w:rFonts w:ascii="Times New Roman" w:hAnsi="Times New Roman" w:cs="Times New Roman"/>
          <w:sz w:val="24"/>
          <w:szCs w:val="24"/>
        </w:rPr>
        <w:t>Překlad:</w:t>
      </w:r>
    </w:p>
    <w:p w:rsidR="00E539BE" w:rsidRDefault="00E539BE" w:rsidP="00121D30">
      <w:pPr>
        <w:contextualSpacing/>
        <w:rPr>
          <w:rFonts w:ascii="Times New Roman" w:hAnsi="Times New Roman" w:cs="Times New Roman"/>
          <w:i/>
          <w:sz w:val="24"/>
          <w:szCs w:val="24"/>
        </w:rPr>
      </w:pPr>
      <w:r w:rsidRPr="00E539BE">
        <w:rPr>
          <w:rFonts w:ascii="Times New Roman" w:hAnsi="Times New Roman" w:cs="Times New Roman"/>
          <w:i/>
          <w:sz w:val="24"/>
          <w:szCs w:val="24"/>
        </w:rPr>
        <w:tab/>
      </w:r>
      <w:r>
        <w:rPr>
          <w:rFonts w:ascii="Times New Roman" w:hAnsi="Times New Roman" w:cs="Times New Roman"/>
          <w:i/>
          <w:sz w:val="24"/>
          <w:szCs w:val="24"/>
        </w:rPr>
        <w:t>„</w:t>
      </w:r>
      <w:r w:rsidRPr="00E539BE">
        <w:rPr>
          <w:rFonts w:ascii="Times New Roman" w:hAnsi="Times New Roman" w:cs="Times New Roman"/>
          <w:i/>
          <w:sz w:val="24"/>
          <w:szCs w:val="24"/>
        </w:rPr>
        <w:t>Pokud dům, který byl prodán, vyhoří, a jelikož požár nemůže vzniknout, aniž by byl za něj něk</w:t>
      </w:r>
      <w:r w:rsidR="00047BE8">
        <w:rPr>
          <w:rFonts w:ascii="Times New Roman" w:hAnsi="Times New Roman" w:cs="Times New Roman"/>
          <w:i/>
          <w:sz w:val="24"/>
          <w:szCs w:val="24"/>
        </w:rPr>
        <w:t>do zodpovědný, jaké je pak právo</w:t>
      </w:r>
      <w:r w:rsidRPr="00E539BE">
        <w:rPr>
          <w:rFonts w:ascii="Times New Roman" w:hAnsi="Times New Roman" w:cs="Times New Roman"/>
          <w:i/>
          <w:sz w:val="24"/>
          <w:szCs w:val="24"/>
        </w:rPr>
        <w:t>? Odpověď je, že protože požár může vzniknout i bez viny hlavy domácnosti, a jestliže nebyl způsoben nedbalostí jeho otroků, mistr (hlava domácnosti) nemusí být nutně na vině. A proto, jestliže prodávající uplatní stejnou pozornost v pé</w:t>
      </w:r>
      <w:r w:rsidR="00791758">
        <w:rPr>
          <w:rFonts w:ascii="Times New Roman" w:hAnsi="Times New Roman" w:cs="Times New Roman"/>
          <w:i/>
          <w:sz w:val="24"/>
          <w:szCs w:val="24"/>
        </w:rPr>
        <w:t>či o dům, jako jsou zvyklí uplatnit</w:t>
      </w:r>
      <w:r w:rsidRPr="00E539BE">
        <w:rPr>
          <w:rFonts w:ascii="Times New Roman" w:hAnsi="Times New Roman" w:cs="Times New Roman"/>
          <w:i/>
          <w:sz w:val="24"/>
          <w:szCs w:val="24"/>
        </w:rPr>
        <w:t xml:space="preserve"> šetrní a pečliví lidé, a jakákoliv nehoda by se měla stát, nebude zodpovědný.</w:t>
      </w:r>
      <w:r>
        <w:rPr>
          <w:rFonts w:ascii="Times New Roman" w:hAnsi="Times New Roman" w:cs="Times New Roman"/>
          <w:i/>
          <w:sz w:val="24"/>
          <w:szCs w:val="24"/>
        </w:rPr>
        <w:t>“</w:t>
      </w:r>
    </w:p>
    <w:p w:rsidR="007F5312" w:rsidRPr="00ED18DD" w:rsidRDefault="00ED18DD" w:rsidP="00121D30">
      <w:pPr>
        <w:contextualSpacing/>
        <w:rPr>
          <w:rFonts w:ascii="Times New Roman" w:hAnsi="Times New Roman" w:cs="Times New Roman"/>
          <w:i/>
          <w:sz w:val="24"/>
          <w:szCs w:val="24"/>
        </w:rPr>
      </w:pPr>
      <w:r>
        <w:rPr>
          <w:rFonts w:ascii="Times New Roman" w:hAnsi="Times New Roman" w:cs="Times New Roman"/>
          <w:i/>
          <w:sz w:val="24"/>
          <w:szCs w:val="24"/>
        </w:rPr>
        <w:tab/>
      </w:r>
      <w:r w:rsidRPr="00ED18DD">
        <w:rPr>
          <w:rFonts w:ascii="Times New Roman" w:hAnsi="Times New Roman" w:cs="Times New Roman"/>
          <w:sz w:val="24"/>
          <w:szCs w:val="24"/>
        </w:rPr>
        <w:t xml:space="preserve">Z dalšího fragmentu vyplývá v jakém případě muže být prodávající zbaven odpovědnosti za </w:t>
      </w:r>
      <w:r w:rsidRPr="00ED18DD">
        <w:rPr>
          <w:rFonts w:ascii="Times New Roman" w:hAnsi="Times New Roman" w:cs="Times New Roman"/>
          <w:i/>
          <w:sz w:val="24"/>
          <w:szCs w:val="24"/>
        </w:rPr>
        <w:t>custodii</w:t>
      </w:r>
      <w:r w:rsidRPr="00ED18DD">
        <w:rPr>
          <w:rFonts w:ascii="Times New Roman" w:hAnsi="Times New Roman" w:cs="Times New Roman"/>
          <w:sz w:val="24"/>
          <w:szCs w:val="24"/>
        </w:rPr>
        <w:t>.</w:t>
      </w:r>
    </w:p>
    <w:p w:rsidR="000341ED" w:rsidRDefault="000341ED" w:rsidP="00121D30">
      <w:pPr>
        <w:contextualSpacing/>
        <w:rPr>
          <w:rFonts w:ascii="Times New Roman" w:hAnsi="Times New Roman" w:cs="Times New Roman"/>
          <w:i/>
          <w:sz w:val="24"/>
          <w:szCs w:val="24"/>
        </w:rPr>
      </w:pPr>
      <w:r>
        <w:rPr>
          <w:rFonts w:ascii="Times New Roman" w:hAnsi="Times New Roman" w:cs="Times New Roman"/>
          <w:i/>
          <w:sz w:val="24"/>
          <w:szCs w:val="24"/>
        </w:rPr>
        <w:tab/>
        <w:t>D. 39, 2, 38.</w:t>
      </w:r>
    </w:p>
    <w:p w:rsidR="000341ED" w:rsidRDefault="000341ED" w:rsidP="00121D30">
      <w:pPr>
        <w:contextualSpacing/>
        <w:rPr>
          <w:rFonts w:ascii="Times New Roman" w:hAnsi="Times New Roman" w:cs="Times New Roman"/>
          <w:i/>
          <w:sz w:val="24"/>
          <w:szCs w:val="24"/>
        </w:rPr>
      </w:pPr>
      <w:r>
        <w:rPr>
          <w:rFonts w:ascii="Times New Roman" w:hAnsi="Times New Roman" w:cs="Times New Roman"/>
          <w:i/>
          <w:sz w:val="24"/>
          <w:szCs w:val="24"/>
        </w:rPr>
        <w:tab/>
      </w:r>
      <w:r w:rsidR="00362636">
        <w:rPr>
          <w:rFonts w:ascii="Times New Roman" w:hAnsi="Times New Roman" w:cs="Times New Roman"/>
          <w:i/>
          <w:sz w:val="24"/>
          <w:szCs w:val="24"/>
        </w:rPr>
        <w:t>„</w:t>
      </w:r>
      <w:r>
        <w:rPr>
          <w:rFonts w:ascii="Times New Roman" w:hAnsi="Times New Roman" w:cs="Times New Roman"/>
          <w:i/>
          <w:sz w:val="24"/>
          <w:szCs w:val="24"/>
        </w:rPr>
        <w:t>Emptor aedium ante traditam sibi possessionem ideo inutiliter stipulatur</w:t>
      </w:r>
      <w:r w:rsidR="00E85A3C">
        <w:rPr>
          <w:rFonts w:ascii="Times New Roman" w:hAnsi="Times New Roman" w:cs="Times New Roman"/>
          <w:i/>
          <w:sz w:val="24"/>
          <w:szCs w:val="24"/>
        </w:rPr>
        <w:t>, quia venditor omnem diligentiam ei praestare debet. Tunc certe u</w:t>
      </w:r>
      <w:r w:rsidR="00362636">
        <w:rPr>
          <w:rFonts w:ascii="Times New Roman" w:hAnsi="Times New Roman" w:cs="Times New Roman"/>
          <w:i/>
          <w:sz w:val="24"/>
          <w:szCs w:val="24"/>
        </w:rPr>
        <w:t>tiliter stipulatur, cum omnis cu</w:t>
      </w:r>
      <w:r w:rsidR="00E85A3C">
        <w:rPr>
          <w:rFonts w:ascii="Times New Roman" w:hAnsi="Times New Roman" w:cs="Times New Roman"/>
          <w:i/>
          <w:sz w:val="24"/>
          <w:szCs w:val="24"/>
        </w:rPr>
        <w:t>lpa a venditore aberit, veluti si precario</w:t>
      </w:r>
      <w:r w:rsidR="00A26849">
        <w:rPr>
          <w:rFonts w:ascii="Times New Roman" w:hAnsi="Times New Roman" w:cs="Times New Roman"/>
          <w:i/>
          <w:sz w:val="24"/>
          <w:szCs w:val="24"/>
        </w:rPr>
        <w:t xml:space="preserve"> emptori in his aedibus esse permisit, custodiamque ei afuturus</w:t>
      </w:r>
      <w:r w:rsidR="00362636">
        <w:rPr>
          <w:rFonts w:ascii="Times New Roman" w:hAnsi="Times New Roman" w:cs="Times New Roman"/>
          <w:i/>
          <w:sz w:val="24"/>
          <w:szCs w:val="24"/>
        </w:rPr>
        <w:t xml:space="preserve"> traditit</w:t>
      </w:r>
      <w:r w:rsidR="00A26849">
        <w:rPr>
          <w:rFonts w:ascii="Times New Roman" w:hAnsi="Times New Roman" w:cs="Times New Roman"/>
          <w:i/>
          <w:sz w:val="24"/>
          <w:szCs w:val="24"/>
        </w:rPr>
        <w:t>.</w:t>
      </w:r>
      <w:r w:rsidR="00362636">
        <w:rPr>
          <w:rFonts w:ascii="Times New Roman" w:hAnsi="Times New Roman" w:cs="Times New Roman"/>
          <w:i/>
          <w:sz w:val="24"/>
          <w:szCs w:val="24"/>
        </w:rPr>
        <w:t>“</w:t>
      </w:r>
      <w:r w:rsidR="00362636" w:rsidRPr="00BC197B">
        <w:rPr>
          <w:rStyle w:val="Znakapoznpodarou"/>
          <w:rFonts w:ascii="Times New Roman" w:hAnsi="Times New Roman" w:cs="Times New Roman"/>
          <w:sz w:val="24"/>
          <w:szCs w:val="24"/>
        </w:rPr>
        <w:footnoteReference w:id="75"/>
      </w:r>
    </w:p>
    <w:p w:rsidR="00362636" w:rsidRDefault="00362636" w:rsidP="00121D30">
      <w:pPr>
        <w:contextualSpacing/>
        <w:rPr>
          <w:rFonts w:ascii="Times New Roman" w:hAnsi="Times New Roman" w:cs="Times New Roman"/>
          <w:sz w:val="24"/>
          <w:szCs w:val="24"/>
        </w:rPr>
      </w:pPr>
      <w:r>
        <w:rPr>
          <w:rFonts w:ascii="Times New Roman" w:hAnsi="Times New Roman" w:cs="Times New Roman"/>
          <w:i/>
          <w:sz w:val="24"/>
          <w:szCs w:val="24"/>
        </w:rPr>
        <w:tab/>
      </w:r>
      <w:r w:rsidRPr="00362636">
        <w:rPr>
          <w:rFonts w:ascii="Times New Roman" w:hAnsi="Times New Roman" w:cs="Times New Roman"/>
          <w:sz w:val="24"/>
          <w:szCs w:val="24"/>
        </w:rPr>
        <w:t>Překlad:</w:t>
      </w:r>
    </w:p>
    <w:p w:rsidR="00362636" w:rsidRPr="00BC197B" w:rsidRDefault="00362636" w:rsidP="00121D30">
      <w:pPr>
        <w:contextualSpacing/>
        <w:rPr>
          <w:rFonts w:ascii="Times New Roman" w:hAnsi="Times New Roman" w:cs="Times New Roman"/>
          <w:i/>
          <w:sz w:val="24"/>
          <w:szCs w:val="24"/>
        </w:rPr>
      </w:pPr>
      <w:r>
        <w:rPr>
          <w:rFonts w:ascii="Times New Roman" w:hAnsi="Times New Roman" w:cs="Times New Roman"/>
          <w:sz w:val="24"/>
          <w:szCs w:val="24"/>
        </w:rPr>
        <w:tab/>
      </w:r>
      <w:r w:rsidRPr="00BC197B">
        <w:rPr>
          <w:rFonts w:ascii="Times New Roman" w:hAnsi="Times New Roman" w:cs="Times New Roman"/>
          <w:i/>
          <w:sz w:val="24"/>
          <w:szCs w:val="24"/>
        </w:rPr>
        <w:t>„Kupec nemůže předtím, než mu byla předána držba k budově, složit záruku za hrozící škodu, protože prodavač má povinnost udržovat dům s veškerou možnou péčí. Tehdy může kupec uzavřít záruku, jestliže bude prodavač zbaven veškeré odpovědnosti (za péči o dům), například pokud výprosou (prekariem) již dříve povolil v </w:t>
      </w:r>
      <w:r w:rsidR="00B118F4" w:rsidRPr="00BC197B">
        <w:rPr>
          <w:rFonts w:ascii="Times New Roman" w:hAnsi="Times New Roman" w:cs="Times New Roman"/>
          <w:i/>
          <w:sz w:val="24"/>
          <w:szCs w:val="24"/>
        </w:rPr>
        <w:t>tomto</w:t>
      </w:r>
      <w:r w:rsidRPr="00BC197B">
        <w:rPr>
          <w:rFonts w:ascii="Times New Roman" w:hAnsi="Times New Roman" w:cs="Times New Roman"/>
          <w:i/>
          <w:sz w:val="24"/>
          <w:szCs w:val="24"/>
        </w:rPr>
        <w:t xml:space="preserve"> domě pobývat a předal mu</w:t>
      </w:r>
      <w:r w:rsidR="00B118F4" w:rsidRPr="00BC197B">
        <w:rPr>
          <w:rFonts w:ascii="Times New Roman" w:hAnsi="Times New Roman" w:cs="Times New Roman"/>
          <w:i/>
          <w:sz w:val="24"/>
          <w:szCs w:val="24"/>
        </w:rPr>
        <w:t xml:space="preserve"> pro další užívání věci custodii (odpovědnost za nižší náhodu).“</w:t>
      </w:r>
      <w:r w:rsidR="00BC197B" w:rsidRPr="00BC297F">
        <w:rPr>
          <w:rStyle w:val="Znakapoznpodarou"/>
          <w:rFonts w:ascii="Times New Roman" w:hAnsi="Times New Roman" w:cs="Times New Roman"/>
          <w:sz w:val="24"/>
          <w:szCs w:val="24"/>
        </w:rPr>
        <w:footnoteReference w:id="76"/>
      </w:r>
    </w:p>
    <w:p w:rsidR="00F644DB" w:rsidRPr="002C31D9" w:rsidRDefault="00445BA8" w:rsidP="00121D30">
      <w:pPr>
        <w:contextualSpacing/>
        <w:rPr>
          <w:rFonts w:ascii="Times New Roman" w:hAnsi="Times New Roman" w:cs="Times New Roman"/>
          <w:i/>
          <w:sz w:val="24"/>
          <w:szCs w:val="24"/>
        </w:rPr>
      </w:pPr>
      <w:r w:rsidRPr="00050D51">
        <w:rPr>
          <w:rFonts w:ascii="Times New Roman" w:hAnsi="Times New Roman" w:cs="Times New Roman"/>
          <w:sz w:val="24"/>
          <w:szCs w:val="24"/>
        </w:rPr>
        <w:tab/>
        <w:t xml:space="preserve">V právu justiniánském byl prodávající povinen jen </w:t>
      </w:r>
      <w:r w:rsidRPr="00050D51">
        <w:rPr>
          <w:rFonts w:ascii="Times New Roman" w:hAnsi="Times New Roman" w:cs="Times New Roman"/>
          <w:i/>
          <w:sz w:val="24"/>
          <w:szCs w:val="24"/>
        </w:rPr>
        <w:t>rem custodire</w:t>
      </w:r>
      <w:r w:rsidRPr="00050D51">
        <w:rPr>
          <w:rFonts w:ascii="Times New Roman" w:hAnsi="Times New Roman" w:cs="Times New Roman"/>
          <w:sz w:val="24"/>
          <w:szCs w:val="24"/>
        </w:rPr>
        <w:t>, převzal-li tento závazek smluvně</w:t>
      </w:r>
      <w:r w:rsidR="008F3FAF" w:rsidRPr="00050D51">
        <w:rPr>
          <w:rFonts w:ascii="Times New Roman" w:hAnsi="Times New Roman" w:cs="Times New Roman"/>
          <w:sz w:val="24"/>
          <w:szCs w:val="24"/>
        </w:rPr>
        <w:t xml:space="preserve">. Jinak za nižší náhodu neručil a byl pouze povinen vydat kupujícímu </w:t>
      </w:r>
      <w:r w:rsidR="008F3FAF" w:rsidRPr="00050D51">
        <w:rPr>
          <w:rFonts w:ascii="Times New Roman" w:hAnsi="Times New Roman" w:cs="Times New Roman"/>
          <w:sz w:val="24"/>
          <w:szCs w:val="24"/>
        </w:rPr>
        <w:lastRenderedPageBreak/>
        <w:t>nároky, které odcizením nebo poškozením věci proti pachateli získal.</w:t>
      </w:r>
      <w:r w:rsidR="0017321B" w:rsidRPr="00050D51">
        <w:rPr>
          <w:rStyle w:val="Znakapoznpodarou"/>
          <w:rFonts w:ascii="Times New Roman" w:hAnsi="Times New Roman" w:cs="Times New Roman"/>
          <w:sz w:val="24"/>
          <w:szCs w:val="24"/>
        </w:rPr>
        <w:footnoteReference w:id="77"/>
      </w:r>
      <w:r w:rsidR="00A85B01" w:rsidRPr="00050D51">
        <w:rPr>
          <w:rFonts w:ascii="Times New Roman" w:hAnsi="Times New Roman" w:cs="Times New Roman"/>
          <w:sz w:val="24"/>
          <w:szCs w:val="24"/>
        </w:rPr>
        <w:t xml:space="preserve"> Výše uvedené vyplývá z následujícího</w:t>
      </w:r>
      <w:r w:rsidR="001A0DC5" w:rsidRPr="00050D51">
        <w:rPr>
          <w:rFonts w:ascii="Times New Roman" w:hAnsi="Times New Roman" w:cs="Times New Roman"/>
          <w:sz w:val="24"/>
          <w:szCs w:val="24"/>
        </w:rPr>
        <w:t xml:space="preserve"> fra</w:t>
      </w:r>
      <w:r w:rsidR="00C12272">
        <w:rPr>
          <w:rFonts w:ascii="Times New Roman" w:hAnsi="Times New Roman" w:cs="Times New Roman"/>
          <w:sz w:val="24"/>
          <w:szCs w:val="24"/>
        </w:rPr>
        <w:t>gmentu. To</w:t>
      </w:r>
      <w:r w:rsidR="00DD62DE">
        <w:rPr>
          <w:rFonts w:ascii="Times New Roman" w:hAnsi="Times New Roman" w:cs="Times New Roman"/>
          <w:sz w:val="24"/>
          <w:szCs w:val="24"/>
        </w:rPr>
        <w:t>,</w:t>
      </w:r>
      <w:r w:rsidR="00C12272">
        <w:rPr>
          <w:rFonts w:ascii="Times New Roman" w:hAnsi="Times New Roman" w:cs="Times New Roman"/>
          <w:sz w:val="24"/>
          <w:szCs w:val="24"/>
        </w:rPr>
        <w:t xml:space="preserve"> že muselo dojít ke smluvnímu převzetí závazku</w:t>
      </w:r>
      <w:r w:rsidR="00DD62DE">
        <w:rPr>
          <w:rFonts w:ascii="Times New Roman" w:hAnsi="Times New Roman" w:cs="Times New Roman"/>
          <w:sz w:val="24"/>
          <w:szCs w:val="24"/>
        </w:rPr>
        <w:t>,</w:t>
      </w:r>
      <w:r w:rsidR="001A0DC5" w:rsidRPr="00050D51">
        <w:rPr>
          <w:rFonts w:ascii="Times New Roman" w:hAnsi="Times New Roman" w:cs="Times New Roman"/>
          <w:sz w:val="24"/>
          <w:szCs w:val="24"/>
        </w:rPr>
        <w:t xml:space="preserve"> vyplývá</w:t>
      </w:r>
      <w:r w:rsidR="006403D3" w:rsidRPr="00050D51">
        <w:rPr>
          <w:rFonts w:ascii="Times New Roman" w:hAnsi="Times New Roman" w:cs="Times New Roman"/>
          <w:sz w:val="24"/>
          <w:szCs w:val="24"/>
        </w:rPr>
        <w:t xml:space="preserve"> konkrétně z</w:t>
      </w:r>
      <w:r w:rsidR="00B57983" w:rsidRPr="00050D51">
        <w:rPr>
          <w:rFonts w:ascii="Times New Roman" w:hAnsi="Times New Roman" w:cs="Times New Roman"/>
          <w:sz w:val="24"/>
          <w:szCs w:val="24"/>
        </w:rPr>
        <w:t>e slov</w:t>
      </w:r>
      <w:r w:rsidR="006403D3" w:rsidRPr="00050D51">
        <w:rPr>
          <w:rFonts w:ascii="Times New Roman" w:hAnsi="Times New Roman" w:cs="Times New Roman"/>
          <w:sz w:val="24"/>
          <w:szCs w:val="24"/>
        </w:rPr>
        <w:t xml:space="preserve">  </w:t>
      </w:r>
      <w:r w:rsidR="00B57983" w:rsidRPr="00050D51">
        <w:rPr>
          <w:rFonts w:ascii="Times New Roman" w:hAnsi="Times New Roman" w:cs="Times New Roman"/>
          <w:i/>
          <w:sz w:val="24"/>
          <w:szCs w:val="24"/>
        </w:rPr>
        <w:t>„</w:t>
      </w:r>
      <w:r w:rsidR="006403D3" w:rsidRPr="00050D51">
        <w:rPr>
          <w:rFonts w:ascii="Times New Roman" w:hAnsi="Times New Roman" w:cs="Times New Roman"/>
          <w:i/>
          <w:sz w:val="24"/>
          <w:szCs w:val="24"/>
        </w:rPr>
        <w:t>…pak je třeba zkoumat, zda na sebe prodatel převzal do přijetí věci odpovědnost za náhodu</w:t>
      </w:r>
      <w:r w:rsidR="00B57983" w:rsidRPr="00050D51">
        <w:rPr>
          <w:rFonts w:ascii="Times New Roman" w:hAnsi="Times New Roman" w:cs="Times New Roman"/>
          <w:i/>
          <w:sz w:val="24"/>
          <w:szCs w:val="24"/>
        </w:rPr>
        <w:t>“.</w:t>
      </w:r>
    </w:p>
    <w:p w:rsidR="00671720" w:rsidRPr="00050D51" w:rsidRDefault="00671720" w:rsidP="00121D30">
      <w:pPr>
        <w:contextualSpacing/>
        <w:rPr>
          <w:rFonts w:ascii="Times New Roman" w:hAnsi="Times New Roman" w:cs="Times New Roman"/>
          <w:i/>
          <w:sz w:val="24"/>
          <w:szCs w:val="24"/>
        </w:rPr>
      </w:pPr>
      <w:r w:rsidRPr="00050D51">
        <w:rPr>
          <w:rFonts w:ascii="Times New Roman" w:hAnsi="Times New Roman" w:cs="Times New Roman"/>
          <w:sz w:val="24"/>
          <w:szCs w:val="24"/>
        </w:rPr>
        <w:tab/>
      </w:r>
      <w:r w:rsidRPr="00050D51">
        <w:rPr>
          <w:rFonts w:ascii="Times New Roman" w:hAnsi="Times New Roman" w:cs="Times New Roman"/>
          <w:i/>
          <w:sz w:val="24"/>
          <w:szCs w:val="24"/>
        </w:rPr>
        <w:t>I.</w:t>
      </w:r>
      <w:r w:rsidR="001A308B"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3, 23</w:t>
      </w:r>
      <w:r w:rsidR="006018A2" w:rsidRPr="00050D51">
        <w:rPr>
          <w:rFonts w:ascii="Times New Roman" w:hAnsi="Times New Roman" w:cs="Times New Roman"/>
          <w:i/>
          <w:sz w:val="24"/>
          <w:szCs w:val="24"/>
        </w:rPr>
        <w:t>,</w:t>
      </w:r>
      <w:r w:rsidRPr="00050D51">
        <w:rPr>
          <w:rFonts w:ascii="Times New Roman" w:hAnsi="Times New Roman" w:cs="Times New Roman"/>
          <w:i/>
          <w:sz w:val="24"/>
          <w:szCs w:val="24"/>
        </w:rPr>
        <w:t xml:space="preserve"> 3</w:t>
      </w:r>
      <w:r w:rsidR="006018A2" w:rsidRPr="00050D51">
        <w:rPr>
          <w:rFonts w:ascii="Times New Roman" w:hAnsi="Times New Roman" w:cs="Times New Roman"/>
          <w:i/>
          <w:sz w:val="24"/>
          <w:szCs w:val="24"/>
        </w:rPr>
        <w:t>a</w:t>
      </w:r>
      <w:r w:rsidR="00F644DB" w:rsidRPr="00050D51">
        <w:rPr>
          <w:rFonts w:ascii="Times New Roman" w:hAnsi="Times New Roman" w:cs="Times New Roman"/>
          <w:i/>
          <w:sz w:val="24"/>
          <w:szCs w:val="24"/>
        </w:rPr>
        <w:t>.</w:t>
      </w:r>
    </w:p>
    <w:p w:rsidR="001A308B" w:rsidRPr="00050D51" w:rsidRDefault="001A308B" w:rsidP="00121D30">
      <w:pPr>
        <w:contextualSpacing/>
        <w:rPr>
          <w:rFonts w:ascii="Times New Roman" w:hAnsi="Times New Roman" w:cs="Times New Roman"/>
          <w:i/>
          <w:sz w:val="24"/>
          <w:szCs w:val="24"/>
        </w:rPr>
      </w:pPr>
      <w:r w:rsidRPr="00050D51">
        <w:rPr>
          <w:rFonts w:ascii="Times New Roman" w:hAnsi="Times New Roman" w:cs="Times New Roman"/>
          <w:sz w:val="24"/>
          <w:szCs w:val="24"/>
        </w:rPr>
        <w:tab/>
      </w:r>
      <w:r w:rsidR="002C31D9">
        <w:rPr>
          <w:rFonts w:ascii="Times New Roman" w:hAnsi="Times New Roman" w:cs="Times New Roman"/>
          <w:sz w:val="24"/>
          <w:szCs w:val="24"/>
        </w:rPr>
        <w:t>„</w:t>
      </w:r>
      <w:r w:rsidRPr="00050D51">
        <w:rPr>
          <w:rFonts w:ascii="Times New Roman" w:hAnsi="Times New Roman" w:cs="Times New Roman"/>
          <w:i/>
          <w:sz w:val="24"/>
          <w:szCs w:val="24"/>
        </w:rPr>
        <w:t>Quod si fugerit homo qui veniit aut subreptus fuerit</w:t>
      </w:r>
      <w:r w:rsidR="00DD4DD5" w:rsidRPr="00050D51">
        <w:rPr>
          <w:rFonts w:ascii="Times New Roman" w:hAnsi="Times New Roman" w:cs="Times New Roman"/>
          <w:i/>
          <w:sz w:val="24"/>
          <w:szCs w:val="24"/>
        </w:rPr>
        <w:t>, ita ut neque dolus neque culpa venditoris interveniat, animadvertendum</w:t>
      </w:r>
      <w:r w:rsidR="00C6026D" w:rsidRPr="00050D51">
        <w:rPr>
          <w:rFonts w:ascii="Times New Roman" w:hAnsi="Times New Roman" w:cs="Times New Roman"/>
          <w:i/>
          <w:sz w:val="24"/>
          <w:szCs w:val="24"/>
        </w:rPr>
        <w:t xml:space="preserve"> erit, an custodiam ei</w:t>
      </w:r>
      <w:r w:rsidR="00EE55CA" w:rsidRPr="00050D51">
        <w:rPr>
          <w:rFonts w:ascii="Times New Roman" w:hAnsi="Times New Roman" w:cs="Times New Roman"/>
          <w:i/>
          <w:sz w:val="24"/>
          <w:szCs w:val="24"/>
        </w:rPr>
        <w:t>u</w:t>
      </w:r>
      <w:r w:rsidR="00C6026D" w:rsidRPr="00050D51">
        <w:rPr>
          <w:rFonts w:ascii="Times New Roman" w:hAnsi="Times New Roman" w:cs="Times New Roman"/>
          <w:i/>
          <w:sz w:val="24"/>
          <w:szCs w:val="24"/>
        </w:rPr>
        <w:t>s usque ad traditionem venditor susceperit.</w:t>
      </w:r>
      <w:r w:rsidR="00EE55CA" w:rsidRPr="00050D51">
        <w:rPr>
          <w:rFonts w:ascii="Times New Roman" w:hAnsi="Times New Roman" w:cs="Times New Roman"/>
          <w:i/>
          <w:sz w:val="24"/>
          <w:szCs w:val="24"/>
        </w:rPr>
        <w:t>Sa</w:t>
      </w:r>
      <w:r w:rsidR="002F4275" w:rsidRPr="00050D51">
        <w:rPr>
          <w:rFonts w:ascii="Times New Roman" w:hAnsi="Times New Roman" w:cs="Times New Roman"/>
          <w:i/>
          <w:sz w:val="24"/>
          <w:szCs w:val="24"/>
        </w:rPr>
        <w:t>ne enim, si susceperit, ad ipsius</w:t>
      </w:r>
      <w:r w:rsidR="004B797B" w:rsidRPr="00050D51">
        <w:rPr>
          <w:rFonts w:ascii="Times New Roman" w:hAnsi="Times New Roman" w:cs="Times New Roman"/>
          <w:i/>
          <w:sz w:val="24"/>
          <w:szCs w:val="24"/>
        </w:rPr>
        <w:t xml:space="preserve"> periculum is casus pertinet: </w:t>
      </w:r>
      <w:r w:rsidR="00FD142F" w:rsidRPr="00050D51">
        <w:rPr>
          <w:rFonts w:ascii="Times New Roman" w:hAnsi="Times New Roman" w:cs="Times New Roman"/>
          <w:i/>
          <w:sz w:val="24"/>
          <w:szCs w:val="24"/>
        </w:rPr>
        <w:t>si non susceperit, securus erit. Idem et in ceteris animalibus ceterisque rebus intellegimus. Utique</w:t>
      </w:r>
      <w:r w:rsidR="00612793" w:rsidRPr="00050D51">
        <w:rPr>
          <w:rFonts w:ascii="Times New Roman" w:hAnsi="Times New Roman" w:cs="Times New Roman"/>
          <w:i/>
          <w:sz w:val="24"/>
          <w:szCs w:val="24"/>
        </w:rPr>
        <w:t xml:space="preserve"> tamen vindicationem rei et condictionem exhibere debebit emptori, quia sane, qui rem nondum emptori tradidit</w:t>
      </w:r>
      <w:r w:rsidR="00A10F22" w:rsidRPr="00050D51">
        <w:rPr>
          <w:rFonts w:ascii="Times New Roman" w:hAnsi="Times New Roman" w:cs="Times New Roman"/>
          <w:i/>
          <w:sz w:val="24"/>
          <w:szCs w:val="24"/>
        </w:rPr>
        <w:t>, adhuc ipse dominus est. Idem est etiam de furti et de damni iniuri</w:t>
      </w:r>
      <w:r w:rsidR="00AF609C" w:rsidRPr="00050D51">
        <w:rPr>
          <w:rFonts w:ascii="Times New Roman" w:hAnsi="Times New Roman" w:cs="Times New Roman"/>
          <w:i/>
          <w:sz w:val="24"/>
          <w:szCs w:val="24"/>
        </w:rPr>
        <w:t>ae</w:t>
      </w:r>
      <w:r w:rsidR="00AF609C" w:rsidRPr="00050D51">
        <w:rPr>
          <w:rFonts w:ascii="Times New Roman" w:hAnsi="Times New Roman" w:cs="Times New Roman"/>
          <w:sz w:val="24"/>
          <w:szCs w:val="24"/>
        </w:rPr>
        <w:t xml:space="preserve"> </w:t>
      </w:r>
      <w:r w:rsidR="00AF609C" w:rsidRPr="00050D51">
        <w:rPr>
          <w:rFonts w:ascii="Times New Roman" w:hAnsi="Times New Roman" w:cs="Times New Roman"/>
          <w:i/>
          <w:sz w:val="24"/>
          <w:szCs w:val="24"/>
        </w:rPr>
        <w:t>actione.</w:t>
      </w:r>
      <w:r w:rsidR="002C31D9">
        <w:rPr>
          <w:rFonts w:ascii="Times New Roman" w:hAnsi="Times New Roman" w:cs="Times New Roman"/>
          <w:i/>
          <w:sz w:val="24"/>
          <w:szCs w:val="24"/>
        </w:rPr>
        <w:t>“</w:t>
      </w:r>
      <w:r w:rsidR="00AF609C" w:rsidRPr="00050D51">
        <w:rPr>
          <w:rStyle w:val="Znakapoznpodarou"/>
          <w:rFonts w:ascii="Times New Roman" w:hAnsi="Times New Roman" w:cs="Times New Roman"/>
          <w:i/>
          <w:sz w:val="24"/>
          <w:szCs w:val="24"/>
        </w:rPr>
        <w:footnoteReference w:id="78"/>
      </w:r>
    </w:p>
    <w:p w:rsidR="00D8677F" w:rsidRPr="00050D51" w:rsidRDefault="00D8677F"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Překlad:</w:t>
      </w:r>
    </w:p>
    <w:p w:rsidR="00613B1A" w:rsidRDefault="00D8677F" w:rsidP="00121D30">
      <w:pPr>
        <w:contextualSpacing/>
        <w:rPr>
          <w:rFonts w:ascii="Times New Roman" w:hAnsi="Times New Roman" w:cs="Times New Roman"/>
          <w:i/>
          <w:sz w:val="24"/>
          <w:szCs w:val="24"/>
        </w:rPr>
      </w:pPr>
      <w:r w:rsidRPr="00050D51">
        <w:rPr>
          <w:rFonts w:ascii="Times New Roman" w:hAnsi="Times New Roman" w:cs="Times New Roman"/>
          <w:i/>
          <w:sz w:val="24"/>
          <w:szCs w:val="24"/>
        </w:rPr>
        <w:tab/>
        <w:t xml:space="preserve">„Kdyby však otrok, který byl prodán, utekl anebo byl ukraden, bez úmyslu a bez zavinění prodatele, pak je třeba zkoumat, zda na sebe prodatel převzal </w:t>
      </w:r>
      <w:r w:rsidR="00765EDB" w:rsidRPr="00050D51">
        <w:rPr>
          <w:rFonts w:ascii="Times New Roman" w:hAnsi="Times New Roman" w:cs="Times New Roman"/>
          <w:i/>
          <w:sz w:val="24"/>
          <w:szCs w:val="24"/>
        </w:rPr>
        <w:t xml:space="preserve">do </w:t>
      </w:r>
      <w:r w:rsidRPr="00050D51">
        <w:rPr>
          <w:rFonts w:ascii="Times New Roman" w:hAnsi="Times New Roman" w:cs="Times New Roman"/>
          <w:i/>
          <w:sz w:val="24"/>
          <w:szCs w:val="24"/>
        </w:rPr>
        <w:t>přijetí</w:t>
      </w:r>
      <w:r w:rsidR="00765EDB" w:rsidRPr="00050D51">
        <w:rPr>
          <w:rFonts w:ascii="Times New Roman" w:hAnsi="Times New Roman" w:cs="Times New Roman"/>
          <w:i/>
          <w:sz w:val="24"/>
          <w:szCs w:val="24"/>
        </w:rPr>
        <w:t xml:space="preserve"> věci odpovědnost za náhodu. Jestliže ji převzal, pak odpovídá za nebezpečí vzniklé touto náhodou:</w:t>
      </w:r>
      <w:r w:rsidR="006B4020" w:rsidRPr="00050D51">
        <w:rPr>
          <w:rFonts w:ascii="Times New Roman" w:hAnsi="Times New Roman" w:cs="Times New Roman"/>
          <w:i/>
          <w:sz w:val="24"/>
          <w:szCs w:val="24"/>
        </w:rPr>
        <w:t xml:space="preserve"> pokud ji nepřevzal, nemusí se obávat nároků. Totéž platí také ohledně jiných živých tvorů a věcí. Kupci přísluší vindikace a kondikce vždy</w:t>
      </w:r>
      <w:r w:rsidR="008C4BD3" w:rsidRPr="00050D51">
        <w:rPr>
          <w:rFonts w:ascii="Times New Roman" w:hAnsi="Times New Roman" w:cs="Times New Roman"/>
          <w:i/>
          <w:sz w:val="24"/>
          <w:szCs w:val="24"/>
        </w:rPr>
        <w:t>, jestliže ten, kdo kupci ještě věc neodevzdal, je jejím vlastníkem. Totéž platí také pro žalobu z krádeže a pro žalobu z protiprávního poškození věci.</w:t>
      </w:r>
      <w:r w:rsidR="001A142F" w:rsidRPr="00050D51">
        <w:rPr>
          <w:rFonts w:ascii="Times New Roman" w:hAnsi="Times New Roman" w:cs="Times New Roman"/>
          <w:i/>
          <w:sz w:val="24"/>
          <w:szCs w:val="24"/>
        </w:rPr>
        <w:t>“</w:t>
      </w:r>
      <w:r w:rsidR="001A142F" w:rsidRPr="00050D51">
        <w:rPr>
          <w:rStyle w:val="Znakapoznpodarou"/>
          <w:rFonts w:ascii="Times New Roman" w:hAnsi="Times New Roman" w:cs="Times New Roman"/>
          <w:sz w:val="24"/>
          <w:szCs w:val="24"/>
        </w:rPr>
        <w:footnoteReference w:id="79"/>
      </w:r>
    </w:p>
    <w:p w:rsidR="009B2136" w:rsidRPr="00D766CF" w:rsidRDefault="006E64D2" w:rsidP="00FE1EF0">
      <w:pPr>
        <w:pStyle w:val="Nadpis3"/>
        <w:numPr>
          <w:ilvl w:val="2"/>
          <w:numId w:val="15"/>
        </w:numPr>
        <w:rPr>
          <w:b/>
          <w:i/>
        </w:rPr>
      </w:pPr>
      <w:bookmarkStart w:id="8" w:name="_Toc409278288"/>
      <w:proofErr w:type="spellStart"/>
      <w:r w:rsidRPr="00D766CF">
        <w:rPr>
          <w:b/>
        </w:rPr>
        <w:t>Periculum</w:t>
      </w:r>
      <w:proofErr w:type="spellEnd"/>
      <w:r w:rsidRPr="00D766CF">
        <w:rPr>
          <w:b/>
        </w:rPr>
        <w:t xml:space="preserve"> </w:t>
      </w:r>
      <w:proofErr w:type="spellStart"/>
      <w:r w:rsidRPr="00D766CF">
        <w:rPr>
          <w:b/>
        </w:rPr>
        <w:t>est</w:t>
      </w:r>
      <w:proofErr w:type="spellEnd"/>
      <w:r w:rsidRPr="00D766CF">
        <w:rPr>
          <w:b/>
        </w:rPr>
        <w:t xml:space="preserve"> </w:t>
      </w:r>
      <w:proofErr w:type="spellStart"/>
      <w:r w:rsidRPr="00D766CF">
        <w:rPr>
          <w:b/>
        </w:rPr>
        <w:t>emptoris</w:t>
      </w:r>
      <w:bookmarkEnd w:id="8"/>
      <w:proofErr w:type="spellEnd"/>
    </w:p>
    <w:p w:rsidR="00A7710A" w:rsidRPr="00050D51" w:rsidRDefault="00D939D3"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V případě, že </w:t>
      </w:r>
      <w:r w:rsidR="000C6CF1" w:rsidRPr="00050D51">
        <w:rPr>
          <w:rFonts w:ascii="Times New Roman" w:hAnsi="Times New Roman" w:cs="Times New Roman"/>
          <w:sz w:val="24"/>
          <w:szCs w:val="24"/>
        </w:rPr>
        <w:t xml:space="preserve">se </w:t>
      </w:r>
      <w:r w:rsidRPr="00050D51">
        <w:rPr>
          <w:rFonts w:ascii="Times New Roman" w:hAnsi="Times New Roman" w:cs="Times New Roman"/>
          <w:sz w:val="24"/>
          <w:szCs w:val="24"/>
        </w:rPr>
        <w:t>věc od uzavření smlouvy do j</w:t>
      </w:r>
      <w:r w:rsidR="000C6CF1" w:rsidRPr="00050D51">
        <w:rPr>
          <w:rFonts w:ascii="Times New Roman" w:hAnsi="Times New Roman" w:cs="Times New Roman"/>
          <w:sz w:val="24"/>
          <w:szCs w:val="24"/>
        </w:rPr>
        <w:t>ejího odevzdání kupujícímu náhodou zhoršila nebo</w:t>
      </w:r>
      <w:r w:rsidR="009E5A3F">
        <w:rPr>
          <w:rFonts w:ascii="Times New Roman" w:hAnsi="Times New Roman" w:cs="Times New Roman"/>
          <w:sz w:val="24"/>
          <w:szCs w:val="24"/>
        </w:rPr>
        <w:t xml:space="preserve"> byla zničena, </w:t>
      </w:r>
      <w:r w:rsidR="000C6CF1" w:rsidRPr="00050D51">
        <w:rPr>
          <w:rFonts w:ascii="Times New Roman" w:hAnsi="Times New Roman" w:cs="Times New Roman"/>
          <w:sz w:val="24"/>
          <w:szCs w:val="24"/>
        </w:rPr>
        <w:t>byl přesto kupující povinen zaplat</w:t>
      </w:r>
      <w:r w:rsidR="009E5A3F">
        <w:rPr>
          <w:rFonts w:ascii="Times New Roman" w:hAnsi="Times New Roman" w:cs="Times New Roman"/>
          <w:sz w:val="24"/>
          <w:szCs w:val="24"/>
        </w:rPr>
        <w:t>it trhovou cenu. P</w:t>
      </w:r>
      <w:r w:rsidR="000C6CF1" w:rsidRPr="00050D51">
        <w:rPr>
          <w:rFonts w:ascii="Times New Roman" w:hAnsi="Times New Roman" w:cs="Times New Roman"/>
          <w:sz w:val="24"/>
          <w:szCs w:val="24"/>
        </w:rPr>
        <w:t>rodávající</w:t>
      </w:r>
      <w:r w:rsidR="00AC0C15">
        <w:rPr>
          <w:rFonts w:ascii="Times New Roman" w:hAnsi="Times New Roman" w:cs="Times New Roman"/>
          <w:sz w:val="24"/>
          <w:szCs w:val="24"/>
        </w:rPr>
        <w:t xml:space="preserve"> byl s</w:t>
      </w:r>
      <w:r w:rsidR="003F1A66">
        <w:rPr>
          <w:rFonts w:ascii="Times New Roman" w:hAnsi="Times New Roman" w:cs="Times New Roman"/>
          <w:sz w:val="24"/>
          <w:szCs w:val="24"/>
        </w:rPr>
        <w:t>vé povinnosti zproštěn. Ř</w:t>
      </w:r>
      <w:r w:rsidR="00C91E22">
        <w:rPr>
          <w:rFonts w:ascii="Times New Roman" w:hAnsi="Times New Roman" w:cs="Times New Roman"/>
          <w:sz w:val="24"/>
          <w:szCs w:val="24"/>
        </w:rPr>
        <w:t xml:space="preserve">ímští právníci </w:t>
      </w:r>
      <w:r w:rsidR="003F1A66">
        <w:rPr>
          <w:rFonts w:ascii="Times New Roman" w:hAnsi="Times New Roman" w:cs="Times New Roman"/>
          <w:sz w:val="24"/>
          <w:szCs w:val="24"/>
        </w:rPr>
        <w:t xml:space="preserve">totiž </w:t>
      </w:r>
      <w:r w:rsidR="00AC0C15">
        <w:rPr>
          <w:rFonts w:ascii="Times New Roman" w:hAnsi="Times New Roman" w:cs="Times New Roman"/>
          <w:sz w:val="24"/>
          <w:szCs w:val="24"/>
        </w:rPr>
        <w:t>rozhodli, že nebezpečí škody na věci nese kupující již od uzavření trhové smlouvy.</w:t>
      </w:r>
    </w:p>
    <w:p w:rsidR="00CF262D" w:rsidRPr="00A72478" w:rsidRDefault="00B62F56" w:rsidP="00121D30">
      <w:pPr>
        <w:ind w:firstLine="709"/>
        <w:contextualSpacing/>
        <w:rPr>
          <w:rFonts w:ascii="Times New Roman" w:hAnsi="Times New Roman" w:cs="Times New Roman"/>
          <w:color w:val="FF0000"/>
          <w:sz w:val="24"/>
          <w:szCs w:val="24"/>
        </w:rPr>
      </w:pPr>
      <w:r w:rsidRPr="00050D51">
        <w:rPr>
          <w:rFonts w:ascii="Times New Roman" w:hAnsi="Times New Roman" w:cs="Times New Roman"/>
          <w:sz w:val="24"/>
          <w:szCs w:val="24"/>
        </w:rPr>
        <w:t>Tento přech</w:t>
      </w:r>
      <w:r w:rsidR="00B0103A" w:rsidRPr="00050D51">
        <w:rPr>
          <w:rFonts w:ascii="Times New Roman" w:hAnsi="Times New Roman" w:cs="Times New Roman"/>
          <w:sz w:val="24"/>
          <w:szCs w:val="24"/>
        </w:rPr>
        <w:t>od nebezpečí byl vyjádřen slovy</w:t>
      </w:r>
      <w:r w:rsidRPr="00050D51">
        <w:rPr>
          <w:rFonts w:ascii="Times New Roman" w:hAnsi="Times New Roman" w:cs="Times New Roman"/>
          <w:sz w:val="24"/>
          <w:szCs w:val="24"/>
        </w:rPr>
        <w:t xml:space="preserve">: </w:t>
      </w:r>
      <w:r w:rsidR="00A25DEA" w:rsidRPr="00050D51">
        <w:rPr>
          <w:rFonts w:ascii="Times New Roman" w:hAnsi="Times New Roman" w:cs="Times New Roman"/>
          <w:sz w:val="24"/>
          <w:szCs w:val="24"/>
        </w:rPr>
        <w:t>„</w:t>
      </w:r>
      <w:r w:rsidRPr="00050D51">
        <w:rPr>
          <w:rFonts w:ascii="Times New Roman" w:hAnsi="Times New Roman" w:cs="Times New Roman"/>
          <w:i/>
          <w:sz w:val="24"/>
          <w:szCs w:val="24"/>
        </w:rPr>
        <w:t>Perfecta emptione</w:t>
      </w:r>
      <w:r w:rsidRPr="00050D51">
        <w:rPr>
          <w:rFonts w:ascii="Times New Roman" w:hAnsi="Times New Roman" w:cs="Times New Roman"/>
          <w:sz w:val="24"/>
          <w:szCs w:val="24"/>
        </w:rPr>
        <w:t xml:space="preserve"> </w:t>
      </w:r>
      <w:r w:rsidRPr="00050D51">
        <w:rPr>
          <w:rFonts w:ascii="Times New Roman" w:hAnsi="Times New Roman" w:cs="Times New Roman"/>
          <w:i/>
          <w:sz w:val="24"/>
          <w:szCs w:val="24"/>
        </w:rPr>
        <w:t>periculum ad emptorem respiciet</w:t>
      </w:r>
      <w:r w:rsidR="00A25DEA" w:rsidRPr="00050D51">
        <w:rPr>
          <w:rFonts w:ascii="Times New Roman" w:hAnsi="Times New Roman" w:cs="Times New Roman"/>
          <w:i/>
          <w:sz w:val="24"/>
          <w:szCs w:val="24"/>
        </w:rPr>
        <w:t>“</w:t>
      </w:r>
      <w:r w:rsidR="00E9248A" w:rsidRPr="00050D51">
        <w:rPr>
          <w:rFonts w:ascii="Times New Roman" w:hAnsi="Times New Roman" w:cs="Times New Roman"/>
          <w:i/>
          <w:sz w:val="24"/>
          <w:szCs w:val="24"/>
        </w:rPr>
        <w:t>.</w:t>
      </w:r>
      <w:r w:rsidR="00E9248A" w:rsidRPr="00050D51">
        <w:rPr>
          <w:rStyle w:val="Znakapoznpodarou"/>
          <w:rFonts w:ascii="Times New Roman" w:hAnsi="Times New Roman" w:cs="Times New Roman"/>
          <w:i/>
          <w:sz w:val="24"/>
          <w:szCs w:val="24"/>
        </w:rPr>
        <w:footnoteReference w:id="80"/>
      </w:r>
      <w:r w:rsidR="00A25DEA" w:rsidRPr="00050D51">
        <w:rPr>
          <w:rFonts w:ascii="Times New Roman" w:hAnsi="Times New Roman" w:cs="Times New Roman"/>
          <w:i/>
          <w:sz w:val="24"/>
          <w:szCs w:val="24"/>
        </w:rPr>
        <w:t xml:space="preserve"> </w:t>
      </w:r>
      <w:r w:rsidR="00E215D4">
        <w:rPr>
          <w:rFonts w:ascii="Times New Roman" w:hAnsi="Times New Roman" w:cs="Times New Roman"/>
          <w:sz w:val="24"/>
          <w:szCs w:val="24"/>
        </w:rPr>
        <w:t>Zkráceně se toto pravidlo o přechodu nebezpečí nazývalo „</w:t>
      </w:r>
      <w:proofErr w:type="spellStart"/>
      <w:r w:rsidR="00E215D4" w:rsidRPr="00291173">
        <w:rPr>
          <w:rFonts w:ascii="Times New Roman" w:hAnsi="Times New Roman" w:cs="Times New Roman"/>
          <w:i/>
          <w:sz w:val="24"/>
          <w:szCs w:val="24"/>
        </w:rPr>
        <w:t>periculum</w:t>
      </w:r>
      <w:proofErr w:type="spellEnd"/>
      <w:r w:rsidR="00E215D4" w:rsidRPr="00291173">
        <w:rPr>
          <w:rFonts w:ascii="Times New Roman" w:hAnsi="Times New Roman" w:cs="Times New Roman"/>
          <w:i/>
          <w:sz w:val="24"/>
          <w:szCs w:val="24"/>
        </w:rPr>
        <w:t xml:space="preserve"> </w:t>
      </w:r>
      <w:proofErr w:type="spellStart"/>
      <w:r w:rsidR="00E215D4" w:rsidRPr="00291173">
        <w:rPr>
          <w:rFonts w:ascii="Times New Roman" w:hAnsi="Times New Roman" w:cs="Times New Roman"/>
          <w:i/>
          <w:sz w:val="24"/>
          <w:szCs w:val="24"/>
        </w:rPr>
        <w:t>est</w:t>
      </w:r>
      <w:proofErr w:type="spellEnd"/>
      <w:r w:rsidR="00E215D4" w:rsidRPr="00291173">
        <w:rPr>
          <w:rFonts w:ascii="Times New Roman" w:hAnsi="Times New Roman" w:cs="Times New Roman"/>
          <w:i/>
          <w:sz w:val="24"/>
          <w:szCs w:val="24"/>
        </w:rPr>
        <w:t xml:space="preserve"> </w:t>
      </w:r>
      <w:proofErr w:type="spellStart"/>
      <w:r w:rsidR="00E215D4" w:rsidRPr="00291173">
        <w:rPr>
          <w:rFonts w:ascii="Times New Roman" w:hAnsi="Times New Roman" w:cs="Times New Roman"/>
          <w:i/>
          <w:sz w:val="24"/>
          <w:szCs w:val="24"/>
        </w:rPr>
        <w:t>emptoris</w:t>
      </w:r>
      <w:proofErr w:type="spellEnd"/>
      <w:r w:rsidR="00E215D4">
        <w:rPr>
          <w:rFonts w:ascii="Times New Roman" w:hAnsi="Times New Roman" w:cs="Times New Roman"/>
          <w:sz w:val="24"/>
          <w:szCs w:val="24"/>
        </w:rPr>
        <w:t>“</w:t>
      </w:r>
      <w:r w:rsidR="003F1A66">
        <w:rPr>
          <w:rFonts w:ascii="Times New Roman" w:hAnsi="Times New Roman" w:cs="Times New Roman"/>
          <w:sz w:val="24"/>
          <w:szCs w:val="24"/>
        </w:rPr>
        <w:t xml:space="preserve">, </w:t>
      </w:r>
      <w:r w:rsidR="00291173">
        <w:rPr>
          <w:rFonts w:ascii="Times New Roman" w:hAnsi="Times New Roman" w:cs="Times New Roman"/>
          <w:sz w:val="24"/>
          <w:szCs w:val="24"/>
        </w:rPr>
        <w:t>„za nebezpečí nese odpovědnost kupující“</w:t>
      </w:r>
      <w:r w:rsidR="00E215D4">
        <w:rPr>
          <w:rFonts w:ascii="Times New Roman" w:hAnsi="Times New Roman" w:cs="Times New Roman"/>
          <w:sz w:val="24"/>
          <w:szCs w:val="24"/>
        </w:rPr>
        <w:t>.</w:t>
      </w:r>
      <w:r w:rsidR="003E0768">
        <w:rPr>
          <w:rStyle w:val="Znakapoznpodarou"/>
          <w:rFonts w:ascii="Times New Roman" w:hAnsi="Times New Roman" w:cs="Times New Roman"/>
          <w:sz w:val="24"/>
          <w:szCs w:val="24"/>
        </w:rPr>
        <w:footnoteReference w:id="81"/>
      </w:r>
      <w:r w:rsidR="00E215D4">
        <w:rPr>
          <w:rFonts w:ascii="Times New Roman" w:hAnsi="Times New Roman" w:cs="Times New Roman"/>
          <w:sz w:val="24"/>
          <w:szCs w:val="24"/>
        </w:rPr>
        <w:t xml:space="preserve"> </w:t>
      </w:r>
      <w:r w:rsidR="00E9248A" w:rsidRPr="00050D51">
        <w:rPr>
          <w:rFonts w:ascii="Times New Roman" w:hAnsi="Times New Roman" w:cs="Times New Roman"/>
          <w:sz w:val="24"/>
          <w:szCs w:val="24"/>
        </w:rPr>
        <w:t xml:space="preserve">A </w:t>
      </w:r>
      <w:r w:rsidR="00A25DEA" w:rsidRPr="00050D51">
        <w:rPr>
          <w:rFonts w:ascii="Times New Roman" w:hAnsi="Times New Roman" w:cs="Times New Roman"/>
          <w:sz w:val="24"/>
          <w:szCs w:val="24"/>
        </w:rPr>
        <w:t>vyplýval</w:t>
      </w:r>
      <w:r w:rsidR="003E0768">
        <w:rPr>
          <w:rFonts w:ascii="Times New Roman" w:hAnsi="Times New Roman" w:cs="Times New Roman"/>
          <w:sz w:val="24"/>
          <w:szCs w:val="24"/>
        </w:rPr>
        <w:t>o</w:t>
      </w:r>
      <w:r w:rsidR="00A25DEA" w:rsidRPr="00050D51">
        <w:rPr>
          <w:rFonts w:ascii="Times New Roman" w:hAnsi="Times New Roman" w:cs="Times New Roman"/>
          <w:sz w:val="24"/>
          <w:szCs w:val="24"/>
        </w:rPr>
        <w:t xml:space="preserve"> z následujícího fragmentu</w:t>
      </w:r>
      <w:r w:rsidR="00A25DEA" w:rsidRPr="00050D51">
        <w:rPr>
          <w:rFonts w:ascii="Times New Roman" w:hAnsi="Times New Roman" w:cs="Times New Roman"/>
          <w:i/>
          <w:sz w:val="24"/>
          <w:szCs w:val="24"/>
        </w:rPr>
        <w:t>.</w:t>
      </w:r>
    </w:p>
    <w:p w:rsidR="00A72478" w:rsidRDefault="007C2ECC" w:rsidP="00121D30">
      <w:pPr>
        <w:ind w:firstLine="709"/>
        <w:contextualSpacing/>
        <w:rPr>
          <w:rFonts w:ascii="Times New Roman" w:hAnsi="Times New Roman" w:cs="Times New Roman"/>
          <w:i/>
          <w:sz w:val="24"/>
          <w:szCs w:val="24"/>
        </w:rPr>
      </w:pPr>
      <w:r w:rsidRPr="00050D51">
        <w:rPr>
          <w:rFonts w:ascii="Times New Roman" w:hAnsi="Times New Roman" w:cs="Times New Roman"/>
          <w:i/>
          <w:sz w:val="24"/>
          <w:szCs w:val="24"/>
        </w:rPr>
        <w:lastRenderedPageBreak/>
        <w:t>D. 18, 6, 8</w:t>
      </w:r>
      <w:r w:rsidR="00A72478">
        <w:rPr>
          <w:rFonts w:ascii="Times New Roman" w:hAnsi="Times New Roman" w:cs="Times New Roman"/>
          <w:i/>
          <w:sz w:val="24"/>
          <w:szCs w:val="24"/>
        </w:rPr>
        <w:t>,</w:t>
      </w:r>
      <w:r w:rsidR="000F2B9B"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 xml:space="preserve">pr. </w:t>
      </w:r>
    </w:p>
    <w:p w:rsidR="007C2ECC" w:rsidRPr="00050D51" w:rsidRDefault="007C2ECC" w:rsidP="00121D30">
      <w:pPr>
        <w:ind w:firstLine="709"/>
        <w:contextualSpacing/>
        <w:rPr>
          <w:rFonts w:ascii="Times New Roman" w:hAnsi="Times New Roman" w:cs="Times New Roman"/>
          <w:i/>
          <w:sz w:val="24"/>
          <w:szCs w:val="24"/>
        </w:rPr>
      </w:pPr>
      <w:r w:rsidRPr="00050D51">
        <w:rPr>
          <w:rFonts w:ascii="Times New Roman" w:hAnsi="Times New Roman" w:cs="Times New Roman"/>
          <w:i/>
          <w:sz w:val="24"/>
          <w:szCs w:val="24"/>
        </w:rPr>
        <w:t>Necessario sciendum est, quando perfecta sit emptio: tunc enim sciemus, cuius periculum sit:nam perfecta emptione periculum ad emptorem respiciet. et si id quod venierit appareat quidquale quantum sit, sit et pretium, et pure venit, perfecta est emptio: quod si sub condicione resvenierit, si quidem defecerit condicio, nulla est emptio, sicuti nec stipulatio: quod si exstiterit,proculus et octavenus emptoris esse periculum aiunt: idem pomponius libro nono probat.quod si pendente condicione emptor vel venditor decesserit, constat, si exstiterit condicio,heredes quoque obligatos esse quasi iam contracta emptione in praeteritum.</w:t>
      </w:r>
      <w:r w:rsidR="00F840C0"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 xml:space="preserve"> </w:t>
      </w:r>
      <w:r w:rsidR="00F840C0"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quod si pendente</w:t>
      </w:r>
      <w:r w:rsidR="00F840C0"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condicione res tradita sit, emptor non poterit eam usucapere pro emptore. et quod pretiisolutum est repetetur et fructus medii temporis venditoris sunt ( sicuti stipulationes et</w:t>
      </w:r>
      <w:r w:rsidRPr="00050D51">
        <w:rPr>
          <w:rFonts w:ascii="Times New Roman" w:hAnsi="Times New Roman" w:cs="Times New Roman"/>
          <w:sz w:val="24"/>
          <w:szCs w:val="24"/>
        </w:rPr>
        <w:t xml:space="preserve"> </w:t>
      </w:r>
      <w:r w:rsidRPr="00050D51">
        <w:rPr>
          <w:rFonts w:ascii="Times New Roman" w:hAnsi="Times New Roman" w:cs="Times New Roman"/>
          <w:i/>
          <w:sz w:val="24"/>
          <w:szCs w:val="24"/>
        </w:rPr>
        <w:t>legatacondicionalia peremuntur), si pendente condicione res exstincta fuerit: sane si exstet res, licetdeterior effecta, potest dici esse damnum emptoris</w:t>
      </w:r>
      <w:r w:rsidR="005378DA" w:rsidRPr="00050D51">
        <w:rPr>
          <w:rFonts w:ascii="Times New Roman" w:hAnsi="Times New Roman" w:cs="Times New Roman"/>
          <w:i/>
          <w:sz w:val="24"/>
          <w:szCs w:val="24"/>
        </w:rPr>
        <w:t>.</w:t>
      </w:r>
    </w:p>
    <w:p w:rsidR="005378DA" w:rsidRPr="00050D51" w:rsidRDefault="005378DA"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Překlad:</w:t>
      </w:r>
    </w:p>
    <w:p w:rsidR="006A6685" w:rsidRPr="00323832" w:rsidRDefault="005378DA" w:rsidP="00121D30">
      <w:pPr>
        <w:ind w:firstLine="709"/>
        <w:contextualSpacing/>
        <w:rPr>
          <w:rFonts w:ascii="Times New Roman" w:hAnsi="Times New Roman" w:cs="Times New Roman"/>
          <w:i/>
          <w:sz w:val="24"/>
          <w:szCs w:val="24"/>
        </w:rPr>
      </w:pPr>
      <w:r w:rsidRPr="00050D51">
        <w:rPr>
          <w:rFonts w:ascii="Times New Roman" w:hAnsi="Times New Roman" w:cs="Times New Roman"/>
          <w:i/>
          <w:sz w:val="24"/>
          <w:szCs w:val="24"/>
        </w:rPr>
        <w:t>„Je nezbytně třeba vědět, kdy je smlouva perfektní. Neboť tehdy víme, která strana nese</w:t>
      </w:r>
      <w:r w:rsidR="0095382F"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nebezpečí [nahodilé zkázy]: neboť okamžikem perfekce smlouvy přechází nebezpečí na</w:t>
      </w:r>
      <w:r w:rsidR="0095382F"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kupce. A jestliže i v případě toho, co je prodáváno, je zřejmé mezi stranami, co a kolik má být</w:t>
      </w:r>
      <w:r w:rsidR="0095382F"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prodáno, a je dohodnuta i cena, a ke smlouvě není připojena odkládací podmínka, je smlouva</w:t>
      </w:r>
      <w:r w:rsidR="0095382F"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perfektní. Neboť jestliže by byla ke smlouvě připojena podmínka, jestliže podmínka odpadne,</w:t>
      </w:r>
      <w:r w:rsidR="00CF262D"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koupě je neplatná, stejně jako je (v takovém případě) neplatná stipulace. Ale jestliže se</w:t>
      </w:r>
      <w:r w:rsidR="0095382F"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 xml:space="preserve">podmínka splní, Proculus a Octavenus říkají, že nebezpečí náleží kupci. Také Pomponius </w:t>
      </w:r>
      <w:r w:rsidR="000440DB">
        <w:rPr>
          <w:rFonts w:ascii="Times New Roman" w:hAnsi="Times New Roman" w:cs="Times New Roman"/>
          <w:i/>
          <w:sz w:val="24"/>
          <w:szCs w:val="24"/>
        </w:rPr>
        <w:br/>
      </w:r>
      <w:r w:rsidRPr="00050D51">
        <w:rPr>
          <w:rFonts w:ascii="Times New Roman" w:hAnsi="Times New Roman" w:cs="Times New Roman"/>
          <w:i/>
          <w:sz w:val="24"/>
          <w:szCs w:val="24"/>
        </w:rPr>
        <w:t>v</w:t>
      </w:r>
      <w:r w:rsidR="0095382F"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deváté knize má za</w:t>
      </w:r>
      <w:r w:rsidR="00CF262D"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to, že jestliže v době, kdy není jasné, že podmínka bude splněna</w:t>
      </w:r>
      <w:r w:rsidR="00CF262D" w:rsidRPr="00050D51">
        <w:rPr>
          <w:rFonts w:ascii="Times New Roman" w:hAnsi="Times New Roman" w:cs="Times New Roman"/>
          <w:i/>
          <w:sz w:val="24"/>
          <w:szCs w:val="24"/>
        </w:rPr>
        <w:t>,</w:t>
      </w:r>
      <w:r w:rsidRPr="00050D51">
        <w:rPr>
          <w:rFonts w:ascii="Times New Roman" w:hAnsi="Times New Roman" w:cs="Times New Roman"/>
          <w:i/>
          <w:sz w:val="24"/>
          <w:szCs w:val="24"/>
        </w:rPr>
        <w:t xml:space="preserve"> zemře</w:t>
      </w:r>
      <w:r w:rsidR="0095382F"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kupec nebo prodávající, tvrdí Pomponius, že pokud se později podmínka splní, budou z</w:t>
      </w:r>
      <w:r w:rsidR="0095382F" w:rsidRPr="00050D51">
        <w:rPr>
          <w:rFonts w:ascii="Times New Roman" w:hAnsi="Times New Roman" w:cs="Times New Roman"/>
          <w:i/>
          <w:sz w:val="24"/>
          <w:szCs w:val="24"/>
        </w:rPr>
        <w:t> </w:t>
      </w:r>
      <w:r w:rsidRPr="00050D51">
        <w:rPr>
          <w:rFonts w:ascii="Times New Roman" w:hAnsi="Times New Roman" w:cs="Times New Roman"/>
          <w:i/>
          <w:sz w:val="24"/>
          <w:szCs w:val="24"/>
        </w:rPr>
        <w:t>kupní</w:t>
      </w:r>
      <w:r w:rsidR="0095382F"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 xml:space="preserve">smlouvy zavázáni dědicové, jako by byla již uzavřena v minulosti. A věru také, jestliže je </w:t>
      </w:r>
      <w:r w:rsidR="000440DB">
        <w:rPr>
          <w:rFonts w:ascii="Times New Roman" w:hAnsi="Times New Roman" w:cs="Times New Roman"/>
          <w:i/>
          <w:sz w:val="24"/>
          <w:szCs w:val="24"/>
        </w:rPr>
        <w:br/>
      </w:r>
      <w:r w:rsidRPr="00050D51">
        <w:rPr>
          <w:rFonts w:ascii="Times New Roman" w:hAnsi="Times New Roman" w:cs="Times New Roman"/>
          <w:i/>
          <w:sz w:val="24"/>
          <w:szCs w:val="24"/>
        </w:rPr>
        <w:t>v</w:t>
      </w:r>
      <w:r w:rsidR="00DB5199"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době, kdy není jasné, že podmínka bude splněna, dojde k předání věci, nebude moci kupec</w:t>
      </w:r>
      <w:r w:rsidR="00DB5199"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tuto věc pro sebe získat vydržením. A jestliže byla i zaplacena cena, tato cena bude navrácena</w:t>
      </w:r>
      <w:r w:rsidR="00DB5199"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kupci a plody, které v tom čase věc vydala, jestliže věc zanikla dříve, než se splnila</w:t>
      </w:r>
      <w:r w:rsidR="00DB5199"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podmínka, se navracejí kupci: je zřejmé, že pokud bude existovat věc, třebaže v horším stavu,</w:t>
      </w:r>
      <w:r w:rsidR="00DB5199" w:rsidRPr="00050D51">
        <w:rPr>
          <w:rFonts w:ascii="Times New Roman" w:hAnsi="Times New Roman" w:cs="Times New Roman"/>
          <w:i/>
          <w:sz w:val="24"/>
          <w:szCs w:val="24"/>
        </w:rPr>
        <w:t xml:space="preserve"> </w:t>
      </w:r>
      <w:r w:rsidRPr="00050D51">
        <w:rPr>
          <w:rFonts w:ascii="Times New Roman" w:hAnsi="Times New Roman" w:cs="Times New Roman"/>
          <w:i/>
          <w:sz w:val="24"/>
          <w:szCs w:val="24"/>
        </w:rPr>
        <w:t>je možno říci, že tato škoda náleží kupci.“</w:t>
      </w:r>
      <w:r w:rsidR="00DB5199" w:rsidRPr="00050D51">
        <w:rPr>
          <w:rStyle w:val="Znakapoznpodarou"/>
          <w:rFonts w:ascii="Times New Roman" w:hAnsi="Times New Roman" w:cs="Times New Roman"/>
          <w:i/>
          <w:sz w:val="24"/>
          <w:szCs w:val="24"/>
        </w:rPr>
        <w:footnoteReference w:id="82"/>
      </w:r>
    </w:p>
    <w:p w:rsidR="006A6685" w:rsidRPr="00050D51" w:rsidRDefault="00A8015B"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Uzavřením smlouvy došlo tedy k přechodu nebezpečí na kupujícího</w:t>
      </w:r>
      <w:r w:rsidR="00F43F14" w:rsidRPr="00050D51">
        <w:rPr>
          <w:rFonts w:ascii="Times New Roman" w:hAnsi="Times New Roman" w:cs="Times New Roman"/>
          <w:sz w:val="24"/>
          <w:szCs w:val="24"/>
        </w:rPr>
        <w:t xml:space="preserve">, i když mu ještě věc </w:t>
      </w:r>
      <w:r w:rsidR="00531241" w:rsidRPr="00050D51">
        <w:rPr>
          <w:rFonts w:ascii="Times New Roman" w:hAnsi="Times New Roman" w:cs="Times New Roman"/>
          <w:sz w:val="24"/>
          <w:szCs w:val="24"/>
        </w:rPr>
        <w:t>nebyla odevzdána</w:t>
      </w:r>
      <w:r w:rsidRPr="00050D51">
        <w:rPr>
          <w:rFonts w:ascii="Times New Roman" w:hAnsi="Times New Roman" w:cs="Times New Roman"/>
          <w:sz w:val="24"/>
          <w:szCs w:val="24"/>
        </w:rPr>
        <w:t>. Aby tomu tak bylo</w:t>
      </w:r>
      <w:r w:rsidR="00531241" w:rsidRPr="00050D51">
        <w:rPr>
          <w:rFonts w:ascii="Times New Roman" w:hAnsi="Times New Roman" w:cs="Times New Roman"/>
          <w:sz w:val="24"/>
          <w:szCs w:val="24"/>
        </w:rPr>
        <w:t>,</w:t>
      </w:r>
      <w:r w:rsidRPr="00050D51">
        <w:rPr>
          <w:rFonts w:ascii="Times New Roman" w:hAnsi="Times New Roman" w:cs="Times New Roman"/>
          <w:sz w:val="24"/>
          <w:szCs w:val="24"/>
        </w:rPr>
        <w:t xml:space="preserve"> nemohla být smlouva uzavřena pod podmínkou a její předmět musel být individuálně určen</w:t>
      </w:r>
      <w:r w:rsidR="00A56D43" w:rsidRPr="00050D51">
        <w:rPr>
          <w:rFonts w:ascii="Times New Roman" w:hAnsi="Times New Roman" w:cs="Times New Roman"/>
          <w:sz w:val="24"/>
          <w:szCs w:val="24"/>
        </w:rPr>
        <w:t>, jak vyplývá z</w:t>
      </w:r>
      <w:r w:rsidR="00C96F6B" w:rsidRPr="00050D51">
        <w:rPr>
          <w:rFonts w:ascii="Times New Roman" w:hAnsi="Times New Roman" w:cs="Times New Roman"/>
          <w:sz w:val="24"/>
          <w:szCs w:val="24"/>
        </w:rPr>
        <w:t> </w:t>
      </w:r>
      <w:r w:rsidR="00A56D43" w:rsidRPr="00050D51">
        <w:rPr>
          <w:rFonts w:ascii="Times New Roman" w:hAnsi="Times New Roman" w:cs="Times New Roman"/>
          <w:sz w:val="24"/>
          <w:szCs w:val="24"/>
        </w:rPr>
        <w:t>první</w:t>
      </w:r>
      <w:r w:rsidR="00C96F6B" w:rsidRPr="00050D51">
        <w:rPr>
          <w:rFonts w:ascii="Times New Roman" w:hAnsi="Times New Roman" w:cs="Times New Roman"/>
          <w:sz w:val="24"/>
          <w:szCs w:val="24"/>
        </w:rPr>
        <w:t>ch dvou vět fragmentu.</w:t>
      </w:r>
    </w:p>
    <w:p w:rsidR="0026621B" w:rsidRPr="00050D51" w:rsidRDefault="00D70742" w:rsidP="00121D30">
      <w:pPr>
        <w:ind w:firstLine="709"/>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Jestliže </w:t>
      </w:r>
      <w:r w:rsidR="0026621B" w:rsidRPr="00050D51">
        <w:rPr>
          <w:rFonts w:ascii="Times New Roman" w:hAnsi="Times New Roman" w:cs="Times New Roman"/>
          <w:sz w:val="24"/>
          <w:szCs w:val="24"/>
        </w:rPr>
        <w:t>však</w:t>
      </w:r>
      <w:r>
        <w:rPr>
          <w:rFonts w:ascii="Times New Roman" w:hAnsi="Times New Roman" w:cs="Times New Roman"/>
          <w:sz w:val="24"/>
          <w:szCs w:val="24"/>
        </w:rPr>
        <w:t xml:space="preserve"> byla</w:t>
      </w:r>
      <w:r w:rsidR="0026621B" w:rsidRPr="00050D51">
        <w:rPr>
          <w:rFonts w:ascii="Times New Roman" w:hAnsi="Times New Roman" w:cs="Times New Roman"/>
          <w:sz w:val="24"/>
          <w:szCs w:val="24"/>
        </w:rPr>
        <w:t xml:space="preserve"> smlouva uzavřena pod</w:t>
      </w:r>
      <w:r w:rsidR="000B2C60" w:rsidRPr="00050D51">
        <w:rPr>
          <w:rFonts w:ascii="Times New Roman" w:hAnsi="Times New Roman" w:cs="Times New Roman"/>
          <w:sz w:val="24"/>
          <w:szCs w:val="24"/>
        </w:rPr>
        <w:t xml:space="preserve"> podmínkou</w:t>
      </w:r>
      <w:r w:rsidR="00E90488" w:rsidRPr="00050D51">
        <w:rPr>
          <w:rFonts w:ascii="Times New Roman" w:hAnsi="Times New Roman" w:cs="Times New Roman"/>
          <w:sz w:val="24"/>
          <w:szCs w:val="24"/>
        </w:rPr>
        <w:t xml:space="preserve"> odkládací</w:t>
      </w:r>
      <w:r w:rsidR="00BC7D51">
        <w:rPr>
          <w:rStyle w:val="Znakapoznpodarou"/>
          <w:rFonts w:ascii="Times New Roman" w:hAnsi="Times New Roman" w:cs="Times New Roman"/>
          <w:sz w:val="24"/>
          <w:szCs w:val="24"/>
        </w:rPr>
        <w:footnoteReference w:id="83"/>
      </w:r>
      <w:r w:rsidR="00653EE7" w:rsidRPr="00050D51">
        <w:rPr>
          <w:rFonts w:ascii="Times New Roman" w:hAnsi="Times New Roman" w:cs="Times New Roman"/>
          <w:sz w:val="24"/>
          <w:szCs w:val="24"/>
        </w:rPr>
        <w:t>, rozumělo se perfekcí teprve splnění této podmínky</w:t>
      </w:r>
      <w:r>
        <w:rPr>
          <w:rFonts w:ascii="Times New Roman" w:hAnsi="Times New Roman" w:cs="Times New Roman"/>
          <w:sz w:val="24"/>
          <w:szCs w:val="24"/>
        </w:rPr>
        <w:t xml:space="preserve">. </w:t>
      </w:r>
      <w:proofErr w:type="spellStart"/>
      <w:r>
        <w:rPr>
          <w:rFonts w:ascii="Times New Roman" w:hAnsi="Times New Roman" w:cs="Times New Roman"/>
          <w:i/>
          <w:sz w:val="24"/>
          <w:szCs w:val="24"/>
        </w:rPr>
        <w:t>P</w:t>
      </w:r>
      <w:r w:rsidR="00653EE7" w:rsidRPr="00050D51">
        <w:rPr>
          <w:rFonts w:ascii="Times New Roman" w:hAnsi="Times New Roman" w:cs="Times New Roman"/>
          <w:i/>
          <w:sz w:val="24"/>
          <w:szCs w:val="24"/>
        </w:rPr>
        <w:t>ericulum</w:t>
      </w:r>
      <w:proofErr w:type="spellEnd"/>
      <w:r w:rsidR="00653EE7" w:rsidRPr="00050D51">
        <w:rPr>
          <w:rFonts w:ascii="Times New Roman" w:hAnsi="Times New Roman" w:cs="Times New Roman"/>
          <w:sz w:val="24"/>
          <w:szCs w:val="24"/>
        </w:rPr>
        <w:t xml:space="preserve"> přešlo </w:t>
      </w:r>
      <w:r w:rsidR="00E90488" w:rsidRPr="00050D51">
        <w:rPr>
          <w:rFonts w:ascii="Times New Roman" w:hAnsi="Times New Roman" w:cs="Times New Roman"/>
          <w:sz w:val="24"/>
          <w:szCs w:val="24"/>
        </w:rPr>
        <w:t>na kupujícího až tímto momentem,</w:t>
      </w:r>
      <w:r w:rsidR="00E90488" w:rsidRPr="00050D51">
        <w:rPr>
          <w:rStyle w:val="Znakapoznpodarou"/>
          <w:rFonts w:ascii="Times New Roman" w:hAnsi="Times New Roman" w:cs="Times New Roman"/>
          <w:sz w:val="24"/>
          <w:szCs w:val="24"/>
        </w:rPr>
        <w:footnoteReference w:id="84"/>
      </w:r>
      <w:r w:rsidR="00E90488" w:rsidRPr="00050D51">
        <w:rPr>
          <w:rFonts w:ascii="Times New Roman" w:hAnsi="Times New Roman" w:cs="Times New Roman"/>
          <w:sz w:val="24"/>
          <w:szCs w:val="24"/>
        </w:rPr>
        <w:t xml:space="preserve"> jak také vyplývá z výše uvedeného fragmentu.</w:t>
      </w:r>
    </w:p>
    <w:p w:rsidR="00E924A9" w:rsidRPr="00050D51" w:rsidRDefault="00D976BA" w:rsidP="00121D30">
      <w:pPr>
        <w:ind w:firstLine="709"/>
        <w:contextualSpacing/>
        <w:rPr>
          <w:rFonts w:ascii="Times New Roman" w:hAnsi="Times New Roman" w:cs="Times New Roman"/>
          <w:color w:val="FF0000"/>
          <w:sz w:val="24"/>
          <w:szCs w:val="24"/>
        </w:rPr>
      </w:pPr>
      <w:r>
        <w:rPr>
          <w:rFonts w:ascii="Times New Roman" w:hAnsi="Times New Roman" w:cs="Times New Roman"/>
          <w:sz w:val="24"/>
          <w:szCs w:val="24"/>
        </w:rPr>
        <w:t xml:space="preserve">Když </w:t>
      </w:r>
      <w:r w:rsidR="006E02F9" w:rsidRPr="00050D51">
        <w:rPr>
          <w:rFonts w:ascii="Times New Roman" w:hAnsi="Times New Roman" w:cs="Times New Roman"/>
          <w:sz w:val="24"/>
          <w:szCs w:val="24"/>
        </w:rPr>
        <w:t xml:space="preserve">věc prodaná </w:t>
      </w:r>
      <w:proofErr w:type="spellStart"/>
      <w:r w:rsidR="006E02F9" w:rsidRPr="00050D51">
        <w:rPr>
          <w:rFonts w:ascii="Times New Roman" w:hAnsi="Times New Roman" w:cs="Times New Roman"/>
          <w:i/>
          <w:sz w:val="24"/>
          <w:szCs w:val="24"/>
        </w:rPr>
        <w:t>condicione</w:t>
      </w:r>
      <w:proofErr w:type="spellEnd"/>
      <w:r w:rsidR="006E02F9" w:rsidRPr="00050D51">
        <w:rPr>
          <w:rFonts w:ascii="Times New Roman" w:hAnsi="Times New Roman" w:cs="Times New Roman"/>
          <w:i/>
          <w:sz w:val="24"/>
          <w:szCs w:val="24"/>
        </w:rPr>
        <w:t xml:space="preserve"> </w:t>
      </w:r>
      <w:proofErr w:type="spellStart"/>
      <w:r w:rsidR="006E02F9" w:rsidRPr="00050D51">
        <w:rPr>
          <w:rFonts w:ascii="Times New Roman" w:hAnsi="Times New Roman" w:cs="Times New Roman"/>
          <w:i/>
          <w:sz w:val="24"/>
          <w:szCs w:val="24"/>
        </w:rPr>
        <w:t>pendente</w:t>
      </w:r>
      <w:proofErr w:type="spellEnd"/>
      <w:r>
        <w:rPr>
          <w:rFonts w:ascii="Times New Roman" w:hAnsi="Times New Roman" w:cs="Times New Roman"/>
          <w:sz w:val="24"/>
          <w:szCs w:val="24"/>
        </w:rPr>
        <w:t xml:space="preserve"> zanikla, </w:t>
      </w:r>
      <w:r w:rsidR="006E02F9" w:rsidRPr="00050D51">
        <w:rPr>
          <w:rFonts w:ascii="Times New Roman" w:hAnsi="Times New Roman" w:cs="Times New Roman"/>
          <w:sz w:val="24"/>
          <w:szCs w:val="24"/>
        </w:rPr>
        <w:t>i když byla odevzdána, trh při splnění podmínky nepřišel k místu. Jes</w:t>
      </w:r>
      <w:r w:rsidR="00876704">
        <w:rPr>
          <w:rFonts w:ascii="Times New Roman" w:hAnsi="Times New Roman" w:cs="Times New Roman"/>
          <w:sz w:val="24"/>
          <w:szCs w:val="24"/>
        </w:rPr>
        <w:t>tli</w:t>
      </w:r>
      <w:r w:rsidR="00D66AE9" w:rsidRPr="00050D51">
        <w:rPr>
          <w:rFonts w:ascii="Times New Roman" w:hAnsi="Times New Roman" w:cs="Times New Roman"/>
          <w:sz w:val="24"/>
          <w:szCs w:val="24"/>
        </w:rPr>
        <w:t xml:space="preserve"> se věc </w:t>
      </w:r>
      <w:proofErr w:type="spellStart"/>
      <w:r w:rsidR="00D66AE9" w:rsidRPr="00050D51">
        <w:rPr>
          <w:rFonts w:ascii="Times New Roman" w:hAnsi="Times New Roman" w:cs="Times New Roman"/>
          <w:i/>
          <w:sz w:val="24"/>
          <w:szCs w:val="24"/>
        </w:rPr>
        <w:t>condicione</w:t>
      </w:r>
      <w:proofErr w:type="spellEnd"/>
      <w:r w:rsidR="00D66AE9" w:rsidRPr="00050D51">
        <w:rPr>
          <w:rFonts w:ascii="Times New Roman" w:hAnsi="Times New Roman" w:cs="Times New Roman"/>
          <w:i/>
          <w:sz w:val="24"/>
          <w:szCs w:val="24"/>
        </w:rPr>
        <w:t xml:space="preserve"> </w:t>
      </w:r>
      <w:proofErr w:type="spellStart"/>
      <w:r w:rsidR="00D66AE9" w:rsidRPr="00050D51">
        <w:rPr>
          <w:rFonts w:ascii="Times New Roman" w:hAnsi="Times New Roman" w:cs="Times New Roman"/>
          <w:i/>
          <w:sz w:val="24"/>
          <w:szCs w:val="24"/>
        </w:rPr>
        <w:t>pendente</w:t>
      </w:r>
      <w:proofErr w:type="spellEnd"/>
      <w:r w:rsidR="00D66AE9" w:rsidRPr="00050D51">
        <w:rPr>
          <w:rFonts w:ascii="Times New Roman" w:hAnsi="Times New Roman" w:cs="Times New Roman"/>
          <w:sz w:val="24"/>
          <w:szCs w:val="24"/>
        </w:rPr>
        <w:t xml:space="preserve"> zhorši</w:t>
      </w:r>
      <w:r w:rsidR="00C065D0" w:rsidRPr="00050D51">
        <w:rPr>
          <w:rFonts w:ascii="Times New Roman" w:hAnsi="Times New Roman" w:cs="Times New Roman"/>
          <w:sz w:val="24"/>
          <w:szCs w:val="24"/>
        </w:rPr>
        <w:t>la, šlo zhoršení na účet kupujícího</w:t>
      </w:r>
      <w:r w:rsidR="00E64E33" w:rsidRPr="00050D51">
        <w:rPr>
          <w:rFonts w:ascii="Times New Roman" w:hAnsi="Times New Roman" w:cs="Times New Roman"/>
          <w:sz w:val="24"/>
          <w:szCs w:val="24"/>
        </w:rPr>
        <w:t>,</w:t>
      </w:r>
      <w:r w:rsidR="00E64E33" w:rsidRPr="00050D51">
        <w:rPr>
          <w:rStyle w:val="Znakapoznpodarou"/>
          <w:rFonts w:ascii="Times New Roman" w:hAnsi="Times New Roman" w:cs="Times New Roman"/>
          <w:sz w:val="24"/>
          <w:szCs w:val="24"/>
        </w:rPr>
        <w:footnoteReference w:id="85"/>
      </w:r>
      <w:r w:rsidR="00E64E33" w:rsidRPr="00050D51">
        <w:rPr>
          <w:rFonts w:ascii="Times New Roman" w:hAnsi="Times New Roman" w:cs="Times New Roman"/>
          <w:sz w:val="24"/>
          <w:szCs w:val="24"/>
        </w:rPr>
        <w:t xml:space="preserve"> což také vyplývá z výše uvedeného fragmentu.</w:t>
      </w:r>
    </w:p>
    <w:p w:rsidR="00875CFE" w:rsidRPr="00050D51" w:rsidRDefault="00875CFE"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Nauka obecného práva vytvořila na podkladě t</w:t>
      </w:r>
      <w:r w:rsidR="00F00B1A" w:rsidRPr="00050D51">
        <w:rPr>
          <w:rFonts w:ascii="Times New Roman" w:hAnsi="Times New Roman" w:cs="Times New Roman"/>
          <w:sz w:val="24"/>
          <w:szCs w:val="24"/>
        </w:rPr>
        <w:t xml:space="preserve">ohoto </w:t>
      </w:r>
      <w:r w:rsidR="00FC08D6" w:rsidRPr="00050D51">
        <w:rPr>
          <w:rFonts w:ascii="Times New Roman" w:hAnsi="Times New Roman" w:cs="Times New Roman"/>
          <w:sz w:val="24"/>
          <w:szCs w:val="24"/>
        </w:rPr>
        <w:t xml:space="preserve">fragmentu </w:t>
      </w:r>
      <w:r w:rsidR="00D3758F" w:rsidRPr="00050D51">
        <w:rPr>
          <w:rFonts w:ascii="Times New Roman" w:hAnsi="Times New Roman" w:cs="Times New Roman"/>
          <w:sz w:val="24"/>
          <w:szCs w:val="24"/>
        </w:rPr>
        <w:t>zásadu, že</w:t>
      </w:r>
      <w:r w:rsidR="00C065D0" w:rsidRPr="00050D51">
        <w:rPr>
          <w:rFonts w:ascii="Times New Roman" w:hAnsi="Times New Roman" w:cs="Times New Roman"/>
          <w:sz w:val="24"/>
          <w:szCs w:val="24"/>
        </w:rPr>
        <w:t xml:space="preserve"> při trhu s podmínkou nesl kupující</w:t>
      </w:r>
      <w:r w:rsidR="00D3758F" w:rsidRPr="00050D51">
        <w:rPr>
          <w:rFonts w:ascii="Times New Roman" w:hAnsi="Times New Roman" w:cs="Times New Roman"/>
          <w:sz w:val="24"/>
          <w:szCs w:val="24"/>
        </w:rPr>
        <w:t xml:space="preserve"> </w:t>
      </w:r>
      <w:r w:rsidR="00D3758F" w:rsidRPr="00050D51">
        <w:rPr>
          <w:rFonts w:ascii="Times New Roman" w:hAnsi="Times New Roman" w:cs="Times New Roman"/>
          <w:i/>
          <w:sz w:val="24"/>
          <w:szCs w:val="24"/>
        </w:rPr>
        <w:t>condicione pendente</w:t>
      </w:r>
      <w:r w:rsidR="00D3758F" w:rsidRPr="00050D51">
        <w:rPr>
          <w:rFonts w:ascii="Times New Roman" w:hAnsi="Times New Roman" w:cs="Times New Roman"/>
          <w:sz w:val="24"/>
          <w:szCs w:val="24"/>
        </w:rPr>
        <w:t xml:space="preserve"> pouze nebezpečí zhoršení </w:t>
      </w:r>
      <w:r w:rsidR="00D3758F" w:rsidRPr="00050D51">
        <w:rPr>
          <w:rFonts w:ascii="Times New Roman" w:hAnsi="Times New Roman" w:cs="Times New Roman"/>
          <w:i/>
          <w:sz w:val="24"/>
          <w:szCs w:val="24"/>
        </w:rPr>
        <w:t>(periculum</w:t>
      </w:r>
      <w:r w:rsidR="00D3758F" w:rsidRPr="00050D51">
        <w:rPr>
          <w:rFonts w:ascii="Times New Roman" w:hAnsi="Times New Roman" w:cs="Times New Roman"/>
          <w:sz w:val="24"/>
          <w:szCs w:val="24"/>
        </w:rPr>
        <w:t xml:space="preserve"> </w:t>
      </w:r>
      <w:r w:rsidR="00D3758F" w:rsidRPr="00050D51">
        <w:rPr>
          <w:rFonts w:ascii="Times New Roman" w:hAnsi="Times New Roman" w:cs="Times New Roman"/>
          <w:i/>
          <w:sz w:val="24"/>
          <w:szCs w:val="24"/>
        </w:rPr>
        <w:t>deteriorationis pro emptore)</w:t>
      </w:r>
      <w:r w:rsidR="00D3758F" w:rsidRPr="00050D51">
        <w:rPr>
          <w:rFonts w:ascii="Times New Roman" w:hAnsi="Times New Roman" w:cs="Times New Roman"/>
          <w:sz w:val="24"/>
          <w:szCs w:val="24"/>
        </w:rPr>
        <w:t>, kdežto nebezpe</w:t>
      </w:r>
      <w:r w:rsidR="00C065D0" w:rsidRPr="00050D51">
        <w:rPr>
          <w:rFonts w:ascii="Times New Roman" w:hAnsi="Times New Roman" w:cs="Times New Roman"/>
          <w:sz w:val="24"/>
          <w:szCs w:val="24"/>
        </w:rPr>
        <w:t>čí ztráty tu postihovalo prodávajícího</w:t>
      </w:r>
      <w:r w:rsidR="00135BB3" w:rsidRPr="00050D51">
        <w:rPr>
          <w:rFonts w:ascii="Times New Roman" w:hAnsi="Times New Roman" w:cs="Times New Roman"/>
          <w:sz w:val="24"/>
          <w:szCs w:val="24"/>
        </w:rPr>
        <w:t xml:space="preserve"> </w:t>
      </w:r>
      <w:r w:rsidR="00135BB3" w:rsidRPr="00050D51">
        <w:rPr>
          <w:rFonts w:ascii="Times New Roman" w:hAnsi="Times New Roman" w:cs="Times New Roman"/>
          <w:i/>
          <w:sz w:val="24"/>
          <w:szCs w:val="24"/>
        </w:rPr>
        <w:t>(periculum</w:t>
      </w:r>
      <w:r w:rsidR="00135BB3" w:rsidRPr="00050D51">
        <w:rPr>
          <w:rFonts w:ascii="Times New Roman" w:hAnsi="Times New Roman" w:cs="Times New Roman"/>
          <w:sz w:val="24"/>
          <w:szCs w:val="24"/>
        </w:rPr>
        <w:t xml:space="preserve"> </w:t>
      </w:r>
      <w:r w:rsidR="00135BB3" w:rsidRPr="00050D51">
        <w:rPr>
          <w:rFonts w:ascii="Times New Roman" w:hAnsi="Times New Roman" w:cs="Times New Roman"/>
          <w:i/>
          <w:sz w:val="24"/>
          <w:szCs w:val="24"/>
        </w:rPr>
        <w:t>interitus pro venditore).</w:t>
      </w:r>
      <w:r w:rsidR="00135BB3" w:rsidRPr="00050D51">
        <w:rPr>
          <w:rFonts w:ascii="Times New Roman" w:hAnsi="Times New Roman" w:cs="Times New Roman"/>
          <w:sz w:val="24"/>
          <w:szCs w:val="24"/>
        </w:rPr>
        <w:t xml:space="preserve"> S</w:t>
      </w:r>
      <w:r w:rsidR="00C065D0" w:rsidRPr="00050D51">
        <w:rPr>
          <w:rFonts w:ascii="Times New Roman" w:hAnsi="Times New Roman" w:cs="Times New Roman"/>
          <w:sz w:val="24"/>
          <w:szCs w:val="24"/>
        </w:rPr>
        <w:t>plněním podmínky přešlo na kupujícího</w:t>
      </w:r>
      <w:r w:rsidR="00135BB3" w:rsidRPr="00050D51">
        <w:rPr>
          <w:rFonts w:ascii="Times New Roman" w:hAnsi="Times New Roman" w:cs="Times New Roman"/>
          <w:sz w:val="24"/>
          <w:szCs w:val="24"/>
        </w:rPr>
        <w:t xml:space="preserve"> i nebezpečí později nastalé ztráty věci.</w:t>
      </w:r>
      <w:r w:rsidR="00CE6577" w:rsidRPr="00050D51">
        <w:rPr>
          <w:rStyle w:val="Znakapoznpodarou"/>
          <w:rFonts w:ascii="Times New Roman" w:hAnsi="Times New Roman" w:cs="Times New Roman"/>
          <w:sz w:val="24"/>
          <w:szCs w:val="24"/>
        </w:rPr>
        <w:footnoteReference w:id="86"/>
      </w:r>
    </w:p>
    <w:p w:rsidR="00922F9E" w:rsidRDefault="00FC5C1A" w:rsidP="00FC5C1A">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Když byl trh určený </w:t>
      </w:r>
      <w:r w:rsidR="00922F9E" w:rsidRPr="00050D51">
        <w:rPr>
          <w:rFonts w:ascii="Times New Roman" w:hAnsi="Times New Roman" w:cs="Times New Roman"/>
          <w:i/>
          <w:sz w:val="24"/>
          <w:szCs w:val="24"/>
        </w:rPr>
        <w:t xml:space="preserve">ad </w:t>
      </w:r>
      <w:proofErr w:type="spellStart"/>
      <w:r w:rsidR="00922F9E" w:rsidRPr="00050D51">
        <w:rPr>
          <w:rFonts w:ascii="Times New Roman" w:hAnsi="Times New Roman" w:cs="Times New Roman"/>
          <w:i/>
          <w:sz w:val="24"/>
          <w:szCs w:val="24"/>
        </w:rPr>
        <w:t>mensuram</w:t>
      </w:r>
      <w:proofErr w:type="spellEnd"/>
      <w:r w:rsidR="00922F9E" w:rsidRPr="00050D51">
        <w:rPr>
          <w:rFonts w:ascii="Times New Roman" w:hAnsi="Times New Roman" w:cs="Times New Roman"/>
          <w:sz w:val="24"/>
          <w:szCs w:val="24"/>
        </w:rPr>
        <w:t xml:space="preserve">, nastala </w:t>
      </w:r>
      <w:proofErr w:type="spellStart"/>
      <w:r w:rsidR="00922F9E" w:rsidRPr="00050D51">
        <w:rPr>
          <w:rFonts w:ascii="Times New Roman" w:hAnsi="Times New Roman" w:cs="Times New Roman"/>
          <w:sz w:val="24"/>
          <w:szCs w:val="24"/>
        </w:rPr>
        <w:t>perfekce</w:t>
      </w:r>
      <w:proofErr w:type="spellEnd"/>
      <w:r w:rsidR="00922F9E" w:rsidRPr="00050D51">
        <w:rPr>
          <w:rFonts w:ascii="Times New Roman" w:hAnsi="Times New Roman" w:cs="Times New Roman"/>
          <w:sz w:val="24"/>
          <w:szCs w:val="24"/>
        </w:rPr>
        <w:t xml:space="preserve"> </w:t>
      </w:r>
      <w:proofErr w:type="spellStart"/>
      <w:r w:rsidR="00922F9E" w:rsidRPr="00050D51">
        <w:rPr>
          <w:rFonts w:ascii="Times New Roman" w:hAnsi="Times New Roman" w:cs="Times New Roman"/>
          <w:i/>
          <w:sz w:val="24"/>
          <w:szCs w:val="24"/>
        </w:rPr>
        <w:t>adnumeratione</w:t>
      </w:r>
      <w:proofErr w:type="spellEnd"/>
      <w:r w:rsidR="00922F9E" w:rsidRPr="00050D51">
        <w:rPr>
          <w:rFonts w:ascii="Times New Roman" w:hAnsi="Times New Roman" w:cs="Times New Roman"/>
          <w:sz w:val="24"/>
          <w:szCs w:val="24"/>
        </w:rPr>
        <w:t xml:space="preserve"> (odměření</w:t>
      </w:r>
      <w:r w:rsidR="002475DD">
        <w:rPr>
          <w:rFonts w:ascii="Times New Roman" w:hAnsi="Times New Roman" w:cs="Times New Roman"/>
          <w:sz w:val="24"/>
          <w:szCs w:val="24"/>
        </w:rPr>
        <w:t>m, odpočtením nebo odvážením). P</w:t>
      </w:r>
      <w:r w:rsidR="00922F9E" w:rsidRPr="00050D51">
        <w:rPr>
          <w:rFonts w:ascii="Times New Roman" w:hAnsi="Times New Roman" w:cs="Times New Roman"/>
          <w:sz w:val="24"/>
          <w:szCs w:val="24"/>
        </w:rPr>
        <w:t>ři koupi určitého počtu z existující zásoby teprve oddělením počtu.</w:t>
      </w:r>
      <w:r w:rsidR="00CE6577" w:rsidRPr="00050D51">
        <w:rPr>
          <w:rStyle w:val="Znakapoznpodarou"/>
          <w:rFonts w:ascii="Times New Roman" w:hAnsi="Times New Roman" w:cs="Times New Roman"/>
          <w:sz w:val="24"/>
          <w:szCs w:val="24"/>
        </w:rPr>
        <w:footnoteReference w:id="87"/>
      </w:r>
      <w:r w:rsidR="00360503">
        <w:rPr>
          <w:rFonts w:ascii="Times New Roman" w:hAnsi="Times New Roman" w:cs="Times New Roman"/>
          <w:sz w:val="24"/>
          <w:szCs w:val="24"/>
        </w:rPr>
        <w:t xml:space="preserve"> Z následujícího fragmentu vyplývá, že </w:t>
      </w:r>
      <w:r w:rsidR="00835FED">
        <w:rPr>
          <w:rFonts w:ascii="Times New Roman" w:hAnsi="Times New Roman" w:cs="Times New Roman"/>
          <w:sz w:val="24"/>
          <w:szCs w:val="24"/>
        </w:rPr>
        <w:t xml:space="preserve">trhová </w:t>
      </w:r>
      <w:r w:rsidR="00360503">
        <w:rPr>
          <w:rFonts w:ascii="Times New Roman" w:hAnsi="Times New Roman" w:cs="Times New Roman"/>
          <w:sz w:val="24"/>
          <w:szCs w:val="24"/>
        </w:rPr>
        <w:t>s</w:t>
      </w:r>
      <w:r w:rsidR="006C7711">
        <w:rPr>
          <w:rFonts w:ascii="Times New Roman" w:hAnsi="Times New Roman" w:cs="Times New Roman"/>
          <w:sz w:val="24"/>
          <w:szCs w:val="24"/>
        </w:rPr>
        <w:t>mlouva byla perfektní až odměřením v případě,</w:t>
      </w:r>
      <w:r w:rsidR="007764D3">
        <w:rPr>
          <w:rFonts w:ascii="Times New Roman" w:hAnsi="Times New Roman" w:cs="Times New Roman"/>
          <w:sz w:val="24"/>
          <w:szCs w:val="24"/>
        </w:rPr>
        <w:t xml:space="preserve"> kdy</w:t>
      </w:r>
      <w:r w:rsidR="00360503">
        <w:rPr>
          <w:rFonts w:ascii="Times New Roman" w:hAnsi="Times New Roman" w:cs="Times New Roman"/>
          <w:sz w:val="24"/>
          <w:szCs w:val="24"/>
        </w:rPr>
        <w:t xml:space="preserve"> jejím </w:t>
      </w:r>
      <w:r w:rsidR="00835FED">
        <w:rPr>
          <w:rFonts w:ascii="Times New Roman" w:hAnsi="Times New Roman" w:cs="Times New Roman"/>
          <w:sz w:val="24"/>
          <w:szCs w:val="24"/>
        </w:rPr>
        <w:t xml:space="preserve">předmětem </w:t>
      </w:r>
      <w:r w:rsidR="007A27CE">
        <w:rPr>
          <w:rFonts w:ascii="Times New Roman" w:hAnsi="Times New Roman" w:cs="Times New Roman"/>
          <w:sz w:val="24"/>
          <w:szCs w:val="24"/>
        </w:rPr>
        <w:t>bylo víno</w:t>
      </w:r>
      <w:r w:rsidR="00835FED">
        <w:rPr>
          <w:rFonts w:ascii="Times New Roman" w:hAnsi="Times New Roman" w:cs="Times New Roman"/>
          <w:sz w:val="24"/>
          <w:szCs w:val="24"/>
        </w:rPr>
        <w:t>. D</w:t>
      </w:r>
      <w:r w:rsidR="003472DC">
        <w:rPr>
          <w:rFonts w:ascii="Times New Roman" w:hAnsi="Times New Roman" w:cs="Times New Roman"/>
          <w:sz w:val="24"/>
          <w:szCs w:val="24"/>
        </w:rPr>
        <w:t>ále z něj vyplývá, že pokud některá ze stran</w:t>
      </w:r>
      <w:r w:rsidR="00FD7431">
        <w:rPr>
          <w:rFonts w:ascii="Times New Roman" w:hAnsi="Times New Roman" w:cs="Times New Roman"/>
          <w:sz w:val="24"/>
          <w:szCs w:val="24"/>
        </w:rPr>
        <w:t xml:space="preserve"> byla v prodlení</w:t>
      </w:r>
      <w:r w:rsidR="003472DC">
        <w:rPr>
          <w:rFonts w:ascii="Times New Roman" w:hAnsi="Times New Roman" w:cs="Times New Roman"/>
          <w:sz w:val="24"/>
          <w:szCs w:val="24"/>
        </w:rPr>
        <w:t xml:space="preserve"> (v následujícím fragmentu jde konkrétně o prodlení kupujícího s převzetím),</w:t>
      </w:r>
      <w:r w:rsidR="00FD7431">
        <w:rPr>
          <w:rFonts w:ascii="Times New Roman" w:hAnsi="Times New Roman" w:cs="Times New Roman"/>
          <w:sz w:val="24"/>
          <w:szCs w:val="24"/>
        </w:rPr>
        <w:t xml:space="preserve"> nesla </w:t>
      </w:r>
      <w:r w:rsidR="003472DC">
        <w:rPr>
          <w:rFonts w:ascii="Times New Roman" w:hAnsi="Times New Roman" w:cs="Times New Roman"/>
          <w:sz w:val="24"/>
          <w:szCs w:val="24"/>
        </w:rPr>
        <w:t>nebezpečí</w:t>
      </w:r>
      <w:r w:rsidR="00FD7431">
        <w:rPr>
          <w:rFonts w:ascii="Times New Roman" w:hAnsi="Times New Roman" w:cs="Times New Roman"/>
          <w:sz w:val="24"/>
          <w:szCs w:val="24"/>
        </w:rPr>
        <w:t xml:space="preserve"> tato strana</w:t>
      </w:r>
      <w:r w:rsidR="003472DC">
        <w:rPr>
          <w:rFonts w:ascii="Times New Roman" w:hAnsi="Times New Roman" w:cs="Times New Roman"/>
          <w:sz w:val="24"/>
          <w:szCs w:val="24"/>
        </w:rPr>
        <w:t>.</w:t>
      </w:r>
    </w:p>
    <w:p w:rsidR="00E02CBA" w:rsidRPr="00E02CBA" w:rsidRDefault="00E02CBA" w:rsidP="00121D30">
      <w:pPr>
        <w:ind w:firstLine="709"/>
        <w:contextualSpacing/>
        <w:rPr>
          <w:rFonts w:ascii="Times New Roman" w:hAnsi="Times New Roman" w:cs="Times New Roman"/>
          <w:i/>
          <w:sz w:val="24"/>
          <w:szCs w:val="24"/>
        </w:rPr>
      </w:pPr>
      <w:r w:rsidRPr="00E02CBA">
        <w:rPr>
          <w:rFonts w:ascii="Times New Roman" w:hAnsi="Times New Roman" w:cs="Times New Roman"/>
          <w:i/>
          <w:sz w:val="24"/>
          <w:szCs w:val="24"/>
        </w:rPr>
        <w:t>D. 18, 6, 5.</w:t>
      </w:r>
    </w:p>
    <w:p w:rsidR="00E02CBA" w:rsidRDefault="00E02CBA" w:rsidP="00121D30">
      <w:pPr>
        <w:ind w:firstLine="709"/>
        <w:contextualSpacing/>
        <w:rPr>
          <w:rFonts w:ascii="Times New Roman" w:hAnsi="Times New Roman" w:cs="Times New Roman"/>
          <w:i/>
          <w:sz w:val="24"/>
          <w:szCs w:val="24"/>
        </w:rPr>
      </w:pPr>
      <w:proofErr w:type="gramStart"/>
      <w:r w:rsidRPr="00E02CBA">
        <w:rPr>
          <w:rFonts w:ascii="Times New Roman" w:hAnsi="Times New Roman" w:cs="Times New Roman"/>
          <w:i/>
          <w:sz w:val="24"/>
          <w:szCs w:val="24"/>
        </w:rPr>
        <w:t>Si</w:t>
      </w:r>
      <w:proofErr w:type="gramEnd"/>
      <w:r w:rsidRPr="00E02CBA">
        <w:rPr>
          <w:rFonts w:ascii="Times New Roman" w:hAnsi="Times New Roman" w:cs="Times New Roman"/>
          <w:i/>
          <w:sz w:val="24"/>
          <w:szCs w:val="24"/>
        </w:rPr>
        <w:t xml:space="preserve"> per emptorem steterit, quo minus ad diem vinum tolleret, postea, nisi quod dolo malo venditoris interceptum esset, non debet ab eo praestari. </w:t>
      </w:r>
      <w:proofErr w:type="gramStart"/>
      <w:r w:rsidRPr="00E02CBA">
        <w:rPr>
          <w:rFonts w:ascii="Times New Roman" w:hAnsi="Times New Roman" w:cs="Times New Roman"/>
          <w:i/>
          <w:sz w:val="24"/>
          <w:szCs w:val="24"/>
        </w:rPr>
        <w:t>Si</w:t>
      </w:r>
      <w:proofErr w:type="gramEnd"/>
      <w:r w:rsidRPr="00E02CBA">
        <w:rPr>
          <w:rFonts w:ascii="Times New Roman" w:hAnsi="Times New Roman" w:cs="Times New Roman"/>
          <w:i/>
          <w:sz w:val="24"/>
          <w:szCs w:val="24"/>
        </w:rPr>
        <w:t xml:space="preserve"> verbi gratia amphorae centum ex eo vino, quod in cella esset, venierint, si admensum est, donec admetiatur, omne periculum venditoris est, nisi id per emptorem fiat.</w:t>
      </w:r>
    </w:p>
    <w:p w:rsidR="00E02CBA" w:rsidRDefault="00E02CBA" w:rsidP="00121D30">
      <w:pPr>
        <w:ind w:firstLine="709"/>
        <w:contextualSpacing/>
        <w:rPr>
          <w:rFonts w:ascii="Times New Roman" w:hAnsi="Times New Roman" w:cs="Times New Roman"/>
          <w:sz w:val="24"/>
          <w:szCs w:val="24"/>
        </w:rPr>
      </w:pPr>
      <w:r>
        <w:rPr>
          <w:rFonts w:ascii="Times New Roman" w:hAnsi="Times New Roman" w:cs="Times New Roman"/>
          <w:sz w:val="24"/>
          <w:szCs w:val="24"/>
        </w:rPr>
        <w:t>Překlad:</w:t>
      </w:r>
    </w:p>
    <w:p w:rsidR="00E02CBA" w:rsidRPr="006C7711" w:rsidRDefault="00E02CBA" w:rsidP="00121D30">
      <w:pPr>
        <w:ind w:firstLine="709"/>
        <w:contextualSpacing/>
        <w:rPr>
          <w:rFonts w:ascii="Times New Roman" w:hAnsi="Times New Roman" w:cs="Times New Roman"/>
          <w:i/>
          <w:sz w:val="24"/>
          <w:szCs w:val="24"/>
        </w:rPr>
      </w:pPr>
      <w:r w:rsidRPr="006C7711">
        <w:rPr>
          <w:rFonts w:ascii="Times New Roman" w:hAnsi="Times New Roman" w:cs="Times New Roman"/>
          <w:i/>
          <w:sz w:val="24"/>
          <w:szCs w:val="24"/>
        </w:rPr>
        <w:t>„Pokud by bylo vinou kupujícího, že víno nebylo odebráno ve stanovenou dobu, prodávající není povinen být za to poté zodpovědný, ledaže by zpoždění bylo způsobeno podvodným úmyslem z jeho strany. Jestliže, například, stovka nádob vína v určitém sklepě byla prodána, prodávající musí nést riziko, dokud nejsou odměřeny, ledaže kupující zavinil zpoždění.</w:t>
      </w:r>
      <w:r w:rsidR="006C7711" w:rsidRPr="006C7711">
        <w:rPr>
          <w:rFonts w:ascii="Times New Roman" w:hAnsi="Times New Roman" w:cs="Times New Roman"/>
          <w:i/>
          <w:sz w:val="24"/>
          <w:szCs w:val="24"/>
        </w:rPr>
        <w:t>“</w:t>
      </w:r>
    </w:p>
    <w:p w:rsidR="005B16E4" w:rsidRPr="00050D51" w:rsidRDefault="00077BB4"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lastRenderedPageBreak/>
        <w:t xml:space="preserve">Zásada </w:t>
      </w:r>
      <w:r w:rsidRPr="00050D51">
        <w:rPr>
          <w:rFonts w:ascii="Times New Roman" w:hAnsi="Times New Roman" w:cs="Times New Roman"/>
          <w:i/>
          <w:sz w:val="24"/>
          <w:szCs w:val="24"/>
        </w:rPr>
        <w:t>res perit emptori</w:t>
      </w:r>
      <w:r w:rsidRPr="00050D51">
        <w:rPr>
          <w:rFonts w:ascii="Times New Roman" w:hAnsi="Times New Roman" w:cs="Times New Roman"/>
          <w:sz w:val="24"/>
          <w:szCs w:val="24"/>
        </w:rPr>
        <w:t xml:space="preserve"> měla však různý dosah v právu klasickém a v právu justiniánském</w:t>
      </w:r>
      <w:r w:rsidR="003A6CFF" w:rsidRPr="00050D51">
        <w:rPr>
          <w:rFonts w:ascii="Times New Roman" w:hAnsi="Times New Roman" w:cs="Times New Roman"/>
          <w:sz w:val="24"/>
          <w:szCs w:val="24"/>
        </w:rPr>
        <w:t xml:space="preserve">. </w:t>
      </w:r>
      <w:r w:rsidRPr="00050D51">
        <w:rPr>
          <w:rFonts w:ascii="Times New Roman" w:hAnsi="Times New Roman" w:cs="Times New Roman"/>
          <w:sz w:val="24"/>
          <w:szCs w:val="24"/>
        </w:rPr>
        <w:t xml:space="preserve">V právu </w:t>
      </w:r>
      <w:r w:rsidR="0085378C" w:rsidRPr="00050D51">
        <w:rPr>
          <w:rFonts w:ascii="Times New Roman" w:hAnsi="Times New Roman" w:cs="Times New Roman"/>
          <w:sz w:val="24"/>
          <w:szCs w:val="24"/>
        </w:rPr>
        <w:t>klasickém se rozuměla</w:t>
      </w:r>
      <w:r w:rsidRPr="00050D51">
        <w:rPr>
          <w:rFonts w:ascii="Times New Roman" w:hAnsi="Times New Roman" w:cs="Times New Roman"/>
          <w:sz w:val="24"/>
          <w:szCs w:val="24"/>
        </w:rPr>
        <w:t xml:space="preserve"> nah</w:t>
      </w:r>
      <w:r w:rsidR="0085378C" w:rsidRPr="00050D51">
        <w:rPr>
          <w:rFonts w:ascii="Times New Roman" w:hAnsi="Times New Roman" w:cs="Times New Roman"/>
          <w:sz w:val="24"/>
          <w:szCs w:val="24"/>
        </w:rPr>
        <w:t>odilou zk</w:t>
      </w:r>
      <w:r w:rsidRPr="00050D51">
        <w:rPr>
          <w:rFonts w:ascii="Times New Roman" w:hAnsi="Times New Roman" w:cs="Times New Roman"/>
          <w:sz w:val="24"/>
          <w:szCs w:val="24"/>
        </w:rPr>
        <w:t xml:space="preserve">ázou pouze zkáza náhodou neodvratitelnou </w:t>
      </w:r>
      <w:r w:rsidR="00EB0FF6">
        <w:rPr>
          <w:rFonts w:ascii="Times New Roman" w:hAnsi="Times New Roman" w:cs="Times New Roman"/>
          <w:i/>
          <w:sz w:val="24"/>
          <w:szCs w:val="24"/>
        </w:rPr>
        <w:t>(vis mai</w:t>
      </w:r>
      <w:r w:rsidRPr="00050D51">
        <w:rPr>
          <w:rFonts w:ascii="Times New Roman" w:hAnsi="Times New Roman" w:cs="Times New Roman"/>
          <w:i/>
          <w:sz w:val="24"/>
          <w:szCs w:val="24"/>
        </w:rPr>
        <w:t>or).</w:t>
      </w:r>
      <w:r w:rsidRPr="00050D51">
        <w:rPr>
          <w:rFonts w:ascii="Times New Roman" w:hAnsi="Times New Roman" w:cs="Times New Roman"/>
          <w:sz w:val="24"/>
          <w:szCs w:val="24"/>
        </w:rPr>
        <w:t xml:space="preserve"> Za</w:t>
      </w:r>
      <w:r w:rsidR="0085378C" w:rsidRPr="00050D51">
        <w:rPr>
          <w:rFonts w:ascii="Times New Roman" w:hAnsi="Times New Roman" w:cs="Times New Roman"/>
          <w:sz w:val="24"/>
          <w:szCs w:val="24"/>
        </w:rPr>
        <w:t xml:space="preserve"> zkázu, způsobenou ni</w:t>
      </w:r>
      <w:r w:rsidRPr="00050D51">
        <w:rPr>
          <w:rFonts w:ascii="Times New Roman" w:hAnsi="Times New Roman" w:cs="Times New Roman"/>
          <w:sz w:val="24"/>
          <w:szCs w:val="24"/>
        </w:rPr>
        <w:t>žší náhodou</w:t>
      </w:r>
      <w:r w:rsidR="0085378C" w:rsidRPr="00050D51">
        <w:rPr>
          <w:rFonts w:ascii="Times New Roman" w:hAnsi="Times New Roman" w:cs="Times New Roman"/>
          <w:sz w:val="24"/>
          <w:szCs w:val="24"/>
        </w:rPr>
        <w:t xml:space="preserve"> (</w:t>
      </w:r>
      <w:r w:rsidR="0085378C" w:rsidRPr="00050D51">
        <w:rPr>
          <w:rFonts w:ascii="Times New Roman" w:hAnsi="Times New Roman" w:cs="Times New Roman"/>
          <w:i/>
          <w:sz w:val="24"/>
          <w:szCs w:val="24"/>
        </w:rPr>
        <w:t>casus minores</w:t>
      </w:r>
      <w:r w:rsidR="0085378C" w:rsidRPr="00050D51">
        <w:rPr>
          <w:rFonts w:ascii="Times New Roman" w:hAnsi="Times New Roman" w:cs="Times New Roman"/>
          <w:sz w:val="24"/>
          <w:szCs w:val="24"/>
        </w:rPr>
        <w:t>, zejména prodávajícím nezaviněné poškození nebo odcizení věci) ručil pro</w:t>
      </w:r>
      <w:r w:rsidR="003723F8">
        <w:rPr>
          <w:rFonts w:ascii="Times New Roman" w:hAnsi="Times New Roman" w:cs="Times New Roman"/>
          <w:sz w:val="24"/>
          <w:szCs w:val="24"/>
        </w:rPr>
        <w:t xml:space="preserve">davač (zákonné ručení za </w:t>
      </w:r>
      <w:r w:rsidR="003723F8" w:rsidRPr="003723F8">
        <w:rPr>
          <w:rFonts w:ascii="Times New Roman" w:hAnsi="Times New Roman" w:cs="Times New Roman"/>
          <w:i/>
          <w:sz w:val="24"/>
          <w:szCs w:val="24"/>
        </w:rPr>
        <w:t>custodii</w:t>
      </w:r>
      <w:r w:rsidR="0085378C" w:rsidRPr="00050D51">
        <w:rPr>
          <w:rFonts w:ascii="Times New Roman" w:hAnsi="Times New Roman" w:cs="Times New Roman"/>
          <w:sz w:val="24"/>
          <w:szCs w:val="24"/>
        </w:rPr>
        <w:t>), takže se takovou zkázou svého závazku nezprostil.</w:t>
      </w:r>
      <w:r w:rsidR="00790BDF" w:rsidRPr="00050D51">
        <w:rPr>
          <w:rStyle w:val="Znakapoznpodarou"/>
          <w:rFonts w:ascii="Times New Roman" w:hAnsi="Times New Roman" w:cs="Times New Roman"/>
          <w:sz w:val="24"/>
          <w:szCs w:val="24"/>
        </w:rPr>
        <w:footnoteReference w:id="88"/>
      </w:r>
      <w:r w:rsidR="007D364F" w:rsidRPr="00050D51">
        <w:rPr>
          <w:rFonts w:ascii="Times New Roman" w:hAnsi="Times New Roman" w:cs="Times New Roman"/>
          <w:sz w:val="24"/>
          <w:szCs w:val="24"/>
        </w:rPr>
        <w:t xml:space="preserve"> </w:t>
      </w:r>
      <w:r w:rsidR="003A6CFF" w:rsidRPr="00050D51">
        <w:rPr>
          <w:rFonts w:ascii="Times New Roman" w:hAnsi="Times New Roman" w:cs="Times New Roman"/>
          <w:sz w:val="24"/>
          <w:szCs w:val="24"/>
        </w:rPr>
        <w:t>Jak již bylo uvedeno</w:t>
      </w:r>
      <w:r w:rsidR="00DD0F59" w:rsidRPr="00050D51">
        <w:rPr>
          <w:rFonts w:ascii="Times New Roman" w:hAnsi="Times New Roman" w:cs="Times New Roman"/>
          <w:sz w:val="24"/>
          <w:szCs w:val="24"/>
        </w:rPr>
        <w:t>,</w:t>
      </w:r>
      <w:r w:rsidR="003A6CFF" w:rsidRPr="00050D51">
        <w:rPr>
          <w:rFonts w:ascii="Times New Roman" w:hAnsi="Times New Roman" w:cs="Times New Roman"/>
          <w:sz w:val="24"/>
          <w:szCs w:val="24"/>
        </w:rPr>
        <w:t xml:space="preserve"> v justini</w:t>
      </w:r>
      <w:r w:rsidR="00F14059">
        <w:rPr>
          <w:rFonts w:ascii="Times New Roman" w:hAnsi="Times New Roman" w:cs="Times New Roman"/>
          <w:sz w:val="24"/>
          <w:szCs w:val="24"/>
        </w:rPr>
        <w:t>ánském právu ručil prodavač za</w:t>
      </w:r>
      <w:r w:rsidR="00F14059" w:rsidRPr="00F14059">
        <w:rPr>
          <w:rFonts w:ascii="Times New Roman" w:hAnsi="Times New Roman" w:cs="Times New Roman"/>
          <w:i/>
          <w:sz w:val="24"/>
          <w:szCs w:val="24"/>
        </w:rPr>
        <w:t xml:space="preserve"> c</w:t>
      </w:r>
      <w:r w:rsidR="003A6CFF" w:rsidRPr="00F14059">
        <w:rPr>
          <w:rFonts w:ascii="Times New Roman" w:hAnsi="Times New Roman" w:cs="Times New Roman"/>
          <w:i/>
          <w:sz w:val="24"/>
          <w:szCs w:val="24"/>
        </w:rPr>
        <w:t>ustodii</w:t>
      </w:r>
      <w:r w:rsidR="00DD0F59" w:rsidRPr="00050D51">
        <w:rPr>
          <w:rFonts w:ascii="Times New Roman" w:hAnsi="Times New Roman" w:cs="Times New Roman"/>
          <w:sz w:val="24"/>
          <w:szCs w:val="24"/>
        </w:rPr>
        <w:t>,</w:t>
      </w:r>
      <w:r w:rsidR="003A6CFF" w:rsidRPr="00050D51">
        <w:rPr>
          <w:rFonts w:ascii="Times New Roman" w:hAnsi="Times New Roman" w:cs="Times New Roman"/>
          <w:sz w:val="24"/>
          <w:szCs w:val="24"/>
        </w:rPr>
        <w:t xml:space="preserve"> </w:t>
      </w:r>
      <w:r w:rsidR="00DD0F59" w:rsidRPr="00050D51">
        <w:rPr>
          <w:rFonts w:ascii="Times New Roman" w:hAnsi="Times New Roman" w:cs="Times New Roman"/>
          <w:sz w:val="24"/>
          <w:szCs w:val="24"/>
        </w:rPr>
        <w:t xml:space="preserve">jen </w:t>
      </w:r>
      <w:r w:rsidR="003A6CFF" w:rsidRPr="00050D51">
        <w:rPr>
          <w:rFonts w:ascii="Times New Roman" w:hAnsi="Times New Roman" w:cs="Times New Roman"/>
          <w:sz w:val="24"/>
          <w:szCs w:val="24"/>
        </w:rPr>
        <w:t xml:space="preserve">pokud převzal tento závazek smluvně. </w:t>
      </w:r>
    </w:p>
    <w:p w:rsidR="003252D0" w:rsidRPr="00EB1F68" w:rsidRDefault="003252D0"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2243B1">
        <w:rPr>
          <w:rFonts w:ascii="Times New Roman" w:hAnsi="Times New Roman" w:cs="Times New Roman"/>
          <w:sz w:val="24"/>
          <w:szCs w:val="24"/>
        </w:rPr>
        <w:t xml:space="preserve">Podle </w:t>
      </w:r>
      <w:r w:rsidRPr="00050D51">
        <w:rPr>
          <w:rFonts w:ascii="Times New Roman" w:hAnsi="Times New Roman" w:cs="Times New Roman"/>
          <w:sz w:val="24"/>
          <w:szCs w:val="24"/>
        </w:rPr>
        <w:t>Sommer</w:t>
      </w:r>
      <w:r w:rsidR="002243B1">
        <w:rPr>
          <w:rFonts w:ascii="Times New Roman" w:hAnsi="Times New Roman" w:cs="Times New Roman"/>
          <w:sz w:val="24"/>
          <w:szCs w:val="24"/>
        </w:rPr>
        <w:t>a</w:t>
      </w:r>
      <w:r w:rsidR="008F14A4" w:rsidRPr="00050D51">
        <w:rPr>
          <w:rStyle w:val="Znakapoznpodarou"/>
          <w:rFonts w:ascii="Times New Roman" w:hAnsi="Times New Roman" w:cs="Times New Roman"/>
          <w:sz w:val="24"/>
          <w:szCs w:val="24"/>
        </w:rPr>
        <w:footnoteReference w:id="89"/>
      </w:r>
      <w:r w:rsidR="002243B1">
        <w:rPr>
          <w:rFonts w:ascii="Times New Roman" w:hAnsi="Times New Roman" w:cs="Times New Roman"/>
          <w:sz w:val="24"/>
          <w:szCs w:val="24"/>
        </w:rPr>
        <w:t xml:space="preserve"> se </w:t>
      </w:r>
      <w:r w:rsidR="00E35120" w:rsidRPr="00050D51">
        <w:rPr>
          <w:rFonts w:ascii="Times New Roman" w:hAnsi="Times New Roman" w:cs="Times New Roman"/>
          <w:sz w:val="24"/>
          <w:szCs w:val="24"/>
        </w:rPr>
        <w:t>někteří autoři</w:t>
      </w:r>
      <w:r w:rsidR="002950C0">
        <w:rPr>
          <w:rStyle w:val="Znakapoznpodarou"/>
          <w:rFonts w:ascii="Times New Roman" w:hAnsi="Times New Roman" w:cs="Times New Roman"/>
          <w:sz w:val="24"/>
          <w:szCs w:val="24"/>
        </w:rPr>
        <w:footnoteReference w:id="90"/>
      </w:r>
      <w:r w:rsidR="002243B1">
        <w:rPr>
          <w:rFonts w:ascii="Times New Roman" w:hAnsi="Times New Roman" w:cs="Times New Roman"/>
          <w:sz w:val="24"/>
          <w:szCs w:val="24"/>
        </w:rPr>
        <w:t xml:space="preserve"> </w:t>
      </w:r>
      <w:r w:rsidR="00E35120" w:rsidRPr="00050D51">
        <w:rPr>
          <w:rFonts w:ascii="Times New Roman" w:hAnsi="Times New Roman" w:cs="Times New Roman"/>
          <w:sz w:val="24"/>
          <w:szCs w:val="24"/>
        </w:rPr>
        <w:t>domnívají, že</w:t>
      </w:r>
      <w:r w:rsidRPr="00050D51">
        <w:rPr>
          <w:rFonts w:ascii="Times New Roman" w:hAnsi="Times New Roman" w:cs="Times New Roman"/>
          <w:sz w:val="24"/>
          <w:szCs w:val="24"/>
        </w:rPr>
        <w:t xml:space="preserve"> celá nauka </w:t>
      </w:r>
      <w:r w:rsidRPr="00050D51">
        <w:rPr>
          <w:rFonts w:ascii="Times New Roman" w:hAnsi="Times New Roman" w:cs="Times New Roman"/>
          <w:i/>
          <w:sz w:val="24"/>
          <w:szCs w:val="24"/>
        </w:rPr>
        <w:t>periculum est emptoris</w:t>
      </w:r>
      <w:r w:rsidRPr="00050D51">
        <w:rPr>
          <w:rFonts w:ascii="Times New Roman" w:hAnsi="Times New Roman" w:cs="Times New Roman"/>
          <w:sz w:val="24"/>
          <w:szCs w:val="24"/>
        </w:rPr>
        <w:t xml:space="preserve"> je původu kompilátorského</w:t>
      </w:r>
      <w:r w:rsidR="00D407D8" w:rsidRPr="00050D51">
        <w:rPr>
          <w:rFonts w:ascii="Times New Roman" w:hAnsi="Times New Roman" w:cs="Times New Roman"/>
          <w:sz w:val="24"/>
          <w:szCs w:val="24"/>
        </w:rPr>
        <w:t>,</w:t>
      </w:r>
      <w:r w:rsidR="00CB2DF2">
        <w:rPr>
          <w:rFonts w:ascii="Times New Roman" w:hAnsi="Times New Roman" w:cs="Times New Roman"/>
          <w:sz w:val="24"/>
          <w:szCs w:val="24"/>
        </w:rPr>
        <w:t xml:space="preserve"> a</w:t>
      </w:r>
      <w:r w:rsidR="00B14A8A" w:rsidRPr="00050D51">
        <w:rPr>
          <w:rFonts w:ascii="Times New Roman" w:hAnsi="Times New Roman" w:cs="Times New Roman"/>
          <w:sz w:val="24"/>
          <w:szCs w:val="24"/>
        </w:rPr>
        <w:t xml:space="preserve"> dobře</w:t>
      </w:r>
      <w:r w:rsidR="00CB2DF2">
        <w:rPr>
          <w:rFonts w:ascii="Times New Roman" w:hAnsi="Times New Roman" w:cs="Times New Roman"/>
          <w:sz w:val="24"/>
          <w:szCs w:val="24"/>
        </w:rPr>
        <w:t xml:space="preserve"> se</w:t>
      </w:r>
      <w:r w:rsidR="00B14A8A" w:rsidRPr="00050D51">
        <w:rPr>
          <w:rFonts w:ascii="Times New Roman" w:hAnsi="Times New Roman" w:cs="Times New Roman"/>
          <w:sz w:val="24"/>
          <w:szCs w:val="24"/>
        </w:rPr>
        <w:t xml:space="preserve"> hodila do okruhu právního nazírání, ovládaného řeckým pojetím trhu jako smlouvy reálné. V právu klasickém p</w:t>
      </w:r>
      <w:r w:rsidR="009337D7" w:rsidRPr="00050D51">
        <w:rPr>
          <w:rFonts w:ascii="Times New Roman" w:hAnsi="Times New Roman" w:cs="Times New Roman"/>
          <w:sz w:val="24"/>
          <w:szCs w:val="24"/>
        </w:rPr>
        <w:t>rý přecházelo nebezpečí na kupujícího</w:t>
      </w:r>
      <w:r w:rsidR="00B14A8A" w:rsidRPr="00050D51">
        <w:rPr>
          <w:rFonts w:ascii="Times New Roman" w:hAnsi="Times New Roman" w:cs="Times New Roman"/>
          <w:sz w:val="24"/>
          <w:szCs w:val="24"/>
        </w:rPr>
        <w:t xml:space="preserve"> teprve odevzdáním věci, ve shodě s </w:t>
      </w:r>
      <w:r w:rsidR="00D407D8" w:rsidRPr="00050D51">
        <w:rPr>
          <w:rFonts w:ascii="Times New Roman" w:hAnsi="Times New Roman" w:cs="Times New Roman"/>
          <w:sz w:val="24"/>
          <w:szCs w:val="24"/>
        </w:rPr>
        <w:t xml:space="preserve">principem </w:t>
      </w:r>
      <w:r w:rsidR="00F54E28" w:rsidRPr="00050D51">
        <w:rPr>
          <w:rFonts w:ascii="Times New Roman" w:hAnsi="Times New Roman" w:cs="Times New Roman"/>
          <w:sz w:val="24"/>
          <w:szCs w:val="24"/>
        </w:rPr>
        <w:t>„</w:t>
      </w:r>
      <w:r w:rsidR="00D407D8" w:rsidRPr="00050D51">
        <w:rPr>
          <w:rFonts w:ascii="Times New Roman" w:hAnsi="Times New Roman" w:cs="Times New Roman"/>
          <w:i/>
          <w:sz w:val="24"/>
          <w:szCs w:val="24"/>
        </w:rPr>
        <w:t>casum sentit dominus</w:t>
      </w:r>
      <w:r w:rsidR="00F54E28" w:rsidRPr="00050D51">
        <w:rPr>
          <w:rFonts w:ascii="Times New Roman" w:hAnsi="Times New Roman" w:cs="Times New Roman"/>
          <w:i/>
          <w:sz w:val="24"/>
          <w:szCs w:val="24"/>
        </w:rPr>
        <w:t>“</w:t>
      </w:r>
      <w:r w:rsidR="00F54E28" w:rsidRPr="00050D51">
        <w:rPr>
          <w:rStyle w:val="Znakapoznpodarou"/>
          <w:rFonts w:ascii="Times New Roman" w:hAnsi="Times New Roman" w:cs="Times New Roman"/>
          <w:i/>
          <w:sz w:val="24"/>
          <w:szCs w:val="24"/>
        </w:rPr>
        <w:footnoteReference w:id="91"/>
      </w:r>
      <w:r w:rsidR="00D407D8" w:rsidRPr="00050D51">
        <w:rPr>
          <w:rFonts w:ascii="Times New Roman" w:hAnsi="Times New Roman" w:cs="Times New Roman"/>
          <w:sz w:val="24"/>
          <w:szCs w:val="24"/>
        </w:rPr>
        <w:t xml:space="preserve">, kdy </w:t>
      </w:r>
      <w:r w:rsidR="009953F3" w:rsidRPr="00050D51">
        <w:rPr>
          <w:rFonts w:ascii="Times New Roman" w:hAnsi="Times New Roman" w:cs="Times New Roman"/>
          <w:sz w:val="24"/>
          <w:szCs w:val="24"/>
        </w:rPr>
        <w:t>nebezpečí přecházelo na kupujícího teprve tradicí.</w:t>
      </w:r>
      <w:r w:rsidR="00CB2DF2">
        <w:rPr>
          <w:rFonts w:ascii="Times New Roman" w:hAnsi="Times New Roman" w:cs="Times New Roman"/>
          <w:sz w:val="24"/>
          <w:szCs w:val="24"/>
        </w:rPr>
        <w:t xml:space="preserve"> To</w:t>
      </w:r>
      <w:r w:rsidR="00542CEB" w:rsidRPr="00050D51">
        <w:rPr>
          <w:rFonts w:ascii="Times New Roman" w:hAnsi="Times New Roman" w:cs="Times New Roman"/>
          <w:sz w:val="24"/>
          <w:szCs w:val="24"/>
        </w:rPr>
        <w:t xml:space="preserve"> by bylo</w:t>
      </w:r>
      <w:r w:rsidR="00A25A1E" w:rsidRPr="00050D51">
        <w:rPr>
          <w:rFonts w:ascii="Times New Roman" w:hAnsi="Times New Roman" w:cs="Times New Roman"/>
          <w:sz w:val="24"/>
          <w:szCs w:val="24"/>
        </w:rPr>
        <w:t xml:space="preserve"> logické s ohledem na synal</w:t>
      </w:r>
      <w:r w:rsidR="00542CEB" w:rsidRPr="00050D51">
        <w:rPr>
          <w:rFonts w:ascii="Times New Roman" w:hAnsi="Times New Roman" w:cs="Times New Roman"/>
          <w:sz w:val="24"/>
          <w:szCs w:val="24"/>
        </w:rPr>
        <w:t>l</w:t>
      </w:r>
      <w:r w:rsidR="00A25A1E" w:rsidRPr="00050D51">
        <w:rPr>
          <w:rFonts w:ascii="Times New Roman" w:hAnsi="Times New Roman" w:cs="Times New Roman"/>
          <w:sz w:val="24"/>
          <w:szCs w:val="24"/>
        </w:rPr>
        <w:t>agma</w:t>
      </w:r>
      <w:r w:rsidR="00B56794" w:rsidRPr="00050D51">
        <w:rPr>
          <w:rFonts w:ascii="Times New Roman" w:hAnsi="Times New Roman" w:cs="Times New Roman"/>
          <w:sz w:val="24"/>
          <w:szCs w:val="24"/>
        </w:rPr>
        <w:t>tickou povahu trhové smlouvy, kdy plnění stran jsou si navzájem rovnocenná</w:t>
      </w:r>
      <w:r w:rsidR="008B07EF" w:rsidRPr="00050D51">
        <w:rPr>
          <w:rFonts w:ascii="Times New Roman" w:hAnsi="Times New Roman" w:cs="Times New Roman"/>
          <w:sz w:val="24"/>
          <w:szCs w:val="24"/>
        </w:rPr>
        <w:t>. Zásada</w:t>
      </w:r>
      <w:r w:rsidR="00B56794" w:rsidRPr="00050D51">
        <w:rPr>
          <w:rFonts w:ascii="Times New Roman" w:hAnsi="Times New Roman" w:cs="Times New Roman"/>
          <w:sz w:val="24"/>
          <w:szCs w:val="24"/>
        </w:rPr>
        <w:t>, že riziko nál</w:t>
      </w:r>
      <w:r w:rsidR="008B07EF" w:rsidRPr="00050D51">
        <w:rPr>
          <w:rFonts w:ascii="Times New Roman" w:hAnsi="Times New Roman" w:cs="Times New Roman"/>
          <w:sz w:val="24"/>
          <w:szCs w:val="24"/>
        </w:rPr>
        <w:t>eží kupujícímu</w:t>
      </w:r>
      <w:r w:rsidR="00B56794" w:rsidRPr="00050D51">
        <w:rPr>
          <w:rFonts w:ascii="Times New Roman" w:hAnsi="Times New Roman" w:cs="Times New Roman"/>
          <w:sz w:val="24"/>
          <w:szCs w:val="24"/>
        </w:rPr>
        <w:t xml:space="preserve"> od uzavření</w:t>
      </w:r>
      <w:r w:rsidR="00542CEB" w:rsidRPr="00050D51">
        <w:rPr>
          <w:rFonts w:ascii="Times New Roman" w:hAnsi="Times New Roman" w:cs="Times New Roman"/>
          <w:sz w:val="24"/>
          <w:szCs w:val="24"/>
        </w:rPr>
        <w:t xml:space="preserve"> smlouvy, i když mu věc nebyla ještě odevzdána</w:t>
      </w:r>
      <w:r w:rsidR="00F43F14" w:rsidRPr="00050D51">
        <w:rPr>
          <w:rFonts w:ascii="Times New Roman" w:hAnsi="Times New Roman" w:cs="Times New Roman"/>
          <w:sz w:val="24"/>
          <w:szCs w:val="24"/>
        </w:rPr>
        <w:t>,</w:t>
      </w:r>
      <w:r w:rsidR="00542CEB" w:rsidRPr="00050D51">
        <w:rPr>
          <w:rFonts w:ascii="Times New Roman" w:hAnsi="Times New Roman" w:cs="Times New Roman"/>
          <w:sz w:val="24"/>
          <w:szCs w:val="24"/>
        </w:rPr>
        <w:t xml:space="preserve"> stav</w:t>
      </w:r>
      <w:r w:rsidR="00F43F14" w:rsidRPr="00050D51">
        <w:rPr>
          <w:rFonts w:ascii="Times New Roman" w:hAnsi="Times New Roman" w:cs="Times New Roman"/>
          <w:sz w:val="24"/>
          <w:szCs w:val="24"/>
        </w:rPr>
        <w:t xml:space="preserve">ěla </w:t>
      </w:r>
      <w:r w:rsidR="008B07EF" w:rsidRPr="00050D51">
        <w:rPr>
          <w:rFonts w:ascii="Times New Roman" w:hAnsi="Times New Roman" w:cs="Times New Roman"/>
          <w:sz w:val="24"/>
          <w:szCs w:val="24"/>
        </w:rPr>
        <w:t>kupujícího do obtížné situace</w:t>
      </w:r>
      <w:r w:rsidR="00542CEB" w:rsidRPr="00050D51">
        <w:rPr>
          <w:rFonts w:ascii="Times New Roman" w:hAnsi="Times New Roman" w:cs="Times New Roman"/>
          <w:sz w:val="24"/>
          <w:szCs w:val="24"/>
        </w:rPr>
        <w:t>.</w:t>
      </w:r>
      <w:r w:rsidR="0092276F">
        <w:rPr>
          <w:rFonts w:ascii="Times New Roman" w:hAnsi="Times New Roman" w:cs="Times New Roman"/>
          <w:sz w:val="24"/>
          <w:szCs w:val="24"/>
        </w:rPr>
        <w:t xml:space="preserve"> Například z následujících fragmentů vyplývá</w:t>
      </w:r>
      <w:r w:rsidR="00DD6F0B">
        <w:rPr>
          <w:rFonts w:ascii="Times New Roman" w:hAnsi="Times New Roman" w:cs="Times New Roman"/>
          <w:sz w:val="24"/>
          <w:szCs w:val="24"/>
        </w:rPr>
        <w:t xml:space="preserve">, že nebezpečí přecházelo až </w:t>
      </w:r>
      <w:r w:rsidR="00DD6F0B" w:rsidRPr="00EB1F68">
        <w:rPr>
          <w:rFonts w:ascii="Times New Roman" w:hAnsi="Times New Roman" w:cs="Times New Roman"/>
          <w:sz w:val="24"/>
          <w:szCs w:val="24"/>
        </w:rPr>
        <w:t>tradicí</w:t>
      </w:r>
      <w:r w:rsidR="0092276F" w:rsidRPr="00EB1F68">
        <w:rPr>
          <w:rFonts w:ascii="Times New Roman" w:hAnsi="Times New Roman" w:cs="Times New Roman"/>
          <w:sz w:val="24"/>
          <w:szCs w:val="24"/>
        </w:rPr>
        <w:t xml:space="preserve"> (</w:t>
      </w:r>
      <w:r w:rsidR="009953F3" w:rsidRPr="00EB1F68">
        <w:rPr>
          <w:rFonts w:ascii="Times New Roman" w:hAnsi="Times New Roman" w:cs="Times New Roman"/>
          <w:sz w:val="24"/>
          <w:szCs w:val="24"/>
        </w:rPr>
        <w:t>D. 18,6,13</w:t>
      </w:r>
      <w:r w:rsidR="0000237D" w:rsidRPr="00EB1F68">
        <w:rPr>
          <w:rFonts w:ascii="Times New Roman" w:hAnsi="Times New Roman" w:cs="Times New Roman"/>
          <w:sz w:val="24"/>
          <w:szCs w:val="24"/>
        </w:rPr>
        <w:t>.</w:t>
      </w:r>
      <w:r w:rsidR="00FC26CA" w:rsidRPr="00EB1F68">
        <w:rPr>
          <w:rFonts w:ascii="Times New Roman" w:hAnsi="Times New Roman" w:cs="Times New Roman"/>
          <w:sz w:val="24"/>
          <w:szCs w:val="24"/>
          <w:lang w:val="en-US"/>
        </w:rPr>
        <w:t>;</w:t>
      </w:r>
      <w:r w:rsidR="009953F3" w:rsidRPr="00EB1F68">
        <w:rPr>
          <w:rFonts w:ascii="Times New Roman" w:hAnsi="Times New Roman" w:cs="Times New Roman"/>
          <w:sz w:val="24"/>
          <w:szCs w:val="24"/>
        </w:rPr>
        <w:t xml:space="preserve"> </w:t>
      </w:r>
      <w:r w:rsidR="0000237D" w:rsidRPr="00EB1F68">
        <w:rPr>
          <w:rFonts w:ascii="Times New Roman" w:hAnsi="Times New Roman" w:cs="Times New Roman"/>
          <w:sz w:val="24"/>
          <w:szCs w:val="24"/>
        </w:rPr>
        <w:t xml:space="preserve">D. 18, 6, </w:t>
      </w:r>
      <w:r w:rsidR="009953F3" w:rsidRPr="00EB1F68">
        <w:rPr>
          <w:rFonts w:ascii="Times New Roman" w:hAnsi="Times New Roman" w:cs="Times New Roman"/>
          <w:sz w:val="24"/>
          <w:szCs w:val="24"/>
        </w:rPr>
        <w:t>15</w:t>
      </w:r>
      <w:r w:rsidR="0000237D" w:rsidRPr="00EB1F68">
        <w:rPr>
          <w:rFonts w:ascii="Times New Roman" w:hAnsi="Times New Roman" w:cs="Times New Roman"/>
          <w:sz w:val="24"/>
          <w:szCs w:val="24"/>
        </w:rPr>
        <w:t>,</w:t>
      </w:r>
      <w:r w:rsidR="0073565D" w:rsidRPr="00EB1F68">
        <w:rPr>
          <w:rFonts w:ascii="Times New Roman" w:hAnsi="Times New Roman" w:cs="Times New Roman"/>
          <w:sz w:val="24"/>
          <w:szCs w:val="24"/>
        </w:rPr>
        <w:t xml:space="preserve"> pr.</w:t>
      </w:r>
      <w:r w:rsidR="0073565D" w:rsidRPr="00EB1F68">
        <w:rPr>
          <w:rFonts w:ascii="Times New Roman" w:hAnsi="Times New Roman" w:cs="Times New Roman"/>
          <w:sz w:val="24"/>
          <w:szCs w:val="24"/>
          <w:lang w:val="en-US"/>
        </w:rPr>
        <w:t>;</w:t>
      </w:r>
      <w:r w:rsidR="00FC26CA" w:rsidRPr="00EB1F68">
        <w:rPr>
          <w:rFonts w:ascii="Times New Roman" w:hAnsi="Times New Roman" w:cs="Times New Roman"/>
          <w:sz w:val="24"/>
          <w:szCs w:val="24"/>
        </w:rPr>
        <w:t xml:space="preserve"> a D. 18, 6, 15, 1.</w:t>
      </w:r>
      <w:r w:rsidR="0092276F" w:rsidRPr="00EB1F68">
        <w:rPr>
          <w:rFonts w:ascii="Times New Roman" w:hAnsi="Times New Roman" w:cs="Times New Roman"/>
          <w:sz w:val="24"/>
          <w:szCs w:val="24"/>
        </w:rPr>
        <w:t>).</w:t>
      </w:r>
    </w:p>
    <w:p w:rsidR="000D1BFC" w:rsidRPr="000D1BFC" w:rsidRDefault="000D1BFC" w:rsidP="00121D30">
      <w:pPr>
        <w:contextualSpacing/>
        <w:rPr>
          <w:rFonts w:ascii="Times New Roman" w:hAnsi="Times New Roman" w:cs="Times New Roman"/>
          <w:i/>
          <w:sz w:val="24"/>
          <w:szCs w:val="24"/>
        </w:rPr>
      </w:pPr>
      <w:r>
        <w:rPr>
          <w:rFonts w:ascii="Times New Roman" w:hAnsi="Times New Roman" w:cs="Times New Roman"/>
          <w:color w:val="FF0000"/>
          <w:sz w:val="24"/>
          <w:szCs w:val="24"/>
        </w:rPr>
        <w:tab/>
      </w:r>
      <w:r w:rsidRPr="000D1BFC">
        <w:rPr>
          <w:rFonts w:ascii="Times New Roman" w:hAnsi="Times New Roman" w:cs="Times New Roman"/>
          <w:i/>
          <w:sz w:val="24"/>
          <w:szCs w:val="24"/>
        </w:rPr>
        <w:t>D. 18, 6, 13.</w:t>
      </w:r>
    </w:p>
    <w:p w:rsidR="000D1BFC" w:rsidRDefault="000D1BFC" w:rsidP="00121D30">
      <w:pPr>
        <w:contextualSpacing/>
        <w:rPr>
          <w:rFonts w:ascii="Times New Roman" w:hAnsi="Times New Roman" w:cs="Times New Roman"/>
          <w:i/>
          <w:sz w:val="24"/>
          <w:szCs w:val="24"/>
        </w:rPr>
      </w:pPr>
      <w:r w:rsidRPr="000D1BFC">
        <w:rPr>
          <w:rFonts w:ascii="Times New Roman" w:hAnsi="Times New Roman" w:cs="Times New Roman"/>
          <w:i/>
          <w:sz w:val="24"/>
          <w:szCs w:val="24"/>
        </w:rPr>
        <w:tab/>
        <w:t>Lectos emptos aedilis, cum in via publica positi essent, concidit: si traditi essent emptori aut per eum stetisset quo minus traderentur, emptoris periculum esse placet.</w:t>
      </w:r>
    </w:p>
    <w:p w:rsidR="00AD353D" w:rsidRDefault="00AD353D" w:rsidP="00121D30">
      <w:pPr>
        <w:contextualSpacing/>
        <w:rPr>
          <w:rFonts w:ascii="Times New Roman" w:hAnsi="Times New Roman" w:cs="Times New Roman"/>
          <w:sz w:val="24"/>
          <w:szCs w:val="24"/>
        </w:rPr>
      </w:pPr>
      <w:r>
        <w:rPr>
          <w:rFonts w:ascii="Times New Roman" w:hAnsi="Times New Roman" w:cs="Times New Roman"/>
          <w:i/>
          <w:sz w:val="24"/>
          <w:szCs w:val="24"/>
        </w:rPr>
        <w:tab/>
      </w:r>
      <w:r w:rsidRPr="00AD353D">
        <w:rPr>
          <w:rFonts w:ascii="Times New Roman" w:hAnsi="Times New Roman" w:cs="Times New Roman"/>
          <w:sz w:val="24"/>
          <w:szCs w:val="24"/>
        </w:rPr>
        <w:t>Překlad:</w:t>
      </w:r>
    </w:p>
    <w:p w:rsidR="00AD353D" w:rsidRPr="00AD353D" w:rsidRDefault="00AD353D" w:rsidP="00121D30">
      <w:pPr>
        <w:contextualSpacing/>
        <w:rPr>
          <w:rFonts w:ascii="Times New Roman" w:hAnsi="Times New Roman" w:cs="Times New Roman"/>
          <w:i/>
          <w:sz w:val="24"/>
          <w:szCs w:val="24"/>
        </w:rPr>
      </w:pPr>
      <w:r>
        <w:rPr>
          <w:rFonts w:ascii="Times New Roman" w:hAnsi="Times New Roman" w:cs="Times New Roman"/>
          <w:sz w:val="24"/>
          <w:szCs w:val="24"/>
        </w:rPr>
        <w:tab/>
      </w:r>
      <w:r w:rsidRPr="00AD353D">
        <w:rPr>
          <w:rFonts w:ascii="Times New Roman" w:hAnsi="Times New Roman" w:cs="Times New Roman"/>
          <w:i/>
          <w:sz w:val="24"/>
          <w:szCs w:val="24"/>
        </w:rPr>
        <w:t>„</w:t>
      </w:r>
      <w:r w:rsidR="00944642">
        <w:rPr>
          <w:rFonts w:ascii="Times New Roman" w:hAnsi="Times New Roman" w:cs="Times New Roman"/>
          <w:i/>
          <w:sz w:val="24"/>
          <w:szCs w:val="24"/>
        </w:rPr>
        <w:t>Aedilis</w:t>
      </w:r>
      <w:r w:rsidRPr="00AD353D">
        <w:rPr>
          <w:rFonts w:ascii="Times New Roman" w:hAnsi="Times New Roman" w:cs="Times New Roman"/>
          <w:i/>
          <w:sz w:val="24"/>
          <w:szCs w:val="24"/>
        </w:rPr>
        <w:t xml:space="preserve"> rozbil nějaké postele, které byly druhou stranou</w:t>
      </w:r>
      <w:r w:rsidR="00860C7E">
        <w:rPr>
          <w:rFonts w:ascii="Times New Roman" w:hAnsi="Times New Roman" w:cs="Times New Roman"/>
          <w:i/>
          <w:sz w:val="24"/>
          <w:szCs w:val="24"/>
        </w:rPr>
        <w:t xml:space="preserve"> (kupujícím)</w:t>
      </w:r>
      <w:r w:rsidRPr="00AD353D">
        <w:rPr>
          <w:rFonts w:ascii="Times New Roman" w:hAnsi="Times New Roman" w:cs="Times New Roman"/>
          <w:i/>
          <w:sz w:val="24"/>
          <w:szCs w:val="24"/>
        </w:rPr>
        <w:t xml:space="preserve"> zakoupené a které byly ponechány na h</w:t>
      </w:r>
      <w:r w:rsidR="00315C90">
        <w:rPr>
          <w:rFonts w:ascii="Times New Roman" w:hAnsi="Times New Roman" w:cs="Times New Roman"/>
          <w:i/>
          <w:sz w:val="24"/>
          <w:szCs w:val="24"/>
        </w:rPr>
        <w:t>lavní silnici. Kdyby byly odevzdány</w:t>
      </w:r>
      <w:r w:rsidR="00537735">
        <w:rPr>
          <w:rFonts w:ascii="Times New Roman" w:hAnsi="Times New Roman" w:cs="Times New Roman"/>
          <w:i/>
          <w:sz w:val="24"/>
          <w:szCs w:val="24"/>
        </w:rPr>
        <w:t xml:space="preserve"> </w:t>
      </w:r>
      <w:r w:rsidRPr="00AD353D">
        <w:rPr>
          <w:rFonts w:ascii="Times New Roman" w:hAnsi="Times New Roman" w:cs="Times New Roman"/>
          <w:i/>
          <w:sz w:val="24"/>
          <w:szCs w:val="24"/>
        </w:rPr>
        <w:t>kupujícímu nebo kdy</w:t>
      </w:r>
      <w:r w:rsidR="00315C90">
        <w:rPr>
          <w:rFonts w:ascii="Times New Roman" w:hAnsi="Times New Roman" w:cs="Times New Roman"/>
          <w:i/>
          <w:sz w:val="24"/>
          <w:szCs w:val="24"/>
        </w:rPr>
        <w:t>by</w:t>
      </w:r>
      <w:r w:rsidR="005D3C67">
        <w:rPr>
          <w:rFonts w:ascii="Times New Roman" w:hAnsi="Times New Roman" w:cs="Times New Roman"/>
          <w:i/>
          <w:sz w:val="24"/>
          <w:szCs w:val="24"/>
        </w:rPr>
        <w:t xml:space="preserve"> kupující</w:t>
      </w:r>
      <w:r w:rsidR="00315C90">
        <w:rPr>
          <w:rFonts w:ascii="Times New Roman" w:hAnsi="Times New Roman" w:cs="Times New Roman"/>
          <w:i/>
          <w:sz w:val="24"/>
          <w:szCs w:val="24"/>
        </w:rPr>
        <w:t xml:space="preserve"> byl vinen za jejich neodevzdání</w:t>
      </w:r>
      <w:r w:rsidRPr="00AD353D">
        <w:rPr>
          <w:rFonts w:ascii="Times New Roman" w:hAnsi="Times New Roman" w:cs="Times New Roman"/>
          <w:i/>
          <w:sz w:val="24"/>
          <w:szCs w:val="24"/>
        </w:rPr>
        <w:t xml:space="preserve">, </w:t>
      </w:r>
      <w:r w:rsidR="005D3C67">
        <w:rPr>
          <w:rFonts w:ascii="Times New Roman" w:hAnsi="Times New Roman" w:cs="Times New Roman"/>
          <w:i/>
          <w:sz w:val="24"/>
          <w:szCs w:val="24"/>
        </w:rPr>
        <w:t xml:space="preserve">tak </w:t>
      </w:r>
      <w:r w:rsidRPr="00AD353D">
        <w:rPr>
          <w:rFonts w:ascii="Times New Roman" w:hAnsi="Times New Roman" w:cs="Times New Roman"/>
          <w:i/>
          <w:sz w:val="24"/>
          <w:szCs w:val="24"/>
        </w:rPr>
        <w:t>on musí nést ztrátu</w:t>
      </w:r>
      <w:r w:rsidR="007E29BC">
        <w:rPr>
          <w:rFonts w:ascii="Times New Roman" w:hAnsi="Times New Roman" w:cs="Times New Roman"/>
          <w:i/>
          <w:sz w:val="24"/>
          <w:szCs w:val="24"/>
        </w:rPr>
        <w:t xml:space="preserve"> (kupující)</w:t>
      </w:r>
      <w:r w:rsidRPr="00AD353D">
        <w:rPr>
          <w:rFonts w:ascii="Times New Roman" w:hAnsi="Times New Roman" w:cs="Times New Roman"/>
          <w:i/>
          <w:sz w:val="24"/>
          <w:szCs w:val="24"/>
        </w:rPr>
        <w:t>.“</w:t>
      </w:r>
    </w:p>
    <w:p w:rsidR="005B16E4" w:rsidRPr="00287954" w:rsidRDefault="005D3C67" w:rsidP="00121D30">
      <w:pPr>
        <w:contextualSpacing/>
        <w:rPr>
          <w:rFonts w:ascii="Times New Roman" w:hAnsi="Times New Roman" w:cs="Times New Roman"/>
          <w:i/>
          <w:sz w:val="24"/>
          <w:szCs w:val="24"/>
        </w:rPr>
      </w:pPr>
      <w:r>
        <w:rPr>
          <w:rFonts w:ascii="Times New Roman" w:hAnsi="Times New Roman" w:cs="Times New Roman"/>
          <w:sz w:val="24"/>
          <w:szCs w:val="24"/>
        </w:rPr>
        <w:tab/>
      </w:r>
      <w:r w:rsidRPr="00287954">
        <w:rPr>
          <w:rFonts w:ascii="Times New Roman" w:hAnsi="Times New Roman" w:cs="Times New Roman"/>
          <w:i/>
          <w:sz w:val="24"/>
          <w:szCs w:val="24"/>
        </w:rPr>
        <w:t>D. 18, 6, 15, pr.</w:t>
      </w:r>
    </w:p>
    <w:p w:rsidR="005D3C67" w:rsidRDefault="005D3C67" w:rsidP="00121D30">
      <w:pPr>
        <w:contextualSpacing/>
        <w:rPr>
          <w:rFonts w:ascii="Times New Roman" w:hAnsi="Times New Roman" w:cs="Times New Roman"/>
          <w:i/>
          <w:sz w:val="24"/>
          <w:szCs w:val="24"/>
        </w:rPr>
      </w:pPr>
      <w:r w:rsidRPr="00287954">
        <w:rPr>
          <w:rFonts w:ascii="Times New Roman" w:hAnsi="Times New Roman" w:cs="Times New Roman"/>
          <w:i/>
          <w:sz w:val="24"/>
          <w:szCs w:val="24"/>
        </w:rPr>
        <w:tab/>
      </w:r>
      <w:r w:rsidR="00287954" w:rsidRPr="00287954">
        <w:rPr>
          <w:rFonts w:ascii="Times New Roman" w:hAnsi="Times New Roman" w:cs="Times New Roman"/>
          <w:i/>
          <w:sz w:val="24"/>
          <w:szCs w:val="24"/>
        </w:rPr>
        <w:t>Quod si neque traditi essent neque emptor in mora fuisset quo minus traderentur, venditoris periculum erit.</w:t>
      </w:r>
    </w:p>
    <w:p w:rsidR="007E29BC" w:rsidRPr="007E29BC" w:rsidRDefault="007E29BC" w:rsidP="00121D30">
      <w:pPr>
        <w:contextualSpacing/>
        <w:rPr>
          <w:rFonts w:ascii="Times New Roman" w:hAnsi="Times New Roman" w:cs="Times New Roman"/>
          <w:sz w:val="24"/>
          <w:szCs w:val="24"/>
        </w:rPr>
      </w:pPr>
      <w:r>
        <w:rPr>
          <w:rFonts w:ascii="Times New Roman" w:hAnsi="Times New Roman" w:cs="Times New Roman"/>
          <w:i/>
          <w:sz w:val="24"/>
          <w:szCs w:val="24"/>
        </w:rPr>
        <w:tab/>
      </w:r>
      <w:r w:rsidRPr="007E29BC">
        <w:rPr>
          <w:rFonts w:ascii="Times New Roman" w:hAnsi="Times New Roman" w:cs="Times New Roman"/>
          <w:sz w:val="24"/>
          <w:szCs w:val="24"/>
        </w:rPr>
        <w:t>Překlad:</w:t>
      </w:r>
    </w:p>
    <w:p w:rsidR="005B16E4" w:rsidRDefault="003A0EA4" w:rsidP="00121D30">
      <w:pPr>
        <w:ind w:firstLine="709"/>
        <w:contextualSpacing/>
        <w:rPr>
          <w:rFonts w:ascii="Times New Roman" w:hAnsi="Times New Roman" w:cs="Times New Roman"/>
          <w:i/>
          <w:sz w:val="24"/>
          <w:szCs w:val="24"/>
        </w:rPr>
      </w:pPr>
      <w:r>
        <w:rPr>
          <w:rFonts w:ascii="Times New Roman" w:hAnsi="Times New Roman" w:cs="Times New Roman"/>
          <w:i/>
          <w:sz w:val="24"/>
          <w:szCs w:val="24"/>
        </w:rPr>
        <w:t>„</w:t>
      </w:r>
      <w:r w:rsidR="008F58D0">
        <w:rPr>
          <w:rFonts w:ascii="Times New Roman" w:hAnsi="Times New Roman" w:cs="Times New Roman"/>
          <w:i/>
          <w:sz w:val="24"/>
          <w:szCs w:val="24"/>
        </w:rPr>
        <w:t>Jestliže</w:t>
      </w:r>
      <w:r w:rsidR="007E29BC" w:rsidRPr="007E29BC">
        <w:rPr>
          <w:rFonts w:ascii="Times New Roman" w:hAnsi="Times New Roman" w:cs="Times New Roman"/>
          <w:i/>
          <w:sz w:val="24"/>
          <w:szCs w:val="24"/>
        </w:rPr>
        <w:t xml:space="preserve"> postele nebyly odevzdány, a kupuj</w:t>
      </w:r>
      <w:r>
        <w:rPr>
          <w:rFonts w:ascii="Times New Roman" w:hAnsi="Times New Roman" w:cs="Times New Roman"/>
          <w:i/>
          <w:sz w:val="24"/>
          <w:szCs w:val="24"/>
        </w:rPr>
        <w:t>ící nezabránil jejich odevzdání</w:t>
      </w:r>
      <w:r w:rsidR="007E29BC" w:rsidRPr="007E29BC">
        <w:rPr>
          <w:rFonts w:ascii="Times New Roman" w:hAnsi="Times New Roman" w:cs="Times New Roman"/>
          <w:i/>
          <w:sz w:val="24"/>
          <w:szCs w:val="24"/>
        </w:rPr>
        <w:t xml:space="preserve"> svým zpožděním, ztrátu musel nést prodávající.</w:t>
      </w:r>
      <w:r>
        <w:rPr>
          <w:rFonts w:ascii="Times New Roman" w:hAnsi="Times New Roman" w:cs="Times New Roman"/>
          <w:i/>
          <w:sz w:val="24"/>
          <w:szCs w:val="24"/>
        </w:rPr>
        <w:t>“</w:t>
      </w:r>
    </w:p>
    <w:p w:rsidR="00A207C2" w:rsidRDefault="00A207C2" w:rsidP="00121D30">
      <w:pPr>
        <w:ind w:firstLine="709"/>
        <w:contextualSpacing/>
        <w:rPr>
          <w:rFonts w:ascii="Times New Roman" w:hAnsi="Times New Roman" w:cs="Times New Roman"/>
          <w:i/>
          <w:sz w:val="24"/>
          <w:szCs w:val="24"/>
        </w:rPr>
      </w:pPr>
      <w:r>
        <w:rPr>
          <w:rFonts w:ascii="Times New Roman" w:hAnsi="Times New Roman" w:cs="Times New Roman"/>
          <w:i/>
          <w:sz w:val="24"/>
          <w:szCs w:val="24"/>
        </w:rPr>
        <w:t>D. 18, 6, 15, 1.</w:t>
      </w:r>
    </w:p>
    <w:p w:rsidR="00A207C2" w:rsidRDefault="00A207C2" w:rsidP="00121D30">
      <w:pPr>
        <w:ind w:firstLine="709"/>
        <w:contextualSpacing/>
        <w:rPr>
          <w:rFonts w:ascii="Times New Roman" w:hAnsi="Times New Roman" w:cs="Times New Roman"/>
          <w:i/>
          <w:sz w:val="24"/>
          <w:szCs w:val="24"/>
        </w:rPr>
      </w:pPr>
      <w:r w:rsidRPr="00A207C2">
        <w:rPr>
          <w:rFonts w:ascii="Times New Roman" w:hAnsi="Times New Roman" w:cs="Times New Roman"/>
          <w:i/>
          <w:sz w:val="24"/>
          <w:szCs w:val="24"/>
        </w:rPr>
        <w:lastRenderedPageBreak/>
        <w:t>Materia empta si furto perisset, postquam tradita esset, emptoris esse periculo respondit, si minus, venditoris: videri autem trabes traditas, quas emptor signasset.</w:t>
      </w:r>
    </w:p>
    <w:p w:rsidR="00A207C2" w:rsidRDefault="00A207C2" w:rsidP="00121D30">
      <w:pPr>
        <w:ind w:firstLine="709"/>
        <w:contextualSpacing/>
        <w:rPr>
          <w:rFonts w:ascii="Times New Roman" w:hAnsi="Times New Roman" w:cs="Times New Roman"/>
          <w:sz w:val="24"/>
          <w:szCs w:val="24"/>
        </w:rPr>
      </w:pPr>
      <w:r w:rsidRPr="00A207C2">
        <w:rPr>
          <w:rFonts w:ascii="Times New Roman" w:hAnsi="Times New Roman" w:cs="Times New Roman"/>
          <w:sz w:val="24"/>
          <w:szCs w:val="24"/>
        </w:rPr>
        <w:t>Překlad:</w:t>
      </w:r>
    </w:p>
    <w:p w:rsidR="00C33E02" w:rsidRPr="005E67B7" w:rsidRDefault="00A207C2" w:rsidP="00121D30">
      <w:pPr>
        <w:ind w:firstLine="709"/>
        <w:contextualSpacing/>
        <w:rPr>
          <w:rFonts w:ascii="Times New Roman" w:hAnsi="Times New Roman" w:cs="Times New Roman"/>
          <w:i/>
          <w:sz w:val="24"/>
          <w:szCs w:val="24"/>
        </w:rPr>
      </w:pPr>
      <w:r w:rsidRPr="005E67B7">
        <w:rPr>
          <w:rFonts w:ascii="Times New Roman" w:hAnsi="Times New Roman" w:cs="Times New Roman"/>
          <w:i/>
          <w:sz w:val="24"/>
          <w:szCs w:val="24"/>
        </w:rPr>
        <w:t>„</w:t>
      </w:r>
      <w:r w:rsidR="005E67B7" w:rsidRPr="005E67B7">
        <w:rPr>
          <w:rFonts w:ascii="Times New Roman" w:hAnsi="Times New Roman" w:cs="Times New Roman"/>
          <w:i/>
          <w:sz w:val="24"/>
          <w:szCs w:val="24"/>
        </w:rPr>
        <w:t xml:space="preserve">V případě, že materiály, které byly zakoupeny, </w:t>
      </w:r>
      <w:r w:rsidR="00AE62DD">
        <w:rPr>
          <w:rFonts w:ascii="Times New Roman" w:hAnsi="Times New Roman" w:cs="Times New Roman"/>
          <w:i/>
          <w:sz w:val="24"/>
          <w:szCs w:val="24"/>
        </w:rPr>
        <w:t xml:space="preserve">jsou ztraceny krádeží </w:t>
      </w:r>
      <w:r w:rsidR="007F1C37">
        <w:rPr>
          <w:rFonts w:ascii="Times New Roman" w:hAnsi="Times New Roman" w:cs="Times New Roman"/>
          <w:i/>
          <w:sz w:val="24"/>
          <w:szCs w:val="24"/>
        </w:rPr>
        <w:t>po odevzdání</w:t>
      </w:r>
      <w:r w:rsidR="005E67B7" w:rsidRPr="005E67B7">
        <w:rPr>
          <w:rFonts w:ascii="Times New Roman" w:hAnsi="Times New Roman" w:cs="Times New Roman"/>
          <w:i/>
          <w:sz w:val="24"/>
          <w:szCs w:val="24"/>
        </w:rPr>
        <w:t>, je dáno, že kupující musí nést ztrátu; pokud ji nenese prodáva</w:t>
      </w:r>
      <w:r w:rsidR="00D87A8F">
        <w:rPr>
          <w:rFonts w:ascii="Times New Roman" w:hAnsi="Times New Roman" w:cs="Times New Roman"/>
          <w:i/>
          <w:sz w:val="24"/>
          <w:szCs w:val="24"/>
        </w:rPr>
        <w:t>jící. Dřeva se mají za odevzdaná</w:t>
      </w:r>
      <w:r w:rsidR="005E67B7">
        <w:rPr>
          <w:rFonts w:ascii="Times New Roman" w:hAnsi="Times New Roman" w:cs="Times New Roman"/>
          <w:i/>
          <w:sz w:val="24"/>
          <w:szCs w:val="24"/>
        </w:rPr>
        <w:t xml:space="preserve">, </w:t>
      </w:r>
      <w:r w:rsidR="005E67B7" w:rsidRPr="005E67B7">
        <w:rPr>
          <w:rFonts w:ascii="Times New Roman" w:hAnsi="Times New Roman" w:cs="Times New Roman"/>
          <w:i/>
          <w:sz w:val="24"/>
          <w:szCs w:val="24"/>
        </w:rPr>
        <w:t>jakmile je kupující označí ne dříve.</w:t>
      </w:r>
      <w:r w:rsidR="005E67B7">
        <w:rPr>
          <w:rFonts w:ascii="Times New Roman" w:hAnsi="Times New Roman" w:cs="Times New Roman"/>
          <w:i/>
          <w:sz w:val="24"/>
          <w:szCs w:val="24"/>
        </w:rPr>
        <w:t>“</w:t>
      </w:r>
    </w:p>
    <w:p w:rsidR="005B16E4" w:rsidRPr="00050D51" w:rsidRDefault="008F58D0" w:rsidP="00121D30">
      <w:pPr>
        <w:contextualSpacing/>
        <w:rPr>
          <w:rFonts w:ascii="Times New Roman" w:hAnsi="Times New Roman" w:cs="Times New Roman"/>
          <w:sz w:val="24"/>
          <w:szCs w:val="24"/>
        </w:rPr>
      </w:pPr>
      <w:r>
        <w:rPr>
          <w:rFonts w:ascii="Times New Roman" w:hAnsi="Times New Roman" w:cs="Times New Roman"/>
          <w:sz w:val="24"/>
          <w:szCs w:val="24"/>
        </w:rPr>
        <w:tab/>
        <w:t>K jakému okamžiku přecházelo</w:t>
      </w:r>
      <w:r w:rsidR="008C5174" w:rsidRPr="00050D51">
        <w:rPr>
          <w:rFonts w:ascii="Times New Roman" w:hAnsi="Times New Roman" w:cs="Times New Roman"/>
          <w:sz w:val="24"/>
          <w:szCs w:val="24"/>
        </w:rPr>
        <w:t xml:space="preserve"> skutečně</w:t>
      </w:r>
      <w:r>
        <w:rPr>
          <w:rFonts w:ascii="Times New Roman" w:hAnsi="Times New Roman" w:cs="Times New Roman"/>
          <w:sz w:val="24"/>
          <w:szCs w:val="24"/>
        </w:rPr>
        <w:t xml:space="preserve"> </w:t>
      </w:r>
      <w:r w:rsidRPr="008F58D0">
        <w:rPr>
          <w:rFonts w:ascii="Times New Roman" w:hAnsi="Times New Roman" w:cs="Times New Roman"/>
          <w:i/>
          <w:sz w:val="24"/>
          <w:szCs w:val="24"/>
        </w:rPr>
        <w:t>periculum</w:t>
      </w:r>
      <w:r>
        <w:rPr>
          <w:rFonts w:ascii="Times New Roman" w:hAnsi="Times New Roman" w:cs="Times New Roman"/>
          <w:i/>
          <w:sz w:val="24"/>
          <w:szCs w:val="24"/>
        </w:rPr>
        <w:t xml:space="preserve"> </w:t>
      </w:r>
      <w:r w:rsidR="008C5174" w:rsidRPr="00050D51">
        <w:rPr>
          <w:rFonts w:ascii="Times New Roman" w:hAnsi="Times New Roman" w:cs="Times New Roman"/>
          <w:sz w:val="24"/>
          <w:szCs w:val="24"/>
        </w:rPr>
        <w:t>v </w:t>
      </w:r>
      <w:r w:rsidR="00132468" w:rsidRPr="00050D51">
        <w:rPr>
          <w:rFonts w:ascii="Times New Roman" w:hAnsi="Times New Roman" w:cs="Times New Roman"/>
          <w:sz w:val="24"/>
          <w:szCs w:val="24"/>
        </w:rPr>
        <w:t>klasickém</w:t>
      </w:r>
      <w:r w:rsidR="00325796" w:rsidRPr="00050D51">
        <w:rPr>
          <w:rFonts w:ascii="Times New Roman" w:hAnsi="Times New Roman" w:cs="Times New Roman"/>
          <w:sz w:val="24"/>
          <w:szCs w:val="24"/>
        </w:rPr>
        <w:t xml:space="preserve"> právu</w:t>
      </w:r>
      <w:r w:rsidR="00587D3F" w:rsidRPr="00050D51">
        <w:rPr>
          <w:rFonts w:ascii="Times New Roman" w:hAnsi="Times New Roman" w:cs="Times New Roman"/>
          <w:sz w:val="24"/>
          <w:szCs w:val="24"/>
        </w:rPr>
        <w:t>,</w:t>
      </w:r>
      <w:r w:rsidR="00325796" w:rsidRPr="00050D51">
        <w:rPr>
          <w:rFonts w:ascii="Times New Roman" w:hAnsi="Times New Roman" w:cs="Times New Roman"/>
          <w:sz w:val="24"/>
          <w:szCs w:val="24"/>
        </w:rPr>
        <w:t xml:space="preserve"> je </w:t>
      </w:r>
      <w:r w:rsidR="008C5174" w:rsidRPr="00050D51">
        <w:rPr>
          <w:rFonts w:ascii="Times New Roman" w:hAnsi="Times New Roman" w:cs="Times New Roman"/>
          <w:sz w:val="24"/>
          <w:szCs w:val="24"/>
        </w:rPr>
        <w:t>otázkou sporů</w:t>
      </w:r>
      <w:r w:rsidR="00B20489">
        <w:rPr>
          <w:rFonts w:ascii="Times New Roman" w:hAnsi="Times New Roman" w:cs="Times New Roman"/>
          <w:sz w:val="24"/>
          <w:szCs w:val="24"/>
        </w:rPr>
        <w:t xml:space="preserve">. </w:t>
      </w:r>
      <w:r w:rsidR="00325796" w:rsidRPr="00050D51">
        <w:rPr>
          <w:rFonts w:ascii="Times New Roman" w:hAnsi="Times New Roman" w:cs="Times New Roman"/>
          <w:sz w:val="24"/>
          <w:szCs w:val="24"/>
        </w:rPr>
        <w:t xml:space="preserve"> Za to s jistotou lze říci, jak tomu bylo v právu justiniánském.</w:t>
      </w:r>
    </w:p>
    <w:p w:rsidR="005B16E4" w:rsidRPr="00050D51" w:rsidRDefault="007E5C8E"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Justinián zformuloval</w:t>
      </w:r>
      <w:r w:rsidR="00FD6C43">
        <w:rPr>
          <w:rFonts w:ascii="Times New Roman" w:hAnsi="Times New Roman" w:cs="Times New Roman"/>
          <w:sz w:val="24"/>
          <w:szCs w:val="24"/>
        </w:rPr>
        <w:t xml:space="preserve"> tuto</w:t>
      </w:r>
      <w:r w:rsidR="00440ACA" w:rsidRPr="00050D51">
        <w:rPr>
          <w:rFonts w:ascii="Times New Roman" w:hAnsi="Times New Roman" w:cs="Times New Roman"/>
          <w:sz w:val="24"/>
          <w:szCs w:val="24"/>
        </w:rPr>
        <w:t xml:space="preserve"> </w:t>
      </w:r>
      <w:r w:rsidR="00633876" w:rsidRPr="00050D51">
        <w:rPr>
          <w:rFonts w:ascii="Times New Roman" w:hAnsi="Times New Roman" w:cs="Times New Roman"/>
          <w:sz w:val="24"/>
          <w:szCs w:val="24"/>
        </w:rPr>
        <w:t>po</w:t>
      </w:r>
      <w:r w:rsidR="005941C0" w:rsidRPr="00050D51">
        <w:rPr>
          <w:rFonts w:ascii="Times New Roman" w:hAnsi="Times New Roman" w:cs="Times New Roman"/>
          <w:sz w:val="24"/>
          <w:szCs w:val="24"/>
        </w:rPr>
        <w:t xml:space="preserve"> staletí diskutovanou zásadu </w:t>
      </w:r>
      <w:r w:rsidR="00FD6C43">
        <w:rPr>
          <w:rFonts w:ascii="Times New Roman" w:hAnsi="Times New Roman" w:cs="Times New Roman"/>
          <w:sz w:val="24"/>
          <w:szCs w:val="24"/>
        </w:rPr>
        <w:t>„</w:t>
      </w:r>
      <w:r w:rsidR="005941C0" w:rsidRPr="00050D51">
        <w:rPr>
          <w:rFonts w:ascii="Times New Roman" w:hAnsi="Times New Roman" w:cs="Times New Roman"/>
          <w:i/>
          <w:sz w:val="24"/>
          <w:szCs w:val="24"/>
        </w:rPr>
        <w:t>periculum est emptoris</w:t>
      </w:r>
      <w:r w:rsidR="00FD6C43">
        <w:rPr>
          <w:rFonts w:ascii="Times New Roman" w:hAnsi="Times New Roman" w:cs="Times New Roman"/>
          <w:i/>
          <w:sz w:val="24"/>
          <w:szCs w:val="24"/>
        </w:rPr>
        <w:t>“</w:t>
      </w:r>
      <w:r w:rsidR="00EB1F68">
        <w:rPr>
          <w:rFonts w:ascii="Times New Roman" w:hAnsi="Times New Roman" w:cs="Times New Roman"/>
          <w:sz w:val="24"/>
          <w:szCs w:val="24"/>
        </w:rPr>
        <w:t xml:space="preserve"> neboli</w:t>
      </w:r>
      <w:r w:rsidR="00BB69FF" w:rsidRPr="00050D51">
        <w:rPr>
          <w:rFonts w:ascii="Times New Roman" w:hAnsi="Times New Roman" w:cs="Times New Roman"/>
          <w:sz w:val="24"/>
          <w:szCs w:val="24"/>
        </w:rPr>
        <w:t xml:space="preserve"> </w:t>
      </w:r>
      <w:r w:rsidR="002F6D58">
        <w:rPr>
          <w:rFonts w:ascii="Times New Roman" w:hAnsi="Times New Roman" w:cs="Times New Roman"/>
          <w:i/>
          <w:sz w:val="24"/>
          <w:szCs w:val="24"/>
        </w:rPr>
        <w:t>„k</w:t>
      </w:r>
      <w:r w:rsidR="001E11CE" w:rsidRPr="00050D51">
        <w:rPr>
          <w:rFonts w:ascii="Times New Roman" w:hAnsi="Times New Roman" w:cs="Times New Roman"/>
          <w:i/>
          <w:sz w:val="24"/>
          <w:szCs w:val="24"/>
        </w:rPr>
        <w:t>dyž je smlouva o koupi a prodeji uzavřena…, pak okamžitě přechází nebezpečí prodané věci na kupce, a to i tehdy, když věc není kupci</w:t>
      </w:r>
      <w:r w:rsidR="001E11CE" w:rsidRPr="00050D51">
        <w:rPr>
          <w:rFonts w:ascii="Times New Roman" w:hAnsi="Times New Roman" w:cs="Times New Roman"/>
          <w:sz w:val="24"/>
          <w:szCs w:val="24"/>
        </w:rPr>
        <w:t xml:space="preserve"> </w:t>
      </w:r>
      <w:r w:rsidR="001E11CE" w:rsidRPr="00050D51">
        <w:rPr>
          <w:rFonts w:ascii="Times New Roman" w:hAnsi="Times New Roman" w:cs="Times New Roman"/>
          <w:i/>
          <w:sz w:val="24"/>
          <w:szCs w:val="24"/>
        </w:rPr>
        <w:t>odevzdána.</w:t>
      </w:r>
      <w:r w:rsidR="00587D3F" w:rsidRPr="00050D51">
        <w:rPr>
          <w:rFonts w:ascii="Times New Roman" w:hAnsi="Times New Roman" w:cs="Times New Roman"/>
          <w:i/>
          <w:sz w:val="24"/>
          <w:szCs w:val="24"/>
        </w:rPr>
        <w:t>“</w:t>
      </w:r>
      <w:r w:rsidR="006A7D25">
        <w:rPr>
          <w:rFonts w:ascii="Times New Roman" w:hAnsi="Times New Roman" w:cs="Times New Roman"/>
          <w:sz w:val="24"/>
          <w:szCs w:val="24"/>
        </w:rPr>
        <w:t xml:space="preserve"> </w:t>
      </w:r>
      <w:r w:rsidR="00DB7A56" w:rsidRPr="00050D51">
        <w:rPr>
          <w:rFonts w:ascii="Times New Roman" w:hAnsi="Times New Roman" w:cs="Times New Roman"/>
          <w:sz w:val="24"/>
          <w:szCs w:val="24"/>
        </w:rPr>
        <w:t xml:space="preserve">Jak </w:t>
      </w:r>
      <w:r w:rsidR="00BB69FF" w:rsidRPr="00050D51">
        <w:rPr>
          <w:rFonts w:ascii="Times New Roman" w:hAnsi="Times New Roman" w:cs="Times New Roman"/>
          <w:sz w:val="24"/>
          <w:szCs w:val="24"/>
        </w:rPr>
        <w:t>vyplývá z následujícího fragmentu.</w:t>
      </w:r>
    </w:p>
    <w:p w:rsidR="000A3688" w:rsidRPr="00050D51" w:rsidRDefault="000A3688" w:rsidP="00121D30">
      <w:pPr>
        <w:contextualSpacing/>
        <w:rPr>
          <w:rFonts w:ascii="Times New Roman" w:hAnsi="Times New Roman" w:cs="Times New Roman"/>
          <w:i/>
          <w:sz w:val="24"/>
          <w:szCs w:val="24"/>
        </w:rPr>
      </w:pPr>
      <w:r w:rsidRPr="00050D51">
        <w:rPr>
          <w:rFonts w:ascii="Times New Roman" w:hAnsi="Times New Roman" w:cs="Times New Roman"/>
          <w:sz w:val="24"/>
          <w:szCs w:val="24"/>
        </w:rPr>
        <w:tab/>
      </w:r>
      <w:r w:rsidRPr="00050D51">
        <w:rPr>
          <w:rFonts w:ascii="Times New Roman" w:hAnsi="Times New Roman" w:cs="Times New Roman"/>
          <w:i/>
          <w:sz w:val="24"/>
          <w:szCs w:val="24"/>
        </w:rPr>
        <w:t>I. 3,23,3.</w:t>
      </w:r>
    </w:p>
    <w:p w:rsidR="000A3688" w:rsidRPr="00050D51" w:rsidRDefault="0000237D" w:rsidP="00121D30">
      <w:pPr>
        <w:ind w:firstLine="709"/>
        <w:contextualSpacing/>
        <w:rPr>
          <w:rFonts w:ascii="Times New Roman" w:hAnsi="Times New Roman" w:cs="Times New Roman"/>
          <w:i/>
          <w:sz w:val="24"/>
          <w:szCs w:val="24"/>
        </w:rPr>
      </w:pPr>
      <w:r>
        <w:rPr>
          <w:rFonts w:ascii="Times New Roman" w:hAnsi="Times New Roman" w:cs="Times New Roman"/>
          <w:i/>
          <w:sz w:val="24"/>
          <w:szCs w:val="24"/>
        </w:rPr>
        <w:t>„</w:t>
      </w:r>
      <w:r w:rsidR="002D5562" w:rsidRPr="00050D51">
        <w:rPr>
          <w:rFonts w:ascii="Times New Roman" w:hAnsi="Times New Roman" w:cs="Times New Roman"/>
          <w:i/>
          <w:sz w:val="24"/>
          <w:szCs w:val="24"/>
        </w:rPr>
        <w:t>Cum autem emptio et venditio contracta sit (quod effici dixi</w:t>
      </w:r>
      <w:r w:rsidR="000F60E7" w:rsidRPr="00050D51">
        <w:rPr>
          <w:rFonts w:ascii="Times New Roman" w:hAnsi="Times New Roman" w:cs="Times New Roman"/>
          <w:i/>
          <w:sz w:val="24"/>
          <w:szCs w:val="24"/>
        </w:rPr>
        <w:t>mus, simulatque de pretio convenerit, cum sine skriptura res agitur), periculum rei venditae statim ad emptorem pertinet, tametsi adhuc ea res emptori tradita non sit. Itaque</w:t>
      </w:r>
      <w:r w:rsidR="00480080" w:rsidRPr="00050D51">
        <w:rPr>
          <w:rFonts w:ascii="Times New Roman" w:hAnsi="Times New Roman" w:cs="Times New Roman"/>
          <w:i/>
          <w:sz w:val="24"/>
          <w:szCs w:val="24"/>
        </w:rPr>
        <w:t xml:space="preserve"> si homo mortuus sit vel aliqua parte corporis laesus fuerit, aut aedes totae aut aliqua ex parte </w:t>
      </w:r>
      <w:r w:rsidR="00786EC1" w:rsidRPr="00050D51">
        <w:rPr>
          <w:rFonts w:ascii="Times New Roman" w:hAnsi="Times New Roman" w:cs="Times New Roman"/>
          <w:i/>
          <w:sz w:val="24"/>
          <w:szCs w:val="24"/>
        </w:rPr>
        <w:t xml:space="preserve">incendio consumptae fuerint, aut fundus vi fluminis totus vel aliqua ex parte ablatus sit, sive </w:t>
      </w:r>
      <w:r w:rsidR="000C1E87" w:rsidRPr="00050D51">
        <w:rPr>
          <w:rFonts w:ascii="Times New Roman" w:hAnsi="Times New Roman" w:cs="Times New Roman"/>
          <w:i/>
          <w:sz w:val="24"/>
          <w:szCs w:val="24"/>
        </w:rPr>
        <w:t>etiam inundatione aquae aut arboribus turbine deiectis longe minor aut deterior esse coeperit: emptoris damnum est, cui necesse est, licet rem non fuerit nactus, pretium solvere.</w:t>
      </w:r>
      <w:r w:rsidR="004A648B" w:rsidRPr="00050D51">
        <w:rPr>
          <w:rFonts w:ascii="Times New Roman" w:hAnsi="Times New Roman" w:cs="Times New Roman"/>
          <w:i/>
          <w:sz w:val="24"/>
          <w:szCs w:val="24"/>
        </w:rPr>
        <w:t>Quidquid enim sine dolo et culpa venditoris acci</w:t>
      </w:r>
      <w:r w:rsidR="00290B10" w:rsidRPr="00050D51">
        <w:rPr>
          <w:rFonts w:ascii="Times New Roman" w:hAnsi="Times New Roman" w:cs="Times New Roman"/>
          <w:i/>
          <w:sz w:val="24"/>
          <w:szCs w:val="24"/>
        </w:rPr>
        <w:t>dit, in eo venditor securus est. Sed et si post emptionem fundo aliquid per alluvionem accessit, ad emptoris commodum pertinet: nam et commodum ei</w:t>
      </w:r>
      <w:r w:rsidR="004E3306" w:rsidRPr="00050D51">
        <w:rPr>
          <w:rFonts w:ascii="Times New Roman" w:hAnsi="Times New Roman" w:cs="Times New Roman"/>
          <w:i/>
          <w:sz w:val="24"/>
          <w:szCs w:val="24"/>
        </w:rPr>
        <w:t>u</w:t>
      </w:r>
      <w:r w:rsidR="00290B10" w:rsidRPr="00050D51">
        <w:rPr>
          <w:rFonts w:ascii="Times New Roman" w:hAnsi="Times New Roman" w:cs="Times New Roman"/>
          <w:i/>
          <w:sz w:val="24"/>
          <w:szCs w:val="24"/>
        </w:rPr>
        <w:t xml:space="preserve">s esse debet, </w:t>
      </w:r>
      <w:r w:rsidR="006672C8" w:rsidRPr="00050D51">
        <w:rPr>
          <w:rFonts w:ascii="Times New Roman" w:hAnsi="Times New Roman" w:cs="Times New Roman"/>
          <w:i/>
          <w:sz w:val="24"/>
          <w:szCs w:val="24"/>
        </w:rPr>
        <w:t>cuius</w:t>
      </w:r>
      <w:r w:rsidR="004E3306" w:rsidRPr="00050D51">
        <w:rPr>
          <w:rFonts w:ascii="Times New Roman" w:hAnsi="Times New Roman" w:cs="Times New Roman"/>
          <w:i/>
          <w:sz w:val="24"/>
          <w:szCs w:val="24"/>
        </w:rPr>
        <w:t xml:space="preserve"> </w:t>
      </w:r>
      <w:r w:rsidR="006672C8" w:rsidRPr="00050D51">
        <w:rPr>
          <w:rFonts w:ascii="Times New Roman" w:hAnsi="Times New Roman" w:cs="Times New Roman"/>
          <w:i/>
          <w:sz w:val="24"/>
          <w:szCs w:val="24"/>
        </w:rPr>
        <w:t>periculum est</w:t>
      </w:r>
      <w:r>
        <w:rPr>
          <w:rFonts w:ascii="Times New Roman" w:hAnsi="Times New Roman" w:cs="Times New Roman"/>
          <w:i/>
          <w:sz w:val="24"/>
          <w:szCs w:val="24"/>
        </w:rPr>
        <w:t>“</w:t>
      </w:r>
      <w:r w:rsidR="006672C8" w:rsidRPr="00050D51">
        <w:rPr>
          <w:rFonts w:ascii="Times New Roman" w:hAnsi="Times New Roman" w:cs="Times New Roman"/>
          <w:i/>
          <w:sz w:val="24"/>
          <w:szCs w:val="24"/>
        </w:rPr>
        <w:t>.</w:t>
      </w:r>
      <w:r w:rsidR="006672C8" w:rsidRPr="00050D51">
        <w:rPr>
          <w:rStyle w:val="Znakapoznpodarou"/>
          <w:rFonts w:ascii="Times New Roman" w:hAnsi="Times New Roman" w:cs="Times New Roman"/>
          <w:i/>
          <w:sz w:val="24"/>
          <w:szCs w:val="24"/>
        </w:rPr>
        <w:footnoteReference w:id="92"/>
      </w:r>
    </w:p>
    <w:p w:rsidR="006672C8" w:rsidRPr="00050D51" w:rsidRDefault="006672C8"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Překlad:</w:t>
      </w:r>
    </w:p>
    <w:p w:rsidR="00B47B04" w:rsidRPr="00050D51" w:rsidRDefault="006672C8" w:rsidP="00121D30">
      <w:pPr>
        <w:contextualSpacing/>
        <w:rPr>
          <w:rFonts w:ascii="Times New Roman" w:hAnsi="Times New Roman" w:cs="Times New Roman"/>
          <w:i/>
          <w:sz w:val="24"/>
          <w:szCs w:val="24"/>
        </w:rPr>
      </w:pPr>
      <w:r w:rsidRPr="00050D51">
        <w:rPr>
          <w:rFonts w:ascii="Times New Roman" w:hAnsi="Times New Roman" w:cs="Times New Roman"/>
          <w:i/>
          <w:sz w:val="24"/>
          <w:szCs w:val="24"/>
        </w:rPr>
        <w:tab/>
        <w:t xml:space="preserve">„Když je smlouva o koupi a prodeji uzavřena (stane se to tak, jak </w:t>
      </w:r>
      <w:r w:rsidR="005123BD" w:rsidRPr="00050D51">
        <w:rPr>
          <w:rFonts w:ascii="Times New Roman" w:hAnsi="Times New Roman" w:cs="Times New Roman"/>
          <w:i/>
          <w:sz w:val="24"/>
          <w:szCs w:val="24"/>
        </w:rPr>
        <w:t xml:space="preserve">jsme </w:t>
      </w:r>
      <w:r w:rsidRPr="00050D51">
        <w:rPr>
          <w:rFonts w:ascii="Times New Roman" w:hAnsi="Times New Roman" w:cs="Times New Roman"/>
          <w:i/>
          <w:sz w:val="24"/>
          <w:szCs w:val="24"/>
        </w:rPr>
        <w:t xml:space="preserve">již </w:t>
      </w:r>
      <w:r w:rsidR="005123BD" w:rsidRPr="00050D51">
        <w:rPr>
          <w:rFonts w:ascii="Times New Roman" w:hAnsi="Times New Roman" w:cs="Times New Roman"/>
          <w:i/>
          <w:sz w:val="24"/>
          <w:szCs w:val="24"/>
        </w:rPr>
        <w:t>řekli, když se sjednotíme na kupní ceně a není třeba uzavřít právní jednání písemně), pak okamžitě přechází nebezpečí prodané věci na kupce, a to i tehdy,</w:t>
      </w:r>
      <w:r w:rsidR="006764A7" w:rsidRPr="00050D51">
        <w:rPr>
          <w:rFonts w:ascii="Times New Roman" w:hAnsi="Times New Roman" w:cs="Times New Roman"/>
          <w:i/>
          <w:sz w:val="24"/>
          <w:szCs w:val="24"/>
        </w:rPr>
        <w:t xml:space="preserve"> když věc není kupci odevzdána. </w:t>
      </w:r>
      <w:r w:rsidR="009500C1" w:rsidRPr="00050D51">
        <w:rPr>
          <w:rFonts w:ascii="Times New Roman" w:hAnsi="Times New Roman" w:cs="Times New Roman"/>
          <w:i/>
          <w:sz w:val="24"/>
          <w:szCs w:val="24"/>
        </w:rPr>
        <w:t>Když přitom otrok zemře</w:t>
      </w:r>
      <w:r w:rsidR="005123BD" w:rsidRPr="00050D51">
        <w:rPr>
          <w:rFonts w:ascii="Times New Roman" w:hAnsi="Times New Roman" w:cs="Times New Roman"/>
          <w:i/>
          <w:sz w:val="24"/>
          <w:szCs w:val="24"/>
        </w:rPr>
        <w:t>, nebo je zraněn na některé části těla, dům je z</w:t>
      </w:r>
      <w:r w:rsidR="00D54D9C" w:rsidRPr="00050D51">
        <w:rPr>
          <w:rFonts w:ascii="Times New Roman" w:hAnsi="Times New Roman" w:cs="Times New Roman"/>
          <w:i/>
          <w:sz w:val="24"/>
          <w:szCs w:val="24"/>
        </w:rPr>
        <w:t xml:space="preserve">cela anebo zčásti zničen požárem, nebo byl pozemek silným proudem řeky zcela nebo zčásti odplaven, nebo je značně zmenšen anebo se zhorší záplavami </w:t>
      </w:r>
      <w:r w:rsidR="009500C1" w:rsidRPr="00050D51">
        <w:rPr>
          <w:rFonts w:ascii="Times New Roman" w:hAnsi="Times New Roman" w:cs="Times New Roman"/>
          <w:i/>
          <w:sz w:val="24"/>
          <w:szCs w:val="24"/>
        </w:rPr>
        <w:t>a</w:t>
      </w:r>
      <w:r w:rsidR="00D54D9C" w:rsidRPr="00050D51">
        <w:rPr>
          <w:rFonts w:ascii="Times New Roman" w:hAnsi="Times New Roman" w:cs="Times New Roman"/>
          <w:i/>
          <w:sz w:val="24"/>
          <w:szCs w:val="24"/>
        </w:rPr>
        <w:t>nebo vichřicí tím, že jsou vytrženy stromy i s kořeny,</w:t>
      </w:r>
      <w:r w:rsidR="00A84BF5" w:rsidRPr="00050D51">
        <w:rPr>
          <w:rFonts w:ascii="Times New Roman" w:hAnsi="Times New Roman" w:cs="Times New Roman"/>
          <w:i/>
          <w:sz w:val="24"/>
          <w:szCs w:val="24"/>
        </w:rPr>
        <w:t xml:space="preserve"> je to ke škodě kupci, který musí zaplatit kupní cenu, i když věc nenabyl. Prodatel je totiž bezpečný před všemi nároky, které vznikly bez jeho úmyslu nebo nedbalosti. Pokud ovšem po</w:t>
      </w:r>
      <w:r w:rsidR="00A84BF5" w:rsidRPr="00050D51">
        <w:rPr>
          <w:rFonts w:ascii="Times New Roman" w:hAnsi="Times New Roman" w:cs="Times New Roman"/>
          <w:sz w:val="24"/>
          <w:szCs w:val="24"/>
        </w:rPr>
        <w:t xml:space="preserve"> </w:t>
      </w:r>
      <w:r w:rsidR="00A84BF5" w:rsidRPr="00050D51">
        <w:rPr>
          <w:rFonts w:ascii="Times New Roman" w:hAnsi="Times New Roman" w:cs="Times New Roman"/>
          <w:i/>
          <w:sz w:val="24"/>
          <w:szCs w:val="24"/>
        </w:rPr>
        <w:lastRenderedPageBreak/>
        <w:t>uzavření smlouvy o koupi a prodeji něco přiroste k pozemku naplavením, připadne to kupci</w:t>
      </w:r>
      <w:r w:rsidR="006764A7" w:rsidRPr="00050D51">
        <w:rPr>
          <w:rFonts w:ascii="Times New Roman" w:hAnsi="Times New Roman" w:cs="Times New Roman"/>
          <w:i/>
          <w:sz w:val="24"/>
          <w:szCs w:val="24"/>
          <w:lang w:val="en-US"/>
        </w:rPr>
        <w:t>;</w:t>
      </w:r>
      <w:r w:rsidR="00220EDA" w:rsidRPr="00050D51">
        <w:rPr>
          <w:rFonts w:ascii="Times New Roman" w:hAnsi="Times New Roman" w:cs="Times New Roman"/>
          <w:i/>
          <w:sz w:val="24"/>
          <w:szCs w:val="24"/>
          <w:lang w:val="en-US"/>
        </w:rPr>
        <w:t xml:space="preserve"> </w:t>
      </w:r>
      <w:r w:rsidR="006764A7" w:rsidRPr="00050D51">
        <w:rPr>
          <w:rFonts w:ascii="Times New Roman" w:hAnsi="Times New Roman" w:cs="Times New Roman"/>
          <w:i/>
          <w:sz w:val="24"/>
          <w:szCs w:val="24"/>
        </w:rPr>
        <w:t>ten, kdo snáší nebezpečí, musí mít totiž také prospěch.“</w:t>
      </w:r>
      <w:r w:rsidR="005B16E4" w:rsidRPr="00050D51">
        <w:rPr>
          <w:rStyle w:val="Znakapoznpodarou"/>
          <w:rFonts w:ascii="Times New Roman" w:hAnsi="Times New Roman" w:cs="Times New Roman"/>
          <w:i/>
          <w:sz w:val="24"/>
          <w:szCs w:val="24"/>
        </w:rPr>
        <w:footnoteReference w:id="93"/>
      </w:r>
    </w:p>
    <w:p w:rsidR="00357000" w:rsidRDefault="00DA26B9"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V právní vědě </w:t>
      </w:r>
      <w:r w:rsidRPr="006F0D9B">
        <w:rPr>
          <w:rFonts w:ascii="Times New Roman" w:hAnsi="Times New Roman" w:cs="Times New Roman"/>
          <w:i/>
          <w:sz w:val="24"/>
          <w:szCs w:val="24"/>
        </w:rPr>
        <w:t>ius commune</w:t>
      </w:r>
      <w:r w:rsidR="00931884" w:rsidRPr="00050D51">
        <w:rPr>
          <w:rFonts w:ascii="Times New Roman" w:hAnsi="Times New Roman" w:cs="Times New Roman"/>
          <w:sz w:val="24"/>
          <w:szCs w:val="24"/>
        </w:rPr>
        <w:t xml:space="preserve"> byla tato zásada potvrzena a byla též zopakována úvaha, že strany si mohou na základě dohody rozložit riziko u kupní smlouvy odlišně.</w:t>
      </w:r>
      <w:r w:rsidR="004C649A">
        <w:rPr>
          <w:rFonts w:ascii="Times New Roman" w:hAnsi="Times New Roman" w:cs="Times New Roman"/>
          <w:sz w:val="24"/>
          <w:szCs w:val="24"/>
        </w:rPr>
        <w:t xml:space="preserve"> </w:t>
      </w:r>
      <w:r w:rsidR="00315586" w:rsidRPr="00050D51">
        <w:rPr>
          <w:rFonts w:ascii="Times New Roman" w:hAnsi="Times New Roman" w:cs="Times New Roman"/>
          <w:sz w:val="24"/>
          <w:szCs w:val="24"/>
        </w:rPr>
        <w:t>Od 18. století se objevil spor ohledně smysluplnosti této zásady.</w:t>
      </w:r>
      <w:r w:rsidR="00A22B96" w:rsidRPr="00050D51">
        <w:rPr>
          <w:rFonts w:ascii="Times New Roman" w:hAnsi="Times New Roman" w:cs="Times New Roman"/>
          <w:sz w:val="24"/>
          <w:szCs w:val="24"/>
        </w:rPr>
        <w:t xml:space="preserve"> Právníci přirozenoprávní školy zdůrazňovali rozpor této zásady s římskou zásadou </w:t>
      </w:r>
      <w:r w:rsidR="004C6FEB" w:rsidRPr="00050D51">
        <w:rPr>
          <w:rFonts w:ascii="Times New Roman" w:hAnsi="Times New Roman" w:cs="Times New Roman"/>
          <w:sz w:val="24"/>
          <w:szCs w:val="24"/>
        </w:rPr>
        <w:t>„nebezpečí nese vlastník“</w:t>
      </w:r>
      <w:r w:rsidR="00DB55D1">
        <w:rPr>
          <w:rFonts w:ascii="Times New Roman" w:hAnsi="Times New Roman" w:cs="Times New Roman"/>
          <w:sz w:val="24"/>
          <w:szCs w:val="24"/>
        </w:rPr>
        <w:t xml:space="preserve"> (Grotius)</w:t>
      </w:r>
      <w:r w:rsidR="006F0D9B">
        <w:rPr>
          <w:rFonts w:ascii="Times New Roman" w:hAnsi="Times New Roman" w:cs="Times New Roman"/>
          <w:sz w:val="24"/>
          <w:szCs w:val="24"/>
        </w:rPr>
        <w:t xml:space="preserve">. </w:t>
      </w:r>
      <w:r w:rsidR="00DB55D1">
        <w:rPr>
          <w:rFonts w:ascii="Times New Roman" w:hAnsi="Times New Roman" w:cs="Times New Roman"/>
          <w:sz w:val="24"/>
          <w:szCs w:val="24"/>
        </w:rPr>
        <w:t>Pothier tuto zásadu však akceptoval.</w:t>
      </w:r>
      <w:r w:rsidR="004C649A">
        <w:rPr>
          <w:rFonts w:ascii="Times New Roman" w:hAnsi="Times New Roman" w:cs="Times New Roman"/>
          <w:sz w:val="24"/>
          <w:szCs w:val="24"/>
        </w:rPr>
        <w:t xml:space="preserve"> </w:t>
      </w:r>
      <w:r w:rsidR="004C6FEB" w:rsidRPr="00050D51">
        <w:rPr>
          <w:rFonts w:ascii="Times New Roman" w:hAnsi="Times New Roman" w:cs="Times New Roman"/>
          <w:sz w:val="24"/>
          <w:szCs w:val="24"/>
        </w:rPr>
        <w:t>V pandektistice byla přijata zásada, která sta</w:t>
      </w:r>
      <w:r w:rsidR="00DB55D1">
        <w:rPr>
          <w:rFonts w:ascii="Times New Roman" w:hAnsi="Times New Roman" w:cs="Times New Roman"/>
          <w:sz w:val="24"/>
          <w:szCs w:val="24"/>
        </w:rPr>
        <w:t xml:space="preserve">novila, že koupená věc přechází </w:t>
      </w:r>
      <w:r w:rsidR="004C6FEB" w:rsidRPr="00050D51">
        <w:rPr>
          <w:rFonts w:ascii="Times New Roman" w:hAnsi="Times New Roman" w:cs="Times New Roman"/>
          <w:sz w:val="24"/>
          <w:szCs w:val="24"/>
        </w:rPr>
        <w:t>do vlastnictví kupujícího bez ohledu na to, zda již byla přenesena držba</w:t>
      </w:r>
      <w:r w:rsidR="00357000">
        <w:rPr>
          <w:rFonts w:ascii="Times New Roman" w:hAnsi="Times New Roman" w:cs="Times New Roman"/>
          <w:sz w:val="24"/>
          <w:szCs w:val="24"/>
        </w:rPr>
        <w:t xml:space="preserve"> (Windscheid)</w:t>
      </w:r>
      <w:r w:rsidR="004C6FEB" w:rsidRPr="00050D51">
        <w:rPr>
          <w:rFonts w:ascii="Times New Roman" w:hAnsi="Times New Roman" w:cs="Times New Roman"/>
          <w:sz w:val="24"/>
          <w:szCs w:val="24"/>
        </w:rPr>
        <w:t>.</w:t>
      </w:r>
      <w:r w:rsidR="004C649A">
        <w:rPr>
          <w:rStyle w:val="Znakapoznpodarou"/>
          <w:rFonts w:ascii="Times New Roman" w:hAnsi="Times New Roman" w:cs="Times New Roman"/>
          <w:sz w:val="24"/>
          <w:szCs w:val="24"/>
        </w:rPr>
        <w:footnoteReference w:id="94"/>
      </w:r>
    </w:p>
    <w:p w:rsidR="006F0D9B" w:rsidRDefault="006F0D9B" w:rsidP="00121D30">
      <w:pPr>
        <w:contextualSpacing/>
        <w:rPr>
          <w:rFonts w:ascii="Times New Roman" w:hAnsi="Times New Roman" w:cs="Times New Roman"/>
          <w:sz w:val="24"/>
          <w:szCs w:val="24"/>
        </w:rPr>
      </w:pPr>
      <w:r>
        <w:rPr>
          <w:rFonts w:ascii="Times New Roman" w:hAnsi="Times New Roman" w:cs="Times New Roman"/>
          <w:sz w:val="24"/>
          <w:szCs w:val="24"/>
        </w:rPr>
        <w:tab/>
        <w:t>Důsledkem</w:t>
      </w:r>
      <w:r w:rsidR="002B7A48">
        <w:rPr>
          <w:rFonts w:ascii="Times New Roman" w:hAnsi="Times New Roman" w:cs="Times New Roman"/>
          <w:sz w:val="24"/>
          <w:szCs w:val="24"/>
        </w:rPr>
        <w:t xml:space="preserve"> sporů ohledně této zásady byla v kodifikacích soukromého práva přijata různá stanoviska.</w:t>
      </w:r>
    </w:p>
    <w:p w:rsidR="00610AFB" w:rsidRDefault="00610AFB"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 </w:t>
      </w:r>
      <w:r w:rsidR="00BE32FA">
        <w:rPr>
          <w:rFonts w:ascii="Times New Roman" w:hAnsi="Times New Roman" w:cs="Times New Roman"/>
          <w:sz w:val="24"/>
          <w:szCs w:val="24"/>
        </w:rPr>
        <w:t>„</w:t>
      </w:r>
      <w:r w:rsidRPr="00050D51">
        <w:rPr>
          <w:rFonts w:ascii="Times New Roman" w:hAnsi="Times New Roman" w:cs="Times New Roman"/>
          <w:sz w:val="24"/>
          <w:szCs w:val="24"/>
        </w:rPr>
        <w:t>Tvůrci BGB</w:t>
      </w:r>
      <w:r w:rsidR="006426E1">
        <w:rPr>
          <w:rStyle w:val="Znakapoznpodarou"/>
          <w:rFonts w:ascii="Times New Roman" w:hAnsi="Times New Roman" w:cs="Times New Roman"/>
          <w:sz w:val="24"/>
          <w:szCs w:val="24"/>
        </w:rPr>
        <w:footnoteReference w:id="95"/>
      </w:r>
      <w:r w:rsidRPr="00050D51">
        <w:rPr>
          <w:rFonts w:ascii="Times New Roman" w:hAnsi="Times New Roman" w:cs="Times New Roman"/>
          <w:sz w:val="24"/>
          <w:szCs w:val="24"/>
        </w:rPr>
        <w:t xml:space="preserve"> kritizovali tuto zásadu pro její rozpor se synallagmatickou povahou kupní smlouvy (kupující se stane vlastníkem věci hned</w:t>
      </w:r>
      <w:r w:rsidR="005807DC" w:rsidRPr="00050D51">
        <w:rPr>
          <w:rFonts w:ascii="Times New Roman" w:hAnsi="Times New Roman" w:cs="Times New Roman"/>
          <w:sz w:val="24"/>
          <w:szCs w:val="24"/>
        </w:rPr>
        <w:t>, ale prodávající se nestan</w:t>
      </w:r>
      <w:r w:rsidR="006F0D9B">
        <w:rPr>
          <w:rFonts w:ascii="Times New Roman" w:hAnsi="Times New Roman" w:cs="Times New Roman"/>
          <w:sz w:val="24"/>
          <w:szCs w:val="24"/>
        </w:rPr>
        <w:t xml:space="preserve">e vlastníkem peněz). </w:t>
      </w:r>
      <w:r w:rsidR="0059340F">
        <w:rPr>
          <w:rFonts w:ascii="Times New Roman" w:hAnsi="Times New Roman" w:cs="Times New Roman"/>
          <w:sz w:val="24"/>
          <w:szCs w:val="24"/>
        </w:rPr>
        <w:t>Podle § 446 BGB přechází nebezpečí věci na kupujícího spolu s nabytím držby.</w:t>
      </w:r>
      <w:r w:rsidR="001B2D4B">
        <w:rPr>
          <w:rFonts w:ascii="Times New Roman" w:hAnsi="Times New Roman" w:cs="Times New Roman"/>
          <w:sz w:val="24"/>
          <w:szCs w:val="24"/>
        </w:rPr>
        <w:t xml:space="preserve"> Tuto zásadu přijalo i právo polské (art. 546 § 1 KC</w:t>
      </w:r>
      <w:r w:rsidR="006426E1">
        <w:rPr>
          <w:rStyle w:val="Znakapoznpodarou"/>
          <w:rFonts w:ascii="Times New Roman" w:hAnsi="Times New Roman" w:cs="Times New Roman"/>
          <w:sz w:val="24"/>
          <w:szCs w:val="24"/>
        </w:rPr>
        <w:footnoteReference w:id="96"/>
      </w:r>
      <w:r w:rsidR="001B2D4B">
        <w:rPr>
          <w:rFonts w:ascii="Times New Roman" w:hAnsi="Times New Roman" w:cs="Times New Roman"/>
          <w:sz w:val="24"/>
          <w:szCs w:val="24"/>
        </w:rPr>
        <w:t>), vyjma toho, že model přechodu vlastnického práva má svůj vzor v právu francouzském.</w:t>
      </w:r>
      <w:r w:rsidR="007E7302">
        <w:rPr>
          <w:rFonts w:ascii="Times New Roman" w:hAnsi="Times New Roman" w:cs="Times New Roman"/>
          <w:sz w:val="24"/>
          <w:szCs w:val="24"/>
        </w:rPr>
        <w:t xml:space="preserve"> </w:t>
      </w:r>
      <w:r w:rsidR="005048EA">
        <w:rPr>
          <w:rFonts w:ascii="Times New Roman" w:hAnsi="Times New Roman" w:cs="Times New Roman"/>
          <w:sz w:val="24"/>
          <w:szCs w:val="24"/>
        </w:rPr>
        <w:t>Ve francouzském právu (art. 1583</w:t>
      </w:r>
      <w:r w:rsidR="007E7302">
        <w:rPr>
          <w:rFonts w:ascii="Times New Roman" w:hAnsi="Times New Roman" w:cs="Times New Roman"/>
          <w:sz w:val="24"/>
          <w:szCs w:val="24"/>
        </w:rPr>
        <w:t xml:space="preserve"> CC</w:t>
      </w:r>
      <w:r w:rsidR="006426E1">
        <w:rPr>
          <w:rStyle w:val="Znakapoznpodarou"/>
          <w:rFonts w:ascii="Times New Roman" w:hAnsi="Times New Roman" w:cs="Times New Roman"/>
          <w:sz w:val="24"/>
          <w:szCs w:val="24"/>
        </w:rPr>
        <w:footnoteReference w:id="97"/>
      </w:r>
      <w:r w:rsidR="007E7302">
        <w:rPr>
          <w:rFonts w:ascii="Times New Roman" w:hAnsi="Times New Roman" w:cs="Times New Roman"/>
          <w:sz w:val="24"/>
          <w:szCs w:val="24"/>
        </w:rPr>
        <w:t xml:space="preserve">) zavazuje zásada </w:t>
      </w:r>
      <w:r w:rsidR="007E7302" w:rsidRPr="00C75391">
        <w:rPr>
          <w:rFonts w:ascii="Times New Roman" w:hAnsi="Times New Roman" w:cs="Times New Roman"/>
          <w:i/>
          <w:sz w:val="24"/>
          <w:szCs w:val="24"/>
        </w:rPr>
        <w:t>per</w:t>
      </w:r>
      <w:r w:rsidR="00C75391" w:rsidRPr="00C75391">
        <w:rPr>
          <w:rFonts w:ascii="Times New Roman" w:hAnsi="Times New Roman" w:cs="Times New Roman"/>
          <w:i/>
          <w:sz w:val="24"/>
          <w:szCs w:val="24"/>
        </w:rPr>
        <w:t>iculum est emptoris</w:t>
      </w:r>
      <w:r w:rsidR="00C75391">
        <w:rPr>
          <w:rFonts w:ascii="Times New Roman" w:hAnsi="Times New Roman" w:cs="Times New Roman"/>
          <w:sz w:val="24"/>
          <w:szCs w:val="24"/>
        </w:rPr>
        <w:t xml:space="preserve"> jako následek přechodu vlastnického práva k individuálně určené věci již okamžikem uzavření smlouvy.</w:t>
      </w:r>
      <w:r w:rsidR="00BE32FA">
        <w:rPr>
          <w:rFonts w:ascii="Times New Roman" w:hAnsi="Times New Roman" w:cs="Times New Roman"/>
          <w:sz w:val="24"/>
          <w:szCs w:val="24"/>
        </w:rPr>
        <w:t>“</w:t>
      </w:r>
      <w:r w:rsidR="008D42B7">
        <w:rPr>
          <w:rStyle w:val="Znakapoznpodarou"/>
          <w:rFonts w:ascii="Times New Roman" w:hAnsi="Times New Roman" w:cs="Times New Roman"/>
          <w:sz w:val="24"/>
          <w:szCs w:val="24"/>
        </w:rPr>
        <w:footnoteReference w:id="98"/>
      </w:r>
    </w:p>
    <w:p w:rsidR="004925DE" w:rsidRPr="00FB3891" w:rsidRDefault="00C738FD" w:rsidP="00121D30">
      <w:pPr>
        <w:ind w:firstLine="709"/>
        <w:contextualSpacing/>
        <w:rPr>
          <w:rFonts w:ascii="Times New Roman" w:hAnsi="Times New Roman" w:cs="Times New Roman"/>
          <w:color w:val="FF0000"/>
          <w:sz w:val="24"/>
          <w:szCs w:val="24"/>
        </w:rPr>
      </w:pPr>
      <w:r>
        <w:rPr>
          <w:rFonts w:ascii="Times New Roman" w:hAnsi="Times New Roman" w:cs="Times New Roman"/>
          <w:sz w:val="24"/>
          <w:szCs w:val="24"/>
        </w:rPr>
        <w:t>Přílohou č. 2 k této diplomové práci je překlad výše uvedených ustanovení zahraničních úprav.</w:t>
      </w:r>
      <w:r w:rsidR="00B6769F">
        <w:rPr>
          <w:rFonts w:ascii="Times New Roman" w:hAnsi="Times New Roman" w:cs="Times New Roman"/>
          <w:sz w:val="24"/>
          <w:szCs w:val="24"/>
        </w:rPr>
        <w:t xml:space="preserve"> Tímto překladem jsem zjistila</w:t>
      </w:r>
      <w:r w:rsidR="00F671C3">
        <w:rPr>
          <w:rFonts w:ascii="Times New Roman" w:hAnsi="Times New Roman" w:cs="Times New Roman"/>
          <w:sz w:val="24"/>
          <w:szCs w:val="24"/>
        </w:rPr>
        <w:t>, že v právu pols</w:t>
      </w:r>
      <w:r w:rsidR="00DF61DE">
        <w:rPr>
          <w:rFonts w:ascii="Times New Roman" w:hAnsi="Times New Roman" w:cs="Times New Roman"/>
          <w:sz w:val="24"/>
          <w:szCs w:val="24"/>
        </w:rPr>
        <w:t>kém</w:t>
      </w:r>
      <w:r w:rsidR="005F2424">
        <w:rPr>
          <w:rFonts w:ascii="Times New Roman" w:hAnsi="Times New Roman" w:cs="Times New Roman"/>
          <w:sz w:val="24"/>
          <w:szCs w:val="24"/>
        </w:rPr>
        <w:t xml:space="preserve"> přechod nebezpečí není ustanoven</w:t>
      </w:r>
      <w:r w:rsidR="00F671C3">
        <w:rPr>
          <w:rFonts w:ascii="Times New Roman" w:hAnsi="Times New Roman" w:cs="Times New Roman"/>
          <w:sz w:val="24"/>
          <w:szCs w:val="24"/>
        </w:rPr>
        <w:t xml:space="preserve"> v uvedeném art. 546 § 1 KC.</w:t>
      </w:r>
      <w:r w:rsidR="005F2424">
        <w:rPr>
          <w:rFonts w:ascii="Times New Roman" w:hAnsi="Times New Roman" w:cs="Times New Roman"/>
          <w:sz w:val="24"/>
          <w:szCs w:val="24"/>
        </w:rPr>
        <w:t xml:space="preserve"> Problematika je upravena v</w:t>
      </w:r>
      <w:r w:rsidR="00F671C3">
        <w:rPr>
          <w:rFonts w:ascii="Times New Roman" w:hAnsi="Times New Roman" w:cs="Times New Roman"/>
          <w:sz w:val="24"/>
          <w:szCs w:val="24"/>
        </w:rPr>
        <w:t> art. 548 § 1 KC, který je v příloze přeložen.</w:t>
      </w:r>
    </w:p>
    <w:p w:rsidR="00C75391" w:rsidRPr="00050D51" w:rsidRDefault="000764FB" w:rsidP="00121D30">
      <w:pPr>
        <w:ind w:firstLine="709"/>
        <w:contextualSpacing/>
        <w:rPr>
          <w:rFonts w:ascii="Times New Roman" w:hAnsi="Times New Roman" w:cs="Times New Roman"/>
          <w:sz w:val="24"/>
          <w:szCs w:val="24"/>
        </w:rPr>
      </w:pPr>
      <w:r>
        <w:rPr>
          <w:rFonts w:ascii="Times New Roman" w:hAnsi="Times New Roman" w:cs="Times New Roman"/>
          <w:sz w:val="24"/>
          <w:szCs w:val="24"/>
        </w:rPr>
        <w:t>Jak tuto úprav</w:t>
      </w:r>
      <w:r w:rsidR="007365A2">
        <w:rPr>
          <w:rFonts w:ascii="Times New Roman" w:hAnsi="Times New Roman" w:cs="Times New Roman"/>
          <w:sz w:val="24"/>
          <w:szCs w:val="24"/>
        </w:rPr>
        <w:t>u přijalo ABGB a následné právní úpravy na našem území bude vymezeno v následujících kapitolách.</w:t>
      </w:r>
    </w:p>
    <w:p w:rsidR="00D766CF" w:rsidRDefault="00D766CF">
      <w:pPr>
        <w:rPr>
          <w:rFonts w:ascii="Times New Roman" w:hAnsi="Times New Roman" w:cs="Times New Roman"/>
          <w:b/>
          <w:sz w:val="24"/>
          <w:szCs w:val="24"/>
        </w:rPr>
      </w:pPr>
      <w:r>
        <w:rPr>
          <w:rFonts w:ascii="Times New Roman" w:hAnsi="Times New Roman" w:cs="Times New Roman"/>
          <w:b/>
          <w:sz w:val="24"/>
          <w:szCs w:val="24"/>
        </w:rPr>
        <w:br w:type="page"/>
      </w:r>
    </w:p>
    <w:p w:rsidR="00F32C25" w:rsidRPr="004D4C6B" w:rsidRDefault="00F402E5" w:rsidP="00FE1EF0">
      <w:pPr>
        <w:pStyle w:val="Nadpis1"/>
        <w:numPr>
          <w:ilvl w:val="0"/>
          <w:numId w:val="15"/>
        </w:numPr>
      </w:pPr>
      <w:bookmarkStart w:id="9" w:name="_Toc409278289"/>
      <w:r>
        <w:lastRenderedPageBreak/>
        <w:t xml:space="preserve">Období od roku </w:t>
      </w:r>
      <w:r w:rsidR="0006567E">
        <w:t>1812 do roku 1950</w:t>
      </w:r>
      <w:bookmarkEnd w:id="9"/>
    </w:p>
    <w:p w:rsidR="002D7EEC" w:rsidRPr="004D4C6B" w:rsidRDefault="0097482E" w:rsidP="00FE1EF0">
      <w:pPr>
        <w:pStyle w:val="Nadpis2"/>
        <w:numPr>
          <w:ilvl w:val="1"/>
          <w:numId w:val="15"/>
        </w:numPr>
      </w:pPr>
      <w:bookmarkStart w:id="10" w:name="_Toc409278290"/>
      <w:r w:rsidRPr="004D4C6B">
        <w:t>Obecný občanský zákoník</w:t>
      </w:r>
      <w:bookmarkEnd w:id="10"/>
    </w:p>
    <w:p w:rsidR="0097482E" w:rsidRPr="00050D51" w:rsidRDefault="0097482E" w:rsidP="00121D30">
      <w:pPr>
        <w:contextualSpacing/>
        <w:rPr>
          <w:rFonts w:ascii="Times New Roman" w:hAnsi="Times New Roman" w:cs="Times New Roman"/>
          <w:sz w:val="24"/>
          <w:szCs w:val="24"/>
        </w:rPr>
      </w:pPr>
      <w:r w:rsidRPr="00050D51">
        <w:rPr>
          <w:rFonts w:ascii="Times New Roman" w:hAnsi="Times New Roman" w:cs="Times New Roman"/>
          <w:b/>
          <w:sz w:val="24"/>
          <w:szCs w:val="24"/>
        </w:rPr>
        <w:tab/>
      </w:r>
      <w:r w:rsidR="006E190C" w:rsidRPr="00050D51">
        <w:rPr>
          <w:rFonts w:ascii="Times New Roman" w:hAnsi="Times New Roman" w:cs="Times New Roman"/>
          <w:sz w:val="24"/>
          <w:szCs w:val="24"/>
        </w:rPr>
        <w:t>O</w:t>
      </w:r>
      <w:r w:rsidR="00C255C3" w:rsidRPr="00050D51">
        <w:rPr>
          <w:rFonts w:ascii="Times New Roman" w:hAnsi="Times New Roman" w:cs="Times New Roman"/>
          <w:sz w:val="24"/>
          <w:szCs w:val="24"/>
        </w:rPr>
        <w:t>becný</w:t>
      </w:r>
      <w:r w:rsidR="006E190C" w:rsidRPr="00050D51">
        <w:rPr>
          <w:rFonts w:ascii="Times New Roman" w:hAnsi="Times New Roman" w:cs="Times New Roman"/>
          <w:sz w:val="24"/>
          <w:szCs w:val="24"/>
        </w:rPr>
        <w:t xml:space="preserve"> občanský</w:t>
      </w:r>
      <w:r w:rsidR="00F62B08" w:rsidRPr="00050D51">
        <w:rPr>
          <w:rFonts w:ascii="Times New Roman" w:hAnsi="Times New Roman" w:cs="Times New Roman"/>
          <w:sz w:val="24"/>
          <w:szCs w:val="24"/>
        </w:rPr>
        <w:t xml:space="preserve"> zákoník</w:t>
      </w:r>
      <w:r w:rsidR="00DC5796" w:rsidRPr="00050D51">
        <w:rPr>
          <w:rFonts w:ascii="Times New Roman" w:hAnsi="Times New Roman" w:cs="Times New Roman"/>
          <w:sz w:val="24"/>
          <w:szCs w:val="24"/>
        </w:rPr>
        <w:t xml:space="preserve"> rakouský (</w:t>
      </w:r>
      <w:r w:rsidR="00DC5796" w:rsidRPr="00050D51">
        <w:rPr>
          <w:rFonts w:ascii="Times New Roman" w:hAnsi="Times New Roman" w:cs="Times New Roman"/>
          <w:i/>
          <w:sz w:val="24"/>
          <w:szCs w:val="24"/>
        </w:rPr>
        <w:t xml:space="preserve">Allgemeines </w:t>
      </w:r>
      <w:r w:rsidR="008402F8" w:rsidRPr="00050D51">
        <w:rPr>
          <w:rFonts w:ascii="Times New Roman" w:hAnsi="Times New Roman" w:cs="Times New Roman"/>
          <w:i/>
          <w:sz w:val="24"/>
          <w:szCs w:val="24"/>
        </w:rPr>
        <w:t>bürgerliches Gesetzbuch</w:t>
      </w:r>
      <w:r w:rsidR="008402F8" w:rsidRPr="00050D51">
        <w:rPr>
          <w:rFonts w:ascii="Times New Roman" w:hAnsi="Times New Roman" w:cs="Times New Roman"/>
          <w:sz w:val="24"/>
          <w:szCs w:val="24"/>
        </w:rPr>
        <w:t xml:space="preserve">, zkráceně </w:t>
      </w:r>
      <w:r w:rsidR="007938EE" w:rsidRPr="00050D51">
        <w:rPr>
          <w:rFonts w:ascii="Times New Roman" w:hAnsi="Times New Roman" w:cs="Times New Roman"/>
          <w:sz w:val="24"/>
          <w:szCs w:val="24"/>
        </w:rPr>
        <w:t>„</w:t>
      </w:r>
      <w:r w:rsidR="008402F8" w:rsidRPr="00050D51">
        <w:rPr>
          <w:rFonts w:ascii="Times New Roman" w:hAnsi="Times New Roman" w:cs="Times New Roman"/>
          <w:sz w:val="24"/>
          <w:szCs w:val="24"/>
        </w:rPr>
        <w:t>ABGB</w:t>
      </w:r>
      <w:r w:rsidR="007938EE" w:rsidRPr="00050D51">
        <w:rPr>
          <w:rFonts w:ascii="Times New Roman" w:hAnsi="Times New Roman" w:cs="Times New Roman"/>
          <w:sz w:val="24"/>
          <w:szCs w:val="24"/>
        </w:rPr>
        <w:t>“</w:t>
      </w:r>
      <w:r w:rsidR="008402F8" w:rsidRPr="00050D51">
        <w:rPr>
          <w:rFonts w:ascii="Times New Roman" w:hAnsi="Times New Roman" w:cs="Times New Roman"/>
          <w:sz w:val="24"/>
          <w:szCs w:val="24"/>
        </w:rPr>
        <w:t>) byl vyhlášen císařským patentem</w:t>
      </w:r>
      <w:r w:rsidR="00752698" w:rsidRPr="00050D51">
        <w:rPr>
          <w:rFonts w:ascii="Times New Roman" w:hAnsi="Times New Roman" w:cs="Times New Roman"/>
          <w:sz w:val="24"/>
          <w:szCs w:val="24"/>
        </w:rPr>
        <w:t xml:space="preserve"> č. 946/</w:t>
      </w:r>
      <w:r w:rsidR="00D27CC7">
        <w:rPr>
          <w:rFonts w:ascii="Times New Roman" w:hAnsi="Times New Roman" w:cs="Times New Roman"/>
          <w:sz w:val="24"/>
          <w:szCs w:val="24"/>
        </w:rPr>
        <w:t xml:space="preserve">1811 Sb. z. </w:t>
      </w:r>
      <w:proofErr w:type="gramStart"/>
      <w:r w:rsidR="00752698" w:rsidRPr="00050D51">
        <w:rPr>
          <w:rFonts w:ascii="Times New Roman" w:hAnsi="Times New Roman" w:cs="Times New Roman"/>
          <w:sz w:val="24"/>
          <w:szCs w:val="24"/>
        </w:rPr>
        <w:t>s.</w:t>
      </w:r>
      <w:proofErr w:type="gramEnd"/>
      <w:r w:rsidR="00752698" w:rsidRPr="00050D51">
        <w:rPr>
          <w:rFonts w:ascii="Times New Roman" w:hAnsi="Times New Roman" w:cs="Times New Roman"/>
          <w:sz w:val="24"/>
          <w:szCs w:val="24"/>
        </w:rPr>
        <w:t>, ze dne 1. června 1811 a nabyl účinnosti 1. ledna 1812.</w:t>
      </w:r>
      <w:r w:rsidR="00D641C0" w:rsidRPr="00050D51">
        <w:rPr>
          <w:rFonts w:ascii="Times New Roman" w:hAnsi="Times New Roman" w:cs="Times New Roman"/>
          <w:sz w:val="24"/>
          <w:szCs w:val="24"/>
        </w:rPr>
        <w:t xml:space="preserve"> Platil pro všechny země, které v té době tvořily rakouské císařství (</w:t>
      </w:r>
      <w:r w:rsidR="00EF79AC" w:rsidRPr="00050D51">
        <w:rPr>
          <w:rFonts w:ascii="Times New Roman" w:hAnsi="Times New Roman" w:cs="Times New Roman"/>
          <w:sz w:val="24"/>
          <w:szCs w:val="24"/>
        </w:rPr>
        <w:t xml:space="preserve">platil </w:t>
      </w:r>
      <w:r w:rsidR="00D641C0" w:rsidRPr="00050D51">
        <w:rPr>
          <w:rFonts w:ascii="Times New Roman" w:hAnsi="Times New Roman" w:cs="Times New Roman"/>
          <w:sz w:val="24"/>
          <w:szCs w:val="24"/>
        </w:rPr>
        <w:t>tedy i na našem území)</w:t>
      </w:r>
      <w:r w:rsidR="00EF79AC" w:rsidRPr="00050D51">
        <w:rPr>
          <w:rFonts w:ascii="Times New Roman" w:hAnsi="Times New Roman" w:cs="Times New Roman"/>
          <w:sz w:val="24"/>
          <w:szCs w:val="24"/>
        </w:rPr>
        <w:t>, vyjma země koruny uherské.</w:t>
      </w:r>
      <w:r w:rsidR="00EF79AC" w:rsidRPr="00050D51">
        <w:rPr>
          <w:rStyle w:val="Znakapoznpodarou"/>
          <w:rFonts w:ascii="Times New Roman" w:hAnsi="Times New Roman" w:cs="Times New Roman"/>
          <w:sz w:val="24"/>
          <w:szCs w:val="24"/>
        </w:rPr>
        <w:footnoteReference w:id="99"/>
      </w:r>
    </w:p>
    <w:p w:rsidR="00210AC2" w:rsidRPr="00050D51" w:rsidRDefault="00210AC2"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66505F" w:rsidRPr="00050D51">
        <w:rPr>
          <w:rFonts w:ascii="Times New Roman" w:hAnsi="Times New Roman" w:cs="Times New Roman"/>
          <w:sz w:val="24"/>
          <w:szCs w:val="24"/>
        </w:rPr>
        <w:t>Po vzniku samostatné Československé republiky v roce 1918</w:t>
      </w:r>
      <w:r w:rsidR="0046346C" w:rsidRPr="00050D51">
        <w:rPr>
          <w:rFonts w:ascii="Times New Roman" w:hAnsi="Times New Roman" w:cs="Times New Roman"/>
          <w:sz w:val="24"/>
          <w:szCs w:val="24"/>
        </w:rPr>
        <w:t xml:space="preserve"> byla s některými omezeními převzata tato</w:t>
      </w:r>
      <w:r w:rsidR="00695399" w:rsidRPr="00050D51">
        <w:rPr>
          <w:rFonts w:ascii="Times New Roman" w:hAnsi="Times New Roman" w:cs="Times New Roman"/>
          <w:sz w:val="24"/>
          <w:szCs w:val="24"/>
        </w:rPr>
        <w:t xml:space="preserve"> </w:t>
      </w:r>
      <w:r w:rsidR="00E06699" w:rsidRPr="00050D51">
        <w:rPr>
          <w:rFonts w:ascii="Times New Roman" w:hAnsi="Times New Roman" w:cs="Times New Roman"/>
          <w:sz w:val="24"/>
          <w:szCs w:val="24"/>
        </w:rPr>
        <w:t xml:space="preserve">právní </w:t>
      </w:r>
      <w:r w:rsidR="00695399" w:rsidRPr="00050D51">
        <w:rPr>
          <w:rFonts w:ascii="Times New Roman" w:hAnsi="Times New Roman" w:cs="Times New Roman"/>
          <w:sz w:val="24"/>
          <w:szCs w:val="24"/>
        </w:rPr>
        <w:t>úprava tzv. recepčním zákonem č. 11/1918 Sb.</w:t>
      </w:r>
      <w:r w:rsidR="007172C1" w:rsidRPr="00050D51">
        <w:rPr>
          <w:rFonts w:ascii="Times New Roman" w:hAnsi="Times New Roman" w:cs="Times New Roman"/>
          <w:sz w:val="24"/>
          <w:szCs w:val="24"/>
        </w:rPr>
        <w:t>, do právního řádu nově vzniklé republiky.</w:t>
      </w:r>
      <w:r w:rsidR="00344940" w:rsidRPr="00050D51">
        <w:rPr>
          <w:rStyle w:val="Znakapoznpodarou"/>
          <w:rFonts w:ascii="Times New Roman" w:hAnsi="Times New Roman" w:cs="Times New Roman"/>
          <w:sz w:val="24"/>
          <w:szCs w:val="24"/>
        </w:rPr>
        <w:footnoteReference w:id="100"/>
      </w:r>
    </w:p>
    <w:p w:rsidR="00A34C49" w:rsidRPr="00050D51" w:rsidRDefault="00633DEB" w:rsidP="00121D30">
      <w:pPr>
        <w:contextualSpacing/>
        <w:rPr>
          <w:rFonts w:ascii="Times New Roman" w:hAnsi="Times New Roman" w:cs="Times New Roman"/>
          <w:sz w:val="24"/>
          <w:szCs w:val="24"/>
        </w:rPr>
      </w:pPr>
      <w:r>
        <w:rPr>
          <w:rFonts w:ascii="Times New Roman" w:hAnsi="Times New Roman" w:cs="Times New Roman"/>
          <w:sz w:val="24"/>
          <w:szCs w:val="24"/>
        </w:rPr>
        <w:tab/>
        <w:t>Obecný občanský zákoník (zkráceně „OOZ</w:t>
      </w:r>
      <w:r w:rsidR="002D3DE2" w:rsidRPr="00050D51">
        <w:rPr>
          <w:rFonts w:ascii="Times New Roman" w:hAnsi="Times New Roman" w:cs="Times New Roman"/>
          <w:sz w:val="24"/>
          <w:szCs w:val="24"/>
        </w:rPr>
        <w:t xml:space="preserve">“) byl velmi rozsáhlým legislativním dílem o 1502 paragrafech a vedle úvodu byl </w:t>
      </w:r>
      <w:r w:rsidR="00A34C49" w:rsidRPr="00050D51">
        <w:rPr>
          <w:rFonts w:ascii="Times New Roman" w:hAnsi="Times New Roman" w:cs="Times New Roman"/>
          <w:sz w:val="24"/>
          <w:szCs w:val="24"/>
        </w:rPr>
        <w:t>rozdělen do tří d</w:t>
      </w:r>
      <w:r w:rsidR="00131A3A" w:rsidRPr="00050D51">
        <w:rPr>
          <w:rFonts w:ascii="Times New Roman" w:hAnsi="Times New Roman" w:cs="Times New Roman"/>
          <w:sz w:val="24"/>
          <w:szCs w:val="24"/>
        </w:rPr>
        <w:t>ílů. Právní úprava trhové sml</w:t>
      </w:r>
      <w:r w:rsidR="004603EE" w:rsidRPr="00050D51">
        <w:rPr>
          <w:rFonts w:ascii="Times New Roman" w:hAnsi="Times New Roman" w:cs="Times New Roman"/>
          <w:sz w:val="24"/>
          <w:szCs w:val="24"/>
        </w:rPr>
        <w:t>o</w:t>
      </w:r>
      <w:r w:rsidR="00131A3A" w:rsidRPr="00050D51">
        <w:rPr>
          <w:rFonts w:ascii="Times New Roman" w:hAnsi="Times New Roman" w:cs="Times New Roman"/>
          <w:sz w:val="24"/>
          <w:szCs w:val="24"/>
        </w:rPr>
        <w:t>uvy</w:t>
      </w:r>
      <w:r w:rsidR="00A34C49" w:rsidRPr="00050D51">
        <w:rPr>
          <w:rFonts w:ascii="Times New Roman" w:hAnsi="Times New Roman" w:cs="Times New Roman"/>
          <w:sz w:val="24"/>
          <w:szCs w:val="24"/>
        </w:rPr>
        <w:t xml:space="preserve"> byla obsažena v</w:t>
      </w:r>
      <w:r w:rsidR="00131A3A" w:rsidRPr="00050D51">
        <w:rPr>
          <w:rFonts w:ascii="Times New Roman" w:hAnsi="Times New Roman" w:cs="Times New Roman"/>
          <w:sz w:val="24"/>
          <w:szCs w:val="24"/>
        </w:rPr>
        <w:t> díle druhém, oddílu druhém, hlavě dvacáté čtvrté</w:t>
      </w:r>
      <w:r w:rsidR="004603EE" w:rsidRPr="00050D51">
        <w:rPr>
          <w:rFonts w:ascii="Times New Roman" w:hAnsi="Times New Roman" w:cs="Times New Roman"/>
          <w:sz w:val="24"/>
          <w:szCs w:val="24"/>
        </w:rPr>
        <w:t>, a to konkrétně v § 1053 a násl</w:t>
      </w:r>
      <w:r w:rsidR="00131A3A" w:rsidRPr="00050D51">
        <w:rPr>
          <w:rFonts w:ascii="Times New Roman" w:hAnsi="Times New Roman" w:cs="Times New Roman"/>
          <w:sz w:val="24"/>
          <w:szCs w:val="24"/>
        </w:rPr>
        <w:t>.</w:t>
      </w:r>
      <w:r w:rsidR="006F3AA6">
        <w:rPr>
          <w:rFonts w:ascii="Times New Roman" w:hAnsi="Times New Roman" w:cs="Times New Roman"/>
          <w:sz w:val="24"/>
          <w:szCs w:val="24"/>
        </w:rPr>
        <w:t xml:space="preserve"> S</w:t>
      </w:r>
      <w:r w:rsidR="00EB7E6B" w:rsidRPr="00050D51">
        <w:rPr>
          <w:rFonts w:ascii="Times New Roman" w:hAnsi="Times New Roman" w:cs="Times New Roman"/>
          <w:sz w:val="24"/>
          <w:szCs w:val="24"/>
        </w:rPr>
        <w:t>trany kupní smlouvy se nazývaly prodatel a kupitel</w:t>
      </w:r>
      <w:r w:rsidR="00A13EFB" w:rsidRPr="00050D51">
        <w:rPr>
          <w:rFonts w:ascii="Times New Roman" w:hAnsi="Times New Roman" w:cs="Times New Roman"/>
          <w:sz w:val="24"/>
          <w:szCs w:val="24"/>
        </w:rPr>
        <w:t xml:space="preserve"> (dále bude užíváno zažité pojmenování stran-prodávající, kupující)</w:t>
      </w:r>
      <w:r w:rsidR="00820D4C" w:rsidRPr="00050D51">
        <w:rPr>
          <w:rFonts w:ascii="Times New Roman" w:hAnsi="Times New Roman" w:cs="Times New Roman"/>
          <w:sz w:val="24"/>
          <w:szCs w:val="24"/>
        </w:rPr>
        <w:t xml:space="preserve">. </w:t>
      </w:r>
      <w:r w:rsidR="00A34C49" w:rsidRPr="00050D51">
        <w:rPr>
          <w:rFonts w:ascii="Times New Roman" w:hAnsi="Times New Roman" w:cs="Times New Roman"/>
          <w:sz w:val="24"/>
          <w:szCs w:val="24"/>
        </w:rPr>
        <w:t>Tento zákoník u nás platil s d</w:t>
      </w:r>
      <w:r w:rsidR="00E4261C">
        <w:rPr>
          <w:rFonts w:ascii="Times New Roman" w:hAnsi="Times New Roman" w:cs="Times New Roman"/>
          <w:sz w:val="24"/>
          <w:szCs w:val="24"/>
        </w:rPr>
        <w:t>robnými změnami až do roku 1950. V</w:t>
      </w:r>
      <w:r w:rsidR="00A34C49" w:rsidRPr="00050D51">
        <w:rPr>
          <w:rFonts w:ascii="Times New Roman" w:hAnsi="Times New Roman" w:cs="Times New Roman"/>
          <w:sz w:val="24"/>
          <w:szCs w:val="24"/>
        </w:rPr>
        <w:t> Rakousku v novelizované podobě platí dokonce dodnes.</w:t>
      </w:r>
      <w:r w:rsidR="00A34C49" w:rsidRPr="00050D51">
        <w:rPr>
          <w:rStyle w:val="Znakapoznpodarou"/>
          <w:rFonts w:ascii="Times New Roman" w:hAnsi="Times New Roman" w:cs="Times New Roman"/>
          <w:sz w:val="24"/>
          <w:szCs w:val="24"/>
        </w:rPr>
        <w:footnoteReference w:id="101"/>
      </w:r>
    </w:p>
    <w:p w:rsidR="007C39F2" w:rsidRPr="00050D51" w:rsidRDefault="007C39F2"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Vedle trhové smlouvy</w:t>
      </w:r>
      <w:r w:rsidR="00D41E38" w:rsidRPr="00050D51">
        <w:rPr>
          <w:rFonts w:ascii="Times New Roman" w:hAnsi="Times New Roman" w:cs="Times New Roman"/>
          <w:sz w:val="24"/>
          <w:szCs w:val="24"/>
        </w:rPr>
        <w:t xml:space="preserve"> občansko-právní znal náš právní řád trhovou smlouvu obchodně-právní</w:t>
      </w:r>
      <w:r w:rsidR="007F7051" w:rsidRPr="00050D51">
        <w:rPr>
          <w:rStyle w:val="Znakapoznpodarou"/>
          <w:rFonts w:ascii="Times New Roman" w:hAnsi="Times New Roman" w:cs="Times New Roman"/>
          <w:sz w:val="24"/>
          <w:szCs w:val="24"/>
        </w:rPr>
        <w:footnoteReference w:id="102"/>
      </w:r>
      <w:r w:rsidR="00D41E38" w:rsidRPr="00050D51">
        <w:rPr>
          <w:rFonts w:ascii="Times New Roman" w:hAnsi="Times New Roman" w:cs="Times New Roman"/>
          <w:sz w:val="24"/>
          <w:szCs w:val="24"/>
        </w:rPr>
        <w:t>, normovanou v čl. 337-359 obchodního zákoníku.</w:t>
      </w:r>
      <w:r w:rsidR="00DE66A9" w:rsidRPr="00050D51">
        <w:rPr>
          <w:rFonts w:ascii="Times New Roman" w:hAnsi="Times New Roman" w:cs="Times New Roman"/>
          <w:sz w:val="24"/>
          <w:szCs w:val="24"/>
        </w:rPr>
        <w:t xml:space="preserve"> Trhovou smlouvu obchodní zákoník neupravoval v celé své šíři,</w:t>
      </w:r>
      <w:r w:rsidR="004E518D" w:rsidRPr="00050D51">
        <w:rPr>
          <w:rFonts w:ascii="Times New Roman" w:hAnsi="Times New Roman" w:cs="Times New Roman"/>
          <w:sz w:val="24"/>
          <w:szCs w:val="24"/>
        </w:rPr>
        <w:t xml:space="preserve"> pouze zlomkově, proto se na ni subs</w:t>
      </w:r>
      <w:r w:rsidR="00C03659">
        <w:rPr>
          <w:rFonts w:ascii="Times New Roman" w:hAnsi="Times New Roman" w:cs="Times New Roman"/>
          <w:sz w:val="24"/>
          <w:szCs w:val="24"/>
        </w:rPr>
        <w:t>idiárně používaly ustanovení OOZ</w:t>
      </w:r>
      <w:r w:rsidR="004E518D" w:rsidRPr="00050D51">
        <w:rPr>
          <w:rFonts w:ascii="Times New Roman" w:hAnsi="Times New Roman" w:cs="Times New Roman"/>
          <w:sz w:val="24"/>
          <w:szCs w:val="24"/>
        </w:rPr>
        <w:t>.</w:t>
      </w:r>
      <w:r w:rsidR="00A14FE2" w:rsidRPr="00050D51">
        <w:rPr>
          <w:rStyle w:val="Znakapoznpodarou"/>
          <w:rFonts w:ascii="Times New Roman" w:hAnsi="Times New Roman" w:cs="Times New Roman"/>
          <w:sz w:val="24"/>
          <w:szCs w:val="24"/>
        </w:rPr>
        <w:footnoteReference w:id="103"/>
      </w:r>
    </w:p>
    <w:p w:rsidR="00B70C63" w:rsidRPr="00050D51" w:rsidRDefault="00B70C63"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V</w:t>
      </w:r>
      <w:r w:rsidR="000B41F5" w:rsidRPr="00050D51">
        <w:rPr>
          <w:rFonts w:ascii="Times New Roman" w:hAnsi="Times New Roman" w:cs="Times New Roman"/>
          <w:sz w:val="24"/>
          <w:szCs w:val="24"/>
        </w:rPr>
        <w:t> </w:t>
      </w:r>
      <w:r w:rsidRPr="00050D51">
        <w:rPr>
          <w:rFonts w:ascii="Times New Roman" w:hAnsi="Times New Roman" w:cs="Times New Roman"/>
          <w:sz w:val="24"/>
          <w:szCs w:val="24"/>
        </w:rPr>
        <w:t>letech</w:t>
      </w:r>
      <w:r w:rsidR="000B41F5" w:rsidRPr="00050D51">
        <w:rPr>
          <w:rFonts w:ascii="Times New Roman" w:hAnsi="Times New Roman" w:cs="Times New Roman"/>
          <w:sz w:val="24"/>
          <w:szCs w:val="24"/>
        </w:rPr>
        <w:t xml:space="preserve"> 1935</w:t>
      </w:r>
      <w:r w:rsidR="00E53541">
        <w:rPr>
          <w:rFonts w:ascii="Times New Roman" w:hAnsi="Times New Roman" w:cs="Times New Roman"/>
          <w:sz w:val="24"/>
          <w:szCs w:val="24"/>
        </w:rPr>
        <w:t>-</w:t>
      </w:r>
      <w:r w:rsidR="00E4261C">
        <w:rPr>
          <w:rFonts w:ascii="Times New Roman" w:hAnsi="Times New Roman" w:cs="Times New Roman"/>
          <w:sz w:val="24"/>
          <w:szCs w:val="24"/>
        </w:rPr>
        <w:t>1</w:t>
      </w:r>
      <w:r w:rsidR="000B41F5" w:rsidRPr="00050D51">
        <w:rPr>
          <w:rFonts w:ascii="Times New Roman" w:hAnsi="Times New Roman" w:cs="Times New Roman"/>
          <w:sz w:val="24"/>
          <w:szCs w:val="24"/>
        </w:rPr>
        <w:t>937 byl vydán šestidílný komentář k obecnému zákoníku občanskému z roku 1811.</w:t>
      </w:r>
      <w:r w:rsidR="003306E4" w:rsidRPr="00050D51">
        <w:rPr>
          <w:rFonts w:ascii="Times New Roman" w:hAnsi="Times New Roman" w:cs="Times New Roman"/>
          <w:sz w:val="24"/>
          <w:szCs w:val="24"/>
        </w:rPr>
        <w:t xml:space="preserve"> Podle svých hlavních koordinátorů je znám jako komentář</w:t>
      </w:r>
      <w:r w:rsidR="00234A69">
        <w:rPr>
          <w:rFonts w:ascii="Times New Roman" w:hAnsi="Times New Roman" w:cs="Times New Roman"/>
          <w:sz w:val="24"/>
          <w:szCs w:val="24"/>
        </w:rPr>
        <w:t xml:space="preserve"> </w:t>
      </w:r>
      <w:r w:rsidR="003306E4" w:rsidRPr="00050D51">
        <w:rPr>
          <w:rFonts w:ascii="Times New Roman" w:hAnsi="Times New Roman" w:cs="Times New Roman"/>
          <w:sz w:val="24"/>
          <w:szCs w:val="24"/>
        </w:rPr>
        <w:t>„Roučka a Sedláčka“.</w:t>
      </w:r>
      <w:r w:rsidR="005D600B" w:rsidRPr="00050D51">
        <w:rPr>
          <w:rStyle w:val="Znakapoznpodarou"/>
          <w:rFonts w:ascii="Times New Roman" w:hAnsi="Times New Roman" w:cs="Times New Roman"/>
          <w:sz w:val="24"/>
          <w:szCs w:val="24"/>
        </w:rPr>
        <w:footnoteReference w:id="104"/>
      </w:r>
      <w:r w:rsidR="003306E4" w:rsidRPr="00050D51">
        <w:rPr>
          <w:rFonts w:ascii="Times New Roman" w:hAnsi="Times New Roman" w:cs="Times New Roman"/>
          <w:sz w:val="24"/>
          <w:szCs w:val="24"/>
        </w:rPr>
        <w:t xml:space="preserve"> </w:t>
      </w:r>
      <w:r w:rsidR="007A561D" w:rsidRPr="00050D51">
        <w:rPr>
          <w:rFonts w:ascii="Times New Roman" w:hAnsi="Times New Roman" w:cs="Times New Roman"/>
          <w:sz w:val="24"/>
          <w:szCs w:val="24"/>
        </w:rPr>
        <w:t xml:space="preserve">Šlo o velmi mimořádné dílo české </w:t>
      </w:r>
      <w:r w:rsidR="00FA79FE">
        <w:rPr>
          <w:rFonts w:ascii="Times New Roman" w:hAnsi="Times New Roman" w:cs="Times New Roman"/>
          <w:sz w:val="24"/>
          <w:szCs w:val="24"/>
        </w:rPr>
        <w:t xml:space="preserve">meziválečné </w:t>
      </w:r>
      <w:r w:rsidR="007A561D" w:rsidRPr="00050D51">
        <w:rPr>
          <w:rFonts w:ascii="Times New Roman" w:hAnsi="Times New Roman" w:cs="Times New Roman"/>
          <w:sz w:val="24"/>
          <w:szCs w:val="24"/>
        </w:rPr>
        <w:t>civilistiky</w:t>
      </w:r>
      <w:r w:rsidR="00EB61BF" w:rsidRPr="00050D51">
        <w:rPr>
          <w:rFonts w:ascii="Times New Roman" w:hAnsi="Times New Roman" w:cs="Times New Roman"/>
          <w:sz w:val="24"/>
          <w:szCs w:val="24"/>
        </w:rPr>
        <w:t>,</w:t>
      </w:r>
      <w:r w:rsidR="007A561D" w:rsidRPr="00050D51">
        <w:rPr>
          <w:rFonts w:ascii="Times New Roman" w:hAnsi="Times New Roman" w:cs="Times New Roman"/>
          <w:sz w:val="24"/>
          <w:szCs w:val="24"/>
        </w:rPr>
        <w:t xml:space="preserve"> a proto bude dle něj</w:t>
      </w:r>
      <w:r w:rsidR="00E53541">
        <w:rPr>
          <w:rFonts w:ascii="Times New Roman" w:hAnsi="Times New Roman" w:cs="Times New Roman"/>
          <w:sz w:val="24"/>
          <w:szCs w:val="24"/>
        </w:rPr>
        <w:t xml:space="preserve"> zpracována tato kapitola.</w:t>
      </w:r>
    </w:p>
    <w:p w:rsidR="004603EE" w:rsidRPr="00050D51" w:rsidRDefault="004603EE"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457900" w:rsidRPr="00050D51">
        <w:rPr>
          <w:rFonts w:ascii="Times New Roman" w:hAnsi="Times New Roman" w:cs="Times New Roman"/>
          <w:sz w:val="24"/>
          <w:szCs w:val="24"/>
        </w:rPr>
        <w:t>Přechod nebezpečí škody na věci byl stanoven v § 10</w:t>
      </w:r>
      <w:r w:rsidR="00E955C5" w:rsidRPr="00050D51">
        <w:rPr>
          <w:rFonts w:ascii="Times New Roman" w:hAnsi="Times New Roman" w:cs="Times New Roman"/>
          <w:sz w:val="24"/>
          <w:szCs w:val="24"/>
        </w:rPr>
        <w:t>64</w:t>
      </w:r>
      <w:r w:rsidR="00B32DCC" w:rsidRPr="00050D51">
        <w:rPr>
          <w:rFonts w:ascii="Times New Roman" w:hAnsi="Times New Roman" w:cs="Times New Roman"/>
          <w:sz w:val="24"/>
          <w:szCs w:val="24"/>
        </w:rPr>
        <w:t>: „O</w:t>
      </w:r>
      <w:r w:rsidR="003E172A" w:rsidRPr="00050D51">
        <w:rPr>
          <w:rFonts w:ascii="Times New Roman" w:hAnsi="Times New Roman" w:cs="Times New Roman"/>
          <w:sz w:val="24"/>
          <w:szCs w:val="24"/>
        </w:rPr>
        <w:t xml:space="preserve"> nebezpečí a užitcích věci sice koupené, ale ještě neodevzdané, platí též předpisy, které byly dány při</w:t>
      </w:r>
      <w:r w:rsidR="00E955C5" w:rsidRPr="00050D51">
        <w:rPr>
          <w:rFonts w:ascii="Times New Roman" w:hAnsi="Times New Roman" w:cs="Times New Roman"/>
          <w:sz w:val="24"/>
          <w:szCs w:val="24"/>
        </w:rPr>
        <w:t xml:space="preserve"> smlouvě směnné </w:t>
      </w:r>
      <w:r w:rsidR="00E955C5" w:rsidRPr="00050D51">
        <w:rPr>
          <w:rFonts w:ascii="Times New Roman" w:hAnsi="Times New Roman" w:cs="Times New Roman"/>
          <w:sz w:val="24"/>
          <w:szCs w:val="24"/>
        </w:rPr>
        <w:lastRenderedPageBreak/>
        <w:t>(§ 1048-1051</w:t>
      </w:r>
      <w:r w:rsidR="003E172A" w:rsidRPr="00050D51">
        <w:rPr>
          <w:rFonts w:ascii="Times New Roman" w:hAnsi="Times New Roman" w:cs="Times New Roman"/>
          <w:sz w:val="24"/>
          <w:szCs w:val="24"/>
        </w:rPr>
        <w:t>).</w:t>
      </w:r>
      <w:r w:rsidR="00B32DCC" w:rsidRPr="00050D51">
        <w:rPr>
          <w:rFonts w:ascii="Times New Roman" w:hAnsi="Times New Roman" w:cs="Times New Roman"/>
          <w:sz w:val="24"/>
          <w:szCs w:val="24"/>
        </w:rPr>
        <w:t>“</w:t>
      </w:r>
      <w:r w:rsidR="00234A69">
        <w:rPr>
          <w:rFonts w:ascii="Times New Roman" w:hAnsi="Times New Roman" w:cs="Times New Roman"/>
          <w:sz w:val="24"/>
          <w:szCs w:val="24"/>
        </w:rPr>
        <w:t xml:space="preserve"> O</w:t>
      </w:r>
      <w:r w:rsidR="003E172A" w:rsidRPr="00050D51">
        <w:rPr>
          <w:rFonts w:ascii="Times New Roman" w:hAnsi="Times New Roman" w:cs="Times New Roman"/>
          <w:sz w:val="24"/>
          <w:szCs w:val="24"/>
        </w:rPr>
        <w:t>O</w:t>
      </w:r>
      <w:r w:rsidR="00234A69">
        <w:rPr>
          <w:rFonts w:ascii="Times New Roman" w:hAnsi="Times New Roman" w:cs="Times New Roman"/>
          <w:sz w:val="24"/>
          <w:szCs w:val="24"/>
        </w:rPr>
        <w:t>Z</w:t>
      </w:r>
      <w:r w:rsidR="003E172A" w:rsidRPr="00050D51">
        <w:rPr>
          <w:rFonts w:ascii="Times New Roman" w:hAnsi="Times New Roman" w:cs="Times New Roman"/>
          <w:sz w:val="24"/>
          <w:szCs w:val="24"/>
        </w:rPr>
        <w:t xml:space="preserve"> tedy</w:t>
      </w:r>
      <w:r w:rsidR="006E6FA7" w:rsidRPr="00050D51">
        <w:rPr>
          <w:rFonts w:ascii="Times New Roman" w:hAnsi="Times New Roman" w:cs="Times New Roman"/>
          <w:sz w:val="24"/>
          <w:szCs w:val="24"/>
        </w:rPr>
        <w:t xml:space="preserve"> pouze odkazoval na příslušná ustanovení, daná u smlouvy směnné</w:t>
      </w:r>
      <w:r w:rsidR="00FF6EE9" w:rsidRPr="00050D51">
        <w:rPr>
          <w:rFonts w:ascii="Times New Roman" w:hAnsi="Times New Roman" w:cs="Times New Roman"/>
          <w:sz w:val="24"/>
          <w:szCs w:val="24"/>
        </w:rPr>
        <w:t xml:space="preserve">. Pro </w:t>
      </w:r>
      <w:r w:rsidR="00DA33B4" w:rsidRPr="00050D51">
        <w:rPr>
          <w:rFonts w:ascii="Times New Roman" w:hAnsi="Times New Roman" w:cs="Times New Roman"/>
          <w:sz w:val="24"/>
          <w:szCs w:val="24"/>
        </w:rPr>
        <w:t>obchodn</w:t>
      </w:r>
      <w:r w:rsidR="00FF6EE9" w:rsidRPr="00050D51">
        <w:rPr>
          <w:rFonts w:ascii="Times New Roman" w:hAnsi="Times New Roman" w:cs="Times New Roman"/>
          <w:sz w:val="24"/>
          <w:szCs w:val="24"/>
        </w:rPr>
        <w:t xml:space="preserve">ě </w:t>
      </w:r>
      <w:r w:rsidR="00DA33B4" w:rsidRPr="00050D51">
        <w:rPr>
          <w:rFonts w:ascii="Times New Roman" w:hAnsi="Times New Roman" w:cs="Times New Roman"/>
          <w:sz w:val="24"/>
          <w:szCs w:val="24"/>
        </w:rPr>
        <w:t>právní smlouvu trhovou platila o otázce nebezpečí s</w:t>
      </w:r>
      <w:r w:rsidR="00FF6EE9" w:rsidRPr="00050D51">
        <w:rPr>
          <w:rFonts w:ascii="Times New Roman" w:hAnsi="Times New Roman" w:cs="Times New Roman"/>
          <w:sz w:val="24"/>
          <w:szCs w:val="24"/>
        </w:rPr>
        <w:t>tejná pravidla jako při smlouvě trhové občansko-</w:t>
      </w:r>
      <w:r w:rsidR="00DA33B4" w:rsidRPr="00050D51">
        <w:rPr>
          <w:rFonts w:ascii="Times New Roman" w:hAnsi="Times New Roman" w:cs="Times New Roman"/>
          <w:sz w:val="24"/>
          <w:szCs w:val="24"/>
        </w:rPr>
        <w:t>právní, s jedinou výjimkou, a to při nebezpečí transportu (čl. 345 obchodního zákoníku).</w:t>
      </w:r>
    </w:p>
    <w:p w:rsidR="00014B2B" w:rsidRPr="00050D51" w:rsidRDefault="00E955C5"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Tzv.</w:t>
      </w:r>
      <w:r w:rsidR="00B915DA" w:rsidRPr="00050D51">
        <w:rPr>
          <w:rFonts w:ascii="Times New Roman" w:hAnsi="Times New Roman" w:cs="Times New Roman"/>
          <w:sz w:val="24"/>
          <w:szCs w:val="24"/>
        </w:rPr>
        <w:t xml:space="preserve"> úprava</w:t>
      </w:r>
      <w:r w:rsidRPr="00050D51">
        <w:rPr>
          <w:rFonts w:ascii="Times New Roman" w:hAnsi="Times New Roman" w:cs="Times New Roman"/>
          <w:sz w:val="24"/>
          <w:szCs w:val="24"/>
        </w:rPr>
        <w:t xml:space="preserve"> „nebezpečenství“</w:t>
      </w:r>
      <w:r w:rsidR="00B915DA" w:rsidRPr="00050D51">
        <w:rPr>
          <w:rFonts w:ascii="Times New Roman" w:hAnsi="Times New Roman" w:cs="Times New Roman"/>
          <w:sz w:val="24"/>
          <w:szCs w:val="24"/>
        </w:rPr>
        <w:t xml:space="preserve"> </w:t>
      </w:r>
      <w:r w:rsidRPr="00050D51">
        <w:rPr>
          <w:rFonts w:ascii="Times New Roman" w:hAnsi="Times New Roman" w:cs="Times New Roman"/>
          <w:sz w:val="24"/>
          <w:szCs w:val="24"/>
        </w:rPr>
        <w:t>v §</w:t>
      </w:r>
      <w:r w:rsidR="00B915DA" w:rsidRPr="00050D51">
        <w:rPr>
          <w:rFonts w:ascii="Times New Roman" w:hAnsi="Times New Roman" w:cs="Times New Roman"/>
          <w:sz w:val="24"/>
          <w:szCs w:val="24"/>
        </w:rPr>
        <w:t xml:space="preserve"> 1048 a násl. bude následně vymezena s ohledem na aplikaci těcht</w:t>
      </w:r>
      <w:r w:rsidR="00725E4F" w:rsidRPr="00050D51">
        <w:rPr>
          <w:rFonts w:ascii="Times New Roman" w:hAnsi="Times New Roman" w:cs="Times New Roman"/>
          <w:sz w:val="24"/>
          <w:szCs w:val="24"/>
        </w:rPr>
        <w:t>o ustanovení na trhovou smlouvu</w:t>
      </w:r>
      <w:r w:rsidRPr="00050D51">
        <w:rPr>
          <w:rFonts w:ascii="Times New Roman" w:hAnsi="Times New Roman" w:cs="Times New Roman"/>
          <w:sz w:val="24"/>
          <w:szCs w:val="24"/>
        </w:rPr>
        <w:t xml:space="preserve">. </w:t>
      </w:r>
    </w:p>
    <w:p w:rsidR="009E37E6" w:rsidRPr="00050D51" w:rsidRDefault="009E37E6"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Podle komentáře</w:t>
      </w:r>
      <w:r w:rsidR="0000718A" w:rsidRPr="00050D51">
        <w:rPr>
          <w:rFonts w:ascii="Times New Roman" w:hAnsi="Times New Roman" w:cs="Times New Roman"/>
          <w:sz w:val="24"/>
          <w:szCs w:val="24"/>
        </w:rPr>
        <w:t xml:space="preserve"> se </w:t>
      </w:r>
      <w:r w:rsidR="002A2B70" w:rsidRPr="00050D51">
        <w:rPr>
          <w:rFonts w:ascii="Times New Roman" w:hAnsi="Times New Roman" w:cs="Times New Roman"/>
          <w:sz w:val="24"/>
          <w:szCs w:val="24"/>
        </w:rPr>
        <w:t>„</w:t>
      </w:r>
      <w:r w:rsidR="0000718A" w:rsidRPr="00050D51">
        <w:rPr>
          <w:rFonts w:ascii="Times New Roman" w:hAnsi="Times New Roman" w:cs="Times New Roman"/>
          <w:sz w:val="24"/>
          <w:szCs w:val="24"/>
        </w:rPr>
        <w:t>nebezpečím</w:t>
      </w:r>
      <w:r w:rsidR="002A2B70" w:rsidRPr="00050D51">
        <w:rPr>
          <w:rFonts w:ascii="Times New Roman" w:hAnsi="Times New Roman" w:cs="Times New Roman"/>
          <w:sz w:val="24"/>
          <w:szCs w:val="24"/>
        </w:rPr>
        <w:t>“</w:t>
      </w:r>
      <w:r w:rsidR="0000718A" w:rsidRPr="00050D51">
        <w:rPr>
          <w:rFonts w:ascii="Times New Roman" w:hAnsi="Times New Roman" w:cs="Times New Roman"/>
          <w:sz w:val="24"/>
          <w:szCs w:val="24"/>
        </w:rPr>
        <w:t xml:space="preserve"> rozuměly následky nahodilé zkázy (resp. exkomer</w:t>
      </w:r>
      <w:r w:rsidR="002A2B70" w:rsidRPr="00050D51">
        <w:rPr>
          <w:rFonts w:ascii="Times New Roman" w:hAnsi="Times New Roman" w:cs="Times New Roman"/>
          <w:sz w:val="24"/>
          <w:szCs w:val="24"/>
        </w:rPr>
        <w:t xml:space="preserve">ciality) věci. </w:t>
      </w:r>
      <w:r w:rsidR="00F44A40" w:rsidRPr="00050D51">
        <w:rPr>
          <w:rFonts w:ascii="Times New Roman" w:hAnsi="Times New Roman" w:cs="Times New Roman"/>
          <w:sz w:val="24"/>
          <w:szCs w:val="24"/>
        </w:rPr>
        <w:t>„Přechodem nebezpečí“ se rozuměl ten okamžik, kdy následky zkázy nebo exkomercialisace</w:t>
      </w:r>
      <w:r w:rsidR="000A0762" w:rsidRPr="00050D51">
        <w:rPr>
          <w:rStyle w:val="Znakapoznpodarou"/>
          <w:rFonts w:ascii="Times New Roman" w:hAnsi="Times New Roman" w:cs="Times New Roman"/>
          <w:sz w:val="24"/>
          <w:szCs w:val="24"/>
        </w:rPr>
        <w:footnoteReference w:id="105"/>
      </w:r>
      <w:r w:rsidR="00F44A40" w:rsidRPr="00050D51">
        <w:rPr>
          <w:rFonts w:ascii="Times New Roman" w:hAnsi="Times New Roman" w:cs="Times New Roman"/>
          <w:sz w:val="24"/>
          <w:szCs w:val="24"/>
        </w:rPr>
        <w:t xml:space="preserve"> věci stíha</w:t>
      </w:r>
      <w:r w:rsidR="00A33AE3" w:rsidRPr="00050D51">
        <w:rPr>
          <w:rFonts w:ascii="Times New Roman" w:hAnsi="Times New Roman" w:cs="Times New Roman"/>
          <w:sz w:val="24"/>
          <w:szCs w:val="24"/>
        </w:rPr>
        <w:t>ly kupujícího</w:t>
      </w:r>
      <w:r w:rsidR="0001165C" w:rsidRPr="00050D51">
        <w:rPr>
          <w:rFonts w:ascii="Times New Roman" w:hAnsi="Times New Roman" w:cs="Times New Roman"/>
          <w:sz w:val="24"/>
          <w:szCs w:val="24"/>
        </w:rPr>
        <w:t xml:space="preserve"> a neměly již na platnost smlouvy žádný </w:t>
      </w:r>
      <w:r w:rsidR="00FD66A7">
        <w:rPr>
          <w:rFonts w:ascii="Times New Roman" w:hAnsi="Times New Roman" w:cs="Times New Roman"/>
          <w:sz w:val="24"/>
          <w:szCs w:val="24"/>
        </w:rPr>
        <w:t>vliv. T</w:t>
      </w:r>
      <w:r w:rsidR="00A33AE3" w:rsidRPr="00050D51">
        <w:rPr>
          <w:rFonts w:ascii="Times New Roman" w:hAnsi="Times New Roman" w:cs="Times New Roman"/>
          <w:sz w:val="24"/>
          <w:szCs w:val="24"/>
        </w:rPr>
        <w:t>o znamenalo, že kupující</w:t>
      </w:r>
      <w:r w:rsidR="0001165C" w:rsidRPr="00050D51">
        <w:rPr>
          <w:rFonts w:ascii="Times New Roman" w:hAnsi="Times New Roman" w:cs="Times New Roman"/>
          <w:sz w:val="24"/>
          <w:szCs w:val="24"/>
        </w:rPr>
        <w:t xml:space="preserve"> musel vzájemn</w:t>
      </w:r>
      <w:r w:rsidR="00B70C63" w:rsidRPr="00050D51">
        <w:rPr>
          <w:rFonts w:ascii="Times New Roman" w:hAnsi="Times New Roman" w:cs="Times New Roman"/>
          <w:sz w:val="24"/>
          <w:szCs w:val="24"/>
        </w:rPr>
        <w:t>ě plnit, i když sám nic neobdržel</w:t>
      </w:r>
      <w:r w:rsidR="0001165C" w:rsidRPr="00050D51">
        <w:rPr>
          <w:rFonts w:ascii="Times New Roman" w:hAnsi="Times New Roman" w:cs="Times New Roman"/>
          <w:sz w:val="24"/>
          <w:szCs w:val="24"/>
        </w:rPr>
        <w:t>.</w:t>
      </w:r>
    </w:p>
    <w:p w:rsidR="00E955C5" w:rsidRPr="00050D51" w:rsidRDefault="003D0055"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První případ přechodu nebezpečí byl upraven</w:t>
      </w:r>
      <w:r w:rsidR="00567E77" w:rsidRPr="00050D51">
        <w:rPr>
          <w:rFonts w:ascii="Times New Roman" w:hAnsi="Times New Roman" w:cs="Times New Roman"/>
          <w:sz w:val="24"/>
          <w:szCs w:val="24"/>
        </w:rPr>
        <w:t xml:space="preserve"> v</w:t>
      </w:r>
      <w:r w:rsidR="00E955C5" w:rsidRPr="00050D51">
        <w:rPr>
          <w:rFonts w:ascii="Times New Roman" w:hAnsi="Times New Roman" w:cs="Times New Roman"/>
          <w:sz w:val="24"/>
          <w:szCs w:val="24"/>
        </w:rPr>
        <w:t xml:space="preserve"> § 1048</w:t>
      </w:r>
      <w:r w:rsidR="00192ADE" w:rsidRPr="00050D51">
        <w:rPr>
          <w:rFonts w:ascii="Times New Roman" w:hAnsi="Times New Roman" w:cs="Times New Roman"/>
          <w:sz w:val="24"/>
          <w:szCs w:val="24"/>
        </w:rPr>
        <w:t xml:space="preserve"> (druhý v § 1051)</w:t>
      </w:r>
      <w:r w:rsidRPr="00050D51">
        <w:rPr>
          <w:rFonts w:ascii="Times New Roman" w:hAnsi="Times New Roman" w:cs="Times New Roman"/>
          <w:sz w:val="24"/>
          <w:szCs w:val="24"/>
        </w:rPr>
        <w:t>, kde</w:t>
      </w:r>
      <w:r w:rsidR="00E955C5" w:rsidRPr="00050D51">
        <w:rPr>
          <w:rFonts w:ascii="Times New Roman" w:hAnsi="Times New Roman" w:cs="Times New Roman"/>
          <w:sz w:val="24"/>
          <w:szCs w:val="24"/>
        </w:rPr>
        <w:t xml:space="preserve"> bylo</w:t>
      </w:r>
      <w:r w:rsidR="00014B2B" w:rsidRPr="00050D51">
        <w:rPr>
          <w:rFonts w:ascii="Times New Roman" w:hAnsi="Times New Roman" w:cs="Times New Roman"/>
          <w:sz w:val="24"/>
          <w:szCs w:val="24"/>
        </w:rPr>
        <w:t xml:space="preserve"> stanoveno</w:t>
      </w:r>
      <w:r w:rsidR="00E955C5" w:rsidRPr="00050D51">
        <w:rPr>
          <w:rFonts w:ascii="Times New Roman" w:hAnsi="Times New Roman" w:cs="Times New Roman"/>
          <w:sz w:val="24"/>
          <w:szCs w:val="24"/>
        </w:rPr>
        <w:t xml:space="preserve">, že </w:t>
      </w:r>
      <w:r w:rsidR="005718E4" w:rsidRPr="00050D51">
        <w:rPr>
          <w:rFonts w:ascii="Times New Roman" w:hAnsi="Times New Roman" w:cs="Times New Roman"/>
          <w:sz w:val="24"/>
          <w:szCs w:val="24"/>
        </w:rPr>
        <w:t xml:space="preserve">je-li vymíněna doba, kdy se má věc odevzdati, a jestliže v mezidobí určitá věc buď zákazem byla vzata z oběhu anebo zanikla náhodou úplně nebo alespoň přes polovinu své hodnoty, má se za to, že </w:t>
      </w:r>
      <w:r w:rsidR="00B915DA" w:rsidRPr="00050D51">
        <w:rPr>
          <w:rFonts w:ascii="Times New Roman" w:hAnsi="Times New Roman" w:cs="Times New Roman"/>
          <w:sz w:val="24"/>
          <w:szCs w:val="24"/>
        </w:rPr>
        <w:t>smlouva nebyla sjednána.</w:t>
      </w:r>
      <w:r w:rsidR="00181A8C" w:rsidRPr="00050D51">
        <w:rPr>
          <w:rStyle w:val="Znakapoznpodarou"/>
          <w:rFonts w:ascii="Times New Roman" w:hAnsi="Times New Roman" w:cs="Times New Roman"/>
          <w:sz w:val="24"/>
          <w:szCs w:val="24"/>
        </w:rPr>
        <w:footnoteReference w:id="106"/>
      </w:r>
      <w:r w:rsidR="009F03ED" w:rsidRPr="00050D51">
        <w:rPr>
          <w:rFonts w:ascii="Times New Roman" w:hAnsi="Times New Roman" w:cs="Times New Roman"/>
          <w:sz w:val="24"/>
          <w:szCs w:val="24"/>
        </w:rPr>
        <w:t xml:space="preserve"> </w:t>
      </w:r>
      <w:r w:rsidR="00A96455" w:rsidRPr="00050D51">
        <w:rPr>
          <w:rFonts w:ascii="Times New Roman" w:hAnsi="Times New Roman" w:cs="Times New Roman"/>
          <w:sz w:val="24"/>
          <w:szCs w:val="24"/>
        </w:rPr>
        <w:t>Jednalo se o ustanovení dispozitivní a strany si mo</w:t>
      </w:r>
      <w:r w:rsidR="00031A9E" w:rsidRPr="00050D51">
        <w:rPr>
          <w:rFonts w:ascii="Times New Roman" w:hAnsi="Times New Roman" w:cs="Times New Roman"/>
          <w:sz w:val="24"/>
          <w:szCs w:val="24"/>
        </w:rPr>
        <w:t>hly ujednat</w:t>
      </w:r>
      <w:r w:rsidR="006C5343" w:rsidRPr="00050D51">
        <w:rPr>
          <w:rFonts w:ascii="Times New Roman" w:hAnsi="Times New Roman" w:cs="Times New Roman"/>
          <w:sz w:val="24"/>
          <w:szCs w:val="24"/>
        </w:rPr>
        <w:t xml:space="preserve"> i</w:t>
      </w:r>
      <w:r w:rsidR="00031A9E" w:rsidRPr="00050D51">
        <w:rPr>
          <w:rFonts w:ascii="Times New Roman" w:hAnsi="Times New Roman" w:cs="Times New Roman"/>
          <w:sz w:val="24"/>
          <w:szCs w:val="24"/>
        </w:rPr>
        <w:t xml:space="preserve"> něco jiného.</w:t>
      </w:r>
      <w:r w:rsidR="008248E5">
        <w:rPr>
          <w:rFonts w:ascii="Times New Roman" w:hAnsi="Times New Roman" w:cs="Times New Roman"/>
          <w:sz w:val="24"/>
          <w:szCs w:val="24"/>
        </w:rPr>
        <w:t xml:space="preserve"> Vztahovalo </w:t>
      </w:r>
      <w:r w:rsidR="006C5343" w:rsidRPr="00050D51">
        <w:rPr>
          <w:rFonts w:ascii="Times New Roman" w:hAnsi="Times New Roman" w:cs="Times New Roman"/>
          <w:sz w:val="24"/>
          <w:szCs w:val="24"/>
        </w:rPr>
        <w:t xml:space="preserve">na věci hmotné i nehmotné. </w:t>
      </w:r>
      <w:r w:rsidR="003B21F9" w:rsidRPr="00050D51">
        <w:rPr>
          <w:rFonts w:ascii="Times New Roman" w:hAnsi="Times New Roman" w:cs="Times New Roman"/>
          <w:sz w:val="24"/>
          <w:szCs w:val="24"/>
        </w:rPr>
        <w:t>Náhodný zánik pohledávky měl stejné následky jako ná</w:t>
      </w:r>
      <w:r w:rsidR="00970D2B" w:rsidRPr="00050D51">
        <w:rPr>
          <w:rFonts w:ascii="Times New Roman" w:hAnsi="Times New Roman" w:cs="Times New Roman"/>
          <w:sz w:val="24"/>
          <w:szCs w:val="24"/>
        </w:rPr>
        <w:t>hodný zánik koně. To stejné také</w:t>
      </w:r>
      <w:r w:rsidR="003B21F9" w:rsidRPr="00050D51">
        <w:rPr>
          <w:rFonts w:ascii="Times New Roman" w:hAnsi="Times New Roman" w:cs="Times New Roman"/>
          <w:sz w:val="24"/>
          <w:szCs w:val="24"/>
        </w:rPr>
        <w:t xml:space="preserve"> platilo, pokud bylo plnění pohledávky zakázáno zákonným předpisem.</w:t>
      </w:r>
      <w:r w:rsidR="00031A9E" w:rsidRPr="00050D51">
        <w:rPr>
          <w:rFonts w:ascii="Times New Roman" w:hAnsi="Times New Roman" w:cs="Times New Roman"/>
          <w:sz w:val="24"/>
          <w:szCs w:val="24"/>
        </w:rPr>
        <w:t xml:space="preserve"> </w:t>
      </w:r>
      <w:r w:rsidR="000D17AC">
        <w:rPr>
          <w:rFonts w:ascii="Times New Roman" w:hAnsi="Times New Roman" w:cs="Times New Roman"/>
          <w:sz w:val="24"/>
          <w:szCs w:val="24"/>
        </w:rPr>
        <w:t xml:space="preserve">Zato to </w:t>
      </w:r>
      <w:r w:rsidR="006C5343" w:rsidRPr="00050D51">
        <w:rPr>
          <w:rFonts w:ascii="Times New Roman" w:hAnsi="Times New Roman" w:cs="Times New Roman"/>
          <w:sz w:val="24"/>
          <w:szCs w:val="24"/>
        </w:rPr>
        <w:t>ale n</w:t>
      </w:r>
      <w:r w:rsidR="00A96455" w:rsidRPr="00050D51">
        <w:rPr>
          <w:rFonts w:ascii="Times New Roman" w:hAnsi="Times New Roman" w:cs="Times New Roman"/>
          <w:sz w:val="24"/>
          <w:szCs w:val="24"/>
        </w:rPr>
        <w:t>eplatilo o věcech určených druhově, pokud</w:t>
      </w:r>
      <w:r w:rsidR="00A33AE3" w:rsidRPr="00050D51">
        <w:rPr>
          <w:rFonts w:ascii="Times New Roman" w:hAnsi="Times New Roman" w:cs="Times New Roman"/>
          <w:sz w:val="24"/>
          <w:szCs w:val="24"/>
        </w:rPr>
        <w:t xml:space="preserve"> na vrub prodávajícího</w:t>
      </w:r>
      <w:r w:rsidR="00A96455" w:rsidRPr="00050D51">
        <w:rPr>
          <w:rFonts w:ascii="Times New Roman" w:hAnsi="Times New Roman" w:cs="Times New Roman"/>
          <w:sz w:val="24"/>
          <w:szCs w:val="24"/>
        </w:rPr>
        <w:t xml:space="preserve"> nebyla právoplatně provedena specifikace.</w:t>
      </w:r>
      <w:r w:rsidR="00D801F7" w:rsidRPr="00050D51">
        <w:rPr>
          <w:rFonts w:ascii="Times New Roman" w:hAnsi="Times New Roman" w:cs="Times New Roman"/>
          <w:sz w:val="24"/>
          <w:szCs w:val="24"/>
        </w:rPr>
        <w:t xml:space="preserve"> </w:t>
      </w:r>
    </w:p>
    <w:p w:rsidR="00ED78FA" w:rsidRPr="00050D51" w:rsidRDefault="00A60490"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Nebezpečí nesl prodávající</w:t>
      </w:r>
      <w:r w:rsidR="00ED78FA" w:rsidRPr="00050D51">
        <w:rPr>
          <w:rFonts w:ascii="Times New Roman" w:hAnsi="Times New Roman" w:cs="Times New Roman"/>
          <w:sz w:val="24"/>
          <w:szCs w:val="24"/>
        </w:rPr>
        <w:t xml:space="preserve"> až </w:t>
      </w:r>
      <w:r w:rsidRPr="00050D51">
        <w:rPr>
          <w:rFonts w:ascii="Times New Roman" w:hAnsi="Times New Roman" w:cs="Times New Roman"/>
          <w:sz w:val="24"/>
          <w:szCs w:val="24"/>
        </w:rPr>
        <w:t xml:space="preserve">do smluvené </w:t>
      </w:r>
      <w:r w:rsidR="00ED78FA" w:rsidRPr="00050D51">
        <w:rPr>
          <w:rFonts w:ascii="Times New Roman" w:hAnsi="Times New Roman" w:cs="Times New Roman"/>
          <w:sz w:val="24"/>
          <w:szCs w:val="24"/>
        </w:rPr>
        <w:t>doby</w:t>
      </w:r>
      <w:r w:rsidR="00A326E6">
        <w:rPr>
          <w:rFonts w:ascii="Times New Roman" w:hAnsi="Times New Roman" w:cs="Times New Roman"/>
          <w:sz w:val="24"/>
          <w:szCs w:val="24"/>
        </w:rPr>
        <w:t xml:space="preserve"> </w:t>
      </w:r>
      <w:r w:rsidR="008248E5">
        <w:rPr>
          <w:rFonts w:ascii="Times New Roman" w:hAnsi="Times New Roman" w:cs="Times New Roman"/>
          <w:sz w:val="24"/>
          <w:szCs w:val="24"/>
        </w:rPr>
        <w:t xml:space="preserve">pro </w:t>
      </w:r>
      <w:r w:rsidR="00A326E6">
        <w:rPr>
          <w:rFonts w:ascii="Times New Roman" w:hAnsi="Times New Roman" w:cs="Times New Roman"/>
          <w:sz w:val="24"/>
          <w:szCs w:val="24"/>
        </w:rPr>
        <w:t>odevzdání věci</w:t>
      </w:r>
      <w:r w:rsidR="000D17AC">
        <w:rPr>
          <w:rFonts w:ascii="Times New Roman" w:hAnsi="Times New Roman" w:cs="Times New Roman"/>
          <w:sz w:val="24"/>
          <w:szCs w:val="24"/>
        </w:rPr>
        <w:t>. O</w:t>
      </w:r>
      <w:r w:rsidRPr="00050D51">
        <w:rPr>
          <w:rFonts w:ascii="Times New Roman" w:hAnsi="Times New Roman" w:cs="Times New Roman"/>
          <w:sz w:val="24"/>
          <w:szCs w:val="24"/>
        </w:rPr>
        <w:t>d této</w:t>
      </w:r>
      <w:r w:rsidR="00482DE4">
        <w:rPr>
          <w:rFonts w:ascii="Times New Roman" w:hAnsi="Times New Roman" w:cs="Times New Roman"/>
          <w:sz w:val="24"/>
          <w:szCs w:val="24"/>
        </w:rPr>
        <w:t xml:space="preserve"> chvíle přecházelo</w:t>
      </w:r>
      <w:r w:rsidR="006F10CE" w:rsidRPr="00050D51">
        <w:rPr>
          <w:rFonts w:ascii="Times New Roman" w:hAnsi="Times New Roman" w:cs="Times New Roman"/>
          <w:sz w:val="24"/>
          <w:szCs w:val="24"/>
        </w:rPr>
        <w:t xml:space="preserve"> na kupujícího. Rozhodné bylo datum, kdy měla být věc odevzdána, nikoliv doba, kdy k odevzdání ve skutečnosti došlo.</w:t>
      </w:r>
      <w:r w:rsidR="00327FAF" w:rsidRPr="00050D51">
        <w:rPr>
          <w:rStyle w:val="Znakapoznpodarou"/>
          <w:rFonts w:ascii="Times New Roman" w:hAnsi="Times New Roman" w:cs="Times New Roman"/>
          <w:sz w:val="24"/>
          <w:szCs w:val="24"/>
        </w:rPr>
        <w:footnoteReference w:id="107"/>
      </w:r>
      <w:r w:rsidR="00946D78" w:rsidRPr="00050D51">
        <w:rPr>
          <w:rFonts w:ascii="Times New Roman" w:hAnsi="Times New Roman" w:cs="Times New Roman"/>
          <w:sz w:val="24"/>
          <w:szCs w:val="24"/>
        </w:rPr>
        <w:t xml:space="preserve"> Mohlo dojít i </w:t>
      </w:r>
      <w:r w:rsidR="007E6658" w:rsidRPr="00050D51">
        <w:rPr>
          <w:rFonts w:ascii="Times New Roman" w:hAnsi="Times New Roman" w:cs="Times New Roman"/>
          <w:sz w:val="24"/>
          <w:szCs w:val="24"/>
        </w:rPr>
        <w:t>k situacím,</w:t>
      </w:r>
      <w:r w:rsidR="00A326E6">
        <w:rPr>
          <w:rFonts w:ascii="Times New Roman" w:hAnsi="Times New Roman" w:cs="Times New Roman"/>
          <w:sz w:val="24"/>
          <w:szCs w:val="24"/>
        </w:rPr>
        <w:t xml:space="preserve"> kdy věc nebyla odevzdána vůbec. Z</w:t>
      </w:r>
      <w:r w:rsidR="00946D78" w:rsidRPr="00050D51">
        <w:rPr>
          <w:rFonts w:ascii="Times New Roman" w:hAnsi="Times New Roman" w:cs="Times New Roman"/>
          <w:sz w:val="24"/>
          <w:szCs w:val="24"/>
        </w:rPr>
        <w:t>a prvé z</w:t>
      </w:r>
      <w:r w:rsidR="007E6658" w:rsidRPr="00050D51">
        <w:rPr>
          <w:rFonts w:ascii="Times New Roman" w:hAnsi="Times New Roman" w:cs="Times New Roman"/>
          <w:sz w:val="24"/>
          <w:szCs w:val="24"/>
        </w:rPr>
        <w:t> důvodu, že kupující odmítl spolu</w:t>
      </w:r>
      <w:r w:rsidR="00946D78" w:rsidRPr="00050D51">
        <w:rPr>
          <w:rFonts w:ascii="Times New Roman" w:hAnsi="Times New Roman" w:cs="Times New Roman"/>
          <w:sz w:val="24"/>
          <w:szCs w:val="24"/>
        </w:rPr>
        <w:t>působit při odevzdání věci, šlo tedy o jeho prodlení jako věřitele (§ 1419)</w:t>
      </w:r>
      <w:r w:rsidR="008B51D9">
        <w:rPr>
          <w:rFonts w:ascii="Times New Roman" w:hAnsi="Times New Roman" w:cs="Times New Roman"/>
          <w:sz w:val="24"/>
          <w:szCs w:val="24"/>
        </w:rPr>
        <w:t>. Z</w:t>
      </w:r>
      <w:r w:rsidR="00E7396D" w:rsidRPr="00050D51">
        <w:rPr>
          <w:rFonts w:ascii="Times New Roman" w:hAnsi="Times New Roman" w:cs="Times New Roman"/>
          <w:sz w:val="24"/>
          <w:szCs w:val="24"/>
        </w:rPr>
        <w:t>a druhé, protože prodávající neplnil včas, šlo tedy o</w:t>
      </w:r>
      <w:r w:rsidR="00AF624F" w:rsidRPr="00050D51">
        <w:rPr>
          <w:rFonts w:ascii="Times New Roman" w:hAnsi="Times New Roman" w:cs="Times New Roman"/>
          <w:sz w:val="24"/>
          <w:szCs w:val="24"/>
        </w:rPr>
        <w:t xml:space="preserve"> jeho</w:t>
      </w:r>
      <w:r w:rsidR="00E7396D" w:rsidRPr="00050D51">
        <w:rPr>
          <w:rFonts w:ascii="Times New Roman" w:hAnsi="Times New Roman" w:cs="Times New Roman"/>
          <w:sz w:val="24"/>
          <w:szCs w:val="24"/>
        </w:rPr>
        <w:t xml:space="preserve"> prodlení</w:t>
      </w:r>
      <w:r w:rsidR="00AF624F" w:rsidRPr="00050D51">
        <w:rPr>
          <w:rFonts w:ascii="Times New Roman" w:hAnsi="Times New Roman" w:cs="Times New Roman"/>
          <w:sz w:val="24"/>
          <w:szCs w:val="24"/>
        </w:rPr>
        <w:t xml:space="preserve"> jako</w:t>
      </w:r>
      <w:r w:rsidR="00E7396D" w:rsidRPr="00050D51">
        <w:rPr>
          <w:rFonts w:ascii="Times New Roman" w:hAnsi="Times New Roman" w:cs="Times New Roman"/>
          <w:sz w:val="24"/>
          <w:szCs w:val="24"/>
        </w:rPr>
        <w:t xml:space="preserve"> dlužníka</w:t>
      </w:r>
      <w:r w:rsidR="00482DE4">
        <w:rPr>
          <w:rFonts w:ascii="Times New Roman" w:hAnsi="Times New Roman" w:cs="Times New Roman"/>
          <w:sz w:val="24"/>
          <w:szCs w:val="24"/>
        </w:rPr>
        <w:t xml:space="preserve"> (§ 918).</w:t>
      </w:r>
      <w:r w:rsidR="0091727D" w:rsidRPr="00050D51">
        <w:rPr>
          <w:rStyle w:val="Znakapoznpodarou"/>
          <w:rFonts w:ascii="Times New Roman" w:hAnsi="Times New Roman" w:cs="Times New Roman"/>
          <w:sz w:val="24"/>
          <w:szCs w:val="24"/>
        </w:rPr>
        <w:footnoteReference w:id="108"/>
      </w:r>
      <w:r w:rsidR="00482DE4">
        <w:rPr>
          <w:rFonts w:ascii="Times New Roman" w:hAnsi="Times New Roman" w:cs="Times New Roman"/>
          <w:sz w:val="24"/>
          <w:szCs w:val="24"/>
        </w:rPr>
        <w:t xml:space="preserve"> </w:t>
      </w:r>
      <w:r w:rsidR="00AF624F" w:rsidRPr="00050D51">
        <w:rPr>
          <w:rFonts w:ascii="Times New Roman" w:hAnsi="Times New Roman" w:cs="Times New Roman"/>
          <w:sz w:val="24"/>
          <w:szCs w:val="24"/>
        </w:rPr>
        <w:t>V případě prodlení dlužníka se rozeznávalo, jestli šlo o prodlení objektivní nebo subjektivní</w:t>
      </w:r>
      <w:r w:rsidR="004B7D44">
        <w:rPr>
          <w:rFonts w:ascii="Times New Roman" w:hAnsi="Times New Roman" w:cs="Times New Roman"/>
          <w:sz w:val="24"/>
          <w:szCs w:val="24"/>
        </w:rPr>
        <w:t>.</w:t>
      </w:r>
      <w:r w:rsidR="00EB68B6" w:rsidRPr="00050D51">
        <w:rPr>
          <w:rStyle w:val="Znakapoznpodarou"/>
          <w:rFonts w:ascii="Times New Roman" w:hAnsi="Times New Roman" w:cs="Times New Roman"/>
          <w:sz w:val="24"/>
          <w:szCs w:val="24"/>
        </w:rPr>
        <w:footnoteReference w:id="109"/>
      </w:r>
    </w:p>
    <w:p w:rsidR="00572E61" w:rsidRPr="00050D51" w:rsidRDefault="00572E61"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lastRenderedPageBreak/>
        <w:t xml:space="preserve">Pokud </w:t>
      </w:r>
      <w:r w:rsidR="007E7550" w:rsidRPr="00050D51">
        <w:rPr>
          <w:rFonts w:ascii="Times New Roman" w:hAnsi="Times New Roman" w:cs="Times New Roman"/>
          <w:sz w:val="24"/>
          <w:szCs w:val="24"/>
        </w:rPr>
        <w:t xml:space="preserve">tedy </w:t>
      </w:r>
      <w:r w:rsidRPr="00050D51">
        <w:rPr>
          <w:rFonts w:ascii="Times New Roman" w:hAnsi="Times New Roman" w:cs="Times New Roman"/>
          <w:sz w:val="24"/>
          <w:szCs w:val="24"/>
        </w:rPr>
        <w:t xml:space="preserve">došlo k úplnému zničení </w:t>
      </w:r>
      <w:r w:rsidR="00CA0626" w:rsidRPr="00050D51">
        <w:rPr>
          <w:rFonts w:ascii="Times New Roman" w:hAnsi="Times New Roman" w:cs="Times New Roman"/>
          <w:sz w:val="24"/>
          <w:szCs w:val="24"/>
        </w:rPr>
        <w:t xml:space="preserve">věci nebo </w:t>
      </w:r>
      <w:r w:rsidR="00CC13AE" w:rsidRPr="00050D51">
        <w:rPr>
          <w:rFonts w:ascii="Times New Roman" w:hAnsi="Times New Roman" w:cs="Times New Roman"/>
          <w:sz w:val="24"/>
          <w:szCs w:val="24"/>
        </w:rPr>
        <w:t xml:space="preserve">věc </w:t>
      </w:r>
      <w:r w:rsidRPr="00050D51">
        <w:rPr>
          <w:rFonts w:ascii="Times New Roman" w:hAnsi="Times New Roman" w:cs="Times New Roman"/>
          <w:sz w:val="24"/>
          <w:szCs w:val="24"/>
        </w:rPr>
        <w:t>pozbyla více než polovinu své ceny</w:t>
      </w:r>
      <w:r w:rsidR="007E7550" w:rsidRPr="00050D51">
        <w:rPr>
          <w:rFonts w:ascii="Times New Roman" w:hAnsi="Times New Roman" w:cs="Times New Roman"/>
          <w:sz w:val="24"/>
          <w:szCs w:val="24"/>
        </w:rPr>
        <w:t xml:space="preserve"> před dohodnutou dobou</w:t>
      </w:r>
      <w:r w:rsidR="00AB4C1D">
        <w:rPr>
          <w:rFonts w:ascii="Times New Roman" w:hAnsi="Times New Roman" w:cs="Times New Roman"/>
          <w:sz w:val="24"/>
          <w:szCs w:val="24"/>
        </w:rPr>
        <w:t xml:space="preserve">, </w:t>
      </w:r>
      <w:r w:rsidR="00CC13AE" w:rsidRPr="00050D51">
        <w:rPr>
          <w:rFonts w:ascii="Times New Roman" w:hAnsi="Times New Roman" w:cs="Times New Roman"/>
          <w:sz w:val="24"/>
          <w:szCs w:val="24"/>
        </w:rPr>
        <w:t>smlouva</w:t>
      </w:r>
      <w:r w:rsidR="00AB4C1D">
        <w:rPr>
          <w:rFonts w:ascii="Times New Roman" w:hAnsi="Times New Roman" w:cs="Times New Roman"/>
          <w:sz w:val="24"/>
          <w:szCs w:val="24"/>
        </w:rPr>
        <w:t xml:space="preserve"> se</w:t>
      </w:r>
      <w:r w:rsidR="00CC13AE" w:rsidRPr="00050D51">
        <w:rPr>
          <w:rFonts w:ascii="Times New Roman" w:hAnsi="Times New Roman" w:cs="Times New Roman"/>
          <w:sz w:val="24"/>
          <w:szCs w:val="24"/>
        </w:rPr>
        <w:t xml:space="preserve"> zrušila.</w:t>
      </w:r>
      <w:r w:rsidR="004B7D44">
        <w:rPr>
          <w:rFonts w:ascii="Times New Roman" w:hAnsi="Times New Roman" w:cs="Times New Roman"/>
          <w:sz w:val="24"/>
          <w:szCs w:val="24"/>
        </w:rPr>
        <w:t xml:space="preserve"> To stejné platilo, jakmile</w:t>
      </w:r>
      <w:r w:rsidR="00CA0626" w:rsidRPr="00050D51">
        <w:rPr>
          <w:rFonts w:ascii="Times New Roman" w:hAnsi="Times New Roman" w:cs="Times New Roman"/>
          <w:sz w:val="24"/>
          <w:szCs w:val="24"/>
        </w:rPr>
        <w:t xml:space="preserve"> se plnění věci stalo právně nemožným.</w:t>
      </w:r>
      <w:r w:rsidR="00487E86" w:rsidRPr="00050D51">
        <w:rPr>
          <w:rFonts w:ascii="Times New Roman" w:hAnsi="Times New Roman" w:cs="Times New Roman"/>
          <w:sz w:val="24"/>
          <w:szCs w:val="24"/>
        </w:rPr>
        <w:t xml:space="preserve"> Následky náhodného zničení věci upravoval § 1447</w:t>
      </w:r>
      <w:r w:rsidR="00487E86" w:rsidRPr="00050D51">
        <w:rPr>
          <w:rStyle w:val="Znakapoznpodarou"/>
          <w:rFonts w:ascii="Times New Roman" w:hAnsi="Times New Roman" w:cs="Times New Roman"/>
          <w:sz w:val="24"/>
          <w:szCs w:val="24"/>
        </w:rPr>
        <w:footnoteReference w:id="110"/>
      </w:r>
      <w:r w:rsidR="00487E86" w:rsidRPr="00050D51">
        <w:rPr>
          <w:rFonts w:ascii="Times New Roman" w:hAnsi="Times New Roman" w:cs="Times New Roman"/>
          <w:sz w:val="24"/>
          <w:szCs w:val="24"/>
        </w:rPr>
        <w:t>.</w:t>
      </w:r>
    </w:p>
    <w:p w:rsidR="00B01B7E" w:rsidRPr="00050D51" w:rsidRDefault="0015434B" w:rsidP="00121D30">
      <w:pPr>
        <w:ind w:firstLine="709"/>
        <w:contextualSpacing/>
        <w:rPr>
          <w:rFonts w:ascii="Times New Roman" w:hAnsi="Times New Roman" w:cs="Times New Roman"/>
          <w:sz w:val="24"/>
          <w:szCs w:val="24"/>
        </w:rPr>
      </w:pPr>
      <w:r>
        <w:rPr>
          <w:rFonts w:ascii="Times New Roman" w:hAnsi="Times New Roman" w:cs="Times New Roman"/>
          <w:sz w:val="24"/>
          <w:szCs w:val="24"/>
        </w:rPr>
        <w:t>§ 1049 stanovi</w:t>
      </w:r>
      <w:r w:rsidR="00B01B7E" w:rsidRPr="00050D51">
        <w:rPr>
          <w:rFonts w:ascii="Times New Roman" w:hAnsi="Times New Roman" w:cs="Times New Roman"/>
          <w:sz w:val="24"/>
          <w:szCs w:val="24"/>
        </w:rPr>
        <w:t>l, že jiná zhoršení věci, která se v mezidobí náhodou stala, a břemena jdou na vrub držitelův. Bylo-li však s věcmi nakládán</w:t>
      </w:r>
      <w:r w:rsidR="004950FF" w:rsidRPr="00050D51">
        <w:rPr>
          <w:rFonts w:ascii="Times New Roman" w:hAnsi="Times New Roman" w:cs="Times New Roman"/>
          <w:sz w:val="24"/>
          <w:szCs w:val="24"/>
        </w:rPr>
        <w:t>o úhrnkem, postihuje nahodilá zk</w:t>
      </w:r>
      <w:r w:rsidR="00B01B7E" w:rsidRPr="00050D51">
        <w:rPr>
          <w:rFonts w:ascii="Times New Roman" w:hAnsi="Times New Roman" w:cs="Times New Roman"/>
          <w:sz w:val="24"/>
          <w:szCs w:val="24"/>
        </w:rPr>
        <w:t>áza jednotlivých kusů přejímatele, nebyl-li tím jinak celek znehodnocen přes polovici ceny.</w:t>
      </w:r>
      <w:r w:rsidR="00C31F3B" w:rsidRPr="00050D51">
        <w:rPr>
          <w:rFonts w:ascii="Times New Roman" w:hAnsi="Times New Roman" w:cs="Times New Roman"/>
          <w:sz w:val="24"/>
          <w:szCs w:val="24"/>
        </w:rPr>
        <w:t xml:space="preserve"> </w:t>
      </w:r>
      <w:r w:rsidR="00CB370C" w:rsidRPr="00050D51">
        <w:rPr>
          <w:rFonts w:ascii="Times New Roman" w:hAnsi="Times New Roman" w:cs="Times New Roman"/>
          <w:sz w:val="24"/>
          <w:szCs w:val="24"/>
        </w:rPr>
        <w:t xml:space="preserve">Toto ustanovení se vztahovalo na případy, kdy zhoršení věci bylo menšího rozsahu než podle </w:t>
      </w:r>
      <w:r w:rsidR="000440DB">
        <w:rPr>
          <w:rFonts w:ascii="Times New Roman" w:hAnsi="Times New Roman" w:cs="Times New Roman"/>
          <w:sz w:val="24"/>
          <w:szCs w:val="24"/>
        </w:rPr>
        <w:br/>
      </w:r>
      <w:r w:rsidR="00CB370C" w:rsidRPr="00050D51">
        <w:rPr>
          <w:rFonts w:ascii="Times New Roman" w:hAnsi="Times New Roman" w:cs="Times New Roman"/>
          <w:sz w:val="24"/>
          <w:szCs w:val="24"/>
        </w:rPr>
        <w:t>§ 1048</w:t>
      </w:r>
      <w:r w:rsidR="00C209CF" w:rsidRPr="00050D51">
        <w:rPr>
          <w:rFonts w:ascii="Times New Roman" w:hAnsi="Times New Roman" w:cs="Times New Roman"/>
          <w:sz w:val="24"/>
          <w:szCs w:val="24"/>
        </w:rPr>
        <w:t xml:space="preserve"> a kdy věc byla obtížena břemeny.</w:t>
      </w:r>
      <w:r w:rsidR="006D01C2" w:rsidRPr="00050D51">
        <w:rPr>
          <w:rFonts w:ascii="Times New Roman" w:hAnsi="Times New Roman" w:cs="Times New Roman"/>
          <w:sz w:val="24"/>
          <w:szCs w:val="24"/>
        </w:rPr>
        <w:t xml:space="preserve"> V případě břemen muselo jít o břemena náhodná, vzniklá bez vůle a zavinění prodávajícího, tedy břemena, ke kterým nedal prodávající podnět. Například </w:t>
      </w:r>
      <w:r w:rsidR="007E1663" w:rsidRPr="00050D51">
        <w:rPr>
          <w:rFonts w:ascii="Times New Roman" w:hAnsi="Times New Roman" w:cs="Times New Roman"/>
          <w:sz w:val="24"/>
          <w:szCs w:val="24"/>
        </w:rPr>
        <w:t>stavební záka</w:t>
      </w:r>
      <w:r w:rsidR="007832EB">
        <w:rPr>
          <w:rFonts w:ascii="Times New Roman" w:hAnsi="Times New Roman" w:cs="Times New Roman"/>
          <w:sz w:val="24"/>
          <w:szCs w:val="24"/>
        </w:rPr>
        <w:t xml:space="preserve">z dodatečně na pozemek uvalený nebo </w:t>
      </w:r>
      <w:r w:rsidR="007E1663" w:rsidRPr="00050D51">
        <w:rPr>
          <w:rFonts w:ascii="Times New Roman" w:hAnsi="Times New Roman" w:cs="Times New Roman"/>
          <w:sz w:val="24"/>
          <w:szCs w:val="24"/>
        </w:rPr>
        <w:t>zřízení služebnosti nezbytné cesty</w:t>
      </w:r>
      <w:r w:rsidR="00710229" w:rsidRPr="00050D51">
        <w:rPr>
          <w:rFonts w:ascii="Times New Roman" w:hAnsi="Times New Roman" w:cs="Times New Roman"/>
          <w:sz w:val="24"/>
          <w:szCs w:val="24"/>
        </w:rPr>
        <w:t>.</w:t>
      </w:r>
    </w:p>
    <w:p w:rsidR="004950FF" w:rsidRPr="00050D51" w:rsidRDefault="004950FF"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1050 upravoval jak je to s užitky věci před jejím odevzdáním.</w:t>
      </w:r>
    </w:p>
    <w:p w:rsidR="004950FF" w:rsidRPr="00050D51" w:rsidRDefault="00192ADE"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Druhý případ přechodu nebezpečí byl upraven v </w:t>
      </w:r>
      <w:r w:rsidR="004950FF" w:rsidRPr="00050D51">
        <w:rPr>
          <w:rFonts w:ascii="Times New Roman" w:hAnsi="Times New Roman" w:cs="Times New Roman"/>
          <w:sz w:val="24"/>
          <w:szCs w:val="24"/>
        </w:rPr>
        <w:t>§ 1051</w:t>
      </w:r>
      <w:r w:rsidR="007832EB">
        <w:rPr>
          <w:rFonts w:ascii="Times New Roman" w:hAnsi="Times New Roman" w:cs="Times New Roman"/>
          <w:sz w:val="24"/>
          <w:szCs w:val="24"/>
        </w:rPr>
        <w:t>. Ř</w:t>
      </w:r>
      <w:r w:rsidR="004950FF" w:rsidRPr="00050D51">
        <w:rPr>
          <w:rFonts w:ascii="Times New Roman" w:hAnsi="Times New Roman" w:cs="Times New Roman"/>
          <w:sz w:val="24"/>
          <w:szCs w:val="24"/>
        </w:rPr>
        <w:t>íkal, že nebyla-li vymíněna doba pro odevzdání určité věci a nepostihuje-li žádnou stranu nedopatření</w:t>
      </w:r>
      <w:r w:rsidR="00E20A81" w:rsidRPr="00050D51">
        <w:rPr>
          <w:rFonts w:ascii="Times New Roman" w:hAnsi="Times New Roman" w:cs="Times New Roman"/>
          <w:sz w:val="24"/>
          <w:szCs w:val="24"/>
          <w:lang w:val="en-US"/>
        </w:rPr>
        <w:t xml:space="preserve">; </w:t>
      </w:r>
      <w:r w:rsidR="00E20A81" w:rsidRPr="00050D51">
        <w:rPr>
          <w:rFonts w:ascii="Times New Roman" w:hAnsi="Times New Roman" w:cs="Times New Roman"/>
          <w:sz w:val="24"/>
          <w:szCs w:val="24"/>
        </w:rPr>
        <w:t>buď též použity hořejší předpisy</w:t>
      </w:r>
      <w:r w:rsidR="00AD2E1C" w:rsidRPr="00050D51">
        <w:rPr>
          <w:rFonts w:ascii="Times New Roman" w:hAnsi="Times New Roman" w:cs="Times New Roman"/>
          <w:sz w:val="24"/>
          <w:szCs w:val="24"/>
        </w:rPr>
        <w:t xml:space="preserve"> o nebezpečenství a užitcích (§ 1048-1050) pro dobu samého odevzdání, pokud strany neustanovily něco jiného.</w:t>
      </w:r>
      <w:r w:rsidR="00C16458" w:rsidRPr="00050D51">
        <w:rPr>
          <w:rFonts w:ascii="Times New Roman" w:hAnsi="Times New Roman" w:cs="Times New Roman"/>
          <w:sz w:val="24"/>
          <w:szCs w:val="24"/>
        </w:rPr>
        <w:t xml:space="preserve"> Nebezpečí stíhalo prodávajícího až do předání věci</w:t>
      </w:r>
      <w:r w:rsidR="00B438EB">
        <w:rPr>
          <w:rFonts w:ascii="Times New Roman" w:hAnsi="Times New Roman" w:cs="Times New Roman"/>
          <w:sz w:val="24"/>
          <w:szCs w:val="24"/>
        </w:rPr>
        <w:t>. K</w:t>
      </w:r>
      <w:r w:rsidR="009870D4" w:rsidRPr="00050D51">
        <w:rPr>
          <w:rFonts w:ascii="Times New Roman" w:hAnsi="Times New Roman" w:cs="Times New Roman"/>
          <w:sz w:val="24"/>
          <w:szCs w:val="24"/>
        </w:rPr>
        <w:t>dy</w:t>
      </w:r>
      <w:r w:rsidR="00601316" w:rsidRPr="00050D51">
        <w:rPr>
          <w:rFonts w:ascii="Times New Roman" w:hAnsi="Times New Roman" w:cs="Times New Roman"/>
          <w:sz w:val="24"/>
          <w:szCs w:val="24"/>
        </w:rPr>
        <w:t xml:space="preserve"> od tohoto okamžiku</w:t>
      </w:r>
      <w:r w:rsidR="00FD635A" w:rsidRPr="00050D51">
        <w:rPr>
          <w:rFonts w:ascii="Times New Roman" w:hAnsi="Times New Roman" w:cs="Times New Roman"/>
          <w:sz w:val="24"/>
          <w:szCs w:val="24"/>
        </w:rPr>
        <w:t xml:space="preserve"> přešlo na kupujícího a ten byl </w:t>
      </w:r>
      <w:r w:rsidR="009870D4" w:rsidRPr="00050D51">
        <w:rPr>
          <w:rFonts w:ascii="Times New Roman" w:hAnsi="Times New Roman" w:cs="Times New Roman"/>
          <w:sz w:val="24"/>
          <w:szCs w:val="24"/>
        </w:rPr>
        <w:t>uveden do takového stavu, že mohl prodávanou věc hospodářsky užívat.</w:t>
      </w:r>
      <w:r w:rsidR="004C1228" w:rsidRPr="00050D51">
        <w:rPr>
          <w:rFonts w:ascii="Times New Roman" w:hAnsi="Times New Roman" w:cs="Times New Roman"/>
          <w:sz w:val="24"/>
          <w:szCs w:val="24"/>
        </w:rPr>
        <w:t xml:space="preserve"> Přechod nebezpečí tedy nebyl spojen s okamžikem, kdy se stal kupující vlastníkem věci.</w:t>
      </w:r>
      <w:r w:rsidR="00206927" w:rsidRPr="00050D51">
        <w:rPr>
          <w:rFonts w:ascii="Times New Roman" w:hAnsi="Times New Roman" w:cs="Times New Roman"/>
          <w:sz w:val="24"/>
          <w:szCs w:val="24"/>
        </w:rPr>
        <w:t xml:space="preserve"> Strany si mohly sjednat i odlišný okamžik přechodu nebezpečí než je předání věci.</w:t>
      </w:r>
    </w:p>
    <w:p w:rsidR="00206927" w:rsidRPr="00050D51" w:rsidRDefault="00206927"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 případě, že</w:t>
      </w:r>
      <w:r w:rsidR="00FA4E3C" w:rsidRPr="00050D51">
        <w:rPr>
          <w:rFonts w:ascii="Times New Roman" w:hAnsi="Times New Roman" w:cs="Times New Roman"/>
          <w:sz w:val="24"/>
          <w:szCs w:val="24"/>
        </w:rPr>
        <w:t xml:space="preserve"> věc měla být dopravována</w:t>
      </w:r>
      <w:r w:rsidR="00FF18E6" w:rsidRPr="00050D51">
        <w:rPr>
          <w:rFonts w:ascii="Times New Roman" w:hAnsi="Times New Roman" w:cs="Times New Roman"/>
          <w:sz w:val="24"/>
          <w:szCs w:val="24"/>
        </w:rPr>
        <w:t>,</w:t>
      </w:r>
      <w:r w:rsidR="00FA4E3C" w:rsidRPr="00050D51">
        <w:rPr>
          <w:rFonts w:ascii="Times New Roman" w:hAnsi="Times New Roman" w:cs="Times New Roman"/>
          <w:sz w:val="24"/>
          <w:szCs w:val="24"/>
        </w:rPr>
        <w:t xml:space="preserve"> použilo se ustanovení § 429</w:t>
      </w:r>
      <w:r w:rsidR="00FF5D45" w:rsidRPr="00050D51">
        <w:rPr>
          <w:rStyle w:val="Znakapoznpodarou"/>
          <w:rFonts w:ascii="Times New Roman" w:hAnsi="Times New Roman" w:cs="Times New Roman"/>
          <w:sz w:val="24"/>
          <w:szCs w:val="24"/>
        </w:rPr>
        <w:footnoteReference w:id="111"/>
      </w:r>
      <w:r w:rsidR="00FA4E3C" w:rsidRPr="00050D51">
        <w:rPr>
          <w:rFonts w:ascii="Times New Roman" w:hAnsi="Times New Roman" w:cs="Times New Roman"/>
          <w:sz w:val="24"/>
          <w:szCs w:val="24"/>
        </w:rPr>
        <w:t xml:space="preserve"> ve spojení </w:t>
      </w:r>
      <w:r w:rsidR="000440DB">
        <w:rPr>
          <w:rFonts w:ascii="Times New Roman" w:hAnsi="Times New Roman" w:cs="Times New Roman"/>
          <w:sz w:val="24"/>
          <w:szCs w:val="24"/>
        </w:rPr>
        <w:br/>
      </w:r>
      <w:r w:rsidR="00FA4E3C" w:rsidRPr="00050D51">
        <w:rPr>
          <w:rFonts w:ascii="Times New Roman" w:hAnsi="Times New Roman" w:cs="Times New Roman"/>
          <w:sz w:val="24"/>
          <w:szCs w:val="24"/>
        </w:rPr>
        <w:t>s § 1311</w:t>
      </w:r>
      <w:r w:rsidR="00FF5D45" w:rsidRPr="00050D51">
        <w:rPr>
          <w:rStyle w:val="Znakapoznpodarou"/>
          <w:rFonts w:ascii="Times New Roman" w:hAnsi="Times New Roman" w:cs="Times New Roman"/>
          <w:sz w:val="24"/>
          <w:szCs w:val="24"/>
        </w:rPr>
        <w:footnoteReference w:id="112"/>
      </w:r>
      <w:r w:rsidR="00FA4E3C" w:rsidRPr="00050D51">
        <w:rPr>
          <w:rFonts w:ascii="Times New Roman" w:hAnsi="Times New Roman" w:cs="Times New Roman"/>
          <w:sz w:val="24"/>
          <w:szCs w:val="24"/>
        </w:rPr>
        <w:t xml:space="preserve">. </w:t>
      </w:r>
      <w:r w:rsidR="00FF18E6" w:rsidRPr="00050D51">
        <w:rPr>
          <w:rFonts w:ascii="Times New Roman" w:hAnsi="Times New Roman" w:cs="Times New Roman"/>
          <w:sz w:val="24"/>
          <w:szCs w:val="24"/>
        </w:rPr>
        <w:t xml:space="preserve">Určil-li kupující způsob dopravy </w:t>
      </w:r>
      <w:r w:rsidR="00C31468" w:rsidRPr="00050D51">
        <w:rPr>
          <w:rFonts w:ascii="Times New Roman" w:hAnsi="Times New Roman" w:cs="Times New Roman"/>
          <w:sz w:val="24"/>
          <w:szCs w:val="24"/>
        </w:rPr>
        <w:t xml:space="preserve">zcizené </w:t>
      </w:r>
      <w:r w:rsidR="00FF18E6" w:rsidRPr="00050D51">
        <w:rPr>
          <w:rFonts w:ascii="Times New Roman" w:hAnsi="Times New Roman" w:cs="Times New Roman"/>
          <w:sz w:val="24"/>
          <w:szCs w:val="24"/>
        </w:rPr>
        <w:t>věci</w:t>
      </w:r>
      <w:r w:rsidR="00FD635A" w:rsidRPr="00050D51">
        <w:rPr>
          <w:rFonts w:ascii="Times New Roman" w:hAnsi="Times New Roman" w:cs="Times New Roman"/>
          <w:sz w:val="24"/>
          <w:szCs w:val="24"/>
        </w:rPr>
        <w:t>, přecházelo</w:t>
      </w:r>
      <w:r w:rsidR="00C31468" w:rsidRPr="00050D51">
        <w:rPr>
          <w:rFonts w:ascii="Times New Roman" w:hAnsi="Times New Roman" w:cs="Times New Roman"/>
          <w:sz w:val="24"/>
          <w:szCs w:val="24"/>
        </w:rPr>
        <w:t xml:space="preserve"> na něj nebezpečí odevzdáním věci dopravci.</w:t>
      </w:r>
    </w:p>
    <w:p w:rsidR="00F54BB5" w:rsidRPr="001118F0" w:rsidRDefault="00D62158" w:rsidP="00121D30">
      <w:pPr>
        <w:contextualSpacing/>
        <w:rPr>
          <w:rFonts w:ascii="Times New Roman" w:hAnsi="Times New Roman" w:cs="Times New Roman"/>
          <w:color w:val="FF0000"/>
          <w:sz w:val="24"/>
          <w:szCs w:val="24"/>
        </w:rPr>
      </w:pPr>
      <w:r w:rsidRPr="00050D51">
        <w:rPr>
          <w:rFonts w:ascii="Times New Roman" w:hAnsi="Times New Roman" w:cs="Times New Roman"/>
          <w:b/>
          <w:sz w:val="24"/>
          <w:szCs w:val="24"/>
        </w:rPr>
        <w:tab/>
      </w:r>
      <w:r w:rsidRPr="00050D51">
        <w:rPr>
          <w:rFonts w:ascii="Times New Roman" w:hAnsi="Times New Roman" w:cs="Times New Roman"/>
          <w:sz w:val="24"/>
          <w:szCs w:val="24"/>
        </w:rPr>
        <w:t>V souvislosti s přechodem nebezpečí je důležité zmínit, že do doby předání věci byl prodavatel povinen věc řádně opatrovati (§ 1061)</w:t>
      </w:r>
      <w:r w:rsidR="00F028CE">
        <w:rPr>
          <w:rFonts w:ascii="Times New Roman" w:hAnsi="Times New Roman" w:cs="Times New Roman"/>
          <w:sz w:val="24"/>
          <w:szCs w:val="24"/>
        </w:rPr>
        <w:t>. To znamenalo, že do odevzdání odpovídal za každé zavinění. Odpovědnost prodávajícího se rovnala zásadně odpovědnosti schovatelově.</w:t>
      </w:r>
      <w:r w:rsidR="00986257">
        <w:rPr>
          <w:rFonts w:ascii="Times New Roman" w:hAnsi="Times New Roman" w:cs="Times New Roman"/>
          <w:sz w:val="24"/>
          <w:szCs w:val="24"/>
        </w:rPr>
        <w:t xml:space="preserve"> Tato jeho přísná odpov</w:t>
      </w:r>
      <w:r w:rsidR="00FF3744">
        <w:rPr>
          <w:rFonts w:ascii="Times New Roman" w:hAnsi="Times New Roman" w:cs="Times New Roman"/>
          <w:sz w:val="24"/>
          <w:szCs w:val="24"/>
        </w:rPr>
        <w:t xml:space="preserve">ědnost opatrovat prodanou věc s pečlivostí schovatele, s odpovědností </w:t>
      </w:r>
      <w:r w:rsidR="00FF3744">
        <w:rPr>
          <w:rFonts w:ascii="Times New Roman" w:hAnsi="Times New Roman" w:cs="Times New Roman"/>
          <w:sz w:val="24"/>
          <w:szCs w:val="24"/>
        </w:rPr>
        <w:lastRenderedPageBreak/>
        <w:t>za každé zavinění se modifikovala, pokud se kupující ocitl prodlení s přijetím. V tomto případě odpovídal pouze za zlý úmysl a hrubé zavinění.</w:t>
      </w:r>
    </w:p>
    <w:p w:rsidR="000C659C" w:rsidRPr="00613B1A" w:rsidRDefault="000C659C" w:rsidP="00FE1EF0">
      <w:pPr>
        <w:pStyle w:val="Nadpis2"/>
        <w:numPr>
          <w:ilvl w:val="1"/>
          <w:numId w:val="15"/>
        </w:numPr>
      </w:pPr>
      <w:bookmarkStart w:id="11" w:name="_Toc409278291"/>
      <w:r w:rsidRPr="00613B1A">
        <w:t>Vládní návrh</w:t>
      </w:r>
      <w:r w:rsidR="00D920B1" w:rsidRPr="00613B1A">
        <w:t xml:space="preserve"> občanského zákoníku </w:t>
      </w:r>
      <w:r w:rsidRPr="00613B1A">
        <w:t>z roku 1937</w:t>
      </w:r>
      <w:bookmarkEnd w:id="11"/>
    </w:p>
    <w:p w:rsidR="001118F0" w:rsidRPr="00050D51" w:rsidRDefault="00120420" w:rsidP="00121D30">
      <w:pPr>
        <w:contextualSpacing/>
        <w:rPr>
          <w:rFonts w:ascii="Times New Roman" w:hAnsi="Times New Roman" w:cs="Times New Roman"/>
          <w:sz w:val="24"/>
          <w:szCs w:val="24"/>
        </w:rPr>
      </w:pPr>
      <w:r w:rsidRPr="00050D51">
        <w:rPr>
          <w:rFonts w:ascii="Times New Roman" w:hAnsi="Times New Roman" w:cs="Times New Roman"/>
          <w:sz w:val="24"/>
          <w:szCs w:val="24"/>
        </w:rPr>
        <w:t xml:space="preserve"> </w:t>
      </w:r>
      <w:r w:rsidRPr="00050D51">
        <w:rPr>
          <w:rFonts w:ascii="Times New Roman" w:hAnsi="Times New Roman" w:cs="Times New Roman"/>
          <w:sz w:val="24"/>
          <w:szCs w:val="24"/>
        </w:rPr>
        <w:tab/>
        <w:t>Meziválečný návrh československého občanského zákoníku</w:t>
      </w:r>
      <w:r w:rsidR="000F2AED" w:rsidRPr="00050D51">
        <w:rPr>
          <w:rFonts w:ascii="Times New Roman" w:hAnsi="Times New Roman" w:cs="Times New Roman"/>
          <w:sz w:val="24"/>
          <w:szCs w:val="24"/>
        </w:rPr>
        <w:t>, jehož příprava byla dokončena v roce 1937,</w:t>
      </w:r>
      <w:r w:rsidRPr="00050D51">
        <w:rPr>
          <w:rFonts w:ascii="Times New Roman" w:hAnsi="Times New Roman" w:cs="Times New Roman"/>
          <w:sz w:val="24"/>
          <w:szCs w:val="24"/>
        </w:rPr>
        <w:t xml:space="preserve"> nikdy nevešel v platnost zejména z</w:t>
      </w:r>
      <w:r w:rsidR="000F2AED" w:rsidRPr="00050D51">
        <w:rPr>
          <w:rFonts w:ascii="Times New Roman" w:hAnsi="Times New Roman" w:cs="Times New Roman"/>
          <w:sz w:val="24"/>
          <w:szCs w:val="24"/>
        </w:rPr>
        <w:t> důvodu historických událostí roku 1938.</w:t>
      </w:r>
      <w:r w:rsidR="000F2AED" w:rsidRPr="00050D51">
        <w:rPr>
          <w:rStyle w:val="Znakapoznpodarou"/>
          <w:rFonts w:ascii="Times New Roman" w:hAnsi="Times New Roman" w:cs="Times New Roman"/>
          <w:sz w:val="24"/>
          <w:szCs w:val="24"/>
        </w:rPr>
        <w:footnoteReference w:id="113"/>
      </w:r>
    </w:p>
    <w:p w:rsidR="000C659C" w:rsidRPr="00050D51" w:rsidRDefault="000C659C" w:rsidP="00121D30">
      <w:pPr>
        <w:contextualSpacing/>
        <w:rPr>
          <w:rFonts w:ascii="Times New Roman" w:hAnsi="Times New Roman" w:cs="Times New Roman"/>
          <w:sz w:val="24"/>
          <w:szCs w:val="24"/>
        </w:rPr>
      </w:pPr>
      <w:r w:rsidRPr="00050D51">
        <w:rPr>
          <w:rFonts w:ascii="Times New Roman" w:hAnsi="Times New Roman" w:cs="Times New Roman"/>
          <w:b/>
          <w:sz w:val="24"/>
          <w:szCs w:val="24"/>
        </w:rPr>
        <w:tab/>
      </w:r>
      <w:r w:rsidR="000B4E31" w:rsidRPr="00050D51">
        <w:rPr>
          <w:rFonts w:ascii="Times New Roman" w:hAnsi="Times New Roman" w:cs="Times New Roman"/>
          <w:sz w:val="24"/>
          <w:szCs w:val="24"/>
        </w:rPr>
        <w:t>Vládní návrh z roku 1937 upravoval tzv. trhovou smlouvu</w:t>
      </w:r>
      <w:r w:rsidR="00C64771" w:rsidRPr="00050D51">
        <w:rPr>
          <w:rFonts w:ascii="Times New Roman" w:hAnsi="Times New Roman" w:cs="Times New Roman"/>
          <w:sz w:val="24"/>
          <w:szCs w:val="24"/>
        </w:rPr>
        <w:t xml:space="preserve"> v hlavě třicáté druhé</w:t>
      </w:r>
      <w:r w:rsidR="000B4E31" w:rsidRPr="00050D51">
        <w:rPr>
          <w:rFonts w:ascii="Times New Roman" w:hAnsi="Times New Roman" w:cs="Times New Roman"/>
          <w:sz w:val="24"/>
          <w:szCs w:val="24"/>
        </w:rPr>
        <w:t xml:space="preserve"> </w:t>
      </w:r>
      <w:r w:rsidR="000440DB">
        <w:rPr>
          <w:rFonts w:ascii="Times New Roman" w:hAnsi="Times New Roman" w:cs="Times New Roman"/>
          <w:sz w:val="24"/>
          <w:szCs w:val="24"/>
        </w:rPr>
        <w:br/>
      </w:r>
      <w:r w:rsidR="000B4E31" w:rsidRPr="00050D51">
        <w:rPr>
          <w:rFonts w:ascii="Times New Roman" w:hAnsi="Times New Roman" w:cs="Times New Roman"/>
          <w:sz w:val="24"/>
          <w:szCs w:val="24"/>
        </w:rPr>
        <w:t>v § 899 a násl.</w:t>
      </w:r>
      <w:r w:rsidR="00D27CC7">
        <w:rPr>
          <w:rFonts w:ascii="Times New Roman" w:hAnsi="Times New Roman" w:cs="Times New Roman"/>
          <w:sz w:val="24"/>
          <w:szCs w:val="24"/>
        </w:rPr>
        <w:t xml:space="preserve"> Následně </w:t>
      </w:r>
      <w:r w:rsidR="00DF0254">
        <w:rPr>
          <w:rFonts w:ascii="Times New Roman" w:hAnsi="Times New Roman" w:cs="Times New Roman"/>
          <w:sz w:val="24"/>
          <w:szCs w:val="24"/>
        </w:rPr>
        <w:t>zde bude ve stručnosti vymezeno, jak tento vládní ná</w:t>
      </w:r>
      <w:r w:rsidR="0028262D">
        <w:rPr>
          <w:rFonts w:ascii="Times New Roman" w:hAnsi="Times New Roman" w:cs="Times New Roman"/>
          <w:sz w:val="24"/>
          <w:szCs w:val="24"/>
        </w:rPr>
        <w:t>vrh přechod nebezpečí upravoval</w:t>
      </w:r>
      <w:r w:rsidR="00995FA7">
        <w:rPr>
          <w:rFonts w:ascii="Times New Roman" w:hAnsi="Times New Roman" w:cs="Times New Roman"/>
          <w:sz w:val="24"/>
          <w:szCs w:val="24"/>
        </w:rPr>
        <w:t xml:space="preserve">. Dále </w:t>
      </w:r>
      <w:r w:rsidR="00BD4485">
        <w:rPr>
          <w:rFonts w:ascii="Times New Roman" w:hAnsi="Times New Roman" w:cs="Times New Roman"/>
          <w:sz w:val="24"/>
          <w:szCs w:val="24"/>
        </w:rPr>
        <w:t xml:space="preserve">bude zjištěno, zda měla </w:t>
      </w:r>
      <w:r w:rsidR="00995FA7">
        <w:rPr>
          <w:rFonts w:ascii="Times New Roman" w:hAnsi="Times New Roman" w:cs="Times New Roman"/>
          <w:sz w:val="24"/>
          <w:szCs w:val="24"/>
        </w:rPr>
        <w:t>úprava vycházet z OOZ, nebo měla být naprosto odlišná.</w:t>
      </w:r>
    </w:p>
    <w:p w:rsidR="008F5DB1" w:rsidRPr="00050D51" w:rsidRDefault="008F5DB1"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Přechod nebezpečí škody na věci byl upraven v § 892</w:t>
      </w:r>
      <w:r w:rsidR="00C64771" w:rsidRPr="00050D51">
        <w:rPr>
          <w:rFonts w:ascii="Times New Roman" w:hAnsi="Times New Roman" w:cs="Times New Roman"/>
          <w:sz w:val="24"/>
          <w:szCs w:val="24"/>
        </w:rPr>
        <w:t xml:space="preserve"> a násl.</w:t>
      </w:r>
      <w:r w:rsidR="00944E05" w:rsidRPr="00050D51">
        <w:rPr>
          <w:rFonts w:ascii="Times New Roman" w:hAnsi="Times New Roman" w:cs="Times New Roman"/>
          <w:sz w:val="24"/>
          <w:szCs w:val="24"/>
        </w:rPr>
        <w:t xml:space="preserve"> v úpravě směnné smlouvy, kdy na tuto právní úpravu odkazoval § 918.</w:t>
      </w:r>
      <w:r w:rsidR="00B8519A" w:rsidRPr="00050D51">
        <w:rPr>
          <w:rFonts w:ascii="Times New Roman" w:hAnsi="Times New Roman" w:cs="Times New Roman"/>
          <w:sz w:val="24"/>
          <w:szCs w:val="24"/>
        </w:rPr>
        <w:t xml:space="preserve"> Shodně jako </w:t>
      </w:r>
      <w:r w:rsidR="00424067" w:rsidRPr="00050D51">
        <w:rPr>
          <w:rFonts w:ascii="Times New Roman" w:hAnsi="Times New Roman" w:cs="Times New Roman"/>
          <w:sz w:val="24"/>
          <w:szCs w:val="24"/>
        </w:rPr>
        <w:t>§ 1064 na § 1048 a násl.</w:t>
      </w:r>
      <w:r w:rsidR="002464AD" w:rsidRPr="00050D51">
        <w:rPr>
          <w:rFonts w:ascii="Times New Roman" w:hAnsi="Times New Roman" w:cs="Times New Roman"/>
          <w:sz w:val="24"/>
          <w:szCs w:val="24"/>
        </w:rPr>
        <w:t xml:space="preserve"> </w:t>
      </w:r>
      <w:r w:rsidR="000440DB">
        <w:rPr>
          <w:rFonts w:ascii="Times New Roman" w:hAnsi="Times New Roman" w:cs="Times New Roman"/>
          <w:sz w:val="24"/>
          <w:szCs w:val="24"/>
        </w:rPr>
        <w:br/>
      </w:r>
      <w:r w:rsidR="002464AD" w:rsidRPr="00050D51">
        <w:rPr>
          <w:rFonts w:ascii="Times New Roman" w:hAnsi="Times New Roman" w:cs="Times New Roman"/>
          <w:sz w:val="24"/>
          <w:szCs w:val="24"/>
        </w:rPr>
        <w:t xml:space="preserve">v </w:t>
      </w:r>
      <w:r w:rsidR="005F0E69">
        <w:rPr>
          <w:rFonts w:ascii="Times New Roman" w:hAnsi="Times New Roman" w:cs="Times New Roman"/>
          <w:sz w:val="24"/>
          <w:szCs w:val="24"/>
        </w:rPr>
        <w:t>OOZ</w:t>
      </w:r>
      <w:r w:rsidR="00B8519A" w:rsidRPr="00050D51">
        <w:rPr>
          <w:rFonts w:ascii="Times New Roman" w:hAnsi="Times New Roman" w:cs="Times New Roman"/>
          <w:sz w:val="24"/>
          <w:szCs w:val="24"/>
        </w:rPr>
        <w:t>.</w:t>
      </w:r>
    </w:p>
    <w:p w:rsidR="00944E05" w:rsidRPr="00050D51" w:rsidRDefault="00944E05"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710D7D" w:rsidRPr="00050D51">
        <w:rPr>
          <w:rFonts w:ascii="Times New Roman" w:hAnsi="Times New Roman" w:cs="Times New Roman"/>
          <w:sz w:val="24"/>
          <w:szCs w:val="24"/>
        </w:rPr>
        <w:t>V § 892 bylo stanoveno, že byla-li určitá věc před dobou</w:t>
      </w:r>
      <w:r w:rsidR="00BA12CE" w:rsidRPr="00050D51">
        <w:rPr>
          <w:rFonts w:ascii="Times New Roman" w:hAnsi="Times New Roman" w:cs="Times New Roman"/>
          <w:sz w:val="24"/>
          <w:szCs w:val="24"/>
        </w:rPr>
        <w:t>, kdy má býti odevzdána, buď zákazem odňata obchodu, anebo náhodou zničena nebo zhoršena tak, že hodnota její klesla pod polovici, je na smlouvu hleděti tak, jako by se nebyla stala.</w:t>
      </w:r>
      <w:r w:rsidR="00616A97" w:rsidRPr="00050D51">
        <w:rPr>
          <w:rFonts w:ascii="Times New Roman" w:hAnsi="Times New Roman" w:cs="Times New Roman"/>
          <w:sz w:val="24"/>
          <w:szCs w:val="24"/>
        </w:rPr>
        <w:t xml:space="preserve"> Obsahově vycházel</w:t>
      </w:r>
      <w:r w:rsidR="005F0E69">
        <w:rPr>
          <w:rFonts w:ascii="Times New Roman" w:hAnsi="Times New Roman" w:cs="Times New Roman"/>
          <w:sz w:val="24"/>
          <w:szCs w:val="24"/>
        </w:rPr>
        <w:t xml:space="preserve"> z § 1048 O</w:t>
      </w:r>
      <w:r w:rsidR="00C54CCD" w:rsidRPr="00050D51">
        <w:rPr>
          <w:rFonts w:ascii="Times New Roman" w:hAnsi="Times New Roman" w:cs="Times New Roman"/>
          <w:sz w:val="24"/>
          <w:szCs w:val="24"/>
        </w:rPr>
        <w:t>O</w:t>
      </w:r>
      <w:r w:rsidR="005F0E69">
        <w:rPr>
          <w:rFonts w:ascii="Times New Roman" w:hAnsi="Times New Roman" w:cs="Times New Roman"/>
          <w:sz w:val="24"/>
          <w:szCs w:val="24"/>
        </w:rPr>
        <w:t>Z</w:t>
      </w:r>
      <w:r w:rsidR="00C54CCD" w:rsidRPr="00050D51">
        <w:rPr>
          <w:rFonts w:ascii="Times New Roman" w:hAnsi="Times New Roman" w:cs="Times New Roman"/>
          <w:sz w:val="24"/>
          <w:szCs w:val="24"/>
        </w:rPr>
        <w:t>.</w:t>
      </w:r>
    </w:p>
    <w:p w:rsidR="00837D3E" w:rsidRPr="00050D51" w:rsidRDefault="00BA12CE"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A4552E" w:rsidRPr="00050D51">
        <w:rPr>
          <w:rFonts w:ascii="Times New Roman" w:hAnsi="Times New Roman" w:cs="Times New Roman"/>
          <w:sz w:val="24"/>
          <w:szCs w:val="24"/>
        </w:rPr>
        <w:t>V § 893 bylo dodáno</w:t>
      </w:r>
      <w:r w:rsidR="009F2C51" w:rsidRPr="00050D51">
        <w:rPr>
          <w:rFonts w:ascii="Times New Roman" w:hAnsi="Times New Roman" w:cs="Times New Roman"/>
          <w:sz w:val="24"/>
          <w:szCs w:val="24"/>
        </w:rPr>
        <w:t>,</w:t>
      </w:r>
      <w:r w:rsidR="004E1828" w:rsidRPr="00050D51">
        <w:rPr>
          <w:rFonts w:ascii="Times New Roman" w:hAnsi="Times New Roman" w:cs="Times New Roman"/>
          <w:sz w:val="24"/>
          <w:szCs w:val="24"/>
        </w:rPr>
        <w:t xml:space="preserve"> že</w:t>
      </w:r>
      <w:r w:rsidR="00A4552E" w:rsidRPr="00050D51">
        <w:rPr>
          <w:rFonts w:ascii="Times New Roman" w:hAnsi="Times New Roman" w:cs="Times New Roman"/>
          <w:sz w:val="24"/>
          <w:szCs w:val="24"/>
        </w:rPr>
        <w:t xml:space="preserve"> jestliže se věc mezitím náhodou zhoršila jinak nebo byla stižena břemeny, jde to také na vrub zcizitele</w:t>
      </w:r>
      <w:r w:rsidR="009F2C51" w:rsidRPr="00050D51">
        <w:rPr>
          <w:rFonts w:ascii="Times New Roman" w:hAnsi="Times New Roman" w:cs="Times New Roman"/>
          <w:sz w:val="24"/>
          <w:szCs w:val="24"/>
          <w:lang w:val="en-US"/>
        </w:rPr>
        <w:t>;</w:t>
      </w:r>
      <w:r w:rsidR="009F2C51" w:rsidRPr="00050D51">
        <w:rPr>
          <w:rFonts w:ascii="Times New Roman" w:hAnsi="Times New Roman" w:cs="Times New Roman"/>
          <w:sz w:val="24"/>
          <w:szCs w:val="24"/>
        </w:rPr>
        <w:t xml:space="preserve"> k nepatrnému snížení hodnoty se </w:t>
      </w:r>
      <w:r w:rsidR="004E1828" w:rsidRPr="00050D51">
        <w:rPr>
          <w:rFonts w:ascii="Times New Roman" w:hAnsi="Times New Roman" w:cs="Times New Roman"/>
          <w:sz w:val="24"/>
          <w:szCs w:val="24"/>
        </w:rPr>
        <w:t xml:space="preserve">nepřihlíží. </w:t>
      </w:r>
      <w:r w:rsidR="00616A97" w:rsidRPr="00050D51">
        <w:rPr>
          <w:rFonts w:ascii="Times New Roman" w:hAnsi="Times New Roman" w:cs="Times New Roman"/>
          <w:sz w:val="24"/>
          <w:szCs w:val="24"/>
        </w:rPr>
        <w:t>Částečně vycházel</w:t>
      </w:r>
      <w:r w:rsidR="00837D3E" w:rsidRPr="00050D51">
        <w:rPr>
          <w:rFonts w:ascii="Times New Roman" w:hAnsi="Times New Roman" w:cs="Times New Roman"/>
          <w:sz w:val="24"/>
          <w:szCs w:val="24"/>
        </w:rPr>
        <w:t xml:space="preserve"> z </w:t>
      </w:r>
      <w:r w:rsidR="00616A97" w:rsidRPr="00050D51">
        <w:rPr>
          <w:rFonts w:ascii="Times New Roman" w:hAnsi="Times New Roman" w:cs="Times New Roman"/>
          <w:sz w:val="24"/>
          <w:szCs w:val="24"/>
        </w:rPr>
        <w:t>§ 1049 O</w:t>
      </w:r>
      <w:r w:rsidR="005F0E69">
        <w:rPr>
          <w:rFonts w:ascii="Times New Roman" w:hAnsi="Times New Roman" w:cs="Times New Roman"/>
          <w:sz w:val="24"/>
          <w:szCs w:val="24"/>
        </w:rPr>
        <w:t>OZ</w:t>
      </w:r>
      <w:r w:rsidR="00005DC4">
        <w:rPr>
          <w:rFonts w:ascii="Times New Roman" w:hAnsi="Times New Roman" w:cs="Times New Roman"/>
          <w:sz w:val="24"/>
          <w:szCs w:val="24"/>
        </w:rPr>
        <w:t>, ale již se nezmiňoval</w:t>
      </w:r>
      <w:r w:rsidR="00837D3E" w:rsidRPr="00050D51">
        <w:rPr>
          <w:rFonts w:ascii="Times New Roman" w:hAnsi="Times New Roman" w:cs="Times New Roman"/>
          <w:sz w:val="24"/>
          <w:szCs w:val="24"/>
        </w:rPr>
        <w:t xml:space="preserve"> o koupi úhrnkem</w:t>
      </w:r>
      <w:r w:rsidR="00005DC4">
        <w:rPr>
          <w:rFonts w:ascii="Times New Roman" w:hAnsi="Times New Roman" w:cs="Times New Roman"/>
          <w:sz w:val="24"/>
          <w:szCs w:val="24"/>
        </w:rPr>
        <w:t xml:space="preserve"> a dodával</w:t>
      </w:r>
      <w:r w:rsidR="00D75936" w:rsidRPr="00050D51">
        <w:rPr>
          <w:rFonts w:ascii="Times New Roman" w:hAnsi="Times New Roman" w:cs="Times New Roman"/>
          <w:sz w:val="24"/>
          <w:szCs w:val="24"/>
        </w:rPr>
        <w:t>, že k nepatrnému snížení hodnoty se nepřihlíží.</w:t>
      </w:r>
    </w:p>
    <w:p w:rsidR="004E1828" w:rsidRPr="00050D51" w:rsidRDefault="004E1828"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 xml:space="preserve">Ustanovení § 894 </w:t>
      </w:r>
      <w:r w:rsidR="003D253F" w:rsidRPr="00050D51">
        <w:rPr>
          <w:rFonts w:ascii="Times New Roman" w:hAnsi="Times New Roman" w:cs="Times New Roman"/>
          <w:sz w:val="24"/>
          <w:szCs w:val="24"/>
        </w:rPr>
        <w:t>stanovilo, že nebezpečí věcí odeslaných přechází na příjemce teprve tehdy, až je obdrží. Jestliže však určí nebo schválí</w:t>
      </w:r>
      <w:r w:rsidR="00A44C9F" w:rsidRPr="00050D51">
        <w:rPr>
          <w:rFonts w:ascii="Times New Roman" w:hAnsi="Times New Roman" w:cs="Times New Roman"/>
          <w:sz w:val="24"/>
          <w:szCs w:val="24"/>
        </w:rPr>
        <w:t>, jak se mu mají odeslati, přechází na něj nebezpečí, jakmile jsou odevzdány k této dopravě.</w:t>
      </w:r>
      <w:r w:rsidR="005F0E69">
        <w:rPr>
          <w:rFonts w:ascii="Times New Roman" w:hAnsi="Times New Roman" w:cs="Times New Roman"/>
          <w:sz w:val="24"/>
          <w:szCs w:val="24"/>
        </w:rPr>
        <w:t xml:space="preserve"> O</w:t>
      </w:r>
      <w:r w:rsidR="00CD39C7" w:rsidRPr="00050D51">
        <w:rPr>
          <w:rFonts w:ascii="Times New Roman" w:hAnsi="Times New Roman" w:cs="Times New Roman"/>
          <w:sz w:val="24"/>
          <w:szCs w:val="24"/>
        </w:rPr>
        <w:t>O</w:t>
      </w:r>
      <w:r w:rsidR="005F0E69">
        <w:rPr>
          <w:rFonts w:ascii="Times New Roman" w:hAnsi="Times New Roman" w:cs="Times New Roman"/>
          <w:sz w:val="24"/>
          <w:szCs w:val="24"/>
        </w:rPr>
        <w:t>Z</w:t>
      </w:r>
      <w:r w:rsidR="00CD39C7" w:rsidRPr="00050D51">
        <w:rPr>
          <w:rFonts w:ascii="Times New Roman" w:hAnsi="Times New Roman" w:cs="Times New Roman"/>
          <w:sz w:val="24"/>
          <w:szCs w:val="24"/>
        </w:rPr>
        <w:t xml:space="preserve"> neobsahoval přímo ustanovení o nebezpečí odeslaných věcí v úpravě o nebezpečí, ale upravoval danou situaci úplně shodn</w:t>
      </w:r>
      <w:r w:rsidR="005F0E69">
        <w:rPr>
          <w:rFonts w:ascii="Times New Roman" w:hAnsi="Times New Roman" w:cs="Times New Roman"/>
          <w:sz w:val="24"/>
          <w:szCs w:val="24"/>
        </w:rPr>
        <w:t xml:space="preserve">ě </w:t>
      </w:r>
      <w:r w:rsidR="000440DB">
        <w:rPr>
          <w:rFonts w:ascii="Times New Roman" w:hAnsi="Times New Roman" w:cs="Times New Roman"/>
          <w:sz w:val="24"/>
          <w:szCs w:val="24"/>
        </w:rPr>
        <w:br/>
      </w:r>
      <w:r w:rsidR="005F0E69">
        <w:rPr>
          <w:rFonts w:ascii="Times New Roman" w:hAnsi="Times New Roman" w:cs="Times New Roman"/>
          <w:sz w:val="24"/>
          <w:szCs w:val="24"/>
        </w:rPr>
        <w:t>v § 429 ve spojení s § 1311 O</w:t>
      </w:r>
      <w:r w:rsidR="00CD39C7" w:rsidRPr="00050D51">
        <w:rPr>
          <w:rFonts w:ascii="Times New Roman" w:hAnsi="Times New Roman" w:cs="Times New Roman"/>
          <w:sz w:val="24"/>
          <w:szCs w:val="24"/>
        </w:rPr>
        <w:t>O</w:t>
      </w:r>
      <w:r w:rsidR="005F0E69">
        <w:rPr>
          <w:rFonts w:ascii="Times New Roman" w:hAnsi="Times New Roman" w:cs="Times New Roman"/>
          <w:sz w:val="24"/>
          <w:szCs w:val="24"/>
        </w:rPr>
        <w:t>Z</w:t>
      </w:r>
      <w:r w:rsidR="00CD39C7" w:rsidRPr="00050D51">
        <w:rPr>
          <w:rFonts w:ascii="Times New Roman" w:hAnsi="Times New Roman" w:cs="Times New Roman"/>
          <w:sz w:val="24"/>
          <w:szCs w:val="24"/>
        </w:rPr>
        <w:t>.</w:t>
      </w:r>
    </w:p>
    <w:p w:rsidR="003C71AA" w:rsidRPr="00050D51" w:rsidRDefault="003C71AA"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895</w:t>
      </w:r>
      <w:r w:rsidR="001F18C1" w:rsidRPr="00050D51">
        <w:rPr>
          <w:rFonts w:ascii="Times New Roman" w:hAnsi="Times New Roman" w:cs="Times New Roman"/>
          <w:sz w:val="24"/>
          <w:szCs w:val="24"/>
        </w:rPr>
        <w:t xml:space="preserve"> upravoval, jak to bylo s užitky před odevzdáním.</w:t>
      </w:r>
    </w:p>
    <w:p w:rsidR="001F18C1" w:rsidRPr="00050D51" w:rsidRDefault="001F18C1"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 896 </w:t>
      </w:r>
      <w:r w:rsidR="003B4497" w:rsidRPr="00050D51">
        <w:rPr>
          <w:rFonts w:ascii="Times New Roman" w:hAnsi="Times New Roman" w:cs="Times New Roman"/>
          <w:sz w:val="24"/>
          <w:szCs w:val="24"/>
        </w:rPr>
        <w:t>shodně jako §</w:t>
      </w:r>
      <w:r w:rsidR="002464AD" w:rsidRPr="00050D51">
        <w:rPr>
          <w:rFonts w:ascii="Times New Roman" w:hAnsi="Times New Roman" w:cs="Times New Roman"/>
          <w:sz w:val="24"/>
          <w:szCs w:val="24"/>
        </w:rPr>
        <w:t xml:space="preserve"> 1051</w:t>
      </w:r>
      <w:r w:rsidR="005F0E69">
        <w:rPr>
          <w:rFonts w:ascii="Times New Roman" w:hAnsi="Times New Roman" w:cs="Times New Roman"/>
          <w:sz w:val="24"/>
          <w:szCs w:val="24"/>
        </w:rPr>
        <w:t xml:space="preserve"> OOZ</w:t>
      </w:r>
      <w:r w:rsidR="003B4497" w:rsidRPr="00050D51">
        <w:rPr>
          <w:rFonts w:ascii="Times New Roman" w:hAnsi="Times New Roman" w:cs="Times New Roman"/>
          <w:sz w:val="24"/>
          <w:szCs w:val="24"/>
        </w:rPr>
        <w:t xml:space="preserve"> stanovil, že pokud nebyla doba odevzdání smluvena</w:t>
      </w:r>
      <w:r w:rsidR="008A76C4" w:rsidRPr="00050D51">
        <w:rPr>
          <w:rFonts w:ascii="Times New Roman" w:hAnsi="Times New Roman" w:cs="Times New Roman"/>
          <w:sz w:val="24"/>
          <w:szCs w:val="24"/>
        </w:rPr>
        <w:t xml:space="preserve"> a nepostihuje</w:t>
      </w:r>
      <w:r w:rsidR="00B6209A" w:rsidRPr="00050D51">
        <w:rPr>
          <w:rFonts w:ascii="Times New Roman" w:hAnsi="Times New Roman" w:cs="Times New Roman"/>
          <w:sz w:val="24"/>
          <w:szCs w:val="24"/>
        </w:rPr>
        <w:t>-li žádnou stranu nějaké nedopatření, tak se hořejší předpisy (§ 891 až 895) vztahují na dobu odevzdání.</w:t>
      </w:r>
    </w:p>
    <w:p w:rsidR="0006567E" w:rsidRPr="0006567E" w:rsidRDefault="00AC4115" w:rsidP="00121D30">
      <w:pPr>
        <w:contextualSpacing/>
        <w:rPr>
          <w:rFonts w:ascii="Times New Roman" w:hAnsi="Times New Roman" w:cs="Times New Roman"/>
          <w:sz w:val="24"/>
          <w:szCs w:val="24"/>
        </w:rPr>
      </w:pPr>
      <w:r w:rsidRPr="00050D51">
        <w:rPr>
          <w:rFonts w:ascii="Times New Roman" w:hAnsi="Times New Roman" w:cs="Times New Roman"/>
          <w:sz w:val="24"/>
          <w:szCs w:val="24"/>
        </w:rPr>
        <w:lastRenderedPageBreak/>
        <w:tab/>
      </w:r>
      <w:r w:rsidR="0073057C" w:rsidRPr="00050D51">
        <w:rPr>
          <w:rFonts w:ascii="Times New Roman" w:hAnsi="Times New Roman" w:cs="Times New Roman"/>
          <w:sz w:val="24"/>
          <w:szCs w:val="24"/>
        </w:rPr>
        <w:t xml:space="preserve">Obecným pravidlem </w:t>
      </w:r>
      <w:r w:rsidR="002D7EEC" w:rsidRPr="00050D51">
        <w:rPr>
          <w:rFonts w:ascii="Times New Roman" w:hAnsi="Times New Roman" w:cs="Times New Roman"/>
          <w:sz w:val="24"/>
          <w:szCs w:val="24"/>
        </w:rPr>
        <w:t xml:space="preserve">tedy </w:t>
      </w:r>
      <w:r w:rsidR="0073057C" w:rsidRPr="00050D51">
        <w:rPr>
          <w:rFonts w:ascii="Times New Roman" w:hAnsi="Times New Roman" w:cs="Times New Roman"/>
          <w:sz w:val="24"/>
          <w:szCs w:val="24"/>
        </w:rPr>
        <w:t>bylo, že r</w:t>
      </w:r>
      <w:r w:rsidRPr="00050D51">
        <w:rPr>
          <w:rFonts w:ascii="Times New Roman" w:hAnsi="Times New Roman" w:cs="Times New Roman"/>
          <w:sz w:val="24"/>
          <w:szCs w:val="24"/>
        </w:rPr>
        <w:t>iziko nebezpečí škody na věci přešlo na kupujícího až v okamžiku, kdy mu věc byla odevzdána.</w:t>
      </w:r>
      <w:r w:rsidR="00DC5E6B" w:rsidRPr="00050D51">
        <w:rPr>
          <w:rFonts w:ascii="Times New Roman" w:hAnsi="Times New Roman" w:cs="Times New Roman"/>
          <w:sz w:val="24"/>
          <w:szCs w:val="24"/>
        </w:rPr>
        <w:t xml:space="preserve"> Právní úprava</w:t>
      </w:r>
      <w:r w:rsidR="00616A97" w:rsidRPr="00050D51">
        <w:rPr>
          <w:rFonts w:ascii="Times New Roman" w:hAnsi="Times New Roman" w:cs="Times New Roman"/>
          <w:sz w:val="24"/>
          <w:szCs w:val="24"/>
        </w:rPr>
        <w:t xml:space="preserve"> přechodu nebezpečí</w:t>
      </w:r>
      <w:r w:rsidR="00DC5E6B" w:rsidRPr="00050D51">
        <w:rPr>
          <w:rFonts w:ascii="Times New Roman" w:hAnsi="Times New Roman" w:cs="Times New Roman"/>
          <w:sz w:val="24"/>
          <w:szCs w:val="24"/>
        </w:rPr>
        <w:t xml:space="preserve"> </w:t>
      </w:r>
      <w:r w:rsidR="00EB0EEB" w:rsidRPr="00050D51">
        <w:rPr>
          <w:rFonts w:ascii="Times New Roman" w:hAnsi="Times New Roman" w:cs="Times New Roman"/>
          <w:sz w:val="24"/>
          <w:szCs w:val="24"/>
        </w:rPr>
        <w:t>ve vládním návrhu</w:t>
      </w:r>
      <w:r w:rsidR="00DC5E6B" w:rsidRPr="00050D51">
        <w:rPr>
          <w:rFonts w:ascii="Times New Roman" w:hAnsi="Times New Roman" w:cs="Times New Roman"/>
          <w:sz w:val="24"/>
          <w:szCs w:val="24"/>
        </w:rPr>
        <w:t xml:space="preserve"> vycházela z</w:t>
      </w:r>
      <w:r w:rsidR="005F0E69">
        <w:rPr>
          <w:rFonts w:ascii="Times New Roman" w:hAnsi="Times New Roman" w:cs="Times New Roman"/>
          <w:sz w:val="24"/>
          <w:szCs w:val="24"/>
        </w:rPr>
        <w:t> O</w:t>
      </w:r>
      <w:r w:rsidR="00616A97" w:rsidRPr="00050D51">
        <w:rPr>
          <w:rFonts w:ascii="Times New Roman" w:hAnsi="Times New Roman" w:cs="Times New Roman"/>
          <w:sz w:val="24"/>
          <w:szCs w:val="24"/>
        </w:rPr>
        <w:t>O</w:t>
      </w:r>
      <w:r w:rsidR="005F0E69">
        <w:rPr>
          <w:rFonts w:ascii="Times New Roman" w:hAnsi="Times New Roman" w:cs="Times New Roman"/>
          <w:sz w:val="24"/>
          <w:szCs w:val="24"/>
        </w:rPr>
        <w:t>Z</w:t>
      </w:r>
      <w:r w:rsidR="00616A97" w:rsidRPr="00050D51">
        <w:rPr>
          <w:rFonts w:ascii="Times New Roman" w:hAnsi="Times New Roman" w:cs="Times New Roman"/>
          <w:sz w:val="24"/>
          <w:szCs w:val="24"/>
        </w:rPr>
        <w:t xml:space="preserve"> a nepřinesla </w:t>
      </w:r>
      <w:r w:rsidR="0006567E">
        <w:rPr>
          <w:rFonts w:ascii="Times New Roman" w:hAnsi="Times New Roman" w:cs="Times New Roman"/>
          <w:sz w:val="24"/>
          <w:szCs w:val="24"/>
        </w:rPr>
        <w:t xml:space="preserve">by </w:t>
      </w:r>
      <w:r w:rsidR="00251A1E">
        <w:rPr>
          <w:rFonts w:ascii="Times New Roman" w:hAnsi="Times New Roman" w:cs="Times New Roman"/>
          <w:sz w:val="24"/>
          <w:szCs w:val="24"/>
        </w:rPr>
        <w:t>nic nového.</w:t>
      </w: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6C4F8E" w:rsidRDefault="006C4F8E" w:rsidP="00121D30">
      <w:pPr>
        <w:contextualSpacing/>
        <w:rPr>
          <w:rFonts w:ascii="Times New Roman" w:hAnsi="Times New Roman" w:cs="Times New Roman"/>
          <w:b/>
          <w:sz w:val="32"/>
          <w:szCs w:val="32"/>
        </w:rPr>
      </w:pPr>
    </w:p>
    <w:p w:rsidR="00734F1B" w:rsidRDefault="00734F1B" w:rsidP="001627CC">
      <w:pPr>
        <w:pStyle w:val="Nadpis1"/>
        <w:rPr>
          <w:rFonts w:eastAsiaTheme="minorHAnsi" w:cs="Times New Roman"/>
          <w:bCs w:val="0"/>
          <w:szCs w:val="32"/>
        </w:rPr>
      </w:pPr>
    </w:p>
    <w:p w:rsidR="00734F1B" w:rsidRPr="00734F1B" w:rsidRDefault="00734F1B" w:rsidP="00734F1B"/>
    <w:p w:rsidR="004C2F57" w:rsidRPr="0006567E" w:rsidRDefault="00E509E4" w:rsidP="00FE1EF0">
      <w:pPr>
        <w:pStyle w:val="Nadpis1"/>
        <w:numPr>
          <w:ilvl w:val="0"/>
          <w:numId w:val="15"/>
        </w:numPr>
      </w:pPr>
      <w:bookmarkStart w:id="12" w:name="_Toc409278292"/>
      <w:r w:rsidRPr="0006567E">
        <w:lastRenderedPageBreak/>
        <w:t>Občanský zákoník z roku 1950</w:t>
      </w:r>
      <w:bookmarkEnd w:id="12"/>
    </w:p>
    <w:p w:rsidR="00E509E4" w:rsidRPr="00050D51" w:rsidRDefault="00E509E4" w:rsidP="00121D30">
      <w:pPr>
        <w:contextualSpacing/>
        <w:rPr>
          <w:rFonts w:ascii="Times New Roman" w:hAnsi="Times New Roman" w:cs="Times New Roman"/>
          <w:sz w:val="24"/>
          <w:szCs w:val="24"/>
        </w:rPr>
      </w:pPr>
      <w:r w:rsidRPr="00050D51">
        <w:rPr>
          <w:rFonts w:ascii="Times New Roman" w:hAnsi="Times New Roman" w:cs="Times New Roman"/>
          <w:b/>
          <w:sz w:val="24"/>
          <w:szCs w:val="24"/>
        </w:rPr>
        <w:tab/>
      </w:r>
      <w:r w:rsidRPr="00050D51">
        <w:rPr>
          <w:rFonts w:ascii="Times New Roman" w:hAnsi="Times New Roman" w:cs="Times New Roman"/>
          <w:sz w:val="24"/>
          <w:szCs w:val="24"/>
        </w:rPr>
        <w:t>Zákon</w:t>
      </w:r>
      <w:r w:rsidR="002C5E93" w:rsidRPr="00050D51">
        <w:rPr>
          <w:rFonts w:ascii="Times New Roman" w:hAnsi="Times New Roman" w:cs="Times New Roman"/>
          <w:sz w:val="24"/>
          <w:szCs w:val="24"/>
        </w:rPr>
        <w:t>em</w:t>
      </w:r>
      <w:r w:rsidRPr="00050D51">
        <w:rPr>
          <w:rFonts w:ascii="Times New Roman" w:hAnsi="Times New Roman" w:cs="Times New Roman"/>
          <w:sz w:val="24"/>
          <w:szCs w:val="24"/>
        </w:rPr>
        <w:t xml:space="preserve"> č.  </w:t>
      </w:r>
      <w:r w:rsidR="009947CB" w:rsidRPr="00050D51">
        <w:rPr>
          <w:rFonts w:ascii="Times New Roman" w:hAnsi="Times New Roman" w:cs="Times New Roman"/>
          <w:sz w:val="24"/>
          <w:szCs w:val="24"/>
        </w:rPr>
        <w:t xml:space="preserve">141/1950 Sb. </w:t>
      </w:r>
      <w:r w:rsidRPr="00050D51">
        <w:rPr>
          <w:rFonts w:ascii="Times New Roman" w:hAnsi="Times New Roman" w:cs="Times New Roman"/>
          <w:sz w:val="24"/>
          <w:szCs w:val="24"/>
        </w:rPr>
        <w:t>ze dne 25. října 1950</w:t>
      </w:r>
      <w:r w:rsidR="002C5E93" w:rsidRPr="00050D51">
        <w:rPr>
          <w:rFonts w:ascii="Times New Roman" w:hAnsi="Times New Roman" w:cs="Times New Roman"/>
          <w:sz w:val="24"/>
          <w:szCs w:val="24"/>
        </w:rPr>
        <w:t>, který byl</w:t>
      </w:r>
      <w:r w:rsidRPr="00050D51">
        <w:rPr>
          <w:rFonts w:ascii="Times New Roman" w:hAnsi="Times New Roman" w:cs="Times New Roman"/>
          <w:sz w:val="24"/>
          <w:szCs w:val="24"/>
        </w:rPr>
        <w:t xml:space="preserve"> účinný od </w:t>
      </w:r>
      <w:r w:rsidR="009947CB" w:rsidRPr="00050D51">
        <w:rPr>
          <w:rFonts w:ascii="Times New Roman" w:hAnsi="Times New Roman" w:cs="Times New Roman"/>
          <w:sz w:val="24"/>
          <w:szCs w:val="24"/>
        </w:rPr>
        <w:t>1. ledna 1951</w:t>
      </w:r>
      <w:r w:rsidR="00520F05" w:rsidRPr="00050D51">
        <w:rPr>
          <w:rFonts w:ascii="Times New Roman" w:hAnsi="Times New Roman" w:cs="Times New Roman"/>
          <w:sz w:val="24"/>
          <w:szCs w:val="24"/>
        </w:rPr>
        <w:t xml:space="preserve"> do </w:t>
      </w:r>
      <w:r w:rsidR="009947CB" w:rsidRPr="00050D51">
        <w:rPr>
          <w:rFonts w:ascii="Times New Roman" w:hAnsi="Times New Roman" w:cs="Times New Roman"/>
          <w:sz w:val="24"/>
          <w:szCs w:val="24"/>
        </w:rPr>
        <w:t>31. března 1964</w:t>
      </w:r>
      <w:r w:rsidR="002C5E93" w:rsidRPr="00050D51">
        <w:rPr>
          <w:rFonts w:ascii="Times New Roman" w:hAnsi="Times New Roman" w:cs="Times New Roman"/>
          <w:sz w:val="24"/>
          <w:szCs w:val="24"/>
        </w:rPr>
        <w:t>, došlo ke sjednocení občanskoprávní úprav</w:t>
      </w:r>
      <w:r w:rsidR="00A23A8B" w:rsidRPr="00050D51">
        <w:rPr>
          <w:rFonts w:ascii="Times New Roman" w:hAnsi="Times New Roman" w:cs="Times New Roman"/>
          <w:sz w:val="24"/>
          <w:szCs w:val="24"/>
        </w:rPr>
        <w:t>y na celém území Československa vzhledem k tomu, že dosavadní Obecný zákoník občanský neplatil na území Slovenska.</w:t>
      </w:r>
      <w:r w:rsidR="004A4911" w:rsidRPr="00050D51">
        <w:rPr>
          <w:rFonts w:ascii="Times New Roman" w:hAnsi="Times New Roman" w:cs="Times New Roman"/>
          <w:sz w:val="24"/>
          <w:szCs w:val="24"/>
        </w:rPr>
        <w:t xml:space="preserve"> Byl nazýván jako tzv. střední </w:t>
      </w:r>
      <w:r w:rsidR="00251A1E">
        <w:rPr>
          <w:rFonts w:ascii="Times New Roman" w:hAnsi="Times New Roman" w:cs="Times New Roman"/>
          <w:sz w:val="24"/>
          <w:szCs w:val="24"/>
        </w:rPr>
        <w:t xml:space="preserve">občanský </w:t>
      </w:r>
      <w:r w:rsidR="004A4911" w:rsidRPr="00050D51">
        <w:rPr>
          <w:rFonts w:ascii="Times New Roman" w:hAnsi="Times New Roman" w:cs="Times New Roman"/>
          <w:sz w:val="24"/>
          <w:szCs w:val="24"/>
        </w:rPr>
        <w:t>zákoník (dále ve zkratce „SOZ“).</w:t>
      </w:r>
    </w:p>
    <w:p w:rsidR="00A23A8B" w:rsidRPr="00050D51" w:rsidRDefault="00A23A8B"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1B1E2B" w:rsidRPr="00050D51">
        <w:rPr>
          <w:rFonts w:ascii="Times New Roman" w:hAnsi="Times New Roman" w:cs="Times New Roman"/>
          <w:sz w:val="24"/>
          <w:szCs w:val="24"/>
        </w:rPr>
        <w:t xml:space="preserve">Jeho charakter byl určen revolučním programem komunistické strany. </w:t>
      </w:r>
      <w:r w:rsidR="00C271AC" w:rsidRPr="00050D51">
        <w:rPr>
          <w:rFonts w:ascii="Times New Roman" w:hAnsi="Times New Roman" w:cs="Times New Roman"/>
          <w:sz w:val="24"/>
          <w:szCs w:val="24"/>
        </w:rPr>
        <w:t>Koncepč</w:t>
      </w:r>
      <w:r w:rsidR="002E0A1D" w:rsidRPr="00050D51">
        <w:rPr>
          <w:rFonts w:ascii="Times New Roman" w:hAnsi="Times New Roman" w:cs="Times New Roman"/>
          <w:sz w:val="24"/>
          <w:szCs w:val="24"/>
        </w:rPr>
        <w:t>n</w:t>
      </w:r>
      <w:r w:rsidR="00C271AC" w:rsidRPr="00050D51">
        <w:rPr>
          <w:rFonts w:ascii="Times New Roman" w:hAnsi="Times New Roman" w:cs="Times New Roman"/>
          <w:sz w:val="24"/>
          <w:szCs w:val="24"/>
        </w:rPr>
        <w:t>í předlohou mu byl ruský občanský zákoník z roku 1922 a principy sovětské ústavy z roku 1936</w:t>
      </w:r>
      <w:r w:rsidR="00BD7ABD" w:rsidRPr="00050D51">
        <w:rPr>
          <w:rFonts w:ascii="Times New Roman" w:hAnsi="Times New Roman" w:cs="Times New Roman"/>
          <w:sz w:val="24"/>
          <w:szCs w:val="24"/>
        </w:rPr>
        <w:t xml:space="preserve">. Vzhledem k časové </w:t>
      </w:r>
      <w:r w:rsidR="00F62F28" w:rsidRPr="00050D51">
        <w:rPr>
          <w:rFonts w:ascii="Times New Roman" w:hAnsi="Times New Roman" w:cs="Times New Roman"/>
          <w:sz w:val="24"/>
          <w:szCs w:val="24"/>
        </w:rPr>
        <w:t>tísni</w:t>
      </w:r>
      <w:r w:rsidR="00BD7ABD" w:rsidRPr="00050D51">
        <w:rPr>
          <w:rFonts w:ascii="Times New Roman" w:hAnsi="Times New Roman" w:cs="Times New Roman"/>
          <w:sz w:val="24"/>
          <w:szCs w:val="24"/>
        </w:rPr>
        <w:t xml:space="preserve"> byli kodifikátoři</w:t>
      </w:r>
      <w:r w:rsidR="00DB27F8" w:rsidRPr="00050D51">
        <w:rPr>
          <w:rStyle w:val="Znakapoznpodarou"/>
          <w:rFonts w:ascii="Times New Roman" w:hAnsi="Times New Roman" w:cs="Times New Roman"/>
          <w:sz w:val="24"/>
          <w:szCs w:val="24"/>
        </w:rPr>
        <w:footnoteReference w:id="114"/>
      </w:r>
      <w:r w:rsidR="00BD7ABD" w:rsidRPr="00050D51">
        <w:rPr>
          <w:rFonts w:ascii="Times New Roman" w:hAnsi="Times New Roman" w:cs="Times New Roman"/>
          <w:sz w:val="24"/>
          <w:szCs w:val="24"/>
        </w:rPr>
        <w:t xml:space="preserve"> </w:t>
      </w:r>
      <w:r w:rsidR="002E0A1D" w:rsidRPr="00050D51">
        <w:rPr>
          <w:rFonts w:ascii="Times New Roman" w:hAnsi="Times New Roman" w:cs="Times New Roman"/>
          <w:sz w:val="24"/>
          <w:szCs w:val="24"/>
        </w:rPr>
        <w:t>nuceni vyjít z nerealizovaného předválečného návrhu občanského zákoníku</w:t>
      </w:r>
      <w:r w:rsidR="00BD7ABD" w:rsidRPr="00050D51">
        <w:rPr>
          <w:rFonts w:ascii="Times New Roman" w:hAnsi="Times New Roman" w:cs="Times New Roman"/>
          <w:sz w:val="24"/>
          <w:szCs w:val="24"/>
        </w:rPr>
        <w:t xml:space="preserve"> z roku 1937</w:t>
      </w:r>
      <w:r w:rsidR="002E0A1D" w:rsidRPr="00050D51">
        <w:rPr>
          <w:rFonts w:ascii="Times New Roman" w:hAnsi="Times New Roman" w:cs="Times New Roman"/>
          <w:sz w:val="24"/>
          <w:szCs w:val="24"/>
        </w:rPr>
        <w:t>.</w:t>
      </w:r>
      <w:r w:rsidR="00690490" w:rsidRPr="00050D51">
        <w:rPr>
          <w:rStyle w:val="Znakapoznpodarou"/>
          <w:rFonts w:ascii="Times New Roman" w:hAnsi="Times New Roman" w:cs="Times New Roman"/>
          <w:sz w:val="24"/>
          <w:szCs w:val="24"/>
        </w:rPr>
        <w:footnoteReference w:id="115"/>
      </w:r>
    </w:p>
    <w:p w:rsidR="005E30C8" w:rsidRPr="00050D51" w:rsidRDefault="005E30C8"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Navzdor</w:t>
      </w:r>
      <w:r w:rsidR="00382C5A" w:rsidRPr="00050D51">
        <w:rPr>
          <w:rFonts w:ascii="Times New Roman" w:hAnsi="Times New Roman" w:cs="Times New Roman"/>
          <w:sz w:val="24"/>
          <w:szCs w:val="24"/>
        </w:rPr>
        <w:t>y inovativním tendencím si o</w:t>
      </w:r>
      <w:r w:rsidRPr="00050D51">
        <w:rPr>
          <w:rFonts w:ascii="Times New Roman" w:hAnsi="Times New Roman" w:cs="Times New Roman"/>
          <w:sz w:val="24"/>
          <w:szCs w:val="24"/>
        </w:rPr>
        <w:t>bčanský zákoník z roku 1950</w:t>
      </w:r>
      <w:r w:rsidR="00382C5A" w:rsidRPr="00050D51">
        <w:rPr>
          <w:rFonts w:ascii="Times New Roman" w:hAnsi="Times New Roman" w:cs="Times New Roman"/>
          <w:sz w:val="24"/>
          <w:szCs w:val="24"/>
        </w:rPr>
        <w:t xml:space="preserve"> ve srovnání s dalším občanským zákoníkem z roku 1964 zachoval základní rysy</w:t>
      </w:r>
      <w:r w:rsidR="00690490" w:rsidRPr="00050D51">
        <w:rPr>
          <w:rFonts w:ascii="Times New Roman" w:hAnsi="Times New Roman" w:cs="Times New Roman"/>
          <w:sz w:val="24"/>
          <w:szCs w:val="24"/>
        </w:rPr>
        <w:t xml:space="preserve"> civilního kodexu ve smyslu kontinentální tradice.</w:t>
      </w:r>
      <w:r w:rsidR="00690490" w:rsidRPr="00050D51">
        <w:rPr>
          <w:rStyle w:val="Znakapoznpodarou"/>
          <w:rFonts w:ascii="Times New Roman" w:hAnsi="Times New Roman" w:cs="Times New Roman"/>
          <w:sz w:val="24"/>
          <w:szCs w:val="24"/>
        </w:rPr>
        <w:footnoteReference w:id="116"/>
      </w:r>
    </w:p>
    <w:p w:rsidR="003E1D25" w:rsidRPr="00B05E98" w:rsidRDefault="00532114"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Právní úprava</w:t>
      </w:r>
      <w:r w:rsidR="000E67F4" w:rsidRPr="00050D51">
        <w:rPr>
          <w:rFonts w:ascii="Times New Roman" w:hAnsi="Times New Roman" w:cs="Times New Roman"/>
          <w:sz w:val="24"/>
          <w:szCs w:val="24"/>
        </w:rPr>
        <w:t xml:space="preserve"> kupní smlouvy</w:t>
      </w:r>
      <w:r w:rsidR="00026DDF" w:rsidRPr="00050D51">
        <w:rPr>
          <w:rFonts w:ascii="Times New Roman" w:hAnsi="Times New Roman" w:cs="Times New Roman"/>
          <w:sz w:val="24"/>
          <w:szCs w:val="24"/>
        </w:rPr>
        <w:t xml:space="preserve"> (§ 366-382</w:t>
      </w:r>
      <w:r w:rsidR="004A4911" w:rsidRPr="00050D51">
        <w:rPr>
          <w:rFonts w:ascii="Times New Roman" w:hAnsi="Times New Roman" w:cs="Times New Roman"/>
          <w:sz w:val="24"/>
          <w:szCs w:val="24"/>
        </w:rPr>
        <w:t xml:space="preserve"> SOZ</w:t>
      </w:r>
      <w:r w:rsidR="00026DDF" w:rsidRPr="00050D51">
        <w:rPr>
          <w:rFonts w:ascii="Times New Roman" w:hAnsi="Times New Roman" w:cs="Times New Roman"/>
          <w:sz w:val="24"/>
          <w:szCs w:val="24"/>
        </w:rPr>
        <w:t>)</w:t>
      </w:r>
      <w:r w:rsidR="00C46DF6" w:rsidRPr="00050D51">
        <w:rPr>
          <w:rFonts w:ascii="Times New Roman" w:hAnsi="Times New Roman" w:cs="Times New Roman"/>
          <w:sz w:val="24"/>
          <w:szCs w:val="24"/>
        </w:rPr>
        <w:t xml:space="preserve"> byla</w:t>
      </w:r>
      <w:r w:rsidR="000E67F4" w:rsidRPr="00050D51">
        <w:rPr>
          <w:rFonts w:ascii="Times New Roman" w:hAnsi="Times New Roman" w:cs="Times New Roman"/>
          <w:sz w:val="24"/>
          <w:szCs w:val="24"/>
        </w:rPr>
        <w:t xml:space="preserve"> v</w:t>
      </w:r>
      <w:r w:rsidR="00026DDF" w:rsidRPr="00050D51">
        <w:rPr>
          <w:rFonts w:ascii="Times New Roman" w:hAnsi="Times New Roman" w:cs="Times New Roman"/>
          <w:sz w:val="24"/>
          <w:szCs w:val="24"/>
        </w:rPr>
        <w:t> části čtvrté, hlavě osmnácté společně s úpravou směnné smlouvy.</w:t>
      </w:r>
      <w:r w:rsidR="00246B47" w:rsidRPr="00050D51">
        <w:rPr>
          <w:rFonts w:ascii="Times New Roman" w:hAnsi="Times New Roman" w:cs="Times New Roman"/>
          <w:sz w:val="24"/>
          <w:szCs w:val="24"/>
        </w:rPr>
        <w:t xml:space="preserve"> Šlo o právní úpravu velmi stručnou v</w:t>
      </w:r>
      <w:r w:rsidR="005B7603" w:rsidRPr="00050D51">
        <w:rPr>
          <w:rFonts w:ascii="Times New Roman" w:hAnsi="Times New Roman" w:cs="Times New Roman"/>
          <w:sz w:val="24"/>
          <w:szCs w:val="24"/>
        </w:rPr>
        <w:t> </w:t>
      </w:r>
      <w:r w:rsidR="00246B47" w:rsidRPr="00050D51">
        <w:rPr>
          <w:rFonts w:ascii="Times New Roman" w:hAnsi="Times New Roman" w:cs="Times New Roman"/>
          <w:sz w:val="24"/>
          <w:szCs w:val="24"/>
        </w:rPr>
        <w:t>porovnání</w:t>
      </w:r>
      <w:r w:rsidR="005B7603" w:rsidRPr="00050D51">
        <w:rPr>
          <w:rFonts w:ascii="Times New Roman" w:hAnsi="Times New Roman" w:cs="Times New Roman"/>
          <w:sz w:val="24"/>
          <w:szCs w:val="24"/>
        </w:rPr>
        <w:t xml:space="preserve"> </w:t>
      </w:r>
      <w:r w:rsidR="000440DB">
        <w:rPr>
          <w:rFonts w:ascii="Times New Roman" w:hAnsi="Times New Roman" w:cs="Times New Roman"/>
          <w:sz w:val="24"/>
          <w:szCs w:val="24"/>
        </w:rPr>
        <w:br/>
      </w:r>
      <w:r w:rsidR="005B7603" w:rsidRPr="00050D51">
        <w:rPr>
          <w:rFonts w:ascii="Times New Roman" w:hAnsi="Times New Roman" w:cs="Times New Roman"/>
          <w:sz w:val="24"/>
          <w:szCs w:val="24"/>
        </w:rPr>
        <w:t>s následnou právní úpravou</w:t>
      </w:r>
      <w:r w:rsidR="00246B47" w:rsidRPr="00050D51">
        <w:rPr>
          <w:rFonts w:ascii="Times New Roman" w:hAnsi="Times New Roman" w:cs="Times New Roman"/>
          <w:sz w:val="24"/>
          <w:szCs w:val="24"/>
        </w:rPr>
        <w:t xml:space="preserve"> kupní smlouvy v OZ </w:t>
      </w:r>
      <w:r w:rsidR="00D20915" w:rsidRPr="00050D51">
        <w:rPr>
          <w:rFonts w:ascii="Times New Roman" w:hAnsi="Times New Roman" w:cs="Times New Roman"/>
          <w:sz w:val="24"/>
          <w:szCs w:val="24"/>
        </w:rPr>
        <w:t xml:space="preserve">a </w:t>
      </w:r>
      <w:r w:rsidR="00246B47" w:rsidRPr="00050D51">
        <w:rPr>
          <w:rFonts w:ascii="Times New Roman" w:hAnsi="Times New Roman" w:cs="Times New Roman"/>
          <w:sz w:val="24"/>
          <w:szCs w:val="24"/>
        </w:rPr>
        <w:t>NOZ.</w:t>
      </w:r>
    </w:p>
    <w:p w:rsidR="00C957B9" w:rsidRPr="00050D51" w:rsidRDefault="00C957B9"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Přechod nebezpečí škody na věci byl upraven v § 368</w:t>
      </w:r>
      <w:r w:rsidR="004A4911" w:rsidRPr="00050D51">
        <w:rPr>
          <w:rFonts w:ascii="Times New Roman" w:hAnsi="Times New Roman" w:cs="Times New Roman"/>
          <w:sz w:val="24"/>
          <w:szCs w:val="24"/>
        </w:rPr>
        <w:t xml:space="preserve"> SOZ</w:t>
      </w:r>
      <w:r w:rsidRPr="00050D51">
        <w:rPr>
          <w:rFonts w:ascii="Times New Roman" w:hAnsi="Times New Roman" w:cs="Times New Roman"/>
          <w:sz w:val="24"/>
          <w:szCs w:val="24"/>
        </w:rPr>
        <w:t>: „</w:t>
      </w:r>
      <w:r w:rsidR="00CC0E6C" w:rsidRPr="00050D51">
        <w:rPr>
          <w:rFonts w:ascii="Times New Roman" w:hAnsi="Times New Roman" w:cs="Times New Roman"/>
          <w:sz w:val="24"/>
          <w:szCs w:val="24"/>
        </w:rPr>
        <w:t>Není-li nic jiného ujednáno, přechází na kupujícího nebezpečí nahodilé zkázy a nahodilé zhoršení předmětu koupě, jakož i jeho užitky zároveň s nabytím vlastnictví (§ 111). Nabude-li kupující vlastnictví dříve, než se předmět koupě odevzdá, má prodávající až do odevzdání práva a povinnosti schovatele</w:t>
      </w:r>
      <w:r w:rsidR="009A4565" w:rsidRPr="00050D51">
        <w:rPr>
          <w:rStyle w:val="Znakapoznpodarou"/>
          <w:rFonts w:ascii="Times New Roman" w:hAnsi="Times New Roman" w:cs="Times New Roman"/>
          <w:sz w:val="24"/>
          <w:szCs w:val="24"/>
        </w:rPr>
        <w:footnoteReference w:id="117"/>
      </w:r>
      <w:r w:rsidR="00CC0E6C" w:rsidRPr="00050D51">
        <w:rPr>
          <w:rFonts w:ascii="Times New Roman" w:hAnsi="Times New Roman" w:cs="Times New Roman"/>
          <w:sz w:val="24"/>
          <w:szCs w:val="24"/>
        </w:rPr>
        <w:t>.</w:t>
      </w:r>
      <w:r w:rsidR="00960766" w:rsidRPr="00050D51">
        <w:rPr>
          <w:rFonts w:ascii="Times New Roman" w:hAnsi="Times New Roman" w:cs="Times New Roman"/>
          <w:sz w:val="24"/>
          <w:szCs w:val="24"/>
        </w:rPr>
        <w:t>“</w:t>
      </w:r>
      <w:r w:rsidR="00563923">
        <w:rPr>
          <w:rFonts w:ascii="Times New Roman" w:hAnsi="Times New Roman" w:cs="Times New Roman"/>
          <w:sz w:val="24"/>
          <w:szCs w:val="24"/>
        </w:rPr>
        <w:t xml:space="preserve"> </w:t>
      </w:r>
      <w:r w:rsidR="00AB7BF7">
        <w:rPr>
          <w:rFonts w:ascii="Times New Roman" w:hAnsi="Times New Roman" w:cs="Times New Roman"/>
          <w:sz w:val="24"/>
          <w:szCs w:val="24"/>
        </w:rPr>
        <w:t>Došlo zde k zás</w:t>
      </w:r>
      <w:r w:rsidR="00942BD2">
        <w:rPr>
          <w:rFonts w:ascii="Times New Roman" w:hAnsi="Times New Roman" w:cs="Times New Roman"/>
          <w:sz w:val="24"/>
          <w:szCs w:val="24"/>
        </w:rPr>
        <w:t>adní změně oproti úpravě v OOZ. N</w:t>
      </w:r>
      <w:r w:rsidR="00AB7BF7">
        <w:rPr>
          <w:rFonts w:ascii="Times New Roman" w:hAnsi="Times New Roman" w:cs="Times New Roman"/>
          <w:sz w:val="24"/>
          <w:szCs w:val="24"/>
        </w:rPr>
        <w:t xml:space="preserve">ebezpečí na kupujícího </w:t>
      </w:r>
      <w:r w:rsidR="00563923">
        <w:rPr>
          <w:rFonts w:ascii="Times New Roman" w:hAnsi="Times New Roman" w:cs="Times New Roman"/>
          <w:sz w:val="24"/>
          <w:szCs w:val="24"/>
        </w:rPr>
        <w:t>nepřec</w:t>
      </w:r>
      <w:r w:rsidR="00AB7BF7">
        <w:rPr>
          <w:rFonts w:ascii="Times New Roman" w:hAnsi="Times New Roman" w:cs="Times New Roman"/>
          <w:sz w:val="24"/>
          <w:szCs w:val="24"/>
        </w:rPr>
        <w:t xml:space="preserve">házelo podle obecného pravidla </w:t>
      </w:r>
      <w:r w:rsidR="00B05E98">
        <w:rPr>
          <w:rFonts w:ascii="Times New Roman" w:hAnsi="Times New Roman" w:cs="Times New Roman"/>
          <w:sz w:val="24"/>
          <w:szCs w:val="24"/>
        </w:rPr>
        <w:t xml:space="preserve">již </w:t>
      </w:r>
      <w:r w:rsidR="00563923">
        <w:rPr>
          <w:rFonts w:ascii="Times New Roman" w:hAnsi="Times New Roman" w:cs="Times New Roman"/>
          <w:sz w:val="24"/>
          <w:szCs w:val="24"/>
        </w:rPr>
        <w:t>odevzdáním věci, ale až nabytím</w:t>
      </w:r>
      <w:r w:rsidR="00AB7BF7">
        <w:rPr>
          <w:rFonts w:ascii="Times New Roman" w:hAnsi="Times New Roman" w:cs="Times New Roman"/>
          <w:sz w:val="24"/>
          <w:szCs w:val="24"/>
        </w:rPr>
        <w:t xml:space="preserve"> vlastnictví k věci. </w:t>
      </w:r>
      <w:r w:rsidR="001301D9">
        <w:rPr>
          <w:rFonts w:ascii="Times New Roman" w:hAnsi="Times New Roman" w:cs="Times New Roman"/>
          <w:sz w:val="24"/>
          <w:szCs w:val="24"/>
        </w:rPr>
        <w:t xml:space="preserve"> Přechod nebezpečí tedy vycházel ze zásady </w:t>
      </w:r>
      <w:r w:rsidR="001301D9" w:rsidRPr="001301D9">
        <w:rPr>
          <w:rFonts w:ascii="Times New Roman" w:hAnsi="Times New Roman" w:cs="Times New Roman"/>
          <w:i/>
          <w:sz w:val="24"/>
          <w:szCs w:val="24"/>
        </w:rPr>
        <w:t>casum sentit dominus</w:t>
      </w:r>
      <w:r w:rsidR="001301D9">
        <w:rPr>
          <w:rFonts w:ascii="Times New Roman" w:hAnsi="Times New Roman" w:cs="Times New Roman"/>
          <w:sz w:val="24"/>
          <w:szCs w:val="24"/>
        </w:rPr>
        <w:t>.</w:t>
      </w:r>
    </w:p>
    <w:p w:rsidR="00C01F1D" w:rsidRPr="00050D51" w:rsidRDefault="00D20915"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520941" w:rsidRPr="00050D51">
        <w:rPr>
          <w:rFonts w:ascii="Times New Roman" w:hAnsi="Times New Roman" w:cs="Times New Roman"/>
          <w:sz w:val="24"/>
          <w:szCs w:val="24"/>
        </w:rPr>
        <w:t xml:space="preserve">Bylo zakotveno obecné pravidlo, že riziko nebezpečí škody na věci nese vlastník věci od okamžiku, kdy nabyl vlastnictví k věci. Jakým okamžikem se nabývalo vlastnictví </w:t>
      </w:r>
      <w:r w:rsidR="00852BF8" w:rsidRPr="00050D51">
        <w:rPr>
          <w:rFonts w:ascii="Times New Roman" w:hAnsi="Times New Roman" w:cs="Times New Roman"/>
          <w:sz w:val="24"/>
          <w:szCs w:val="24"/>
        </w:rPr>
        <w:t>smlouvou, bylo stanoveno v § 111-113</w:t>
      </w:r>
      <w:r w:rsidR="004A4911" w:rsidRPr="00050D51">
        <w:rPr>
          <w:rFonts w:ascii="Times New Roman" w:hAnsi="Times New Roman" w:cs="Times New Roman"/>
          <w:sz w:val="24"/>
          <w:szCs w:val="24"/>
        </w:rPr>
        <w:t xml:space="preserve"> SOZ</w:t>
      </w:r>
      <w:r w:rsidR="00852BF8" w:rsidRPr="00050D51">
        <w:rPr>
          <w:rFonts w:ascii="Times New Roman" w:hAnsi="Times New Roman" w:cs="Times New Roman"/>
          <w:sz w:val="24"/>
          <w:szCs w:val="24"/>
        </w:rPr>
        <w:t>.</w:t>
      </w:r>
      <w:r w:rsidR="0086396D" w:rsidRPr="00050D51">
        <w:rPr>
          <w:rFonts w:ascii="Times New Roman" w:hAnsi="Times New Roman" w:cs="Times New Roman"/>
          <w:sz w:val="24"/>
          <w:szCs w:val="24"/>
        </w:rPr>
        <w:t xml:space="preserve"> </w:t>
      </w:r>
    </w:p>
    <w:p w:rsidR="00D20915" w:rsidRPr="00050D51" w:rsidRDefault="0086396D"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Vlastnictví k věcem určeným jednotlivě se převádělo už samotnou smlouvou, nebylo-li u</w:t>
      </w:r>
      <w:r w:rsidR="007C6B30" w:rsidRPr="00050D51">
        <w:rPr>
          <w:rFonts w:ascii="Times New Roman" w:hAnsi="Times New Roman" w:cs="Times New Roman"/>
          <w:sz w:val="24"/>
          <w:szCs w:val="24"/>
        </w:rPr>
        <w:t>mluveno jinak anebo nevyplývalo-</w:t>
      </w:r>
      <w:r w:rsidRPr="00050D51">
        <w:rPr>
          <w:rFonts w:ascii="Times New Roman" w:hAnsi="Times New Roman" w:cs="Times New Roman"/>
          <w:sz w:val="24"/>
          <w:szCs w:val="24"/>
        </w:rPr>
        <w:t>li nic jiného ze zvláštních předpisů.</w:t>
      </w:r>
      <w:r w:rsidR="001627CC">
        <w:rPr>
          <w:rFonts w:ascii="Times New Roman" w:hAnsi="Times New Roman" w:cs="Times New Roman"/>
          <w:sz w:val="24"/>
          <w:szCs w:val="24"/>
        </w:rPr>
        <w:t xml:space="preserve"> U věcí určených</w:t>
      </w:r>
      <w:r w:rsidR="00D31721">
        <w:rPr>
          <w:rFonts w:ascii="Times New Roman" w:hAnsi="Times New Roman" w:cs="Times New Roman"/>
          <w:sz w:val="24"/>
          <w:szCs w:val="24"/>
        </w:rPr>
        <w:t xml:space="preserve"> podle druhu </w:t>
      </w:r>
      <w:r w:rsidR="007C6B30" w:rsidRPr="00050D51">
        <w:rPr>
          <w:rFonts w:ascii="Times New Roman" w:hAnsi="Times New Roman" w:cs="Times New Roman"/>
          <w:sz w:val="24"/>
          <w:szCs w:val="24"/>
        </w:rPr>
        <w:t>bylo k převodu vlastnictví třeba jejich odevzdání.</w:t>
      </w:r>
    </w:p>
    <w:p w:rsidR="00C01F1D" w:rsidRPr="00050D51" w:rsidRDefault="00C01F1D"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lastRenderedPageBreak/>
        <w:t>Převod vlastni</w:t>
      </w:r>
      <w:r w:rsidR="0002590E">
        <w:rPr>
          <w:rFonts w:ascii="Times New Roman" w:hAnsi="Times New Roman" w:cs="Times New Roman"/>
          <w:sz w:val="24"/>
          <w:szCs w:val="24"/>
        </w:rPr>
        <w:t>ctví k věcem nemovitým, zapsaných</w:t>
      </w:r>
      <w:r w:rsidRPr="00050D51">
        <w:rPr>
          <w:rFonts w:ascii="Times New Roman" w:hAnsi="Times New Roman" w:cs="Times New Roman"/>
          <w:sz w:val="24"/>
          <w:szCs w:val="24"/>
        </w:rPr>
        <w:t xml:space="preserve"> v knize pozemkové nebo želez</w:t>
      </w:r>
      <w:r w:rsidR="00905202" w:rsidRPr="00050D51">
        <w:rPr>
          <w:rFonts w:ascii="Times New Roman" w:hAnsi="Times New Roman" w:cs="Times New Roman"/>
          <w:sz w:val="24"/>
          <w:szCs w:val="24"/>
        </w:rPr>
        <w:t>n</w:t>
      </w:r>
      <w:r w:rsidRPr="00050D51">
        <w:rPr>
          <w:rFonts w:ascii="Times New Roman" w:hAnsi="Times New Roman" w:cs="Times New Roman"/>
          <w:sz w:val="24"/>
          <w:szCs w:val="24"/>
        </w:rPr>
        <w:t xml:space="preserve">iční, se zapisoval do </w:t>
      </w:r>
      <w:r w:rsidR="00905202" w:rsidRPr="00050D51">
        <w:rPr>
          <w:rFonts w:ascii="Times New Roman" w:hAnsi="Times New Roman" w:cs="Times New Roman"/>
          <w:sz w:val="24"/>
          <w:szCs w:val="24"/>
        </w:rPr>
        <w:t>těchto knih (§ 112</w:t>
      </w:r>
      <w:r w:rsidR="004A4911" w:rsidRPr="00050D51">
        <w:rPr>
          <w:rFonts w:ascii="Times New Roman" w:hAnsi="Times New Roman" w:cs="Times New Roman"/>
          <w:sz w:val="24"/>
          <w:szCs w:val="24"/>
        </w:rPr>
        <w:t xml:space="preserve"> SOZ</w:t>
      </w:r>
      <w:r w:rsidR="00905202" w:rsidRPr="00050D51">
        <w:rPr>
          <w:rFonts w:ascii="Times New Roman" w:hAnsi="Times New Roman" w:cs="Times New Roman"/>
          <w:sz w:val="24"/>
          <w:szCs w:val="24"/>
        </w:rPr>
        <w:t>).</w:t>
      </w:r>
    </w:p>
    <w:p w:rsidR="00905202" w:rsidRPr="00050D51" w:rsidRDefault="005F6BC2" w:rsidP="00121D30">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Při </w:t>
      </w:r>
      <w:r w:rsidR="00BE7414" w:rsidRPr="00050D51">
        <w:rPr>
          <w:rFonts w:ascii="Times New Roman" w:hAnsi="Times New Roman" w:cs="Times New Roman"/>
          <w:sz w:val="24"/>
          <w:szCs w:val="24"/>
        </w:rPr>
        <w:t>p</w:t>
      </w:r>
      <w:r w:rsidR="00905202" w:rsidRPr="00050D51">
        <w:rPr>
          <w:rFonts w:ascii="Times New Roman" w:hAnsi="Times New Roman" w:cs="Times New Roman"/>
          <w:sz w:val="24"/>
          <w:szCs w:val="24"/>
        </w:rPr>
        <w:t>řevod</w:t>
      </w:r>
      <w:r>
        <w:rPr>
          <w:rFonts w:ascii="Times New Roman" w:hAnsi="Times New Roman" w:cs="Times New Roman"/>
          <w:sz w:val="24"/>
          <w:szCs w:val="24"/>
        </w:rPr>
        <w:t>u</w:t>
      </w:r>
      <w:r w:rsidR="00905202" w:rsidRPr="00050D51">
        <w:rPr>
          <w:rFonts w:ascii="Times New Roman" w:hAnsi="Times New Roman" w:cs="Times New Roman"/>
          <w:sz w:val="24"/>
          <w:szCs w:val="24"/>
        </w:rPr>
        <w:t xml:space="preserve"> vlastnictví k věcem nemovitým, nezapsaným v knize pozemkové nebo železniční, </w:t>
      </w:r>
      <w:r w:rsidR="002B6C72" w:rsidRPr="00050D51">
        <w:rPr>
          <w:rFonts w:ascii="Times New Roman" w:hAnsi="Times New Roman" w:cs="Times New Roman"/>
          <w:sz w:val="24"/>
          <w:szCs w:val="24"/>
        </w:rPr>
        <w:t>se uložila u</w:t>
      </w:r>
      <w:r w:rsidR="00BE7414" w:rsidRPr="00050D51">
        <w:rPr>
          <w:rFonts w:ascii="Times New Roman" w:hAnsi="Times New Roman" w:cs="Times New Roman"/>
          <w:sz w:val="24"/>
          <w:szCs w:val="24"/>
        </w:rPr>
        <w:t xml:space="preserve"> soudu listina. Listina musela obsahovat označení nemovitosti, převodce a nabyvatele, právní důvod převodu a místo a čas smlouvy. Listinu o převodu vlastnictví šlo u soudu uložit také, šlo-li o stavbu dočasnou</w:t>
      </w:r>
      <w:r w:rsidR="002B6C72" w:rsidRPr="00050D51">
        <w:rPr>
          <w:rFonts w:ascii="Times New Roman" w:hAnsi="Times New Roman" w:cs="Times New Roman"/>
          <w:sz w:val="24"/>
          <w:szCs w:val="24"/>
        </w:rPr>
        <w:t xml:space="preserve"> (§ 113</w:t>
      </w:r>
      <w:r w:rsidR="004A4911" w:rsidRPr="00050D51">
        <w:rPr>
          <w:rFonts w:ascii="Times New Roman" w:hAnsi="Times New Roman" w:cs="Times New Roman"/>
          <w:sz w:val="24"/>
          <w:szCs w:val="24"/>
        </w:rPr>
        <w:t xml:space="preserve"> SOZ</w:t>
      </w:r>
      <w:r w:rsidR="002B6C72" w:rsidRPr="00050D51">
        <w:rPr>
          <w:rFonts w:ascii="Times New Roman" w:hAnsi="Times New Roman" w:cs="Times New Roman"/>
          <w:sz w:val="24"/>
          <w:szCs w:val="24"/>
        </w:rPr>
        <w:t>)</w:t>
      </w:r>
      <w:r w:rsidR="00BE7414" w:rsidRPr="00050D51">
        <w:rPr>
          <w:rFonts w:ascii="Times New Roman" w:hAnsi="Times New Roman" w:cs="Times New Roman"/>
          <w:sz w:val="24"/>
          <w:szCs w:val="24"/>
        </w:rPr>
        <w:t>.</w:t>
      </w:r>
    </w:p>
    <w:p w:rsidR="00B750BE" w:rsidRPr="00050D51" w:rsidRDefault="00B750BE"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K odlišnému okamžiku přecházelo nebezpečí škody na věci</w:t>
      </w:r>
      <w:r w:rsidR="00137B48" w:rsidRPr="00050D51">
        <w:rPr>
          <w:rFonts w:ascii="Times New Roman" w:hAnsi="Times New Roman" w:cs="Times New Roman"/>
          <w:sz w:val="24"/>
          <w:szCs w:val="24"/>
        </w:rPr>
        <w:t>,</w:t>
      </w:r>
      <w:r w:rsidRPr="00050D51">
        <w:rPr>
          <w:rFonts w:ascii="Times New Roman" w:hAnsi="Times New Roman" w:cs="Times New Roman"/>
          <w:sz w:val="24"/>
          <w:szCs w:val="24"/>
        </w:rPr>
        <w:t xml:space="preserve"> pokud byla mezi stranami ujednána výhrada vlastnictví</w:t>
      </w:r>
      <w:r w:rsidR="00137B48" w:rsidRPr="00050D51">
        <w:rPr>
          <w:rFonts w:ascii="Times New Roman" w:hAnsi="Times New Roman" w:cs="Times New Roman"/>
          <w:sz w:val="24"/>
          <w:szCs w:val="24"/>
        </w:rPr>
        <w:t xml:space="preserve"> nebo pokud se dostala jedna ze stran do prodlení.</w:t>
      </w:r>
    </w:p>
    <w:p w:rsidR="00137B48" w:rsidRPr="00050D51" w:rsidRDefault="00137B48"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Výhrada vlastnictví podle § 374</w:t>
      </w:r>
      <w:r w:rsidR="004A4911" w:rsidRPr="00050D51">
        <w:rPr>
          <w:rFonts w:ascii="Times New Roman" w:hAnsi="Times New Roman" w:cs="Times New Roman"/>
          <w:sz w:val="24"/>
          <w:szCs w:val="24"/>
        </w:rPr>
        <w:t xml:space="preserve"> SOZ</w:t>
      </w:r>
      <w:r w:rsidRPr="00050D51">
        <w:rPr>
          <w:rFonts w:ascii="Times New Roman" w:hAnsi="Times New Roman" w:cs="Times New Roman"/>
          <w:sz w:val="24"/>
          <w:szCs w:val="24"/>
        </w:rPr>
        <w:t xml:space="preserve"> mohla být ujednána jen</w:t>
      </w:r>
      <w:r w:rsidR="009373ED" w:rsidRPr="00050D51">
        <w:rPr>
          <w:rFonts w:ascii="Times New Roman" w:hAnsi="Times New Roman" w:cs="Times New Roman"/>
          <w:sz w:val="24"/>
          <w:szCs w:val="24"/>
        </w:rPr>
        <w:t xml:space="preserve"> v případě,</w:t>
      </w:r>
      <w:r w:rsidR="005F5823">
        <w:rPr>
          <w:rFonts w:ascii="Times New Roman" w:hAnsi="Times New Roman" w:cs="Times New Roman"/>
          <w:sz w:val="24"/>
          <w:szCs w:val="24"/>
        </w:rPr>
        <w:t xml:space="preserve"> že </w:t>
      </w:r>
      <w:r w:rsidR="001169E3" w:rsidRPr="00050D51">
        <w:rPr>
          <w:rFonts w:ascii="Times New Roman" w:hAnsi="Times New Roman" w:cs="Times New Roman"/>
          <w:sz w:val="24"/>
          <w:szCs w:val="24"/>
        </w:rPr>
        <w:t>předmětem koupě</w:t>
      </w:r>
      <w:r w:rsidR="005F5823">
        <w:rPr>
          <w:rFonts w:ascii="Times New Roman" w:hAnsi="Times New Roman" w:cs="Times New Roman"/>
          <w:sz w:val="24"/>
          <w:szCs w:val="24"/>
        </w:rPr>
        <w:t xml:space="preserve"> byla</w:t>
      </w:r>
      <w:r w:rsidR="001169E3" w:rsidRPr="00050D51">
        <w:rPr>
          <w:rFonts w:ascii="Times New Roman" w:hAnsi="Times New Roman" w:cs="Times New Roman"/>
          <w:sz w:val="24"/>
          <w:szCs w:val="24"/>
        </w:rPr>
        <w:t xml:space="preserve"> věc movitá. M</w:t>
      </w:r>
      <w:r w:rsidRPr="00050D51">
        <w:rPr>
          <w:rFonts w:ascii="Times New Roman" w:hAnsi="Times New Roman" w:cs="Times New Roman"/>
          <w:sz w:val="24"/>
          <w:szCs w:val="24"/>
        </w:rPr>
        <w:t>usela být ujednána písemně.</w:t>
      </w:r>
      <w:r w:rsidR="009373ED" w:rsidRPr="00050D51">
        <w:rPr>
          <w:rFonts w:ascii="Times New Roman" w:hAnsi="Times New Roman" w:cs="Times New Roman"/>
          <w:sz w:val="24"/>
          <w:szCs w:val="24"/>
        </w:rPr>
        <w:t xml:space="preserve"> Vlastnictví k prodané věci přecházelo na kupujícího</w:t>
      </w:r>
      <w:r w:rsidR="005F5823">
        <w:rPr>
          <w:rFonts w:ascii="Times New Roman" w:hAnsi="Times New Roman" w:cs="Times New Roman"/>
          <w:sz w:val="24"/>
          <w:szCs w:val="24"/>
        </w:rPr>
        <w:t xml:space="preserve"> až zaplacením kupní ceny. N</w:t>
      </w:r>
      <w:r w:rsidR="009373ED" w:rsidRPr="00050D51">
        <w:rPr>
          <w:rFonts w:ascii="Times New Roman" w:hAnsi="Times New Roman" w:cs="Times New Roman"/>
          <w:sz w:val="24"/>
          <w:szCs w:val="24"/>
        </w:rPr>
        <w:t>evyplývalo-li ze smlouvy něco jiného, přecházelo nebezpečí nahodilé zkázy a nahodilého zhoršení na kupujícího odevzdáním věci.</w:t>
      </w:r>
    </w:p>
    <w:p w:rsidR="001169E3" w:rsidRPr="00050D51" w:rsidRDefault="00397D58"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 případě, že se dostal dlužník do prodlení, odpovídal i za nahodilou zkázu věci, ledaže by věc propadla zkáze i při včasném splnění (§ 258</w:t>
      </w:r>
      <w:r w:rsidR="000C659C" w:rsidRPr="00050D51">
        <w:rPr>
          <w:rFonts w:ascii="Times New Roman" w:hAnsi="Times New Roman" w:cs="Times New Roman"/>
          <w:sz w:val="24"/>
          <w:szCs w:val="24"/>
        </w:rPr>
        <w:t xml:space="preserve"> SOZ</w:t>
      </w:r>
      <w:r w:rsidRPr="00050D51">
        <w:rPr>
          <w:rFonts w:ascii="Times New Roman" w:hAnsi="Times New Roman" w:cs="Times New Roman"/>
          <w:sz w:val="24"/>
          <w:szCs w:val="24"/>
        </w:rPr>
        <w:t>).</w:t>
      </w:r>
    </w:p>
    <w:p w:rsidR="00397D58" w:rsidRPr="00050D51" w:rsidRDefault="005F4421"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Pokud se do prodlení dostal věřitel, jestliže nepřijal řádně nabídnuté plnění nebo neposkytl v</w:t>
      </w:r>
      <w:r w:rsidR="0097261B" w:rsidRPr="00050D51">
        <w:rPr>
          <w:rFonts w:ascii="Times New Roman" w:hAnsi="Times New Roman" w:cs="Times New Roman"/>
          <w:sz w:val="24"/>
          <w:szCs w:val="24"/>
        </w:rPr>
        <w:t> </w:t>
      </w:r>
      <w:r w:rsidRPr="00050D51">
        <w:rPr>
          <w:rFonts w:ascii="Times New Roman" w:hAnsi="Times New Roman" w:cs="Times New Roman"/>
          <w:sz w:val="24"/>
          <w:szCs w:val="24"/>
        </w:rPr>
        <w:t>čas</w:t>
      </w:r>
      <w:r w:rsidR="0097261B" w:rsidRPr="00050D51">
        <w:rPr>
          <w:rFonts w:ascii="Times New Roman" w:hAnsi="Times New Roman" w:cs="Times New Roman"/>
          <w:sz w:val="24"/>
          <w:szCs w:val="24"/>
        </w:rPr>
        <w:t>e plnění potřebného spolupůsobení ke splnění závazku, tak na něj přecházelo také nebezpečí nahodilé zkázy věci (§ 259</w:t>
      </w:r>
      <w:r w:rsidR="000C659C" w:rsidRPr="00050D51">
        <w:rPr>
          <w:rFonts w:ascii="Times New Roman" w:hAnsi="Times New Roman" w:cs="Times New Roman"/>
          <w:sz w:val="24"/>
          <w:szCs w:val="24"/>
        </w:rPr>
        <w:t xml:space="preserve"> SOZ</w:t>
      </w:r>
      <w:r w:rsidR="0097261B" w:rsidRPr="00050D51">
        <w:rPr>
          <w:rFonts w:ascii="Times New Roman" w:hAnsi="Times New Roman" w:cs="Times New Roman"/>
          <w:sz w:val="24"/>
          <w:szCs w:val="24"/>
        </w:rPr>
        <w:t>).</w:t>
      </w:r>
    </w:p>
    <w:p w:rsidR="00397D58" w:rsidRPr="00050D51" w:rsidRDefault="00397D58" w:rsidP="00121D30">
      <w:pPr>
        <w:ind w:firstLine="709"/>
        <w:contextualSpacing/>
        <w:rPr>
          <w:rFonts w:ascii="Times New Roman" w:hAnsi="Times New Roman" w:cs="Times New Roman"/>
          <w:sz w:val="24"/>
          <w:szCs w:val="24"/>
        </w:rPr>
      </w:pPr>
    </w:p>
    <w:p w:rsidR="004C2F57" w:rsidRPr="00050D51" w:rsidRDefault="004C2F57" w:rsidP="00121D30">
      <w:pPr>
        <w:contextualSpacing/>
        <w:rPr>
          <w:rFonts w:ascii="Times New Roman" w:hAnsi="Times New Roman" w:cs="Times New Roman"/>
          <w:b/>
          <w:sz w:val="24"/>
          <w:szCs w:val="24"/>
        </w:rPr>
      </w:pPr>
    </w:p>
    <w:p w:rsidR="004C2F57" w:rsidRPr="00050D51" w:rsidRDefault="004C2F57" w:rsidP="00121D30">
      <w:pPr>
        <w:contextualSpacing/>
        <w:rPr>
          <w:rFonts w:ascii="Times New Roman" w:hAnsi="Times New Roman" w:cs="Times New Roman"/>
          <w:b/>
          <w:sz w:val="24"/>
          <w:szCs w:val="24"/>
        </w:rPr>
      </w:pPr>
    </w:p>
    <w:p w:rsidR="004C2F57" w:rsidRPr="00050D51" w:rsidRDefault="004C2F57" w:rsidP="00121D30">
      <w:pPr>
        <w:contextualSpacing/>
        <w:rPr>
          <w:rFonts w:ascii="Times New Roman" w:hAnsi="Times New Roman" w:cs="Times New Roman"/>
          <w:b/>
          <w:sz w:val="24"/>
          <w:szCs w:val="24"/>
        </w:rPr>
      </w:pPr>
    </w:p>
    <w:p w:rsidR="004C2F57" w:rsidRPr="00050D51" w:rsidRDefault="004C2F57" w:rsidP="00121D30">
      <w:pPr>
        <w:contextualSpacing/>
        <w:rPr>
          <w:rFonts w:ascii="Times New Roman" w:hAnsi="Times New Roman" w:cs="Times New Roman"/>
          <w:b/>
          <w:sz w:val="24"/>
          <w:szCs w:val="24"/>
        </w:rPr>
      </w:pPr>
    </w:p>
    <w:p w:rsidR="004C2F57" w:rsidRPr="00050D51" w:rsidRDefault="004C2F57" w:rsidP="00121D30">
      <w:pPr>
        <w:contextualSpacing/>
        <w:rPr>
          <w:rFonts w:ascii="Times New Roman" w:hAnsi="Times New Roman" w:cs="Times New Roman"/>
          <w:b/>
          <w:sz w:val="24"/>
          <w:szCs w:val="24"/>
        </w:rPr>
      </w:pPr>
    </w:p>
    <w:p w:rsidR="004C2F57" w:rsidRPr="00050D51" w:rsidRDefault="004C2F57" w:rsidP="00121D30">
      <w:pPr>
        <w:contextualSpacing/>
        <w:rPr>
          <w:rFonts w:ascii="Times New Roman" w:hAnsi="Times New Roman" w:cs="Times New Roman"/>
          <w:b/>
          <w:sz w:val="24"/>
          <w:szCs w:val="24"/>
        </w:rPr>
      </w:pPr>
    </w:p>
    <w:p w:rsidR="004C2F57" w:rsidRPr="00050D51" w:rsidRDefault="004C2F57" w:rsidP="00121D30">
      <w:pPr>
        <w:contextualSpacing/>
        <w:rPr>
          <w:rFonts w:ascii="Times New Roman" w:hAnsi="Times New Roman" w:cs="Times New Roman"/>
          <w:b/>
          <w:sz w:val="24"/>
          <w:szCs w:val="24"/>
        </w:rPr>
      </w:pPr>
    </w:p>
    <w:p w:rsidR="004C2F57" w:rsidRPr="00050D51" w:rsidRDefault="004C2F57" w:rsidP="00121D30">
      <w:pPr>
        <w:contextualSpacing/>
        <w:rPr>
          <w:rFonts w:ascii="Times New Roman" w:hAnsi="Times New Roman" w:cs="Times New Roman"/>
          <w:b/>
          <w:sz w:val="24"/>
          <w:szCs w:val="24"/>
        </w:rPr>
      </w:pPr>
    </w:p>
    <w:p w:rsidR="004C2F57" w:rsidRPr="00050D51" w:rsidRDefault="004C2F57" w:rsidP="00121D30">
      <w:pPr>
        <w:contextualSpacing/>
        <w:rPr>
          <w:rFonts w:ascii="Times New Roman" w:hAnsi="Times New Roman" w:cs="Times New Roman"/>
          <w:b/>
          <w:sz w:val="24"/>
          <w:szCs w:val="24"/>
        </w:rPr>
      </w:pPr>
    </w:p>
    <w:p w:rsidR="004C2F57" w:rsidRPr="00050D51" w:rsidRDefault="004C2F57" w:rsidP="00121D30">
      <w:pPr>
        <w:contextualSpacing/>
        <w:rPr>
          <w:rFonts w:ascii="Times New Roman" w:hAnsi="Times New Roman" w:cs="Times New Roman"/>
          <w:b/>
          <w:sz w:val="24"/>
          <w:szCs w:val="24"/>
        </w:rPr>
      </w:pPr>
    </w:p>
    <w:p w:rsidR="004C2F57" w:rsidRPr="00050D51" w:rsidRDefault="004C2F57" w:rsidP="00121D30">
      <w:pPr>
        <w:contextualSpacing/>
        <w:rPr>
          <w:rFonts w:ascii="Times New Roman" w:hAnsi="Times New Roman" w:cs="Times New Roman"/>
          <w:b/>
          <w:sz w:val="24"/>
          <w:szCs w:val="24"/>
        </w:rPr>
      </w:pPr>
    </w:p>
    <w:p w:rsidR="00E777B7" w:rsidRDefault="00E777B7" w:rsidP="00121D30">
      <w:pPr>
        <w:contextualSpacing/>
        <w:rPr>
          <w:rFonts w:ascii="Times New Roman" w:hAnsi="Times New Roman" w:cs="Times New Roman"/>
          <w:b/>
          <w:sz w:val="24"/>
          <w:szCs w:val="24"/>
        </w:rPr>
      </w:pPr>
    </w:p>
    <w:p w:rsidR="002F0C4F" w:rsidRDefault="002F0C4F" w:rsidP="00121D30">
      <w:pPr>
        <w:contextualSpacing/>
        <w:rPr>
          <w:rFonts w:ascii="Times New Roman" w:hAnsi="Times New Roman" w:cs="Times New Roman"/>
          <w:b/>
          <w:sz w:val="24"/>
          <w:szCs w:val="24"/>
        </w:rPr>
      </w:pPr>
    </w:p>
    <w:p w:rsidR="00160284" w:rsidRPr="00196AFB" w:rsidRDefault="00C111B7" w:rsidP="00FE1EF0">
      <w:pPr>
        <w:pStyle w:val="Nadpis1"/>
        <w:numPr>
          <w:ilvl w:val="0"/>
          <w:numId w:val="15"/>
        </w:numPr>
      </w:pPr>
      <w:bookmarkStart w:id="13" w:name="_Toc409278293"/>
      <w:r w:rsidRPr="00196AFB">
        <w:lastRenderedPageBreak/>
        <w:t>O</w:t>
      </w:r>
      <w:r w:rsidR="00ED3F05" w:rsidRPr="00196AFB">
        <w:t>bdobí od roku 1964 do roku 2013</w:t>
      </w:r>
      <w:bookmarkEnd w:id="13"/>
    </w:p>
    <w:p w:rsidR="002875D3" w:rsidRPr="00050D51" w:rsidRDefault="00C111B7"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1C0211" w:rsidRPr="00050D51">
        <w:rPr>
          <w:rFonts w:ascii="Times New Roman" w:hAnsi="Times New Roman" w:cs="Times New Roman"/>
          <w:sz w:val="24"/>
          <w:szCs w:val="24"/>
        </w:rPr>
        <w:t xml:space="preserve">Občanský zákoník z roku 1950 neměl dlouhého trvání a namísto něj byly v letech </w:t>
      </w:r>
      <w:r w:rsidR="002E2B7F" w:rsidRPr="00050D51">
        <w:rPr>
          <w:rFonts w:ascii="Times New Roman" w:hAnsi="Times New Roman" w:cs="Times New Roman"/>
          <w:sz w:val="24"/>
          <w:szCs w:val="24"/>
        </w:rPr>
        <w:t xml:space="preserve">1963 a </w:t>
      </w:r>
      <w:r w:rsidR="001C0211" w:rsidRPr="00050D51">
        <w:rPr>
          <w:rFonts w:ascii="Times New Roman" w:hAnsi="Times New Roman" w:cs="Times New Roman"/>
          <w:sz w:val="24"/>
          <w:szCs w:val="24"/>
        </w:rPr>
        <w:t>1964 vydány právní kodexy tři</w:t>
      </w:r>
      <w:r w:rsidR="00C314E0" w:rsidRPr="00050D51">
        <w:rPr>
          <w:rFonts w:ascii="Times New Roman" w:hAnsi="Times New Roman" w:cs="Times New Roman"/>
          <w:sz w:val="24"/>
          <w:szCs w:val="24"/>
        </w:rPr>
        <w:t>. O</w:t>
      </w:r>
      <w:r w:rsidR="002E2B7F" w:rsidRPr="00050D51">
        <w:rPr>
          <w:rFonts w:ascii="Times New Roman" w:hAnsi="Times New Roman" w:cs="Times New Roman"/>
          <w:sz w:val="24"/>
          <w:szCs w:val="24"/>
        </w:rPr>
        <w:t>bčanský zákoník č. 40/1964 Sb.,</w:t>
      </w:r>
      <w:r w:rsidR="007E63F8" w:rsidRPr="00050D51">
        <w:rPr>
          <w:rFonts w:ascii="Times New Roman" w:hAnsi="Times New Roman" w:cs="Times New Roman"/>
          <w:sz w:val="24"/>
          <w:szCs w:val="24"/>
        </w:rPr>
        <w:t xml:space="preserve"> který upravoval </w:t>
      </w:r>
      <w:r w:rsidR="00C314E0" w:rsidRPr="00050D51">
        <w:rPr>
          <w:rFonts w:ascii="Times New Roman" w:hAnsi="Times New Roman" w:cs="Times New Roman"/>
          <w:sz w:val="24"/>
          <w:szCs w:val="24"/>
        </w:rPr>
        <w:t>vztahy mezi občany navzájem, anebo vztahy mezi občany na jedné straně a socialistickými organizacemi na straně druhé</w:t>
      </w:r>
      <w:r w:rsidR="007E63F8" w:rsidRPr="00050D51">
        <w:rPr>
          <w:rFonts w:ascii="Times New Roman" w:hAnsi="Times New Roman" w:cs="Times New Roman"/>
          <w:sz w:val="24"/>
          <w:szCs w:val="24"/>
        </w:rPr>
        <w:t>. H</w:t>
      </w:r>
      <w:r w:rsidR="002E2B7F" w:rsidRPr="00050D51">
        <w:rPr>
          <w:rFonts w:ascii="Times New Roman" w:hAnsi="Times New Roman" w:cs="Times New Roman"/>
          <w:sz w:val="24"/>
          <w:szCs w:val="24"/>
        </w:rPr>
        <w:t>ospodářský zákoník č. 109/1964 Sb.</w:t>
      </w:r>
      <w:r w:rsidR="007E63F8" w:rsidRPr="00050D51">
        <w:rPr>
          <w:rFonts w:ascii="Times New Roman" w:hAnsi="Times New Roman" w:cs="Times New Roman"/>
          <w:sz w:val="24"/>
          <w:szCs w:val="24"/>
        </w:rPr>
        <w:t>, jemuž podléhaly vztahy mezi socialistickými organizacemi.</w:t>
      </w:r>
      <w:r w:rsidR="00B324AC" w:rsidRPr="00050D51">
        <w:rPr>
          <w:rFonts w:ascii="Times New Roman" w:hAnsi="Times New Roman" w:cs="Times New Roman"/>
          <w:sz w:val="24"/>
          <w:szCs w:val="24"/>
        </w:rPr>
        <w:t xml:space="preserve"> A</w:t>
      </w:r>
      <w:r w:rsidR="00FB56F1" w:rsidRPr="00050D51">
        <w:rPr>
          <w:rFonts w:ascii="Times New Roman" w:hAnsi="Times New Roman" w:cs="Times New Roman"/>
          <w:sz w:val="24"/>
          <w:szCs w:val="24"/>
        </w:rPr>
        <w:t xml:space="preserve"> zákoník mezinárodního obchodu č. 101/1963 Sb.</w:t>
      </w:r>
      <w:r w:rsidR="00B324AC" w:rsidRPr="00050D51">
        <w:rPr>
          <w:rFonts w:ascii="Times New Roman" w:hAnsi="Times New Roman" w:cs="Times New Roman"/>
          <w:sz w:val="24"/>
          <w:szCs w:val="24"/>
        </w:rPr>
        <w:t>, který upravoval vztahy s cizím prvkem.</w:t>
      </w:r>
    </w:p>
    <w:p w:rsidR="004032CA" w:rsidRPr="00050D51" w:rsidRDefault="004032CA"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Tyto zákoníky byly pojaty jako zákoníky samostatné a žádný z nich neměl obecnou povahu. Každý z nich byl zvláštním zákoníkem upravujícím určitou výseč společenských vztahů.</w:t>
      </w:r>
      <w:r w:rsidRPr="00050D51">
        <w:rPr>
          <w:rStyle w:val="Znakapoznpodarou"/>
          <w:rFonts w:ascii="Times New Roman" w:hAnsi="Times New Roman" w:cs="Times New Roman"/>
          <w:sz w:val="24"/>
          <w:szCs w:val="24"/>
        </w:rPr>
        <w:footnoteReference w:id="118"/>
      </w:r>
    </w:p>
    <w:p w:rsidR="00EE3446" w:rsidRPr="00050D51" w:rsidRDefault="00E57D0D"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Pro </w:t>
      </w:r>
      <w:r w:rsidR="002875D3" w:rsidRPr="00050D51">
        <w:rPr>
          <w:rFonts w:ascii="Times New Roman" w:hAnsi="Times New Roman" w:cs="Times New Roman"/>
          <w:sz w:val="24"/>
          <w:szCs w:val="24"/>
        </w:rPr>
        <w:t>občanský zákoník byla příznačná jednak ideologická a deklaratorní</w:t>
      </w:r>
      <w:r w:rsidR="003940B7" w:rsidRPr="00050D51">
        <w:rPr>
          <w:rFonts w:ascii="Times New Roman" w:hAnsi="Times New Roman" w:cs="Times New Roman"/>
          <w:sz w:val="24"/>
          <w:szCs w:val="24"/>
        </w:rPr>
        <w:t xml:space="preserve"> povaha některých norem a jednak </w:t>
      </w:r>
      <w:r w:rsidR="002875D3" w:rsidRPr="00050D51">
        <w:rPr>
          <w:rFonts w:ascii="Times New Roman" w:hAnsi="Times New Roman" w:cs="Times New Roman"/>
          <w:sz w:val="24"/>
          <w:szCs w:val="24"/>
        </w:rPr>
        <w:t>jejich kogentní povaha</w:t>
      </w:r>
      <w:r w:rsidR="006B65D6" w:rsidRPr="00050D51">
        <w:rPr>
          <w:rFonts w:ascii="Times New Roman" w:hAnsi="Times New Roman" w:cs="Times New Roman"/>
          <w:sz w:val="24"/>
          <w:szCs w:val="24"/>
        </w:rPr>
        <w:t xml:space="preserve"> jako projev převahy veřejnoprávních prvků</w:t>
      </w:r>
      <w:r w:rsidR="003940B7" w:rsidRPr="00050D51">
        <w:rPr>
          <w:rFonts w:ascii="Times New Roman" w:hAnsi="Times New Roman" w:cs="Times New Roman"/>
          <w:sz w:val="24"/>
          <w:szCs w:val="24"/>
        </w:rPr>
        <w:t>. Tento zákoník znamenal krok zpět ve vývoji občanského práva a byl projevem hlubokého</w:t>
      </w:r>
      <w:r w:rsidR="005D1E78" w:rsidRPr="00050D51">
        <w:rPr>
          <w:rFonts w:ascii="Times New Roman" w:hAnsi="Times New Roman" w:cs="Times New Roman"/>
          <w:sz w:val="24"/>
          <w:szCs w:val="24"/>
        </w:rPr>
        <w:t xml:space="preserve"> úpadku práva občanského.</w:t>
      </w:r>
      <w:r w:rsidR="00F9247E" w:rsidRPr="00050D51">
        <w:rPr>
          <w:rFonts w:ascii="Times New Roman" w:hAnsi="Times New Roman" w:cs="Times New Roman"/>
          <w:sz w:val="24"/>
          <w:szCs w:val="24"/>
        </w:rPr>
        <w:t xml:space="preserve"> Přijal úzkou koncepci občanského práva pouze jako práva spotřebitelů</w:t>
      </w:r>
      <w:r w:rsidR="00DB7DED" w:rsidRPr="00050D51">
        <w:rPr>
          <w:rFonts w:ascii="Times New Roman" w:hAnsi="Times New Roman" w:cs="Times New Roman"/>
          <w:sz w:val="24"/>
          <w:szCs w:val="24"/>
        </w:rPr>
        <w:t xml:space="preserve"> a v podstatě z rámce občanského práva vyčlenil právní úpravu hospodářských vztahů</w:t>
      </w:r>
      <w:r w:rsidR="004268C6" w:rsidRPr="00050D51">
        <w:rPr>
          <w:rFonts w:ascii="Times New Roman" w:hAnsi="Times New Roman" w:cs="Times New Roman"/>
          <w:sz w:val="24"/>
          <w:szCs w:val="24"/>
        </w:rPr>
        <w:t xml:space="preserve"> </w:t>
      </w:r>
      <w:r w:rsidR="00F15272" w:rsidRPr="00050D51">
        <w:rPr>
          <w:rFonts w:ascii="Times New Roman" w:hAnsi="Times New Roman" w:cs="Times New Roman"/>
          <w:sz w:val="24"/>
          <w:szCs w:val="24"/>
        </w:rPr>
        <w:t>(</w:t>
      </w:r>
      <w:r w:rsidR="004268C6" w:rsidRPr="00050D51">
        <w:rPr>
          <w:rFonts w:ascii="Times New Roman" w:hAnsi="Times New Roman" w:cs="Times New Roman"/>
          <w:sz w:val="24"/>
          <w:szCs w:val="24"/>
        </w:rPr>
        <w:t>vzájemné majetkové vztahy tehdejších socialistických organizací</w:t>
      </w:r>
      <w:r w:rsidR="00203A22" w:rsidRPr="00050D51">
        <w:rPr>
          <w:rStyle w:val="Znakapoznpodarou"/>
          <w:rFonts w:ascii="Times New Roman" w:hAnsi="Times New Roman" w:cs="Times New Roman"/>
          <w:sz w:val="24"/>
          <w:szCs w:val="24"/>
        </w:rPr>
        <w:footnoteReference w:id="119"/>
      </w:r>
      <w:r w:rsidR="004268C6" w:rsidRPr="00050D51">
        <w:rPr>
          <w:rFonts w:ascii="Times New Roman" w:hAnsi="Times New Roman" w:cs="Times New Roman"/>
          <w:sz w:val="24"/>
          <w:szCs w:val="24"/>
        </w:rPr>
        <w:t>)</w:t>
      </w:r>
      <w:r w:rsidR="00F15272" w:rsidRPr="00050D51">
        <w:rPr>
          <w:rFonts w:ascii="Times New Roman" w:hAnsi="Times New Roman" w:cs="Times New Roman"/>
          <w:sz w:val="24"/>
          <w:szCs w:val="24"/>
        </w:rPr>
        <w:t>, které byly upraveny v samostatné</w:t>
      </w:r>
      <w:r w:rsidR="00CC382C" w:rsidRPr="00050D51">
        <w:rPr>
          <w:rFonts w:ascii="Times New Roman" w:hAnsi="Times New Roman" w:cs="Times New Roman"/>
          <w:sz w:val="24"/>
          <w:szCs w:val="24"/>
        </w:rPr>
        <w:t>m kodexu, hospodářském zákoníku</w:t>
      </w:r>
      <w:r w:rsidRPr="00050D51">
        <w:rPr>
          <w:rStyle w:val="Znakapoznpodarou"/>
          <w:rFonts w:ascii="Times New Roman" w:hAnsi="Times New Roman" w:cs="Times New Roman"/>
          <w:sz w:val="24"/>
          <w:szCs w:val="24"/>
        </w:rPr>
        <w:footnoteReference w:id="120"/>
      </w:r>
      <w:r w:rsidR="00BD291B" w:rsidRPr="00050D51">
        <w:rPr>
          <w:rFonts w:ascii="Times New Roman" w:hAnsi="Times New Roman" w:cs="Times New Roman"/>
          <w:sz w:val="24"/>
          <w:szCs w:val="24"/>
        </w:rPr>
        <w:t xml:space="preserve">, který byl účinný od </w:t>
      </w:r>
      <w:r w:rsidR="002D3B76" w:rsidRPr="00050D51">
        <w:rPr>
          <w:rFonts w:ascii="Times New Roman" w:hAnsi="Times New Roman" w:cs="Times New Roman"/>
          <w:sz w:val="24"/>
          <w:szCs w:val="24"/>
        </w:rPr>
        <w:t>1. července 1964.</w:t>
      </w:r>
      <w:r w:rsidR="00D251AE" w:rsidRPr="00050D51">
        <w:rPr>
          <w:rFonts w:ascii="Times New Roman" w:hAnsi="Times New Roman" w:cs="Times New Roman"/>
          <w:sz w:val="24"/>
          <w:szCs w:val="24"/>
        </w:rPr>
        <w:t xml:space="preserve"> Kromě jiného občanský zákoník opustil některé doposud klasické občanskoprávní instituty (např. věcná břemena, držbu, </w:t>
      </w:r>
      <w:r w:rsidR="009D5491" w:rsidRPr="00050D51">
        <w:rPr>
          <w:rFonts w:ascii="Times New Roman" w:hAnsi="Times New Roman" w:cs="Times New Roman"/>
          <w:sz w:val="24"/>
          <w:szCs w:val="24"/>
        </w:rPr>
        <w:t xml:space="preserve">vydržení, </w:t>
      </w:r>
      <w:r w:rsidR="00D251AE" w:rsidRPr="00050D51">
        <w:rPr>
          <w:rFonts w:ascii="Times New Roman" w:hAnsi="Times New Roman" w:cs="Times New Roman"/>
          <w:sz w:val="24"/>
          <w:szCs w:val="24"/>
        </w:rPr>
        <w:t>sousedská práva</w:t>
      </w:r>
      <w:r w:rsidR="005214A5">
        <w:rPr>
          <w:rFonts w:ascii="Times New Roman" w:hAnsi="Times New Roman" w:cs="Times New Roman"/>
          <w:sz w:val="24"/>
          <w:szCs w:val="24"/>
        </w:rPr>
        <w:t>). Dále</w:t>
      </w:r>
      <w:r w:rsidR="00995701" w:rsidRPr="00050D51">
        <w:rPr>
          <w:rFonts w:ascii="Times New Roman" w:hAnsi="Times New Roman" w:cs="Times New Roman"/>
          <w:sz w:val="24"/>
          <w:szCs w:val="24"/>
        </w:rPr>
        <w:t xml:space="preserve"> opustil pojem závazků, který nahradil pojmem </w:t>
      </w:r>
      <w:r w:rsidR="00947820" w:rsidRPr="00050D51">
        <w:rPr>
          <w:rFonts w:ascii="Times New Roman" w:hAnsi="Times New Roman" w:cs="Times New Roman"/>
          <w:sz w:val="24"/>
          <w:szCs w:val="24"/>
        </w:rPr>
        <w:t>„</w:t>
      </w:r>
      <w:r w:rsidR="00995701" w:rsidRPr="00050D51">
        <w:rPr>
          <w:rFonts w:ascii="Times New Roman" w:hAnsi="Times New Roman" w:cs="Times New Roman"/>
          <w:sz w:val="24"/>
          <w:szCs w:val="24"/>
        </w:rPr>
        <w:t>služby</w:t>
      </w:r>
      <w:r w:rsidR="00947820" w:rsidRPr="00050D51">
        <w:rPr>
          <w:rFonts w:ascii="Times New Roman" w:hAnsi="Times New Roman" w:cs="Times New Roman"/>
          <w:sz w:val="24"/>
          <w:szCs w:val="24"/>
        </w:rPr>
        <w:t>“</w:t>
      </w:r>
      <w:r w:rsidR="00995701" w:rsidRPr="00050D51">
        <w:rPr>
          <w:rFonts w:ascii="Times New Roman" w:hAnsi="Times New Roman" w:cs="Times New Roman"/>
          <w:sz w:val="24"/>
          <w:szCs w:val="24"/>
        </w:rPr>
        <w:t xml:space="preserve">. </w:t>
      </w:r>
      <w:r w:rsidR="009D5491" w:rsidRPr="00050D51">
        <w:rPr>
          <w:rFonts w:ascii="Times New Roman" w:hAnsi="Times New Roman" w:cs="Times New Roman"/>
          <w:sz w:val="24"/>
          <w:szCs w:val="24"/>
        </w:rPr>
        <w:t xml:space="preserve">Vzhledem k tomu, že občanský ani hospodářský zákoník se nehodil na </w:t>
      </w:r>
      <w:r w:rsidR="00F51FB4" w:rsidRPr="00050D51">
        <w:rPr>
          <w:rFonts w:ascii="Times New Roman" w:hAnsi="Times New Roman" w:cs="Times New Roman"/>
          <w:sz w:val="24"/>
          <w:szCs w:val="24"/>
        </w:rPr>
        <w:t>úpravu vztahů vznikajících v zahraničním obchodě, bylo třeba vypracovat zákoník třetí,</w:t>
      </w:r>
      <w:r w:rsidR="006063C6" w:rsidRPr="00050D51">
        <w:rPr>
          <w:rFonts w:ascii="Times New Roman" w:hAnsi="Times New Roman" w:cs="Times New Roman"/>
          <w:sz w:val="24"/>
          <w:szCs w:val="24"/>
        </w:rPr>
        <w:t xml:space="preserve"> a to</w:t>
      </w:r>
      <w:r w:rsidR="002D3B76" w:rsidRPr="00050D51">
        <w:rPr>
          <w:rFonts w:ascii="Times New Roman" w:hAnsi="Times New Roman" w:cs="Times New Roman"/>
          <w:sz w:val="24"/>
          <w:szCs w:val="24"/>
        </w:rPr>
        <w:t xml:space="preserve"> zákoník mezinárodního obchodu účinný od 1. dubna 1964.</w:t>
      </w:r>
      <w:r w:rsidR="0077326F" w:rsidRPr="00050D51">
        <w:rPr>
          <w:rFonts w:ascii="Times New Roman" w:hAnsi="Times New Roman" w:cs="Times New Roman"/>
          <w:sz w:val="24"/>
          <w:szCs w:val="24"/>
        </w:rPr>
        <w:t xml:space="preserve"> Nová právní úprava v zákoníku o mezinárodním obchodu a v hospodářském zákoníku nepůsobila znatelnější potíže.</w:t>
      </w:r>
      <w:r w:rsidR="009E3BF5" w:rsidRPr="00050D51">
        <w:rPr>
          <w:rFonts w:ascii="Times New Roman" w:hAnsi="Times New Roman" w:cs="Times New Roman"/>
          <w:sz w:val="24"/>
          <w:szCs w:val="24"/>
        </w:rPr>
        <w:t xml:space="preserve"> Za to se v praxi začala projevovat neúnosnost nové koncepce občanského zákoníku a po osmnácti letech došlo ale</w:t>
      </w:r>
      <w:r w:rsidR="00003E6A" w:rsidRPr="00050D51">
        <w:rPr>
          <w:rFonts w:ascii="Times New Roman" w:hAnsi="Times New Roman" w:cs="Times New Roman"/>
          <w:sz w:val="24"/>
          <w:szCs w:val="24"/>
        </w:rPr>
        <w:t>spoň k jeho dílčí úpravě, která byla provedena rozsáhlejší novelou</w:t>
      </w:r>
      <w:r w:rsidR="009E3BF5" w:rsidRPr="00050D51">
        <w:rPr>
          <w:rFonts w:ascii="Times New Roman" w:hAnsi="Times New Roman" w:cs="Times New Roman"/>
          <w:sz w:val="24"/>
          <w:szCs w:val="24"/>
        </w:rPr>
        <w:t xml:space="preserve"> č. 131/1982 Sb.</w:t>
      </w:r>
      <w:r w:rsidR="00042DE9">
        <w:rPr>
          <w:rFonts w:ascii="Times New Roman" w:hAnsi="Times New Roman" w:cs="Times New Roman"/>
          <w:sz w:val="24"/>
          <w:szCs w:val="24"/>
        </w:rPr>
        <w:t xml:space="preserve"> Novela </w:t>
      </w:r>
      <w:r w:rsidR="00DB30BF" w:rsidRPr="00050D51">
        <w:rPr>
          <w:rFonts w:ascii="Times New Roman" w:hAnsi="Times New Roman" w:cs="Times New Roman"/>
          <w:sz w:val="24"/>
          <w:szCs w:val="24"/>
        </w:rPr>
        <w:t>do něj opět navrátila tradiční občanskoprávní instituty jako např. dr</w:t>
      </w:r>
      <w:r w:rsidR="00A63E21" w:rsidRPr="00050D51">
        <w:rPr>
          <w:rFonts w:ascii="Times New Roman" w:hAnsi="Times New Roman" w:cs="Times New Roman"/>
          <w:sz w:val="24"/>
          <w:szCs w:val="24"/>
        </w:rPr>
        <w:t>žbu, vydržení, věcná břemena</w:t>
      </w:r>
      <w:r w:rsidR="00DB30BF" w:rsidRPr="00050D51">
        <w:rPr>
          <w:rFonts w:ascii="Times New Roman" w:hAnsi="Times New Roman" w:cs="Times New Roman"/>
          <w:sz w:val="24"/>
          <w:szCs w:val="24"/>
        </w:rPr>
        <w:t>.</w:t>
      </w:r>
      <w:r w:rsidR="00EE3446" w:rsidRPr="00050D51">
        <w:rPr>
          <w:rStyle w:val="Znakapoznpodarou"/>
          <w:rFonts w:ascii="Times New Roman" w:hAnsi="Times New Roman" w:cs="Times New Roman"/>
          <w:sz w:val="24"/>
          <w:szCs w:val="24"/>
        </w:rPr>
        <w:footnoteReference w:id="121"/>
      </w:r>
    </w:p>
    <w:p w:rsidR="00C111B7" w:rsidRPr="00050D51" w:rsidRDefault="00821459"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lastRenderedPageBreak/>
        <w:t xml:space="preserve">Po listopadu 1989 a návratu Československa k pluralitní demokracii, k tržnímu hospodářství a právnímu státu se občanský zákoník pro další období stal z velké </w:t>
      </w:r>
      <w:r w:rsidR="00497936" w:rsidRPr="00050D51">
        <w:rPr>
          <w:rFonts w:ascii="Times New Roman" w:hAnsi="Times New Roman" w:cs="Times New Roman"/>
          <w:sz w:val="24"/>
          <w:szCs w:val="24"/>
        </w:rPr>
        <w:t>části nepoužitelný a byla vypracována novela občanské</w:t>
      </w:r>
      <w:r w:rsidR="005214A5">
        <w:rPr>
          <w:rFonts w:ascii="Times New Roman" w:hAnsi="Times New Roman" w:cs="Times New Roman"/>
          <w:sz w:val="24"/>
          <w:szCs w:val="24"/>
        </w:rPr>
        <w:t xml:space="preserve">ho zákoníku (tzv. velká). Ta </w:t>
      </w:r>
      <w:r w:rsidR="00497936" w:rsidRPr="00050D51">
        <w:rPr>
          <w:rFonts w:ascii="Times New Roman" w:hAnsi="Times New Roman" w:cs="Times New Roman"/>
          <w:sz w:val="24"/>
          <w:szCs w:val="24"/>
        </w:rPr>
        <w:t xml:space="preserve">byla přijata zákonem </w:t>
      </w:r>
      <w:r w:rsidR="00467947" w:rsidRPr="00050D51">
        <w:rPr>
          <w:rFonts w:ascii="Times New Roman" w:hAnsi="Times New Roman" w:cs="Times New Roman"/>
          <w:sz w:val="24"/>
          <w:szCs w:val="24"/>
        </w:rPr>
        <w:t>č. 509/1991 Sb. a nabyla účinnosti dne 1. ledna 1992.</w:t>
      </w:r>
      <w:r w:rsidR="0066676A" w:rsidRPr="00050D51">
        <w:rPr>
          <w:rFonts w:ascii="Times New Roman" w:hAnsi="Times New Roman" w:cs="Times New Roman"/>
          <w:sz w:val="24"/>
          <w:szCs w:val="24"/>
        </w:rPr>
        <w:t xml:space="preserve"> </w:t>
      </w:r>
      <w:r w:rsidR="000E1CB1" w:rsidRPr="00050D51">
        <w:rPr>
          <w:rFonts w:ascii="Times New Roman" w:hAnsi="Times New Roman" w:cs="Times New Roman"/>
          <w:sz w:val="24"/>
          <w:szCs w:val="24"/>
        </w:rPr>
        <w:t xml:space="preserve">Byl </w:t>
      </w:r>
      <w:r w:rsidR="00C028FD" w:rsidRPr="00050D51">
        <w:rPr>
          <w:rFonts w:ascii="Times New Roman" w:hAnsi="Times New Roman" w:cs="Times New Roman"/>
          <w:sz w:val="24"/>
          <w:szCs w:val="24"/>
        </w:rPr>
        <w:t xml:space="preserve">také </w:t>
      </w:r>
      <w:r w:rsidR="000E1CB1" w:rsidRPr="00050D51">
        <w:rPr>
          <w:rFonts w:ascii="Times New Roman" w:hAnsi="Times New Roman" w:cs="Times New Roman"/>
          <w:sz w:val="24"/>
          <w:szCs w:val="24"/>
        </w:rPr>
        <w:t>zrušen hospodářský zákoník a zákoník mezinárodního obchodu, které oba nahradil novelizovaný občanský zákoník, zejména však nový obchodní zákoník č. 513/1991 Sb.</w:t>
      </w:r>
      <w:r w:rsidR="00CE5895" w:rsidRPr="00050D51">
        <w:rPr>
          <w:rFonts w:ascii="Times New Roman" w:hAnsi="Times New Roman" w:cs="Times New Roman"/>
          <w:sz w:val="24"/>
          <w:szCs w:val="24"/>
        </w:rPr>
        <w:t xml:space="preserve"> Po zániku Č</w:t>
      </w:r>
      <w:r w:rsidR="006A0EF3" w:rsidRPr="00050D51">
        <w:rPr>
          <w:rFonts w:ascii="Times New Roman" w:hAnsi="Times New Roman" w:cs="Times New Roman"/>
          <w:sz w:val="24"/>
          <w:szCs w:val="24"/>
        </w:rPr>
        <w:t>eskoslovenské federace a po vzniku České republiky se</w:t>
      </w:r>
      <w:r w:rsidR="00395231" w:rsidRPr="00050D51">
        <w:rPr>
          <w:rFonts w:ascii="Times New Roman" w:hAnsi="Times New Roman" w:cs="Times New Roman"/>
          <w:sz w:val="24"/>
          <w:szCs w:val="24"/>
        </w:rPr>
        <w:t xml:space="preserve"> občanský zákoník ve svém novelizovaném znění stal pod</w:t>
      </w:r>
      <w:r w:rsidR="00E34FAD" w:rsidRPr="00050D51">
        <w:rPr>
          <w:rFonts w:ascii="Times New Roman" w:hAnsi="Times New Roman" w:cs="Times New Roman"/>
          <w:sz w:val="24"/>
          <w:szCs w:val="24"/>
        </w:rPr>
        <w:t>le čl. 1 ústavního zákona č. 4/</w:t>
      </w:r>
      <w:r w:rsidR="00395231" w:rsidRPr="00050D51">
        <w:rPr>
          <w:rFonts w:ascii="Times New Roman" w:hAnsi="Times New Roman" w:cs="Times New Roman"/>
          <w:sz w:val="24"/>
          <w:szCs w:val="24"/>
        </w:rPr>
        <w:t xml:space="preserve">1993 Sb. občanským zákoníkem České </w:t>
      </w:r>
      <w:r w:rsidR="00AD5AF2" w:rsidRPr="00050D51">
        <w:rPr>
          <w:rFonts w:ascii="Times New Roman" w:hAnsi="Times New Roman" w:cs="Times New Roman"/>
          <w:sz w:val="24"/>
          <w:szCs w:val="24"/>
        </w:rPr>
        <w:t>republiky.</w:t>
      </w:r>
      <w:r w:rsidR="009836B4" w:rsidRPr="00050D51">
        <w:rPr>
          <w:rStyle w:val="Znakapoznpodarou"/>
          <w:rFonts w:ascii="Times New Roman" w:hAnsi="Times New Roman" w:cs="Times New Roman"/>
          <w:sz w:val="24"/>
          <w:szCs w:val="24"/>
        </w:rPr>
        <w:footnoteReference w:id="122"/>
      </w:r>
      <w:r w:rsidR="0040129D" w:rsidRPr="00050D51">
        <w:rPr>
          <w:rFonts w:ascii="Times New Roman" w:hAnsi="Times New Roman" w:cs="Times New Roman"/>
          <w:sz w:val="24"/>
          <w:szCs w:val="24"/>
        </w:rPr>
        <w:tab/>
        <w:t>O</w:t>
      </w:r>
      <w:r w:rsidR="00360C5B" w:rsidRPr="00050D51">
        <w:rPr>
          <w:rFonts w:ascii="Times New Roman" w:hAnsi="Times New Roman" w:cs="Times New Roman"/>
          <w:sz w:val="24"/>
          <w:szCs w:val="24"/>
        </w:rPr>
        <w:t>bčanský zákoník</w:t>
      </w:r>
      <w:r w:rsidR="0040129D" w:rsidRPr="00050D51">
        <w:rPr>
          <w:rFonts w:ascii="Times New Roman" w:hAnsi="Times New Roman" w:cs="Times New Roman"/>
          <w:sz w:val="24"/>
          <w:szCs w:val="24"/>
        </w:rPr>
        <w:t xml:space="preserve"> byl</w:t>
      </w:r>
      <w:r w:rsidR="00360C5B" w:rsidRPr="00050D51">
        <w:rPr>
          <w:rFonts w:ascii="Times New Roman" w:hAnsi="Times New Roman" w:cs="Times New Roman"/>
          <w:sz w:val="24"/>
          <w:szCs w:val="24"/>
        </w:rPr>
        <w:t xml:space="preserve"> </w:t>
      </w:r>
      <w:r w:rsidR="005F416B" w:rsidRPr="00050D51">
        <w:rPr>
          <w:rFonts w:ascii="Times New Roman" w:hAnsi="Times New Roman" w:cs="Times New Roman"/>
          <w:sz w:val="24"/>
          <w:szCs w:val="24"/>
        </w:rPr>
        <w:t>nespočetně novelizován</w:t>
      </w:r>
      <w:r w:rsidR="0040129D" w:rsidRPr="00050D51">
        <w:rPr>
          <w:rFonts w:ascii="Times New Roman" w:hAnsi="Times New Roman" w:cs="Times New Roman"/>
          <w:sz w:val="24"/>
          <w:szCs w:val="24"/>
        </w:rPr>
        <w:t xml:space="preserve"> a platil na našem území skoro 50 </w:t>
      </w:r>
      <w:r w:rsidR="005214A5">
        <w:rPr>
          <w:rFonts w:ascii="Times New Roman" w:hAnsi="Times New Roman" w:cs="Times New Roman"/>
          <w:sz w:val="24"/>
          <w:szCs w:val="24"/>
        </w:rPr>
        <w:t>let. S</w:t>
      </w:r>
      <w:r w:rsidR="00DE5A88" w:rsidRPr="00050D51">
        <w:rPr>
          <w:rFonts w:ascii="Times New Roman" w:hAnsi="Times New Roman" w:cs="Times New Roman"/>
          <w:sz w:val="24"/>
          <w:szCs w:val="24"/>
        </w:rPr>
        <w:t>mutn</w:t>
      </w:r>
      <w:r w:rsidR="007D7FF5" w:rsidRPr="00050D51">
        <w:rPr>
          <w:rFonts w:ascii="Times New Roman" w:hAnsi="Times New Roman" w:cs="Times New Roman"/>
          <w:sz w:val="24"/>
          <w:szCs w:val="24"/>
        </w:rPr>
        <w:t>ou skutečností</w:t>
      </w:r>
      <w:r w:rsidR="00B35D2F" w:rsidRPr="00050D51">
        <w:rPr>
          <w:rFonts w:ascii="Times New Roman" w:hAnsi="Times New Roman" w:cs="Times New Roman"/>
          <w:sz w:val="24"/>
          <w:szCs w:val="24"/>
        </w:rPr>
        <w:t xml:space="preserve"> je, </w:t>
      </w:r>
      <w:r w:rsidR="00501810" w:rsidRPr="00050D51">
        <w:rPr>
          <w:rFonts w:ascii="Times New Roman" w:hAnsi="Times New Roman" w:cs="Times New Roman"/>
          <w:sz w:val="24"/>
          <w:szCs w:val="24"/>
        </w:rPr>
        <w:t xml:space="preserve">že </w:t>
      </w:r>
      <w:r w:rsidR="00B35D2F" w:rsidRPr="00050D51">
        <w:rPr>
          <w:rFonts w:ascii="Times New Roman" w:hAnsi="Times New Roman" w:cs="Times New Roman"/>
          <w:sz w:val="24"/>
          <w:szCs w:val="24"/>
        </w:rPr>
        <w:t>z</w:t>
      </w:r>
      <w:r w:rsidR="00501810" w:rsidRPr="00050D51">
        <w:rPr>
          <w:rFonts w:ascii="Times New Roman" w:hAnsi="Times New Roman" w:cs="Times New Roman"/>
          <w:sz w:val="24"/>
          <w:szCs w:val="24"/>
        </w:rPr>
        <w:t> této doby</w:t>
      </w:r>
      <w:r w:rsidR="00B35D2F" w:rsidRPr="00050D51">
        <w:rPr>
          <w:rFonts w:ascii="Times New Roman" w:hAnsi="Times New Roman" w:cs="Times New Roman"/>
          <w:sz w:val="24"/>
          <w:szCs w:val="24"/>
        </w:rPr>
        <w:t xml:space="preserve"> přes </w:t>
      </w:r>
      <w:r w:rsidR="007D7FF5" w:rsidRPr="00050D51">
        <w:rPr>
          <w:rFonts w:ascii="Times New Roman" w:hAnsi="Times New Roman" w:cs="Times New Roman"/>
          <w:sz w:val="24"/>
          <w:szCs w:val="24"/>
        </w:rPr>
        <w:t>20 let od doby, kdy u nás došlo k</w:t>
      </w:r>
      <w:r w:rsidR="009B4474" w:rsidRPr="00050D51">
        <w:rPr>
          <w:rFonts w:ascii="Times New Roman" w:hAnsi="Times New Roman" w:cs="Times New Roman"/>
          <w:sz w:val="24"/>
          <w:szCs w:val="24"/>
        </w:rPr>
        <w:t>e</w:t>
      </w:r>
      <w:r w:rsidR="007D7FF5" w:rsidRPr="00050D51">
        <w:rPr>
          <w:rFonts w:ascii="Times New Roman" w:hAnsi="Times New Roman" w:cs="Times New Roman"/>
          <w:sz w:val="24"/>
          <w:szCs w:val="24"/>
        </w:rPr>
        <w:t xml:space="preserve"> svržení komunistického režimu.</w:t>
      </w:r>
    </w:p>
    <w:p w:rsidR="00DA5F7A" w:rsidRPr="002F07FE" w:rsidRDefault="000B162E" w:rsidP="00FE1EF0">
      <w:pPr>
        <w:pStyle w:val="Nadpis2"/>
        <w:numPr>
          <w:ilvl w:val="1"/>
          <w:numId w:val="15"/>
        </w:numPr>
      </w:pPr>
      <w:bookmarkStart w:id="14" w:name="_Toc409278294"/>
      <w:r w:rsidRPr="002F07FE">
        <w:t xml:space="preserve">Občanský zákoník z roku </w:t>
      </w:r>
      <w:r w:rsidR="00F92694" w:rsidRPr="002F07FE">
        <w:t xml:space="preserve">1964 </w:t>
      </w:r>
      <w:r w:rsidR="00453C4A" w:rsidRPr="002F07FE">
        <w:t>před tzv. velkou novelou</w:t>
      </w:r>
      <w:bookmarkEnd w:id="14"/>
    </w:p>
    <w:p w:rsidR="007B53CC" w:rsidRPr="00050D51" w:rsidRDefault="00F92694" w:rsidP="00121D30">
      <w:pPr>
        <w:contextualSpacing/>
        <w:rPr>
          <w:rFonts w:ascii="Times New Roman" w:hAnsi="Times New Roman" w:cs="Times New Roman"/>
          <w:sz w:val="24"/>
          <w:szCs w:val="24"/>
        </w:rPr>
      </w:pPr>
      <w:r w:rsidRPr="00050D51">
        <w:rPr>
          <w:rFonts w:ascii="Times New Roman" w:hAnsi="Times New Roman" w:cs="Times New Roman"/>
          <w:i/>
          <w:sz w:val="24"/>
          <w:szCs w:val="24"/>
        </w:rPr>
        <w:tab/>
      </w:r>
      <w:r w:rsidR="00DE7095" w:rsidRPr="00050D51">
        <w:rPr>
          <w:rFonts w:ascii="Times New Roman" w:hAnsi="Times New Roman" w:cs="Times New Roman"/>
          <w:sz w:val="24"/>
          <w:szCs w:val="24"/>
        </w:rPr>
        <w:t>Zákon</w:t>
      </w:r>
      <w:r w:rsidR="00C77C20" w:rsidRPr="00050D51">
        <w:rPr>
          <w:rFonts w:ascii="Times New Roman" w:hAnsi="Times New Roman" w:cs="Times New Roman"/>
          <w:sz w:val="24"/>
          <w:szCs w:val="24"/>
        </w:rPr>
        <w:t xml:space="preserve"> č. 40/1964 Sb.</w:t>
      </w:r>
      <w:r w:rsidR="00DE7095" w:rsidRPr="00050D51">
        <w:rPr>
          <w:rFonts w:ascii="Times New Roman" w:hAnsi="Times New Roman" w:cs="Times New Roman"/>
          <w:sz w:val="24"/>
          <w:szCs w:val="24"/>
        </w:rPr>
        <w:t>, občanský zákoník byl přijatý dne</w:t>
      </w:r>
      <w:r w:rsidR="00C2759B" w:rsidRPr="00050D51">
        <w:rPr>
          <w:rFonts w:ascii="Times New Roman" w:hAnsi="Times New Roman" w:cs="Times New Roman"/>
          <w:sz w:val="24"/>
          <w:szCs w:val="24"/>
        </w:rPr>
        <w:t xml:space="preserve"> 26. února 1964 a účinný od</w:t>
      </w:r>
      <w:r w:rsidR="00C77C20" w:rsidRPr="00050D51">
        <w:rPr>
          <w:rFonts w:ascii="Times New Roman" w:hAnsi="Times New Roman" w:cs="Times New Roman"/>
          <w:sz w:val="24"/>
          <w:szCs w:val="24"/>
        </w:rPr>
        <w:t xml:space="preserve"> 1. dubna 1964</w:t>
      </w:r>
      <w:r w:rsidR="00831B48" w:rsidRPr="00050D51">
        <w:rPr>
          <w:rFonts w:ascii="Times New Roman" w:hAnsi="Times New Roman" w:cs="Times New Roman"/>
          <w:sz w:val="24"/>
          <w:szCs w:val="24"/>
        </w:rPr>
        <w:t xml:space="preserve"> a vypadal</w:t>
      </w:r>
      <w:r w:rsidR="00D57FC4" w:rsidRPr="00050D51">
        <w:rPr>
          <w:rFonts w:ascii="Times New Roman" w:hAnsi="Times New Roman" w:cs="Times New Roman"/>
          <w:sz w:val="24"/>
          <w:szCs w:val="24"/>
        </w:rPr>
        <w:t xml:space="preserve"> naprosto </w:t>
      </w:r>
      <w:r w:rsidR="00831B48" w:rsidRPr="00050D51">
        <w:rPr>
          <w:rFonts w:ascii="Times New Roman" w:hAnsi="Times New Roman" w:cs="Times New Roman"/>
          <w:sz w:val="24"/>
          <w:szCs w:val="24"/>
        </w:rPr>
        <w:t>odlišně oproti znění</w:t>
      </w:r>
      <w:r w:rsidR="00DB7E2C" w:rsidRPr="00050D51">
        <w:rPr>
          <w:rFonts w:ascii="Times New Roman" w:hAnsi="Times New Roman" w:cs="Times New Roman"/>
          <w:sz w:val="24"/>
          <w:szCs w:val="24"/>
        </w:rPr>
        <w:t>, které známe</w:t>
      </w:r>
      <w:r w:rsidR="00831B48" w:rsidRPr="00050D51">
        <w:rPr>
          <w:rFonts w:ascii="Times New Roman" w:hAnsi="Times New Roman" w:cs="Times New Roman"/>
          <w:sz w:val="24"/>
          <w:szCs w:val="24"/>
        </w:rPr>
        <w:t xml:space="preserve"> po novele č. 509/1991 Sb.</w:t>
      </w:r>
      <w:r w:rsidR="008D73CC" w:rsidRPr="00050D51">
        <w:rPr>
          <w:rFonts w:ascii="Times New Roman" w:hAnsi="Times New Roman" w:cs="Times New Roman"/>
          <w:sz w:val="24"/>
          <w:szCs w:val="24"/>
        </w:rPr>
        <w:t xml:space="preserve"> Obsahoval preambuli a jeho vlast</w:t>
      </w:r>
      <w:r w:rsidR="005A6D93">
        <w:rPr>
          <w:rFonts w:ascii="Times New Roman" w:hAnsi="Times New Roman" w:cs="Times New Roman"/>
          <w:sz w:val="24"/>
          <w:szCs w:val="24"/>
        </w:rPr>
        <w:t>ní text byl rozdělen na úvodní z</w:t>
      </w:r>
      <w:r w:rsidR="008D73CC" w:rsidRPr="00050D51">
        <w:rPr>
          <w:rFonts w:ascii="Times New Roman" w:hAnsi="Times New Roman" w:cs="Times New Roman"/>
          <w:sz w:val="24"/>
          <w:szCs w:val="24"/>
        </w:rPr>
        <w:t>ásady občanskoprávních</w:t>
      </w:r>
      <w:r w:rsidR="00270E3F" w:rsidRPr="00050D51">
        <w:rPr>
          <w:rFonts w:ascii="Times New Roman" w:hAnsi="Times New Roman" w:cs="Times New Roman"/>
          <w:sz w:val="24"/>
          <w:szCs w:val="24"/>
        </w:rPr>
        <w:t xml:space="preserve"> vztahů</w:t>
      </w:r>
      <w:r w:rsidR="00DE2755" w:rsidRPr="00050D51">
        <w:rPr>
          <w:rFonts w:ascii="Times New Roman" w:hAnsi="Times New Roman" w:cs="Times New Roman"/>
          <w:sz w:val="24"/>
          <w:szCs w:val="24"/>
        </w:rPr>
        <w:t>, do kterých byla vtěl</w:t>
      </w:r>
      <w:r w:rsidR="00D15EF1" w:rsidRPr="00050D51">
        <w:rPr>
          <w:rFonts w:ascii="Times New Roman" w:hAnsi="Times New Roman" w:cs="Times New Roman"/>
          <w:sz w:val="24"/>
          <w:szCs w:val="24"/>
        </w:rPr>
        <w:t>ena politická vůle zákonodárce,</w:t>
      </w:r>
      <w:r w:rsidR="00270E3F" w:rsidRPr="00050D51">
        <w:rPr>
          <w:rFonts w:ascii="Times New Roman" w:hAnsi="Times New Roman" w:cs="Times New Roman"/>
          <w:sz w:val="24"/>
          <w:szCs w:val="24"/>
        </w:rPr>
        <w:t xml:space="preserve"> a na osm částí s 524 paragrafy.</w:t>
      </w:r>
      <w:r w:rsidR="00270E3F" w:rsidRPr="00050D51">
        <w:rPr>
          <w:rStyle w:val="Znakapoznpodarou"/>
          <w:rFonts w:ascii="Times New Roman" w:hAnsi="Times New Roman" w:cs="Times New Roman"/>
          <w:sz w:val="24"/>
          <w:szCs w:val="24"/>
        </w:rPr>
        <w:footnoteReference w:id="123"/>
      </w:r>
      <w:r w:rsidR="00AF6AFD" w:rsidRPr="00050D51">
        <w:rPr>
          <w:rFonts w:ascii="Times New Roman" w:hAnsi="Times New Roman" w:cs="Times New Roman"/>
          <w:sz w:val="24"/>
          <w:szCs w:val="24"/>
        </w:rPr>
        <w:t xml:space="preserve"> </w:t>
      </w:r>
    </w:p>
    <w:p w:rsidR="00F92694" w:rsidRPr="00050D51" w:rsidRDefault="00E97906"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Vlastnické právo bylo upraveno v části druhé, která</w:t>
      </w:r>
      <w:r w:rsidR="00AF6AFD" w:rsidRPr="00050D51">
        <w:rPr>
          <w:rFonts w:ascii="Times New Roman" w:hAnsi="Times New Roman" w:cs="Times New Roman"/>
          <w:sz w:val="24"/>
          <w:szCs w:val="24"/>
        </w:rPr>
        <w:t xml:space="preserve"> byla nazv</w:t>
      </w:r>
      <w:r w:rsidR="00DB7E2C" w:rsidRPr="00050D51">
        <w:rPr>
          <w:rFonts w:ascii="Times New Roman" w:hAnsi="Times New Roman" w:cs="Times New Roman"/>
          <w:sz w:val="24"/>
          <w:szCs w:val="24"/>
        </w:rPr>
        <w:t>á</w:t>
      </w:r>
      <w:r w:rsidR="00AF6AFD" w:rsidRPr="00050D51">
        <w:rPr>
          <w:rFonts w:ascii="Times New Roman" w:hAnsi="Times New Roman" w:cs="Times New Roman"/>
          <w:sz w:val="24"/>
          <w:szCs w:val="24"/>
        </w:rPr>
        <w:t>na socialistické společenské vlastnictví a osobní vlastnictví</w:t>
      </w:r>
      <w:r w:rsidR="005A6D93">
        <w:rPr>
          <w:rFonts w:ascii="Times New Roman" w:hAnsi="Times New Roman" w:cs="Times New Roman"/>
          <w:sz w:val="24"/>
          <w:szCs w:val="24"/>
        </w:rPr>
        <w:t>. B</w:t>
      </w:r>
      <w:r w:rsidR="00721B9B" w:rsidRPr="00050D51">
        <w:rPr>
          <w:rFonts w:ascii="Times New Roman" w:hAnsi="Times New Roman" w:cs="Times New Roman"/>
          <w:sz w:val="24"/>
          <w:szCs w:val="24"/>
        </w:rPr>
        <w:t>yl</w:t>
      </w:r>
      <w:r w:rsidR="00AA7955" w:rsidRPr="00050D51">
        <w:rPr>
          <w:rFonts w:ascii="Times New Roman" w:hAnsi="Times New Roman" w:cs="Times New Roman"/>
          <w:sz w:val="24"/>
          <w:szCs w:val="24"/>
        </w:rPr>
        <w:t xml:space="preserve"> v</w:t>
      </w:r>
      <w:r w:rsidR="00D57FC4" w:rsidRPr="00050D51">
        <w:rPr>
          <w:rFonts w:ascii="Times New Roman" w:hAnsi="Times New Roman" w:cs="Times New Roman"/>
          <w:sz w:val="24"/>
          <w:szCs w:val="24"/>
        </w:rPr>
        <w:t> ní v § 123 a násl.</w:t>
      </w:r>
      <w:r w:rsidR="00721B9B" w:rsidRPr="00050D51">
        <w:rPr>
          <w:rFonts w:ascii="Times New Roman" w:hAnsi="Times New Roman" w:cs="Times New Roman"/>
          <w:sz w:val="24"/>
          <w:szCs w:val="24"/>
        </w:rPr>
        <w:t xml:space="preserve"> vymezen </w:t>
      </w:r>
      <w:r w:rsidR="007D04F3" w:rsidRPr="00050D51">
        <w:rPr>
          <w:rFonts w:ascii="Times New Roman" w:hAnsi="Times New Roman" w:cs="Times New Roman"/>
          <w:sz w:val="24"/>
          <w:szCs w:val="24"/>
        </w:rPr>
        <w:t xml:space="preserve">nejprve </w:t>
      </w:r>
      <w:r w:rsidR="00721B9B" w:rsidRPr="00050D51">
        <w:rPr>
          <w:rFonts w:ascii="Times New Roman" w:hAnsi="Times New Roman" w:cs="Times New Roman"/>
          <w:sz w:val="24"/>
          <w:szCs w:val="24"/>
        </w:rPr>
        <w:t>vztah obou těchto vlastnictví</w:t>
      </w:r>
      <w:r w:rsidR="004343F0" w:rsidRPr="00050D51">
        <w:rPr>
          <w:rFonts w:ascii="Times New Roman" w:hAnsi="Times New Roman" w:cs="Times New Roman"/>
          <w:sz w:val="24"/>
          <w:szCs w:val="24"/>
        </w:rPr>
        <w:t xml:space="preserve"> a potom následovalo vymezení </w:t>
      </w:r>
      <w:r w:rsidR="007D04F3" w:rsidRPr="00050D51">
        <w:rPr>
          <w:rFonts w:ascii="Times New Roman" w:hAnsi="Times New Roman" w:cs="Times New Roman"/>
          <w:sz w:val="24"/>
          <w:szCs w:val="24"/>
        </w:rPr>
        <w:t>osobní</w:t>
      </w:r>
      <w:r w:rsidR="004343F0" w:rsidRPr="00050D51">
        <w:rPr>
          <w:rFonts w:ascii="Times New Roman" w:hAnsi="Times New Roman" w:cs="Times New Roman"/>
          <w:sz w:val="24"/>
          <w:szCs w:val="24"/>
        </w:rPr>
        <w:t>ho</w:t>
      </w:r>
      <w:r w:rsidR="007D04F3" w:rsidRPr="00050D51">
        <w:rPr>
          <w:rFonts w:ascii="Times New Roman" w:hAnsi="Times New Roman" w:cs="Times New Roman"/>
          <w:sz w:val="24"/>
          <w:szCs w:val="24"/>
        </w:rPr>
        <w:t xml:space="preserve"> vlastnictví, a to konkrétně</w:t>
      </w:r>
      <w:r w:rsidR="003C3CDD" w:rsidRPr="00050D51">
        <w:rPr>
          <w:rFonts w:ascii="Times New Roman" w:hAnsi="Times New Roman" w:cs="Times New Roman"/>
          <w:sz w:val="24"/>
          <w:szCs w:val="24"/>
        </w:rPr>
        <w:t xml:space="preserve"> jeho zdroj a</w:t>
      </w:r>
      <w:r w:rsidR="007D04F3" w:rsidRPr="00050D51">
        <w:rPr>
          <w:rFonts w:ascii="Times New Roman" w:hAnsi="Times New Roman" w:cs="Times New Roman"/>
          <w:sz w:val="24"/>
          <w:szCs w:val="24"/>
        </w:rPr>
        <w:t xml:space="preserve"> účel, předmět, obsah a ochrana, způsoby nabývání (§ 133-135)</w:t>
      </w:r>
      <w:r w:rsidRPr="00050D51">
        <w:rPr>
          <w:rFonts w:ascii="Times New Roman" w:hAnsi="Times New Roman" w:cs="Times New Roman"/>
          <w:sz w:val="24"/>
          <w:szCs w:val="24"/>
        </w:rPr>
        <w:t xml:space="preserve"> a osobní spoluvlastnictví.</w:t>
      </w:r>
      <w:r w:rsidR="00D51F5A" w:rsidRPr="00050D51">
        <w:rPr>
          <w:rFonts w:ascii="Times New Roman" w:hAnsi="Times New Roman" w:cs="Times New Roman"/>
          <w:sz w:val="24"/>
          <w:szCs w:val="24"/>
        </w:rPr>
        <w:t xml:space="preserve"> Nejrozsáhlejší byla čtvrtá část</w:t>
      </w:r>
      <w:r w:rsidR="003C3CDD" w:rsidRPr="00050D51">
        <w:rPr>
          <w:rFonts w:ascii="Times New Roman" w:hAnsi="Times New Roman" w:cs="Times New Roman"/>
          <w:sz w:val="24"/>
          <w:szCs w:val="24"/>
        </w:rPr>
        <w:t xml:space="preserve"> zákoníku</w:t>
      </w:r>
      <w:r w:rsidR="00D51F5A" w:rsidRPr="00050D51">
        <w:rPr>
          <w:rFonts w:ascii="Times New Roman" w:hAnsi="Times New Roman" w:cs="Times New Roman"/>
          <w:sz w:val="24"/>
          <w:szCs w:val="24"/>
        </w:rPr>
        <w:t xml:space="preserve">, která upravovala </w:t>
      </w:r>
      <w:r w:rsidR="001E1312" w:rsidRPr="00050D51">
        <w:rPr>
          <w:rFonts w:ascii="Times New Roman" w:hAnsi="Times New Roman" w:cs="Times New Roman"/>
          <w:sz w:val="24"/>
          <w:szCs w:val="24"/>
        </w:rPr>
        <w:t>„</w:t>
      </w:r>
      <w:r w:rsidR="00D51F5A" w:rsidRPr="00050D51">
        <w:rPr>
          <w:rFonts w:ascii="Times New Roman" w:hAnsi="Times New Roman" w:cs="Times New Roman"/>
          <w:sz w:val="24"/>
          <w:szCs w:val="24"/>
        </w:rPr>
        <w:t>služby</w:t>
      </w:r>
      <w:r w:rsidR="000B4388">
        <w:rPr>
          <w:rFonts w:ascii="Times New Roman" w:hAnsi="Times New Roman" w:cs="Times New Roman"/>
          <w:sz w:val="24"/>
          <w:szCs w:val="24"/>
        </w:rPr>
        <w:t xml:space="preserve">“ </w:t>
      </w:r>
      <w:r w:rsidR="00D51F5A" w:rsidRPr="00050D51">
        <w:rPr>
          <w:rFonts w:ascii="Times New Roman" w:hAnsi="Times New Roman" w:cs="Times New Roman"/>
          <w:sz w:val="24"/>
          <w:szCs w:val="24"/>
        </w:rPr>
        <w:t>poskytované socialistickými organizacemi</w:t>
      </w:r>
      <w:r w:rsidR="000B4388">
        <w:rPr>
          <w:rFonts w:ascii="Times New Roman" w:hAnsi="Times New Roman" w:cs="Times New Roman"/>
          <w:sz w:val="24"/>
          <w:szCs w:val="24"/>
        </w:rPr>
        <w:t>. H</w:t>
      </w:r>
      <w:r w:rsidR="009777AC" w:rsidRPr="00050D51">
        <w:rPr>
          <w:rFonts w:ascii="Times New Roman" w:hAnsi="Times New Roman" w:cs="Times New Roman"/>
          <w:sz w:val="24"/>
          <w:szCs w:val="24"/>
        </w:rPr>
        <w:t>lava druhá této části upravovala prodej v</w:t>
      </w:r>
      <w:r w:rsidR="002D2A06" w:rsidRPr="00050D51">
        <w:rPr>
          <w:rFonts w:ascii="Times New Roman" w:hAnsi="Times New Roman" w:cs="Times New Roman"/>
          <w:sz w:val="24"/>
          <w:szCs w:val="24"/>
        </w:rPr>
        <w:t> </w:t>
      </w:r>
      <w:r w:rsidR="009777AC" w:rsidRPr="00050D51">
        <w:rPr>
          <w:rFonts w:ascii="Times New Roman" w:hAnsi="Times New Roman" w:cs="Times New Roman"/>
          <w:sz w:val="24"/>
          <w:szCs w:val="24"/>
        </w:rPr>
        <w:t>obchodě</w:t>
      </w:r>
      <w:r w:rsidR="002D2A06" w:rsidRPr="00050D51">
        <w:rPr>
          <w:rFonts w:ascii="Times New Roman" w:hAnsi="Times New Roman" w:cs="Times New Roman"/>
          <w:sz w:val="24"/>
          <w:szCs w:val="24"/>
        </w:rPr>
        <w:t xml:space="preserve"> (§</w:t>
      </w:r>
      <w:r w:rsidR="00797F5C" w:rsidRPr="00050D51">
        <w:rPr>
          <w:rFonts w:ascii="Times New Roman" w:hAnsi="Times New Roman" w:cs="Times New Roman"/>
          <w:sz w:val="24"/>
          <w:szCs w:val="24"/>
        </w:rPr>
        <w:t xml:space="preserve"> </w:t>
      </w:r>
      <w:r w:rsidR="002D2A06" w:rsidRPr="00050D51">
        <w:rPr>
          <w:rFonts w:ascii="Times New Roman" w:hAnsi="Times New Roman" w:cs="Times New Roman"/>
          <w:sz w:val="24"/>
          <w:szCs w:val="24"/>
        </w:rPr>
        <w:t>239-258)</w:t>
      </w:r>
      <w:r w:rsidR="009777AC" w:rsidRPr="00050D51">
        <w:rPr>
          <w:rFonts w:ascii="Times New Roman" w:hAnsi="Times New Roman" w:cs="Times New Roman"/>
          <w:sz w:val="24"/>
          <w:szCs w:val="24"/>
        </w:rPr>
        <w:t>.</w:t>
      </w:r>
      <w:r w:rsidR="00141D02" w:rsidRPr="00050D51">
        <w:rPr>
          <w:rFonts w:ascii="Times New Roman" w:hAnsi="Times New Roman" w:cs="Times New Roman"/>
          <w:sz w:val="24"/>
          <w:szCs w:val="24"/>
        </w:rPr>
        <w:t xml:space="preserve"> Koupě</w:t>
      </w:r>
      <w:r w:rsidR="00AB3EF2" w:rsidRPr="00050D51">
        <w:rPr>
          <w:rStyle w:val="Znakapoznpodarou"/>
          <w:rFonts w:ascii="Times New Roman" w:hAnsi="Times New Roman" w:cs="Times New Roman"/>
          <w:sz w:val="24"/>
          <w:szCs w:val="24"/>
        </w:rPr>
        <w:footnoteReference w:id="124"/>
      </w:r>
      <w:r w:rsidR="00141D02" w:rsidRPr="00050D51">
        <w:rPr>
          <w:rFonts w:ascii="Times New Roman" w:hAnsi="Times New Roman" w:cs="Times New Roman"/>
          <w:sz w:val="24"/>
          <w:szCs w:val="24"/>
        </w:rPr>
        <w:t xml:space="preserve"> (§</w:t>
      </w:r>
      <w:r w:rsidR="00797F5C" w:rsidRPr="00050D51">
        <w:rPr>
          <w:rFonts w:ascii="Times New Roman" w:hAnsi="Times New Roman" w:cs="Times New Roman"/>
          <w:sz w:val="24"/>
          <w:szCs w:val="24"/>
        </w:rPr>
        <w:t xml:space="preserve"> </w:t>
      </w:r>
      <w:r w:rsidR="00141D02" w:rsidRPr="00050D51">
        <w:rPr>
          <w:rFonts w:ascii="Times New Roman" w:hAnsi="Times New Roman" w:cs="Times New Roman"/>
          <w:sz w:val="24"/>
          <w:szCs w:val="24"/>
        </w:rPr>
        <w:t xml:space="preserve">399-405) byla upravena v </w:t>
      </w:r>
      <w:r w:rsidR="002D2A06" w:rsidRPr="00050D51">
        <w:rPr>
          <w:rFonts w:ascii="Times New Roman" w:hAnsi="Times New Roman" w:cs="Times New Roman"/>
          <w:sz w:val="24"/>
          <w:szCs w:val="24"/>
        </w:rPr>
        <w:t xml:space="preserve">páté </w:t>
      </w:r>
      <w:r w:rsidR="00141D02" w:rsidRPr="00050D51">
        <w:rPr>
          <w:rFonts w:ascii="Times New Roman" w:hAnsi="Times New Roman" w:cs="Times New Roman"/>
          <w:sz w:val="24"/>
          <w:szCs w:val="24"/>
        </w:rPr>
        <w:t>části nazvané</w:t>
      </w:r>
      <w:r w:rsidR="002D2A06" w:rsidRPr="00050D51">
        <w:rPr>
          <w:rFonts w:ascii="Times New Roman" w:hAnsi="Times New Roman" w:cs="Times New Roman"/>
          <w:sz w:val="24"/>
          <w:szCs w:val="24"/>
        </w:rPr>
        <w:t xml:space="preserve"> práva a povinnosti z jiných právních úkonů, </w:t>
      </w:r>
      <w:r w:rsidR="007371EB">
        <w:rPr>
          <w:rFonts w:ascii="Times New Roman" w:hAnsi="Times New Roman" w:cs="Times New Roman"/>
          <w:sz w:val="24"/>
          <w:szCs w:val="24"/>
        </w:rPr>
        <w:t xml:space="preserve">a to konkrétně </w:t>
      </w:r>
      <w:r w:rsidR="00F3106D" w:rsidRPr="00050D51">
        <w:rPr>
          <w:rFonts w:ascii="Times New Roman" w:hAnsi="Times New Roman" w:cs="Times New Roman"/>
          <w:sz w:val="24"/>
          <w:szCs w:val="24"/>
        </w:rPr>
        <w:t>v hlavě druhé od</w:t>
      </w:r>
      <w:r w:rsidR="0002299A" w:rsidRPr="00050D51">
        <w:rPr>
          <w:rFonts w:ascii="Times New Roman" w:hAnsi="Times New Roman" w:cs="Times New Roman"/>
          <w:sz w:val="24"/>
          <w:szCs w:val="24"/>
        </w:rPr>
        <w:t>dílu čtvrtém</w:t>
      </w:r>
      <w:r w:rsidR="00F3106D" w:rsidRPr="00050D51">
        <w:rPr>
          <w:rFonts w:ascii="Times New Roman" w:hAnsi="Times New Roman" w:cs="Times New Roman"/>
          <w:sz w:val="24"/>
          <w:szCs w:val="24"/>
        </w:rPr>
        <w:t xml:space="preserve"> společně s výměnou a darováním.</w:t>
      </w:r>
      <w:r w:rsidR="00047E33" w:rsidRPr="00050D51">
        <w:rPr>
          <w:rFonts w:ascii="Times New Roman" w:hAnsi="Times New Roman" w:cs="Times New Roman"/>
          <w:sz w:val="24"/>
          <w:szCs w:val="24"/>
        </w:rPr>
        <w:t xml:space="preserve"> </w:t>
      </w:r>
      <w:r w:rsidR="00D31975" w:rsidRPr="00050D51">
        <w:rPr>
          <w:rFonts w:ascii="Times New Roman" w:hAnsi="Times New Roman" w:cs="Times New Roman"/>
          <w:sz w:val="24"/>
          <w:szCs w:val="24"/>
        </w:rPr>
        <w:t>Pozoruhodné je, že a</w:t>
      </w:r>
      <w:r w:rsidR="00047E33" w:rsidRPr="00050D51">
        <w:rPr>
          <w:rFonts w:ascii="Times New Roman" w:hAnsi="Times New Roman" w:cs="Times New Roman"/>
          <w:sz w:val="24"/>
          <w:szCs w:val="24"/>
        </w:rPr>
        <w:t>ni v jednom ust</w:t>
      </w:r>
      <w:r w:rsidR="00EE5F7D" w:rsidRPr="00050D51">
        <w:rPr>
          <w:rFonts w:ascii="Times New Roman" w:hAnsi="Times New Roman" w:cs="Times New Roman"/>
          <w:sz w:val="24"/>
          <w:szCs w:val="24"/>
        </w:rPr>
        <w:t>anovení upravujících kupní smlouvu</w:t>
      </w:r>
      <w:r w:rsidR="00047E33" w:rsidRPr="00050D51">
        <w:rPr>
          <w:rFonts w:ascii="Times New Roman" w:hAnsi="Times New Roman" w:cs="Times New Roman"/>
          <w:sz w:val="24"/>
          <w:szCs w:val="24"/>
        </w:rPr>
        <w:t xml:space="preserve"> nebyla zmínka o přechodu nebezpečí škody.</w:t>
      </w:r>
      <w:r w:rsidR="00EE5F7D" w:rsidRPr="00050D51">
        <w:rPr>
          <w:rFonts w:ascii="Times New Roman" w:hAnsi="Times New Roman" w:cs="Times New Roman"/>
          <w:sz w:val="24"/>
          <w:szCs w:val="24"/>
        </w:rPr>
        <w:t xml:space="preserve"> Jen § 88</w:t>
      </w:r>
      <w:r w:rsidR="00EE5F7D" w:rsidRPr="00050D51">
        <w:rPr>
          <w:rStyle w:val="Znakapoznpodarou"/>
          <w:rFonts w:ascii="Times New Roman" w:hAnsi="Times New Roman" w:cs="Times New Roman"/>
          <w:sz w:val="24"/>
          <w:szCs w:val="24"/>
        </w:rPr>
        <w:footnoteReference w:id="125"/>
      </w:r>
      <w:r w:rsidR="00EE5F7D" w:rsidRPr="00050D51">
        <w:rPr>
          <w:rFonts w:ascii="Times New Roman" w:hAnsi="Times New Roman" w:cs="Times New Roman"/>
          <w:sz w:val="24"/>
          <w:szCs w:val="24"/>
        </w:rPr>
        <w:t xml:space="preserve"> se o něm zmiňoval v souvislosti s prodlením dlužníka.</w:t>
      </w:r>
    </w:p>
    <w:p w:rsidR="007371EB" w:rsidRDefault="007371EB" w:rsidP="00121D30">
      <w:pPr>
        <w:contextualSpacing/>
        <w:rPr>
          <w:rFonts w:ascii="Times New Roman" w:hAnsi="Times New Roman" w:cs="Times New Roman"/>
          <w:sz w:val="24"/>
          <w:szCs w:val="24"/>
        </w:rPr>
      </w:pPr>
    </w:p>
    <w:p w:rsidR="00DA5F7A" w:rsidRPr="002F07FE" w:rsidRDefault="00453C4A" w:rsidP="00FE1EF0">
      <w:pPr>
        <w:pStyle w:val="Nadpis2"/>
        <w:numPr>
          <w:ilvl w:val="1"/>
          <w:numId w:val="15"/>
        </w:numPr>
      </w:pPr>
      <w:bookmarkStart w:id="15" w:name="_Toc409278295"/>
      <w:r w:rsidRPr="002F07FE">
        <w:lastRenderedPageBreak/>
        <w:t xml:space="preserve">Občanský zákoník z roku 1964 </w:t>
      </w:r>
      <w:r w:rsidR="00047E33" w:rsidRPr="002F07FE">
        <w:t>po tzv. velké novele</w:t>
      </w:r>
      <w:bookmarkEnd w:id="15"/>
    </w:p>
    <w:p w:rsidR="00DD0F73" w:rsidRPr="00050D51" w:rsidRDefault="00171C00" w:rsidP="00121D30">
      <w:pPr>
        <w:contextualSpacing/>
        <w:rPr>
          <w:rFonts w:ascii="Times New Roman" w:hAnsi="Times New Roman" w:cs="Times New Roman"/>
          <w:sz w:val="24"/>
          <w:szCs w:val="24"/>
        </w:rPr>
      </w:pPr>
      <w:r w:rsidRPr="00050D51">
        <w:rPr>
          <w:rFonts w:ascii="Times New Roman" w:hAnsi="Times New Roman" w:cs="Times New Roman"/>
          <w:i/>
          <w:sz w:val="24"/>
          <w:szCs w:val="24"/>
        </w:rPr>
        <w:tab/>
      </w:r>
      <w:r w:rsidR="00DA0F45" w:rsidRPr="00050D51">
        <w:rPr>
          <w:rFonts w:ascii="Times New Roman" w:hAnsi="Times New Roman" w:cs="Times New Roman"/>
          <w:sz w:val="24"/>
          <w:szCs w:val="24"/>
        </w:rPr>
        <w:t>Po novele provedené zákonem č. 509/1991 Sb., který nabyl účinnosti dne 1. ledna 1992</w:t>
      </w:r>
      <w:r w:rsidR="007C1B1B" w:rsidRPr="00050D51">
        <w:rPr>
          <w:rFonts w:ascii="Times New Roman" w:hAnsi="Times New Roman" w:cs="Times New Roman"/>
          <w:sz w:val="24"/>
          <w:szCs w:val="24"/>
        </w:rPr>
        <w:t>,</w:t>
      </w:r>
      <w:r w:rsidR="00DA0F45" w:rsidRPr="00050D51">
        <w:rPr>
          <w:rFonts w:ascii="Times New Roman" w:hAnsi="Times New Roman" w:cs="Times New Roman"/>
          <w:sz w:val="24"/>
          <w:szCs w:val="24"/>
        </w:rPr>
        <w:t xml:space="preserve"> </w:t>
      </w:r>
      <w:r w:rsidR="00560CE5" w:rsidRPr="00050D51">
        <w:rPr>
          <w:rFonts w:ascii="Times New Roman" w:hAnsi="Times New Roman" w:cs="Times New Roman"/>
          <w:sz w:val="24"/>
          <w:szCs w:val="24"/>
        </w:rPr>
        <w:t>toho z dosavadního občanského zákoníku moc nezbylo.</w:t>
      </w:r>
      <w:r w:rsidR="00347056" w:rsidRPr="00050D51">
        <w:rPr>
          <w:rFonts w:ascii="Times New Roman" w:hAnsi="Times New Roman" w:cs="Times New Roman"/>
          <w:sz w:val="24"/>
          <w:szCs w:val="24"/>
        </w:rPr>
        <w:t xml:space="preserve"> </w:t>
      </w:r>
      <w:r w:rsidR="005E7A6B" w:rsidRPr="00050D51">
        <w:rPr>
          <w:rFonts w:ascii="Times New Roman" w:hAnsi="Times New Roman" w:cs="Times New Roman"/>
          <w:sz w:val="24"/>
          <w:szCs w:val="24"/>
        </w:rPr>
        <w:t>Například č</w:t>
      </w:r>
      <w:r w:rsidR="00347056" w:rsidRPr="00050D51">
        <w:rPr>
          <w:rFonts w:ascii="Times New Roman" w:hAnsi="Times New Roman" w:cs="Times New Roman"/>
          <w:sz w:val="24"/>
          <w:szCs w:val="24"/>
        </w:rPr>
        <w:t>ást čtvrtá upravují</w:t>
      </w:r>
      <w:r w:rsidR="00C72715" w:rsidRPr="00050D51">
        <w:rPr>
          <w:rFonts w:ascii="Times New Roman" w:hAnsi="Times New Roman" w:cs="Times New Roman"/>
          <w:sz w:val="24"/>
          <w:szCs w:val="24"/>
        </w:rPr>
        <w:t>cí</w:t>
      </w:r>
      <w:r w:rsidR="00347056" w:rsidRPr="00050D51">
        <w:rPr>
          <w:rFonts w:ascii="Times New Roman" w:hAnsi="Times New Roman" w:cs="Times New Roman"/>
          <w:sz w:val="24"/>
          <w:szCs w:val="24"/>
        </w:rPr>
        <w:t xml:space="preserve"> </w:t>
      </w:r>
      <w:r w:rsidR="00774374" w:rsidRPr="00050D51">
        <w:rPr>
          <w:rFonts w:ascii="Times New Roman" w:hAnsi="Times New Roman" w:cs="Times New Roman"/>
          <w:sz w:val="24"/>
          <w:szCs w:val="24"/>
        </w:rPr>
        <w:t>„</w:t>
      </w:r>
      <w:r w:rsidR="00347056" w:rsidRPr="00050D51">
        <w:rPr>
          <w:rFonts w:ascii="Times New Roman" w:hAnsi="Times New Roman" w:cs="Times New Roman"/>
          <w:sz w:val="24"/>
          <w:szCs w:val="24"/>
        </w:rPr>
        <w:t>služby</w:t>
      </w:r>
      <w:r w:rsidR="00774374" w:rsidRPr="00050D51">
        <w:rPr>
          <w:rFonts w:ascii="Times New Roman" w:hAnsi="Times New Roman" w:cs="Times New Roman"/>
          <w:sz w:val="24"/>
          <w:szCs w:val="24"/>
        </w:rPr>
        <w:t>“</w:t>
      </w:r>
      <w:r w:rsidR="00347056" w:rsidRPr="00050D51">
        <w:rPr>
          <w:rFonts w:ascii="Times New Roman" w:hAnsi="Times New Roman" w:cs="Times New Roman"/>
          <w:sz w:val="24"/>
          <w:szCs w:val="24"/>
        </w:rPr>
        <w:t xml:space="preserve"> byla zrušena </w:t>
      </w:r>
      <w:r w:rsidR="0081694A" w:rsidRPr="00050D51">
        <w:rPr>
          <w:rFonts w:ascii="Times New Roman" w:hAnsi="Times New Roman" w:cs="Times New Roman"/>
          <w:sz w:val="24"/>
          <w:szCs w:val="24"/>
        </w:rPr>
        <w:t>a do občanského zákoníku byl opět zaveden pojem závazku, resp. závazkového práva. Závazkovému právu byla věnována nejrozsáhlejší část</w:t>
      </w:r>
      <w:r w:rsidR="007C1B1B" w:rsidRPr="00050D51">
        <w:rPr>
          <w:rFonts w:ascii="Times New Roman" w:hAnsi="Times New Roman" w:cs="Times New Roman"/>
          <w:sz w:val="24"/>
          <w:szCs w:val="24"/>
        </w:rPr>
        <w:t>, část</w:t>
      </w:r>
      <w:r w:rsidR="00C72715" w:rsidRPr="00050D51">
        <w:rPr>
          <w:rFonts w:ascii="Times New Roman" w:hAnsi="Times New Roman" w:cs="Times New Roman"/>
          <w:sz w:val="24"/>
          <w:szCs w:val="24"/>
        </w:rPr>
        <w:t xml:space="preserve"> osmá, která ale byla nesystematicky zařazena až na konec novelizovaného znění.</w:t>
      </w:r>
      <w:r w:rsidR="007C1B1B" w:rsidRPr="00050D51">
        <w:rPr>
          <w:rStyle w:val="Znakapoznpodarou"/>
          <w:rFonts w:ascii="Times New Roman" w:hAnsi="Times New Roman" w:cs="Times New Roman"/>
          <w:sz w:val="24"/>
          <w:szCs w:val="24"/>
        </w:rPr>
        <w:footnoteReference w:id="126"/>
      </w:r>
      <w:r w:rsidR="004266A3" w:rsidRPr="00050D51">
        <w:rPr>
          <w:rFonts w:ascii="Times New Roman" w:hAnsi="Times New Roman" w:cs="Times New Roman"/>
          <w:sz w:val="24"/>
          <w:szCs w:val="24"/>
        </w:rPr>
        <w:t xml:space="preserve"> </w:t>
      </w:r>
    </w:p>
    <w:p w:rsidR="00171C00" w:rsidRPr="00050D51" w:rsidRDefault="00CF22F7" w:rsidP="00121D30">
      <w:pPr>
        <w:ind w:firstLine="709"/>
        <w:contextualSpacing/>
        <w:rPr>
          <w:rFonts w:ascii="Times New Roman" w:hAnsi="Times New Roman" w:cs="Times New Roman"/>
          <w:i/>
          <w:sz w:val="24"/>
          <w:szCs w:val="24"/>
        </w:rPr>
      </w:pPr>
      <w:r w:rsidRPr="00050D51">
        <w:rPr>
          <w:rFonts w:ascii="Times New Roman" w:hAnsi="Times New Roman" w:cs="Times New Roman"/>
          <w:sz w:val="24"/>
          <w:szCs w:val="24"/>
        </w:rPr>
        <w:t>Velmi důležité</w:t>
      </w:r>
      <w:r w:rsidR="004266A3" w:rsidRPr="00050D51">
        <w:rPr>
          <w:rFonts w:ascii="Times New Roman" w:hAnsi="Times New Roman" w:cs="Times New Roman"/>
          <w:sz w:val="24"/>
          <w:szCs w:val="24"/>
        </w:rPr>
        <w:t xml:space="preserve"> je zmínit, že </w:t>
      </w:r>
      <w:r w:rsidR="00F844F7" w:rsidRPr="00050D51">
        <w:rPr>
          <w:rFonts w:ascii="Times New Roman" w:hAnsi="Times New Roman" w:cs="Times New Roman"/>
          <w:sz w:val="24"/>
          <w:szCs w:val="24"/>
        </w:rPr>
        <w:t>po velké novele</w:t>
      </w:r>
      <w:r w:rsidR="00E66DE8" w:rsidRPr="00050D51">
        <w:rPr>
          <w:rFonts w:ascii="Times New Roman" w:hAnsi="Times New Roman" w:cs="Times New Roman"/>
          <w:sz w:val="24"/>
          <w:szCs w:val="24"/>
        </w:rPr>
        <w:t xml:space="preserve"> bylo</w:t>
      </w:r>
      <w:r w:rsidRPr="00050D51">
        <w:rPr>
          <w:rFonts w:ascii="Times New Roman" w:hAnsi="Times New Roman" w:cs="Times New Roman"/>
          <w:sz w:val="24"/>
          <w:szCs w:val="24"/>
        </w:rPr>
        <w:t xml:space="preserve"> nutné</w:t>
      </w:r>
      <w:r w:rsidR="00F844F7" w:rsidRPr="00050D51">
        <w:rPr>
          <w:rFonts w:ascii="Times New Roman" w:hAnsi="Times New Roman" w:cs="Times New Roman"/>
          <w:sz w:val="24"/>
          <w:szCs w:val="24"/>
        </w:rPr>
        <w:t xml:space="preserve"> odlišovat kupní smlouvy neobchodní povahy, </w:t>
      </w:r>
      <w:r w:rsidR="00ED1222" w:rsidRPr="00050D51">
        <w:rPr>
          <w:rFonts w:ascii="Times New Roman" w:hAnsi="Times New Roman" w:cs="Times New Roman"/>
          <w:sz w:val="24"/>
          <w:szCs w:val="24"/>
        </w:rPr>
        <w:t>které</w:t>
      </w:r>
      <w:r w:rsidR="00F844F7" w:rsidRPr="00050D51">
        <w:rPr>
          <w:rFonts w:ascii="Times New Roman" w:hAnsi="Times New Roman" w:cs="Times New Roman"/>
          <w:sz w:val="24"/>
          <w:szCs w:val="24"/>
        </w:rPr>
        <w:t xml:space="preserve"> se ř</w:t>
      </w:r>
      <w:r w:rsidR="00E66DE8" w:rsidRPr="00050D51">
        <w:rPr>
          <w:rFonts w:ascii="Times New Roman" w:hAnsi="Times New Roman" w:cs="Times New Roman"/>
          <w:sz w:val="24"/>
          <w:szCs w:val="24"/>
        </w:rPr>
        <w:t>ídi</w:t>
      </w:r>
      <w:r w:rsidR="00ED5165" w:rsidRPr="00050D51">
        <w:rPr>
          <w:rFonts w:ascii="Times New Roman" w:hAnsi="Times New Roman" w:cs="Times New Roman"/>
          <w:sz w:val="24"/>
          <w:szCs w:val="24"/>
        </w:rPr>
        <w:t xml:space="preserve">ly </w:t>
      </w:r>
      <w:r w:rsidR="00DC3ACC" w:rsidRPr="00050D51">
        <w:rPr>
          <w:rFonts w:ascii="Times New Roman" w:hAnsi="Times New Roman" w:cs="Times New Roman"/>
          <w:sz w:val="24"/>
          <w:szCs w:val="24"/>
        </w:rPr>
        <w:t>OZ</w:t>
      </w:r>
      <w:r w:rsidR="00E66DE8" w:rsidRPr="00050D51">
        <w:rPr>
          <w:rFonts w:ascii="Times New Roman" w:hAnsi="Times New Roman" w:cs="Times New Roman"/>
          <w:sz w:val="24"/>
          <w:szCs w:val="24"/>
        </w:rPr>
        <w:t xml:space="preserve"> a kde nebyla</w:t>
      </w:r>
      <w:r w:rsidR="00F844F7" w:rsidRPr="00050D51">
        <w:rPr>
          <w:rFonts w:ascii="Times New Roman" w:hAnsi="Times New Roman" w:cs="Times New Roman"/>
          <w:sz w:val="24"/>
          <w:szCs w:val="24"/>
        </w:rPr>
        <w:t xml:space="preserve"> alespoň jedna </w:t>
      </w:r>
      <w:r w:rsidR="00EB2A12" w:rsidRPr="00050D51">
        <w:rPr>
          <w:rFonts w:ascii="Times New Roman" w:hAnsi="Times New Roman" w:cs="Times New Roman"/>
          <w:sz w:val="24"/>
          <w:szCs w:val="24"/>
        </w:rPr>
        <w:t>ze stran podnikatelem</w:t>
      </w:r>
      <w:r w:rsidR="00DC3ACC" w:rsidRPr="00050D51">
        <w:rPr>
          <w:rFonts w:ascii="Times New Roman" w:hAnsi="Times New Roman" w:cs="Times New Roman"/>
          <w:sz w:val="24"/>
          <w:szCs w:val="24"/>
        </w:rPr>
        <w:t xml:space="preserve">, </w:t>
      </w:r>
      <w:r w:rsidR="00EB2A12" w:rsidRPr="00050D51">
        <w:rPr>
          <w:rFonts w:ascii="Times New Roman" w:hAnsi="Times New Roman" w:cs="Times New Roman"/>
          <w:sz w:val="24"/>
          <w:szCs w:val="24"/>
        </w:rPr>
        <w:t>od obchodn</w:t>
      </w:r>
      <w:r w:rsidR="00E66DE8" w:rsidRPr="00050D51">
        <w:rPr>
          <w:rFonts w:ascii="Times New Roman" w:hAnsi="Times New Roman" w:cs="Times New Roman"/>
          <w:sz w:val="24"/>
          <w:szCs w:val="24"/>
        </w:rPr>
        <w:t>í kupní smlouvy</w:t>
      </w:r>
      <w:r w:rsidRPr="00050D51">
        <w:rPr>
          <w:rFonts w:ascii="Times New Roman" w:hAnsi="Times New Roman" w:cs="Times New Roman"/>
          <w:sz w:val="24"/>
          <w:szCs w:val="24"/>
        </w:rPr>
        <w:t xml:space="preserve"> uzavírané podle Obch</w:t>
      </w:r>
      <w:r w:rsidR="00DC3ACC" w:rsidRPr="00050D51">
        <w:rPr>
          <w:rFonts w:ascii="Times New Roman" w:hAnsi="Times New Roman" w:cs="Times New Roman"/>
          <w:sz w:val="24"/>
          <w:szCs w:val="24"/>
        </w:rPr>
        <w:t>Z</w:t>
      </w:r>
      <w:r w:rsidR="00E66DE8" w:rsidRPr="00050D51">
        <w:rPr>
          <w:rFonts w:ascii="Times New Roman" w:hAnsi="Times New Roman" w:cs="Times New Roman"/>
          <w:sz w:val="24"/>
          <w:szCs w:val="24"/>
        </w:rPr>
        <w:t>, kterou mezi sebou uzavírali podnikatelé</w:t>
      </w:r>
      <w:r w:rsidR="00261D36" w:rsidRPr="00050D51">
        <w:rPr>
          <w:rFonts w:ascii="Times New Roman" w:hAnsi="Times New Roman" w:cs="Times New Roman"/>
          <w:sz w:val="24"/>
          <w:szCs w:val="24"/>
        </w:rPr>
        <w:t xml:space="preserve"> v souvislosti s jejich podnikáním.</w:t>
      </w:r>
      <w:r w:rsidR="00261D36" w:rsidRPr="00050D51">
        <w:rPr>
          <w:rStyle w:val="Znakapoznpodarou"/>
          <w:rFonts w:ascii="Times New Roman" w:hAnsi="Times New Roman" w:cs="Times New Roman"/>
          <w:sz w:val="24"/>
          <w:szCs w:val="24"/>
        </w:rPr>
        <w:footnoteReference w:id="127"/>
      </w:r>
      <w:r w:rsidR="00726764">
        <w:rPr>
          <w:rFonts w:ascii="Times New Roman" w:hAnsi="Times New Roman" w:cs="Times New Roman"/>
          <w:sz w:val="24"/>
          <w:szCs w:val="24"/>
        </w:rPr>
        <w:t xml:space="preserve"> Pokud byla </w:t>
      </w:r>
      <w:r w:rsidR="00320442" w:rsidRPr="00050D51">
        <w:rPr>
          <w:rFonts w:ascii="Times New Roman" w:hAnsi="Times New Roman" w:cs="Times New Roman"/>
          <w:sz w:val="24"/>
          <w:szCs w:val="24"/>
        </w:rPr>
        <w:t>předmětem kupní smlouvy věc nemovitá</w:t>
      </w:r>
      <w:r w:rsidR="00AC5C2F" w:rsidRPr="00050D51">
        <w:rPr>
          <w:rFonts w:ascii="Times New Roman" w:hAnsi="Times New Roman" w:cs="Times New Roman"/>
          <w:sz w:val="24"/>
          <w:szCs w:val="24"/>
        </w:rPr>
        <w:t>,</w:t>
      </w:r>
      <w:r w:rsidR="00593898" w:rsidRPr="00050D51">
        <w:rPr>
          <w:rFonts w:ascii="Times New Roman" w:hAnsi="Times New Roman" w:cs="Times New Roman"/>
          <w:sz w:val="24"/>
          <w:szCs w:val="24"/>
        </w:rPr>
        <w:t xml:space="preserve"> tak se tato kupní smlouva p</w:t>
      </w:r>
      <w:r w:rsidR="005265F9" w:rsidRPr="00050D51">
        <w:rPr>
          <w:rFonts w:ascii="Times New Roman" w:hAnsi="Times New Roman" w:cs="Times New Roman"/>
          <w:sz w:val="24"/>
          <w:szCs w:val="24"/>
        </w:rPr>
        <w:t>osuzovala podle občanského zákoníku</w:t>
      </w:r>
      <w:r w:rsidR="00593898" w:rsidRPr="00050D51">
        <w:rPr>
          <w:rFonts w:ascii="Times New Roman" w:hAnsi="Times New Roman" w:cs="Times New Roman"/>
          <w:sz w:val="24"/>
          <w:szCs w:val="24"/>
        </w:rPr>
        <w:t xml:space="preserve">, </w:t>
      </w:r>
      <w:r w:rsidR="00AC5C2F" w:rsidRPr="00050D51">
        <w:rPr>
          <w:rFonts w:ascii="Times New Roman" w:hAnsi="Times New Roman" w:cs="Times New Roman"/>
          <w:sz w:val="24"/>
          <w:szCs w:val="24"/>
        </w:rPr>
        <w:t>i když ji mezi sebou uzavírali podnikatelé v souvislosti se svým podnikáním</w:t>
      </w:r>
      <w:r w:rsidR="00593898" w:rsidRPr="00050D51">
        <w:rPr>
          <w:rFonts w:ascii="Times New Roman" w:hAnsi="Times New Roman" w:cs="Times New Roman"/>
          <w:sz w:val="24"/>
          <w:szCs w:val="24"/>
        </w:rPr>
        <w:t>.</w:t>
      </w:r>
      <w:r w:rsidR="00726764">
        <w:rPr>
          <w:rFonts w:ascii="Times New Roman" w:hAnsi="Times New Roman" w:cs="Times New Roman"/>
          <w:sz w:val="24"/>
          <w:szCs w:val="24"/>
        </w:rPr>
        <w:t xml:space="preserve"> V případě</w:t>
      </w:r>
      <w:r w:rsidR="007F5472" w:rsidRPr="00050D51">
        <w:rPr>
          <w:rFonts w:ascii="Times New Roman" w:hAnsi="Times New Roman" w:cs="Times New Roman"/>
          <w:sz w:val="24"/>
          <w:szCs w:val="24"/>
        </w:rPr>
        <w:t xml:space="preserve"> prodej</w:t>
      </w:r>
      <w:r w:rsidR="00726764">
        <w:rPr>
          <w:rFonts w:ascii="Times New Roman" w:hAnsi="Times New Roman" w:cs="Times New Roman"/>
          <w:sz w:val="24"/>
          <w:szCs w:val="24"/>
        </w:rPr>
        <w:t>e</w:t>
      </w:r>
      <w:r w:rsidR="007F5472" w:rsidRPr="00050D51">
        <w:rPr>
          <w:rFonts w:ascii="Times New Roman" w:hAnsi="Times New Roman" w:cs="Times New Roman"/>
          <w:sz w:val="24"/>
          <w:szCs w:val="24"/>
        </w:rPr>
        <w:t xml:space="preserve"> nemovitosti, která byla prodávána v rámci </w:t>
      </w:r>
      <w:r w:rsidR="00731A0E">
        <w:rPr>
          <w:rFonts w:ascii="Times New Roman" w:hAnsi="Times New Roman" w:cs="Times New Roman"/>
          <w:sz w:val="24"/>
          <w:szCs w:val="24"/>
        </w:rPr>
        <w:t>prodeje podniku, se řídil</w:t>
      </w:r>
      <w:r w:rsidR="002A2F16" w:rsidRPr="00050D51">
        <w:rPr>
          <w:rFonts w:ascii="Times New Roman" w:hAnsi="Times New Roman" w:cs="Times New Roman"/>
          <w:sz w:val="24"/>
          <w:szCs w:val="24"/>
        </w:rPr>
        <w:t xml:space="preserve"> její</w:t>
      </w:r>
      <w:r w:rsidR="0019120F">
        <w:rPr>
          <w:rFonts w:ascii="Times New Roman" w:hAnsi="Times New Roman" w:cs="Times New Roman"/>
          <w:sz w:val="24"/>
          <w:szCs w:val="24"/>
        </w:rPr>
        <w:t xml:space="preserve"> prodej podle § 476 a násl. </w:t>
      </w:r>
      <w:proofErr w:type="spellStart"/>
      <w:r w:rsidR="0019120F">
        <w:rPr>
          <w:rFonts w:ascii="Times New Roman" w:hAnsi="Times New Roman" w:cs="Times New Roman"/>
          <w:sz w:val="24"/>
          <w:szCs w:val="24"/>
        </w:rPr>
        <w:t>Obch</w:t>
      </w:r>
      <w:r w:rsidR="002A2F16" w:rsidRPr="00050D51">
        <w:rPr>
          <w:rFonts w:ascii="Times New Roman" w:hAnsi="Times New Roman" w:cs="Times New Roman"/>
          <w:sz w:val="24"/>
          <w:szCs w:val="24"/>
        </w:rPr>
        <w:t>Z</w:t>
      </w:r>
      <w:proofErr w:type="spellEnd"/>
      <w:r w:rsidR="00B52678" w:rsidRPr="00050D51">
        <w:rPr>
          <w:rFonts w:ascii="Times New Roman" w:hAnsi="Times New Roman" w:cs="Times New Roman"/>
          <w:sz w:val="24"/>
          <w:szCs w:val="24"/>
        </w:rPr>
        <w:t xml:space="preserve"> upravující</w:t>
      </w:r>
      <w:r w:rsidR="0030742F">
        <w:rPr>
          <w:rFonts w:ascii="Times New Roman" w:hAnsi="Times New Roman" w:cs="Times New Roman"/>
          <w:sz w:val="24"/>
          <w:szCs w:val="24"/>
        </w:rPr>
        <w:t xml:space="preserve"> </w:t>
      </w:r>
      <w:r w:rsidR="00731A0E">
        <w:rPr>
          <w:rFonts w:ascii="Times New Roman" w:hAnsi="Times New Roman" w:cs="Times New Roman"/>
          <w:sz w:val="24"/>
          <w:szCs w:val="24"/>
        </w:rPr>
        <w:t>smlouvy o prodeji podniku. T</w:t>
      </w:r>
      <w:r w:rsidR="002A2F16" w:rsidRPr="00050D51">
        <w:rPr>
          <w:rFonts w:ascii="Times New Roman" w:hAnsi="Times New Roman" w:cs="Times New Roman"/>
          <w:sz w:val="24"/>
          <w:szCs w:val="24"/>
        </w:rPr>
        <w:t>o i v případě, že</w:t>
      </w:r>
      <w:r w:rsidR="00ED1222" w:rsidRPr="00050D51">
        <w:rPr>
          <w:rFonts w:ascii="Times New Roman" w:hAnsi="Times New Roman" w:cs="Times New Roman"/>
          <w:sz w:val="24"/>
          <w:szCs w:val="24"/>
        </w:rPr>
        <w:t xml:space="preserve"> její stranou byl nepodnikatel.</w:t>
      </w:r>
      <w:r w:rsidR="00ED1222" w:rsidRPr="00050D51">
        <w:rPr>
          <w:rStyle w:val="Znakapoznpodarou"/>
          <w:rFonts w:ascii="Times New Roman" w:hAnsi="Times New Roman" w:cs="Times New Roman"/>
          <w:sz w:val="24"/>
          <w:szCs w:val="24"/>
        </w:rPr>
        <w:footnoteReference w:id="128"/>
      </w:r>
      <w:r w:rsidR="00F5641E" w:rsidRPr="00050D51">
        <w:rPr>
          <w:rFonts w:ascii="Times New Roman" w:hAnsi="Times New Roman" w:cs="Times New Roman"/>
          <w:sz w:val="24"/>
          <w:szCs w:val="24"/>
        </w:rPr>
        <w:t xml:space="preserve"> Obchodním zákoníkem se také</w:t>
      </w:r>
      <w:r w:rsidR="000A20F3" w:rsidRPr="00050D51">
        <w:rPr>
          <w:rFonts w:ascii="Times New Roman" w:hAnsi="Times New Roman" w:cs="Times New Roman"/>
          <w:sz w:val="24"/>
          <w:szCs w:val="24"/>
        </w:rPr>
        <w:t xml:space="preserve"> řídily smlouvy o koupi cenných papírů a burzovní obchody, i když byl smluvní stranou nepodnikatel.</w:t>
      </w:r>
      <w:r w:rsidR="00E1401A" w:rsidRPr="00050D51">
        <w:rPr>
          <w:rStyle w:val="Znakapoznpodarou"/>
          <w:rFonts w:ascii="Times New Roman" w:hAnsi="Times New Roman" w:cs="Times New Roman"/>
          <w:sz w:val="24"/>
          <w:szCs w:val="24"/>
        </w:rPr>
        <w:footnoteReference w:id="129"/>
      </w:r>
    </w:p>
    <w:p w:rsidR="005E7A6B" w:rsidRPr="00050D51" w:rsidRDefault="005E7A6B"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Pr</w:t>
      </w:r>
      <w:r w:rsidR="00E37A92" w:rsidRPr="00050D51">
        <w:rPr>
          <w:rFonts w:ascii="Times New Roman" w:hAnsi="Times New Roman" w:cs="Times New Roman"/>
          <w:sz w:val="24"/>
          <w:szCs w:val="24"/>
        </w:rPr>
        <w:t>ávní úp</w:t>
      </w:r>
      <w:r w:rsidR="00177950" w:rsidRPr="00050D51">
        <w:rPr>
          <w:rFonts w:ascii="Times New Roman" w:hAnsi="Times New Roman" w:cs="Times New Roman"/>
          <w:sz w:val="24"/>
          <w:szCs w:val="24"/>
        </w:rPr>
        <w:t>rava</w:t>
      </w:r>
      <w:r w:rsidR="00663B35" w:rsidRPr="00050D51">
        <w:rPr>
          <w:rFonts w:ascii="Times New Roman" w:hAnsi="Times New Roman" w:cs="Times New Roman"/>
          <w:sz w:val="24"/>
          <w:szCs w:val="24"/>
        </w:rPr>
        <w:t xml:space="preserve"> kupní smlouvy byla</w:t>
      </w:r>
      <w:r w:rsidR="00E37A92" w:rsidRPr="00050D51">
        <w:rPr>
          <w:rFonts w:ascii="Times New Roman" w:hAnsi="Times New Roman" w:cs="Times New Roman"/>
          <w:sz w:val="24"/>
          <w:szCs w:val="24"/>
        </w:rPr>
        <w:t xml:space="preserve"> v části </w:t>
      </w:r>
      <w:r w:rsidR="00577827" w:rsidRPr="00050D51">
        <w:rPr>
          <w:rFonts w:ascii="Times New Roman" w:hAnsi="Times New Roman" w:cs="Times New Roman"/>
          <w:sz w:val="24"/>
          <w:szCs w:val="24"/>
        </w:rPr>
        <w:t xml:space="preserve">osmé, hlavě druhé </w:t>
      </w:r>
      <w:r w:rsidR="00BB6094" w:rsidRPr="00050D51">
        <w:rPr>
          <w:rFonts w:ascii="Times New Roman" w:hAnsi="Times New Roman" w:cs="Times New Roman"/>
          <w:sz w:val="24"/>
          <w:szCs w:val="24"/>
        </w:rPr>
        <w:t>v § 588-</w:t>
      </w:r>
      <w:r w:rsidR="00F74B77" w:rsidRPr="00050D51">
        <w:rPr>
          <w:rFonts w:ascii="Times New Roman" w:hAnsi="Times New Roman" w:cs="Times New Roman"/>
          <w:sz w:val="24"/>
          <w:szCs w:val="24"/>
        </w:rPr>
        <w:t>627</w:t>
      </w:r>
      <w:r w:rsidR="007D44C3" w:rsidRPr="00050D51">
        <w:rPr>
          <w:rFonts w:ascii="Times New Roman" w:hAnsi="Times New Roman" w:cs="Times New Roman"/>
          <w:sz w:val="24"/>
          <w:szCs w:val="24"/>
        </w:rPr>
        <w:t xml:space="preserve"> </w:t>
      </w:r>
      <w:r w:rsidR="00577827" w:rsidRPr="00050D51">
        <w:rPr>
          <w:rFonts w:ascii="Times New Roman" w:hAnsi="Times New Roman" w:cs="Times New Roman"/>
          <w:sz w:val="24"/>
          <w:szCs w:val="24"/>
        </w:rPr>
        <w:t xml:space="preserve">OZ. Byla koncepčně rozdělena do </w:t>
      </w:r>
      <w:r w:rsidR="00E211A5" w:rsidRPr="00050D51">
        <w:rPr>
          <w:rFonts w:ascii="Times New Roman" w:hAnsi="Times New Roman" w:cs="Times New Roman"/>
          <w:sz w:val="24"/>
          <w:szCs w:val="24"/>
        </w:rPr>
        <w:t>čtyř oddílů: obecná ustanovení o kupní smlouvě, vedlejší ujednání při kupní smlouvě</w:t>
      </w:r>
      <w:r w:rsidR="00881A15" w:rsidRPr="00050D51">
        <w:rPr>
          <w:rFonts w:ascii="Times New Roman" w:hAnsi="Times New Roman" w:cs="Times New Roman"/>
          <w:sz w:val="24"/>
          <w:szCs w:val="24"/>
        </w:rPr>
        <w:t>, směnná smlouva a</w:t>
      </w:r>
      <w:r w:rsidR="007D44C3" w:rsidRPr="00050D51">
        <w:rPr>
          <w:rFonts w:ascii="Times New Roman" w:hAnsi="Times New Roman" w:cs="Times New Roman"/>
          <w:sz w:val="24"/>
          <w:szCs w:val="24"/>
        </w:rPr>
        <w:t xml:space="preserve"> zvláštní ustanovení o prodeji zboží v obchodě.</w:t>
      </w:r>
    </w:p>
    <w:p w:rsidR="00A32761" w:rsidRPr="00050D51" w:rsidRDefault="009E0A48"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4D2EC2" w:rsidRPr="00050D51">
        <w:rPr>
          <w:rFonts w:ascii="Times New Roman" w:hAnsi="Times New Roman" w:cs="Times New Roman"/>
          <w:sz w:val="24"/>
          <w:szCs w:val="24"/>
        </w:rPr>
        <w:t>Obecné pravidlo p</w:t>
      </w:r>
      <w:r w:rsidR="00B30A49" w:rsidRPr="00050D51">
        <w:rPr>
          <w:rFonts w:ascii="Times New Roman" w:hAnsi="Times New Roman" w:cs="Times New Roman"/>
          <w:sz w:val="24"/>
          <w:szCs w:val="24"/>
        </w:rPr>
        <w:t>řechod</w:t>
      </w:r>
      <w:r w:rsidR="004D2EC2" w:rsidRPr="00050D51">
        <w:rPr>
          <w:rFonts w:ascii="Times New Roman" w:hAnsi="Times New Roman" w:cs="Times New Roman"/>
          <w:sz w:val="24"/>
          <w:szCs w:val="24"/>
        </w:rPr>
        <w:t>u</w:t>
      </w:r>
      <w:r w:rsidR="00B30A49" w:rsidRPr="00050D51">
        <w:rPr>
          <w:rFonts w:ascii="Times New Roman" w:hAnsi="Times New Roman" w:cs="Times New Roman"/>
          <w:sz w:val="24"/>
          <w:szCs w:val="24"/>
        </w:rPr>
        <w:t xml:space="preserve"> nebezpečí škody na věci byl</w:t>
      </w:r>
      <w:r w:rsidR="00663B35" w:rsidRPr="00050D51">
        <w:rPr>
          <w:rFonts w:ascii="Times New Roman" w:hAnsi="Times New Roman" w:cs="Times New Roman"/>
          <w:sz w:val="24"/>
          <w:szCs w:val="24"/>
        </w:rPr>
        <w:t>o</w:t>
      </w:r>
      <w:r w:rsidR="00B30A49" w:rsidRPr="00050D51">
        <w:rPr>
          <w:rFonts w:ascii="Times New Roman" w:hAnsi="Times New Roman" w:cs="Times New Roman"/>
          <w:sz w:val="24"/>
          <w:szCs w:val="24"/>
        </w:rPr>
        <w:t xml:space="preserve"> upraven</w:t>
      </w:r>
      <w:r w:rsidR="00663B35" w:rsidRPr="00050D51">
        <w:rPr>
          <w:rFonts w:ascii="Times New Roman" w:hAnsi="Times New Roman" w:cs="Times New Roman"/>
          <w:sz w:val="24"/>
          <w:szCs w:val="24"/>
        </w:rPr>
        <w:t>o</w:t>
      </w:r>
      <w:r w:rsidR="00B30A49" w:rsidRPr="00050D51">
        <w:rPr>
          <w:rFonts w:ascii="Times New Roman" w:hAnsi="Times New Roman" w:cs="Times New Roman"/>
          <w:sz w:val="24"/>
          <w:szCs w:val="24"/>
        </w:rPr>
        <w:t xml:space="preserve"> v oddíle prvním a to konkr</w:t>
      </w:r>
      <w:r w:rsidR="004272DB" w:rsidRPr="00050D51">
        <w:rPr>
          <w:rFonts w:ascii="Times New Roman" w:hAnsi="Times New Roman" w:cs="Times New Roman"/>
          <w:sz w:val="24"/>
          <w:szCs w:val="24"/>
        </w:rPr>
        <w:t xml:space="preserve">étně </w:t>
      </w:r>
      <w:r w:rsidR="00101211" w:rsidRPr="00050D51">
        <w:rPr>
          <w:rFonts w:ascii="Times New Roman" w:hAnsi="Times New Roman" w:cs="Times New Roman"/>
          <w:sz w:val="24"/>
          <w:szCs w:val="24"/>
        </w:rPr>
        <w:t>v § 590</w:t>
      </w:r>
      <w:r w:rsidR="00744DC9" w:rsidRPr="00050D51">
        <w:rPr>
          <w:rFonts w:ascii="Times New Roman" w:hAnsi="Times New Roman" w:cs="Times New Roman"/>
          <w:sz w:val="24"/>
          <w:szCs w:val="24"/>
        </w:rPr>
        <w:t xml:space="preserve"> OZ</w:t>
      </w:r>
      <w:r w:rsidR="00101211" w:rsidRPr="00050D51">
        <w:rPr>
          <w:rFonts w:ascii="Times New Roman" w:hAnsi="Times New Roman" w:cs="Times New Roman"/>
          <w:sz w:val="24"/>
          <w:szCs w:val="24"/>
        </w:rPr>
        <w:t>:</w:t>
      </w:r>
      <w:r w:rsidR="00744DC9" w:rsidRPr="00050D51">
        <w:rPr>
          <w:rFonts w:ascii="Times New Roman" w:hAnsi="Times New Roman" w:cs="Times New Roman"/>
          <w:sz w:val="24"/>
          <w:szCs w:val="24"/>
        </w:rPr>
        <w:t xml:space="preserve"> </w:t>
      </w:r>
      <w:r w:rsidR="00101211" w:rsidRPr="00050D51">
        <w:rPr>
          <w:rFonts w:ascii="Times New Roman" w:hAnsi="Times New Roman" w:cs="Times New Roman"/>
          <w:sz w:val="24"/>
          <w:szCs w:val="24"/>
        </w:rPr>
        <w:t>„</w:t>
      </w:r>
      <w:r w:rsidR="004272DB" w:rsidRPr="00050D51">
        <w:rPr>
          <w:rFonts w:ascii="Times New Roman" w:hAnsi="Times New Roman" w:cs="Times New Roman"/>
          <w:sz w:val="24"/>
          <w:szCs w:val="24"/>
        </w:rPr>
        <w:t>Není-li dohodnuto jinak, přechází na kupujícího nebezpečí nahodilé zkázy</w:t>
      </w:r>
      <w:r w:rsidR="00393F07" w:rsidRPr="00050D51">
        <w:rPr>
          <w:rFonts w:ascii="Times New Roman" w:hAnsi="Times New Roman" w:cs="Times New Roman"/>
          <w:sz w:val="24"/>
          <w:szCs w:val="24"/>
        </w:rPr>
        <w:t xml:space="preserve"> a nahodilého zhoršení předmětu koupě, včetně užitků, současně s nabytím vlastnictví. Jestliže na</w:t>
      </w:r>
      <w:r w:rsidR="0030742F">
        <w:rPr>
          <w:rFonts w:ascii="Times New Roman" w:hAnsi="Times New Roman" w:cs="Times New Roman"/>
          <w:sz w:val="24"/>
          <w:szCs w:val="24"/>
        </w:rPr>
        <w:t xml:space="preserve">bude kupující vlastnictví </w:t>
      </w:r>
      <w:proofErr w:type="gramStart"/>
      <w:r w:rsidR="0030742F">
        <w:rPr>
          <w:rFonts w:ascii="Times New Roman" w:hAnsi="Times New Roman" w:cs="Times New Roman"/>
          <w:sz w:val="24"/>
          <w:szCs w:val="24"/>
        </w:rPr>
        <w:t>dříve n</w:t>
      </w:r>
      <w:r w:rsidR="00393F07" w:rsidRPr="00050D51">
        <w:rPr>
          <w:rFonts w:ascii="Times New Roman" w:hAnsi="Times New Roman" w:cs="Times New Roman"/>
          <w:sz w:val="24"/>
          <w:szCs w:val="24"/>
        </w:rPr>
        <w:t>ež</w:t>
      </w:r>
      <w:proofErr w:type="gramEnd"/>
      <w:r w:rsidR="00393F07" w:rsidRPr="00050D51">
        <w:rPr>
          <w:rFonts w:ascii="Times New Roman" w:hAnsi="Times New Roman" w:cs="Times New Roman"/>
          <w:sz w:val="24"/>
          <w:szCs w:val="24"/>
        </w:rPr>
        <w:t xml:space="preserve"> dojde k odevzdání předmětu koupě, má prodávající až do odevzdání práva a povinnosti schovatele.</w:t>
      </w:r>
      <w:r w:rsidR="00101211" w:rsidRPr="00050D51">
        <w:rPr>
          <w:rFonts w:ascii="Times New Roman" w:hAnsi="Times New Roman" w:cs="Times New Roman"/>
          <w:sz w:val="24"/>
          <w:szCs w:val="24"/>
        </w:rPr>
        <w:t>“</w:t>
      </w:r>
      <w:r w:rsidR="006D2F5B" w:rsidRPr="00050D51">
        <w:rPr>
          <w:rFonts w:ascii="Times New Roman" w:hAnsi="Times New Roman" w:cs="Times New Roman"/>
          <w:sz w:val="24"/>
          <w:szCs w:val="24"/>
        </w:rPr>
        <w:t xml:space="preserve"> </w:t>
      </w:r>
    </w:p>
    <w:p w:rsidR="009E0A48" w:rsidRPr="00050D51" w:rsidRDefault="00884A9D" w:rsidP="00121D30">
      <w:pPr>
        <w:ind w:firstLine="709"/>
        <w:contextualSpacing/>
        <w:rPr>
          <w:rFonts w:ascii="Times New Roman" w:hAnsi="Times New Roman" w:cs="Times New Roman"/>
          <w:sz w:val="24"/>
          <w:szCs w:val="24"/>
        </w:rPr>
      </w:pPr>
      <w:r>
        <w:rPr>
          <w:rFonts w:ascii="Times New Roman" w:hAnsi="Times New Roman" w:cs="Times New Roman"/>
          <w:sz w:val="24"/>
          <w:szCs w:val="24"/>
        </w:rPr>
        <w:t>Švestka</w:t>
      </w:r>
      <w:r w:rsidR="0080659B">
        <w:rPr>
          <w:rFonts w:ascii="Times New Roman" w:hAnsi="Times New Roman" w:cs="Times New Roman"/>
          <w:sz w:val="24"/>
          <w:szCs w:val="24"/>
        </w:rPr>
        <w:t xml:space="preserve"> </w:t>
      </w:r>
      <w:r w:rsidR="008469B2">
        <w:rPr>
          <w:rFonts w:ascii="Times New Roman" w:hAnsi="Times New Roman" w:cs="Times New Roman"/>
          <w:sz w:val="24"/>
          <w:szCs w:val="24"/>
        </w:rPr>
        <w:t xml:space="preserve">uváděl, že </w:t>
      </w:r>
      <w:r w:rsidR="00916117" w:rsidRPr="00050D51">
        <w:rPr>
          <w:rFonts w:ascii="Times New Roman" w:hAnsi="Times New Roman" w:cs="Times New Roman"/>
          <w:sz w:val="24"/>
          <w:szCs w:val="24"/>
        </w:rPr>
        <w:t>označení</w:t>
      </w:r>
      <w:r w:rsidR="008469B2">
        <w:rPr>
          <w:rFonts w:ascii="Times New Roman" w:hAnsi="Times New Roman" w:cs="Times New Roman"/>
          <w:sz w:val="24"/>
          <w:szCs w:val="24"/>
        </w:rPr>
        <w:t xml:space="preserve"> „nebezpečí nahodilé zkázy a nahodilého zhoršení předmětu“</w:t>
      </w:r>
      <w:r w:rsidR="00BD5EC6">
        <w:rPr>
          <w:rFonts w:ascii="Times New Roman" w:hAnsi="Times New Roman" w:cs="Times New Roman"/>
          <w:sz w:val="24"/>
          <w:szCs w:val="24"/>
        </w:rPr>
        <w:t xml:space="preserve"> nebylo výstižné. „Z</w:t>
      </w:r>
      <w:r w:rsidR="00916117" w:rsidRPr="00050D51">
        <w:rPr>
          <w:rFonts w:ascii="Times New Roman" w:hAnsi="Times New Roman" w:cs="Times New Roman"/>
          <w:sz w:val="24"/>
          <w:szCs w:val="24"/>
        </w:rPr>
        <w:t>káz</w:t>
      </w:r>
      <w:r w:rsidR="00BD5EC6">
        <w:rPr>
          <w:rFonts w:ascii="Times New Roman" w:hAnsi="Times New Roman" w:cs="Times New Roman"/>
          <w:sz w:val="24"/>
          <w:szCs w:val="24"/>
        </w:rPr>
        <w:t>o</w:t>
      </w:r>
      <w:r w:rsidR="00916117" w:rsidRPr="00050D51">
        <w:rPr>
          <w:rFonts w:ascii="Times New Roman" w:hAnsi="Times New Roman" w:cs="Times New Roman"/>
          <w:sz w:val="24"/>
          <w:szCs w:val="24"/>
        </w:rPr>
        <w:t>u věci“ rozuměl nejen zničení věci, ale i její ztrátu. „Nahodilost“ dle něj nespočívala</w:t>
      </w:r>
      <w:r w:rsidR="00CA0B27" w:rsidRPr="00050D51">
        <w:rPr>
          <w:rFonts w:ascii="Times New Roman" w:hAnsi="Times New Roman" w:cs="Times New Roman"/>
          <w:sz w:val="24"/>
          <w:szCs w:val="24"/>
        </w:rPr>
        <w:t xml:space="preserve"> v nepředvídatelnosti vzniku škody na věci, ani v tom,</w:t>
      </w:r>
      <w:r w:rsidR="001A3E67" w:rsidRPr="00050D51">
        <w:rPr>
          <w:rFonts w:ascii="Times New Roman" w:hAnsi="Times New Roman" w:cs="Times New Roman"/>
          <w:sz w:val="24"/>
          <w:szCs w:val="24"/>
        </w:rPr>
        <w:t xml:space="preserve"> že </w:t>
      </w:r>
      <w:r w:rsidR="00CA0B27" w:rsidRPr="00050D51">
        <w:rPr>
          <w:rFonts w:ascii="Times New Roman" w:hAnsi="Times New Roman" w:cs="Times New Roman"/>
          <w:sz w:val="24"/>
          <w:szCs w:val="24"/>
        </w:rPr>
        <w:t>byla důsledkem</w:t>
      </w:r>
      <w:r w:rsidR="00BD5EC6">
        <w:rPr>
          <w:rFonts w:ascii="Times New Roman" w:hAnsi="Times New Roman" w:cs="Times New Roman"/>
          <w:sz w:val="24"/>
          <w:szCs w:val="24"/>
        </w:rPr>
        <w:t xml:space="preserve"> působení pouze přírodních jevů. Spočíval</w:t>
      </w:r>
      <w:r w:rsidR="001E44CF">
        <w:rPr>
          <w:rFonts w:ascii="Times New Roman" w:hAnsi="Times New Roman" w:cs="Times New Roman"/>
          <w:sz w:val="24"/>
          <w:szCs w:val="24"/>
        </w:rPr>
        <w:t>a</w:t>
      </w:r>
      <w:r w:rsidR="00BD5EC6">
        <w:rPr>
          <w:rFonts w:ascii="Times New Roman" w:hAnsi="Times New Roman" w:cs="Times New Roman"/>
          <w:sz w:val="24"/>
          <w:szCs w:val="24"/>
        </w:rPr>
        <w:t xml:space="preserve"> n</w:t>
      </w:r>
      <w:r w:rsidR="00CA0B27" w:rsidRPr="00050D51">
        <w:rPr>
          <w:rFonts w:ascii="Times New Roman" w:hAnsi="Times New Roman" w:cs="Times New Roman"/>
          <w:sz w:val="24"/>
          <w:szCs w:val="24"/>
        </w:rPr>
        <w:t>ýbrž v tom,</w:t>
      </w:r>
      <w:r w:rsidR="003203FD" w:rsidRPr="00050D51">
        <w:rPr>
          <w:rFonts w:ascii="Times New Roman" w:hAnsi="Times New Roman" w:cs="Times New Roman"/>
          <w:sz w:val="24"/>
          <w:szCs w:val="24"/>
        </w:rPr>
        <w:t xml:space="preserve"> že nebyla způsobena prodávajícím ani kupujícím, popřípadě osobami, za něž odpovídali. „</w:t>
      </w:r>
      <w:r w:rsidR="00360B68" w:rsidRPr="00050D51">
        <w:rPr>
          <w:rFonts w:ascii="Times New Roman" w:hAnsi="Times New Roman" w:cs="Times New Roman"/>
          <w:sz w:val="24"/>
          <w:szCs w:val="24"/>
        </w:rPr>
        <w:t>N</w:t>
      </w:r>
      <w:r w:rsidR="003203FD" w:rsidRPr="00050D51">
        <w:rPr>
          <w:rFonts w:ascii="Times New Roman" w:hAnsi="Times New Roman" w:cs="Times New Roman"/>
          <w:sz w:val="24"/>
          <w:szCs w:val="24"/>
        </w:rPr>
        <w:t>ahodilou ztrát</w:t>
      </w:r>
      <w:r w:rsidR="008219A9">
        <w:rPr>
          <w:rFonts w:ascii="Times New Roman" w:hAnsi="Times New Roman" w:cs="Times New Roman"/>
          <w:sz w:val="24"/>
          <w:szCs w:val="24"/>
        </w:rPr>
        <w:t>o</w:t>
      </w:r>
      <w:r w:rsidR="003203FD" w:rsidRPr="00050D51">
        <w:rPr>
          <w:rFonts w:ascii="Times New Roman" w:hAnsi="Times New Roman" w:cs="Times New Roman"/>
          <w:sz w:val="24"/>
          <w:szCs w:val="24"/>
        </w:rPr>
        <w:t>u</w:t>
      </w:r>
      <w:r w:rsidR="00360B68" w:rsidRPr="00050D51">
        <w:rPr>
          <w:rFonts w:ascii="Times New Roman" w:hAnsi="Times New Roman" w:cs="Times New Roman"/>
          <w:sz w:val="24"/>
          <w:szCs w:val="24"/>
        </w:rPr>
        <w:t>“</w:t>
      </w:r>
      <w:r w:rsidR="003203FD" w:rsidRPr="00050D51">
        <w:rPr>
          <w:rFonts w:ascii="Times New Roman" w:hAnsi="Times New Roman" w:cs="Times New Roman"/>
          <w:sz w:val="24"/>
          <w:szCs w:val="24"/>
        </w:rPr>
        <w:t xml:space="preserve"> </w:t>
      </w:r>
      <w:r w:rsidR="003203FD" w:rsidRPr="00050D51">
        <w:rPr>
          <w:rFonts w:ascii="Times New Roman" w:hAnsi="Times New Roman" w:cs="Times New Roman"/>
          <w:sz w:val="24"/>
          <w:szCs w:val="24"/>
        </w:rPr>
        <w:lastRenderedPageBreak/>
        <w:t>definoval</w:t>
      </w:r>
      <w:r w:rsidR="00360B68" w:rsidRPr="00050D51">
        <w:rPr>
          <w:rFonts w:ascii="Times New Roman" w:hAnsi="Times New Roman" w:cs="Times New Roman"/>
          <w:sz w:val="24"/>
          <w:szCs w:val="24"/>
        </w:rPr>
        <w:t xml:space="preserve"> i situaci, kdy byla věc odcize</w:t>
      </w:r>
      <w:r w:rsidR="008E5212" w:rsidRPr="00050D51">
        <w:rPr>
          <w:rFonts w:ascii="Times New Roman" w:hAnsi="Times New Roman" w:cs="Times New Roman"/>
          <w:sz w:val="24"/>
          <w:szCs w:val="24"/>
        </w:rPr>
        <w:t>na třetí osobou</w:t>
      </w:r>
      <w:r w:rsidR="008219A9">
        <w:rPr>
          <w:rFonts w:ascii="Times New Roman" w:hAnsi="Times New Roman" w:cs="Times New Roman"/>
          <w:sz w:val="24"/>
          <w:szCs w:val="24"/>
        </w:rPr>
        <w:t>. V tomto případě</w:t>
      </w:r>
      <w:r w:rsidR="008E5212" w:rsidRPr="00050D51">
        <w:rPr>
          <w:rFonts w:ascii="Times New Roman" w:hAnsi="Times New Roman" w:cs="Times New Roman"/>
          <w:sz w:val="24"/>
          <w:szCs w:val="24"/>
        </w:rPr>
        <w:t xml:space="preserve"> straně</w:t>
      </w:r>
      <w:r w:rsidR="00360B68" w:rsidRPr="00050D51">
        <w:rPr>
          <w:rFonts w:ascii="Times New Roman" w:hAnsi="Times New Roman" w:cs="Times New Roman"/>
          <w:sz w:val="24"/>
          <w:szCs w:val="24"/>
        </w:rPr>
        <w:t xml:space="preserve">, která nesla nebezpečí na </w:t>
      </w:r>
      <w:r w:rsidR="001A3E67" w:rsidRPr="00050D51">
        <w:rPr>
          <w:rFonts w:ascii="Times New Roman" w:hAnsi="Times New Roman" w:cs="Times New Roman"/>
          <w:sz w:val="24"/>
          <w:szCs w:val="24"/>
        </w:rPr>
        <w:t>věci, vznikl nárok ze způsobené škody vůči odpovědné osobě.</w:t>
      </w:r>
      <w:r w:rsidR="0080659B">
        <w:rPr>
          <w:rStyle w:val="Znakapoznpodarou"/>
          <w:rFonts w:ascii="Times New Roman" w:hAnsi="Times New Roman" w:cs="Times New Roman"/>
          <w:sz w:val="24"/>
          <w:szCs w:val="24"/>
        </w:rPr>
        <w:footnoteReference w:id="130"/>
      </w:r>
    </w:p>
    <w:p w:rsidR="00B0426F" w:rsidRPr="00050D51" w:rsidRDefault="00991F7F"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A406E2" w:rsidRPr="00050D51">
        <w:rPr>
          <w:rFonts w:ascii="Times New Roman" w:hAnsi="Times New Roman" w:cs="Times New Roman"/>
          <w:sz w:val="24"/>
          <w:szCs w:val="24"/>
        </w:rPr>
        <w:t>Pro př</w:t>
      </w:r>
      <w:r w:rsidRPr="00050D51">
        <w:rPr>
          <w:rFonts w:ascii="Times New Roman" w:hAnsi="Times New Roman" w:cs="Times New Roman"/>
          <w:sz w:val="24"/>
          <w:szCs w:val="24"/>
        </w:rPr>
        <w:t>echod nebezpečí škody na věci byl</w:t>
      </w:r>
      <w:r w:rsidR="00A406E2" w:rsidRPr="00050D51">
        <w:rPr>
          <w:rFonts w:ascii="Times New Roman" w:hAnsi="Times New Roman" w:cs="Times New Roman"/>
          <w:sz w:val="24"/>
          <w:szCs w:val="24"/>
        </w:rPr>
        <w:t xml:space="preserve"> rozhodný</w:t>
      </w:r>
      <w:r w:rsidRPr="00050D51">
        <w:rPr>
          <w:rFonts w:ascii="Times New Roman" w:hAnsi="Times New Roman" w:cs="Times New Roman"/>
          <w:sz w:val="24"/>
          <w:szCs w:val="24"/>
        </w:rPr>
        <w:t xml:space="preserve"> okamžik nabytí vlastnického práva, pokud nebylo stranami dohodnuto jinak.</w:t>
      </w:r>
      <w:r w:rsidR="00786B29">
        <w:rPr>
          <w:rFonts w:ascii="Times New Roman" w:hAnsi="Times New Roman" w:cs="Times New Roman"/>
          <w:sz w:val="24"/>
          <w:szCs w:val="24"/>
        </w:rPr>
        <w:t xml:space="preserve"> </w:t>
      </w:r>
      <w:r w:rsidR="0052224A" w:rsidRPr="00050D51">
        <w:rPr>
          <w:rFonts w:ascii="Times New Roman" w:hAnsi="Times New Roman" w:cs="Times New Roman"/>
          <w:sz w:val="24"/>
          <w:szCs w:val="24"/>
        </w:rPr>
        <w:t>N</w:t>
      </w:r>
      <w:r w:rsidR="00E73EDD" w:rsidRPr="00050D51">
        <w:rPr>
          <w:rFonts w:ascii="Times New Roman" w:hAnsi="Times New Roman" w:cs="Times New Roman"/>
          <w:sz w:val="24"/>
          <w:szCs w:val="24"/>
        </w:rPr>
        <w:t>ebezpečí škody na věci</w:t>
      </w:r>
      <w:r w:rsidR="0052224A" w:rsidRPr="00050D51">
        <w:rPr>
          <w:rFonts w:ascii="Times New Roman" w:hAnsi="Times New Roman" w:cs="Times New Roman"/>
          <w:sz w:val="24"/>
          <w:szCs w:val="24"/>
        </w:rPr>
        <w:t xml:space="preserve"> </w:t>
      </w:r>
      <w:r w:rsidR="009A5CD7" w:rsidRPr="00050D51">
        <w:rPr>
          <w:rFonts w:ascii="Times New Roman" w:hAnsi="Times New Roman" w:cs="Times New Roman"/>
          <w:sz w:val="24"/>
          <w:szCs w:val="24"/>
        </w:rPr>
        <w:t xml:space="preserve">tedy </w:t>
      </w:r>
      <w:r w:rsidR="0052224A" w:rsidRPr="00050D51">
        <w:rPr>
          <w:rFonts w:ascii="Times New Roman" w:hAnsi="Times New Roman" w:cs="Times New Roman"/>
          <w:sz w:val="24"/>
          <w:szCs w:val="24"/>
        </w:rPr>
        <w:t>nesl vlastník</w:t>
      </w:r>
      <w:r w:rsidR="00786B29">
        <w:rPr>
          <w:rFonts w:ascii="Times New Roman" w:hAnsi="Times New Roman" w:cs="Times New Roman"/>
          <w:sz w:val="24"/>
          <w:szCs w:val="24"/>
        </w:rPr>
        <w:t xml:space="preserve"> v souladu se zásadou </w:t>
      </w:r>
      <w:r w:rsidR="00786B29" w:rsidRPr="00786B29">
        <w:rPr>
          <w:rFonts w:ascii="Times New Roman" w:hAnsi="Times New Roman" w:cs="Times New Roman"/>
          <w:i/>
          <w:sz w:val="24"/>
          <w:szCs w:val="24"/>
        </w:rPr>
        <w:t>casum sentit dominus</w:t>
      </w:r>
      <w:r w:rsidR="00786B29">
        <w:rPr>
          <w:rFonts w:ascii="Times New Roman" w:hAnsi="Times New Roman" w:cs="Times New Roman"/>
          <w:sz w:val="24"/>
          <w:szCs w:val="24"/>
        </w:rPr>
        <w:t xml:space="preserve">. </w:t>
      </w:r>
      <w:r w:rsidR="00E73EDD" w:rsidRPr="00050D51">
        <w:rPr>
          <w:rFonts w:ascii="Times New Roman" w:hAnsi="Times New Roman" w:cs="Times New Roman"/>
          <w:sz w:val="24"/>
          <w:szCs w:val="24"/>
        </w:rPr>
        <w:t xml:space="preserve">Šlo </w:t>
      </w:r>
      <w:r w:rsidR="0049389A" w:rsidRPr="00050D51">
        <w:rPr>
          <w:rFonts w:ascii="Times New Roman" w:hAnsi="Times New Roman" w:cs="Times New Roman"/>
          <w:sz w:val="24"/>
          <w:szCs w:val="24"/>
        </w:rPr>
        <w:t xml:space="preserve">o ustanovení dispozitivního charakteru a </w:t>
      </w:r>
      <w:r w:rsidR="007A0C26" w:rsidRPr="00050D51">
        <w:rPr>
          <w:rFonts w:ascii="Times New Roman" w:hAnsi="Times New Roman" w:cs="Times New Roman"/>
          <w:sz w:val="24"/>
          <w:szCs w:val="24"/>
        </w:rPr>
        <w:t>st</w:t>
      </w:r>
      <w:r w:rsidR="00EB16AD" w:rsidRPr="00050D51">
        <w:rPr>
          <w:rFonts w:ascii="Times New Roman" w:hAnsi="Times New Roman" w:cs="Times New Roman"/>
          <w:sz w:val="24"/>
          <w:szCs w:val="24"/>
        </w:rPr>
        <w:t>r</w:t>
      </w:r>
      <w:r w:rsidR="007A0C26" w:rsidRPr="00050D51">
        <w:rPr>
          <w:rFonts w:ascii="Times New Roman" w:hAnsi="Times New Roman" w:cs="Times New Roman"/>
          <w:sz w:val="24"/>
          <w:szCs w:val="24"/>
        </w:rPr>
        <w:t>any si mohly dohodnout odlišnou</w:t>
      </w:r>
      <w:r w:rsidR="00676B90" w:rsidRPr="00050D51">
        <w:rPr>
          <w:rFonts w:ascii="Times New Roman" w:hAnsi="Times New Roman" w:cs="Times New Roman"/>
          <w:sz w:val="24"/>
          <w:szCs w:val="24"/>
        </w:rPr>
        <w:t xml:space="preserve"> </w:t>
      </w:r>
      <w:r w:rsidR="00176579" w:rsidRPr="00050D51">
        <w:rPr>
          <w:rFonts w:ascii="Times New Roman" w:hAnsi="Times New Roman" w:cs="Times New Roman"/>
          <w:sz w:val="24"/>
          <w:szCs w:val="24"/>
        </w:rPr>
        <w:t>dobu p</w:t>
      </w:r>
      <w:r w:rsidR="00240DAF">
        <w:rPr>
          <w:rFonts w:ascii="Times New Roman" w:hAnsi="Times New Roman" w:cs="Times New Roman"/>
          <w:sz w:val="24"/>
          <w:szCs w:val="24"/>
        </w:rPr>
        <w:t xml:space="preserve">řechodu nebezpečí na věci, </w:t>
      </w:r>
      <w:r w:rsidR="00176579" w:rsidRPr="00050D51">
        <w:rPr>
          <w:rFonts w:ascii="Times New Roman" w:hAnsi="Times New Roman" w:cs="Times New Roman"/>
          <w:sz w:val="24"/>
          <w:szCs w:val="24"/>
        </w:rPr>
        <w:t>dobu nezávislou na nabytí vlastnického práva.</w:t>
      </w:r>
      <w:r w:rsidR="00676B90" w:rsidRPr="00050D51">
        <w:rPr>
          <w:rFonts w:ascii="Times New Roman" w:hAnsi="Times New Roman" w:cs="Times New Roman"/>
          <w:sz w:val="24"/>
          <w:szCs w:val="24"/>
        </w:rPr>
        <w:t xml:space="preserve"> Pokud </w:t>
      </w:r>
      <w:r w:rsidR="0079323D" w:rsidRPr="00050D51">
        <w:rPr>
          <w:rFonts w:ascii="Times New Roman" w:hAnsi="Times New Roman" w:cs="Times New Roman"/>
          <w:sz w:val="24"/>
          <w:szCs w:val="24"/>
        </w:rPr>
        <w:t>si chtěly</w:t>
      </w:r>
      <w:r w:rsidR="00676B90" w:rsidRPr="00050D51">
        <w:rPr>
          <w:rFonts w:ascii="Times New Roman" w:hAnsi="Times New Roman" w:cs="Times New Roman"/>
          <w:sz w:val="24"/>
          <w:szCs w:val="24"/>
        </w:rPr>
        <w:t xml:space="preserve"> tento </w:t>
      </w:r>
      <w:r w:rsidR="00D63D00" w:rsidRPr="00050D51">
        <w:rPr>
          <w:rFonts w:ascii="Times New Roman" w:hAnsi="Times New Roman" w:cs="Times New Roman"/>
          <w:sz w:val="24"/>
          <w:szCs w:val="24"/>
        </w:rPr>
        <w:t xml:space="preserve">přechod </w:t>
      </w:r>
      <w:r w:rsidR="00A36022" w:rsidRPr="00050D51">
        <w:rPr>
          <w:rFonts w:ascii="Times New Roman" w:hAnsi="Times New Roman" w:cs="Times New Roman"/>
          <w:sz w:val="24"/>
          <w:szCs w:val="24"/>
        </w:rPr>
        <w:t xml:space="preserve">nebezpečí škody na věci </w:t>
      </w:r>
      <w:r w:rsidR="0079323D" w:rsidRPr="00050D51">
        <w:rPr>
          <w:rFonts w:ascii="Times New Roman" w:hAnsi="Times New Roman" w:cs="Times New Roman"/>
          <w:sz w:val="24"/>
          <w:szCs w:val="24"/>
        </w:rPr>
        <w:t>smluvit</w:t>
      </w:r>
      <w:r w:rsidR="00D63D00" w:rsidRPr="00050D51">
        <w:rPr>
          <w:rFonts w:ascii="Times New Roman" w:hAnsi="Times New Roman" w:cs="Times New Roman"/>
          <w:sz w:val="24"/>
          <w:szCs w:val="24"/>
        </w:rPr>
        <w:t xml:space="preserve"> před jejím převzetím kupujícím, například </w:t>
      </w:r>
      <w:r w:rsidR="0079323D" w:rsidRPr="00050D51">
        <w:rPr>
          <w:rFonts w:ascii="Times New Roman" w:hAnsi="Times New Roman" w:cs="Times New Roman"/>
          <w:sz w:val="24"/>
          <w:szCs w:val="24"/>
        </w:rPr>
        <w:t>k době uzavření smlouvy, mohly tak učinit pouze ohledně věci, která byla ve smlouvě jednotlivě určena. K věci určené druhově, tak mohly učinit pouze k době, kdy byla věc individualizována.</w:t>
      </w:r>
      <w:r w:rsidR="0079323D" w:rsidRPr="00050D51">
        <w:rPr>
          <w:rStyle w:val="Znakapoznpodarou"/>
          <w:rFonts w:ascii="Times New Roman" w:hAnsi="Times New Roman" w:cs="Times New Roman"/>
          <w:sz w:val="24"/>
          <w:szCs w:val="24"/>
        </w:rPr>
        <w:footnoteReference w:id="131"/>
      </w:r>
      <w:r w:rsidR="00657EB7" w:rsidRPr="00050D51">
        <w:rPr>
          <w:rFonts w:ascii="Times New Roman" w:hAnsi="Times New Roman" w:cs="Times New Roman"/>
          <w:sz w:val="24"/>
          <w:szCs w:val="24"/>
        </w:rPr>
        <w:t xml:space="preserve"> Nebylo by </w:t>
      </w:r>
      <w:r w:rsidR="00240DAF">
        <w:rPr>
          <w:rFonts w:ascii="Times New Roman" w:hAnsi="Times New Roman" w:cs="Times New Roman"/>
          <w:sz w:val="24"/>
          <w:szCs w:val="24"/>
        </w:rPr>
        <w:t xml:space="preserve">totiž </w:t>
      </w:r>
      <w:r w:rsidR="00657EB7" w:rsidRPr="00050D51">
        <w:rPr>
          <w:rFonts w:ascii="Times New Roman" w:hAnsi="Times New Roman" w:cs="Times New Roman"/>
          <w:sz w:val="24"/>
          <w:szCs w:val="24"/>
        </w:rPr>
        <w:t>spravedlivé, aby kupující nesl nebezpečí škody na věci</w:t>
      </w:r>
      <w:r w:rsidR="001827B4" w:rsidRPr="00050D51">
        <w:rPr>
          <w:rFonts w:ascii="Times New Roman" w:hAnsi="Times New Roman" w:cs="Times New Roman"/>
          <w:sz w:val="24"/>
          <w:szCs w:val="24"/>
        </w:rPr>
        <w:t>,</w:t>
      </w:r>
      <w:r w:rsidR="000634C0" w:rsidRPr="00050D51">
        <w:rPr>
          <w:rFonts w:ascii="Times New Roman" w:hAnsi="Times New Roman" w:cs="Times New Roman"/>
          <w:sz w:val="24"/>
          <w:szCs w:val="24"/>
        </w:rPr>
        <w:t xml:space="preserve"> aniž by věděl, o jakou věc jde.</w:t>
      </w:r>
    </w:p>
    <w:p w:rsidR="00D11F75" w:rsidRPr="00050D51" w:rsidRDefault="00991F7F"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 </w:t>
      </w:r>
      <w:r w:rsidR="00A1148D" w:rsidRPr="00050D51">
        <w:rPr>
          <w:rFonts w:ascii="Times New Roman" w:hAnsi="Times New Roman" w:cs="Times New Roman"/>
          <w:sz w:val="24"/>
          <w:szCs w:val="24"/>
        </w:rPr>
        <w:t>K jakému ok</w:t>
      </w:r>
      <w:r w:rsidR="00C10E8C" w:rsidRPr="00050D51">
        <w:rPr>
          <w:rFonts w:ascii="Times New Roman" w:hAnsi="Times New Roman" w:cs="Times New Roman"/>
          <w:sz w:val="24"/>
          <w:szCs w:val="24"/>
        </w:rPr>
        <w:t>amžiku se</w:t>
      </w:r>
      <w:r w:rsidR="005C7334" w:rsidRPr="00050D51">
        <w:rPr>
          <w:rFonts w:ascii="Times New Roman" w:hAnsi="Times New Roman" w:cs="Times New Roman"/>
          <w:sz w:val="24"/>
          <w:szCs w:val="24"/>
        </w:rPr>
        <w:t xml:space="preserve"> nabývalo</w:t>
      </w:r>
      <w:r w:rsidR="00C10E8C" w:rsidRPr="00050D51">
        <w:rPr>
          <w:rFonts w:ascii="Times New Roman" w:hAnsi="Times New Roman" w:cs="Times New Roman"/>
          <w:sz w:val="24"/>
          <w:szCs w:val="24"/>
        </w:rPr>
        <w:t xml:space="preserve"> vlastnictví na základě smlouvy</w:t>
      </w:r>
      <w:r w:rsidR="00597575" w:rsidRPr="00050D51">
        <w:rPr>
          <w:rFonts w:ascii="Times New Roman" w:hAnsi="Times New Roman" w:cs="Times New Roman"/>
          <w:sz w:val="24"/>
          <w:szCs w:val="24"/>
        </w:rPr>
        <w:t>,</w:t>
      </w:r>
      <w:r w:rsidR="00A1148D" w:rsidRPr="00050D51">
        <w:rPr>
          <w:rFonts w:ascii="Times New Roman" w:hAnsi="Times New Roman" w:cs="Times New Roman"/>
          <w:sz w:val="24"/>
          <w:szCs w:val="24"/>
        </w:rPr>
        <w:t xml:space="preserve"> bylo upraveno</w:t>
      </w:r>
      <w:r w:rsidR="003A7C7A" w:rsidRPr="00050D51">
        <w:rPr>
          <w:rFonts w:ascii="Times New Roman" w:hAnsi="Times New Roman" w:cs="Times New Roman"/>
          <w:sz w:val="24"/>
          <w:szCs w:val="24"/>
        </w:rPr>
        <w:t xml:space="preserve"> </w:t>
      </w:r>
      <w:r w:rsidR="000440DB">
        <w:rPr>
          <w:rFonts w:ascii="Times New Roman" w:hAnsi="Times New Roman" w:cs="Times New Roman"/>
          <w:sz w:val="24"/>
          <w:szCs w:val="24"/>
        </w:rPr>
        <w:br/>
      </w:r>
      <w:r w:rsidR="003A7C7A" w:rsidRPr="00050D51">
        <w:rPr>
          <w:rFonts w:ascii="Times New Roman" w:hAnsi="Times New Roman" w:cs="Times New Roman"/>
          <w:sz w:val="24"/>
          <w:szCs w:val="24"/>
        </w:rPr>
        <w:t>v</w:t>
      </w:r>
      <w:r w:rsidR="00DF4A4B" w:rsidRPr="00050D51">
        <w:rPr>
          <w:rFonts w:ascii="Times New Roman" w:hAnsi="Times New Roman" w:cs="Times New Roman"/>
          <w:sz w:val="24"/>
          <w:szCs w:val="24"/>
        </w:rPr>
        <w:t xml:space="preserve"> části druhé, hlavě první</w:t>
      </w:r>
      <w:r w:rsidR="00A1148D" w:rsidRPr="00050D51">
        <w:rPr>
          <w:rFonts w:ascii="Times New Roman" w:hAnsi="Times New Roman" w:cs="Times New Roman"/>
          <w:sz w:val="24"/>
          <w:szCs w:val="24"/>
        </w:rPr>
        <w:t xml:space="preserve"> v § 133 </w:t>
      </w:r>
      <w:r w:rsidR="006157B1" w:rsidRPr="00050D51">
        <w:rPr>
          <w:rFonts w:ascii="Times New Roman" w:hAnsi="Times New Roman" w:cs="Times New Roman"/>
          <w:sz w:val="24"/>
          <w:szCs w:val="24"/>
        </w:rPr>
        <w:t xml:space="preserve">OZ s ohledem </w:t>
      </w:r>
      <w:r w:rsidR="00526FDC" w:rsidRPr="00050D51">
        <w:rPr>
          <w:rFonts w:ascii="Times New Roman" w:hAnsi="Times New Roman" w:cs="Times New Roman"/>
          <w:sz w:val="24"/>
          <w:szCs w:val="24"/>
        </w:rPr>
        <w:t>na to,</w:t>
      </w:r>
      <w:r w:rsidR="006157B1" w:rsidRPr="00050D51">
        <w:rPr>
          <w:rFonts w:ascii="Times New Roman" w:hAnsi="Times New Roman" w:cs="Times New Roman"/>
          <w:sz w:val="24"/>
          <w:szCs w:val="24"/>
        </w:rPr>
        <w:t xml:space="preserve"> šlo</w:t>
      </w:r>
      <w:r w:rsidR="00526FDC" w:rsidRPr="00050D51">
        <w:rPr>
          <w:rFonts w:ascii="Times New Roman" w:hAnsi="Times New Roman" w:cs="Times New Roman"/>
          <w:sz w:val="24"/>
          <w:szCs w:val="24"/>
        </w:rPr>
        <w:t>-li</w:t>
      </w:r>
      <w:r w:rsidR="006157B1" w:rsidRPr="00050D51">
        <w:rPr>
          <w:rFonts w:ascii="Times New Roman" w:hAnsi="Times New Roman" w:cs="Times New Roman"/>
          <w:sz w:val="24"/>
          <w:szCs w:val="24"/>
        </w:rPr>
        <w:t xml:space="preserve"> o převod věci movité</w:t>
      </w:r>
      <w:r w:rsidR="00526FDC" w:rsidRPr="00050D51">
        <w:rPr>
          <w:rFonts w:ascii="Times New Roman" w:hAnsi="Times New Roman" w:cs="Times New Roman"/>
          <w:sz w:val="24"/>
          <w:szCs w:val="24"/>
        </w:rPr>
        <w:t xml:space="preserve"> či nemovité</w:t>
      </w:r>
      <w:r w:rsidR="00286481" w:rsidRPr="00050D51">
        <w:rPr>
          <w:rFonts w:ascii="Times New Roman" w:hAnsi="Times New Roman" w:cs="Times New Roman"/>
          <w:sz w:val="24"/>
          <w:szCs w:val="24"/>
        </w:rPr>
        <w:t>. U nemovitých věcí podle jejich případného</w:t>
      </w:r>
      <w:r w:rsidR="00526FDC" w:rsidRPr="00050D51">
        <w:rPr>
          <w:rFonts w:ascii="Times New Roman" w:hAnsi="Times New Roman" w:cs="Times New Roman"/>
          <w:sz w:val="24"/>
          <w:szCs w:val="24"/>
        </w:rPr>
        <w:t xml:space="preserve"> zápis</w:t>
      </w:r>
      <w:r w:rsidR="00286481" w:rsidRPr="00050D51">
        <w:rPr>
          <w:rFonts w:ascii="Times New Roman" w:hAnsi="Times New Roman" w:cs="Times New Roman"/>
          <w:sz w:val="24"/>
          <w:szCs w:val="24"/>
        </w:rPr>
        <w:t>u</w:t>
      </w:r>
      <w:r w:rsidR="00526FDC" w:rsidRPr="00050D51">
        <w:rPr>
          <w:rFonts w:ascii="Times New Roman" w:hAnsi="Times New Roman" w:cs="Times New Roman"/>
          <w:sz w:val="24"/>
          <w:szCs w:val="24"/>
        </w:rPr>
        <w:t xml:space="preserve"> do katastru nemovitostí.</w:t>
      </w:r>
    </w:p>
    <w:p w:rsidR="00D33DC1" w:rsidRPr="00050D51" w:rsidRDefault="00BF4BA1"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Podle § 133 odst. 1 OZ se vlastnictví k movité věci</w:t>
      </w:r>
      <w:r w:rsidR="00D01F79" w:rsidRPr="00050D51">
        <w:rPr>
          <w:rStyle w:val="Znakapoznpodarou"/>
          <w:rFonts w:ascii="Times New Roman" w:hAnsi="Times New Roman" w:cs="Times New Roman"/>
          <w:sz w:val="24"/>
          <w:szCs w:val="24"/>
        </w:rPr>
        <w:footnoteReference w:id="132"/>
      </w:r>
      <w:r w:rsidRPr="00050D51">
        <w:rPr>
          <w:rFonts w:ascii="Times New Roman" w:hAnsi="Times New Roman" w:cs="Times New Roman"/>
          <w:sz w:val="24"/>
          <w:szCs w:val="24"/>
        </w:rPr>
        <w:t xml:space="preserve"> nabývalo převzetím věci</w:t>
      </w:r>
      <w:r w:rsidR="00286481" w:rsidRPr="00050D51">
        <w:rPr>
          <w:rFonts w:ascii="Times New Roman" w:hAnsi="Times New Roman" w:cs="Times New Roman"/>
          <w:sz w:val="24"/>
          <w:szCs w:val="24"/>
        </w:rPr>
        <w:t>, nebylo-li</w:t>
      </w:r>
      <w:r w:rsidRPr="00050D51">
        <w:rPr>
          <w:rFonts w:ascii="Times New Roman" w:hAnsi="Times New Roman" w:cs="Times New Roman"/>
          <w:sz w:val="24"/>
          <w:szCs w:val="24"/>
        </w:rPr>
        <w:t xml:space="preserve"> právním předpisem </w:t>
      </w:r>
      <w:r w:rsidR="004437DA" w:rsidRPr="00050D51">
        <w:rPr>
          <w:rFonts w:ascii="Times New Roman" w:hAnsi="Times New Roman" w:cs="Times New Roman"/>
          <w:sz w:val="24"/>
          <w:szCs w:val="24"/>
        </w:rPr>
        <w:t>stanoveno nebo účastníky dohodnuto něco jiného.</w:t>
      </w:r>
      <w:r w:rsidR="00C726F2" w:rsidRPr="00050D51">
        <w:rPr>
          <w:rFonts w:ascii="Times New Roman" w:hAnsi="Times New Roman" w:cs="Times New Roman"/>
          <w:sz w:val="24"/>
          <w:szCs w:val="24"/>
        </w:rPr>
        <w:t xml:space="preserve"> Výklad pojmu</w:t>
      </w:r>
      <w:r w:rsidR="0096767F" w:rsidRPr="00050D51">
        <w:rPr>
          <w:rFonts w:ascii="Times New Roman" w:hAnsi="Times New Roman" w:cs="Times New Roman"/>
          <w:sz w:val="24"/>
          <w:szCs w:val="24"/>
        </w:rPr>
        <w:t xml:space="preserve"> „převzetí mov</w:t>
      </w:r>
      <w:r w:rsidR="00E3199C" w:rsidRPr="00050D51">
        <w:rPr>
          <w:rFonts w:ascii="Times New Roman" w:hAnsi="Times New Roman" w:cs="Times New Roman"/>
          <w:sz w:val="24"/>
          <w:szCs w:val="24"/>
        </w:rPr>
        <w:t>ité věci“ konkrétněji vymezil Nejvyšší soud</w:t>
      </w:r>
      <w:r w:rsidR="00C726F2" w:rsidRPr="00050D51">
        <w:rPr>
          <w:rFonts w:ascii="Times New Roman" w:hAnsi="Times New Roman" w:cs="Times New Roman"/>
          <w:sz w:val="24"/>
          <w:szCs w:val="24"/>
        </w:rPr>
        <w:t xml:space="preserve"> ve svém rozhodnutí.</w:t>
      </w:r>
      <w:r w:rsidR="00C726F2" w:rsidRPr="00050D51">
        <w:rPr>
          <w:rStyle w:val="Znakapoznpodarou"/>
          <w:rFonts w:ascii="Times New Roman" w:hAnsi="Times New Roman" w:cs="Times New Roman"/>
          <w:sz w:val="24"/>
          <w:szCs w:val="24"/>
        </w:rPr>
        <w:footnoteReference w:id="133"/>
      </w:r>
      <w:r w:rsidR="00371727" w:rsidRPr="00050D51">
        <w:rPr>
          <w:rFonts w:ascii="Times New Roman" w:hAnsi="Times New Roman" w:cs="Times New Roman"/>
          <w:sz w:val="24"/>
          <w:szCs w:val="24"/>
        </w:rPr>
        <w:t xml:space="preserve"> Zabýval se tím, zda lz</w:t>
      </w:r>
      <w:r w:rsidR="00B41A50" w:rsidRPr="00050D51">
        <w:rPr>
          <w:rFonts w:ascii="Times New Roman" w:hAnsi="Times New Roman" w:cs="Times New Roman"/>
          <w:sz w:val="24"/>
          <w:szCs w:val="24"/>
        </w:rPr>
        <w:t>e považovat ujednání stran kupní smlouvy, podle něhož kupující „kupuje a přijímá movitou věc“ za nahrazení fyzického uchopení</w:t>
      </w:r>
      <w:r w:rsidR="00371727" w:rsidRPr="00050D51">
        <w:rPr>
          <w:rFonts w:ascii="Times New Roman" w:hAnsi="Times New Roman" w:cs="Times New Roman"/>
          <w:sz w:val="24"/>
          <w:szCs w:val="24"/>
        </w:rPr>
        <w:t xml:space="preserve"> movité věci, čímž by došlo k nabytí vlastn</w:t>
      </w:r>
      <w:r w:rsidR="00AE715A" w:rsidRPr="00050D51">
        <w:rPr>
          <w:rFonts w:ascii="Times New Roman" w:hAnsi="Times New Roman" w:cs="Times New Roman"/>
          <w:sz w:val="24"/>
          <w:szCs w:val="24"/>
        </w:rPr>
        <w:t>ického práva na straně kupující</w:t>
      </w:r>
      <w:r w:rsidR="00371727" w:rsidRPr="00050D51">
        <w:rPr>
          <w:rFonts w:ascii="Times New Roman" w:hAnsi="Times New Roman" w:cs="Times New Roman"/>
          <w:sz w:val="24"/>
          <w:szCs w:val="24"/>
        </w:rPr>
        <w:t>ho a k přec</w:t>
      </w:r>
      <w:r w:rsidR="008158D9" w:rsidRPr="00050D51">
        <w:rPr>
          <w:rFonts w:ascii="Times New Roman" w:hAnsi="Times New Roman" w:cs="Times New Roman"/>
          <w:sz w:val="24"/>
          <w:szCs w:val="24"/>
        </w:rPr>
        <w:t>hodu nebezpečí škody na věci. Nejvyšší soud</w:t>
      </w:r>
      <w:r w:rsidR="00371727" w:rsidRPr="00050D51">
        <w:rPr>
          <w:rFonts w:ascii="Times New Roman" w:hAnsi="Times New Roman" w:cs="Times New Roman"/>
          <w:sz w:val="24"/>
          <w:szCs w:val="24"/>
        </w:rPr>
        <w:t xml:space="preserve"> konstatoval</w:t>
      </w:r>
      <w:r w:rsidR="00406E52" w:rsidRPr="00050D51">
        <w:rPr>
          <w:rFonts w:ascii="Times New Roman" w:hAnsi="Times New Roman" w:cs="Times New Roman"/>
          <w:sz w:val="24"/>
          <w:szCs w:val="24"/>
        </w:rPr>
        <w:t>, že převzetím se rozumí faktické uchopení</w:t>
      </w:r>
      <w:r w:rsidR="00B41A50" w:rsidRPr="00050D51">
        <w:rPr>
          <w:rFonts w:ascii="Times New Roman" w:hAnsi="Times New Roman" w:cs="Times New Roman"/>
          <w:sz w:val="24"/>
          <w:szCs w:val="24"/>
        </w:rPr>
        <w:t xml:space="preserve"> věci „z ruky do ruky“</w:t>
      </w:r>
      <w:r w:rsidR="0034380B">
        <w:rPr>
          <w:rFonts w:ascii="Times New Roman" w:hAnsi="Times New Roman" w:cs="Times New Roman"/>
          <w:sz w:val="24"/>
          <w:szCs w:val="24"/>
        </w:rPr>
        <w:t>. T</w:t>
      </w:r>
      <w:r w:rsidR="00406E52" w:rsidRPr="00050D51">
        <w:rPr>
          <w:rFonts w:ascii="Times New Roman" w:hAnsi="Times New Roman" w:cs="Times New Roman"/>
          <w:sz w:val="24"/>
          <w:szCs w:val="24"/>
        </w:rPr>
        <w:t xml:space="preserve">edy </w:t>
      </w:r>
      <w:r w:rsidR="00AF440B" w:rsidRPr="00050D51">
        <w:rPr>
          <w:rFonts w:ascii="Times New Roman" w:hAnsi="Times New Roman" w:cs="Times New Roman"/>
          <w:sz w:val="24"/>
          <w:szCs w:val="24"/>
        </w:rPr>
        <w:t>dané ustanovení smlouvy tento akt nenahrazuje a nelze jej považovat za odlišné ujednání o okamžiku nabytí vlastnického práva.</w:t>
      </w:r>
      <w:r w:rsidR="00B41A50" w:rsidRPr="00050D51">
        <w:rPr>
          <w:rFonts w:ascii="Times New Roman" w:hAnsi="Times New Roman" w:cs="Times New Roman"/>
          <w:sz w:val="24"/>
          <w:szCs w:val="24"/>
        </w:rPr>
        <w:t xml:space="preserve"> </w:t>
      </w:r>
      <w:r w:rsidR="000D0E48" w:rsidRPr="00050D51">
        <w:rPr>
          <w:rFonts w:ascii="Times New Roman" w:hAnsi="Times New Roman" w:cs="Times New Roman"/>
          <w:sz w:val="24"/>
          <w:szCs w:val="24"/>
        </w:rPr>
        <w:t xml:space="preserve"> </w:t>
      </w:r>
      <w:r w:rsidR="00CF65BD" w:rsidRPr="00050D51">
        <w:rPr>
          <w:rFonts w:ascii="Times New Roman" w:hAnsi="Times New Roman" w:cs="Times New Roman"/>
          <w:sz w:val="24"/>
          <w:szCs w:val="24"/>
        </w:rPr>
        <w:t>S ohledem na princip převažující dispozitivnosti</w:t>
      </w:r>
      <w:r w:rsidR="00323890" w:rsidRPr="00050D51">
        <w:rPr>
          <w:rStyle w:val="Znakapoznpodarou"/>
          <w:rFonts w:ascii="Times New Roman" w:hAnsi="Times New Roman" w:cs="Times New Roman"/>
          <w:sz w:val="24"/>
          <w:szCs w:val="24"/>
        </w:rPr>
        <w:footnoteReference w:id="134"/>
      </w:r>
      <w:r w:rsidR="00CF65BD" w:rsidRPr="00050D51">
        <w:rPr>
          <w:rFonts w:ascii="Times New Roman" w:hAnsi="Times New Roman" w:cs="Times New Roman"/>
          <w:sz w:val="24"/>
          <w:szCs w:val="24"/>
        </w:rPr>
        <w:t xml:space="preserve"> občanského práva</w:t>
      </w:r>
      <w:r w:rsidR="0039241D" w:rsidRPr="00050D51">
        <w:rPr>
          <w:rFonts w:ascii="Times New Roman" w:hAnsi="Times New Roman" w:cs="Times New Roman"/>
          <w:sz w:val="24"/>
          <w:szCs w:val="24"/>
        </w:rPr>
        <w:t xml:space="preserve"> </w:t>
      </w:r>
      <w:r w:rsidR="00EA3690" w:rsidRPr="00050D51">
        <w:rPr>
          <w:rFonts w:ascii="Times New Roman" w:hAnsi="Times New Roman" w:cs="Times New Roman"/>
          <w:sz w:val="24"/>
          <w:szCs w:val="24"/>
        </w:rPr>
        <w:t xml:space="preserve">si strany </w:t>
      </w:r>
      <w:r w:rsidR="0039241D" w:rsidRPr="00050D51">
        <w:rPr>
          <w:rFonts w:ascii="Times New Roman" w:hAnsi="Times New Roman" w:cs="Times New Roman"/>
          <w:sz w:val="24"/>
          <w:szCs w:val="24"/>
        </w:rPr>
        <w:t xml:space="preserve">smlouvy </w:t>
      </w:r>
      <w:r w:rsidR="00EA3690" w:rsidRPr="00050D51">
        <w:rPr>
          <w:rFonts w:ascii="Times New Roman" w:hAnsi="Times New Roman" w:cs="Times New Roman"/>
          <w:sz w:val="24"/>
          <w:szCs w:val="24"/>
        </w:rPr>
        <w:t>mohly dohodnout i jiný okamžik</w:t>
      </w:r>
      <w:r w:rsidR="003E237D" w:rsidRPr="00050D51">
        <w:rPr>
          <w:rFonts w:ascii="Times New Roman" w:hAnsi="Times New Roman" w:cs="Times New Roman"/>
          <w:sz w:val="24"/>
          <w:szCs w:val="24"/>
        </w:rPr>
        <w:t xml:space="preserve"> nabytí vlastnictví, jak vyplývá ze zákonné úpravy, tak i z judikatury Nejvyššího soudu</w:t>
      </w:r>
      <w:r w:rsidR="003E237D" w:rsidRPr="00050D51">
        <w:rPr>
          <w:rStyle w:val="Znakapoznpodarou"/>
          <w:rFonts w:ascii="Times New Roman" w:hAnsi="Times New Roman" w:cs="Times New Roman"/>
          <w:sz w:val="24"/>
          <w:szCs w:val="24"/>
        </w:rPr>
        <w:footnoteReference w:id="135"/>
      </w:r>
      <w:r w:rsidR="003E237D" w:rsidRPr="00050D51">
        <w:rPr>
          <w:rFonts w:ascii="Times New Roman" w:hAnsi="Times New Roman" w:cs="Times New Roman"/>
          <w:sz w:val="24"/>
          <w:szCs w:val="24"/>
        </w:rPr>
        <w:t>.</w:t>
      </w:r>
      <w:r w:rsidR="006D346F" w:rsidRPr="00050D51">
        <w:rPr>
          <w:rFonts w:ascii="Times New Roman" w:hAnsi="Times New Roman" w:cs="Times New Roman"/>
          <w:sz w:val="24"/>
          <w:szCs w:val="24"/>
        </w:rPr>
        <w:t xml:space="preserve"> </w:t>
      </w:r>
      <w:r w:rsidR="00326CA0" w:rsidRPr="00050D51">
        <w:rPr>
          <w:rFonts w:ascii="Times New Roman" w:hAnsi="Times New Roman" w:cs="Times New Roman"/>
          <w:sz w:val="24"/>
          <w:szCs w:val="24"/>
        </w:rPr>
        <w:t xml:space="preserve">Břímě </w:t>
      </w:r>
      <w:r w:rsidR="005D12F5" w:rsidRPr="00050D51">
        <w:rPr>
          <w:rFonts w:ascii="Times New Roman" w:hAnsi="Times New Roman" w:cs="Times New Roman"/>
          <w:sz w:val="24"/>
          <w:szCs w:val="24"/>
        </w:rPr>
        <w:lastRenderedPageBreak/>
        <w:t>nebezpečí škody</w:t>
      </w:r>
      <w:r w:rsidR="00326CA0" w:rsidRPr="00050D51">
        <w:rPr>
          <w:rFonts w:ascii="Times New Roman" w:hAnsi="Times New Roman" w:cs="Times New Roman"/>
          <w:sz w:val="24"/>
          <w:szCs w:val="24"/>
        </w:rPr>
        <w:t xml:space="preserve"> na věci přecházelo na kupujícího okam</w:t>
      </w:r>
      <w:r w:rsidR="00E66568" w:rsidRPr="00050D51">
        <w:rPr>
          <w:rFonts w:ascii="Times New Roman" w:hAnsi="Times New Roman" w:cs="Times New Roman"/>
          <w:sz w:val="24"/>
          <w:szCs w:val="24"/>
        </w:rPr>
        <w:t>žikem převzetí věci. O</w:t>
      </w:r>
      <w:r w:rsidR="00326CA0" w:rsidRPr="00050D51">
        <w:rPr>
          <w:rFonts w:ascii="Times New Roman" w:hAnsi="Times New Roman" w:cs="Times New Roman"/>
          <w:sz w:val="24"/>
          <w:szCs w:val="24"/>
        </w:rPr>
        <w:t xml:space="preserve">d </w:t>
      </w:r>
      <w:r w:rsidR="00E66568" w:rsidRPr="00050D51">
        <w:rPr>
          <w:rFonts w:ascii="Times New Roman" w:hAnsi="Times New Roman" w:cs="Times New Roman"/>
          <w:sz w:val="24"/>
          <w:szCs w:val="24"/>
        </w:rPr>
        <w:t xml:space="preserve">toho </w:t>
      </w:r>
      <w:r w:rsidR="00326CA0" w:rsidRPr="00050D51">
        <w:rPr>
          <w:rFonts w:ascii="Times New Roman" w:hAnsi="Times New Roman" w:cs="Times New Roman"/>
          <w:sz w:val="24"/>
          <w:szCs w:val="24"/>
        </w:rPr>
        <w:t>okamžiku</w:t>
      </w:r>
      <w:r w:rsidR="00E66568" w:rsidRPr="00050D51">
        <w:rPr>
          <w:rFonts w:ascii="Times New Roman" w:hAnsi="Times New Roman" w:cs="Times New Roman"/>
          <w:sz w:val="24"/>
          <w:szCs w:val="24"/>
        </w:rPr>
        <w:t xml:space="preserve"> </w:t>
      </w:r>
      <w:r w:rsidR="00326CA0" w:rsidRPr="00050D51">
        <w:rPr>
          <w:rFonts w:ascii="Times New Roman" w:hAnsi="Times New Roman" w:cs="Times New Roman"/>
          <w:sz w:val="24"/>
          <w:szCs w:val="24"/>
        </w:rPr>
        <w:t>mohl vykonávat faktickou moc nad věcí</w:t>
      </w:r>
      <w:r w:rsidR="006F30D4" w:rsidRPr="00050D51">
        <w:rPr>
          <w:rFonts w:ascii="Times New Roman" w:hAnsi="Times New Roman" w:cs="Times New Roman"/>
          <w:sz w:val="24"/>
          <w:szCs w:val="24"/>
        </w:rPr>
        <w:t xml:space="preserve"> a nejlépe</w:t>
      </w:r>
      <w:r w:rsidR="00304AFB" w:rsidRPr="00050D51">
        <w:rPr>
          <w:rFonts w:ascii="Times New Roman" w:hAnsi="Times New Roman" w:cs="Times New Roman"/>
          <w:sz w:val="24"/>
          <w:szCs w:val="24"/>
        </w:rPr>
        <w:t xml:space="preserve"> p</w:t>
      </w:r>
      <w:r w:rsidR="00176579" w:rsidRPr="00050D51">
        <w:rPr>
          <w:rFonts w:ascii="Times New Roman" w:hAnsi="Times New Roman" w:cs="Times New Roman"/>
          <w:sz w:val="24"/>
          <w:szCs w:val="24"/>
        </w:rPr>
        <w:t xml:space="preserve">ředcházet rizikům, které </w:t>
      </w:r>
      <w:r w:rsidR="006162E3" w:rsidRPr="00050D51">
        <w:rPr>
          <w:rFonts w:ascii="Times New Roman" w:hAnsi="Times New Roman" w:cs="Times New Roman"/>
          <w:sz w:val="24"/>
          <w:szCs w:val="24"/>
        </w:rPr>
        <w:t>věci</w:t>
      </w:r>
      <w:r w:rsidR="00176579" w:rsidRPr="00050D51">
        <w:rPr>
          <w:rFonts w:ascii="Times New Roman" w:hAnsi="Times New Roman" w:cs="Times New Roman"/>
          <w:sz w:val="24"/>
          <w:szCs w:val="24"/>
        </w:rPr>
        <w:t xml:space="preserve"> hrozily</w:t>
      </w:r>
      <w:r w:rsidR="006162E3" w:rsidRPr="00050D51">
        <w:rPr>
          <w:rFonts w:ascii="Times New Roman" w:hAnsi="Times New Roman" w:cs="Times New Roman"/>
          <w:sz w:val="24"/>
          <w:szCs w:val="24"/>
        </w:rPr>
        <w:t>. B</w:t>
      </w:r>
      <w:r w:rsidR="009C5727" w:rsidRPr="00050D51">
        <w:rPr>
          <w:rFonts w:ascii="Times New Roman" w:hAnsi="Times New Roman" w:cs="Times New Roman"/>
          <w:sz w:val="24"/>
          <w:szCs w:val="24"/>
        </w:rPr>
        <w:t>ylo</w:t>
      </w:r>
      <w:r w:rsidR="00E66568" w:rsidRPr="00050D51">
        <w:rPr>
          <w:rFonts w:ascii="Times New Roman" w:hAnsi="Times New Roman" w:cs="Times New Roman"/>
          <w:sz w:val="24"/>
          <w:szCs w:val="24"/>
        </w:rPr>
        <w:t xml:space="preserve"> tedy</w:t>
      </w:r>
      <w:r w:rsidR="001155E7">
        <w:rPr>
          <w:rFonts w:ascii="Times New Roman" w:hAnsi="Times New Roman" w:cs="Times New Roman"/>
          <w:sz w:val="24"/>
          <w:szCs w:val="24"/>
        </w:rPr>
        <w:t xml:space="preserve"> přiměřené</w:t>
      </w:r>
      <w:r w:rsidR="009C5727" w:rsidRPr="00050D51">
        <w:rPr>
          <w:rFonts w:ascii="Times New Roman" w:hAnsi="Times New Roman" w:cs="Times New Roman"/>
          <w:sz w:val="24"/>
          <w:szCs w:val="24"/>
        </w:rPr>
        <w:t>, že od tohoto okamžiku nesl</w:t>
      </w:r>
      <w:r w:rsidR="00391B4E" w:rsidRPr="00050D51">
        <w:rPr>
          <w:rFonts w:ascii="Times New Roman" w:hAnsi="Times New Roman" w:cs="Times New Roman"/>
          <w:sz w:val="24"/>
          <w:szCs w:val="24"/>
        </w:rPr>
        <w:t xml:space="preserve"> toto riziko</w:t>
      </w:r>
      <w:r w:rsidR="006F30D4" w:rsidRPr="00050D51">
        <w:rPr>
          <w:rFonts w:ascii="Times New Roman" w:hAnsi="Times New Roman" w:cs="Times New Roman"/>
          <w:sz w:val="24"/>
          <w:szCs w:val="24"/>
        </w:rPr>
        <w:t>.</w:t>
      </w:r>
    </w:p>
    <w:p w:rsidR="00BF4BA1" w:rsidRPr="00050D51" w:rsidRDefault="00FB398B"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Věta druhá § 590 OZ</w:t>
      </w:r>
      <w:r w:rsidR="00304AFB" w:rsidRPr="00050D51">
        <w:rPr>
          <w:rFonts w:ascii="Times New Roman" w:hAnsi="Times New Roman" w:cs="Times New Roman"/>
          <w:sz w:val="24"/>
          <w:szCs w:val="24"/>
        </w:rPr>
        <w:t xml:space="preserve"> </w:t>
      </w:r>
      <w:r w:rsidR="009919CD" w:rsidRPr="00050D51">
        <w:rPr>
          <w:rFonts w:ascii="Times New Roman" w:hAnsi="Times New Roman" w:cs="Times New Roman"/>
          <w:sz w:val="24"/>
          <w:szCs w:val="24"/>
        </w:rPr>
        <w:t>pamatovala</w:t>
      </w:r>
      <w:r w:rsidR="00BD2F57" w:rsidRPr="00050D51">
        <w:rPr>
          <w:rFonts w:ascii="Times New Roman" w:hAnsi="Times New Roman" w:cs="Times New Roman"/>
          <w:sz w:val="24"/>
          <w:szCs w:val="24"/>
        </w:rPr>
        <w:t xml:space="preserve"> </w:t>
      </w:r>
      <w:r w:rsidR="00253CED" w:rsidRPr="00050D51">
        <w:rPr>
          <w:rFonts w:ascii="Times New Roman" w:hAnsi="Times New Roman" w:cs="Times New Roman"/>
          <w:sz w:val="24"/>
          <w:szCs w:val="24"/>
        </w:rPr>
        <w:t xml:space="preserve">i </w:t>
      </w:r>
      <w:r w:rsidR="00BD2F57" w:rsidRPr="00050D51">
        <w:rPr>
          <w:rFonts w:ascii="Times New Roman" w:hAnsi="Times New Roman" w:cs="Times New Roman"/>
          <w:sz w:val="24"/>
          <w:szCs w:val="24"/>
        </w:rPr>
        <w:t xml:space="preserve">na </w:t>
      </w:r>
      <w:r w:rsidR="00D3456C" w:rsidRPr="00050D51">
        <w:rPr>
          <w:rFonts w:ascii="Times New Roman" w:hAnsi="Times New Roman" w:cs="Times New Roman"/>
          <w:sz w:val="24"/>
          <w:szCs w:val="24"/>
        </w:rPr>
        <w:t>situace, kdy kupující nabyl vlastnick</w:t>
      </w:r>
      <w:r w:rsidR="008B29D3" w:rsidRPr="00050D51">
        <w:rPr>
          <w:rFonts w:ascii="Times New Roman" w:hAnsi="Times New Roman" w:cs="Times New Roman"/>
          <w:sz w:val="24"/>
          <w:szCs w:val="24"/>
        </w:rPr>
        <w:t xml:space="preserve">é právo </w:t>
      </w:r>
      <w:r w:rsidR="003E6AA5" w:rsidRPr="00050D51">
        <w:rPr>
          <w:rFonts w:ascii="Times New Roman" w:hAnsi="Times New Roman" w:cs="Times New Roman"/>
          <w:sz w:val="24"/>
          <w:szCs w:val="24"/>
        </w:rPr>
        <w:t>k</w:t>
      </w:r>
      <w:r w:rsidR="000857C3" w:rsidRPr="00050D51">
        <w:rPr>
          <w:rFonts w:ascii="Times New Roman" w:hAnsi="Times New Roman" w:cs="Times New Roman"/>
          <w:sz w:val="24"/>
          <w:szCs w:val="24"/>
        </w:rPr>
        <w:t xml:space="preserve"> věci dříve, </w:t>
      </w:r>
      <w:r w:rsidR="003E6AA5" w:rsidRPr="00050D51">
        <w:rPr>
          <w:rFonts w:ascii="Times New Roman" w:hAnsi="Times New Roman" w:cs="Times New Roman"/>
          <w:sz w:val="24"/>
          <w:szCs w:val="24"/>
        </w:rPr>
        <w:t>než mu byla odevzdána</w:t>
      </w:r>
      <w:r w:rsidR="001155E7">
        <w:rPr>
          <w:rFonts w:ascii="Times New Roman" w:hAnsi="Times New Roman" w:cs="Times New Roman"/>
          <w:sz w:val="24"/>
          <w:szCs w:val="24"/>
        </w:rPr>
        <w:t>. Například</w:t>
      </w:r>
      <w:r w:rsidR="00EE6B9D" w:rsidRPr="00050D51">
        <w:rPr>
          <w:rFonts w:ascii="Times New Roman" w:hAnsi="Times New Roman" w:cs="Times New Roman"/>
          <w:sz w:val="24"/>
          <w:szCs w:val="24"/>
        </w:rPr>
        <w:t xml:space="preserve"> pokud se </w:t>
      </w:r>
      <w:r w:rsidR="00E167B5" w:rsidRPr="00050D51">
        <w:rPr>
          <w:rFonts w:ascii="Times New Roman" w:hAnsi="Times New Roman" w:cs="Times New Roman"/>
          <w:sz w:val="24"/>
          <w:szCs w:val="24"/>
        </w:rPr>
        <w:t>strany dohodly</w:t>
      </w:r>
      <w:r w:rsidR="00EE6B9D" w:rsidRPr="00050D51">
        <w:rPr>
          <w:rFonts w:ascii="Times New Roman" w:hAnsi="Times New Roman" w:cs="Times New Roman"/>
          <w:sz w:val="24"/>
          <w:szCs w:val="24"/>
        </w:rPr>
        <w:t>, že vlastnické právo k věci přejde již uzavřením smlouvy</w:t>
      </w:r>
      <w:r w:rsidR="00DB78CF" w:rsidRPr="00050D51">
        <w:rPr>
          <w:rStyle w:val="Znakapoznpodarou"/>
          <w:rFonts w:ascii="Times New Roman" w:hAnsi="Times New Roman" w:cs="Times New Roman"/>
          <w:sz w:val="24"/>
          <w:szCs w:val="24"/>
        </w:rPr>
        <w:footnoteReference w:id="136"/>
      </w:r>
      <w:r w:rsidR="00EE6B9D" w:rsidRPr="00050D51">
        <w:rPr>
          <w:rFonts w:ascii="Times New Roman" w:hAnsi="Times New Roman" w:cs="Times New Roman"/>
          <w:sz w:val="24"/>
          <w:szCs w:val="24"/>
        </w:rPr>
        <w:t xml:space="preserve">. V tomto případě došlo k situaci, kdy měl v držbě </w:t>
      </w:r>
      <w:r w:rsidR="0008459D" w:rsidRPr="00050D51">
        <w:rPr>
          <w:rFonts w:ascii="Times New Roman" w:hAnsi="Times New Roman" w:cs="Times New Roman"/>
          <w:sz w:val="24"/>
          <w:szCs w:val="24"/>
        </w:rPr>
        <w:t>věc pro</w:t>
      </w:r>
      <w:r w:rsidR="0053494F" w:rsidRPr="00050D51">
        <w:rPr>
          <w:rFonts w:ascii="Times New Roman" w:hAnsi="Times New Roman" w:cs="Times New Roman"/>
          <w:sz w:val="24"/>
          <w:szCs w:val="24"/>
        </w:rPr>
        <w:t>dávající, který už nebyl vlastníkem věci a až do jejího odevzdání měl práva a povinnosti schovatele (§ 748-752)</w:t>
      </w:r>
      <w:r w:rsidR="00C3065A" w:rsidRPr="00050D51">
        <w:rPr>
          <w:rFonts w:ascii="Times New Roman" w:hAnsi="Times New Roman" w:cs="Times New Roman"/>
          <w:sz w:val="24"/>
          <w:szCs w:val="24"/>
        </w:rPr>
        <w:t>.</w:t>
      </w:r>
      <w:r w:rsidR="007F18D2" w:rsidRPr="00050D51">
        <w:rPr>
          <w:rStyle w:val="Znakapoznpodarou"/>
          <w:rFonts w:ascii="Times New Roman" w:hAnsi="Times New Roman" w:cs="Times New Roman"/>
          <w:sz w:val="24"/>
          <w:szCs w:val="24"/>
        </w:rPr>
        <w:footnoteReference w:id="137"/>
      </w:r>
      <w:r w:rsidR="0053494F" w:rsidRPr="00050D51">
        <w:rPr>
          <w:rFonts w:ascii="Times New Roman" w:hAnsi="Times New Roman" w:cs="Times New Roman"/>
          <w:sz w:val="24"/>
          <w:szCs w:val="24"/>
        </w:rPr>
        <w:t xml:space="preserve"> </w:t>
      </w:r>
      <w:r w:rsidR="00D117C9" w:rsidRPr="00050D51">
        <w:rPr>
          <w:rFonts w:ascii="Times New Roman" w:hAnsi="Times New Roman" w:cs="Times New Roman"/>
          <w:sz w:val="24"/>
          <w:szCs w:val="24"/>
        </w:rPr>
        <w:t>Stručně řečeno musel v</w:t>
      </w:r>
      <w:r w:rsidR="0041040F" w:rsidRPr="00050D51">
        <w:rPr>
          <w:rFonts w:ascii="Times New Roman" w:hAnsi="Times New Roman" w:cs="Times New Roman"/>
          <w:sz w:val="24"/>
          <w:szCs w:val="24"/>
        </w:rPr>
        <w:t xml:space="preserve">ěc </w:t>
      </w:r>
      <w:r w:rsidR="00D117C9" w:rsidRPr="00050D51">
        <w:rPr>
          <w:rFonts w:ascii="Times New Roman" w:hAnsi="Times New Roman" w:cs="Times New Roman"/>
          <w:sz w:val="24"/>
          <w:szCs w:val="24"/>
        </w:rPr>
        <w:t>opatrovat</w:t>
      </w:r>
      <w:r w:rsidR="005E3C8B">
        <w:rPr>
          <w:rFonts w:ascii="Times New Roman" w:hAnsi="Times New Roman" w:cs="Times New Roman"/>
          <w:sz w:val="24"/>
          <w:szCs w:val="24"/>
        </w:rPr>
        <w:t xml:space="preserve"> dohodnutým způsobem. P</w:t>
      </w:r>
      <w:r w:rsidR="0041040F" w:rsidRPr="00050D51">
        <w:rPr>
          <w:rFonts w:ascii="Times New Roman" w:hAnsi="Times New Roman" w:cs="Times New Roman"/>
          <w:sz w:val="24"/>
          <w:szCs w:val="24"/>
        </w:rPr>
        <w:t xml:space="preserve">okud nebyl </w:t>
      </w:r>
      <w:r w:rsidR="00EF4FBD" w:rsidRPr="00050D51">
        <w:rPr>
          <w:rFonts w:ascii="Times New Roman" w:hAnsi="Times New Roman" w:cs="Times New Roman"/>
          <w:sz w:val="24"/>
          <w:szCs w:val="24"/>
        </w:rPr>
        <w:t xml:space="preserve">způsob opatrování dohodnut, </w:t>
      </w:r>
      <w:r w:rsidR="0041040F" w:rsidRPr="00050D51">
        <w:rPr>
          <w:rFonts w:ascii="Times New Roman" w:hAnsi="Times New Roman" w:cs="Times New Roman"/>
          <w:sz w:val="24"/>
          <w:szCs w:val="24"/>
        </w:rPr>
        <w:t>musel věc opatrovat pečlivě</w:t>
      </w:r>
      <w:r w:rsidR="0054236C" w:rsidRPr="00050D51">
        <w:rPr>
          <w:rFonts w:ascii="Times New Roman" w:hAnsi="Times New Roman" w:cs="Times New Roman"/>
          <w:sz w:val="24"/>
          <w:szCs w:val="24"/>
        </w:rPr>
        <w:t xml:space="preserve"> a nesměl ji užívat.</w:t>
      </w:r>
      <w:r w:rsidR="00595A59" w:rsidRPr="00050D51">
        <w:rPr>
          <w:rFonts w:ascii="Times New Roman" w:hAnsi="Times New Roman" w:cs="Times New Roman"/>
          <w:sz w:val="24"/>
          <w:szCs w:val="24"/>
        </w:rPr>
        <w:t xml:space="preserve"> </w:t>
      </w:r>
      <w:r w:rsidR="00DC1CCD" w:rsidRPr="00050D51">
        <w:rPr>
          <w:rFonts w:ascii="Times New Roman" w:hAnsi="Times New Roman" w:cs="Times New Roman"/>
          <w:sz w:val="24"/>
          <w:szCs w:val="24"/>
        </w:rPr>
        <w:t>Na kupujícího přesto přešlo</w:t>
      </w:r>
      <w:r w:rsidR="00C754F9" w:rsidRPr="00050D51">
        <w:rPr>
          <w:rFonts w:ascii="Times New Roman" w:hAnsi="Times New Roman" w:cs="Times New Roman"/>
          <w:sz w:val="24"/>
          <w:szCs w:val="24"/>
        </w:rPr>
        <w:t xml:space="preserve"> nebezpečí škody na věci okamžikem</w:t>
      </w:r>
      <w:r w:rsidR="00A619A4" w:rsidRPr="00050D51">
        <w:rPr>
          <w:rFonts w:ascii="Times New Roman" w:hAnsi="Times New Roman" w:cs="Times New Roman"/>
          <w:sz w:val="24"/>
          <w:szCs w:val="24"/>
        </w:rPr>
        <w:t xml:space="preserve"> nabytí</w:t>
      </w:r>
      <w:r w:rsidR="00606AAD" w:rsidRPr="00050D51">
        <w:rPr>
          <w:rFonts w:ascii="Times New Roman" w:hAnsi="Times New Roman" w:cs="Times New Roman"/>
          <w:sz w:val="24"/>
          <w:szCs w:val="24"/>
        </w:rPr>
        <w:t xml:space="preserve"> vlastnictví</w:t>
      </w:r>
      <w:r w:rsidR="00D73B4C" w:rsidRPr="00050D51">
        <w:rPr>
          <w:rFonts w:ascii="Times New Roman" w:hAnsi="Times New Roman" w:cs="Times New Roman"/>
          <w:sz w:val="24"/>
          <w:szCs w:val="24"/>
        </w:rPr>
        <w:t>, i když mu nebyla odevzdána</w:t>
      </w:r>
      <w:r w:rsidR="00606AAD" w:rsidRPr="00050D51">
        <w:rPr>
          <w:rFonts w:ascii="Times New Roman" w:hAnsi="Times New Roman" w:cs="Times New Roman"/>
          <w:sz w:val="24"/>
          <w:szCs w:val="24"/>
        </w:rPr>
        <w:t>. P</w:t>
      </w:r>
      <w:r w:rsidR="009441DB" w:rsidRPr="00050D51">
        <w:rPr>
          <w:rFonts w:ascii="Times New Roman" w:hAnsi="Times New Roman" w:cs="Times New Roman"/>
          <w:sz w:val="24"/>
          <w:szCs w:val="24"/>
        </w:rPr>
        <w:t xml:space="preserve">okud </w:t>
      </w:r>
      <w:r w:rsidR="00606AAD" w:rsidRPr="00050D51">
        <w:rPr>
          <w:rFonts w:ascii="Times New Roman" w:hAnsi="Times New Roman" w:cs="Times New Roman"/>
          <w:sz w:val="24"/>
          <w:szCs w:val="24"/>
        </w:rPr>
        <w:t>ale</w:t>
      </w:r>
      <w:r w:rsidR="00A619A4" w:rsidRPr="00050D51">
        <w:rPr>
          <w:rFonts w:ascii="Times New Roman" w:hAnsi="Times New Roman" w:cs="Times New Roman"/>
          <w:sz w:val="24"/>
          <w:szCs w:val="24"/>
        </w:rPr>
        <w:t xml:space="preserve"> v mezidobí než</w:t>
      </w:r>
      <w:r w:rsidR="00193B08" w:rsidRPr="00050D51">
        <w:rPr>
          <w:rFonts w:ascii="Times New Roman" w:hAnsi="Times New Roman" w:cs="Times New Roman"/>
          <w:sz w:val="24"/>
          <w:szCs w:val="24"/>
        </w:rPr>
        <w:t xml:space="preserve"> mu byla věc odevzdána</w:t>
      </w:r>
      <w:r w:rsidR="00606AAD" w:rsidRPr="00050D51">
        <w:rPr>
          <w:rFonts w:ascii="Times New Roman" w:hAnsi="Times New Roman" w:cs="Times New Roman"/>
          <w:sz w:val="24"/>
          <w:szCs w:val="24"/>
        </w:rPr>
        <w:t xml:space="preserve">, </w:t>
      </w:r>
      <w:r w:rsidR="009441DB" w:rsidRPr="00050D51">
        <w:rPr>
          <w:rFonts w:ascii="Times New Roman" w:hAnsi="Times New Roman" w:cs="Times New Roman"/>
          <w:sz w:val="24"/>
          <w:szCs w:val="24"/>
        </w:rPr>
        <w:t xml:space="preserve">prodávající </w:t>
      </w:r>
      <w:r w:rsidR="00C754F9" w:rsidRPr="00050D51">
        <w:rPr>
          <w:rFonts w:ascii="Times New Roman" w:hAnsi="Times New Roman" w:cs="Times New Roman"/>
          <w:sz w:val="24"/>
          <w:szCs w:val="24"/>
        </w:rPr>
        <w:t xml:space="preserve">porušil </w:t>
      </w:r>
      <w:r w:rsidR="00F112EA" w:rsidRPr="00050D51">
        <w:rPr>
          <w:rFonts w:ascii="Times New Roman" w:hAnsi="Times New Roman" w:cs="Times New Roman"/>
          <w:sz w:val="24"/>
          <w:szCs w:val="24"/>
        </w:rPr>
        <w:t>některou z jeho</w:t>
      </w:r>
      <w:r w:rsidR="00C754F9" w:rsidRPr="00050D51">
        <w:rPr>
          <w:rFonts w:ascii="Times New Roman" w:hAnsi="Times New Roman" w:cs="Times New Roman"/>
          <w:sz w:val="24"/>
          <w:szCs w:val="24"/>
        </w:rPr>
        <w:t xml:space="preserve"> </w:t>
      </w:r>
      <w:r w:rsidR="00EF706D" w:rsidRPr="00050D51">
        <w:rPr>
          <w:rFonts w:ascii="Times New Roman" w:hAnsi="Times New Roman" w:cs="Times New Roman"/>
          <w:sz w:val="24"/>
          <w:szCs w:val="24"/>
        </w:rPr>
        <w:t xml:space="preserve">zákonných </w:t>
      </w:r>
      <w:r w:rsidR="00C754F9" w:rsidRPr="00050D51">
        <w:rPr>
          <w:rFonts w:ascii="Times New Roman" w:hAnsi="Times New Roman" w:cs="Times New Roman"/>
          <w:sz w:val="24"/>
          <w:szCs w:val="24"/>
        </w:rPr>
        <w:t>povinností</w:t>
      </w:r>
      <w:r w:rsidR="00D73B4C" w:rsidRPr="00050D51">
        <w:rPr>
          <w:rFonts w:ascii="Times New Roman" w:hAnsi="Times New Roman" w:cs="Times New Roman"/>
          <w:sz w:val="24"/>
          <w:szCs w:val="24"/>
        </w:rPr>
        <w:t>, které měl jako schovatel</w:t>
      </w:r>
      <w:r w:rsidR="00151B9E" w:rsidRPr="00050D51">
        <w:rPr>
          <w:rFonts w:ascii="Times New Roman" w:hAnsi="Times New Roman" w:cs="Times New Roman"/>
          <w:sz w:val="24"/>
          <w:szCs w:val="24"/>
        </w:rPr>
        <w:t xml:space="preserve"> věci</w:t>
      </w:r>
      <w:r w:rsidR="00EF706D" w:rsidRPr="00050D51">
        <w:rPr>
          <w:rFonts w:ascii="Times New Roman" w:hAnsi="Times New Roman" w:cs="Times New Roman"/>
          <w:sz w:val="24"/>
          <w:szCs w:val="24"/>
        </w:rPr>
        <w:t xml:space="preserve">, tak </w:t>
      </w:r>
      <w:r w:rsidR="00151B9E" w:rsidRPr="00050D51">
        <w:rPr>
          <w:rFonts w:ascii="Times New Roman" w:hAnsi="Times New Roman" w:cs="Times New Roman"/>
          <w:sz w:val="24"/>
          <w:szCs w:val="24"/>
        </w:rPr>
        <w:t>za náhodnou škodu</w:t>
      </w:r>
      <w:r w:rsidR="00EF706D" w:rsidRPr="00050D51">
        <w:rPr>
          <w:rFonts w:ascii="Times New Roman" w:hAnsi="Times New Roman" w:cs="Times New Roman"/>
          <w:sz w:val="24"/>
          <w:szCs w:val="24"/>
        </w:rPr>
        <w:t xml:space="preserve"> odpovídal prodávající</w:t>
      </w:r>
      <w:r w:rsidR="00151B9E" w:rsidRPr="00050D51">
        <w:rPr>
          <w:rFonts w:ascii="Times New Roman" w:hAnsi="Times New Roman" w:cs="Times New Roman"/>
          <w:sz w:val="24"/>
          <w:szCs w:val="24"/>
        </w:rPr>
        <w:t>, ledaže by tato škoda postihla věc i jinak</w:t>
      </w:r>
      <w:r w:rsidR="00F112EA" w:rsidRPr="00050D51">
        <w:rPr>
          <w:rFonts w:ascii="Times New Roman" w:hAnsi="Times New Roman" w:cs="Times New Roman"/>
          <w:sz w:val="24"/>
          <w:szCs w:val="24"/>
        </w:rPr>
        <w:t xml:space="preserve"> (</w:t>
      </w:r>
      <w:r w:rsidR="00151B9E" w:rsidRPr="00050D51">
        <w:rPr>
          <w:rFonts w:ascii="Times New Roman" w:hAnsi="Times New Roman" w:cs="Times New Roman"/>
          <w:sz w:val="24"/>
          <w:szCs w:val="24"/>
        </w:rPr>
        <w:t>§ 751 OZ).</w:t>
      </w:r>
      <w:r w:rsidR="00975229" w:rsidRPr="00050D51">
        <w:rPr>
          <w:rFonts w:ascii="Times New Roman" w:hAnsi="Times New Roman" w:cs="Times New Roman"/>
          <w:sz w:val="24"/>
          <w:szCs w:val="24"/>
        </w:rPr>
        <w:t xml:space="preserve"> Bylo by totiž nespr</w:t>
      </w:r>
      <w:r w:rsidR="002C2495" w:rsidRPr="00050D51">
        <w:rPr>
          <w:rFonts w:ascii="Times New Roman" w:hAnsi="Times New Roman" w:cs="Times New Roman"/>
          <w:sz w:val="24"/>
          <w:szCs w:val="24"/>
        </w:rPr>
        <w:t xml:space="preserve">avedlivé, aby šla škoda na věci </w:t>
      </w:r>
      <w:r w:rsidR="00975229" w:rsidRPr="00050D51">
        <w:rPr>
          <w:rFonts w:ascii="Times New Roman" w:hAnsi="Times New Roman" w:cs="Times New Roman"/>
          <w:sz w:val="24"/>
          <w:szCs w:val="24"/>
        </w:rPr>
        <w:t>k </w:t>
      </w:r>
      <w:r w:rsidR="002C2495" w:rsidRPr="00050D51">
        <w:rPr>
          <w:rFonts w:ascii="Times New Roman" w:hAnsi="Times New Roman" w:cs="Times New Roman"/>
          <w:sz w:val="24"/>
          <w:szCs w:val="24"/>
        </w:rPr>
        <w:t>tíži</w:t>
      </w:r>
      <w:r w:rsidR="00975229" w:rsidRPr="00050D51">
        <w:rPr>
          <w:rFonts w:ascii="Times New Roman" w:hAnsi="Times New Roman" w:cs="Times New Roman"/>
          <w:sz w:val="24"/>
          <w:szCs w:val="24"/>
        </w:rPr>
        <w:t xml:space="preserve"> kupující</w:t>
      </w:r>
      <w:r w:rsidR="002677D0" w:rsidRPr="00050D51">
        <w:rPr>
          <w:rFonts w:ascii="Times New Roman" w:hAnsi="Times New Roman" w:cs="Times New Roman"/>
          <w:sz w:val="24"/>
          <w:szCs w:val="24"/>
        </w:rPr>
        <w:t>ho, i v případě,</w:t>
      </w:r>
      <w:r w:rsidR="00A41551" w:rsidRPr="00050D51">
        <w:rPr>
          <w:rFonts w:ascii="Times New Roman" w:hAnsi="Times New Roman" w:cs="Times New Roman"/>
          <w:sz w:val="24"/>
          <w:szCs w:val="24"/>
        </w:rPr>
        <w:t xml:space="preserve"> kdy prodávající porušil některou</w:t>
      </w:r>
      <w:r w:rsidR="002677D0" w:rsidRPr="00050D51">
        <w:rPr>
          <w:rFonts w:ascii="Times New Roman" w:hAnsi="Times New Roman" w:cs="Times New Roman"/>
          <w:sz w:val="24"/>
          <w:szCs w:val="24"/>
        </w:rPr>
        <w:t xml:space="preserve"> ze svých povinností.</w:t>
      </w:r>
      <w:r w:rsidR="00C733E5">
        <w:rPr>
          <w:rFonts w:ascii="Times New Roman" w:hAnsi="Times New Roman" w:cs="Times New Roman"/>
          <w:sz w:val="24"/>
          <w:szCs w:val="24"/>
        </w:rPr>
        <w:t xml:space="preserve"> „Pokud by tato přísná odpovědnost prodávajícího nebyla založena, právní pozice kupujícího – již nového vlastníka, by b</w:t>
      </w:r>
      <w:r w:rsidR="00EA6083">
        <w:rPr>
          <w:rFonts w:ascii="Times New Roman" w:hAnsi="Times New Roman" w:cs="Times New Roman"/>
          <w:sz w:val="24"/>
          <w:szCs w:val="24"/>
        </w:rPr>
        <w:t>yla neúměrně oslabena.“</w:t>
      </w:r>
      <w:r w:rsidR="00EA6083">
        <w:rPr>
          <w:rStyle w:val="Znakapoznpodarou"/>
          <w:rFonts w:ascii="Times New Roman" w:hAnsi="Times New Roman" w:cs="Times New Roman"/>
          <w:sz w:val="24"/>
          <w:szCs w:val="24"/>
        </w:rPr>
        <w:footnoteReference w:id="138"/>
      </w:r>
    </w:p>
    <w:p w:rsidR="00697D42" w:rsidRPr="00050D51" w:rsidRDefault="00B4503D" w:rsidP="00121D30">
      <w:pPr>
        <w:contextualSpacing/>
        <w:rPr>
          <w:rFonts w:ascii="Times New Roman" w:hAnsi="Times New Roman" w:cs="Times New Roman"/>
          <w:sz w:val="24"/>
          <w:szCs w:val="24"/>
        </w:rPr>
      </w:pPr>
      <w:r w:rsidRPr="00050D51">
        <w:rPr>
          <w:rFonts w:ascii="Times New Roman" w:hAnsi="Times New Roman" w:cs="Times New Roman"/>
          <w:i/>
          <w:sz w:val="24"/>
          <w:szCs w:val="24"/>
        </w:rPr>
        <w:tab/>
      </w:r>
      <w:r w:rsidR="00A8777A" w:rsidRPr="00050D51">
        <w:rPr>
          <w:rFonts w:ascii="Times New Roman" w:hAnsi="Times New Roman" w:cs="Times New Roman"/>
          <w:sz w:val="24"/>
          <w:szCs w:val="24"/>
        </w:rPr>
        <w:t xml:space="preserve"> </w:t>
      </w:r>
      <w:r w:rsidR="008D0CF7" w:rsidRPr="00050D51">
        <w:rPr>
          <w:rFonts w:ascii="Times New Roman" w:hAnsi="Times New Roman" w:cs="Times New Roman"/>
          <w:sz w:val="24"/>
          <w:szCs w:val="24"/>
        </w:rPr>
        <w:t xml:space="preserve">Obecný princip nabytí vlastnického práva převzetím věci mohl být modifikován </w:t>
      </w:r>
      <w:r w:rsidR="00EF4FBD" w:rsidRPr="00050D51">
        <w:rPr>
          <w:rFonts w:ascii="Times New Roman" w:hAnsi="Times New Roman" w:cs="Times New Roman"/>
          <w:sz w:val="24"/>
          <w:szCs w:val="24"/>
        </w:rPr>
        <w:t xml:space="preserve">i </w:t>
      </w:r>
      <w:r w:rsidR="008D0CF7" w:rsidRPr="00050D51">
        <w:rPr>
          <w:rFonts w:ascii="Times New Roman" w:hAnsi="Times New Roman" w:cs="Times New Roman"/>
          <w:sz w:val="24"/>
          <w:szCs w:val="24"/>
        </w:rPr>
        <w:t>tzv. výhradou vlastnictví upravenou v § 601 OZ.</w:t>
      </w:r>
      <w:r w:rsidR="00E2292F" w:rsidRPr="00050D51">
        <w:rPr>
          <w:rFonts w:ascii="Times New Roman" w:hAnsi="Times New Roman" w:cs="Times New Roman"/>
          <w:sz w:val="24"/>
          <w:szCs w:val="24"/>
        </w:rPr>
        <w:t xml:space="preserve"> Tato výhrada</w:t>
      </w:r>
      <w:r w:rsidR="00B87F04" w:rsidRPr="00050D51">
        <w:rPr>
          <w:rFonts w:ascii="Times New Roman" w:hAnsi="Times New Roman" w:cs="Times New Roman"/>
          <w:sz w:val="24"/>
          <w:szCs w:val="24"/>
        </w:rPr>
        <w:t xml:space="preserve"> spočívala v tom, že vlastnictví přešlo na kupujícího</w:t>
      </w:r>
      <w:r w:rsidR="000F6CE5" w:rsidRPr="00050D51">
        <w:rPr>
          <w:rFonts w:ascii="Times New Roman" w:hAnsi="Times New Roman" w:cs="Times New Roman"/>
          <w:sz w:val="24"/>
          <w:szCs w:val="24"/>
        </w:rPr>
        <w:t xml:space="preserve"> až po zaplacení kupní ceny. Výhrada vlastnictví m</w:t>
      </w:r>
      <w:r w:rsidR="00E2292F" w:rsidRPr="00050D51">
        <w:rPr>
          <w:rFonts w:ascii="Times New Roman" w:hAnsi="Times New Roman" w:cs="Times New Roman"/>
          <w:sz w:val="24"/>
          <w:szCs w:val="24"/>
        </w:rPr>
        <w:t>ohla být sjednána jen u</w:t>
      </w:r>
      <w:r w:rsidR="00B87F04" w:rsidRPr="00050D51">
        <w:rPr>
          <w:rFonts w:ascii="Times New Roman" w:hAnsi="Times New Roman" w:cs="Times New Roman"/>
          <w:sz w:val="24"/>
          <w:szCs w:val="24"/>
        </w:rPr>
        <w:t xml:space="preserve"> prodeje</w:t>
      </w:r>
      <w:r w:rsidR="00E2292F" w:rsidRPr="00050D51">
        <w:rPr>
          <w:rFonts w:ascii="Times New Roman" w:hAnsi="Times New Roman" w:cs="Times New Roman"/>
          <w:sz w:val="24"/>
          <w:szCs w:val="24"/>
        </w:rPr>
        <w:t xml:space="preserve"> movité věci</w:t>
      </w:r>
      <w:r w:rsidR="004F3787" w:rsidRPr="00050D51">
        <w:rPr>
          <w:rStyle w:val="Znakapoznpodarou"/>
          <w:rFonts w:ascii="Times New Roman" w:hAnsi="Times New Roman" w:cs="Times New Roman"/>
          <w:sz w:val="24"/>
          <w:szCs w:val="24"/>
        </w:rPr>
        <w:footnoteReference w:id="139"/>
      </w:r>
      <w:r w:rsidR="00E2292F" w:rsidRPr="00050D51">
        <w:rPr>
          <w:rFonts w:ascii="Times New Roman" w:hAnsi="Times New Roman" w:cs="Times New Roman"/>
          <w:sz w:val="24"/>
          <w:szCs w:val="24"/>
        </w:rPr>
        <w:t xml:space="preserve"> a musela mít písemnou formu.</w:t>
      </w:r>
      <w:r w:rsidR="000F6CE5" w:rsidRPr="00050D51">
        <w:rPr>
          <w:rFonts w:ascii="Times New Roman" w:hAnsi="Times New Roman" w:cs="Times New Roman"/>
          <w:sz w:val="24"/>
          <w:szCs w:val="24"/>
        </w:rPr>
        <w:t xml:space="preserve"> </w:t>
      </w:r>
      <w:r w:rsidR="0087106B" w:rsidRPr="00050D51">
        <w:rPr>
          <w:rFonts w:ascii="Times New Roman" w:hAnsi="Times New Roman" w:cs="Times New Roman"/>
          <w:sz w:val="24"/>
          <w:szCs w:val="24"/>
        </w:rPr>
        <w:t>Bez ohledu na okamžik nabytí vlastnického práva</w:t>
      </w:r>
      <w:r w:rsidR="00401C33" w:rsidRPr="00050D51">
        <w:rPr>
          <w:rFonts w:ascii="Times New Roman" w:hAnsi="Times New Roman" w:cs="Times New Roman"/>
          <w:sz w:val="24"/>
          <w:szCs w:val="24"/>
        </w:rPr>
        <w:t xml:space="preserve"> přecházelo</w:t>
      </w:r>
      <w:r w:rsidR="0021047F" w:rsidRPr="00050D51">
        <w:rPr>
          <w:rFonts w:ascii="Times New Roman" w:hAnsi="Times New Roman" w:cs="Times New Roman"/>
          <w:sz w:val="24"/>
          <w:szCs w:val="24"/>
        </w:rPr>
        <w:t xml:space="preserve"> </w:t>
      </w:r>
      <w:r w:rsidR="00B072C2" w:rsidRPr="00050D51">
        <w:rPr>
          <w:rFonts w:ascii="Times New Roman" w:hAnsi="Times New Roman" w:cs="Times New Roman"/>
          <w:sz w:val="24"/>
          <w:szCs w:val="24"/>
        </w:rPr>
        <w:t>nebezpečí škody na věci na k</w:t>
      </w:r>
      <w:r w:rsidR="00401C33" w:rsidRPr="00050D51">
        <w:rPr>
          <w:rFonts w:ascii="Times New Roman" w:hAnsi="Times New Roman" w:cs="Times New Roman"/>
          <w:sz w:val="24"/>
          <w:szCs w:val="24"/>
        </w:rPr>
        <w:t>upujícího odevzdáním věci, nevyplývalo-li ze smlouvy něco jiného. C</w:t>
      </w:r>
      <w:r w:rsidR="00D57CF4">
        <w:rPr>
          <w:rFonts w:ascii="Times New Roman" w:hAnsi="Times New Roman" w:cs="Times New Roman"/>
          <w:sz w:val="24"/>
          <w:szCs w:val="24"/>
        </w:rPr>
        <w:t>ož je</w:t>
      </w:r>
      <w:r w:rsidR="00191838" w:rsidRPr="00050D51">
        <w:rPr>
          <w:rFonts w:ascii="Times New Roman" w:hAnsi="Times New Roman" w:cs="Times New Roman"/>
          <w:sz w:val="24"/>
          <w:szCs w:val="24"/>
        </w:rPr>
        <w:t xml:space="preserve"> vhodné</w:t>
      </w:r>
      <w:r w:rsidR="00AB067B" w:rsidRPr="00050D51">
        <w:rPr>
          <w:rFonts w:ascii="Times New Roman" w:hAnsi="Times New Roman" w:cs="Times New Roman"/>
          <w:sz w:val="24"/>
          <w:szCs w:val="24"/>
        </w:rPr>
        <w:t xml:space="preserve"> vzhledem k tomu,</w:t>
      </w:r>
      <w:r w:rsidR="00764AB2" w:rsidRPr="00050D51">
        <w:rPr>
          <w:rFonts w:ascii="Times New Roman" w:hAnsi="Times New Roman" w:cs="Times New Roman"/>
          <w:sz w:val="24"/>
          <w:szCs w:val="24"/>
        </w:rPr>
        <w:t xml:space="preserve"> že </w:t>
      </w:r>
      <w:r w:rsidR="00AB067B" w:rsidRPr="00050D51">
        <w:rPr>
          <w:rFonts w:ascii="Times New Roman" w:hAnsi="Times New Roman" w:cs="Times New Roman"/>
          <w:sz w:val="24"/>
          <w:szCs w:val="24"/>
        </w:rPr>
        <w:t>věc</w:t>
      </w:r>
      <w:r w:rsidR="00764AB2" w:rsidRPr="00050D51">
        <w:rPr>
          <w:rFonts w:ascii="Times New Roman" w:hAnsi="Times New Roman" w:cs="Times New Roman"/>
          <w:sz w:val="24"/>
          <w:szCs w:val="24"/>
        </w:rPr>
        <w:t xml:space="preserve"> už byla</w:t>
      </w:r>
      <w:r w:rsidR="00AB067B" w:rsidRPr="00050D51">
        <w:rPr>
          <w:rFonts w:ascii="Times New Roman" w:hAnsi="Times New Roman" w:cs="Times New Roman"/>
          <w:sz w:val="24"/>
          <w:szCs w:val="24"/>
        </w:rPr>
        <w:t xml:space="preserve"> v</w:t>
      </w:r>
      <w:r w:rsidR="00764AB2" w:rsidRPr="00050D51">
        <w:rPr>
          <w:rFonts w:ascii="Times New Roman" w:hAnsi="Times New Roman" w:cs="Times New Roman"/>
          <w:sz w:val="24"/>
          <w:szCs w:val="24"/>
        </w:rPr>
        <w:t> </w:t>
      </w:r>
      <w:r w:rsidR="00AB067B" w:rsidRPr="00050D51">
        <w:rPr>
          <w:rFonts w:ascii="Times New Roman" w:hAnsi="Times New Roman" w:cs="Times New Roman"/>
          <w:sz w:val="24"/>
          <w:szCs w:val="24"/>
        </w:rPr>
        <w:t>moci</w:t>
      </w:r>
      <w:r w:rsidR="00764AB2" w:rsidRPr="00050D51">
        <w:rPr>
          <w:rFonts w:ascii="Times New Roman" w:hAnsi="Times New Roman" w:cs="Times New Roman"/>
          <w:sz w:val="24"/>
          <w:szCs w:val="24"/>
        </w:rPr>
        <w:t xml:space="preserve"> kupujícího</w:t>
      </w:r>
      <w:r w:rsidR="00474439" w:rsidRPr="00050D51">
        <w:rPr>
          <w:rFonts w:ascii="Times New Roman" w:hAnsi="Times New Roman" w:cs="Times New Roman"/>
          <w:sz w:val="24"/>
          <w:szCs w:val="24"/>
        </w:rPr>
        <w:t>, přestože</w:t>
      </w:r>
      <w:r w:rsidR="00AB067B" w:rsidRPr="00050D51">
        <w:rPr>
          <w:rFonts w:ascii="Times New Roman" w:hAnsi="Times New Roman" w:cs="Times New Roman"/>
          <w:sz w:val="24"/>
          <w:szCs w:val="24"/>
        </w:rPr>
        <w:t xml:space="preserve"> ještě </w:t>
      </w:r>
      <w:r w:rsidR="00474439" w:rsidRPr="00050D51">
        <w:rPr>
          <w:rFonts w:ascii="Times New Roman" w:hAnsi="Times New Roman" w:cs="Times New Roman"/>
          <w:sz w:val="24"/>
          <w:szCs w:val="24"/>
        </w:rPr>
        <w:t xml:space="preserve">nebyl </w:t>
      </w:r>
      <w:r w:rsidR="00056058" w:rsidRPr="00050D51">
        <w:rPr>
          <w:rFonts w:ascii="Times New Roman" w:hAnsi="Times New Roman" w:cs="Times New Roman"/>
          <w:sz w:val="24"/>
          <w:szCs w:val="24"/>
        </w:rPr>
        <w:t>jejím vlastníkem. A bylo by nepřiměřené, aby nesl riziko prodávající, který už splnil všechny své povinnosti</w:t>
      </w:r>
      <w:r w:rsidR="00CB61A1" w:rsidRPr="00050D51">
        <w:rPr>
          <w:rFonts w:ascii="Times New Roman" w:hAnsi="Times New Roman" w:cs="Times New Roman"/>
          <w:sz w:val="24"/>
          <w:szCs w:val="24"/>
        </w:rPr>
        <w:t>,</w:t>
      </w:r>
      <w:r w:rsidR="00056058" w:rsidRPr="00050D51">
        <w:rPr>
          <w:rFonts w:ascii="Times New Roman" w:hAnsi="Times New Roman" w:cs="Times New Roman"/>
          <w:sz w:val="24"/>
          <w:szCs w:val="24"/>
        </w:rPr>
        <w:t xml:space="preserve"> a nabytí vlastnictví kupujícím už nebylo v jeho moci.</w:t>
      </w:r>
    </w:p>
    <w:p w:rsidR="00D11F75" w:rsidRPr="00050D51" w:rsidRDefault="00D35D71"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Specifickou úpra</w:t>
      </w:r>
      <w:r w:rsidR="00D43B33" w:rsidRPr="00050D51">
        <w:rPr>
          <w:rFonts w:ascii="Times New Roman" w:hAnsi="Times New Roman" w:cs="Times New Roman"/>
          <w:sz w:val="24"/>
          <w:szCs w:val="24"/>
        </w:rPr>
        <w:t>vu přechodu nebezpečí škody obsahoval</w:t>
      </w:r>
      <w:r w:rsidRPr="00050D51">
        <w:rPr>
          <w:rFonts w:ascii="Times New Roman" w:hAnsi="Times New Roman" w:cs="Times New Roman"/>
          <w:sz w:val="24"/>
          <w:szCs w:val="24"/>
        </w:rPr>
        <w:t xml:space="preserve"> § 614</w:t>
      </w:r>
      <w:r w:rsidR="00BC36B2" w:rsidRPr="00050D51">
        <w:rPr>
          <w:rFonts w:ascii="Times New Roman" w:hAnsi="Times New Roman" w:cs="Times New Roman"/>
          <w:sz w:val="24"/>
          <w:szCs w:val="24"/>
        </w:rPr>
        <w:t xml:space="preserve"> odst. 3</w:t>
      </w:r>
      <w:r w:rsidRPr="00050D51">
        <w:rPr>
          <w:rFonts w:ascii="Times New Roman" w:hAnsi="Times New Roman" w:cs="Times New Roman"/>
          <w:sz w:val="24"/>
          <w:szCs w:val="24"/>
        </w:rPr>
        <w:t xml:space="preserve"> OZ upravující prodej zboží v</w:t>
      </w:r>
      <w:r w:rsidR="00D57CF4">
        <w:rPr>
          <w:rFonts w:ascii="Times New Roman" w:hAnsi="Times New Roman" w:cs="Times New Roman"/>
          <w:sz w:val="24"/>
          <w:szCs w:val="24"/>
        </w:rPr>
        <w:t> </w:t>
      </w:r>
      <w:r w:rsidR="00176F23" w:rsidRPr="00050D51">
        <w:rPr>
          <w:rFonts w:ascii="Times New Roman" w:hAnsi="Times New Roman" w:cs="Times New Roman"/>
          <w:sz w:val="24"/>
          <w:szCs w:val="24"/>
        </w:rPr>
        <w:t>obchodě</w:t>
      </w:r>
      <w:r w:rsidR="00D57CF4">
        <w:rPr>
          <w:rFonts w:ascii="Times New Roman" w:hAnsi="Times New Roman" w:cs="Times New Roman"/>
          <w:sz w:val="24"/>
          <w:szCs w:val="24"/>
        </w:rPr>
        <w:t>.</w:t>
      </w:r>
      <w:r w:rsidR="0012122A" w:rsidRPr="00050D51">
        <w:rPr>
          <w:rStyle w:val="Znakapoznpodarou"/>
          <w:rFonts w:ascii="Times New Roman" w:hAnsi="Times New Roman" w:cs="Times New Roman"/>
          <w:sz w:val="24"/>
          <w:szCs w:val="24"/>
        </w:rPr>
        <w:footnoteReference w:id="140"/>
      </w:r>
      <w:r w:rsidR="00566230">
        <w:rPr>
          <w:rFonts w:ascii="Times New Roman" w:hAnsi="Times New Roman" w:cs="Times New Roman"/>
          <w:sz w:val="24"/>
          <w:szCs w:val="24"/>
        </w:rPr>
        <w:t xml:space="preserve"> B</w:t>
      </w:r>
      <w:r w:rsidR="00CC76C0" w:rsidRPr="00050D51">
        <w:rPr>
          <w:rFonts w:ascii="Times New Roman" w:hAnsi="Times New Roman" w:cs="Times New Roman"/>
          <w:sz w:val="24"/>
          <w:szCs w:val="24"/>
        </w:rPr>
        <w:t xml:space="preserve">yly stanoveny dvě výjimky od obvyklého pravidla, že vlastnické </w:t>
      </w:r>
      <w:r w:rsidR="00CC76C0" w:rsidRPr="00050D51">
        <w:rPr>
          <w:rFonts w:ascii="Times New Roman" w:hAnsi="Times New Roman" w:cs="Times New Roman"/>
          <w:sz w:val="24"/>
          <w:szCs w:val="24"/>
        </w:rPr>
        <w:lastRenderedPageBreak/>
        <w:t>právo nabývá kupující převzetím věci</w:t>
      </w:r>
      <w:r w:rsidR="00FC7DC7" w:rsidRPr="00050D51">
        <w:rPr>
          <w:rFonts w:ascii="Times New Roman" w:hAnsi="Times New Roman" w:cs="Times New Roman"/>
          <w:sz w:val="24"/>
          <w:szCs w:val="24"/>
        </w:rPr>
        <w:t>. O první výjimku šlo v případě zásilkového prodeje, kdy vlastnictví přecházelo</w:t>
      </w:r>
      <w:r w:rsidR="00803623" w:rsidRPr="00050D51">
        <w:rPr>
          <w:rFonts w:ascii="Times New Roman" w:hAnsi="Times New Roman" w:cs="Times New Roman"/>
          <w:sz w:val="24"/>
          <w:szCs w:val="24"/>
        </w:rPr>
        <w:t xml:space="preserve"> na kupujícího </w:t>
      </w:r>
      <w:r w:rsidR="005D0060" w:rsidRPr="00050D51">
        <w:rPr>
          <w:rFonts w:ascii="Times New Roman" w:hAnsi="Times New Roman" w:cs="Times New Roman"/>
          <w:sz w:val="24"/>
          <w:szCs w:val="24"/>
        </w:rPr>
        <w:t xml:space="preserve">také převzetím, ale </w:t>
      </w:r>
      <w:r w:rsidR="00803623" w:rsidRPr="00050D51">
        <w:rPr>
          <w:rFonts w:ascii="Times New Roman" w:hAnsi="Times New Roman" w:cs="Times New Roman"/>
          <w:sz w:val="24"/>
          <w:szCs w:val="24"/>
        </w:rPr>
        <w:t>na místě dodání jím určeném.</w:t>
      </w:r>
      <w:r w:rsidR="005D0060" w:rsidRPr="00050D51">
        <w:rPr>
          <w:rFonts w:ascii="Times New Roman" w:hAnsi="Times New Roman" w:cs="Times New Roman"/>
          <w:sz w:val="24"/>
          <w:szCs w:val="24"/>
        </w:rPr>
        <w:t xml:space="preserve"> O druhou výjimku šlo v případě samoobslužného prodeje</w:t>
      </w:r>
      <w:r w:rsidR="00AF42FA" w:rsidRPr="00050D51">
        <w:rPr>
          <w:rFonts w:ascii="Times New Roman" w:hAnsi="Times New Roman" w:cs="Times New Roman"/>
          <w:sz w:val="24"/>
          <w:szCs w:val="24"/>
        </w:rPr>
        <w:t>, kdy vlastnictví přecházelo až okamžikem zaplacení ceny za vybrané zboží</w:t>
      </w:r>
      <w:r w:rsidR="001528C7">
        <w:rPr>
          <w:rFonts w:ascii="Times New Roman" w:hAnsi="Times New Roman" w:cs="Times New Roman"/>
          <w:sz w:val="24"/>
          <w:szCs w:val="24"/>
        </w:rPr>
        <w:t>. Nikoliv</w:t>
      </w:r>
      <w:r w:rsidR="00406253" w:rsidRPr="00050D51">
        <w:rPr>
          <w:rFonts w:ascii="Times New Roman" w:hAnsi="Times New Roman" w:cs="Times New Roman"/>
          <w:sz w:val="24"/>
          <w:szCs w:val="24"/>
        </w:rPr>
        <w:t xml:space="preserve"> </w:t>
      </w:r>
      <w:r w:rsidR="005C001B" w:rsidRPr="00050D51">
        <w:rPr>
          <w:rFonts w:ascii="Times New Roman" w:hAnsi="Times New Roman" w:cs="Times New Roman"/>
          <w:sz w:val="24"/>
          <w:szCs w:val="24"/>
        </w:rPr>
        <w:t>v okamžiku kdy</w:t>
      </w:r>
      <w:r w:rsidR="00191838" w:rsidRPr="00050D51">
        <w:rPr>
          <w:rFonts w:ascii="Times New Roman" w:hAnsi="Times New Roman" w:cs="Times New Roman"/>
          <w:sz w:val="24"/>
          <w:szCs w:val="24"/>
        </w:rPr>
        <w:t xml:space="preserve"> kupující</w:t>
      </w:r>
      <w:r w:rsidR="00486F23" w:rsidRPr="00050D51">
        <w:rPr>
          <w:rFonts w:ascii="Times New Roman" w:hAnsi="Times New Roman" w:cs="Times New Roman"/>
          <w:sz w:val="24"/>
          <w:szCs w:val="24"/>
        </w:rPr>
        <w:t xml:space="preserve"> zboží uložil</w:t>
      </w:r>
      <w:r w:rsidR="00406253" w:rsidRPr="00050D51">
        <w:rPr>
          <w:rFonts w:ascii="Times New Roman" w:hAnsi="Times New Roman" w:cs="Times New Roman"/>
          <w:sz w:val="24"/>
          <w:szCs w:val="24"/>
        </w:rPr>
        <w:t xml:space="preserve"> do nákupního</w:t>
      </w:r>
      <w:r w:rsidR="001528C7">
        <w:rPr>
          <w:rFonts w:ascii="Times New Roman" w:hAnsi="Times New Roman" w:cs="Times New Roman"/>
          <w:sz w:val="24"/>
          <w:szCs w:val="24"/>
        </w:rPr>
        <w:t xml:space="preserve"> košíku nebo vozíku</w:t>
      </w:r>
      <w:r w:rsidR="00486F23" w:rsidRPr="00050D51">
        <w:rPr>
          <w:rFonts w:ascii="Times New Roman" w:hAnsi="Times New Roman" w:cs="Times New Roman"/>
          <w:sz w:val="24"/>
          <w:szCs w:val="24"/>
        </w:rPr>
        <w:t xml:space="preserve">. </w:t>
      </w:r>
      <w:r w:rsidR="00AF42FA" w:rsidRPr="00050D51">
        <w:rPr>
          <w:rFonts w:ascii="Times New Roman" w:hAnsi="Times New Roman" w:cs="Times New Roman"/>
          <w:sz w:val="24"/>
          <w:szCs w:val="24"/>
        </w:rPr>
        <w:t>Do tohoto okamžiku mohl</w:t>
      </w:r>
      <w:r w:rsidR="004D05C2" w:rsidRPr="00050D51">
        <w:rPr>
          <w:rFonts w:ascii="Times New Roman" w:hAnsi="Times New Roman" w:cs="Times New Roman"/>
          <w:sz w:val="24"/>
          <w:szCs w:val="24"/>
        </w:rPr>
        <w:t xml:space="preserve"> kupující vybrané zboží vrátit na původní místo.</w:t>
      </w:r>
      <w:r w:rsidR="00124415" w:rsidRPr="00050D51">
        <w:rPr>
          <w:rFonts w:ascii="Times New Roman" w:hAnsi="Times New Roman" w:cs="Times New Roman"/>
          <w:sz w:val="24"/>
          <w:szCs w:val="24"/>
        </w:rPr>
        <w:t xml:space="preserve"> Pokud kupující </w:t>
      </w:r>
      <w:r w:rsidR="00C62971" w:rsidRPr="00050D51">
        <w:rPr>
          <w:rFonts w:ascii="Times New Roman" w:hAnsi="Times New Roman" w:cs="Times New Roman"/>
          <w:sz w:val="24"/>
          <w:szCs w:val="24"/>
        </w:rPr>
        <w:t xml:space="preserve">poškodil zboží </w:t>
      </w:r>
      <w:r w:rsidR="00124415" w:rsidRPr="00050D51">
        <w:rPr>
          <w:rFonts w:ascii="Times New Roman" w:hAnsi="Times New Roman" w:cs="Times New Roman"/>
          <w:sz w:val="24"/>
          <w:szCs w:val="24"/>
        </w:rPr>
        <w:t>zaviněně</w:t>
      </w:r>
      <w:r w:rsidR="00C62971" w:rsidRPr="00050D51">
        <w:rPr>
          <w:rFonts w:ascii="Times New Roman" w:hAnsi="Times New Roman" w:cs="Times New Roman"/>
          <w:sz w:val="24"/>
          <w:szCs w:val="24"/>
        </w:rPr>
        <w:t xml:space="preserve"> před převodem vlastnického práva</w:t>
      </w:r>
      <w:r w:rsidR="00124415" w:rsidRPr="00050D51">
        <w:rPr>
          <w:rFonts w:ascii="Times New Roman" w:hAnsi="Times New Roman" w:cs="Times New Roman"/>
          <w:sz w:val="24"/>
          <w:szCs w:val="24"/>
        </w:rPr>
        <w:t>,</w:t>
      </w:r>
      <w:r w:rsidR="007945D5" w:rsidRPr="00050D51">
        <w:rPr>
          <w:rFonts w:ascii="Times New Roman" w:hAnsi="Times New Roman" w:cs="Times New Roman"/>
          <w:sz w:val="24"/>
          <w:szCs w:val="24"/>
        </w:rPr>
        <w:t xml:space="preserve"> tak</w:t>
      </w:r>
      <w:r w:rsidR="00124415" w:rsidRPr="00050D51">
        <w:rPr>
          <w:rFonts w:ascii="Times New Roman" w:hAnsi="Times New Roman" w:cs="Times New Roman"/>
          <w:sz w:val="24"/>
          <w:szCs w:val="24"/>
        </w:rPr>
        <w:t xml:space="preserve"> odpoví</w:t>
      </w:r>
      <w:r w:rsidR="007945D5" w:rsidRPr="00050D51">
        <w:rPr>
          <w:rFonts w:ascii="Times New Roman" w:hAnsi="Times New Roman" w:cs="Times New Roman"/>
          <w:sz w:val="24"/>
          <w:szCs w:val="24"/>
        </w:rPr>
        <w:t>dal za škodu</w:t>
      </w:r>
      <w:r w:rsidR="00124415" w:rsidRPr="00050D51">
        <w:rPr>
          <w:rFonts w:ascii="Times New Roman" w:hAnsi="Times New Roman" w:cs="Times New Roman"/>
          <w:sz w:val="24"/>
          <w:szCs w:val="24"/>
        </w:rPr>
        <w:t xml:space="preserve"> podle obecných ustanovení o odpovědnosti za škodu.</w:t>
      </w:r>
      <w:r w:rsidR="00E3018A" w:rsidRPr="00050D51">
        <w:rPr>
          <w:rFonts w:ascii="Times New Roman" w:hAnsi="Times New Roman" w:cs="Times New Roman"/>
          <w:sz w:val="24"/>
          <w:szCs w:val="24"/>
        </w:rPr>
        <w:t xml:space="preserve"> K přechodu nebe</w:t>
      </w:r>
      <w:r w:rsidR="002B496F" w:rsidRPr="00050D51">
        <w:rPr>
          <w:rFonts w:ascii="Times New Roman" w:hAnsi="Times New Roman" w:cs="Times New Roman"/>
          <w:sz w:val="24"/>
          <w:szCs w:val="24"/>
        </w:rPr>
        <w:t>zpečí škody na věci tedy docházelo</w:t>
      </w:r>
      <w:r w:rsidR="00E3018A" w:rsidRPr="00050D51">
        <w:rPr>
          <w:rFonts w:ascii="Times New Roman" w:hAnsi="Times New Roman" w:cs="Times New Roman"/>
          <w:sz w:val="24"/>
          <w:szCs w:val="24"/>
        </w:rPr>
        <w:t xml:space="preserve"> u zásilkového prodeje převzetím na místě dodání a u samoobslužného prodeje zaplacením ceny za vybrané zboží.</w:t>
      </w:r>
    </w:p>
    <w:p w:rsidR="007118C0" w:rsidRPr="00050D51" w:rsidRDefault="001D6CB3"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 xml:space="preserve">Pokud byla předmětem prodeje </w:t>
      </w:r>
      <w:r w:rsidR="0055139A" w:rsidRPr="00050D51">
        <w:rPr>
          <w:rFonts w:ascii="Times New Roman" w:hAnsi="Times New Roman" w:cs="Times New Roman"/>
          <w:sz w:val="24"/>
          <w:szCs w:val="24"/>
        </w:rPr>
        <w:t> </w:t>
      </w:r>
      <w:r w:rsidRPr="00050D51">
        <w:rPr>
          <w:rFonts w:ascii="Times New Roman" w:hAnsi="Times New Roman" w:cs="Times New Roman"/>
          <w:sz w:val="24"/>
          <w:szCs w:val="24"/>
        </w:rPr>
        <w:t>nemovitá</w:t>
      </w:r>
      <w:r w:rsidR="0055139A" w:rsidRPr="00050D51">
        <w:rPr>
          <w:rFonts w:ascii="Times New Roman" w:hAnsi="Times New Roman" w:cs="Times New Roman"/>
          <w:sz w:val="24"/>
          <w:szCs w:val="24"/>
        </w:rPr>
        <w:t xml:space="preserve"> </w:t>
      </w:r>
      <w:r w:rsidRPr="00050D51">
        <w:rPr>
          <w:rFonts w:ascii="Times New Roman" w:hAnsi="Times New Roman" w:cs="Times New Roman"/>
          <w:sz w:val="24"/>
          <w:szCs w:val="24"/>
        </w:rPr>
        <w:t>věc</w:t>
      </w:r>
      <w:r w:rsidR="00413952" w:rsidRPr="00050D51">
        <w:rPr>
          <w:rStyle w:val="Znakapoznpodarou"/>
          <w:rFonts w:ascii="Times New Roman" w:hAnsi="Times New Roman" w:cs="Times New Roman"/>
          <w:sz w:val="24"/>
          <w:szCs w:val="24"/>
        </w:rPr>
        <w:footnoteReference w:id="141"/>
      </w:r>
      <w:r w:rsidR="009C1EDD" w:rsidRPr="00050D51">
        <w:rPr>
          <w:rFonts w:ascii="Times New Roman" w:hAnsi="Times New Roman" w:cs="Times New Roman"/>
          <w:sz w:val="24"/>
          <w:szCs w:val="24"/>
        </w:rPr>
        <w:t>, která byla předmětem evidence v katastru nemovitostí</w:t>
      </w:r>
      <w:r w:rsidR="001C3F03" w:rsidRPr="00050D51">
        <w:rPr>
          <w:rFonts w:ascii="Times New Roman" w:hAnsi="Times New Roman" w:cs="Times New Roman"/>
          <w:sz w:val="24"/>
          <w:szCs w:val="24"/>
        </w:rPr>
        <w:t>,</w:t>
      </w:r>
      <w:r w:rsidR="0055139A" w:rsidRPr="00050D51">
        <w:rPr>
          <w:rFonts w:ascii="Times New Roman" w:hAnsi="Times New Roman" w:cs="Times New Roman"/>
          <w:sz w:val="24"/>
          <w:szCs w:val="24"/>
        </w:rPr>
        <w:t xml:space="preserve"> </w:t>
      </w:r>
      <w:r w:rsidRPr="00050D51">
        <w:rPr>
          <w:rFonts w:ascii="Times New Roman" w:hAnsi="Times New Roman" w:cs="Times New Roman"/>
          <w:sz w:val="24"/>
          <w:szCs w:val="24"/>
        </w:rPr>
        <w:t xml:space="preserve">tak </w:t>
      </w:r>
      <w:r w:rsidR="0055139A" w:rsidRPr="00050D51">
        <w:rPr>
          <w:rFonts w:ascii="Times New Roman" w:hAnsi="Times New Roman" w:cs="Times New Roman"/>
          <w:sz w:val="24"/>
          <w:szCs w:val="24"/>
        </w:rPr>
        <w:t xml:space="preserve">se </w:t>
      </w:r>
      <w:r w:rsidRPr="00050D51">
        <w:rPr>
          <w:rFonts w:ascii="Times New Roman" w:hAnsi="Times New Roman" w:cs="Times New Roman"/>
          <w:sz w:val="24"/>
          <w:szCs w:val="24"/>
        </w:rPr>
        <w:t xml:space="preserve">k ní </w:t>
      </w:r>
      <w:r w:rsidR="00343F83" w:rsidRPr="00050D51">
        <w:rPr>
          <w:rFonts w:ascii="Times New Roman" w:hAnsi="Times New Roman" w:cs="Times New Roman"/>
          <w:sz w:val="24"/>
          <w:szCs w:val="24"/>
        </w:rPr>
        <w:t xml:space="preserve">podle § 133 odst. 2 OZ </w:t>
      </w:r>
      <w:r w:rsidR="0055139A" w:rsidRPr="00050D51">
        <w:rPr>
          <w:rFonts w:ascii="Times New Roman" w:hAnsi="Times New Roman" w:cs="Times New Roman"/>
          <w:sz w:val="24"/>
          <w:szCs w:val="24"/>
        </w:rPr>
        <w:t>vlastnictví nabývalo</w:t>
      </w:r>
      <w:r w:rsidR="00343F83" w:rsidRPr="00050D51">
        <w:rPr>
          <w:rFonts w:ascii="Times New Roman" w:hAnsi="Times New Roman" w:cs="Times New Roman"/>
          <w:sz w:val="24"/>
          <w:szCs w:val="24"/>
        </w:rPr>
        <w:t xml:space="preserve"> vkladem do katastru nemovitostí</w:t>
      </w:r>
      <w:r w:rsidR="00AB2F46" w:rsidRPr="00050D51">
        <w:rPr>
          <w:rFonts w:ascii="Times New Roman" w:hAnsi="Times New Roman" w:cs="Times New Roman"/>
          <w:sz w:val="24"/>
          <w:szCs w:val="24"/>
        </w:rPr>
        <w:t xml:space="preserve"> podle zvláštních předpisů</w:t>
      </w:r>
      <w:r w:rsidR="00AB2F46" w:rsidRPr="00050D51">
        <w:rPr>
          <w:rStyle w:val="Znakapoznpodarou"/>
          <w:rFonts w:ascii="Times New Roman" w:hAnsi="Times New Roman" w:cs="Times New Roman"/>
          <w:sz w:val="24"/>
          <w:szCs w:val="24"/>
        </w:rPr>
        <w:footnoteReference w:id="142"/>
      </w:r>
      <w:r w:rsidR="001462BA" w:rsidRPr="00050D51">
        <w:rPr>
          <w:rFonts w:ascii="Times New Roman" w:hAnsi="Times New Roman" w:cs="Times New Roman"/>
          <w:sz w:val="24"/>
          <w:szCs w:val="24"/>
        </w:rPr>
        <w:t>, nestanovil</w:t>
      </w:r>
      <w:r w:rsidR="00AB2F46" w:rsidRPr="00050D51">
        <w:rPr>
          <w:rFonts w:ascii="Times New Roman" w:hAnsi="Times New Roman" w:cs="Times New Roman"/>
          <w:sz w:val="24"/>
          <w:szCs w:val="24"/>
        </w:rPr>
        <w:t>-li zákon jinak.</w:t>
      </w:r>
      <w:r w:rsidR="000830D8" w:rsidRPr="00050D51">
        <w:rPr>
          <w:rFonts w:ascii="Times New Roman" w:hAnsi="Times New Roman" w:cs="Times New Roman"/>
          <w:sz w:val="24"/>
          <w:szCs w:val="24"/>
        </w:rPr>
        <w:t xml:space="preserve"> K nabytí docházelo tedy vkladem práva do katastru nemovitostí na základě intabulačního principu.</w:t>
      </w:r>
      <w:r w:rsidR="004954AB" w:rsidRPr="00050D51">
        <w:rPr>
          <w:rFonts w:ascii="Times New Roman" w:hAnsi="Times New Roman" w:cs="Times New Roman"/>
          <w:sz w:val="24"/>
          <w:szCs w:val="24"/>
        </w:rPr>
        <w:t xml:space="preserve"> Právní účinky vkladu nastávaly rozhodnutím o povolení vkladu vlastnického práva, avšak zpětně ke dni</w:t>
      </w:r>
      <w:r w:rsidR="00605E54" w:rsidRPr="00050D51">
        <w:rPr>
          <w:rFonts w:ascii="Times New Roman" w:hAnsi="Times New Roman" w:cs="Times New Roman"/>
          <w:sz w:val="24"/>
          <w:szCs w:val="24"/>
        </w:rPr>
        <w:t xml:space="preserve"> doručení návrhu na povolení vkladu práva vlastnického do katastru nemovitostí příslušnému katastrálnímu pracovišti katastrálního úřadu.</w:t>
      </w:r>
      <w:r w:rsidR="00605E54" w:rsidRPr="00050D51">
        <w:rPr>
          <w:rStyle w:val="Znakapoznpodarou"/>
          <w:rFonts w:ascii="Times New Roman" w:hAnsi="Times New Roman" w:cs="Times New Roman"/>
          <w:sz w:val="24"/>
          <w:szCs w:val="24"/>
        </w:rPr>
        <w:footnoteReference w:id="143"/>
      </w:r>
      <w:r w:rsidR="004954AB" w:rsidRPr="00050D51">
        <w:rPr>
          <w:rFonts w:ascii="Times New Roman" w:hAnsi="Times New Roman" w:cs="Times New Roman"/>
          <w:sz w:val="24"/>
          <w:szCs w:val="24"/>
        </w:rPr>
        <w:t xml:space="preserve"> </w:t>
      </w:r>
      <w:r w:rsidR="0009697C" w:rsidRPr="00050D51">
        <w:rPr>
          <w:rFonts w:ascii="Times New Roman" w:hAnsi="Times New Roman" w:cs="Times New Roman"/>
          <w:sz w:val="24"/>
          <w:szCs w:val="24"/>
        </w:rPr>
        <w:t xml:space="preserve">Zákon pro smlouvu o převodu nemovitosti vyžadoval písemnou </w:t>
      </w:r>
      <w:r w:rsidR="006442F0" w:rsidRPr="00050D51">
        <w:rPr>
          <w:rFonts w:ascii="Times New Roman" w:hAnsi="Times New Roman" w:cs="Times New Roman"/>
          <w:sz w:val="24"/>
          <w:szCs w:val="24"/>
        </w:rPr>
        <w:t>formu a projevy</w:t>
      </w:r>
      <w:r w:rsidR="007D1DB0" w:rsidRPr="00050D51">
        <w:rPr>
          <w:rFonts w:ascii="Times New Roman" w:hAnsi="Times New Roman" w:cs="Times New Roman"/>
          <w:sz w:val="24"/>
          <w:szCs w:val="24"/>
        </w:rPr>
        <w:t xml:space="preserve"> vůle</w:t>
      </w:r>
      <w:r w:rsidR="006442F0" w:rsidRPr="00050D51">
        <w:rPr>
          <w:rFonts w:ascii="Times New Roman" w:hAnsi="Times New Roman" w:cs="Times New Roman"/>
          <w:sz w:val="24"/>
          <w:szCs w:val="24"/>
        </w:rPr>
        <w:t xml:space="preserve"> účastníku musely</w:t>
      </w:r>
      <w:r w:rsidR="0009697C" w:rsidRPr="00050D51">
        <w:rPr>
          <w:rFonts w:ascii="Times New Roman" w:hAnsi="Times New Roman" w:cs="Times New Roman"/>
          <w:sz w:val="24"/>
          <w:szCs w:val="24"/>
        </w:rPr>
        <w:t xml:space="preserve"> být </w:t>
      </w:r>
      <w:r w:rsidR="006442F0" w:rsidRPr="00050D51">
        <w:rPr>
          <w:rFonts w:ascii="Times New Roman" w:hAnsi="Times New Roman" w:cs="Times New Roman"/>
          <w:sz w:val="24"/>
          <w:szCs w:val="24"/>
        </w:rPr>
        <w:t xml:space="preserve">na téže listině (§ 46 OZ). </w:t>
      </w:r>
      <w:r w:rsidR="00D2108A" w:rsidRPr="00050D51">
        <w:rPr>
          <w:rFonts w:ascii="Times New Roman" w:hAnsi="Times New Roman" w:cs="Times New Roman"/>
          <w:sz w:val="24"/>
          <w:szCs w:val="24"/>
        </w:rPr>
        <w:t>§ 133 od</w:t>
      </w:r>
      <w:r w:rsidR="00CE6566" w:rsidRPr="00050D51">
        <w:rPr>
          <w:rFonts w:ascii="Times New Roman" w:hAnsi="Times New Roman" w:cs="Times New Roman"/>
          <w:sz w:val="24"/>
          <w:szCs w:val="24"/>
        </w:rPr>
        <w:t>st. 2 OZ byl kogentní a nebylo možné</w:t>
      </w:r>
      <w:r w:rsidR="008078B3" w:rsidRPr="00050D51">
        <w:rPr>
          <w:rFonts w:ascii="Times New Roman" w:hAnsi="Times New Roman" w:cs="Times New Roman"/>
          <w:sz w:val="24"/>
          <w:szCs w:val="24"/>
        </w:rPr>
        <w:t xml:space="preserve"> se od něj odchýlit dohod</w:t>
      </w:r>
      <w:r w:rsidR="00712096">
        <w:rPr>
          <w:rFonts w:ascii="Times New Roman" w:hAnsi="Times New Roman" w:cs="Times New Roman"/>
          <w:sz w:val="24"/>
          <w:szCs w:val="24"/>
        </w:rPr>
        <w:t>ou smluvních stran. Okamžik</w:t>
      </w:r>
      <w:r w:rsidR="008078B3" w:rsidRPr="00050D51">
        <w:rPr>
          <w:rFonts w:ascii="Times New Roman" w:hAnsi="Times New Roman" w:cs="Times New Roman"/>
          <w:sz w:val="24"/>
          <w:szCs w:val="24"/>
        </w:rPr>
        <w:t xml:space="preserve"> přechodu</w:t>
      </w:r>
      <w:r w:rsidR="00437A00" w:rsidRPr="00050D51">
        <w:rPr>
          <w:rFonts w:ascii="Times New Roman" w:hAnsi="Times New Roman" w:cs="Times New Roman"/>
          <w:sz w:val="24"/>
          <w:szCs w:val="24"/>
        </w:rPr>
        <w:t xml:space="preserve"> nebezpečí škody na </w:t>
      </w:r>
      <w:r w:rsidR="000F2A98" w:rsidRPr="00050D51">
        <w:rPr>
          <w:rFonts w:ascii="Times New Roman" w:hAnsi="Times New Roman" w:cs="Times New Roman"/>
          <w:sz w:val="24"/>
          <w:szCs w:val="24"/>
        </w:rPr>
        <w:t xml:space="preserve">nemovité </w:t>
      </w:r>
      <w:r w:rsidR="00437A00" w:rsidRPr="00050D51">
        <w:rPr>
          <w:rFonts w:ascii="Times New Roman" w:hAnsi="Times New Roman" w:cs="Times New Roman"/>
          <w:sz w:val="24"/>
          <w:szCs w:val="24"/>
        </w:rPr>
        <w:t>věci</w:t>
      </w:r>
      <w:r w:rsidR="00712096">
        <w:rPr>
          <w:rFonts w:ascii="Times New Roman" w:hAnsi="Times New Roman" w:cs="Times New Roman"/>
          <w:sz w:val="24"/>
          <w:szCs w:val="24"/>
        </w:rPr>
        <w:t xml:space="preserve"> si </w:t>
      </w:r>
      <w:r w:rsidR="00437A00" w:rsidRPr="00050D51">
        <w:rPr>
          <w:rFonts w:ascii="Times New Roman" w:hAnsi="Times New Roman" w:cs="Times New Roman"/>
          <w:sz w:val="24"/>
          <w:szCs w:val="24"/>
        </w:rPr>
        <w:t>strany</w:t>
      </w:r>
      <w:r w:rsidR="00712096">
        <w:rPr>
          <w:rFonts w:ascii="Times New Roman" w:hAnsi="Times New Roman" w:cs="Times New Roman"/>
          <w:sz w:val="24"/>
          <w:szCs w:val="24"/>
        </w:rPr>
        <w:t xml:space="preserve"> </w:t>
      </w:r>
      <w:r w:rsidR="008A1321">
        <w:rPr>
          <w:rFonts w:ascii="Times New Roman" w:hAnsi="Times New Roman" w:cs="Times New Roman"/>
          <w:sz w:val="24"/>
          <w:szCs w:val="24"/>
        </w:rPr>
        <w:t xml:space="preserve">také </w:t>
      </w:r>
      <w:r w:rsidR="00712096">
        <w:rPr>
          <w:rFonts w:ascii="Times New Roman" w:hAnsi="Times New Roman" w:cs="Times New Roman"/>
          <w:sz w:val="24"/>
          <w:szCs w:val="24"/>
        </w:rPr>
        <w:t xml:space="preserve">mohly </w:t>
      </w:r>
      <w:r w:rsidR="006061D7" w:rsidRPr="00050D51">
        <w:rPr>
          <w:rFonts w:ascii="Times New Roman" w:hAnsi="Times New Roman" w:cs="Times New Roman"/>
          <w:sz w:val="24"/>
          <w:szCs w:val="24"/>
        </w:rPr>
        <w:t>dohodnout</w:t>
      </w:r>
      <w:r w:rsidR="00437A00" w:rsidRPr="00050D51">
        <w:rPr>
          <w:rFonts w:ascii="Times New Roman" w:hAnsi="Times New Roman" w:cs="Times New Roman"/>
          <w:sz w:val="24"/>
          <w:szCs w:val="24"/>
        </w:rPr>
        <w:t xml:space="preserve"> odlišně</w:t>
      </w:r>
      <w:r w:rsidR="005711E2" w:rsidRPr="00050D51">
        <w:rPr>
          <w:rFonts w:ascii="Times New Roman" w:hAnsi="Times New Roman" w:cs="Times New Roman"/>
          <w:sz w:val="24"/>
          <w:szCs w:val="24"/>
        </w:rPr>
        <w:t>, což jim umožňovalo</w:t>
      </w:r>
      <w:r w:rsidR="00D57594" w:rsidRPr="00050D51">
        <w:rPr>
          <w:rFonts w:ascii="Times New Roman" w:hAnsi="Times New Roman" w:cs="Times New Roman"/>
          <w:sz w:val="24"/>
          <w:szCs w:val="24"/>
        </w:rPr>
        <w:t xml:space="preserve"> dispozitivní</w:t>
      </w:r>
      <w:r w:rsidR="006061D7" w:rsidRPr="00050D51">
        <w:rPr>
          <w:rFonts w:ascii="Times New Roman" w:hAnsi="Times New Roman" w:cs="Times New Roman"/>
          <w:sz w:val="24"/>
          <w:szCs w:val="24"/>
        </w:rPr>
        <w:t xml:space="preserve"> ustanovení</w:t>
      </w:r>
      <w:r w:rsidR="00812A96" w:rsidRPr="00050D51">
        <w:rPr>
          <w:rFonts w:ascii="Times New Roman" w:hAnsi="Times New Roman" w:cs="Times New Roman"/>
          <w:sz w:val="24"/>
          <w:szCs w:val="24"/>
        </w:rPr>
        <w:t xml:space="preserve"> § 590 OZ</w:t>
      </w:r>
      <w:r w:rsidR="00437A00" w:rsidRPr="00050D51">
        <w:rPr>
          <w:rFonts w:ascii="Times New Roman" w:hAnsi="Times New Roman" w:cs="Times New Roman"/>
          <w:sz w:val="24"/>
          <w:szCs w:val="24"/>
        </w:rPr>
        <w:t>.</w:t>
      </w:r>
      <w:r w:rsidR="00E51922" w:rsidRPr="00050D51">
        <w:rPr>
          <w:rFonts w:ascii="Times New Roman" w:hAnsi="Times New Roman" w:cs="Times New Roman"/>
          <w:sz w:val="24"/>
          <w:szCs w:val="24"/>
        </w:rPr>
        <w:t xml:space="preserve"> Přestože</w:t>
      </w:r>
      <w:r w:rsidR="00CA6F8A">
        <w:rPr>
          <w:rFonts w:ascii="Times New Roman" w:hAnsi="Times New Roman" w:cs="Times New Roman"/>
          <w:sz w:val="24"/>
          <w:szCs w:val="24"/>
        </w:rPr>
        <w:t xml:space="preserve"> si strany </w:t>
      </w:r>
      <w:r w:rsidR="00E51922" w:rsidRPr="00050D51">
        <w:rPr>
          <w:rFonts w:ascii="Times New Roman" w:hAnsi="Times New Roman" w:cs="Times New Roman"/>
          <w:sz w:val="24"/>
          <w:szCs w:val="24"/>
        </w:rPr>
        <w:t>mohly okamžik přechodu ujednat odlišně, p</w:t>
      </w:r>
      <w:r w:rsidR="003E1842">
        <w:rPr>
          <w:rFonts w:ascii="Times New Roman" w:hAnsi="Times New Roman" w:cs="Times New Roman"/>
          <w:sz w:val="24"/>
          <w:szCs w:val="24"/>
        </w:rPr>
        <w:t xml:space="preserve">ředpokládám, že k tomu v praxi často nedocházelo. Jsem toho názoru, </w:t>
      </w:r>
      <w:r w:rsidR="00E51922" w:rsidRPr="00050D51">
        <w:rPr>
          <w:rFonts w:ascii="Times New Roman" w:hAnsi="Times New Roman" w:cs="Times New Roman"/>
          <w:sz w:val="24"/>
          <w:szCs w:val="24"/>
        </w:rPr>
        <w:t>že okamžik přechodu</w:t>
      </w:r>
      <w:r w:rsidR="00394B1E" w:rsidRPr="00050D51">
        <w:rPr>
          <w:rFonts w:ascii="Times New Roman" w:hAnsi="Times New Roman" w:cs="Times New Roman"/>
          <w:sz w:val="24"/>
          <w:szCs w:val="24"/>
        </w:rPr>
        <w:t xml:space="preserve"> nebezpečí</w:t>
      </w:r>
      <w:r w:rsidR="00E51922" w:rsidRPr="00050D51">
        <w:rPr>
          <w:rFonts w:ascii="Times New Roman" w:hAnsi="Times New Roman" w:cs="Times New Roman"/>
          <w:sz w:val="24"/>
          <w:szCs w:val="24"/>
        </w:rPr>
        <w:t xml:space="preserve"> daný zákonem je nejideálnější</w:t>
      </w:r>
      <w:r w:rsidR="004B5CC6">
        <w:rPr>
          <w:rStyle w:val="Znakapoznpodarou"/>
          <w:rFonts w:ascii="Times New Roman" w:hAnsi="Times New Roman" w:cs="Times New Roman"/>
          <w:sz w:val="24"/>
          <w:szCs w:val="24"/>
        </w:rPr>
        <w:footnoteReference w:id="144"/>
      </w:r>
      <w:r w:rsidR="00E51922" w:rsidRPr="00050D51">
        <w:rPr>
          <w:rFonts w:ascii="Times New Roman" w:hAnsi="Times New Roman" w:cs="Times New Roman"/>
          <w:sz w:val="24"/>
          <w:szCs w:val="24"/>
        </w:rPr>
        <w:t xml:space="preserve"> možností pro obě s</w:t>
      </w:r>
      <w:r w:rsidR="004B5CC6">
        <w:rPr>
          <w:rFonts w:ascii="Times New Roman" w:hAnsi="Times New Roman" w:cs="Times New Roman"/>
          <w:sz w:val="24"/>
          <w:szCs w:val="24"/>
        </w:rPr>
        <w:t xml:space="preserve">trany. </w:t>
      </w:r>
      <w:r w:rsidR="004A2ED7" w:rsidRPr="00050D51">
        <w:rPr>
          <w:rFonts w:ascii="Times New Roman" w:hAnsi="Times New Roman" w:cs="Times New Roman"/>
          <w:sz w:val="24"/>
          <w:szCs w:val="24"/>
        </w:rPr>
        <w:t>K jakým situacím</w:t>
      </w:r>
      <w:r w:rsidR="003F7E85" w:rsidRPr="00050D51">
        <w:rPr>
          <w:rFonts w:ascii="Times New Roman" w:hAnsi="Times New Roman" w:cs="Times New Roman"/>
          <w:sz w:val="24"/>
          <w:szCs w:val="24"/>
        </w:rPr>
        <w:t xml:space="preserve"> u převodu nemovité věci ve spojitosti s přechodem nebezpečí</w:t>
      </w:r>
      <w:r w:rsidR="004A2ED7" w:rsidRPr="00050D51">
        <w:rPr>
          <w:rFonts w:ascii="Times New Roman" w:hAnsi="Times New Roman" w:cs="Times New Roman"/>
          <w:sz w:val="24"/>
          <w:szCs w:val="24"/>
        </w:rPr>
        <w:t xml:space="preserve"> mohlo dojít?</w:t>
      </w:r>
      <w:r w:rsidR="00976DAD" w:rsidRPr="00050D51">
        <w:rPr>
          <w:rFonts w:ascii="Times New Roman" w:hAnsi="Times New Roman" w:cs="Times New Roman"/>
          <w:sz w:val="24"/>
          <w:szCs w:val="24"/>
        </w:rPr>
        <w:t xml:space="preserve"> Tak například </w:t>
      </w:r>
      <w:r w:rsidR="00B479EE" w:rsidRPr="00050D51">
        <w:rPr>
          <w:rFonts w:ascii="Times New Roman" w:hAnsi="Times New Roman" w:cs="Times New Roman"/>
          <w:sz w:val="24"/>
          <w:szCs w:val="24"/>
        </w:rPr>
        <w:t>p</w:t>
      </w:r>
      <w:r w:rsidR="002A390F" w:rsidRPr="00050D51">
        <w:rPr>
          <w:rFonts w:ascii="Times New Roman" w:hAnsi="Times New Roman" w:cs="Times New Roman"/>
          <w:sz w:val="24"/>
          <w:szCs w:val="24"/>
        </w:rPr>
        <w:t>rodáva</w:t>
      </w:r>
      <w:r w:rsidR="002E239F" w:rsidRPr="00050D51">
        <w:rPr>
          <w:rFonts w:ascii="Times New Roman" w:hAnsi="Times New Roman" w:cs="Times New Roman"/>
          <w:sz w:val="24"/>
          <w:szCs w:val="24"/>
        </w:rPr>
        <w:t>jící</w:t>
      </w:r>
      <w:r w:rsidR="00B479EE" w:rsidRPr="00050D51">
        <w:rPr>
          <w:rFonts w:ascii="Times New Roman" w:hAnsi="Times New Roman" w:cs="Times New Roman"/>
          <w:sz w:val="24"/>
          <w:szCs w:val="24"/>
        </w:rPr>
        <w:t xml:space="preserve"> měl smůlu v</w:t>
      </w:r>
      <w:r w:rsidR="00AA33FE" w:rsidRPr="00050D51">
        <w:rPr>
          <w:rFonts w:ascii="Times New Roman" w:hAnsi="Times New Roman" w:cs="Times New Roman"/>
          <w:sz w:val="24"/>
          <w:szCs w:val="24"/>
        </w:rPr>
        <w:t> </w:t>
      </w:r>
      <w:r w:rsidR="00B479EE" w:rsidRPr="00050D51">
        <w:rPr>
          <w:rFonts w:ascii="Times New Roman" w:hAnsi="Times New Roman" w:cs="Times New Roman"/>
          <w:sz w:val="24"/>
          <w:szCs w:val="24"/>
        </w:rPr>
        <w:t>případě</w:t>
      </w:r>
      <w:r w:rsidR="00AA33FE" w:rsidRPr="00050D51">
        <w:rPr>
          <w:rFonts w:ascii="Times New Roman" w:hAnsi="Times New Roman" w:cs="Times New Roman"/>
          <w:sz w:val="24"/>
          <w:szCs w:val="24"/>
        </w:rPr>
        <w:t>,</w:t>
      </w:r>
      <w:r w:rsidR="00976DAD" w:rsidRPr="00050D51">
        <w:rPr>
          <w:rFonts w:ascii="Times New Roman" w:hAnsi="Times New Roman" w:cs="Times New Roman"/>
          <w:sz w:val="24"/>
          <w:szCs w:val="24"/>
        </w:rPr>
        <w:t xml:space="preserve"> kdy</w:t>
      </w:r>
      <w:r w:rsidR="002E239F" w:rsidRPr="00050D51">
        <w:rPr>
          <w:rFonts w:ascii="Times New Roman" w:hAnsi="Times New Roman" w:cs="Times New Roman"/>
          <w:sz w:val="24"/>
          <w:szCs w:val="24"/>
        </w:rPr>
        <w:t xml:space="preserve"> nemovitost, která byla př</w:t>
      </w:r>
      <w:r w:rsidR="004E72E4" w:rsidRPr="00050D51">
        <w:rPr>
          <w:rFonts w:ascii="Times New Roman" w:hAnsi="Times New Roman" w:cs="Times New Roman"/>
          <w:sz w:val="24"/>
          <w:szCs w:val="24"/>
        </w:rPr>
        <w:t xml:space="preserve">edmětem kupní </w:t>
      </w:r>
      <w:r w:rsidR="00AA33FE" w:rsidRPr="00050D51">
        <w:rPr>
          <w:rFonts w:ascii="Times New Roman" w:hAnsi="Times New Roman" w:cs="Times New Roman"/>
          <w:sz w:val="24"/>
          <w:szCs w:val="24"/>
        </w:rPr>
        <w:t>smlouvy,</w:t>
      </w:r>
      <w:r w:rsidR="004E72E4" w:rsidRPr="00050D51">
        <w:rPr>
          <w:rFonts w:ascii="Times New Roman" w:hAnsi="Times New Roman" w:cs="Times New Roman"/>
          <w:sz w:val="24"/>
          <w:szCs w:val="24"/>
        </w:rPr>
        <w:t xml:space="preserve"> </w:t>
      </w:r>
      <w:r w:rsidR="002E239F" w:rsidRPr="00050D51">
        <w:rPr>
          <w:rFonts w:ascii="Times New Roman" w:hAnsi="Times New Roman" w:cs="Times New Roman"/>
          <w:sz w:val="24"/>
          <w:szCs w:val="24"/>
        </w:rPr>
        <w:t>vyhořela,</w:t>
      </w:r>
      <w:r w:rsidR="000F2A98" w:rsidRPr="00050D51">
        <w:rPr>
          <w:rFonts w:ascii="Times New Roman" w:hAnsi="Times New Roman" w:cs="Times New Roman"/>
          <w:sz w:val="24"/>
          <w:szCs w:val="24"/>
        </w:rPr>
        <w:t xml:space="preserve"> </w:t>
      </w:r>
      <w:r w:rsidR="00812A96" w:rsidRPr="00050D51">
        <w:rPr>
          <w:rFonts w:ascii="Times New Roman" w:hAnsi="Times New Roman" w:cs="Times New Roman"/>
          <w:sz w:val="24"/>
          <w:szCs w:val="24"/>
        </w:rPr>
        <w:t xml:space="preserve">byla zničena v důsledku </w:t>
      </w:r>
      <w:r w:rsidR="002E239F" w:rsidRPr="00050D51">
        <w:rPr>
          <w:rFonts w:ascii="Times New Roman" w:hAnsi="Times New Roman" w:cs="Times New Roman"/>
          <w:sz w:val="24"/>
          <w:szCs w:val="24"/>
        </w:rPr>
        <w:t>živelné pohromy</w:t>
      </w:r>
      <w:r w:rsidR="00812A96" w:rsidRPr="00050D51">
        <w:rPr>
          <w:rFonts w:ascii="Times New Roman" w:hAnsi="Times New Roman" w:cs="Times New Roman"/>
          <w:sz w:val="24"/>
          <w:szCs w:val="24"/>
        </w:rPr>
        <w:t>, vandalismu</w:t>
      </w:r>
      <w:r w:rsidR="002A390F" w:rsidRPr="00050D51">
        <w:rPr>
          <w:rFonts w:ascii="Times New Roman" w:hAnsi="Times New Roman" w:cs="Times New Roman"/>
          <w:sz w:val="24"/>
          <w:szCs w:val="24"/>
        </w:rPr>
        <w:t xml:space="preserve"> </w:t>
      </w:r>
      <w:r w:rsidR="003953E1" w:rsidRPr="00050D51">
        <w:rPr>
          <w:rFonts w:ascii="Times New Roman" w:hAnsi="Times New Roman" w:cs="Times New Roman"/>
          <w:sz w:val="24"/>
          <w:szCs w:val="24"/>
        </w:rPr>
        <w:t xml:space="preserve">atd. </w:t>
      </w:r>
      <w:r w:rsidR="002A390F" w:rsidRPr="00050D51">
        <w:rPr>
          <w:rFonts w:ascii="Times New Roman" w:hAnsi="Times New Roman" w:cs="Times New Roman"/>
          <w:sz w:val="24"/>
          <w:szCs w:val="24"/>
        </w:rPr>
        <w:t>v době než byl návrh na vklad doručen katastrálnímu úřadu.</w:t>
      </w:r>
      <w:r w:rsidR="00976DAD" w:rsidRPr="00050D51">
        <w:rPr>
          <w:rFonts w:ascii="Times New Roman" w:hAnsi="Times New Roman" w:cs="Times New Roman"/>
          <w:sz w:val="24"/>
          <w:szCs w:val="24"/>
        </w:rPr>
        <w:t xml:space="preserve"> Dále</w:t>
      </w:r>
      <w:r w:rsidR="007A234C">
        <w:rPr>
          <w:rFonts w:ascii="Times New Roman" w:hAnsi="Times New Roman" w:cs="Times New Roman"/>
          <w:sz w:val="24"/>
          <w:szCs w:val="24"/>
        </w:rPr>
        <w:t xml:space="preserve"> k</w:t>
      </w:r>
      <w:r w:rsidR="005620B6" w:rsidRPr="00050D51">
        <w:rPr>
          <w:rFonts w:ascii="Times New Roman" w:hAnsi="Times New Roman" w:cs="Times New Roman"/>
          <w:sz w:val="24"/>
          <w:szCs w:val="24"/>
        </w:rPr>
        <w:t> nabytí vlastnictv</w:t>
      </w:r>
      <w:r w:rsidR="0089341E" w:rsidRPr="00050D51">
        <w:rPr>
          <w:rFonts w:ascii="Times New Roman" w:hAnsi="Times New Roman" w:cs="Times New Roman"/>
          <w:sz w:val="24"/>
          <w:szCs w:val="24"/>
        </w:rPr>
        <w:t>í docházelo zpětně ke dni doručení</w:t>
      </w:r>
      <w:r w:rsidR="005620B6" w:rsidRPr="00050D51">
        <w:rPr>
          <w:rFonts w:ascii="Times New Roman" w:hAnsi="Times New Roman" w:cs="Times New Roman"/>
          <w:sz w:val="24"/>
          <w:szCs w:val="24"/>
        </w:rPr>
        <w:t xml:space="preserve"> návrhu </w:t>
      </w:r>
      <w:r w:rsidR="0089341E" w:rsidRPr="00050D51">
        <w:rPr>
          <w:rFonts w:ascii="Times New Roman" w:hAnsi="Times New Roman" w:cs="Times New Roman"/>
          <w:sz w:val="24"/>
          <w:szCs w:val="24"/>
        </w:rPr>
        <w:t>na vklad katastrálnímu úřadu</w:t>
      </w:r>
      <w:r w:rsidR="006A379B">
        <w:rPr>
          <w:rFonts w:ascii="Times New Roman" w:hAnsi="Times New Roman" w:cs="Times New Roman"/>
          <w:sz w:val="24"/>
          <w:szCs w:val="24"/>
        </w:rPr>
        <w:t>. P</w:t>
      </w:r>
      <w:r w:rsidR="005620B6" w:rsidRPr="00050D51">
        <w:rPr>
          <w:rFonts w:ascii="Times New Roman" w:hAnsi="Times New Roman" w:cs="Times New Roman"/>
          <w:sz w:val="24"/>
          <w:szCs w:val="24"/>
        </w:rPr>
        <w:t>rodávající i kupující</w:t>
      </w:r>
      <w:r w:rsidR="006437C2">
        <w:rPr>
          <w:rFonts w:ascii="Times New Roman" w:hAnsi="Times New Roman" w:cs="Times New Roman"/>
          <w:sz w:val="24"/>
          <w:szCs w:val="24"/>
        </w:rPr>
        <w:t xml:space="preserve"> byli</w:t>
      </w:r>
      <w:r w:rsidR="009F10D0" w:rsidRPr="00050D51">
        <w:rPr>
          <w:rFonts w:ascii="Times New Roman" w:hAnsi="Times New Roman" w:cs="Times New Roman"/>
          <w:sz w:val="24"/>
          <w:szCs w:val="24"/>
        </w:rPr>
        <w:t xml:space="preserve"> ode dne, kdy byl návrh katastrálnímu úřadu doručen v nejistotě,</w:t>
      </w:r>
      <w:r w:rsidR="0089341E" w:rsidRPr="00050D51">
        <w:rPr>
          <w:rFonts w:ascii="Times New Roman" w:hAnsi="Times New Roman" w:cs="Times New Roman"/>
          <w:sz w:val="24"/>
          <w:szCs w:val="24"/>
        </w:rPr>
        <w:t xml:space="preserve"> na koho tímto dnem</w:t>
      </w:r>
      <w:r w:rsidR="00D83B54" w:rsidRPr="00050D51">
        <w:rPr>
          <w:rFonts w:ascii="Times New Roman" w:hAnsi="Times New Roman" w:cs="Times New Roman"/>
          <w:sz w:val="24"/>
          <w:szCs w:val="24"/>
        </w:rPr>
        <w:t xml:space="preserve"> </w:t>
      </w:r>
      <w:r w:rsidR="009F10D0" w:rsidRPr="00050D51">
        <w:rPr>
          <w:rFonts w:ascii="Times New Roman" w:hAnsi="Times New Roman" w:cs="Times New Roman"/>
          <w:sz w:val="24"/>
          <w:szCs w:val="24"/>
        </w:rPr>
        <w:t>nebezpečí škody na věci přešlo.</w:t>
      </w:r>
      <w:r w:rsidR="00F63F31" w:rsidRPr="00050D51">
        <w:rPr>
          <w:rFonts w:ascii="Times New Roman" w:hAnsi="Times New Roman" w:cs="Times New Roman"/>
          <w:sz w:val="24"/>
          <w:szCs w:val="24"/>
        </w:rPr>
        <w:t xml:space="preserve"> Pokud katastrální úřad </w:t>
      </w:r>
      <w:r w:rsidR="00E75BF2" w:rsidRPr="00050D51">
        <w:rPr>
          <w:rFonts w:ascii="Times New Roman" w:hAnsi="Times New Roman" w:cs="Times New Roman"/>
          <w:sz w:val="24"/>
          <w:szCs w:val="24"/>
        </w:rPr>
        <w:t xml:space="preserve">později </w:t>
      </w:r>
      <w:r w:rsidR="00F63F31" w:rsidRPr="00050D51">
        <w:rPr>
          <w:rFonts w:ascii="Times New Roman" w:hAnsi="Times New Roman" w:cs="Times New Roman"/>
          <w:sz w:val="24"/>
          <w:szCs w:val="24"/>
        </w:rPr>
        <w:t xml:space="preserve">rozhodl o povolení vkladu, tak </w:t>
      </w:r>
      <w:r w:rsidR="00F63F31" w:rsidRPr="00050D51">
        <w:rPr>
          <w:rFonts w:ascii="Times New Roman" w:hAnsi="Times New Roman" w:cs="Times New Roman"/>
          <w:sz w:val="24"/>
          <w:szCs w:val="24"/>
        </w:rPr>
        <w:lastRenderedPageBreak/>
        <w:t>byl</w:t>
      </w:r>
      <w:r w:rsidR="004164A5" w:rsidRPr="00050D51">
        <w:rPr>
          <w:rFonts w:ascii="Times New Roman" w:hAnsi="Times New Roman" w:cs="Times New Roman"/>
          <w:sz w:val="24"/>
          <w:szCs w:val="24"/>
        </w:rPr>
        <w:t xml:space="preserve"> vlastníkem </w:t>
      </w:r>
      <w:r w:rsidR="00E46931" w:rsidRPr="00050D51">
        <w:rPr>
          <w:rFonts w:ascii="Times New Roman" w:hAnsi="Times New Roman" w:cs="Times New Roman"/>
          <w:sz w:val="24"/>
          <w:szCs w:val="24"/>
        </w:rPr>
        <w:t xml:space="preserve">ode dne doručení návrhu katastrálnímu úřadu již kupující a </w:t>
      </w:r>
      <w:r w:rsidR="004164A5" w:rsidRPr="00050D51">
        <w:rPr>
          <w:rFonts w:ascii="Times New Roman" w:hAnsi="Times New Roman" w:cs="Times New Roman"/>
          <w:sz w:val="24"/>
          <w:szCs w:val="24"/>
        </w:rPr>
        <w:t xml:space="preserve">on </w:t>
      </w:r>
      <w:r w:rsidR="00E46931" w:rsidRPr="00050D51">
        <w:rPr>
          <w:rFonts w:ascii="Times New Roman" w:hAnsi="Times New Roman" w:cs="Times New Roman"/>
          <w:sz w:val="24"/>
          <w:szCs w:val="24"/>
        </w:rPr>
        <w:t xml:space="preserve">nesl </w:t>
      </w:r>
      <w:r w:rsidR="006437C2">
        <w:rPr>
          <w:rFonts w:ascii="Times New Roman" w:hAnsi="Times New Roman" w:cs="Times New Roman"/>
          <w:sz w:val="24"/>
          <w:szCs w:val="24"/>
        </w:rPr>
        <w:t>riziko nebezpečí škody. N</w:t>
      </w:r>
      <w:r w:rsidR="004164A5" w:rsidRPr="00050D51">
        <w:rPr>
          <w:rFonts w:ascii="Times New Roman" w:hAnsi="Times New Roman" w:cs="Times New Roman"/>
          <w:sz w:val="24"/>
          <w:szCs w:val="24"/>
        </w:rPr>
        <w:t xml:space="preserve">astala-li ale situace </w:t>
      </w:r>
      <w:r w:rsidR="00EC69CA" w:rsidRPr="00050D51">
        <w:rPr>
          <w:rFonts w:ascii="Times New Roman" w:hAnsi="Times New Roman" w:cs="Times New Roman"/>
          <w:sz w:val="24"/>
          <w:szCs w:val="24"/>
        </w:rPr>
        <w:t>opačná a</w:t>
      </w:r>
      <w:r w:rsidR="004164A5" w:rsidRPr="00050D51">
        <w:rPr>
          <w:rFonts w:ascii="Times New Roman" w:hAnsi="Times New Roman" w:cs="Times New Roman"/>
          <w:sz w:val="24"/>
          <w:szCs w:val="24"/>
        </w:rPr>
        <w:t xml:space="preserve"> katastrální úřad </w:t>
      </w:r>
      <w:r w:rsidR="00EC69CA" w:rsidRPr="00050D51">
        <w:rPr>
          <w:rFonts w:ascii="Times New Roman" w:hAnsi="Times New Roman" w:cs="Times New Roman"/>
          <w:sz w:val="24"/>
          <w:szCs w:val="24"/>
        </w:rPr>
        <w:t xml:space="preserve">návrhu </w:t>
      </w:r>
      <w:r w:rsidR="00CA5E71" w:rsidRPr="00050D51">
        <w:rPr>
          <w:rFonts w:ascii="Times New Roman" w:hAnsi="Times New Roman" w:cs="Times New Roman"/>
          <w:sz w:val="24"/>
          <w:szCs w:val="24"/>
        </w:rPr>
        <w:t>z nějakého důvodu</w:t>
      </w:r>
      <w:r w:rsidR="00EC69CA" w:rsidRPr="00050D51">
        <w:rPr>
          <w:rFonts w:ascii="Times New Roman" w:hAnsi="Times New Roman" w:cs="Times New Roman"/>
          <w:sz w:val="24"/>
          <w:szCs w:val="24"/>
        </w:rPr>
        <w:t xml:space="preserve"> nevyhověl</w:t>
      </w:r>
      <w:r w:rsidR="00CA5E71" w:rsidRPr="00050D51">
        <w:rPr>
          <w:rFonts w:ascii="Times New Roman" w:hAnsi="Times New Roman" w:cs="Times New Roman"/>
          <w:sz w:val="24"/>
          <w:szCs w:val="24"/>
        </w:rPr>
        <w:t xml:space="preserve">, tak byl celou dobu vlastníkem prodávající a k jeho tíži šlo nebezpečí škody na věci. </w:t>
      </w:r>
      <w:r w:rsidR="00A900B4" w:rsidRPr="00050D51">
        <w:rPr>
          <w:rFonts w:ascii="Times New Roman" w:hAnsi="Times New Roman" w:cs="Times New Roman"/>
          <w:sz w:val="24"/>
          <w:szCs w:val="24"/>
        </w:rPr>
        <w:t>Dá se říct, že v</w:t>
      </w:r>
      <w:r w:rsidR="00782244" w:rsidRPr="00050D51">
        <w:rPr>
          <w:rFonts w:ascii="Times New Roman" w:hAnsi="Times New Roman" w:cs="Times New Roman"/>
          <w:sz w:val="24"/>
          <w:szCs w:val="24"/>
        </w:rPr>
        <w:t xml:space="preserve">zhledem k nejistotě převodu vlastnického práva k nemovitosti </w:t>
      </w:r>
      <w:r w:rsidR="00CB3C5E" w:rsidRPr="00050D51">
        <w:rPr>
          <w:rFonts w:ascii="Times New Roman" w:hAnsi="Times New Roman" w:cs="Times New Roman"/>
          <w:sz w:val="24"/>
          <w:szCs w:val="24"/>
        </w:rPr>
        <w:t>byla nemovitost maximálně střežena</w:t>
      </w:r>
      <w:r w:rsidR="00305D45">
        <w:rPr>
          <w:rFonts w:ascii="Times New Roman" w:hAnsi="Times New Roman" w:cs="Times New Roman"/>
          <w:sz w:val="24"/>
          <w:szCs w:val="24"/>
        </w:rPr>
        <w:t>. J</w:t>
      </w:r>
      <w:r w:rsidR="00CB3C5E" w:rsidRPr="00050D51">
        <w:rPr>
          <w:rFonts w:ascii="Times New Roman" w:hAnsi="Times New Roman" w:cs="Times New Roman"/>
          <w:sz w:val="24"/>
          <w:szCs w:val="24"/>
        </w:rPr>
        <w:t>ak prodávajícím</w:t>
      </w:r>
      <w:r w:rsidR="00A900B4" w:rsidRPr="00050D51">
        <w:rPr>
          <w:rFonts w:ascii="Times New Roman" w:hAnsi="Times New Roman" w:cs="Times New Roman"/>
          <w:sz w:val="24"/>
          <w:szCs w:val="24"/>
        </w:rPr>
        <w:t>, tak</w:t>
      </w:r>
      <w:r w:rsidR="00CB3C5E" w:rsidRPr="00050D51">
        <w:rPr>
          <w:rFonts w:ascii="Times New Roman" w:hAnsi="Times New Roman" w:cs="Times New Roman"/>
          <w:sz w:val="24"/>
          <w:szCs w:val="24"/>
        </w:rPr>
        <w:t xml:space="preserve"> i kupujícím</w:t>
      </w:r>
      <w:r w:rsidR="00A55F51" w:rsidRPr="00050D51">
        <w:rPr>
          <w:rFonts w:ascii="Times New Roman" w:hAnsi="Times New Roman" w:cs="Times New Roman"/>
          <w:sz w:val="24"/>
          <w:szCs w:val="24"/>
        </w:rPr>
        <w:t xml:space="preserve"> jako by š</w:t>
      </w:r>
      <w:r w:rsidR="00D83B54" w:rsidRPr="00050D51">
        <w:rPr>
          <w:rFonts w:ascii="Times New Roman" w:hAnsi="Times New Roman" w:cs="Times New Roman"/>
          <w:sz w:val="24"/>
          <w:szCs w:val="24"/>
        </w:rPr>
        <w:t>lo už o jeho nemovitos</w:t>
      </w:r>
      <w:r w:rsidR="008141F3" w:rsidRPr="00050D51">
        <w:rPr>
          <w:rFonts w:ascii="Times New Roman" w:hAnsi="Times New Roman" w:cs="Times New Roman"/>
          <w:sz w:val="24"/>
          <w:szCs w:val="24"/>
        </w:rPr>
        <w:t>t vlas</w:t>
      </w:r>
      <w:r w:rsidR="00305D45">
        <w:rPr>
          <w:rFonts w:ascii="Times New Roman" w:hAnsi="Times New Roman" w:cs="Times New Roman"/>
          <w:sz w:val="24"/>
          <w:szCs w:val="24"/>
        </w:rPr>
        <w:t>tní. T</w:t>
      </w:r>
      <w:r w:rsidR="00BA3D48" w:rsidRPr="00050D51">
        <w:rPr>
          <w:rFonts w:ascii="Times New Roman" w:hAnsi="Times New Roman" w:cs="Times New Roman"/>
          <w:sz w:val="24"/>
          <w:szCs w:val="24"/>
        </w:rPr>
        <w:t xml:space="preserve">ím pádem bylo </w:t>
      </w:r>
      <w:r w:rsidR="007A1231" w:rsidRPr="00050D51">
        <w:rPr>
          <w:rFonts w:ascii="Times New Roman" w:hAnsi="Times New Roman" w:cs="Times New Roman"/>
          <w:sz w:val="24"/>
          <w:szCs w:val="24"/>
        </w:rPr>
        <w:t xml:space="preserve">nejefektivněji </w:t>
      </w:r>
      <w:r w:rsidR="008E4E8A" w:rsidRPr="00050D51">
        <w:rPr>
          <w:rFonts w:ascii="Times New Roman" w:hAnsi="Times New Roman" w:cs="Times New Roman"/>
          <w:sz w:val="24"/>
          <w:szCs w:val="24"/>
        </w:rPr>
        <w:t>možné zabránit nebo zmírnit náhodnou škodu či škodu zaviněnou třetí osobou</w:t>
      </w:r>
      <w:r w:rsidR="007A1231" w:rsidRPr="00050D51">
        <w:rPr>
          <w:rFonts w:ascii="Times New Roman" w:hAnsi="Times New Roman" w:cs="Times New Roman"/>
          <w:sz w:val="24"/>
          <w:szCs w:val="24"/>
        </w:rPr>
        <w:t>.</w:t>
      </w:r>
    </w:p>
    <w:p w:rsidR="00B765E7" w:rsidRPr="00050D51" w:rsidRDefault="0063062E" w:rsidP="00121D30">
      <w:pPr>
        <w:contextualSpacing/>
        <w:rPr>
          <w:rFonts w:ascii="Times New Roman" w:hAnsi="Times New Roman" w:cs="Times New Roman"/>
          <w:sz w:val="24"/>
          <w:szCs w:val="24"/>
        </w:rPr>
      </w:pPr>
      <w:r w:rsidRPr="00050D51">
        <w:rPr>
          <w:rFonts w:ascii="Times New Roman" w:hAnsi="Times New Roman" w:cs="Times New Roman"/>
          <w:i/>
          <w:sz w:val="24"/>
          <w:szCs w:val="24"/>
        </w:rPr>
        <w:tab/>
      </w:r>
      <w:r w:rsidRPr="00050D51">
        <w:rPr>
          <w:rFonts w:ascii="Times New Roman" w:hAnsi="Times New Roman" w:cs="Times New Roman"/>
          <w:sz w:val="24"/>
          <w:szCs w:val="24"/>
        </w:rPr>
        <w:t>Pokud byla předmětem prodeje nemovitá věc, která nebyla předmětem evidence</w:t>
      </w:r>
      <w:r w:rsidR="00DB01D4" w:rsidRPr="00050D51">
        <w:rPr>
          <w:rFonts w:ascii="Times New Roman" w:hAnsi="Times New Roman" w:cs="Times New Roman"/>
          <w:sz w:val="24"/>
          <w:szCs w:val="24"/>
        </w:rPr>
        <w:t xml:space="preserve"> v katastru nemovitostí</w:t>
      </w:r>
      <w:r w:rsidR="00B55E98" w:rsidRPr="00050D51">
        <w:rPr>
          <w:rStyle w:val="Znakapoznpodarou"/>
          <w:rFonts w:ascii="Times New Roman" w:hAnsi="Times New Roman" w:cs="Times New Roman"/>
          <w:sz w:val="24"/>
          <w:szCs w:val="24"/>
        </w:rPr>
        <w:footnoteReference w:id="145"/>
      </w:r>
      <w:r w:rsidR="00DB01D4" w:rsidRPr="00050D51">
        <w:rPr>
          <w:rFonts w:ascii="Times New Roman" w:hAnsi="Times New Roman" w:cs="Times New Roman"/>
          <w:sz w:val="24"/>
          <w:szCs w:val="24"/>
        </w:rPr>
        <w:t xml:space="preserve">, tak se k ní </w:t>
      </w:r>
      <w:r w:rsidR="005D6EC0" w:rsidRPr="00050D51">
        <w:rPr>
          <w:rFonts w:ascii="Times New Roman" w:hAnsi="Times New Roman" w:cs="Times New Roman"/>
          <w:sz w:val="24"/>
          <w:szCs w:val="24"/>
        </w:rPr>
        <w:t>vlastnictví nabývalo odlišně oproti nemovitoste</w:t>
      </w:r>
      <w:r w:rsidR="00F7193C" w:rsidRPr="00050D51">
        <w:rPr>
          <w:rFonts w:ascii="Times New Roman" w:hAnsi="Times New Roman" w:cs="Times New Roman"/>
          <w:sz w:val="24"/>
          <w:szCs w:val="24"/>
        </w:rPr>
        <w:t>m, které předmětem evidence byly</w:t>
      </w:r>
      <w:r w:rsidR="00AE1A8A">
        <w:rPr>
          <w:rFonts w:ascii="Times New Roman" w:hAnsi="Times New Roman" w:cs="Times New Roman"/>
          <w:sz w:val="24"/>
          <w:szCs w:val="24"/>
        </w:rPr>
        <w:t>. A</w:t>
      </w:r>
      <w:r w:rsidR="005D6EC0" w:rsidRPr="00050D51">
        <w:rPr>
          <w:rFonts w:ascii="Times New Roman" w:hAnsi="Times New Roman" w:cs="Times New Roman"/>
          <w:sz w:val="24"/>
          <w:szCs w:val="24"/>
        </w:rPr>
        <w:t xml:space="preserve"> to </w:t>
      </w:r>
      <w:r w:rsidR="00DB01D4" w:rsidRPr="00050D51">
        <w:rPr>
          <w:rFonts w:ascii="Times New Roman" w:hAnsi="Times New Roman" w:cs="Times New Roman"/>
          <w:sz w:val="24"/>
          <w:szCs w:val="24"/>
        </w:rPr>
        <w:t>okamžikem účinnosti smlouvy o jejím převodu</w:t>
      </w:r>
      <w:r w:rsidR="00146568">
        <w:rPr>
          <w:rFonts w:ascii="Times New Roman" w:hAnsi="Times New Roman" w:cs="Times New Roman"/>
          <w:sz w:val="24"/>
          <w:szCs w:val="24"/>
        </w:rPr>
        <w:t xml:space="preserve"> (</w:t>
      </w:r>
      <w:r w:rsidR="007760E2" w:rsidRPr="00050D51">
        <w:rPr>
          <w:rFonts w:ascii="Times New Roman" w:hAnsi="Times New Roman" w:cs="Times New Roman"/>
          <w:sz w:val="24"/>
          <w:szCs w:val="24"/>
        </w:rPr>
        <w:t>zpravidla podepsáním kupní smlouvy oběma stranami</w:t>
      </w:r>
      <w:r w:rsidR="007760E2" w:rsidRPr="00050D51">
        <w:rPr>
          <w:rStyle w:val="Znakapoznpodarou"/>
          <w:rFonts w:ascii="Times New Roman" w:hAnsi="Times New Roman" w:cs="Times New Roman"/>
          <w:sz w:val="24"/>
          <w:szCs w:val="24"/>
        </w:rPr>
        <w:footnoteReference w:id="146"/>
      </w:r>
      <w:r w:rsidR="007760E2" w:rsidRPr="00050D51">
        <w:rPr>
          <w:rFonts w:ascii="Times New Roman" w:hAnsi="Times New Roman" w:cs="Times New Roman"/>
          <w:sz w:val="24"/>
          <w:szCs w:val="24"/>
        </w:rPr>
        <w:t>)</w:t>
      </w:r>
      <w:r w:rsidR="00DB01D4" w:rsidRPr="00050D51">
        <w:rPr>
          <w:rFonts w:ascii="Times New Roman" w:hAnsi="Times New Roman" w:cs="Times New Roman"/>
          <w:sz w:val="24"/>
          <w:szCs w:val="24"/>
        </w:rPr>
        <w:t>, jak bylo stanoveno v § 133 odst. 3 OZ.</w:t>
      </w:r>
      <w:r w:rsidR="0030780A" w:rsidRPr="00050D51">
        <w:rPr>
          <w:rFonts w:ascii="Times New Roman" w:hAnsi="Times New Roman" w:cs="Times New Roman"/>
          <w:sz w:val="24"/>
          <w:szCs w:val="24"/>
        </w:rPr>
        <w:t xml:space="preserve"> </w:t>
      </w:r>
      <w:r w:rsidR="00B96B42" w:rsidRPr="00050D51">
        <w:rPr>
          <w:rFonts w:ascii="Times New Roman" w:hAnsi="Times New Roman" w:cs="Times New Roman"/>
          <w:sz w:val="24"/>
          <w:szCs w:val="24"/>
        </w:rPr>
        <w:t>Šlo o tzv. konsensuální převod vlastnického práva, kdy již samotná smlouva měla translační účinky.</w:t>
      </w:r>
      <w:r w:rsidR="00F7193C" w:rsidRPr="00050D51">
        <w:rPr>
          <w:rFonts w:ascii="Times New Roman" w:hAnsi="Times New Roman" w:cs="Times New Roman"/>
          <w:sz w:val="24"/>
          <w:szCs w:val="24"/>
        </w:rPr>
        <w:t xml:space="preserve"> K převodu vlastnického práva docházelo jednoznačně rychleji</w:t>
      </w:r>
      <w:r w:rsidR="005665F2" w:rsidRPr="00050D51">
        <w:rPr>
          <w:rFonts w:ascii="Times New Roman" w:hAnsi="Times New Roman" w:cs="Times New Roman"/>
          <w:sz w:val="24"/>
          <w:szCs w:val="24"/>
        </w:rPr>
        <w:t xml:space="preserve"> oproti převodům</w:t>
      </w:r>
      <w:r w:rsidR="00357349" w:rsidRPr="00050D51">
        <w:rPr>
          <w:rFonts w:ascii="Times New Roman" w:hAnsi="Times New Roman" w:cs="Times New Roman"/>
          <w:sz w:val="24"/>
          <w:szCs w:val="24"/>
        </w:rPr>
        <w:t xml:space="preserve"> u nemovitostí, které </w:t>
      </w:r>
      <w:r w:rsidR="005665F2" w:rsidRPr="00050D51">
        <w:rPr>
          <w:rFonts w:ascii="Times New Roman" w:hAnsi="Times New Roman" w:cs="Times New Roman"/>
          <w:sz w:val="24"/>
          <w:szCs w:val="24"/>
        </w:rPr>
        <w:t>evidenci</w:t>
      </w:r>
      <w:r w:rsidR="00357349" w:rsidRPr="00050D51">
        <w:rPr>
          <w:rFonts w:ascii="Times New Roman" w:hAnsi="Times New Roman" w:cs="Times New Roman"/>
          <w:sz w:val="24"/>
          <w:szCs w:val="24"/>
        </w:rPr>
        <w:t xml:space="preserve"> podléhaly</w:t>
      </w:r>
      <w:r w:rsidR="005665F2" w:rsidRPr="00050D51">
        <w:rPr>
          <w:rFonts w:ascii="Times New Roman" w:hAnsi="Times New Roman" w:cs="Times New Roman"/>
          <w:sz w:val="24"/>
          <w:szCs w:val="24"/>
        </w:rPr>
        <w:t>.</w:t>
      </w:r>
      <w:r w:rsidR="00B96B42" w:rsidRPr="00050D51">
        <w:rPr>
          <w:rFonts w:ascii="Times New Roman" w:hAnsi="Times New Roman" w:cs="Times New Roman"/>
          <w:sz w:val="24"/>
          <w:szCs w:val="24"/>
        </w:rPr>
        <w:t xml:space="preserve"> </w:t>
      </w:r>
      <w:r w:rsidR="0030780A" w:rsidRPr="00050D51">
        <w:rPr>
          <w:rFonts w:ascii="Times New Roman" w:hAnsi="Times New Roman" w:cs="Times New Roman"/>
          <w:sz w:val="24"/>
          <w:szCs w:val="24"/>
        </w:rPr>
        <w:t>I zde byla</w:t>
      </w:r>
      <w:r w:rsidR="006310E7" w:rsidRPr="00050D51">
        <w:rPr>
          <w:rFonts w:ascii="Times New Roman" w:hAnsi="Times New Roman" w:cs="Times New Roman"/>
          <w:sz w:val="24"/>
          <w:szCs w:val="24"/>
        </w:rPr>
        <w:t xml:space="preserve"> zákonem</w:t>
      </w:r>
      <w:r w:rsidR="0030780A" w:rsidRPr="00050D51">
        <w:rPr>
          <w:rFonts w:ascii="Times New Roman" w:hAnsi="Times New Roman" w:cs="Times New Roman"/>
          <w:sz w:val="24"/>
          <w:szCs w:val="24"/>
        </w:rPr>
        <w:t xml:space="preserve"> požadována </w:t>
      </w:r>
      <w:r w:rsidR="006310E7" w:rsidRPr="00050D51">
        <w:rPr>
          <w:rFonts w:ascii="Times New Roman" w:hAnsi="Times New Roman" w:cs="Times New Roman"/>
          <w:sz w:val="24"/>
          <w:szCs w:val="24"/>
        </w:rPr>
        <w:t>písemná forma a projevy vůle účastníků musely být na téže listině.</w:t>
      </w:r>
      <w:r w:rsidR="001A6F15" w:rsidRPr="00050D51">
        <w:rPr>
          <w:rFonts w:ascii="Times New Roman" w:hAnsi="Times New Roman" w:cs="Times New Roman"/>
          <w:sz w:val="24"/>
          <w:szCs w:val="24"/>
        </w:rPr>
        <w:t xml:space="preserve"> K přechodu nebezpečí</w:t>
      </w:r>
      <w:r w:rsidR="00C52134" w:rsidRPr="00050D51">
        <w:rPr>
          <w:rFonts w:ascii="Times New Roman" w:hAnsi="Times New Roman" w:cs="Times New Roman"/>
          <w:sz w:val="24"/>
          <w:szCs w:val="24"/>
        </w:rPr>
        <w:t xml:space="preserve"> škody</w:t>
      </w:r>
      <w:r w:rsidR="001A6F15" w:rsidRPr="00050D51">
        <w:rPr>
          <w:rFonts w:ascii="Times New Roman" w:hAnsi="Times New Roman" w:cs="Times New Roman"/>
          <w:sz w:val="24"/>
          <w:szCs w:val="24"/>
        </w:rPr>
        <w:t xml:space="preserve"> na věci </w:t>
      </w:r>
      <w:r w:rsidR="00C52134" w:rsidRPr="00050D51">
        <w:rPr>
          <w:rFonts w:ascii="Times New Roman" w:hAnsi="Times New Roman" w:cs="Times New Roman"/>
          <w:sz w:val="24"/>
          <w:szCs w:val="24"/>
        </w:rPr>
        <w:t xml:space="preserve">na kupujícího </w:t>
      </w:r>
      <w:r w:rsidR="001A6F15" w:rsidRPr="00050D51">
        <w:rPr>
          <w:rFonts w:ascii="Times New Roman" w:hAnsi="Times New Roman" w:cs="Times New Roman"/>
          <w:sz w:val="24"/>
          <w:szCs w:val="24"/>
        </w:rPr>
        <w:t xml:space="preserve">tedy docházelo již </w:t>
      </w:r>
      <w:r w:rsidR="00C52134" w:rsidRPr="00050D51">
        <w:rPr>
          <w:rFonts w:ascii="Times New Roman" w:hAnsi="Times New Roman" w:cs="Times New Roman"/>
          <w:sz w:val="24"/>
          <w:szCs w:val="24"/>
        </w:rPr>
        <w:t xml:space="preserve">účinností převodní smlouvy, pokud se strany nedohodly jinak. </w:t>
      </w:r>
    </w:p>
    <w:p w:rsidR="007A062C" w:rsidRDefault="007A062C" w:rsidP="00121D30">
      <w:pPr>
        <w:contextualSpacing/>
        <w:rPr>
          <w:rFonts w:ascii="Times New Roman" w:hAnsi="Times New Roman" w:cs="Times New Roman"/>
          <w:sz w:val="24"/>
          <w:szCs w:val="24"/>
        </w:rPr>
      </w:pPr>
      <w:r w:rsidRPr="00050D51">
        <w:rPr>
          <w:rFonts w:ascii="Times New Roman" w:hAnsi="Times New Roman" w:cs="Times New Roman"/>
          <w:i/>
          <w:sz w:val="24"/>
          <w:szCs w:val="24"/>
        </w:rPr>
        <w:tab/>
      </w:r>
      <w:r w:rsidR="000103CC" w:rsidRPr="00050D51">
        <w:rPr>
          <w:rFonts w:ascii="Times New Roman" w:hAnsi="Times New Roman" w:cs="Times New Roman"/>
          <w:sz w:val="24"/>
          <w:szCs w:val="24"/>
        </w:rPr>
        <w:t xml:space="preserve">OZ pojednával o nahodilém nebezpečí zkázy také ve spojitosti s prodlením </w:t>
      </w:r>
      <w:r w:rsidR="008632BC" w:rsidRPr="00050D51">
        <w:rPr>
          <w:rFonts w:ascii="Times New Roman" w:hAnsi="Times New Roman" w:cs="Times New Roman"/>
          <w:sz w:val="24"/>
          <w:szCs w:val="24"/>
        </w:rPr>
        <w:t>věřitele</w:t>
      </w:r>
      <w:r w:rsidR="00193C77">
        <w:rPr>
          <w:rStyle w:val="Znakapoznpodarou"/>
          <w:rFonts w:ascii="Times New Roman" w:hAnsi="Times New Roman" w:cs="Times New Roman"/>
          <w:sz w:val="24"/>
          <w:szCs w:val="24"/>
        </w:rPr>
        <w:footnoteReference w:id="147"/>
      </w:r>
      <w:r w:rsidR="008632BC" w:rsidRPr="00050D51">
        <w:rPr>
          <w:rFonts w:ascii="Times New Roman" w:hAnsi="Times New Roman" w:cs="Times New Roman"/>
          <w:sz w:val="24"/>
          <w:szCs w:val="24"/>
        </w:rPr>
        <w:t xml:space="preserve"> (§ 522 OZ) a prodlením dlužníka</w:t>
      </w:r>
      <w:r w:rsidR="0006370F">
        <w:rPr>
          <w:rStyle w:val="Znakapoznpodarou"/>
          <w:rFonts w:ascii="Times New Roman" w:hAnsi="Times New Roman" w:cs="Times New Roman"/>
          <w:sz w:val="24"/>
          <w:szCs w:val="24"/>
        </w:rPr>
        <w:footnoteReference w:id="148"/>
      </w:r>
      <w:r w:rsidR="008632BC" w:rsidRPr="00050D51">
        <w:rPr>
          <w:rFonts w:ascii="Times New Roman" w:hAnsi="Times New Roman" w:cs="Times New Roman"/>
          <w:sz w:val="24"/>
          <w:szCs w:val="24"/>
        </w:rPr>
        <w:t xml:space="preserve"> (§517 odst</w:t>
      </w:r>
      <w:r w:rsidR="00571CB6" w:rsidRPr="00050D51">
        <w:rPr>
          <w:rFonts w:ascii="Times New Roman" w:hAnsi="Times New Roman" w:cs="Times New Roman"/>
          <w:sz w:val="24"/>
          <w:szCs w:val="24"/>
        </w:rPr>
        <w:t>. 3). Na toho, kdo se dostal do prodlení</w:t>
      </w:r>
      <w:r w:rsidR="00563F7E" w:rsidRPr="00050D51">
        <w:rPr>
          <w:rFonts w:ascii="Times New Roman" w:hAnsi="Times New Roman" w:cs="Times New Roman"/>
          <w:sz w:val="24"/>
          <w:szCs w:val="24"/>
        </w:rPr>
        <w:t>,</w:t>
      </w:r>
      <w:r w:rsidR="00571CB6" w:rsidRPr="00050D51">
        <w:rPr>
          <w:rFonts w:ascii="Times New Roman" w:hAnsi="Times New Roman" w:cs="Times New Roman"/>
          <w:sz w:val="24"/>
          <w:szCs w:val="24"/>
        </w:rPr>
        <w:t xml:space="preserve"> současně přešlo i nebezpečí škody na věci.</w:t>
      </w:r>
    </w:p>
    <w:p w:rsidR="00F86F74" w:rsidRPr="002369BA" w:rsidRDefault="004B5536" w:rsidP="00FE1EF0">
      <w:pPr>
        <w:pStyle w:val="Nadpis2"/>
        <w:numPr>
          <w:ilvl w:val="1"/>
          <w:numId w:val="15"/>
        </w:numPr>
      </w:pPr>
      <w:bookmarkStart w:id="16" w:name="_Toc409278296"/>
      <w:r w:rsidRPr="002369BA">
        <w:t>Zákoník mezinárodního</w:t>
      </w:r>
      <w:r w:rsidR="0051436D" w:rsidRPr="002369BA">
        <w:t xml:space="preserve"> obchodu z roku 1964</w:t>
      </w:r>
      <w:bookmarkEnd w:id="16"/>
      <w:r w:rsidR="00F86F74" w:rsidRPr="002369BA">
        <w:tab/>
      </w:r>
    </w:p>
    <w:p w:rsidR="00EC1CE9" w:rsidRPr="00050D51" w:rsidRDefault="00EC1CE9"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Zákon č. </w:t>
      </w:r>
      <w:r w:rsidR="00B322E4" w:rsidRPr="00050D51">
        <w:rPr>
          <w:rFonts w:ascii="Times New Roman" w:hAnsi="Times New Roman" w:cs="Times New Roman"/>
          <w:sz w:val="24"/>
          <w:szCs w:val="24"/>
        </w:rPr>
        <w:t>101/1963 Sb.</w:t>
      </w:r>
      <w:r w:rsidR="00FC0ABA" w:rsidRPr="00050D51">
        <w:rPr>
          <w:rFonts w:ascii="Times New Roman" w:hAnsi="Times New Roman" w:cs="Times New Roman"/>
          <w:sz w:val="24"/>
          <w:szCs w:val="24"/>
        </w:rPr>
        <w:t>, o právních vztazích v mezinárodním obchodním styku (zákoník mezinárodního obchodu)</w:t>
      </w:r>
      <w:r w:rsidR="00B322E4" w:rsidRPr="00050D51">
        <w:rPr>
          <w:rFonts w:ascii="Times New Roman" w:hAnsi="Times New Roman" w:cs="Times New Roman"/>
          <w:sz w:val="24"/>
          <w:szCs w:val="24"/>
        </w:rPr>
        <w:t xml:space="preserve"> ze dne</w:t>
      </w:r>
      <w:r w:rsidR="00F42CE3" w:rsidRPr="00050D51">
        <w:rPr>
          <w:rFonts w:ascii="Times New Roman" w:hAnsi="Times New Roman" w:cs="Times New Roman"/>
          <w:sz w:val="24"/>
          <w:szCs w:val="24"/>
        </w:rPr>
        <w:t xml:space="preserve"> 4. prosince 1963</w:t>
      </w:r>
      <w:r w:rsidR="00B322E4" w:rsidRPr="00050D51">
        <w:rPr>
          <w:rFonts w:ascii="Times New Roman" w:hAnsi="Times New Roman" w:cs="Times New Roman"/>
          <w:sz w:val="24"/>
          <w:szCs w:val="24"/>
        </w:rPr>
        <w:t xml:space="preserve"> byl účinný od 1. dubna 1964 do 31. prosince 1991.</w:t>
      </w:r>
      <w:r w:rsidR="00FC0ABA" w:rsidRPr="00050D51">
        <w:rPr>
          <w:rFonts w:ascii="Times New Roman" w:hAnsi="Times New Roman" w:cs="Times New Roman"/>
          <w:sz w:val="24"/>
          <w:szCs w:val="24"/>
        </w:rPr>
        <w:t xml:space="preserve"> Jeho účel</w:t>
      </w:r>
      <w:r w:rsidR="002C3341" w:rsidRPr="00050D51">
        <w:rPr>
          <w:rFonts w:ascii="Times New Roman" w:hAnsi="Times New Roman" w:cs="Times New Roman"/>
          <w:sz w:val="24"/>
          <w:szCs w:val="24"/>
        </w:rPr>
        <w:t>em</w:t>
      </w:r>
      <w:r w:rsidR="00FC0ABA" w:rsidRPr="00050D51">
        <w:rPr>
          <w:rFonts w:ascii="Times New Roman" w:hAnsi="Times New Roman" w:cs="Times New Roman"/>
          <w:sz w:val="24"/>
          <w:szCs w:val="24"/>
        </w:rPr>
        <w:t xml:space="preserve"> bylo souborným způsobem upravit majetkové vztahy v</w:t>
      </w:r>
      <w:r w:rsidR="003514FB" w:rsidRPr="00050D51">
        <w:rPr>
          <w:rFonts w:ascii="Times New Roman" w:hAnsi="Times New Roman" w:cs="Times New Roman"/>
          <w:sz w:val="24"/>
          <w:szCs w:val="24"/>
        </w:rPr>
        <w:t> </w:t>
      </w:r>
      <w:r w:rsidR="00FC0ABA" w:rsidRPr="00050D51">
        <w:rPr>
          <w:rFonts w:ascii="Times New Roman" w:hAnsi="Times New Roman" w:cs="Times New Roman"/>
          <w:sz w:val="24"/>
          <w:szCs w:val="24"/>
        </w:rPr>
        <w:t>mezi</w:t>
      </w:r>
      <w:r w:rsidR="003514FB" w:rsidRPr="00050D51">
        <w:rPr>
          <w:rFonts w:ascii="Times New Roman" w:hAnsi="Times New Roman" w:cs="Times New Roman"/>
          <w:sz w:val="24"/>
          <w:szCs w:val="24"/>
        </w:rPr>
        <w:t>národním obchodním styku (§ 1).</w:t>
      </w:r>
    </w:p>
    <w:p w:rsidR="008A0885" w:rsidRPr="00050D51" w:rsidRDefault="008C33BB" w:rsidP="00121D30">
      <w:pPr>
        <w:ind w:firstLine="709"/>
        <w:contextualSpacing/>
        <w:rPr>
          <w:rFonts w:ascii="Times New Roman" w:hAnsi="Times New Roman" w:cs="Times New Roman"/>
          <w:sz w:val="24"/>
          <w:szCs w:val="24"/>
        </w:rPr>
      </w:pPr>
      <w:r>
        <w:rPr>
          <w:rFonts w:ascii="Times New Roman" w:hAnsi="Times New Roman" w:cs="Times New Roman"/>
          <w:sz w:val="24"/>
          <w:szCs w:val="24"/>
        </w:rPr>
        <w:t>K</w:t>
      </w:r>
      <w:r w:rsidR="00DC06A7" w:rsidRPr="006663FC">
        <w:rPr>
          <w:rFonts w:ascii="Times New Roman" w:hAnsi="Times New Roman" w:cs="Times New Roman"/>
          <w:sz w:val="24"/>
          <w:szCs w:val="24"/>
        </w:rPr>
        <w:t xml:space="preserve">apitola byla </w:t>
      </w:r>
      <w:r w:rsidR="005E55F2" w:rsidRPr="006663FC">
        <w:rPr>
          <w:rFonts w:ascii="Times New Roman" w:hAnsi="Times New Roman" w:cs="Times New Roman"/>
          <w:sz w:val="24"/>
          <w:szCs w:val="24"/>
        </w:rPr>
        <w:t>zařazena</w:t>
      </w:r>
      <w:r w:rsidR="006663FC">
        <w:rPr>
          <w:rFonts w:ascii="Times New Roman" w:hAnsi="Times New Roman" w:cs="Times New Roman"/>
          <w:sz w:val="24"/>
          <w:szCs w:val="24"/>
        </w:rPr>
        <w:t xml:space="preserve"> do práce</w:t>
      </w:r>
      <w:r w:rsidR="005E55F2" w:rsidRPr="006663FC">
        <w:rPr>
          <w:rFonts w:ascii="Times New Roman" w:hAnsi="Times New Roman" w:cs="Times New Roman"/>
          <w:sz w:val="24"/>
          <w:szCs w:val="24"/>
        </w:rPr>
        <w:t xml:space="preserve"> z </w:t>
      </w:r>
      <w:r w:rsidR="00DC06A7" w:rsidRPr="006663FC">
        <w:rPr>
          <w:rFonts w:ascii="Times New Roman" w:hAnsi="Times New Roman" w:cs="Times New Roman"/>
          <w:sz w:val="24"/>
          <w:szCs w:val="24"/>
        </w:rPr>
        <w:t> </w:t>
      </w:r>
      <w:r w:rsidR="00997FF7" w:rsidRPr="006663FC">
        <w:rPr>
          <w:rFonts w:ascii="Times New Roman" w:hAnsi="Times New Roman" w:cs="Times New Roman"/>
          <w:sz w:val="24"/>
          <w:szCs w:val="24"/>
        </w:rPr>
        <w:t>důvodu</w:t>
      </w:r>
      <w:r w:rsidR="00DC06A7" w:rsidRPr="006663FC">
        <w:rPr>
          <w:rFonts w:ascii="Times New Roman" w:hAnsi="Times New Roman" w:cs="Times New Roman"/>
          <w:sz w:val="24"/>
          <w:szCs w:val="24"/>
        </w:rPr>
        <w:t xml:space="preserve">, že </w:t>
      </w:r>
      <w:r w:rsidR="008E3508" w:rsidRPr="006663FC">
        <w:rPr>
          <w:rFonts w:ascii="Times New Roman" w:hAnsi="Times New Roman" w:cs="Times New Roman"/>
          <w:sz w:val="24"/>
          <w:szCs w:val="24"/>
        </w:rPr>
        <w:t xml:space="preserve">celá část třetí </w:t>
      </w:r>
      <w:r w:rsidR="001B0339" w:rsidRPr="006663FC">
        <w:rPr>
          <w:rFonts w:ascii="Times New Roman" w:hAnsi="Times New Roman" w:cs="Times New Roman"/>
          <w:sz w:val="24"/>
          <w:szCs w:val="24"/>
        </w:rPr>
        <w:t>Obch</w:t>
      </w:r>
      <w:r w:rsidR="00DC06A7" w:rsidRPr="006663FC">
        <w:rPr>
          <w:rFonts w:ascii="Times New Roman" w:hAnsi="Times New Roman" w:cs="Times New Roman"/>
          <w:sz w:val="24"/>
          <w:szCs w:val="24"/>
        </w:rPr>
        <w:t>Z</w:t>
      </w:r>
      <w:r w:rsidR="008E3508" w:rsidRPr="006663FC">
        <w:rPr>
          <w:rFonts w:ascii="Times New Roman" w:hAnsi="Times New Roman" w:cs="Times New Roman"/>
          <w:sz w:val="24"/>
          <w:szCs w:val="24"/>
        </w:rPr>
        <w:t>, upravující závazky</w:t>
      </w:r>
      <w:r w:rsidR="001800BD" w:rsidRPr="006663FC">
        <w:rPr>
          <w:rFonts w:ascii="Times New Roman" w:hAnsi="Times New Roman" w:cs="Times New Roman"/>
          <w:sz w:val="24"/>
          <w:szCs w:val="24"/>
        </w:rPr>
        <w:t>,</w:t>
      </w:r>
      <w:r w:rsidR="00735A81" w:rsidRPr="006663FC">
        <w:rPr>
          <w:rFonts w:ascii="Times New Roman" w:hAnsi="Times New Roman" w:cs="Times New Roman"/>
          <w:sz w:val="24"/>
          <w:szCs w:val="24"/>
        </w:rPr>
        <w:t xml:space="preserve"> byla recepcí zákoníku o mezinárodním obchodu.</w:t>
      </w:r>
      <w:r w:rsidR="001800BD" w:rsidRPr="006663FC">
        <w:rPr>
          <w:rStyle w:val="Znakapoznpodarou"/>
          <w:rFonts w:ascii="Times New Roman" w:hAnsi="Times New Roman" w:cs="Times New Roman"/>
          <w:sz w:val="24"/>
          <w:szCs w:val="24"/>
        </w:rPr>
        <w:footnoteReference w:id="149"/>
      </w:r>
      <w:r w:rsidR="00A419F9">
        <w:rPr>
          <w:rFonts w:ascii="Times New Roman" w:hAnsi="Times New Roman" w:cs="Times New Roman"/>
          <w:sz w:val="24"/>
          <w:szCs w:val="24"/>
        </w:rPr>
        <w:t xml:space="preserve"> A </w:t>
      </w:r>
      <w:r w:rsidR="002C3341" w:rsidRPr="006663FC">
        <w:rPr>
          <w:rFonts w:ascii="Times New Roman" w:hAnsi="Times New Roman" w:cs="Times New Roman"/>
          <w:sz w:val="24"/>
          <w:szCs w:val="24"/>
        </w:rPr>
        <w:t>úprava přechodu</w:t>
      </w:r>
      <w:r w:rsidR="002C3341" w:rsidRPr="002369BA">
        <w:rPr>
          <w:rFonts w:ascii="Times New Roman" w:hAnsi="Times New Roman" w:cs="Times New Roman"/>
          <w:i/>
          <w:sz w:val="24"/>
          <w:szCs w:val="24"/>
        </w:rPr>
        <w:t xml:space="preserve"> </w:t>
      </w:r>
      <w:r w:rsidR="002C3341" w:rsidRPr="006663FC">
        <w:rPr>
          <w:rFonts w:ascii="Times New Roman" w:hAnsi="Times New Roman" w:cs="Times New Roman"/>
          <w:sz w:val="24"/>
          <w:szCs w:val="24"/>
        </w:rPr>
        <w:t>nebezpečí škody na zboží obsažená</w:t>
      </w:r>
      <w:r w:rsidR="00264F68" w:rsidRPr="006663FC">
        <w:rPr>
          <w:rFonts w:ascii="Times New Roman" w:hAnsi="Times New Roman" w:cs="Times New Roman"/>
          <w:sz w:val="24"/>
          <w:szCs w:val="24"/>
        </w:rPr>
        <w:t xml:space="preserve"> v</w:t>
      </w:r>
      <w:r w:rsidR="00FF5D00" w:rsidRPr="006663FC">
        <w:rPr>
          <w:rFonts w:ascii="Times New Roman" w:hAnsi="Times New Roman" w:cs="Times New Roman"/>
          <w:sz w:val="24"/>
          <w:szCs w:val="24"/>
        </w:rPr>
        <w:t> části třetí</w:t>
      </w:r>
      <w:r w:rsidR="00264F68" w:rsidRPr="006663FC">
        <w:rPr>
          <w:rFonts w:ascii="Times New Roman" w:hAnsi="Times New Roman" w:cs="Times New Roman"/>
          <w:sz w:val="24"/>
          <w:szCs w:val="24"/>
        </w:rPr>
        <w:t> </w:t>
      </w:r>
      <w:r w:rsidR="001B0339" w:rsidRPr="006663FC">
        <w:rPr>
          <w:rFonts w:ascii="Times New Roman" w:hAnsi="Times New Roman" w:cs="Times New Roman"/>
          <w:sz w:val="24"/>
          <w:szCs w:val="24"/>
        </w:rPr>
        <w:t>ObchZ</w:t>
      </w:r>
      <w:r w:rsidR="00FF5D00" w:rsidRPr="006663FC">
        <w:rPr>
          <w:rFonts w:ascii="Times New Roman" w:hAnsi="Times New Roman" w:cs="Times New Roman"/>
          <w:sz w:val="24"/>
          <w:szCs w:val="24"/>
        </w:rPr>
        <w:t>,</w:t>
      </w:r>
      <w:r w:rsidR="00264F68" w:rsidRPr="006663FC">
        <w:rPr>
          <w:rFonts w:ascii="Times New Roman" w:hAnsi="Times New Roman" w:cs="Times New Roman"/>
          <w:sz w:val="24"/>
          <w:szCs w:val="24"/>
        </w:rPr>
        <w:t xml:space="preserve"> byla pře</w:t>
      </w:r>
      <w:r w:rsidR="005A0D06" w:rsidRPr="006663FC">
        <w:rPr>
          <w:rFonts w:ascii="Times New Roman" w:hAnsi="Times New Roman" w:cs="Times New Roman"/>
          <w:sz w:val="24"/>
          <w:szCs w:val="24"/>
        </w:rPr>
        <w:t>vzata do účinného NOZ</w:t>
      </w:r>
      <w:r w:rsidR="00A419F9">
        <w:rPr>
          <w:rFonts w:ascii="Times New Roman" w:hAnsi="Times New Roman" w:cs="Times New Roman"/>
          <w:sz w:val="24"/>
          <w:szCs w:val="24"/>
        </w:rPr>
        <w:t>. D</w:t>
      </w:r>
      <w:r w:rsidR="00AA0004" w:rsidRPr="006663FC">
        <w:rPr>
          <w:rFonts w:ascii="Times New Roman" w:hAnsi="Times New Roman" w:cs="Times New Roman"/>
          <w:sz w:val="24"/>
          <w:szCs w:val="24"/>
        </w:rPr>
        <w:t xml:space="preserve">o právní úpravy </w:t>
      </w:r>
      <w:r w:rsidR="00264F68" w:rsidRPr="006663FC">
        <w:rPr>
          <w:rFonts w:ascii="Times New Roman" w:hAnsi="Times New Roman" w:cs="Times New Roman"/>
          <w:sz w:val="24"/>
          <w:szCs w:val="24"/>
        </w:rPr>
        <w:t>nebezpečí škody na věci movité</w:t>
      </w:r>
      <w:r w:rsidR="00AA0004" w:rsidRPr="006663FC">
        <w:rPr>
          <w:rFonts w:ascii="Times New Roman" w:hAnsi="Times New Roman" w:cs="Times New Roman"/>
          <w:sz w:val="24"/>
          <w:szCs w:val="24"/>
        </w:rPr>
        <w:t xml:space="preserve"> u kupní smlouvy</w:t>
      </w:r>
      <w:r w:rsidR="00C13B08">
        <w:rPr>
          <w:rFonts w:ascii="Times New Roman" w:hAnsi="Times New Roman" w:cs="Times New Roman"/>
          <w:sz w:val="24"/>
          <w:szCs w:val="24"/>
        </w:rPr>
        <w:t>. To</w:t>
      </w:r>
      <w:r w:rsidR="006103B6" w:rsidRPr="006663FC">
        <w:rPr>
          <w:rFonts w:ascii="Times New Roman" w:hAnsi="Times New Roman" w:cs="Times New Roman"/>
          <w:sz w:val="24"/>
          <w:szCs w:val="24"/>
        </w:rPr>
        <w:t xml:space="preserve"> bude </w:t>
      </w:r>
      <w:r w:rsidR="00AA0004" w:rsidRPr="006663FC">
        <w:rPr>
          <w:rFonts w:ascii="Times New Roman" w:hAnsi="Times New Roman" w:cs="Times New Roman"/>
          <w:sz w:val="24"/>
          <w:szCs w:val="24"/>
        </w:rPr>
        <w:t xml:space="preserve">podrobněji </w:t>
      </w:r>
      <w:r w:rsidR="006103B6" w:rsidRPr="006663FC">
        <w:rPr>
          <w:rFonts w:ascii="Times New Roman" w:hAnsi="Times New Roman" w:cs="Times New Roman"/>
          <w:sz w:val="24"/>
          <w:szCs w:val="24"/>
        </w:rPr>
        <w:t xml:space="preserve">rozebráno </w:t>
      </w:r>
      <w:r w:rsidR="006103B6" w:rsidRPr="006663FC">
        <w:rPr>
          <w:rFonts w:ascii="Times New Roman" w:hAnsi="Times New Roman" w:cs="Times New Roman"/>
          <w:sz w:val="24"/>
          <w:szCs w:val="24"/>
        </w:rPr>
        <w:lastRenderedPageBreak/>
        <w:t>v kapitole týkající se NOZ.</w:t>
      </w:r>
      <w:r w:rsidR="00226428" w:rsidRPr="00050D51">
        <w:rPr>
          <w:rFonts w:ascii="Times New Roman" w:hAnsi="Times New Roman" w:cs="Times New Roman"/>
          <w:sz w:val="24"/>
          <w:szCs w:val="24"/>
        </w:rPr>
        <w:t xml:space="preserve"> V této kapitole bude</w:t>
      </w:r>
      <w:r w:rsidR="00DD43C7" w:rsidRPr="00050D51">
        <w:rPr>
          <w:rFonts w:ascii="Times New Roman" w:hAnsi="Times New Roman" w:cs="Times New Roman"/>
          <w:sz w:val="24"/>
          <w:szCs w:val="24"/>
        </w:rPr>
        <w:t xml:space="preserve"> vymezena zákonná úprava přechodu nebezpečí u kupní smlouvy</w:t>
      </w:r>
      <w:r w:rsidR="00B543A3" w:rsidRPr="00050D51">
        <w:rPr>
          <w:rFonts w:ascii="Times New Roman" w:hAnsi="Times New Roman" w:cs="Times New Roman"/>
          <w:sz w:val="24"/>
          <w:szCs w:val="24"/>
        </w:rPr>
        <w:t xml:space="preserve"> v zákoníku o mezinárodním obchodu</w:t>
      </w:r>
      <w:r w:rsidR="00F43DC3">
        <w:rPr>
          <w:rFonts w:ascii="Times New Roman" w:hAnsi="Times New Roman" w:cs="Times New Roman"/>
          <w:sz w:val="24"/>
          <w:szCs w:val="24"/>
        </w:rPr>
        <w:t>. Dále</w:t>
      </w:r>
      <w:r w:rsidR="00130A02">
        <w:rPr>
          <w:rFonts w:ascii="Times New Roman" w:hAnsi="Times New Roman" w:cs="Times New Roman"/>
          <w:sz w:val="24"/>
          <w:szCs w:val="24"/>
        </w:rPr>
        <w:t xml:space="preserve"> </w:t>
      </w:r>
      <w:r w:rsidR="00AB0CD9" w:rsidRPr="00050D51">
        <w:rPr>
          <w:rFonts w:ascii="Times New Roman" w:hAnsi="Times New Roman" w:cs="Times New Roman"/>
          <w:sz w:val="24"/>
          <w:szCs w:val="24"/>
        </w:rPr>
        <w:t xml:space="preserve">zda </w:t>
      </w:r>
      <w:r w:rsidR="001D43CE">
        <w:rPr>
          <w:rFonts w:ascii="Times New Roman" w:hAnsi="Times New Roman" w:cs="Times New Roman"/>
          <w:sz w:val="24"/>
          <w:szCs w:val="24"/>
        </w:rPr>
        <w:t xml:space="preserve">a jakým způsobem bylo dané ustanovení </w:t>
      </w:r>
      <w:r w:rsidR="00AB0CD9" w:rsidRPr="00050D51">
        <w:rPr>
          <w:rFonts w:ascii="Times New Roman" w:hAnsi="Times New Roman" w:cs="Times New Roman"/>
          <w:sz w:val="24"/>
          <w:szCs w:val="24"/>
        </w:rPr>
        <w:t xml:space="preserve">přejato do </w:t>
      </w:r>
      <w:r w:rsidR="00B94602" w:rsidRPr="00050D51">
        <w:rPr>
          <w:rFonts w:ascii="Times New Roman" w:hAnsi="Times New Roman" w:cs="Times New Roman"/>
          <w:sz w:val="24"/>
          <w:szCs w:val="24"/>
        </w:rPr>
        <w:t>právní úpravy nebezpečí škody na zboží v</w:t>
      </w:r>
      <w:r w:rsidR="00F43DC3">
        <w:rPr>
          <w:rFonts w:ascii="Times New Roman" w:hAnsi="Times New Roman" w:cs="Times New Roman"/>
          <w:sz w:val="24"/>
          <w:szCs w:val="24"/>
        </w:rPr>
        <w:t> </w:t>
      </w:r>
      <w:proofErr w:type="spellStart"/>
      <w:r w:rsidR="00AB0CD9" w:rsidRPr="00050D51">
        <w:rPr>
          <w:rFonts w:ascii="Times New Roman" w:hAnsi="Times New Roman" w:cs="Times New Roman"/>
          <w:sz w:val="24"/>
          <w:szCs w:val="24"/>
        </w:rPr>
        <w:t>ObchZ</w:t>
      </w:r>
      <w:proofErr w:type="spellEnd"/>
      <w:r w:rsidR="001D43CE">
        <w:rPr>
          <w:rFonts w:ascii="Times New Roman" w:hAnsi="Times New Roman" w:cs="Times New Roman"/>
          <w:sz w:val="24"/>
          <w:szCs w:val="24"/>
        </w:rPr>
        <w:t>.</w:t>
      </w:r>
    </w:p>
    <w:p w:rsidR="00227B11" w:rsidRPr="00050D51" w:rsidRDefault="00337B81"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Právní úprava kupní smlouvy byla vymezena v hlavě čtvrté, </w:t>
      </w:r>
      <w:r w:rsidR="008C6DBA" w:rsidRPr="00050D51">
        <w:rPr>
          <w:rFonts w:ascii="Times New Roman" w:hAnsi="Times New Roman" w:cs="Times New Roman"/>
          <w:sz w:val="24"/>
          <w:szCs w:val="24"/>
        </w:rPr>
        <w:t xml:space="preserve">v </w:t>
      </w:r>
      <w:r w:rsidRPr="00050D51">
        <w:rPr>
          <w:rFonts w:ascii="Times New Roman" w:hAnsi="Times New Roman" w:cs="Times New Roman"/>
          <w:sz w:val="24"/>
          <w:szCs w:val="24"/>
        </w:rPr>
        <w:t>dílu prvním</w:t>
      </w:r>
      <w:r w:rsidR="000B1E98" w:rsidRPr="00050D51">
        <w:rPr>
          <w:rFonts w:ascii="Times New Roman" w:hAnsi="Times New Roman" w:cs="Times New Roman"/>
          <w:sz w:val="24"/>
          <w:szCs w:val="24"/>
        </w:rPr>
        <w:t xml:space="preserve"> </w:t>
      </w:r>
      <w:r w:rsidR="0091040E" w:rsidRPr="00050D51">
        <w:rPr>
          <w:rFonts w:ascii="Times New Roman" w:hAnsi="Times New Roman" w:cs="Times New Roman"/>
          <w:sz w:val="24"/>
          <w:szCs w:val="24"/>
        </w:rPr>
        <w:t>nazvaném kupní smlou</w:t>
      </w:r>
      <w:r w:rsidR="000B1E98" w:rsidRPr="00050D51">
        <w:rPr>
          <w:rFonts w:ascii="Times New Roman" w:hAnsi="Times New Roman" w:cs="Times New Roman"/>
          <w:sz w:val="24"/>
          <w:szCs w:val="24"/>
        </w:rPr>
        <w:t>v</w:t>
      </w:r>
      <w:r w:rsidR="0091040E" w:rsidRPr="00050D51">
        <w:rPr>
          <w:rFonts w:ascii="Times New Roman" w:hAnsi="Times New Roman" w:cs="Times New Roman"/>
          <w:sz w:val="24"/>
          <w:szCs w:val="24"/>
        </w:rPr>
        <w:t>a</w:t>
      </w:r>
      <w:r w:rsidR="000B1E98" w:rsidRPr="00050D51">
        <w:rPr>
          <w:rFonts w:ascii="Times New Roman" w:hAnsi="Times New Roman" w:cs="Times New Roman"/>
          <w:sz w:val="24"/>
          <w:szCs w:val="24"/>
        </w:rPr>
        <w:t xml:space="preserve"> </w:t>
      </w:r>
      <w:r w:rsidR="0091040E" w:rsidRPr="00050D51">
        <w:rPr>
          <w:rFonts w:ascii="Times New Roman" w:hAnsi="Times New Roman" w:cs="Times New Roman"/>
          <w:sz w:val="24"/>
          <w:szCs w:val="24"/>
        </w:rPr>
        <w:t>(</w:t>
      </w:r>
      <w:r w:rsidR="000B1E98" w:rsidRPr="00050D51">
        <w:rPr>
          <w:rFonts w:ascii="Times New Roman" w:hAnsi="Times New Roman" w:cs="Times New Roman"/>
          <w:sz w:val="24"/>
          <w:szCs w:val="24"/>
        </w:rPr>
        <w:t>§ 276</w:t>
      </w:r>
      <w:r w:rsidR="00840B34" w:rsidRPr="00050D51">
        <w:rPr>
          <w:rFonts w:ascii="Times New Roman" w:hAnsi="Times New Roman" w:cs="Times New Roman"/>
          <w:sz w:val="24"/>
          <w:szCs w:val="24"/>
        </w:rPr>
        <w:t>-</w:t>
      </w:r>
      <w:r w:rsidR="008370AC" w:rsidRPr="00050D51">
        <w:rPr>
          <w:rFonts w:ascii="Times New Roman" w:hAnsi="Times New Roman" w:cs="Times New Roman"/>
          <w:sz w:val="24"/>
          <w:szCs w:val="24"/>
        </w:rPr>
        <w:t xml:space="preserve">384), </w:t>
      </w:r>
      <w:r w:rsidR="0091040E" w:rsidRPr="00050D51">
        <w:rPr>
          <w:rFonts w:ascii="Times New Roman" w:hAnsi="Times New Roman" w:cs="Times New Roman"/>
          <w:sz w:val="24"/>
          <w:szCs w:val="24"/>
        </w:rPr>
        <w:t>druhý díl</w:t>
      </w:r>
      <w:r w:rsidR="008C6DBA" w:rsidRPr="00050D51">
        <w:rPr>
          <w:rFonts w:ascii="Times New Roman" w:hAnsi="Times New Roman" w:cs="Times New Roman"/>
          <w:sz w:val="24"/>
          <w:szCs w:val="24"/>
        </w:rPr>
        <w:t xml:space="preserve"> této hlavy </w:t>
      </w:r>
      <w:r w:rsidR="0091040E" w:rsidRPr="00050D51">
        <w:rPr>
          <w:rFonts w:ascii="Times New Roman" w:hAnsi="Times New Roman" w:cs="Times New Roman"/>
          <w:sz w:val="24"/>
          <w:szCs w:val="24"/>
        </w:rPr>
        <w:t xml:space="preserve">obsahoval </w:t>
      </w:r>
      <w:r w:rsidR="008C6DBA" w:rsidRPr="00050D51">
        <w:rPr>
          <w:rFonts w:ascii="Times New Roman" w:hAnsi="Times New Roman" w:cs="Times New Roman"/>
          <w:sz w:val="24"/>
          <w:szCs w:val="24"/>
        </w:rPr>
        <w:t>zvlá</w:t>
      </w:r>
      <w:r w:rsidR="00840B34" w:rsidRPr="00050D51">
        <w:rPr>
          <w:rFonts w:ascii="Times New Roman" w:hAnsi="Times New Roman" w:cs="Times New Roman"/>
          <w:sz w:val="24"/>
          <w:szCs w:val="24"/>
        </w:rPr>
        <w:t>štní ujednání v kupní smlouvě (</w:t>
      </w:r>
      <w:r w:rsidR="00E7293B" w:rsidRPr="00050D51">
        <w:rPr>
          <w:rFonts w:ascii="Times New Roman" w:hAnsi="Times New Roman" w:cs="Times New Roman"/>
          <w:sz w:val="24"/>
          <w:szCs w:val="24"/>
        </w:rPr>
        <w:t>§ 385-</w:t>
      </w:r>
      <w:r w:rsidR="008110C6" w:rsidRPr="00050D51">
        <w:rPr>
          <w:rFonts w:ascii="Times New Roman" w:hAnsi="Times New Roman" w:cs="Times New Roman"/>
          <w:sz w:val="24"/>
          <w:szCs w:val="24"/>
        </w:rPr>
        <w:t>404</w:t>
      </w:r>
      <w:r w:rsidR="008C6DBA" w:rsidRPr="00050D51">
        <w:rPr>
          <w:rFonts w:ascii="Times New Roman" w:hAnsi="Times New Roman" w:cs="Times New Roman"/>
          <w:sz w:val="24"/>
          <w:szCs w:val="24"/>
        </w:rPr>
        <w:t>)</w:t>
      </w:r>
      <w:r w:rsidR="008110C6" w:rsidRPr="00050D51">
        <w:rPr>
          <w:rFonts w:ascii="Times New Roman" w:hAnsi="Times New Roman" w:cs="Times New Roman"/>
          <w:sz w:val="24"/>
          <w:szCs w:val="24"/>
        </w:rPr>
        <w:t xml:space="preserve">. Šlo o </w:t>
      </w:r>
      <w:r w:rsidR="00A602A5" w:rsidRPr="00050D51">
        <w:rPr>
          <w:rFonts w:ascii="Times New Roman" w:hAnsi="Times New Roman" w:cs="Times New Roman"/>
          <w:sz w:val="24"/>
          <w:szCs w:val="24"/>
        </w:rPr>
        <w:t xml:space="preserve">právní </w:t>
      </w:r>
      <w:r w:rsidR="008110C6" w:rsidRPr="00050D51">
        <w:rPr>
          <w:rFonts w:ascii="Times New Roman" w:hAnsi="Times New Roman" w:cs="Times New Roman"/>
          <w:sz w:val="24"/>
          <w:szCs w:val="24"/>
        </w:rPr>
        <w:t>úpravu</w:t>
      </w:r>
      <w:r w:rsidR="00A602A5" w:rsidRPr="00050D51">
        <w:rPr>
          <w:rFonts w:ascii="Times New Roman" w:hAnsi="Times New Roman" w:cs="Times New Roman"/>
          <w:sz w:val="24"/>
          <w:szCs w:val="24"/>
        </w:rPr>
        <w:t xml:space="preserve"> kupní smlouvy</w:t>
      </w:r>
      <w:r w:rsidR="008110C6" w:rsidRPr="00050D51">
        <w:rPr>
          <w:rFonts w:ascii="Times New Roman" w:hAnsi="Times New Roman" w:cs="Times New Roman"/>
          <w:sz w:val="24"/>
          <w:szCs w:val="24"/>
        </w:rPr>
        <w:t xml:space="preserve"> velmi rozsáh</w:t>
      </w:r>
      <w:r w:rsidR="00840B34" w:rsidRPr="00050D51">
        <w:rPr>
          <w:rFonts w:ascii="Times New Roman" w:hAnsi="Times New Roman" w:cs="Times New Roman"/>
          <w:sz w:val="24"/>
          <w:szCs w:val="24"/>
        </w:rPr>
        <w:t>lou</w:t>
      </w:r>
      <w:r w:rsidR="008A0885" w:rsidRPr="00050D51">
        <w:rPr>
          <w:rFonts w:ascii="Times New Roman" w:hAnsi="Times New Roman" w:cs="Times New Roman"/>
          <w:sz w:val="24"/>
          <w:szCs w:val="24"/>
        </w:rPr>
        <w:t xml:space="preserve"> a detailní</w:t>
      </w:r>
      <w:r w:rsidR="00840B34" w:rsidRPr="00050D51">
        <w:rPr>
          <w:rFonts w:ascii="Times New Roman" w:hAnsi="Times New Roman" w:cs="Times New Roman"/>
          <w:sz w:val="24"/>
          <w:szCs w:val="24"/>
        </w:rPr>
        <w:t xml:space="preserve">. Koncepčně byl první díl rozdělen do </w:t>
      </w:r>
      <w:r w:rsidR="007C112B" w:rsidRPr="00050D51">
        <w:rPr>
          <w:rFonts w:ascii="Times New Roman" w:hAnsi="Times New Roman" w:cs="Times New Roman"/>
          <w:sz w:val="24"/>
          <w:szCs w:val="24"/>
        </w:rPr>
        <w:t xml:space="preserve">čtyř </w:t>
      </w:r>
      <w:r w:rsidR="00840B34" w:rsidRPr="00050D51">
        <w:rPr>
          <w:rFonts w:ascii="Times New Roman" w:hAnsi="Times New Roman" w:cs="Times New Roman"/>
          <w:sz w:val="24"/>
          <w:szCs w:val="24"/>
        </w:rPr>
        <w:t>oddílů:</w:t>
      </w:r>
      <w:r w:rsidR="00E7293B" w:rsidRPr="00050D51">
        <w:rPr>
          <w:rFonts w:ascii="Times New Roman" w:hAnsi="Times New Roman" w:cs="Times New Roman"/>
          <w:sz w:val="24"/>
          <w:szCs w:val="24"/>
        </w:rPr>
        <w:t xml:space="preserve"> základní ustanovení, povinnosti prodávajícího, povinnosti kupujícího</w:t>
      </w:r>
      <w:r w:rsidR="00BE4CEB" w:rsidRPr="00050D51">
        <w:rPr>
          <w:rFonts w:ascii="Times New Roman" w:hAnsi="Times New Roman" w:cs="Times New Roman"/>
          <w:sz w:val="24"/>
          <w:szCs w:val="24"/>
        </w:rPr>
        <w:t xml:space="preserve"> a společná ustanovení o povinnostech prodávajícího a kupujícího</w:t>
      </w:r>
      <w:r w:rsidR="007C112B" w:rsidRPr="00050D51">
        <w:rPr>
          <w:rFonts w:ascii="Times New Roman" w:hAnsi="Times New Roman" w:cs="Times New Roman"/>
          <w:sz w:val="24"/>
          <w:szCs w:val="24"/>
        </w:rPr>
        <w:t xml:space="preserve">, kde byl upraven přechod nebezpečí škody v </w:t>
      </w:r>
      <w:r w:rsidR="00E57FE0" w:rsidRPr="00050D51">
        <w:rPr>
          <w:rFonts w:ascii="Times New Roman" w:hAnsi="Times New Roman" w:cs="Times New Roman"/>
          <w:sz w:val="24"/>
          <w:szCs w:val="24"/>
        </w:rPr>
        <w:t>§ 380-384</w:t>
      </w:r>
      <w:r w:rsidR="007C112B" w:rsidRPr="00050D51">
        <w:rPr>
          <w:rFonts w:ascii="Times New Roman" w:hAnsi="Times New Roman" w:cs="Times New Roman"/>
          <w:sz w:val="24"/>
          <w:szCs w:val="24"/>
        </w:rPr>
        <w:t>.</w:t>
      </w:r>
      <w:r w:rsidR="00A27430" w:rsidRPr="00050D51">
        <w:rPr>
          <w:rFonts w:ascii="Times New Roman" w:hAnsi="Times New Roman" w:cs="Times New Roman"/>
          <w:sz w:val="24"/>
          <w:szCs w:val="24"/>
        </w:rPr>
        <w:t xml:space="preserve"> Díl druhý byl rozdělen do devíti oddílů.</w:t>
      </w:r>
    </w:p>
    <w:p w:rsidR="00596825" w:rsidRPr="00050D51" w:rsidRDefault="00453859"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380</w:t>
      </w:r>
      <w:r w:rsidR="00596825" w:rsidRPr="00050D51">
        <w:rPr>
          <w:rFonts w:ascii="Times New Roman" w:hAnsi="Times New Roman" w:cs="Times New Roman"/>
          <w:sz w:val="24"/>
          <w:szCs w:val="24"/>
        </w:rPr>
        <w:t xml:space="preserve"> odst. 1</w:t>
      </w:r>
      <w:r w:rsidRPr="00050D51">
        <w:rPr>
          <w:rFonts w:ascii="Times New Roman" w:hAnsi="Times New Roman" w:cs="Times New Roman"/>
          <w:sz w:val="24"/>
          <w:szCs w:val="24"/>
        </w:rPr>
        <w:t xml:space="preserve"> stanovoval, že nebezpečí škody n</w:t>
      </w:r>
      <w:r w:rsidR="00ED5978" w:rsidRPr="00050D51">
        <w:rPr>
          <w:rFonts w:ascii="Times New Roman" w:hAnsi="Times New Roman" w:cs="Times New Roman"/>
          <w:sz w:val="24"/>
          <w:szCs w:val="24"/>
        </w:rPr>
        <w:t xml:space="preserve">a zboží přechází na kupujícího </w:t>
      </w:r>
      <w:r w:rsidRPr="00050D51">
        <w:rPr>
          <w:rFonts w:ascii="Times New Roman" w:hAnsi="Times New Roman" w:cs="Times New Roman"/>
          <w:sz w:val="24"/>
          <w:szCs w:val="24"/>
        </w:rPr>
        <w:t>odevzdáním zboží bez ohledu na dobu, kdy kupující nabývá vlastnického práva, a bez ohledu na to, zda platnost smlouvy je vázána podmínkou. Strany si m</w:t>
      </w:r>
      <w:r w:rsidR="00ED5978" w:rsidRPr="00050D51">
        <w:rPr>
          <w:rFonts w:ascii="Times New Roman" w:hAnsi="Times New Roman" w:cs="Times New Roman"/>
          <w:sz w:val="24"/>
          <w:szCs w:val="24"/>
        </w:rPr>
        <w:t>ohly smluvit, že nebezpečí škody na zboží určeném podle druhu přejde na kupujícího před</w:t>
      </w:r>
      <w:r w:rsidR="00BE0590" w:rsidRPr="00050D51">
        <w:rPr>
          <w:rFonts w:ascii="Times New Roman" w:hAnsi="Times New Roman" w:cs="Times New Roman"/>
          <w:sz w:val="24"/>
          <w:szCs w:val="24"/>
        </w:rPr>
        <w:t xml:space="preserve"> odevzdáním zboží, jen jestliže je toto zboží v době uzavření smlouvy nebo před stanovenou dobou přechodu nebezpečí dostatečně odděleno a označeno k rozlišení od jiného zboží.</w:t>
      </w:r>
      <w:r w:rsidR="002E1D5E" w:rsidRPr="00050D51">
        <w:rPr>
          <w:rFonts w:ascii="Times New Roman" w:hAnsi="Times New Roman" w:cs="Times New Roman"/>
          <w:sz w:val="24"/>
          <w:szCs w:val="24"/>
        </w:rPr>
        <w:t xml:space="preserve"> Obsah věty první byl převzat do § 455 ObchZ jen s rozdílem,</w:t>
      </w:r>
      <w:r w:rsidR="00F0492B" w:rsidRPr="00050D51">
        <w:rPr>
          <w:rFonts w:ascii="Times New Roman" w:hAnsi="Times New Roman" w:cs="Times New Roman"/>
          <w:sz w:val="24"/>
          <w:szCs w:val="24"/>
        </w:rPr>
        <w:t xml:space="preserve"> že ustanovení § 455 ObchZ se nezmiňuje o podmínce.</w:t>
      </w:r>
      <w:r w:rsidR="00FC30C2" w:rsidRPr="00050D51">
        <w:rPr>
          <w:rFonts w:ascii="Times New Roman" w:hAnsi="Times New Roman" w:cs="Times New Roman"/>
          <w:sz w:val="24"/>
          <w:szCs w:val="24"/>
        </w:rPr>
        <w:t xml:space="preserve"> Věta druhá </w:t>
      </w:r>
      <w:r w:rsidR="009E29A9" w:rsidRPr="00050D51">
        <w:rPr>
          <w:rFonts w:ascii="Times New Roman" w:hAnsi="Times New Roman" w:cs="Times New Roman"/>
          <w:sz w:val="24"/>
          <w:szCs w:val="24"/>
        </w:rPr>
        <w:t>převzata do § 459 ObchZ.</w:t>
      </w:r>
    </w:p>
    <w:p w:rsidR="00BE0590" w:rsidRPr="00050D51" w:rsidRDefault="00596825"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 § 380 odst. 2 bylo stanoveno, nedojde-li k odevzdání podle odstavce 1 jen proto, že zboží má vady, přechází nebezpečí škody na zboží v době, v níž by k tomuto přechodu došlo, kdyby zboží vady nemělo</w:t>
      </w:r>
      <w:r w:rsidR="00E631F3" w:rsidRPr="00050D51">
        <w:rPr>
          <w:rFonts w:ascii="Times New Roman" w:hAnsi="Times New Roman" w:cs="Times New Roman"/>
          <w:sz w:val="24"/>
          <w:szCs w:val="24"/>
        </w:rPr>
        <w:t>, jestliže kupující, ač je k tomu opráv</w:t>
      </w:r>
      <w:r w:rsidR="00E65B58" w:rsidRPr="00050D51">
        <w:rPr>
          <w:rFonts w:ascii="Times New Roman" w:hAnsi="Times New Roman" w:cs="Times New Roman"/>
          <w:sz w:val="24"/>
          <w:szCs w:val="24"/>
        </w:rPr>
        <w:t>n</w:t>
      </w:r>
      <w:r w:rsidR="00E631F3" w:rsidRPr="00050D51">
        <w:rPr>
          <w:rFonts w:ascii="Times New Roman" w:hAnsi="Times New Roman" w:cs="Times New Roman"/>
          <w:sz w:val="24"/>
          <w:szCs w:val="24"/>
        </w:rPr>
        <w:t>ěn bez zbytečného odkladu od smlouvy neodstoupí nebo nepožádá o dodání náhradního zboží nebo jestliže kupující takové oprávnění nemá</w:t>
      </w:r>
      <w:r w:rsidR="00E631F3" w:rsidRPr="00050D51">
        <w:rPr>
          <w:rFonts w:ascii="Times New Roman" w:hAnsi="Times New Roman" w:cs="Times New Roman"/>
          <w:sz w:val="24"/>
          <w:szCs w:val="24"/>
          <w:lang w:val="en-US"/>
        </w:rPr>
        <w:t>;</w:t>
      </w:r>
      <w:r w:rsidR="00E631F3" w:rsidRPr="00050D51">
        <w:rPr>
          <w:rFonts w:ascii="Times New Roman" w:hAnsi="Times New Roman" w:cs="Times New Roman"/>
          <w:sz w:val="24"/>
          <w:szCs w:val="24"/>
        </w:rPr>
        <w:t xml:space="preserve"> jinak přechází na kupujícího nebezpečí škody na zboží dodáním náhradního zboží.</w:t>
      </w:r>
      <w:r w:rsidR="008C7A05" w:rsidRPr="00050D51">
        <w:rPr>
          <w:rFonts w:ascii="Times New Roman" w:hAnsi="Times New Roman" w:cs="Times New Roman"/>
          <w:sz w:val="24"/>
          <w:szCs w:val="24"/>
        </w:rPr>
        <w:t xml:space="preserve"> O</w:t>
      </w:r>
      <w:r w:rsidR="00EF6C50" w:rsidRPr="00050D51">
        <w:rPr>
          <w:rFonts w:ascii="Times New Roman" w:hAnsi="Times New Roman" w:cs="Times New Roman"/>
          <w:sz w:val="24"/>
          <w:szCs w:val="24"/>
        </w:rPr>
        <w:t>bsahově mu odpovídal § 4</w:t>
      </w:r>
      <w:r w:rsidR="008C7A05" w:rsidRPr="00050D51">
        <w:rPr>
          <w:rFonts w:ascii="Times New Roman" w:hAnsi="Times New Roman" w:cs="Times New Roman"/>
          <w:sz w:val="24"/>
          <w:szCs w:val="24"/>
        </w:rPr>
        <w:t>61 odst. 2 ObchZ.</w:t>
      </w:r>
    </w:p>
    <w:p w:rsidR="00E631F3" w:rsidRPr="00050D51" w:rsidRDefault="00E65B58"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V </w:t>
      </w:r>
      <w:r w:rsidR="00E631F3" w:rsidRPr="00050D51">
        <w:rPr>
          <w:rFonts w:ascii="Times New Roman" w:hAnsi="Times New Roman" w:cs="Times New Roman"/>
          <w:sz w:val="24"/>
          <w:szCs w:val="24"/>
        </w:rPr>
        <w:t>§</w:t>
      </w:r>
      <w:r w:rsidRPr="00050D51">
        <w:rPr>
          <w:rFonts w:ascii="Times New Roman" w:hAnsi="Times New Roman" w:cs="Times New Roman"/>
          <w:sz w:val="24"/>
          <w:szCs w:val="24"/>
        </w:rPr>
        <w:t xml:space="preserve"> </w:t>
      </w:r>
      <w:r w:rsidR="00E631F3" w:rsidRPr="00050D51">
        <w:rPr>
          <w:rFonts w:ascii="Times New Roman" w:hAnsi="Times New Roman" w:cs="Times New Roman"/>
          <w:sz w:val="24"/>
          <w:szCs w:val="24"/>
        </w:rPr>
        <w:t>380 odst.</w:t>
      </w:r>
      <w:r w:rsidR="009D5453" w:rsidRPr="00050D51">
        <w:rPr>
          <w:rFonts w:ascii="Times New Roman" w:hAnsi="Times New Roman" w:cs="Times New Roman"/>
          <w:sz w:val="24"/>
          <w:szCs w:val="24"/>
        </w:rPr>
        <w:t xml:space="preserve"> </w:t>
      </w:r>
      <w:r w:rsidR="008C62AA" w:rsidRPr="00050D51">
        <w:rPr>
          <w:rFonts w:ascii="Times New Roman" w:hAnsi="Times New Roman" w:cs="Times New Roman"/>
          <w:sz w:val="24"/>
          <w:szCs w:val="24"/>
        </w:rPr>
        <w:t>3</w:t>
      </w:r>
      <w:r w:rsidRPr="00050D51">
        <w:rPr>
          <w:rFonts w:ascii="Times New Roman" w:hAnsi="Times New Roman" w:cs="Times New Roman"/>
          <w:sz w:val="24"/>
          <w:szCs w:val="24"/>
        </w:rPr>
        <w:t xml:space="preserve"> bylo stanoveno, že</w:t>
      </w:r>
      <w:r w:rsidR="00E631F3" w:rsidRPr="00050D51">
        <w:rPr>
          <w:rFonts w:ascii="Times New Roman" w:hAnsi="Times New Roman" w:cs="Times New Roman"/>
          <w:sz w:val="24"/>
          <w:szCs w:val="24"/>
        </w:rPr>
        <w:t xml:space="preserve"> kupující, na něhož přešlo nebezpečí škody na zboží, je povinen zaplatit plnou kupní cenu</w:t>
      </w:r>
      <w:r w:rsidR="00985258" w:rsidRPr="00050D51">
        <w:rPr>
          <w:rFonts w:ascii="Times New Roman" w:hAnsi="Times New Roman" w:cs="Times New Roman"/>
          <w:sz w:val="24"/>
          <w:szCs w:val="24"/>
        </w:rPr>
        <w:t>, jestliže došlo ke ztrátě, zničení, poškození nebo znehodnocení zboží po době přechodu nebezpečí, a to bez ohledu na to, z jakých příčin škoda vznikla, ledaže ji způsobil prodávající. Kupující není oprávněn odstoupit od smlouvy nebo uplatňovat nárok na náhradu škody, jestliže prodávající nesplnil svůj závazek pro škodu na zboží vzniklou po přechodu</w:t>
      </w:r>
      <w:r w:rsidR="00CC2DE9" w:rsidRPr="00050D51">
        <w:rPr>
          <w:rFonts w:ascii="Times New Roman" w:hAnsi="Times New Roman" w:cs="Times New Roman"/>
          <w:sz w:val="24"/>
          <w:szCs w:val="24"/>
        </w:rPr>
        <w:t xml:space="preserve"> nebezpečí škody zboží na kupujícího.</w:t>
      </w:r>
      <w:r w:rsidR="00CC2DE9" w:rsidRPr="00050D51">
        <w:rPr>
          <w:rFonts w:ascii="Times New Roman" w:hAnsi="Times New Roman" w:cs="Times New Roman"/>
          <w:sz w:val="24"/>
          <w:szCs w:val="24"/>
        </w:rPr>
        <w:tab/>
      </w:r>
      <w:r w:rsidR="00E8661D" w:rsidRPr="00050D51">
        <w:rPr>
          <w:rFonts w:ascii="Times New Roman" w:hAnsi="Times New Roman" w:cs="Times New Roman"/>
          <w:sz w:val="24"/>
          <w:szCs w:val="24"/>
        </w:rPr>
        <w:t xml:space="preserve">Věta </w:t>
      </w:r>
      <w:r w:rsidR="00664BE1" w:rsidRPr="00050D51">
        <w:rPr>
          <w:rFonts w:ascii="Times New Roman" w:hAnsi="Times New Roman" w:cs="Times New Roman"/>
          <w:sz w:val="24"/>
          <w:szCs w:val="24"/>
        </w:rPr>
        <w:t>první</w:t>
      </w:r>
      <w:r w:rsidR="00AE37FB" w:rsidRPr="00050D51">
        <w:rPr>
          <w:rFonts w:ascii="Times New Roman" w:hAnsi="Times New Roman" w:cs="Times New Roman"/>
          <w:sz w:val="24"/>
          <w:szCs w:val="24"/>
        </w:rPr>
        <w:t xml:space="preserve"> </w:t>
      </w:r>
      <w:r w:rsidR="00E8661D" w:rsidRPr="00050D51">
        <w:rPr>
          <w:rFonts w:ascii="Times New Roman" w:hAnsi="Times New Roman" w:cs="Times New Roman"/>
          <w:sz w:val="24"/>
          <w:szCs w:val="24"/>
        </w:rPr>
        <w:t>§</w:t>
      </w:r>
      <w:r w:rsidR="00B93FB2">
        <w:rPr>
          <w:rFonts w:ascii="Times New Roman" w:hAnsi="Times New Roman" w:cs="Times New Roman"/>
          <w:sz w:val="24"/>
          <w:szCs w:val="24"/>
        </w:rPr>
        <w:t xml:space="preserve"> 380 </w:t>
      </w:r>
      <w:r w:rsidR="00D5335B" w:rsidRPr="00050D51">
        <w:rPr>
          <w:rFonts w:ascii="Times New Roman" w:hAnsi="Times New Roman" w:cs="Times New Roman"/>
          <w:sz w:val="24"/>
          <w:szCs w:val="24"/>
        </w:rPr>
        <w:t xml:space="preserve">odst. </w:t>
      </w:r>
      <w:r w:rsidR="00BF1DBF" w:rsidRPr="00050D51">
        <w:rPr>
          <w:rFonts w:ascii="Times New Roman" w:hAnsi="Times New Roman" w:cs="Times New Roman"/>
          <w:sz w:val="24"/>
          <w:szCs w:val="24"/>
        </w:rPr>
        <w:t xml:space="preserve">3 obsahově </w:t>
      </w:r>
      <w:r w:rsidR="00AE37FB" w:rsidRPr="00050D51">
        <w:rPr>
          <w:rFonts w:ascii="Times New Roman" w:hAnsi="Times New Roman" w:cs="Times New Roman"/>
          <w:sz w:val="24"/>
          <w:szCs w:val="24"/>
        </w:rPr>
        <w:t>převzata do §</w:t>
      </w:r>
      <w:r w:rsidR="00E8661D" w:rsidRPr="00050D51">
        <w:rPr>
          <w:rFonts w:ascii="Times New Roman" w:hAnsi="Times New Roman" w:cs="Times New Roman"/>
          <w:sz w:val="24"/>
          <w:szCs w:val="24"/>
        </w:rPr>
        <w:t xml:space="preserve"> 461 odst. 1 ObchZ.</w:t>
      </w:r>
    </w:p>
    <w:p w:rsidR="00CC2DE9" w:rsidRPr="00050D51" w:rsidRDefault="00CC2DE9"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 381 </w:t>
      </w:r>
      <w:r w:rsidR="003A0F0B" w:rsidRPr="00050D51">
        <w:rPr>
          <w:rFonts w:ascii="Times New Roman" w:hAnsi="Times New Roman" w:cs="Times New Roman"/>
          <w:sz w:val="24"/>
          <w:szCs w:val="24"/>
        </w:rPr>
        <w:t>odst.</w:t>
      </w:r>
      <w:r w:rsidR="009D5453" w:rsidRPr="00050D51">
        <w:rPr>
          <w:rFonts w:ascii="Times New Roman" w:hAnsi="Times New Roman" w:cs="Times New Roman"/>
          <w:sz w:val="24"/>
          <w:szCs w:val="24"/>
        </w:rPr>
        <w:t xml:space="preserve"> 1</w:t>
      </w:r>
      <w:r w:rsidR="003A0F0B" w:rsidRPr="00050D51">
        <w:rPr>
          <w:rFonts w:ascii="Times New Roman" w:hAnsi="Times New Roman" w:cs="Times New Roman"/>
          <w:sz w:val="24"/>
          <w:szCs w:val="24"/>
        </w:rPr>
        <w:t xml:space="preserve"> </w:t>
      </w:r>
      <w:r w:rsidRPr="00050D51">
        <w:rPr>
          <w:rFonts w:ascii="Times New Roman" w:hAnsi="Times New Roman" w:cs="Times New Roman"/>
          <w:sz w:val="24"/>
          <w:szCs w:val="24"/>
        </w:rPr>
        <w:t>stanovoval, že nebezpečí škody na zboží přechází na kupují</w:t>
      </w:r>
      <w:r w:rsidR="003A0F0B" w:rsidRPr="00050D51">
        <w:rPr>
          <w:rFonts w:ascii="Times New Roman" w:hAnsi="Times New Roman" w:cs="Times New Roman"/>
          <w:sz w:val="24"/>
          <w:szCs w:val="24"/>
        </w:rPr>
        <w:t>cí</w:t>
      </w:r>
      <w:r w:rsidRPr="00050D51">
        <w:rPr>
          <w:rFonts w:ascii="Times New Roman" w:hAnsi="Times New Roman" w:cs="Times New Roman"/>
          <w:sz w:val="24"/>
          <w:szCs w:val="24"/>
        </w:rPr>
        <w:t>ho i tehdy</w:t>
      </w:r>
      <w:r w:rsidR="003A0F0B" w:rsidRPr="00050D51">
        <w:rPr>
          <w:rFonts w:ascii="Times New Roman" w:hAnsi="Times New Roman" w:cs="Times New Roman"/>
          <w:sz w:val="24"/>
          <w:szCs w:val="24"/>
        </w:rPr>
        <w:t xml:space="preserve">, je-li kupující v prodlení s převzetím věci. Odst. 2 dodával, že u zboží určeného podle druhu je zapotřebí, aby zboží bylo odděleno od ostatního zboží a zřetelně označeno jako zboží určené </w:t>
      </w:r>
      <w:r w:rsidR="003A0F0B" w:rsidRPr="00050D51">
        <w:rPr>
          <w:rFonts w:ascii="Times New Roman" w:hAnsi="Times New Roman" w:cs="Times New Roman"/>
          <w:sz w:val="24"/>
          <w:szCs w:val="24"/>
        </w:rPr>
        <w:lastRenderedPageBreak/>
        <w:t>k spl</w:t>
      </w:r>
      <w:r w:rsidR="0070327B" w:rsidRPr="00050D51">
        <w:rPr>
          <w:rFonts w:ascii="Times New Roman" w:hAnsi="Times New Roman" w:cs="Times New Roman"/>
          <w:sz w:val="24"/>
          <w:szCs w:val="24"/>
        </w:rPr>
        <w:t>n</w:t>
      </w:r>
      <w:r w:rsidR="003A0F0B" w:rsidRPr="00050D51">
        <w:rPr>
          <w:rFonts w:ascii="Times New Roman" w:hAnsi="Times New Roman" w:cs="Times New Roman"/>
          <w:sz w:val="24"/>
          <w:szCs w:val="24"/>
        </w:rPr>
        <w:t>ění určité smlouvy a aby prodávající kupujícího o způsobu uložení zboží vyrozuměl.</w:t>
      </w:r>
      <w:r w:rsidR="00065B22" w:rsidRPr="00050D51">
        <w:rPr>
          <w:rFonts w:ascii="Times New Roman" w:hAnsi="Times New Roman" w:cs="Times New Roman"/>
          <w:sz w:val="24"/>
          <w:szCs w:val="24"/>
        </w:rPr>
        <w:t xml:space="preserve"> </w:t>
      </w:r>
      <w:r w:rsidR="00A73F49" w:rsidRPr="00050D51">
        <w:rPr>
          <w:rFonts w:ascii="Times New Roman" w:hAnsi="Times New Roman" w:cs="Times New Roman"/>
          <w:sz w:val="24"/>
          <w:szCs w:val="24"/>
        </w:rPr>
        <w:t>Odstavec 1 převzat</w:t>
      </w:r>
      <w:r w:rsidR="00065B22" w:rsidRPr="00050D51">
        <w:rPr>
          <w:rFonts w:ascii="Times New Roman" w:hAnsi="Times New Roman" w:cs="Times New Roman"/>
          <w:sz w:val="24"/>
          <w:szCs w:val="24"/>
        </w:rPr>
        <w:t xml:space="preserve"> do § 455</w:t>
      </w:r>
      <w:r w:rsidR="00A73F49" w:rsidRPr="00050D51">
        <w:rPr>
          <w:rFonts w:ascii="Times New Roman" w:hAnsi="Times New Roman" w:cs="Times New Roman"/>
          <w:sz w:val="24"/>
          <w:szCs w:val="24"/>
        </w:rPr>
        <w:t xml:space="preserve"> ObchZ a odst. 2</w:t>
      </w:r>
      <w:r w:rsidR="004062F7" w:rsidRPr="00050D51">
        <w:rPr>
          <w:rFonts w:ascii="Times New Roman" w:hAnsi="Times New Roman" w:cs="Times New Roman"/>
          <w:sz w:val="24"/>
          <w:szCs w:val="24"/>
        </w:rPr>
        <w:t xml:space="preserve"> do § 458 ObchZ.</w:t>
      </w:r>
    </w:p>
    <w:p w:rsidR="003A0F0B" w:rsidRPr="00050D51" w:rsidRDefault="003A0F0B"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382</w:t>
      </w:r>
      <w:r w:rsidR="0070327B" w:rsidRPr="00050D51">
        <w:rPr>
          <w:rFonts w:ascii="Times New Roman" w:hAnsi="Times New Roman" w:cs="Times New Roman"/>
          <w:sz w:val="24"/>
          <w:szCs w:val="24"/>
        </w:rPr>
        <w:t xml:space="preserve"> upravoval</w:t>
      </w:r>
      <w:r w:rsidRPr="00050D51">
        <w:rPr>
          <w:rFonts w:ascii="Times New Roman" w:hAnsi="Times New Roman" w:cs="Times New Roman"/>
          <w:sz w:val="24"/>
          <w:szCs w:val="24"/>
        </w:rPr>
        <w:t xml:space="preserve"> </w:t>
      </w:r>
      <w:r w:rsidR="0070327B" w:rsidRPr="00050D51">
        <w:rPr>
          <w:rFonts w:ascii="Times New Roman" w:hAnsi="Times New Roman" w:cs="Times New Roman"/>
          <w:sz w:val="24"/>
          <w:szCs w:val="24"/>
        </w:rPr>
        <w:t xml:space="preserve">tzv. „zboží na cestě“, </w:t>
      </w:r>
      <w:r w:rsidR="00434A9C" w:rsidRPr="00050D51">
        <w:rPr>
          <w:rFonts w:ascii="Times New Roman" w:hAnsi="Times New Roman" w:cs="Times New Roman"/>
          <w:sz w:val="24"/>
          <w:szCs w:val="24"/>
        </w:rPr>
        <w:t>tedy zboží, které je v době uzavření smlouvy již přepravováno. Nebezpečí škody na zboží na kupujícího přecházelo okamžikem předání zboží prvnímu dopravci</w:t>
      </w:r>
      <w:r w:rsidR="00E41537" w:rsidRPr="00050D51">
        <w:rPr>
          <w:rFonts w:ascii="Times New Roman" w:hAnsi="Times New Roman" w:cs="Times New Roman"/>
          <w:sz w:val="24"/>
          <w:szCs w:val="24"/>
        </w:rPr>
        <w:t xml:space="preserve">, byly-li zároveň splněny podmínky pro odevzdání zboží. Jestliže prodávající při uzavření smlouvy věděl nebo musel vědět, že již </w:t>
      </w:r>
      <w:r w:rsidR="00E01F76" w:rsidRPr="00050D51">
        <w:rPr>
          <w:rFonts w:ascii="Times New Roman" w:hAnsi="Times New Roman" w:cs="Times New Roman"/>
          <w:sz w:val="24"/>
          <w:szCs w:val="24"/>
        </w:rPr>
        <w:t>došlo ke škodě na zboží, nese tuto škodu prodávající.</w:t>
      </w:r>
      <w:r w:rsidR="00117C3D" w:rsidRPr="00050D51">
        <w:rPr>
          <w:rFonts w:ascii="Times New Roman" w:hAnsi="Times New Roman" w:cs="Times New Roman"/>
          <w:sz w:val="24"/>
          <w:szCs w:val="24"/>
        </w:rPr>
        <w:t xml:space="preserve"> Toto ustanovení bylo obsahově vtěleno do § 460 ObchZ.</w:t>
      </w:r>
    </w:p>
    <w:p w:rsidR="00E01F76" w:rsidRPr="00050D51" w:rsidRDefault="00E01F76"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383</w:t>
      </w:r>
      <w:r w:rsidR="00F92B6D" w:rsidRPr="00050D51">
        <w:rPr>
          <w:rFonts w:ascii="Times New Roman" w:hAnsi="Times New Roman" w:cs="Times New Roman"/>
          <w:sz w:val="24"/>
          <w:szCs w:val="24"/>
        </w:rPr>
        <w:t xml:space="preserve"> smluvní ujednání určující místo, kam hradil prodávající dopravní náklady, neznamenalo v pochybnostech určení místa přechodu nebezpečí škody na zboží.</w:t>
      </w:r>
      <w:r w:rsidR="00D5335B" w:rsidRPr="00050D51">
        <w:rPr>
          <w:rFonts w:ascii="Times New Roman" w:hAnsi="Times New Roman" w:cs="Times New Roman"/>
          <w:sz w:val="24"/>
          <w:szCs w:val="24"/>
        </w:rPr>
        <w:t xml:space="preserve"> Nebyl </w:t>
      </w:r>
      <w:r w:rsidR="00832A86">
        <w:rPr>
          <w:rFonts w:ascii="Times New Roman" w:hAnsi="Times New Roman" w:cs="Times New Roman"/>
          <w:sz w:val="24"/>
          <w:szCs w:val="24"/>
        </w:rPr>
        <w:t xml:space="preserve">k tomu </w:t>
      </w:r>
      <w:r w:rsidR="00D5335B" w:rsidRPr="00050D51">
        <w:rPr>
          <w:rFonts w:ascii="Times New Roman" w:hAnsi="Times New Roman" w:cs="Times New Roman"/>
          <w:sz w:val="24"/>
          <w:szCs w:val="24"/>
        </w:rPr>
        <w:t>ekvivalent v </w:t>
      </w:r>
      <w:proofErr w:type="spellStart"/>
      <w:r w:rsidR="00D5335B" w:rsidRPr="00050D51">
        <w:rPr>
          <w:rFonts w:ascii="Times New Roman" w:hAnsi="Times New Roman" w:cs="Times New Roman"/>
          <w:sz w:val="24"/>
          <w:szCs w:val="24"/>
        </w:rPr>
        <w:t>ObchZ</w:t>
      </w:r>
      <w:proofErr w:type="spellEnd"/>
      <w:r w:rsidR="00D5335B" w:rsidRPr="00050D51">
        <w:rPr>
          <w:rFonts w:ascii="Times New Roman" w:hAnsi="Times New Roman" w:cs="Times New Roman"/>
          <w:sz w:val="24"/>
          <w:szCs w:val="24"/>
        </w:rPr>
        <w:t>.</w:t>
      </w:r>
    </w:p>
    <w:p w:rsidR="00227B11" w:rsidRPr="00050D51" w:rsidRDefault="003D3014"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384 upravoval přechod nebezpečí při smíšených hromadných zásilkách, které obsahovaly zboží pro několik kupujících. Nebezpečí škody na zboží přecházelo na každého z kupujících v </w:t>
      </w:r>
      <w:r w:rsidR="00E10A74" w:rsidRPr="00050D51">
        <w:rPr>
          <w:rFonts w:ascii="Times New Roman" w:hAnsi="Times New Roman" w:cs="Times New Roman"/>
          <w:sz w:val="24"/>
          <w:szCs w:val="24"/>
        </w:rPr>
        <w:t>poměru</w:t>
      </w:r>
      <w:r w:rsidRPr="00050D51">
        <w:rPr>
          <w:rFonts w:ascii="Times New Roman" w:hAnsi="Times New Roman" w:cs="Times New Roman"/>
          <w:sz w:val="24"/>
          <w:szCs w:val="24"/>
        </w:rPr>
        <w:t xml:space="preserve"> k jeho podílu na hromadné zásilce</w:t>
      </w:r>
      <w:r w:rsidR="0031463C" w:rsidRPr="00050D51">
        <w:rPr>
          <w:rFonts w:ascii="Times New Roman" w:hAnsi="Times New Roman" w:cs="Times New Roman"/>
          <w:sz w:val="24"/>
          <w:szCs w:val="24"/>
        </w:rPr>
        <w:t>, jakmile došlo k odevzdání zboží jeho předáním prvnímu dopravci: prodávající byl však povinen kupujícího vyrozumět o odeslání hromadné zásilky.</w:t>
      </w:r>
      <w:r w:rsidR="00763C27" w:rsidRPr="00050D51">
        <w:rPr>
          <w:rFonts w:ascii="Times New Roman" w:hAnsi="Times New Roman" w:cs="Times New Roman"/>
          <w:sz w:val="24"/>
          <w:szCs w:val="24"/>
        </w:rPr>
        <w:t xml:space="preserve"> Nebyl ekvivalent v ObchZ</w:t>
      </w:r>
      <w:r w:rsidR="003961B1" w:rsidRPr="00050D51">
        <w:rPr>
          <w:rFonts w:ascii="Times New Roman" w:hAnsi="Times New Roman" w:cs="Times New Roman"/>
          <w:sz w:val="24"/>
          <w:szCs w:val="24"/>
        </w:rPr>
        <w:t>.</w:t>
      </w:r>
    </w:p>
    <w:p w:rsidR="0051436D" w:rsidRPr="00050D51" w:rsidRDefault="00B36149"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Zákoník o mezinárodním obchodu </w:t>
      </w:r>
      <w:r w:rsidR="0045461C" w:rsidRPr="00050D51">
        <w:rPr>
          <w:rFonts w:ascii="Times New Roman" w:hAnsi="Times New Roman" w:cs="Times New Roman"/>
          <w:sz w:val="24"/>
          <w:szCs w:val="24"/>
        </w:rPr>
        <w:t>také stanovil</w:t>
      </w:r>
      <w:r w:rsidR="0035320F" w:rsidRPr="00050D51">
        <w:rPr>
          <w:rFonts w:ascii="Times New Roman" w:hAnsi="Times New Roman" w:cs="Times New Roman"/>
          <w:sz w:val="24"/>
          <w:szCs w:val="24"/>
        </w:rPr>
        <w:t xml:space="preserve"> rozhodnou dobu pro posuzování jakosti a množství zboží shodně </w:t>
      </w:r>
      <w:r w:rsidR="00DC02D0" w:rsidRPr="00050D51">
        <w:rPr>
          <w:rFonts w:ascii="Times New Roman" w:hAnsi="Times New Roman" w:cs="Times New Roman"/>
          <w:sz w:val="24"/>
          <w:szCs w:val="24"/>
        </w:rPr>
        <w:t>s</w:t>
      </w:r>
      <w:r w:rsidRPr="00050D51">
        <w:rPr>
          <w:rFonts w:ascii="Times New Roman" w:hAnsi="Times New Roman" w:cs="Times New Roman"/>
          <w:sz w:val="24"/>
          <w:szCs w:val="24"/>
        </w:rPr>
        <w:t xml:space="preserve"> okamžikem</w:t>
      </w:r>
      <w:r w:rsidR="00DC02D0" w:rsidRPr="00050D51">
        <w:rPr>
          <w:rFonts w:ascii="Times New Roman" w:hAnsi="Times New Roman" w:cs="Times New Roman"/>
          <w:sz w:val="24"/>
          <w:szCs w:val="24"/>
        </w:rPr>
        <w:t> </w:t>
      </w:r>
      <w:r w:rsidRPr="00050D51">
        <w:rPr>
          <w:rFonts w:ascii="Times New Roman" w:hAnsi="Times New Roman" w:cs="Times New Roman"/>
          <w:sz w:val="24"/>
          <w:szCs w:val="24"/>
        </w:rPr>
        <w:t xml:space="preserve">přechodu </w:t>
      </w:r>
      <w:r w:rsidR="00DC02D0" w:rsidRPr="00050D51">
        <w:rPr>
          <w:rFonts w:ascii="Times New Roman" w:hAnsi="Times New Roman" w:cs="Times New Roman"/>
          <w:sz w:val="24"/>
          <w:szCs w:val="24"/>
        </w:rPr>
        <w:t>nebezpečí</w:t>
      </w:r>
      <w:r w:rsidRPr="00050D51">
        <w:rPr>
          <w:rFonts w:ascii="Times New Roman" w:hAnsi="Times New Roman" w:cs="Times New Roman"/>
          <w:sz w:val="24"/>
          <w:szCs w:val="24"/>
        </w:rPr>
        <w:t xml:space="preserve"> škody na zboží</w:t>
      </w:r>
      <w:r w:rsidR="0045461C" w:rsidRPr="00050D51">
        <w:rPr>
          <w:rFonts w:ascii="Times New Roman" w:hAnsi="Times New Roman" w:cs="Times New Roman"/>
          <w:sz w:val="24"/>
          <w:szCs w:val="24"/>
        </w:rPr>
        <w:t xml:space="preserve"> (§ 298).</w:t>
      </w:r>
    </w:p>
    <w:p w:rsidR="00375EC6" w:rsidRPr="00610B95" w:rsidRDefault="00892F83" w:rsidP="00FE1EF0">
      <w:pPr>
        <w:pStyle w:val="Nadpis2"/>
        <w:numPr>
          <w:ilvl w:val="1"/>
          <w:numId w:val="15"/>
        </w:numPr>
      </w:pPr>
      <w:bookmarkStart w:id="17" w:name="_Toc409278297"/>
      <w:r w:rsidRPr="00610B95">
        <w:t>Obchodní zákoník z roku 1992</w:t>
      </w:r>
      <w:bookmarkEnd w:id="17"/>
    </w:p>
    <w:p w:rsidR="00120598" w:rsidRPr="00050D51" w:rsidRDefault="00120598" w:rsidP="00121D30">
      <w:pPr>
        <w:contextualSpacing/>
        <w:rPr>
          <w:rFonts w:ascii="Times New Roman" w:hAnsi="Times New Roman" w:cs="Times New Roman"/>
          <w:sz w:val="24"/>
          <w:szCs w:val="24"/>
        </w:rPr>
      </w:pPr>
      <w:r w:rsidRPr="00050D51">
        <w:rPr>
          <w:rFonts w:ascii="Times New Roman" w:hAnsi="Times New Roman" w:cs="Times New Roman"/>
          <w:b/>
          <w:sz w:val="24"/>
          <w:szCs w:val="24"/>
        </w:rPr>
        <w:tab/>
      </w:r>
      <w:r w:rsidRPr="00050D51">
        <w:rPr>
          <w:rFonts w:ascii="Times New Roman" w:hAnsi="Times New Roman" w:cs="Times New Roman"/>
          <w:sz w:val="24"/>
          <w:szCs w:val="24"/>
        </w:rPr>
        <w:t xml:space="preserve">Zákon č. 513/1991 Sb. ze dne 5. </w:t>
      </w:r>
      <w:r w:rsidR="00EC1CE9" w:rsidRPr="00050D51">
        <w:rPr>
          <w:rFonts w:ascii="Times New Roman" w:hAnsi="Times New Roman" w:cs="Times New Roman"/>
          <w:sz w:val="24"/>
          <w:szCs w:val="24"/>
        </w:rPr>
        <w:t>l</w:t>
      </w:r>
      <w:r w:rsidR="004159E6" w:rsidRPr="00050D51">
        <w:rPr>
          <w:rFonts w:ascii="Times New Roman" w:hAnsi="Times New Roman" w:cs="Times New Roman"/>
          <w:sz w:val="24"/>
          <w:szCs w:val="24"/>
        </w:rPr>
        <w:t xml:space="preserve">istopadu 1991 </w:t>
      </w:r>
      <w:r w:rsidR="00F64F4F" w:rsidRPr="00050D51">
        <w:rPr>
          <w:rFonts w:ascii="Times New Roman" w:hAnsi="Times New Roman" w:cs="Times New Roman"/>
          <w:sz w:val="24"/>
          <w:szCs w:val="24"/>
        </w:rPr>
        <w:t xml:space="preserve">byl účinný od </w:t>
      </w:r>
      <w:r w:rsidR="00EC1CE9" w:rsidRPr="00050D51">
        <w:rPr>
          <w:rFonts w:ascii="Times New Roman" w:hAnsi="Times New Roman" w:cs="Times New Roman"/>
          <w:sz w:val="24"/>
          <w:szCs w:val="24"/>
        </w:rPr>
        <w:t>1. ledna 1992 do 31. prosince 2013.</w:t>
      </w:r>
    </w:p>
    <w:p w:rsidR="00AC77D6" w:rsidRPr="00050D51" w:rsidRDefault="00AC77D6"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Obchodní zákoník byl základním hmotněprávním předpisem pro oblast obchodu a podnikání. Byl založen na koncepci, že obecným předpisem</w:t>
      </w:r>
      <w:r w:rsidR="00D91F44" w:rsidRPr="00050D51">
        <w:rPr>
          <w:rFonts w:ascii="Times New Roman" w:hAnsi="Times New Roman" w:cs="Times New Roman"/>
          <w:sz w:val="24"/>
          <w:szCs w:val="24"/>
        </w:rPr>
        <w:t>, který uprav</w:t>
      </w:r>
      <w:r w:rsidR="00E04237" w:rsidRPr="00050D51">
        <w:rPr>
          <w:rFonts w:ascii="Times New Roman" w:hAnsi="Times New Roman" w:cs="Times New Roman"/>
          <w:sz w:val="24"/>
          <w:szCs w:val="24"/>
        </w:rPr>
        <w:t>uje soukromé společenské vztahy</w:t>
      </w:r>
      <w:r w:rsidR="005C05EC" w:rsidRPr="00050D51">
        <w:rPr>
          <w:rFonts w:ascii="Times New Roman" w:hAnsi="Times New Roman" w:cs="Times New Roman"/>
          <w:sz w:val="24"/>
          <w:szCs w:val="24"/>
        </w:rPr>
        <w:t>,</w:t>
      </w:r>
      <w:r w:rsidR="00E04237" w:rsidRPr="00050D51">
        <w:rPr>
          <w:rFonts w:ascii="Times New Roman" w:hAnsi="Times New Roman" w:cs="Times New Roman"/>
          <w:sz w:val="24"/>
          <w:szCs w:val="24"/>
        </w:rPr>
        <w:t xml:space="preserve"> </w:t>
      </w:r>
      <w:r w:rsidR="00D91F44" w:rsidRPr="00050D51">
        <w:rPr>
          <w:rFonts w:ascii="Times New Roman" w:hAnsi="Times New Roman" w:cs="Times New Roman"/>
          <w:sz w:val="24"/>
          <w:szCs w:val="24"/>
        </w:rPr>
        <w:t>je občan</w:t>
      </w:r>
      <w:r w:rsidR="00E04237" w:rsidRPr="00050D51">
        <w:rPr>
          <w:rFonts w:ascii="Times New Roman" w:hAnsi="Times New Roman" w:cs="Times New Roman"/>
          <w:sz w:val="24"/>
          <w:szCs w:val="24"/>
        </w:rPr>
        <w:t>ský zákoník a že v poměru k občanskému zákoníku je obchodní zákoník předpisem zvláštním.</w:t>
      </w:r>
      <w:r w:rsidR="005C05EC" w:rsidRPr="00050D51">
        <w:rPr>
          <w:rStyle w:val="Znakapoznpodarou"/>
          <w:rFonts w:ascii="Times New Roman" w:hAnsi="Times New Roman" w:cs="Times New Roman"/>
          <w:sz w:val="24"/>
          <w:szCs w:val="24"/>
        </w:rPr>
        <w:footnoteReference w:id="150"/>
      </w:r>
    </w:p>
    <w:p w:rsidR="00653F2B" w:rsidRPr="00050D51" w:rsidRDefault="00653F2B"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J</w:t>
      </w:r>
      <w:r w:rsidR="00610B95">
        <w:rPr>
          <w:rFonts w:ascii="Times New Roman" w:hAnsi="Times New Roman" w:cs="Times New Roman"/>
          <w:sz w:val="24"/>
          <w:szCs w:val="24"/>
        </w:rPr>
        <w:t xml:space="preserve">ak </w:t>
      </w:r>
      <w:r w:rsidRPr="00050D51">
        <w:rPr>
          <w:rFonts w:ascii="Times New Roman" w:hAnsi="Times New Roman" w:cs="Times New Roman"/>
          <w:sz w:val="24"/>
          <w:szCs w:val="24"/>
        </w:rPr>
        <w:t>bylo uvedeno</w:t>
      </w:r>
      <w:r w:rsidR="003D3B6C" w:rsidRPr="00050D51">
        <w:rPr>
          <w:rFonts w:ascii="Times New Roman" w:hAnsi="Times New Roman" w:cs="Times New Roman"/>
          <w:sz w:val="24"/>
          <w:szCs w:val="24"/>
        </w:rPr>
        <w:t>, kupní smlouva</w:t>
      </w:r>
      <w:r w:rsidRPr="00050D51">
        <w:rPr>
          <w:rFonts w:ascii="Times New Roman" w:hAnsi="Times New Roman" w:cs="Times New Roman"/>
          <w:sz w:val="24"/>
          <w:szCs w:val="24"/>
        </w:rPr>
        <w:t xml:space="preserve"> obchodní povahy se uzavírala mezi podnikateli v souvislosti s jejich podnikatelskou činností</w:t>
      </w:r>
      <w:r w:rsidR="003D3B6C" w:rsidRPr="00050D51">
        <w:rPr>
          <w:rFonts w:ascii="Times New Roman" w:hAnsi="Times New Roman" w:cs="Times New Roman"/>
          <w:sz w:val="24"/>
          <w:szCs w:val="24"/>
        </w:rPr>
        <w:t xml:space="preserve"> a jejím předmětem mohla být pouze věc movitá (zboží).</w:t>
      </w:r>
      <w:r w:rsidR="003C5694" w:rsidRPr="00050D51">
        <w:rPr>
          <w:rFonts w:ascii="Times New Roman" w:hAnsi="Times New Roman" w:cs="Times New Roman"/>
          <w:sz w:val="24"/>
          <w:szCs w:val="24"/>
        </w:rPr>
        <w:t xml:space="preserve"> Pokud chtěli podnikatelé v rámci své podnikatelské činnosti prodat či koupit nemovitost, řídila se kupní smlouva ustanoveními občanského zákoníku. Jedinou výjimkou byla smlouva o prodeji podniku (§ 476 a násl. ObchZ).</w:t>
      </w:r>
    </w:p>
    <w:p w:rsidR="00391756" w:rsidRPr="00050D51" w:rsidRDefault="003919D5"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Právní úprava</w:t>
      </w:r>
      <w:r w:rsidR="00391756" w:rsidRPr="00050D51">
        <w:rPr>
          <w:rFonts w:ascii="Times New Roman" w:hAnsi="Times New Roman" w:cs="Times New Roman"/>
          <w:sz w:val="24"/>
          <w:szCs w:val="24"/>
        </w:rPr>
        <w:t xml:space="preserve"> o</w:t>
      </w:r>
      <w:r w:rsidRPr="00050D51">
        <w:rPr>
          <w:rFonts w:ascii="Times New Roman" w:hAnsi="Times New Roman" w:cs="Times New Roman"/>
          <w:sz w:val="24"/>
          <w:szCs w:val="24"/>
        </w:rPr>
        <w:t>bchodní kupní smlouvy byla obsažena</w:t>
      </w:r>
      <w:r w:rsidR="00391756" w:rsidRPr="00050D51">
        <w:rPr>
          <w:rFonts w:ascii="Times New Roman" w:hAnsi="Times New Roman" w:cs="Times New Roman"/>
          <w:sz w:val="24"/>
          <w:szCs w:val="24"/>
        </w:rPr>
        <w:t xml:space="preserve"> v</w:t>
      </w:r>
      <w:r w:rsidR="00A120C2" w:rsidRPr="00050D51">
        <w:rPr>
          <w:rFonts w:ascii="Times New Roman" w:hAnsi="Times New Roman" w:cs="Times New Roman"/>
          <w:sz w:val="24"/>
          <w:szCs w:val="24"/>
        </w:rPr>
        <w:t> </w:t>
      </w:r>
      <w:r w:rsidR="00D95BFF" w:rsidRPr="00050D51">
        <w:rPr>
          <w:rFonts w:ascii="Times New Roman" w:hAnsi="Times New Roman" w:cs="Times New Roman"/>
          <w:sz w:val="24"/>
          <w:szCs w:val="24"/>
        </w:rPr>
        <w:t xml:space="preserve">části třetí, hlavě druhé v díle </w:t>
      </w:r>
      <w:r w:rsidR="00A120C2" w:rsidRPr="00050D51">
        <w:rPr>
          <w:rFonts w:ascii="Times New Roman" w:hAnsi="Times New Roman" w:cs="Times New Roman"/>
          <w:sz w:val="24"/>
          <w:szCs w:val="24"/>
        </w:rPr>
        <w:t>prvním nazvaném kupní smlouva</w:t>
      </w:r>
      <w:r w:rsidR="00DD3190" w:rsidRPr="00050D51">
        <w:rPr>
          <w:rFonts w:ascii="Times New Roman" w:hAnsi="Times New Roman" w:cs="Times New Roman"/>
          <w:sz w:val="24"/>
          <w:szCs w:val="24"/>
        </w:rPr>
        <w:t xml:space="preserve"> (§ 409 a násl.</w:t>
      </w:r>
      <w:r w:rsidR="003C5694" w:rsidRPr="00050D51">
        <w:rPr>
          <w:rFonts w:ascii="Times New Roman" w:hAnsi="Times New Roman" w:cs="Times New Roman"/>
          <w:sz w:val="24"/>
          <w:szCs w:val="24"/>
        </w:rPr>
        <w:t xml:space="preserve"> ObchZ</w:t>
      </w:r>
      <w:r w:rsidR="00DD3190" w:rsidRPr="00050D51">
        <w:rPr>
          <w:rFonts w:ascii="Times New Roman" w:hAnsi="Times New Roman" w:cs="Times New Roman"/>
          <w:sz w:val="24"/>
          <w:szCs w:val="24"/>
        </w:rPr>
        <w:t>)</w:t>
      </w:r>
      <w:r w:rsidR="00D95BFF" w:rsidRPr="00050D51">
        <w:rPr>
          <w:rFonts w:ascii="Times New Roman" w:hAnsi="Times New Roman" w:cs="Times New Roman"/>
          <w:sz w:val="24"/>
          <w:szCs w:val="24"/>
        </w:rPr>
        <w:t xml:space="preserve">. Díl druhý této hlavy obsahoval </w:t>
      </w:r>
      <w:r w:rsidR="00947FF5" w:rsidRPr="00050D51">
        <w:rPr>
          <w:rFonts w:ascii="Times New Roman" w:hAnsi="Times New Roman" w:cs="Times New Roman"/>
          <w:sz w:val="24"/>
          <w:szCs w:val="24"/>
        </w:rPr>
        <w:lastRenderedPageBreak/>
        <w:t xml:space="preserve">ujednání v souvislosti s kupní smlouvou </w:t>
      </w:r>
      <w:r w:rsidR="00D95BFF" w:rsidRPr="00050D51">
        <w:rPr>
          <w:rFonts w:ascii="Times New Roman" w:hAnsi="Times New Roman" w:cs="Times New Roman"/>
          <w:sz w:val="24"/>
          <w:szCs w:val="24"/>
        </w:rPr>
        <w:t>a díl třetí</w:t>
      </w:r>
      <w:r w:rsidR="00947FF5" w:rsidRPr="00050D51">
        <w:rPr>
          <w:rFonts w:ascii="Times New Roman" w:hAnsi="Times New Roman" w:cs="Times New Roman"/>
          <w:sz w:val="24"/>
          <w:szCs w:val="24"/>
        </w:rPr>
        <w:t xml:space="preserve"> smlouvu o prodeji podniku.</w:t>
      </w:r>
      <w:r w:rsidR="00144033" w:rsidRPr="00050D51">
        <w:rPr>
          <w:rFonts w:ascii="Times New Roman" w:hAnsi="Times New Roman" w:cs="Times New Roman"/>
          <w:sz w:val="24"/>
          <w:szCs w:val="24"/>
        </w:rPr>
        <w:t xml:space="preserve"> Kupní smlouva byla koncepčně rozdělena do šesti oddílů: vymezení kupní smlouvy,</w:t>
      </w:r>
      <w:r w:rsidR="005545F6" w:rsidRPr="00050D51">
        <w:rPr>
          <w:rFonts w:ascii="Times New Roman" w:hAnsi="Times New Roman" w:cs="Times New Roman"/>
          <w:sz w:val="24"/>
          <w:szCs w:val="24"/>
        </w:rPr>
        <w:t xml:space="preserve"> povinnosti prodávajícího, nabytí vlastnického práva, povinnosti kupujícího, nebezpečí škody na zboží a uchování zboží.</w:t>
      </w:r>
      <w:r w:rsidR="005545F6" w:rsidRPr="00050D51">
        <w:rPr>
          <w:rFonts w:ascii="Times New Roman" w:hAnsi="Times New Roman" w:cs="Times New Roman"/>
          <w:sz w:val="24"/>
          <w:szCs w:val="24"/>
        </w:rPr>
        <w:tab/>
      </w:r>
    </w:p>
    <w:p w:rsidR="00B526E3" w:rsidRDefault="005545F6" w:rsidP="00121D30">
      <w:pPr>
        <w:contextualSpacing/>
        <w:rPr>
          <w:rFonts w:ascii="Times New Roman" w:hAnsi="Times New Roman" w:cs="Times New Roman"/>
          <w:i/>
          <w:sz w:val="24"/>
          <w:szCs w:val="24"/>
        </w:rPr>
      </w:pPr>
      <w:r w:rsidRPr="00050D51">
        <w:rPr>
          <w:rFonts w:ascii="Times New Roman" w:hAnsi="Times New Roman" w:cs="Times New Roman"/>
          <w:sz w:val="24"/>
          <w:szCs w:val="24"/>
        </w:rPr>
        <w:tab/>
      </w:r>
      <w:r w:rsidR="002D185C" w:rsidRPr="00050D51">
        <w:rPr>
          <w:rFonts w:ascii="Times New Roman" w:hAnsi="Times New Roman" w:cs="Times New Roman"/>
          <w:sz w:val="24"/>
          <w:szCs w:val="24"/>
        </w:rPr>
        <w:t>Nebezpečí škody na zboží bylo upraveno</w:t>
      </w:r>
      <w:r w:rsidR="001D47EA" w:rsidRPr="00050D51">
        <w:rPr>
          <w:rFonts w:ascii="Times New Roman" w:hAnsi="Times New Roman" w:cs="Times New Roman"/>
          <w:sz w:val="24"/>
          <w:szCs w:val="24"/>
        </w:rPr>
        <w:t xml:space="preserve"> v oddílu </w:t>
      </w:r>
      <w:r w:rsidR="007512E7" w:rsidRPr="00050D51">
        <w:rPr>
          <w:rFonts w:ascii="Times New Roman" w:hAnsi="Times New Roman" w:cs="Times New Roman"/>
          <w:sz w:val="24"/>
          <w:szCs w:val="24"/>
        </w:rPr>
        <w:t>páté</w:t>
      </w:r>
      <w:r w:rsidR="001D47EA" w:rsidRPr="00050D51">
        <w:rPr>
          <w:rFonts w:ascii="Times New Roman" w:hAnsi="Times New Roman" w:cs="Times New Roman"/>
          <w:sz w:val="24"/>
          <w:szCs w:val="24"/>
        </w:rPr>
        <w:t>m</w:t>
      </w:r>
      <w:r w:rsidR="002D185C" w:rsidRPr="00050D51">
        <w:rPr>
          <w:rFonts w:ascii="Times New Roman" w:hAnsi="Times New Roman" w:cs="Times New Roman"/>
          <w:sz w:val="24"/>
          <w:szCs w:val="24"/>
        </w:rPr>
        <w:t xml:space="preserve"> </w:t>
      </w:r>
      <w:r w:rsidR="00B3379B" w:rsidRPr="00050D51">
        <w:rPr>
          <w:rFonts w:ascii="Times New Roman" w:hAnsi="Times New Roman" w:cs="Times New Roman"/>
          <w:sz w:val="24"/>
          <w:szCs w:val="24"/>
        </w:rPr>
        <w:t>v § 455-461 Obch</w:t>
      </w:r>
      <w:r w:rsidR="002D185C" w:rsidRPr="00050D51">
        <w:rPr>
          <w:rFonts w:ascii="Times New Roman" w:hAnsi="Times New Roman" w:cs="Times New Roman"/>
          <w:sz w:val="24"/>
          <w:szCs w:val="24"/>
        </w:rPr>
        <w:t>Z.</w:t>
      </w:r>
      <w:r w:rsidR="00832AA2" w:rsidRPr="00050D51">
        <w:rPr>
          <w:rFonts w:ascii="Times New Roman" w:hAnsi="Times New Roman" w:cs="Times New Roman"/>
          <w:i/>
          <w:sz w:val="24"/>
          <w:szCs w:val="24"/>
        </w:rPr>
        <w:t xml:space="preserve"> </w:t>
      </w:r>
      <w:r w:rsidR="002D0BEA" w:rsidRPr="00050D51">
        <w:rPr>
          <w:rFonts w:ascii="Times New Roman" w:hAnsi="Times New Roman" w:cs="Times New Roman"/>
          <w:sz w:val="24"/>
          <w:szCs w:val="24"/>
        </w:rPr>
        <w:t>Některá z těchto ustanovení byla recepcí ustanovení ze zákoníku o mezinárodním obchodu</w:t>
      </w:r>
      <w:r w:rsidR="00853366" w:rsidRPr="00050D51">
        <w:rPr>
          <w:rFonts w:ascii="Times New Roman" w:hAnsi="Times New Roman" w:cs="Times New Roman"/>
          <w:sz w:val="24"/>
          <w:szCs w:val="24"/>
        </w:rPr>
        <w:t xml:space="preserve">, </w:t>
      </w:r>
      <w:r w:rsidR="00963302">
        <w:rPr>
          <w:rFonts w:ascii="Times New Roman" w:hAnsi="Times New Roman" w:cs="Times New Roman"/>
          <w:sz w:val="24"/>
          <w:szCs w:val="24"/>
        </w:rPr>
        <w:t xml:space="preserve">jak </w:t>
      </w:r>
      <w:r w:rsidR="007512E7" w:rsidRPr="00050D51">
        <w:rPr>
          <w:rFonts w:ascii="Times New Roman" w:hAnsi="Times New Roman" w:cs="Times New Roman"/>
          <w:sz w:val="24"/>
          <w:szCs w:val="24"/>
        </w:rPr>
        <w:t xml:space="preserve">bylo </w:t>
      </w:r>
      <w:r w:rsidR="00963302">
        <w:rPr>
          <w:rFonts w:ascii="Times New Roman" w:hAnsi="Times New Roman" w:cs="Times New Roman"/>
          <w:sz w:val="24"/>
          <w:szCs w:val="24"/>
        </w:rPr>
        <w:t>vymezeno výše. Z</w:t>
      </w:r>
      <w:r w:rsidR="00853366" w:rsidRPr="00050D51">
        <w:rPr>
          <w:rFonts w:ascii="Times New Roman" w:hAnsi="Times New Roman" w:cs="Times New Roman"/>
          <w:sz w:val="24"/>
          <w:szCs w:val="24"/>
        </w:rPr>
        <w:t>ásadní j</w:t>
      </w:r>
      <w:r w:rsidR="006303B0" w:rsidRPr="00050D51">
        <w:rPr>
          <w:rFonts w:ascii="Times New Roman" w:hAnsi="Times New Roman" w:cs="Times New Roman"/>
          <w:sz w:val="24"/>
          <w:szCs w:val="24"/>
        </w:rPr>
        <w:t>e</w:t>
      </w:r>
      <w:r w:rsidR="00D956E4" w:rsidRPr="00050D51">
        <w:rPr>
          <w:rFonts w:ascii="Times New Roman" w:hAnsi="Times New Roman" w:cs="Times New Roman"/>
          <w:sz w:val="24"/>
          <w:szCs w:val="24"/>
        </w:rPr>
        <w:t>, že současná právní úprava přechodu nebezpečí škody u movité věci (§ 2121 a násl. NOZ)</w:t>
      </w:r>
      <w:r w:rsidR="004159E6" w:rsidRPr="00050D51">
        <w:rPr>
          <w:rFonts w:ascii="Times New Roman" w:hAnsi="Times New Roman" w:cs="Times New Roman"/>
          <w:sz w:val="24"/>
          <w:szCs w:val="24"/>
        </w:rPr>
        <w:t xml:space="preserve"> s drobnými změnami vychází obsahově </w:t>
      </w:r>
      <w:r w:rsidR="00532F75" w:rsidRPr="00050D51">
        <w:rPr>
          <w:rFonts w:ascii="Times New Roman" w:hAnsi="Times New Roman" w:cs="Times New Roman"/>
          <w:sz w:val="24"/>
          <w:szCs w:val="24"/>
        </w:rPr>
        <w:t xml:space="preserve">právě </w:t>
      </w:r>
      <w:r w:rsidR="004159E6" w:rsidRPr="00050D51">
        <w:rPr>
          <w:rFonts w:ascii="Times New Roman" w:hAnsi="Times New Roman" w:cs="Times New Roman"/>
          <w:sz w:val="24"/>
          <w:szCs w:val="24"/>
        </w:rPr>
        <w:t>z úpravy přechodu nebezpečí na zboží v ObchZ</w:t>
      </w:r>
      <w:r w:rsidR="004159E6" w:rsidRPr="00050D51">
        <w:rPr>
          <w:rFonts w:ascii="Times New Roman" w:hAnsi="Times New Roman" w:cs="Times New Roman"/>
          <w:i/>
          <w:sz w:val="24"/>
          <w:szCs w:val="24"/>
        </w:rPr>
        <w:t>.</w:t>
      </w:r>
      <w:r w:rsidR="00D82D1E" w:rsidRPr="00050D51">
        <w:rPr>
          <w:rFonts w:ascii="Times New Roman" w:hAnsi="Times New Roman" w:cs="Times New Roman"/>
          <w:i/>
          <w:sz w:val="24"/>
          <w:szCs w:val="24"/>
        </w:rPr>
        <w:t xml:space="preserve"> </w:t>
      </w:r>
    </w:p>
    <w:p w:rsidR="001B7911" w:rsidRPr="001B7911" w:rsidRDefault="001B7911" w:rsidP="00121D30">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Vzhledem k tomu, že daná problematika byla vysvětlena již při vymezení úpravy v zákoníku o mezinárodním obchodu</w:t>
      </w:r>
      <w:r w:rsidR="00963302">
        <w:rPr>
          <w:rFonts w:ascii="Times New Roman" w:hAnsi="Times New Roman" w:cs="Times New Roman"/>
          <w:sz w:val="24"/>
          <w:szCs w:val="24"/>
        </w:rPr>
        <w:t xml:space="preserve">, z které tato úprava vychází. </w:t>
      </w:r>
      <w:r w:rsidR="00E71E63">
        <w:rPr>
          <w:rFonts w:ascii="Times New Roman" w:hAnsi="Times New Roman" w:cs="Times New Roman"/>
          <w:sz w:val="24"/>
          <w:szCs w:val="24"/>
        </w:rPr>
        <w:t>A j</w:t>
      </w:r>
      <w:r>
        <w:rPr>
          <w:rFonts w:ascii="Times New Roman" w:hAnsi="Times New Roman" w:cs="Times New Roman"/>
          <w:sz w:val="24"/>
          <w:szCs w:val="24"/>
        </w:rPr>
        <w:t>eště podrobněji bude vymezena v</w:t>
      </w:r>
      <w:r w:rsidR="00963302">
        <w:rPr>
          <w:rFonts w:ascii="Times New Roman" w:hAnsi="Times New Roman" w:cs="Times New Roman"/>
          <w:sz w:val="24"/>
          <w:szCs w:val="24"/>
        </w:rPr>
        <w:t> kapitole o NOZ.</w:t>
      </w:r>
      <w:r w:rsidR="00B874CA">
        <w:rPr>
          <w:rFonts w:ascii="Times New Roman" w:hAnsi="Times New Roman" w:cs="Times New Roman"/>
          <w:sz w:val="24"/>
          <w:szCs w:val="24"/>
        </w:rPr>
        <w:t xml:space="preserve"> </w:t>
      </w:r>
      <w:r w:rsidR="008F5216">
        <w:rPr>
          <w:rFonts w:ascii="Times New Roman" w:hAnsi="Times New Roman" w:cs="Times New Roman"/>
          <w:sz w:val="24"/>
          <w:szCs w:val="24"/>
        </w:rPr>
        <w:t>Tak z</w:t>
      </w:r>
      <w:r w:rsidR="00B874CA">
        <w:rPr>
          <w:rFonts w:ascii="Times New Roman" w:hAnsi="Times New Roman" w:cs="Times New Roman"/>
          <w:sz w:val="24"/>
          <w:szCs w:val="24"/>
        </w:rPr>
        <w:t xml:space="preserve"> důvodu </w:t>
      </w:r>
      <w:r w:rsidR="00465376">
        <w:rPr>
          <w:rFonts w:ascii="Times New Roman" w:hAnsi="Times New Roman" w:cs="Times New Roman"/>
          <w:sz w:val="24"/>
          <w:szCs w:val="24"/>
        </w:rPr>
        <w:t>zbytečnému</w:t>
      </w:r>
      <w:r w:rsidR="002A4B12">
        <w:rPr>
          <w:rFonts w:ascii="Times New Roman" w:hAnsi="Times New Roman" w:cs="Times New Roman"/>
          <w:sz w:val="24"/>
          <w:szCs w:val="24"/>
        </w:rPr>
        <w:t xml:space="preserve"> opakování</w:t>
      </w:r>
      <w:r w:rsidR="009A3A93">
        <w:rPr>
          <w:rFonts w:ascii="Times New Roman" w:hAnsi="Times New Roman" w:cs="Times New Roman"/>
          <w:sz w:val="24"/>
          <w:szCs w:val="24"/>
        </w:rPr>
        <w:t>, nebu</w:t>
      </w:r>
      <w:r w:rsidR="007F5285">
        <w:rPr>
          <w:rFonts w:ascii="Times New Roman" w:hAnsi="Times New Roman" w:cs="Times New Roman"/>
          <w:sz w:val="24"/>
          <w:szCs w:val="24"/>
        </w:rPr>
        <w:t>de</w:t>
      </w:r>
      <w:r w:rsidR="000B5C29">
        <w:rPr>
          <w:rFonts w:ascii="Times New Roman" w:hAnsi="Times New Roman" w:cs="Times New Roman"/>
          <w:sz w:val="24"/>
          <w:szCs w:val="24"/>
        </w:rPr>
        <w:t xml:space="preserve"> tato problematika více rozvedena.</w:t>
      </w:r>
      <w:r w:rsidR="00353698">
        <w:rPr>
          <w:rStyle w:val="Znakapoznpodarou"/>
          <w:rFonts w:ascii="Times New Roman" w:hAnsi="Times New Roman" w:cs="Times New Roman"/>
          <w:sz w:val="24"/>
          <w:szCs w:val="24"/>
        </w:rPr>
        <w:footnoteReference w:id="151"/>
      </w:r>
    </w:p>
    <w:p w:rsidR="004B7590" w:rsidRPr="00050D51" w:rsidRDefault="004B7590" w:rsidP="00121D30">
      <w:pPr>
        <w:contextualSpacing/>
        <w:rPr>
          <w:rFonts w:ascii="Times New Roman" w:hAnsi="Times New Roman" w:cs="Times New Roman"/>
          <w:i/>
          <w:sz w:val="24"/>
          <w:szCs w:val="24"/>
        </w:rPr>
      </w:pPr>
    </w:p>
    <w:p w:rsidR="00A81F41" w:rsidRPr="00050D51" w:rsidRDefault="00A81F41" w:rsidP="00121D30">
      <w:pPr>
        <w:contextualSpacing/>
        <w:rPr>
          <w:rFonts w:ascii="Times New Roman" w:hAnsi="Times New Roman" w:cs="Times New Roman"/>
          <w:i/>
          <w:sz w:val="24"/>
          <w:szCs w:val="24"/>
        </w:rPr>
      </w:pPr>
    </w:p>
    <w:p w:rsidR="00A81F41" w:rsidRPr="00050D51" w:rsidRDefault="00A81F41" w:rsidP="00121D30">
      <w:pPr>
        <w:contextualSpacing/>
        <w:rPr>
          <w:rFonts w:ascii="Times New Roman" w:hAnsi="Times New Roman" w:cs="Times New Roman"/>
          <w:i/>
          <w:sz w:val="24"/>
          <w:szCs w:val="24"/>
        </w:rPr>
      </w:pPr>
    </w:p>
    <w:p w:rsidR="00A81F41" w:rsidRPr="00050D51" w:rsidRDefault="00A81F41" w:rsidP="00121D30">
      <w:pPr>
        <w:contextualSpacing/>
        <w:rPr>
          <w:rFonts w:ascii="Times New Roman" w:hAnsi="Times New Roman" w:cs="Times New Roman"/>
          <w:i/>
          <w:sz w:val="24"/>
          <w:szCs w:val="24"/>
        </w:rPr>
      </w:pPr>
    </w:p>
    <w:p w:rsidR="00A81F41" w:rsidRPr="00050D51" w:rsidRDefault="00A81F41" w:rsidP="00121D30">
      <w:pPr>
        <w:contextualSpacing/>
        <w:rPr>
          <w:rFonts w:ascii="Times New Roman" w:hAnsi="Times New Roman" w:cs="Times New Roman"/>
          <w:i/>
          <w:sz w:val="24"/>
          <w:szCs w:val="24"/>
        </w:rPr>
      </w:pPr>
    </w:p>
    <w:p w:rsidR="00A81F41" w:rsidRPr="00050D51" w:rsidRDefault="00A81F41" w:rsidP="00121D30">
      <w:pPr>
        <w:contextualSpacing/>
        <w:rPr>
          <w:rFonts w:ascii="Times New Roman" w:hAnsi="Times New Roman" w:cs="Times New Roman"/>
          <w:i/>
          <w:sz w:val="24"/>
          <w:szCs w:val="24"/>
        </w:rPr>
      </w:pPr>
    </w:p>
    <w:p w:rsidR="00A81F41" w:rsidRPr="00050D51" w:rsidRDefault="00A81F41" w:rsidP="00121D30">
      <w:pPr>
        <w:contextualSpacing/>
        <w:rPr>
          <w:rFonts w:ascii="Times New Roman" w:hAnsi="Times New Roman" w:cs="Times New Roman"/>
          <w:i/>
          <w:sz w:val="24"/>
          <w:szCs w:val="24"/>
        </w:rPr>
      </w:pPr>
    </w:p>
    <w:p w:rsidR="00A81F41" w:rsidRPr="00050D51" w:rsidRDefault="00A81F41" w:rsidP="00121D30">
      <w:pPr>
        <w:contextualSpacing/>
        <w:rPr>
          <w:rFonts w:ascii="Times New Roman" w:hAnsi="Times New Roman" w:cs="Times New Roman"/>
          <w:i/>
          <w:sz w:val="24"/>
          <w:szCs w:val="24"/>
        </w:rPr>
      </w:pPr>
    </w:p>
    <w:p w:rsidR="00FB6864" w:rsidRDefault="00FB6864" w:rsidP="00121D30">
      <w:pPr>
        <w:contextualSpacing/>
        <w:rPr>
          <w:rFonts w:ascii="Times New Roman" w:hAnsi="Times New Roman" w:cs="Times New Roman"/>
          <w:b/>
          <w:sz w:val="24"/>
          <w:szCs w:val="24"/>
        </w:rPr>
      </w:pPr>
    </w:p>
    <w:p w:rsidR="00B874CA" w:rsidRDefault="00B874CA" w:rsidP="00B874CA">
      <w:pPr>
        <w:pStyle w:val="Nadpis1"/>
      </w:pPr>
    </w:p>
    <w:p w:rsidR="00B874CA" w:rsidRDefault="00B874CA" w:rsidP="00B874CA"/>
    <w:p w:rsidR="00734F1B" w:rsidRDefault="00734F1B" w:rsidP="00B874CA"/>
    <w:p w:rsidR="007509A3" w:rsidRPr="00B874CA" w:rsidRDefault="007509A3" w:rsidP="00B874CA"/>
    <w:p w:rsidR="00D41B61" w:rsidRPr="00F6320E" w:rsidRDefault="00A81F41" w:rsidP="00FE1EF0">
      <w:pPr>
        <w:pStyle w:val="Nadpis1"/>
        <w:numPr>
          <w:ilvl w:val="0"/>
          <w:numId w:val="15"/>
        </w:numPr>
      </w:pPr>
      <w:bookmarkStart w:id="18" w:name="_Toc409278298"/>
      <w:r w:rsidRPr="00F6320E">
        <w:lastRenderedPageBreak/>
        <w:t>Občanský zákoník z roku 2014</w:t>
      </w:r>
      <w:bookmarkEnd w:id="18"/>
    </w:p>
    <w:p w:rsidR="008B3970" w:rsidRPr="00050D51" w:rsidRDefault="008B3970"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Již v devadesátých letech se začalo diskutovat o rekodifikaci soukromého práva. Rozhodným byl ale až začátek roku 2000, kdy ministr spravedlnosti inicioval</w:t>
      </w:r>
      <w:r w:rsidR="003307E7" w:rsidRPr="00050D51">
        <w:rPr>
          <w:rFonts w:ascii="Times New Roman" w:hAnsi="Times New Roman" w:cs="Times New Roman"/>
          <w:sz w:val="24"/>
          <w:szCs w:val="24"/>
        </w:rPr>
        <w:t xml:space="preserve"> obnovení prací na osnově občanského zákoníku, které byly dokončeny v roce </w:t>
      </w:r>
      <w:r w:rsidR="00F7366A" w:rsidRPr="00050D51">
        <w:rPr>
          <w:rFonts w:ascii="Times New Roman" w:hAnsi="Times New Roman" w:cs="Times New Roman"/>
          <w:sz w:val="24"/>
          <w:szCs w:val="24"/>
        </w:rPr>
        <w:t>2009. D</w:t>
      </w:r>
      <w:r w:rsidR="003307E7" w:rsidRPr="00050D51">
        <w:rPr>
          <w:rFonts w:ascii="Times New Roman" w:hAnsi="Times New Roman" w:cs="Times New Roman"/>
          <w:sz w:val="24"/>
          <w:szCs w:val="24"/>
        </w:rPr>
        <w:t xml:space="preserve">efinitivní výsledek </w:t>
      </w:r>
      <w:r w:rsidR="006E7F53" w:rsidRPr="00050D51">
        <w:rPr>
          <w:rFonts w:ascii="Times New Roman" w:hAnsi="Times New Roman" w:cs="Times New Roman"/>
          <w:sz w:val="24"/>
          <w:szCs w:val="24"/>
        </w:rPr>
        <w:t>těchto pr</w:t>
      </w:r>
      <w:r w:rsidR="00F7366A" w:rsidRPr="00050D51">
        <w:rPr>
          <w:rFonts w:ascii="Times New Roman" w:hAnsi="Times New Roman" w:cs="Times New Roman"/>
          <w:sz w:val="24"/>
          <w:szCs w:val="24"/>
        </w:rPr>
        <w:t xml:space="preserve">ací </w:t>
      </w:r>
      <w:r w:rsidR="003307E7" w:rsidRPr="00050D51">
        <w:rPr>
          <w:rFonts w:ascii="Times New Roman" w:hAnsi="Times New Roman" w:cs="Times New Roman"/>
          <w:sz w:val="24"/>
          <w:szCs w:val="24"/>
        </w:rPr>
        <w:t>byl vtělen do</w:t>
      </w:r>
      <w:r w:rsidR="00191013" w:rsidRPr="00050D51">
        <w:rPr>
          <w:rFonts w:ascii="Times New Roman" w:hAnsi="Times New Roman" w:cs="Times New Roman"/>
          <w:sz w:val="24"/>
          <w:szCs w:val="24"/>
        </w:rPr>
        <w:t xml:space="preserve"> zákona č</w:t>
      </w:r>
      <w:r w:rsidR="006E7F53" w:rsidRPr="00050D51">
        <w:rPr>
          <w:rFonts w:ascii="Times New Roman" w:hAnsi="Times New Roman" w:cs="Times New Roman"/>
          <w:sz w:val="24"/>
          <w:szCs w:val="24"/>
        </w:rPr>
        <w:t>. 89/2012 Sb., občanský zákoník ze dne 3. února 2012,</w:t>
      </w:r>
      <w:r w:rsidR="00191013" w:rsidRPr="00050D51">
        <w:rPr>
          <w:rFonts w:ascii="Times New Roman" w:hAnsi="Times New Roman" w:cs="Times New Roman"/>
          <w:sz w:val="24"/>
          <w:szCs w:val="24"/>
        </w:rPr>
        <w:t xml:space="preserve"> který je účinn</w:t>
      </w:r>
      <w:r w:rsidR="006E7F53" w:rsidRPr="00050D51">
        <w:rPr>
          <w:rFonts w:ascii="Times New Roman" w:hAnsi="Times New Roman" w:cs="Times New Roman"/>
          <w:sz w:val="24"/>
          <w:szCs w:val="24"/>
        </w:rPr>
        <w:t>ý od 1. ledna 2014.</w:t>
      </w:r>
      <w:r w:rsidR="00F7366A" w:rsidRPr="00050D51">
        <w:rPr>
          <w:rStyle w:val="Znakapoznpodarou"/>
          <w:rFonts w:ascii="Times New Roman" w:hAnsi="Times New Roman" w:cs="Times New Roman"/>
          <w:sz w:val="24"/>
          <w:szCs w:val="24"/>
        </w:rPr>
        <w:footnoteReference w:id="152"/>
      </w:r>
    </w:p>
    <w:p w:rsidR="001457CA" w:rsidRDefault="005E7961" w:rsidP="00B874CA">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NOZ se v důvodo</w:t>
      </w:r>
      <w:r w:rsidR="00772945">
        <w:rPr>
          <w:rFonts w:ascii="Times New Roman" w:hAnsi="Times New Roman" w:cs="Times New Roman"/>
          <w:sz w:val="24"/>
          <w:szCs w:val="24"/>
        </w:rPr>
        <w:t>vé zprávě programově hlásí k OOZ</w:t>
      </w:r>
      <w:r w:rsidRPr="00050D51">
        <w:rPr>
          <w:rFonts w:ascii="Times New Roman" w:hAnsi="Times New Roman" w:cs="Times New Roman"/>
          <w:sz w:val="24"/>
          <w:szCs w:val="24"/>
        </w:rPr>
        <w:t xml:space="preserve"> a vládnímu návrhu z roku 1937</w:t>
      </w:r>
      <w:r w:rsidR="00C834B8" w:rsidRPr="00050D51">
        <w:rPr>
          <w:rFonts w:ascii="Times New Roman" w:hAnsi="Times New Roman" w:cs="Times New Roman"/>
          <w:sz w:val="24"/>
          <w:szCs w:val="24"/>
        </w:rPr>
        <w:t xml:space="preserve"> a cílem této rekodifikace byl návrat</w:t>
      </w:r>
      <w:r w:rsidR="00362D8B" w:rsidRPr="00050D51">
        <w:rPr>
          <w:rFonts w:ascii="Times New Roman" w:hAnsi="Times New Roman" w:cs="Times New Roman"/>
          <w:sz w:val="24"/>
          <w:szCs w:val="24"/>
        </w:rPr>
        <w:t xml:space="preserve"> české právní úpravy k evropským kontinentálním konvencím, tedy k tradici římského práva.</w:t>
      </w:r>
      <w:r w:rsidR="00F4479B" w:rsidRPr="00050D51">
        <w:rPr>
          <w:rStyle w:val="Znakapoznpodarou"/>
          <w:rFonts w:ascii="Times New Roman" w:hAnsi="Times New Roman" w:cs="Times New Roman"/>
          <w:sz w:val="24"/>
          <w:szCs w:val="24"/>
        </w:rPr>
        <w:footnoteReference w:id="153"/>
      </w:r>
    </w:p>
    <w:p w:rsidR="001457CA" w:rsidRPr="004276FA" w:rsidRDefault="00B874CA" w:rsidP="00FE1EF0">
      <w:pPr>
        <w:pStyle w:val="Nadpis2"/>
        <w:numPr>
          <w:ilvl w:val="1"/>
          <w:numId w:val="15"/>
        </w:numPr>
      </w:pPr>
      <w:bookmarkStart w:id="19" w:name="_Toc409278299"/>
      <w:r>
        <w:t>Kupní smlouva</w:t>
      </w:r>
      <w:bookmarkEnd w:id="19"/>
      <w:r w:rsidR="001B09C3">
        <w:t xml:space="preserve"> </w:t>
      </w:r>
    </w:p>
    <w:p w:rsidR="007F700E" w:rsidRPr="00050D51" w:rsidRDefault="007F700E"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 xml:space="preserve">Zásadním rozdílem </w:t>
      </w:r>
      <w:r w:rsidR="00346E41" w:rsidRPr="00050D51">
        <w:rPr>
          <w:rFonts w:ascii="Times New Roman" w:hAnsi="Times New Roman" w:cs="Times New Roman"/>
          <w:sz w:val="24"/>
          <w:szCs w:val="24"/>
        </w:rPr>
        <w:t xml:space="preserve">právní úpravy kupní smlouvy </w:t>
      </w:r>
      <w:r w:rsidRPr="00050D51">
        <w:rPr>
          <w:rFonts w:ascii="Times New Roman" w:hAnsi="Times New Roman" w:cs="Times New Roman"/>
          <w:sz w:val="24"/>
          <w:szCs w:val="24"/>
        </w:rPr>
        <w:t>oproti právní</w:t>
      </w:r>
      <w:r w:rsidR="00290F5F" w:rsidRPr="00050D51">
        <w:rPr>
          <w:rFonts w:ascii="Times New Roman" w:hAnsi="Times New Roman" w:cs="Times New Roman"/>
          <w:sz w:val="24"/>
          <w:szCs w:val="24"/>
        </w:rPr>
        <w:t xml:space="preserve"> úpravě předcházející je </w:t>
      </w:r>
      <w:r w:rsidRPr="00050D51">
        <w:rPr>
          <w:rFonts w:ascii="Times New Roman" w:hAnsi="Times New Roman" w:cs="Times New Roman"/>
          <w:sz w:val="24"/>
          <w:szCs w:val="24"/>
        </w:rPr>
        <w:t>odstranění</w:t>
      </w:r>
      <w:r w:rsidR="001B09C3">
        <w:rPr>
          <w:rFonts w:ascii="Times New Roman" w:hAnsi="Times New Roman" w:cs="Times New Roman"/>
          <w:sz w:val="24"/>
          <w:szCs w:val="24"/>
        </w:rPr>
        <w:t xml:space="preserve"> duplicity. Již se</w:t>
      </w:r>
      <w:r w:rsidR="00795240" w:rsidRPr="00050D51">
        <w:rPr>
          <w:rFonts w:ascii="Times New Roman" w:hAnsi="Times New Roman" w:cs="Times New Roman"/>
          <w:sz w:val="24"/>
          <w:szCs w:val="24"/>
        </w:rPr>
        <w:t xml:space="preserve"> nerozlišuje</w:t>
      </w:r>
      <w:r w:rsidR="004F3203" w:rsidRPr="00050D51">
        <w:rPr>
          <w:rFonts w:ascii="Times New Roman" w:hAnsi="Times New Roman" w:cs="Times New Roman"/>
          <w:sz w:val="24"/>
          <w:szCs w:val="24"/>
        </w:rPr>
        <w:t xml:space="preserve"> kupní smlouva</w:t>
      </w:r>
      <w:r w:rsidRPr="00050D51">
        <w:rPr>
          <w:rFonts w:ascii="Times New Roman" w:hAnsi="Times New Roman" w:cs="Times New Roman"/>
          <w:sz w:val="24"/>
          <w:szCs w:val="24"/>
        </w:rPr>
        <w:t xml:space="preserve"> podle obč</w:t>
      </w:r>
      <w:r w:rsidR="004F3203" w:rsidRPr="00050D51">
        <w:rPr>
          <w:rFonts w:ascii="Times New Roman" w:hAnsi="Times New Roman" w:cs="Times New Roman"/>
          <w:sz w:val="24"/>
          <w:szCs w:val="24"/>
        </w:rPr>
        <w:t>anského zákoníku a kupní smlouva</w:t>
      </w:r>
      <w:r w:rsidRPr="00050D51">
        <w:rPr>
          <w:rFonts w:ascii="Times New Roman" w:hAnsi="Times New Roman" w:cs="Times New Roman"/>
          <w:sz w:val="24"/>
          <w:szCs w:val="24"/>
        </w:rPr>
        <w:t xml:space="preserve"> podle obchodního zá</w:t>
      </w:r>
      <w:r w:rsidR="008F5216">
        <w:rPr>
          <w:rFonts w:ascii="Times New Roman" w:hAnsi="Times New Roman" w:cs="Times New Roman"/>
          <w:sz w:val="24"/>
          <w:szCs w:val="24"/>
        </w:rPr>
        <w:t>koníku. E</w:t>
      </w:r>
      <w:r w:rsidRPr="00050D51">
        <w:rPr>
          <w:rFonts w:ascii="Times New Roman" w:hAnsi="Times New Roman" w:cs="Times New Roman"/>
          <w:sz w:val="24"/>
          <w:szCs w:val="24"/>
        </w:rPr>
        <w:t>xistuje pouze jediná právní úprava kupní smlouvy.</w:t>
      </w:r>
      <w:r w:rsidR="009D6E03" w:rsidRPr="00050D51">
        <w:rPr>
          <w:rFonts w:ascii="Times New Roman" w:hAnsi="Times New Roman" w:cs="Times New Roman"/>
          <w:sz w:val="24"/>
          <w:szCs w:val="24"/>
        </w:rPr>
        <w:t xml:space="preserve"> Na jejím základním pojetí se nic nemění, jde stále o úplatný převod vlastnického práva k věci.</w:t>
      </w:r>
      <w:r w:rsidR="00550708" w:rsidRPr="00050D51">
        <w:rPr>
          <w:rStyle w:val="Znakapoznpodarou"/>
          <w:rFonts w:ascii="Times New Roman" w:hAnsi="Times New Roman" w:cs="Times New Roman"/>
          <w:sz w:val="24"/>
          <w:szCs w:val="24"/>
        </w:rPr>
        <w:footnoteReference w:id="154"/>
      </w:r>
      <w:r w:rsidR="00C74B6C" w:rsidRPr="00050D51">
        <w:rPr>
          <w:rFonts w:ascii="Times New Roman" w:hAnsi="Times New Roman" w:cs="Times New Roman"/>
          <w:sz w:val="24"/>
          <w:szCs w:val="24"/>
        </w:rPr>
        <w:t xml:space="preserve"> </w:t>
      </w:r>
      <w:r w:rsidR="005C287B" w:rsidRPr="00050D51">
        <w:rPr>
          <w:rFonts w:ascii="Times New Roman" w:hAnsi="Times New Roman" w:cs="Times New Roman"/>
          <w:sz w:val="24"/>
          <w:szCs w:val="24"/>
        </w:rPr>
        <w:t>Ú</w:t>
      </w:r>
      <w:r w:rsidR="004335DD" w:rsidRPr="00050D51">
        <w:rPr>
          <w:rFonts w:ascii="Times New Roman" w:hAnsi="Times New Roman" w:cs="Times New Roman"/>
          <w:sz w:val="24"/>
          <w:szCs w:val="24"/>
        </w:rPr>
        <w:t>prava kupní smlouvy v</w:t>
      </w:r>
      <w:r w:rsidRPr="00050D51">
        <w:rPr>
          <w:rFonts w:ascii="Times New Roman" w:hAnsi="Times New Roman" w:cs="Times New Roman"/>
          <w:sz w:val="24"/>
          <w:szCs w:val="24"/>
        </w:rPr>
        <w:t xml:space="preserve"> OZ byla ovlivněna socialistickými tradicemi a pro rekodifikaci soukromého práva </w:t>
      </w:r>
      <w:r w:rsidR="00176FA5" w:rsidRPr="00050D51">
        <w:rPr>
          <w:rFonts w:ascii="Times New Roman" w:hAnsi="Times New Roman" w:cs="Times New Roman"/>
          <w:sz w:val="24"/>
          <w:szCs w:val="24"/>
        </w:rPr>
        <w:t>byla použitelná jen podmíněně. Ú</w:t>
      </w:r>
      <w:r w:rsidR="004D745A" w:rsidRPr="00050D51">
        <w:rPr>
          <w:rFonts w:ascii="Times New Roman" w:hAnsi="Times New Roman" w:cs="Times New Roman"/>
          <w:sz w:val="24"/>
          <w:szCs w:val="24"/>
        </w:rPr>
        <w:t>prava v Obch</w:t>
      </w:r>
      <w:r w:rsidR="00C3388F" w:rsidRPr="00050D51">
        <w:rPr>
          <w:rFonts w:ascii="Times New Roman" w:hAnsi="Times New Roman" w:cs="Times New Roman"/>
          <w:sz w:val="24"/>
          <w:szCs w:val="24"/>
        </w:rPr>
        <w:t>Z</w:t>
      </w:r>
      <w:r w:rsidRPr="00050D51">
        <w:rPr>
          <w:rFonts w:ascii="Times New Roman" w:hAnsi="Times New Roman" w:cs="Times New Roman"/>
          <w:sz w:val="24"/>
          <w:szCs w:val="24"/>
        </w:rPr>
        <w:t xml:space="preserve"> sledovala standartní pojetí, ale zabíhala příliš do mnoh</w:t>
      </w:r>
      <w:r w:rsidR="008F5216">
        <w:rPr>
          <w:rFonts w:ascii="Times New Roman" w:hAnsi="Times New Roman" w:cs="Times New Roman"/>
          <w:sz w:val="24"/>
          <w:szCs w:val="24"/>
        </w:rPr>
        <w:t>omluvnosti a nemírné kazuistiky. P</w:t>
      </w:r>
      <w:r w:rsidRPr="00050D51">
        <w:rPr>
          <w:rFonts w:ascii="Times New Roman" w:hAnsi="Times New Roman" w:cs="Times New Roman"/>
          <w:sz w:val="24"/>
          <w:szCs w:val="24"/>
        </w:rPr>
        <w:t xml:space="preserve">řesto byla vzata po očištění za základ úpravy kupní </w:t>
      </w:r>
      <w:r w:rsidR="00DF2886">
        <w:rPr>
          <w:rFonts w:ascii="Times New Roman" w:hAnsi="Times New Roman" w:cs="Times New Roman"/>
          <w:sz w:val="24"/>
          <w:szCs w:val="24"/>
        </w:rPr>
        <w:t>smlouvy v NOZ. P</w:t>
      </w:r>
      <w:r w:rsidRPr="00050D51">
        <w:rPr>
          <w:rFonts w:ascii="Times New Roman" w:hAnsi="Times New Roman" w:cs="Times New Roman"/>
          <w:sz w:val="24"/>
          <w:szCs w:val="24"/>
        </w:rPr>
        <w:t>ředevším v případě úpravy</w:t>
      </w:r>
      <w:r w:rsidR="00DD21B7" w:rsidRPr="00050D51">
        <w:rPr>
          <w:rFonts w:ascii="Times New Roman" w:hAnsi="Times New Roman" w:cs="Times New Roman"/>
          <w:sz w:val="24"/>
          <w:szCs w:val="24"/>
        </w:rPr>
        <w:t xml:space="preserve"> týkající se koupě věci movité.</w:t>
      </w:r>
      <w:r w:rsidR="005C287B" w:rsidRPr="00050D51">
        <w:rPr>
          <w:rStyle w:val="Znakapoznpodarou"/>
          <w:rFonts w:ascii="Times New Roman" w:hAnsi="Times New Roman" w:cs="Times New Roman"/>
          <w:sz w:val="24"/>
          <w:szCs w:val="24"/>
        </w:rPr>
        <w:footnoteReference w:id="155"/>
      </w:r>
      <w:r w:rsidR="00C74B6C" w:rsidRPr="00050D51">
        <w:rPr>
          <w:rFonts w:ascii="Times New Roman" w:hAnsi="Times New Roman" w:cs="Times New Roman"/>
          <w:sz w:val="24"/>
          <w:szCs w:val="24"/>
        </w:rPr>
        <w:t xml:space="preserve"> </w:t>
      </w:r>
      <w:r w:rsidR="00AC2B55" w:rsidRPr="00050D51">
        <w:rPr>
          <w:rFonts w:ascii="Times New Roman" w:hAnsi="Times New Roman" w:cs="Times New Roman"/>
          <w:sz w:val="24"/>
          <w:szCs w:val="24"/>
        </w:rPr>
        <w:t>V důsledku odstranění této duplic</w:t>
      </w:r>
      <w:r w:rsidR="004D745A" w:rsidRPr="00050D51">
        <w:rPr>
          <w:rFonts w:ascii="Times New Roman" w:hAnsi="Times New Roman" w:cs="Times New Roman"/>
          <w:sz w:val="24"/>
          <w:szCs w:val="24"/>
        </w:rPr>
        <w:t>ity a převzetí ustanovení z Obch</w:t>
      </w:r>
      <w:r w:rsidR="00AC2B55" w:rsidRPr="00050D51">
        <w:rPr>
          <w:rFonts w:ascii="Times New Roman" w:hAnsi="Times New Roman" w:cs="Times New Roman"/>
          <w:sz w:val="24"/>
          <w:szCs w:val="24"/>
        </w:rPr>
        <w:t xml:space="preserve">Z </w:t>
      </w:r>
      <w:r w:rsidR="004D2995" w:rsidRPr="00050D51">
        <w:rPr>
          <w:rFonts w:ascii="Times New Roman" w:hAnsi="Times New Roman" w:cs="Times New Roman"/>
          <w:sz w:val="24"/>
          <w:szCs w:val="24"/>
        </w:rPr>
        <w:t>dochází k navýšení ustanovení upravujících kupní smlouvu</w:t>
      </w:r>
      <w:r w:rsidR="008F0867" w:rsidRPr="00050D51">
        <w:rPr>
          <w:rFonts w:ascii="Times New Roman" w:hAnsi="Times New Roman" w:cs="Times New Roman"/>
          <w:sz w:val="24"/>
          <w:szCs w:val="24"/>
        </w:rPr>
        <w:t xml:space="preserve"> v</w:t>
      </w:r>
      <w:r w:rsidR="001E2CC7" w:rsidRPr="00050D51">
        <w:rPr>
          <w:rFonts w:ascii="Times New Roman" w:hAnsi="Times New Roman" w:cs="Times New Roman"/>
          <w:sz w:val="24"/>
          <w:szCs w:val="24"/>
        </w:rPr>
        <w:t> </w:t>
      </w:r>
      <w:r w:rsidR="008F0867" w:rsidRPr="00050D51">
        <w:rPr>
          <w:rFonts w:ascii="Times New Roman" w:hAnsi="Times New Roman" w:cs="Times New Roman"/>
          <w:sz w:val="24"/>
          <w:szCs w:val="24"/>
        </w:rPr>
        <w:t>NOZ</w:t>
      </w:r>
      <w:r w:rsidR="001E2CC7" w:rsidRPr="00050D51">
        <w:rPr>
          <w:rFonts w:ascii="Times New Roman" w:hAnsi="Times New Roman" w:cs="Times New Roman"/>
          <w:sz w:val="24"/>
          <w:szCs w:val="24"/>
        </w:rPr>
        <w:t>,</w:t>
      </w:r>
      <w:r w:rsidR="004D2995" w:rsidRPr="00050D51">
        <w:rPr>
          <w:rFonts w:ascii="Times New Roman" w:hAnsi="Times New Roman" w:cs="Times New Roman"/>
          <w:sz w:val="24"/>
          <w:szCs w:val="24"/>
        </w:rPr>
        <w:t xml:space="preserve"> a to o více než polovinu</w:t>
      </w:r>
      <w:r w:rsidR="003A76D9" w:rsidRPr="00050D51">
        <w:rPr>
          <w:rFonts w:ascii="Times New Roman" w:hAnsi="Times New Roman" w:cs="Times New Roman"/>
          <w:sz w:val="24"/>
          <w:szCs w:val="24"/>
        </w:rPr>
        <w:t xml:space="preserve">, </w:t>
      </w:r>
      <w:r w:rsidR="00ED5165" w:rsidRPr="00050D51">
        <w:rPr>
          <w:rFonts w:ascii="Times New Roman" w:hAnsi="Times New Roman" w:cs="Times New Roman"/>
          <w:sz w:val="24"/>
          <w:szCs w:val="24"/>
        </w:rPr>
        <w:t>oproti právní úpravě v </w:t>
      </w:r>
      <w:r w:rsidR="004D2995" w:rsidRPr="00050D51">
        <w:rPr>
          <w:rFonts w:ascii="Times New Roman" w:hAnsi="Times New Roman" w:cs="Times New Roman"/>
          <w:sz w:val="24"/>
          <w:szCs w:val="24"/>
        </w:rPr>
        <w:t>OZ.</w:t>
      </w:r>
      <w:r w:rsidR="008F0867" w:rsidRPr="00050D51">
        <w:rPr>
          <w:rStyle w:val="Znakapoznpodarou"/>
          <w:rFonts w:ascii="Times New Roman" w:hAnsi="Times New Roman" w:cs="Times New Roman"/>
          <w:sz w:val="24"/>
          <w:szCs w:val="24"/>
        </w:rPr>
        <w:footnoteReference w:id="156"/>
      </w:r>
    </w:p>
    <w:p w:rsidR="007F700E" w:rsidRDefault="001E2CC7"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Právní úpravu kupní smlouvy</w:t>
      </w:r>
      <w:r w:rsidR="007F700E" w:rsidRPr="00050D51">
        <w:rPr>
          <w:rFonts w:ascii="Times New Roman" w:hAnsi="Times New Roman" w:cs="Times New Roman"/>
          <w:sz w:val="24"/>
          <w:szCs w:val="24"/>
        </w:rPr>
        <w:t xml:space="preserve"> neboli koupě dle terminologie NOZ </w:t>
      </w:r>
      <w:r w:rsidR="00E77577" w:rsidRPr="00050D51">
        <w:rPr>
          <w:rFonts w:ascii="Times New Roman" w:hAnsi="Times New Roman" w:cs="Times New Roman"/>
          <w:sz w:val="24"/>
          <w:szCs w:val="24"/>
        </w:rPr>
        <w:t xml:space="preserve">nalezneme v části čtvrté, </w:t>
      </w:r>
      <w:r w:rsidR="00124003" w:rsidRPr="00050D51">
        <w:rPr>
          <w:rFonts w:ascii="Times New Roman" w:hAnsi="Times New Roman" w:cs="Times New Roman"/>
          <w:sz w:val="24"/>
          <w:szCs w:val="24"/>
        </w:rPr>
        <w:t>hlavy druhé, oddílu druhého</w:t>
      </w:r>
      <w:r w:rsidR="00974A41" w:rsidRPr="00050D51">
        <w:rPr>
          <w:rFonts w:ascii="Times New Roman" w:hAnsi="Times New Roman" w:cs="Times New Roman"/>
          <w:sz w:val="24"/>
          <w:szCs w:val="24"/>
        </w:rPr>
        <w:t xml:space="preserve"> a to konkrétně </w:t>
      </w:r>
      <w:r w:rsidR="007F700E" w:rsidRPr="00050D51">
        <w:rPr>
          <w:rFonts w:ascii="Times New Roman" w:hAnsi="Times New Roman" w:cs="Times New Roman"/>
          <w:sz w:val="24"/>
          <w:szCs w:val="24"/>
        </w:rPr>
        <w:t>v</w:t>
      </w:r>
      <w:r w:rsidR="00124003" w:rsidRPr="00050D51">
        <w:rPr>
          <w:rFonts w:ascii="Times New Roman" w:hAnsi="Times New Roman" w:cs="Times New Roman"/>
          <w:sz w:val="24"/>
          <w:szCs w:val="24"/>
        </w:rPr>
        <w:t> </w:t>
      </w:r>
      <w:r w:rsidR="007F700E" w:rsidRPr="00050D51">
        <w:rPr>
          <w:rFonts w:ascii="Times New Roman" w:hAnsi="Times New Roman" w:cs="Times New Roman"/>
          <w:sz w:val="24"/>
          <w:szCs w:val="24"/>
        </w:rPr>
        <w:t xml:space="preserve"> § 2079 a následujících</w:t>
      </w:r>
      <w:r w:rsidR="00974A41" w:rsidRPr="00050D51">
        <w:rPr>
          <w:rFonts w:ascii="Times New Roman" w:hAnsi="Times New Roman" w:cs="Times New Roman"/>
          <w:sz w:val="24"/>
          <w:szCs w:val="24"/>
        </w:rPr>
        <w:t xml:space="preserve"> ustanoveních</w:t>
      </w:r>
      <w:r w:rsidR="007F700E" w:rsidRPr="00050D51">
        <w:rPr>
          <w:rFonts w:ascii="Times New Roman" w:hAnsi="Times New Roman" w:cs="Times New Roman"/>
          <w:sz w:val="24"/>
          <w:szCs w:val="24"/>
        </w:rPr>
        <w:t>. Úprava koupě je koncep</w:t>
      </w:r>
      <w:r w:rsidR="007962BD" w:rsidRPr="00050D51">
        <w:rPr>
          <w:rFonts w:ascii="Times New Roman" w:hAnsi="Times New Roman" w:cs="Times New Roman"/>
          <w:sz w:val="24"/>
          <w:szCs w:val="24"/>
        </w:rPr>
        <w:t>čně rozdělena do šesti pododdílů</w:t>
      </w:r>
      <w:r w:rsidR="007F700E" w:rsidRPr="00050D51">
        <w:rPr>
          <w:rFonts w:ascii="Times New Roman" w:hAnsi="Times New Roman" w:cs="Times New Roman"/>
          <w:sz w:val="24"/>
          <w:szCs w:val="24"/>
        </w:rPr>
        <w:t xml:space="preserve">: obecná ustanovení, koupě movité věci, koupě nemovité věci, vedlejší ujednání při kupní smlouvě, zvláštní ustanovení o prodeji </w:t>
      </w:r>
      <w:r w:rsidR="007F700E" w:rsidRPr="00050D51">
        <w:rPr>
          <w:rFonts w:ascii="Times New Roman" w:hAnsi="Times New Roman" w:cs="Times New Roman"/>
          <w:sz w:val="24"/>
          <w:szCs w:val="24"/>
        </w:rPr>
        <w:lastRenderedPageBreak/>
        <w:t>zboží v obchodě, zvláš</w:t>
      </w:r>
      <w:r w:rsidR="00B154F4">
        <w:rPr>
          <w:rFonts w:ascii="Times New Roman" w:hAnsi="Times New Roman" w:cs="Times New Roman"/>
          <w:sz w:val="24"/>
          <w:szCs w:val="24"/>
        </w:rPr>
        <w:t xml:space="preserve">tní ustanovení o koupi závodu. </w:t>
      </w:r>
      <w:r w:rsidR="007F700E" w:rsidRPr="00050D51">
        <w:rPr>
          <w:rFonts w:ascii="Times New Roman" w:hAnsi="Times New Roman" w:cs="Times New Roman"/>
          <w:sz w:val="24"/>
          <w:szCs w:val="24"/>
        </w:rPr>
        <w:t xml:space="preserve">Koncepčně se úprava kupní smlouvy </w:t>
      </w:r>
      <w:r w:rsidR="000440DB">
        <w:rPr>
          <w:rFonts w:ascii="Times New Roman" w:hAnsi="Times New Roman" w:cs="Times New Roman"/>
          <w:sz w:val="24"/>
          <w:szCs w:val="24"/>
        </w:rPr>
        <w:br/>
      </w:r>
      <w:r w:rsidR="007F700E" w:rsidRPr="00050D51">
        <w:rPr>
          <w:rFonts w:ascii="Times New Roman" w:hAnsi="Times New Roman" w:cs="Times New Roman"/>
          <w:sz w:val="24"/>
          <w:szCs w:val="24"/>
        </w:rPr>
        <w:t>v NOZ inspirovala úpravou švýcarskou.</w:t>
      </w:r>
      <w:r w:rsidR="00DD21B7" w:rsidRPr="00050D51">
        <w:rPr>
          <w:rStyle w:val="Znakapoznpodarou"/>
          <w:rFonts w:ascii="Times New Roman" w:hAnsi="Times New Roman" w:cs="Times New Roman"/>
          <w:sz w:val="24"/>
          <w:szCs w:val="24"/>
        </w:rPr>
        <w:footnoteReference w:id="157"/>
      </w:r>
    </w:p>
    <w:p w:rsidR="00CF3D05" w:rsidRPr="004276FA" w:rsidRDefault="00DC090C" w:rsidP="00FE1EF0">
      <w:pPr>
        <w:pStyle w:val="Nadpis2"/>
        <w:numPr>
          <w:ilvl w:val="1"/>
          <w:numId w:val="15"/>
        </w:numPr>
      </w:pPr>
      <w:bookmarkStart w:id="20" w:name="_Toc409278300"/>
      <w:r w:rsidRPr="004276FA">
        <w:t>N</w:t>
      </w:r>
      <w:r w:rsidR="00CF3D05" w:rsidRPr="004276FA">
        <w:t>ebezpečí škody na věci</w:t>
      </w:r>
      <w:r w:rsidR="009D7924">
        <w:t xml:space="preserve"> u kupní smlouvy</w:t>
      </w:r>
      <w:bookmarkEnd w:id="20"/>
    </w:p>
    <w:p w:rsidR="003B3BF3" w:rsidRPr="00050D51" w:rsidRDefault="00C112CE"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Přechod nebezpečí škody na věci</w:t>
      </w:r>
      <w:r w:rsidR="00EA1EF1" w:rsidRPr="00050D51">
        <w:rPr>
          <w:rFonts w:ascii="Times New Roman" w:hAnsi="Times New Roman" w:cs="Times New Roman"/>
          <w:sz w:val="24"/>
          <w:szCs w:val="24"/>
        </w:rPr>
        <w:t xml:space="preserve"> </w:t>
      </w:r>
      <w:r w:rsidRPr="00050D51">
        <w:rPr>
          <w:rFonts w:ascii="Times New Roman" w:hAnsi="Times New Roman" w:cs="Times New Roman"/>
          <w:sz w:val="24"/>
          <w:szCs w:val="24"/>
        </w:rPr>
        <w:t>je upraven</w:t>
      </w:r>
      <w:r w:rsidR="00EA1EF1" w:rsidRPr="00050D51">
        <w:rPr>
          <w:rFonts w:ascii="Times New Roman" w:hAnsi="Times New Roman" w:cs="Times New Roman"/>
          <w:sz w:val="24"/>
          <w:szCs w:val="24"/>
        </w:rPr>
        <w:t xml:space="preserve"> v obecných ustanovení</w:t>
      </w:r>
      <w:r w:rsidR="00532C2D" w:rsidRPr="00050D51">
        <w:rPr>
          <w:rFonts w:ascii="Times New Roman" w:hAnsi="Times New Roman" w:cs="Times New Roman"/>
          <w:sz w:val="24"/>
          <w:szCs w:val="24"/>
        </w:rPr>
        <w:t>ch</w:t>
      </w:r>
      <w:r w:rsidR="00EA1EF1" w:rsidRPr="00050D51">
        <w:rPr>
          <w:rFonts w:ascii="Times New Roman" w:hAnsi="Times New Roman" w:cs="Times New Roman"/>
          <w:sz w:val="24"/>
          <w:szCs w:val="24"/>
        </w:rPr>
        <w:t xml:space="preserve"> o koupi </w:t>
      </w:r>
      <w:r w:rsidR="000440DB">
        <w:rPr>
          <w:rFonts w:ascii="Times New Roman" w:hAnsi="Times New Roman" w:cs="Times New Roman"/>
          <w:sz w:val="24"/>
          <w:szCs w:val="24"/>
        </w:rPr>
        <w:br/>
      </w:r>
      <w:r w:rsidR="00DC48F7" w:rsidRPr="00050D51">
        <w:rPr>
          <w:rFonts w:ascii="Times New Roman" w:hAnsi="Times New Roman" w:cs="Times New Roman"/>
          <w:sz w:val="24"/>
          <w:szCs w:val="24"/>
        </w:rPr>
        <w:t>v §</w:t>
      </w:r>
      <w:r w:rsidR="004F3738" w:rsidRPr="00050D51">
        <w:rPr>
          <w:rFonts w:ascii="Times New Roman" w:hAnsi="Times New Roman" w:cs="Times New Roman"/>
          <w:sz w:val="24"/>
          <w:szCs w:val="24"/>
        </w:rPr>
        <w:t xml:space="preserve"> </w:t>
      </w:r>
      <w:r w:rsidR="00DC48F7" w:rsidRPr="00050D51">
        <w:rPr>
          <w:rFonts w:ascii="Times New Roman" w:hAnsi="Times New Roman" w:cs="Times New Roman"/>
          <w:sz w:val="24"/>
          <w:szCs w:val="24"/>
        </w:rPr>
        <w:t>2082</w:t>
      </w:r>
      <w:r w:rsidR="000A4BB0" w:rsidRPr="00050D51">
        <w:rPr>
          <w:rFonts w:ascii="Times New Roman" w:hAnsi="Times New Roman" w:cs="Times New Roman"/>
          <w:sz w:val="24"/>
          <w:szCs w:val="24"/>
        </w:rPr>
        <w:t xml:space="preserve"> NOZ</w:t>
      </w:r>
      <w:r w:rsidR="00297ED7" w:rsidRPr="00050D51">
        <w:rPr>
          <w:rFonts w:ascii="Times New Roman" w:hAnsi="Times New Roman" w:cs="Times New Roman"/>
          <w:sz w:val="24"/>
          <w:szCs w:val="24"/>
        </w:rPr>
        <w:t>. O</w:t>
      </w:r>
      <w:r w:rsidR="00997773" w:rsidRPr="00050D51">
        <w:rPr>
          <w:rFonts w:ascii="Times New Roman" w:hAnsi="Times New Roman" w:cs="Times New Roman"/>
          <w:sz w:val="24"/>
          <w:szCs w:val="24"/>
        </w:rPr>
        <w:t>dst. 1</w:t>
      </w:r>
      <w:r w:rsidR="000274E7" w:rsidRPr="00050D51">
        <w:rPr>
          <w:rFonts w:ascii="Times New Roman" w:hAnsi="Times New Roman" w:cs="Times New Roman"/>
          <w:sz w:val="24"/>
          <w:szCs w:val="24"/>
        </w:rPr>
        <w:t>: „</w:t>
      </w:r>
      <w:r w:rsidR="00997773" w:rsidRPr="00050D51">
        <w:rPr>
          <w:rFonts w:ascii="Times New Roman" w:hAnsi="Times New Roman" w:cs="Times New Roman"/>
          <w:sz w:val="24"/>
          <w:szCs w:val="24"/>
        </w:rPr>
        <w:t>Na kupujícího přechází nebezpečí škody na věci současně s nabytím vlastnického práva. Nabude-li kupující vlastnické právo před odevzdáním věci, má prodávající až do odevzdání věci práva a povinnosti schovatele.“ Odst. 2</w:t>
      </w:r>
      <w:r w:rsidR="00C067B4" w:rsidRPr="00050D51">
        <w:rPr>
          <w:rFonts w:ascii="Times New Roman" w:hAnsi="Times New Roman" w:cs="Times New Roman"/>
          <w:sz w:val="24"/>
          <w:szCs w:val="24"/>
        </w:rPr>
        <w:t xml:space="preserve"> dodává</w:t>
      </w:r>
      <w:r w:rsidR="00997773" w:rsidRPr="00050D51">
        <w:rPr>
          <w:rFonts w:ascii="Times New Roman" w:hAnsi="Times New Roman" w:cs="Times New Roman"/>
          <w:sz w:val="24"/>
          <w:szCs w:val="24"/>
        </w:rPr>
        <w:t>: „Při uzavření smlouvy s odkládací podmínkou</w:t>
      </w:r>
      <w:r w:rsidR="00997773" w:rsidRPr="00050D51">
        <w:rPr>
          <w:rStyle w:val="Znakapoznpodarou"/>
          <w:rFonts w:ascii="Times New Roman" w:hAnsi="Times New Roman" w:cs="Times New Roman"/>
          <w:sz w:val="24"/>
          <w:szCs w:val="24"/>
        </w:rPr>
        <w:footnoteReference w:id="158"/>
      </w:r>
      <w:r w:rsidR="00997773" w:rsidRPr="00050D51">
        <w:rPr>
          <w:rFonts w:ascii="Times New Roman" w:hAnsi="Times New Roman" w:cs="Times New Roman"/>
          <w:sz w:val="24"/>
          <w:szCs w:val="24"/>
        </w:rPr>
        <w:t xml:space="preserve"> přechází nebezpečí škody na věci na kupujícího nejdříve dnem splnění podmínky.“</w:t>
      </w:r>
    </w:p>
    <w:p w:rsidR="00FC1293" w:rsidRPr="00050D51" w:rsidRDefault="007B1D24"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To znamená, že za nahodilou zkázu</w:t>
      </w:r>
      <w:r w:rsidR="006744EA" w:rsidRPr="00050D51">
        <w:rPr>
          <w:rFonts w:ascii="Times New Roman" w:hAnsi="Times New Roman" w:cs="Times New Roman"/>
          <w:sz w:val="24"/>
          <w:szCs w:val="24"/>
        </w:rPr>
        <w:t xml:space="preserve"> či zničení</w:t>
      </w:r>
      <w:r w:rsidRPr="00050D51">
        <w:rPr>
          <w:rFonts w:ascii="Times New Roman" w:hAnsi="Times New Roman" w:cs="Times New Roman"/>
          <w:sz w:val="24"/>
          <w:szCs w:val="24"/>
        </w:rPr>
        <w:t xml:space="preserve"> věci odpovídá </w:t>
      </w:r>
      <w:r w:rsidR="00527ACD" w:rsidRPr="00050D51">
        <w:rPr>
          <w:rFonts w:ascii="Times New Roman" w:hAnsi="Times New Roman" w:cs="Times New Roman"/>
          <w:sz w:val="24"/>
          <w:szCs w:val="24"/>
        </w:rPr>
        <w:t>k</w:t>
      </w:r>
      <w:r w:rsidR="003C3F57">
        <w:rPr>
          <w:rFonts w:ascii="Times New Roman" w:hAnsi="Times New Roman" w:cs="Times New Roman"/>
          <w:sz w:val="24"/>
          <w:szCs w:val="24"/>
        </w:rPr>
        <w:t>upující až jako její vlastník. J</w:t>
      </w:r>
      <w:r w:rsidR="00527ACD" w:rsidRPr="00050D51">
        <w:rPr>
          <w:rFonts w:ascii="Times New Roman" w:hAnsi="Times New Roman" w:cs="Times New Roman"/>
          <w:sz w:val="24"/>
          <w:szCs w:val="24"/>
        </w:rPr>
        <w:t>de o zachování</w:t>
      </w:r>
      <w:r w:rsidR="006744EA" w:rsidRPr="00050D51">
        <w:rPr>
          <w:rFonts w:ascii="Times New Roman" w:hAnsi="Times New Roman" w:cs="Times New Roman"/>
          <w:sz w:val="24"/>
          <w:szCs w:val="24"/>
        </w:rPr>
        <w:t xml:space="preserve"> obecného pravidla</w:t>
      </w:r>
      <w:r w:rsidR="006348AE" w:rsidRPr="00050D51">
        <w:rPr>
          <w:rFonts w:ascii="Times New Roman" w:hAnsi="Times New Roman" w:cs="Times New Roman"/>
          <w:sz w:val="24"/>
          <w:szCs w:val="24"/>
        </w:rPr>
        <w:t>, které upravoval OZ v § 590</w:t>
      </w:r>
      <w:r w:rsidR="00E47A29" w:rsidRPr="00050D51">
        <w:rPr>
          <w:rFonts w:ascii="Times New Roman" w:hAnsi="Times New Roman" w:cs="Times New Roman"/>
          <w:sz w:val="24"/>
          <w:szCs w:val="24"/>
        </w:rPr>
        <w:t>.</w:t>
      </w:r>
      <w:r w:rsidR="00BB453E" w:rsidRPr="00050D51">
        <w:rPr>
          <w:rFonts w:ascii="Times New Roman" w:hAnsi="Times New Roman" w:cs="Times New Roman"/>
          <w:sz w:val="24"/>
          <w:szCs w:val="24"/>
        </w:rPr>
        <w:t xml:space="preserve"> J</w:t>
      </w:r>
      <w:r w:rsidR="002164AC" w:rsidRPr="00050D51">
        <w:rPr>
          <w:rFonts w:ascii="Times New Roman" w:hAnsi="Times New Roman" w:cs="Times New Roman"/>
          <w:sz w:val="24"/>
          <w:szCs w:val="24"/>
        </w:rPr>
        <w:t>de o ustanovení dispozitivního charakteru a strany se mohou dohodnout na jiném okamžiku přechodu</w:t>
      </w:r>
      <w:r w:rsidR="00031812">
        <w:rPr>
          <w:rFonts w:ascii="Times New Roman" w:hAnsi="Times New Roman" w:cs="Times New Roman"/>
          <w:sz w:val="24"/>
          <w:szCs w:val="24"/>
        </w:rPr>
        <w:t>. Shodně jak</w:t>
      </w:r>
      <w:r w:rsidR="00D64489">
        <w:rPr>
          <w:rFonts w:ascii="Times New Roman" w:hAnsi="Times New Roman" w:cs="Times New Roman"/>
          <w:sz w:val="24"/>
          <w:szCs w:val="24"/>
        </w:rPr>
        <w:t xml:space="preserve"> </w:t>
      </w:r>
      <w:r w:rsidR="00BB453E" w:rsidRPr="00050D51">
        <w:rPr>
          <w:rFonts w:ascii="Times New Roman" w:hAnsi="Times New Roman" w:cs="Times New Roman"/>
          <w:sz w:val="24"/>
          <w:szCs w:val="24"/>
        </w:rPr>
        <w:t>dovoloval i OZ</w:t>
      </w:r>
      <w:r w:rsidR="002164AC" w:rsidRPr="00050D51">
        <w:rPr>
          <w:rFonts w:ascii="Times New Roman" w:hAnsi="Times New Roman" w:cs="Times New Roman"/>
          <w:sz w:val="24"/>
          <w:szCs w:val="24"/>
        </w:rPr>
        <w:t>.</w:t>
      </w:r>
      <w:r w:rsidR="00FC1293" w:rsidRPr="00050D51">
        <w:rPr>
          <w:rFonts w:ascii="Times New Roman" w:hAnsi="Times New Roman" w:cs="Times New Roman"/>
          <w:sz w:val="24"/>
          <w:szCs w:val="24"/>
        </w:rPr>
        <w:t xml:space="preserve"> NOZ stejně jako OZ počítá se situací, kdy nabude kupující vlastnické právo před</w:t>
      </w:r>
      <w:r w:rsidR="008853F2" w:rsidRPr="00050D51">
        <w:rPr>
          <w:rFonts w:ascii="Times New Roman" w:hAnsi="Times New Roman" w:cs="Times New Roman"/>
          <w:sz w:val="24"/>
          <w:szCs w:val="24"/>
        </w:rPr>
        <w:t xml:space="preserve"> odevzdáním věci</w:t>
      </w:r>
      <w:r w:rsidR="00D64489">
        <w:rPr>
          <w:rFonts w:ascii="Times New Roman" w:hAnsi="Times New Roman" w:cs="Times New Roman"/>
          <w:sz w:val="24"/>
          <w:szCs w:val="24"/>
        </w:rPr>
        <w:t xml:space="preserve">. </w:t>
      </w:r>
      <w:r w:rsidR="00CE06F4">
        <w:rPr>
          <w:rFonts w:ascii="Times New Roman" w:hAnsi="Times New Roman" w:cs="Times New Roman"/>
          <w:sz w:val="24"/>
          <w:szCs w:val="24"/>
        </w:rPr>
        <w:t>V tomto případě u</w:t>
      </w:r>
      <w:r w:rsidR="00FC1293" w:rsidRPr="00050D51">
        <w:rPr>
          <w:rFonts w:ascii="Times New Roman" w:hAnsi="Times New Roman" w:cs="Times New Roman"/>
          <w:sz w:val="24"/>
          <w:szCs w:val="24"/>
        </w:rPr>
        <w:t>kládá prodávajícímu až do odevzdání věci práva a povinnosti schovatele.</w:t>
      </w:r>
      <w:r w:rsidR="008853F2" w:rsidRPr="00050D51">
        <w:rPr>
          <w:rStyle w:val="Znakapoznpodarou"/>
          <w:rFonts w:ascii="Times New Roman" w:hAnsi="Times New Roman" w:cs="Times New Roman"/>
          <w:sz w:val="24"/>
          <w:szCs w:val="24"/>
        </w:rPr>
        <w:footnoteReference w:id="159"/>
      </w:r>
    </w:p>
    <w:p w:rsidR="00CE06F4" w:rsidRDefault="00B242B9" w:rsidP="00CE06F4">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NOZ</w:t>
      </w:r>
      <w:r w:rsidR="00E47A29" w:rsidRPr="00050D51">
        <w:rPr>
          <w:rFonts w:ascii="Times New Roman" w:hAnsi="Times New Roman" w:cs="Times New Roman"/>
          <w:sz w:val="24"/>
          <w:szCs w:val="24"/>
        </w:rPr>
        <w:t xml:space="preserve"> nespojuje s přechodem nebezpečí škody i přechod užitků</w:t>
      </w:r>
      <w:r w:rsidR="005E535C">
        <w:rPr>
          <w:rFonts w:ascii="Times New Roman" w:hAnsi="Times New Roman" w:cs="Times New Roman"/>
          <w:sz w:val="24"/>
          <w:szCs w:val="24"/>
        </w:rPr>
        <w:t xml:space="preserve"> ve stejném ustanovení</w:t>
      </w:r>
      <w:r w:rsidR="00031812">
        <w:rPr>
          <w:rFonts w:ascii="Times New Roman" w:hAnsi="Times New Roman" w:cs="Times New Roman"/>
          <w:sz w:val="24"/>
          <w:szCs w:val="24"/>
        </w:rPr>
        <w:t xml:space="preserve"> jak činil OZ.</w:t>
      </w:r>
      <w:r w:rsidR="00D64489">
        <w:rPr>
          <w:rFonts w:ascii="Times New Roman" w:hAnsi="Times New Roman" w:cs="Times New Roman"/>
          <w:sz w:val="24"/>
          <w:szCs w:val="24"/>
        </w:rPr>
        <w:t xml:space="preserve"> N</w:t>
      </w:r>
      <w:r w:rsidRPr="00050D51">
        <w:rPr>
          <w:rFonts w:ascii="Times New Roman" w:hAnsi="Times New Roman" w:cs="Times New Roman"/>
          <w:sz w:val="24"/>
          <w:szCs w:val="24"/>
        </w:rPr>
        <w:t xml:space="preserve">avíc </w:t>
      </w:r>
      <w:r w:rsidR="00297ED7" w:rsidRPr="00050D51">
        <w:rPr>
          <w:rFonts w:ascii="Times New Roman" w:hAnsi="Times New Roman" w:cs="Times New Roman"/>
          <w:sz w:val="24"/>
          <w:szCs w:val="24"/>
        </w:rPr>
        <w:t xml:space="preserve">upravuje </w:t>
      </w:r>
      <w:r w:rsidRPr="00050D51">
        <w:rPr>
          <w:rFonts w:ascii="Times New Roman" w:hAnsi="Times New Roman" w:cs="Times New Roman"/>
          <w:sz w:val="24"/>
          <w:szCs w:val="24"/>
        </w:rPr>
        <w:t>situaci</w:t>
      </w:r>
      <w:r w:rsidR="00E33E66" w:rsidRPr="00050D51">
        <w:rPr>
          <w:rFonts w:ascii="Times New Roman" w:hAnsi="Times New Roman" w:cs="Times New Roman"/>
          <w:sz w:val="24"/>
          <w:szCs w:val="24"/>
        </w:rPr>
        <w:t>, kdy byla kupní smlouva uzavřena s odkládací podmínkou</w:t>
      </w:r>
      <w:r w:rsidR="00584F47">
        <w:rPr>
          <w:rFonts w:ascii="Times New Roman" w:hAnsi="Times New Roman" w:cs="Times New Roman"/>
          <w:sz w:val="24"/>
          <w:szCs w:val="24"/>
        </w:rPr>
        <w:t>. P</w:t>
      </w:r>
      <w:r w:rsidR="006260BE">
        <w:rPr>
          <w:rFonts w:ascii="Times New Roman" w:hAnsi="Times New Roman" w:cs="Times New Roman"/>
          <w:sz w:val="24"/>
          <w:szCs w:val="24"/>
        </w:rPr>
        <w:t>okud byla smlouva uzavřena s odkládací podmínkou</w:t>
      </w:r>
      <w:r w:rsidR="002F30F6">
        <w:rPr>
          <w:rFonts w:ascii="Times New Roman" w:hAnsi="Times New Roman" w:cs="Times New Roman"/>
          <w:sz w:val="24"/>
          <w:szCs w:val="24"/>
        </w:rPr>
        <w:t xml:space="preserve">, </w:t>
      </w:r>
      <w:r w:rsidR="00584F47">
        <w:rPr>
          <w:rFonts w:ascii="Times New Roman" w:hAnsi="Times New Roman" w:cs="Times New Roman"/>
          <w:sz w:val="24"/>
          <w:szCs w:val="24"/>
        </w:rPr>
        <w:t xml:space="preserve">přechází nebezpečí </w:t>
      </w:r>
      <w:r w:rsidR="002F30F6">
        <w:rPr>
          <w:rFonts w:ascii="Times New Roman" w:hAnsi="Times New Roman" w:cs="Times New Roman"/>
          <w:sz w:val="24"/>
          <w:szCs w:val="24"/>
        </w:rPr>
        <w:t xml:space="preserve">na kupujícího </w:t>
      </w:r>
      <w:r w:rsidR="00584F47">
        <w:rPr>
          <w:rFonts w:ascii="Times New Roman" w:hAnsi="Times New Roman" w:cs="Times New Roman"/>
          <w:sz w:val="24"/>
          <w:szCs w:val="24"/>
        </w:rPr>
        <w:t>nejdř</w:t>
      </w:r>
      <w:r w:rsidR="00031812">
        <w:rPr>
          <w:rFonts w:ascii="Times New Roman" w:hAnsi="Times New Roman" w:cs="Times New Roman"/>
          <w:sz w:val="24"/>
          <w:szCs w:val="24"/>
        </w:rPr>
        <w:t>íve dnem splnění podmínky. Tak t</w:t>
      </w:r>
      <w:r w:rsidR="00584F47">
        <w:rPr>
          <w:rFonts w:ascii="Times New Roman" w:hAnsi="Times New Roman" w:cs="Times New Roman"/>
          <w:sz w:val="24"/>
          <w:szCs w:val="24"/>
        </w:rPr>
        <w:t xml:space="preserve">omu bylo i v právu </w:t>
      </w:r>
      <w:r w:rsidR="002F30F6">
        <w:rPr>
          <w:rFonts w:ascii="Times New Roman" w:hAnsi="Times New Roman" w:cs="Times New Roman"/>
          <w:sz w:val="24"/>
          <w:szCs w:val="24"/>
        </w:rPr>
        <w:t xml:space="preserve">římském (D. </w:t>
      </w:r>
      <w:r w:rsidR="009E6485">
        <w:rPr>
          <w:rFonts w:ascii="Times New Roman" w:hAnsi="Times New Roman" w:cs="Times New Roman"/>
          <w:sz w:val="24"/>
          <w:szCs w:val="24"/>
        </w:rPr>
        <w:t xml:space="preserve">18, 6, 8, </w:t>
      </w:r>
      <w:proofErr w:type="spellStart"/>
      <w:r w:rsidR="009E6485">
        <w:rPr>
          <w:rFonts w:ascii="Times New Roman" w:hAnsi="Times New Roman" w:cs="Times New Roman"/>
          <w:sz w:val="24"/>
          <w:szCs w:val="24"/>
        </w:rPr>
        <w:t>pr</w:t>
      </w:r>
      <w:proofErr w:type="spellEnd"/>
      <w:r w:rsidR="009E6485">
        <w:rPr>
          <w:rFonts w:ascii="Times New Roman" w:hAnsi="Times New Roman" w:cs="Times New Roman"/>
          <w:sz w:val="24"/>
          <w:szCs w:val="24"/>
        </w:rPr>
        <w:t>.)</w:t>
      </w:r>
      <w:r w:rsidR="00E33E66" w:rsidRPr="00050D51">
        <w:rPr>
          <w:rFonts w:ascii="Times New Roman" w:hAnsi="Times New Roman" w:cs="Times New Roman"/>
          <w:sz w:val="24"/>
          <w:szCs w:val="24"/>
        </w:rPr>
        <w:t>.</w:t>
      </w:r>
    </w:p>
    <w:p w:rsidR="00EA6F55" w:rsidRDefault="00FA6358" w:rsidP="00EA6F55">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Z tohoto obecného pravidla</w:t>
      </w:r>
      <w:r w:rsidR="00CD2141" w:rsidRPr="00050D51">
        <w:rPr>
          <w:rFonts w:ascii="Times New Roman" w:hAnsi="Times New Roman" w:cs="Times New Roman"/>
          <w:sz w:val="24"/>
          <w:szCs w:val="24"/>
        </w:rPr>
        <w:t xml:space="preserve"> </w:t>
      </w:r>
      <w:r w:rsidR="007B1D24" w:rsidRPr="00050D51">
        <w:rPr>
          <w:rFonts w:ascii="Times New Roman" w:hAnsi="Times New Roman" w:cs="Times New Roman"/>
          <w:sz w:val="24"/>
          <w:szCs w:val="24"/>
        </w:rPr>
        <w:t>platí celá řada výji</w:t>
      </w:r>
      <w:r w:rsidR="00EA6F55">
        <w:rPr>
          <w:rFonts w:ascii="Times New Roman" w:hAnsi="Times New Roman" w:cs="Times New Roman"/>
          <w:sz w:val="24"/>
          <w:szCs w:val="24"/>
        </w:rPr>
        <w:t>mek. P</w:t>
      </w:r>
      <w:r w:rsidR="001D785B" w:rsidRPr="00050D51">
        <w:rPr>
          <w:rFonts w:ascii="Times New Roman" w:hAnsi="Times New Roman" w:cs="Times New Roman"/>
          <w:sz w:val="24"/>
          <w:szCs w:val="24"/>
        </w:rPr>
        <w:t xml:space="preserve">rvní z nich </w:t>
      </w:r>
      <w:r w:rsidR="00CD2141" w:rsidRPr="00050D51">
        <w:rPr>
          <w:rFonts w:ascii="Times New Roman" w:hAnsi="Times New Roman" w:cs="Times New Roman"/>
          <w:sz w:val="24"/>
          <w:szCs w:val="24"/>
        </w:rPr>
        <w:t>stanoví zákonodárce</w:t>
      </w:r>
      <w:r w:rsidR="007B1D24" w:rsidRPr="00050D51">
        <w:rPr>
          <w:rFonts w:ascii="Times New Roman" w:hAnsi="Times New Roman" w:cs="Times New Roman"/>
          <w:sz w:val="24"/>
          <w:szCs w:val="24"/>
        </w:rPr>
        <w:t xml:space="preserve"> již v samo</w:t>
      </w:r>
      <w:r w:rsidR="009A4017" w:rsidRPr="00050D51">
        <w:rPr>
          <w:rFonts w:ascii="Times New Roman" w:hAnsi="Times New Roman" w:cs="Times New Roman"/>
          <w:sz w:val="24"/>
          <w:szCs w:val="24"/>
        </w:rPr>
        <w:t>tné druhé větě § 2082 odst. 1</w:t>
      </w:r>
      <w:r w:rsidR="00C067B4" w:rsidRPr="00050D51">
        <w:rPr>
          <w:rFonts w:ascii="Times New Roman" w:hAnsi="Times New Roman" w:cs="Times New Roman"/>
          <w:sz w:val="24"/>
          <w:szCs w:val="24"/>
        </w:rPr>
        <w:t xml:space="preserve"> NOZ</w:t>
      </w:r>
      <w:r w:rsidR="009A4017" w:rsidRPr="00050D51">
        <w:rPr>
          <w:rFonts w:ascii="Times New Roman" w:hAnsi="Times New Roman" w:cs="Times New Roman"/>
          <w:sz w:val="24"/>
          <w:szCs w:val="24"/>
        </w:rPr>
        <w:t>. Další v</w:t>
      </w:r>
      <w:r w:rsidR="007B1D24" w:rsidRPr="00050D51">
        <w:rPr>
          <w:rFonts w:ascii="Times New Roman" w:hAnsi="Times New Roman" w:cs="Times New Roman"/>
          <w:sz w:val="24"/>
          <w:szCs w:val="24"/>
        </w:rPr>
        <w:t xml:space="preserve">ýjimky platí jak v režimu koupě movité věci, tak </w:t>
      </w:r>
      <w:r w:rsidR="00653225" w:rsidRPr="00050D51">
        <w:rPr>
          <w:rFonts w:ascii="Times New Roman" w:hAnsi="Times New Roman" w:cs="Times New Roman"/>
          <w:sz w:val="24"/>
          <w:szCs w:val="24"/>
        </w:rPr>
        <w:t xml:space="preserve">i </w:t>
      </w:r>
      <w:r w:rsidR="001138D3" w:rsidRPr="00050D51">
        <w:rPr>
          <w:rFonts w:ascii="Times New Roman" w:hAnsi="Times New Roman" w:cs="Times New Roman"/>
          <w:sz w:val="24"/>
          <w:szCs w:val="24"/>
        </w:rPr>
        <w:t>u koupě věci nemovité, prodeje zboží v obchodě a u koupě závodu</w:t>
      </w:r>
      <w:r w:rsidR="009A4017" w:rsidRPr="00050D51">
        <w:rPr>
          <w:rFonts w:ascii="Times New Roman" w:hAnsi="Times New Roman" w:cs="Times New Roman"/>
          <w:sz w:val="24"/>
          <w:szCs w:val="24"/>
        </w:rPr>
        <w:t xml:space="preserve">. </w:t>
      </w:r>
      <w:r w:rsidR="00CE36F1" w:rsidRPr="00050D51">
        <w:rPr>
          <w:rFonts w:ascii="Times New Roman" w:hAnsi="Times New Roman" w:cs="Times New Roman"/>
          <w:sz w:val="24"/>
          <w:szCs w:val="24"/>
        </w:rPr>
        <w:t>Tyto výjimky jsou dány dvěma faktory. Jednak</w:t>
      </w:r>
      <w:r w:rsidR="00653225" w:rsidRPr="00050D51">
        <w:rPr>
          <w:rFonts w:ascii="Times New Roman" w:hAnsi="Times New Roman" w:cs="Times New Roman"/>
          <w:sz w:val="24"/>
          <w:szCs w:val="24"/>
        </w:rPr>
        <w:t xml:space="preserve"> p</w:t>
      </w:r>
      <w:r w:rsidR="0028281D" w:rsidRPr="00050D51">
        <w:rPr>
          <w:rFonts w:ascii="Times New Roman" w:hAnsi="Times New Roman" w:cs="Times New Roman"/>
          <w:sz w:val="24"/>
          <w:szCs w:val="24"/>
        </w:rPr>
        <w:t>ovahou předmětu kupní smlouvy a</w:t>
      </w:r>
      <w:r w:rsidR="00CE36F1" w:rsidRPr="00050D51">
        <w:rPr>
          <w:rFonts w:ascii="Times New Roman" w:hAnsi="Times New Roman" w:cs="Times New Roman"/>
          <w:sz w:val="24"/>
          <w:szCs w:val="24"/>
        </w:rPr>
        <w:t xml:space="preserve"> jednak úpravo</w:t>
      </w:r>
      <w:r w:rsidR="00A44EE7" w:rsidRPr="00050D51">
        <w:rPr>
          <w:rFonts w:ascii="Times New Roman" w:hAnsi="Times New Roman" w:cs="Times New Roman"/>
          <w:sz w:val="24"/>
          <w:szCs w:val="24"/>
        </w:rPr>
        <w:t>u přev</w:t>
      </w:r>
      <w:r w:rsidR="00F66763" w:rsidRPr="00050D51">
        <w:rPr>
          <w:rFonts w:ascii="Times New Roman" w:hAnsi="Times New Roman" w:cs="Times New Roman"/>
          <w:sz w:val="24"/>
          <w:szCs w:val="24"/>
        </w:rPr>
        <w:t>odu vlastnického práva</w:t>
      </w:r>
      <w:r w:rsidR="00A670B7" w:rsidRPr="00050D51">
        <w:rPr>
          <w:rFonts w:ascii="Times New Roman" w:hAnsi="Times New Roman" w:cs="Times New Roman"/>
          <w:sz w:val="24"/>
          <w:szCs w:val="24"/>
        </w:rPr>
        <w:t xml:space="preserve">, v níž </w:t>
      </w:r>
      <w:r w:rsidR="00A44EE7" w:rsidRPr="00050D51">
        <w:rPr>
          <w:rFonts w:ascii="Times New Roman" w:hAnsi="Times New Roman" w:cs="Times New Roman"/>
          <w:sz w:val="24"/>
          <w:szCs w:val="24"/>
        </w:rPr>
        <w:t>se zákonodárce zásadním</w:t>
      </w:r>
      <w:r w:rsidR="00A670B7" w:rsidRPr="00050D51">
        <w:rPr>
          <w:rFonts w:ascii="Times New Roman" w:hAnsi="Times New Roman" w:cs="Times New Roman"/>
          <w:sz w:val="24"/>
          <w:szCs w:val="24"/>
        </w:rPr>
        <w:t xml:space="preserve"> způso</w:t>
      </w:r>
      <w:r w:rsidR="008740D6" w:rsidRPr="00050D51">
        <w:rPr>
          <w:rFonts w:ascii="Times New Roman" w:hAnsi="Times New Roman" w:cs="Times New Roman"/>
          <w:sz w:val="24"/>
          <w:szCs w:val="24"/>
        </w:rPr>
        <w:t xml:space="preserve">bem odlišil od právní úpravy v </w:t>
      </w:r>
      <w:r w:rsidR="00A670B7" w:rsidRPr="00050D51">
        <w:rPr>
          <w:rFonts w:ascii="Times New Roman" w:hAnsi="Times New Roman" w:cs="Times New Roman"/>
          <w:sz w:val="24"/>
          <w:szCs w:val="24"/>
        </w:rPr>
        <w:t>OZ</w:t>
      </w:r>
      <w:r w:rsidR="00F66763" w:rsidRPr="00050D51">
        <w:rPr>
          <w:rFonts w:ascii="Times New Roman" w:hAnsi="Times New Roman" w:cs="Times New Roman"/>
          <w:sz w:val="24"/>
          <w:szCs w:val="24"/>
        </w:rPr>
        <w:t>.</w:t>
      </w:r>
      <w:r w:rsidR="005841C9" w:rsidRPr="00050D51">
        <w:rPr>
          <w:rStyle w:val="Znakapoznpodarou"/>
          <w:rFonts w:ascii="Times New Roman" w:hAnsi="Times New Roman" w:cs="Times New Roman"/>
          <w:sz w:val="24"/>
          <w:szCs w:val="24"/>
        </w:rPr>
        <w:footnoteReference w:id="160"/>
      </w:r>
      <w:r w:rsidR="00F66763" w:rsidRPr="00050D51">
        <w:rPr>
          <w:rFonts w:ascii="Times New Roman" w:hAnsi="Times New Roman" w:cs="Times New Roman"/>
          <w:sz w:val="24"/>
          <w:szCs w:val="24"/>
        </w:rPr>
        <w:t xml:space="preserve"> </w:t>
      </w:r>
      <w:r w:rsidR="00935654" w:rsidRPr="00050D51">
        <w:rPr>
          <w:rFonts w:ascii="Times New Roman" w:hAnsi="Times New Roman" w:cs="Times New Roman"/>
          <w:sz w:val="24"/>
          <w:szCs w:val="24"/>
        </w:rPr>
        <w:t xml:space="preserve">K jakým </w:t>
      </w:r>
      <w:r w:rsidR="00A44EE7" w:rsidRPr="00050D51">
        <w:rPr>
          <w:rFonts w:ascii="Times New Roman" w:hAnsi="Times New Roman" w:cs="Times New Roman"/>
          <w:sz w:val="24"/>
          <w:szCs w:val="24"/>
        </w:rPr>
        <w:t xml:space="preserve">zásadním </w:t>
      </w:r>
      <w:r w:rsidR="00CE532F" w:rsidRPr="00050D51">
        <w:rPr>
          <w:rFonts w:ascii="Times New Roman" w:hAnsi="Times New Roman" w:cs="Times New Roman"/>
          <w:sz w:val="24"/>
          <w:szCs w:val="24"/>
        </w:rPr>
        <w:t>změnám došlo</w:t>
      </w:r>
      <w:r w:rsidR="00A44EE7" w:rsidRPr="00050D51">
        <w:rPr>
          <w:rFonts w:ascii="Times New Roman" w:hAnsi="Times New Roman" w:cs="Times New Roman"/>
          <w:sz w:val="24"/>
          <w:szCs w:val="24"/>
        </w:rPr>
        <w:t xml:space="preserve"> v právní úpravě týkající se převodu </w:t>
      </w:r>
      <w:r w:rsidR="00A44EE7" w:rsidRPr="00050D51">
        <w:rPr>
          <w:rFonts w:ascii="Times New Roman" w:hAnsi="Times New Roman" w:cs="Times New Roman"/>
          <w:sz w:val="24"/>
          <w:szCs w:val="24"/>
        </w:rPr>
        <w:lastRenderedPageBreak/>
        <w:t>vlastnického práva</w:t>
      </w:r>
      <w:r w:rsidR="00082C14" w:rsidRPr="00050D51">
        <w:rPr>
          <w:rFonts w:ascii="Times New Roman" w:hAnsi="Times New Roman" w:cs="Times New Roman"/>
          <w:sz w:val="24"/>
          <w:szCs w:val="24"/>
        </w:rPr>
        <w:t xml:space="preserve"> a jaké jsou konkrétní výjimky</w:t>
      </w:r>
      <w:r w:rsidR="00273263" w:rsidRPr="00050D51">
        <w:rPr>
          <w:rFonts w:ascii="Times New Roman" w:hAnsi="Times New Roman" w:cs="Times New Roman"/>
          <w:sz w:val="24"/>
          <w:szCs w:val="24"/>
        </w:rPr>
        <w:t xml:space="preserve"> z obecného pravidla přechodu nebezpeč</w:t>
      </w:r>
      <w:r w:rsidR="0028281D" w:rsidRPr="00050D51">
        <w:rPr>
          <w:rFonts w:ascii="Times New Roman" w:hAnsi="Times New Roman" w:cs="Times New Roman"/>
          <w:sz w:val="24"/>
          <w:szCs w:val="24"/>
        </w:rPr>
        <w:t>í škody na věci, bude ro</w:t>
      </w:r>
      <w:r w:rsidR="008E514F" w:rsidRPr="00050D51">
        <w:rPr>
          <w:rFonts w:ascii="Times New Roman" w:hAnsi="Times New Roman" w:cs="Times New Roman"/>
          <w:sz w:val="24"/>
          <w:szCs w:val="24"/>
        </w:rPr>
        <w:t>zebráno</w:t>
      </w:r>
      <w:r w:rsidRPr="00050D51">
        <w:rPr>
          <w:rFonts w:ascii="Times New Roman" w:hAnsi="Times New Roman" w:cs="Times New Roman"/>
          <w:sz w:val="24"/>
          <w:szCs w:val="24"/>
        </w:rPr>
        <w:t xml:space="preserve"> následovně</w:t>
      </w:r>
      <w:r w:rsidR="00273263" w:rsidRPr="00050D51">
        <w:rPr>
          <w:rFonts w:ascii="Times New Roman" w:hAnsi="Times New Roman" w:cs="Times New Roman"/>
          <w:sz w:val="24"/>
          <w:szCs w:val="24"/>
        </w:rPr>
        <w:t>.</w:t>
      </w:r>
    </w:p>
    <w:p w:rsidR="005452C8" w:rsidRPr="00EA6F55" w:rsidRDefault="00454880" w:rsidP="00FE1EF0">
      <w:pPr>
        <w:pStyle w:val="Nadpis2"/>
        <w:numPr>
          <w:ilvl w:val="1"/>
          <w:numId w:val="15"/>
        </w:numPr>
        <w:rPr>
          <w:sz w:val="24"/>
          <w:szCs w:val="24"/>
        </w:rPr>
      </w:pPr>
      <w:bookmarkStart w:id="21" w:name="_Toc409278301"/>
      <w:r w:rsidRPr="002B43A5">
        <w:t>Převod vlastnického práva</w:t>
      </w:r>
      <w:bookmarkEnd w:id="21"/>
    </w:p>
    <w:p w:rsidR="00790E4B" w:rsidRPr="00050D51" w:rsidRDefault="00790E4B"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920523" w:rsidRPr="00050D51">
        <w:rPr>
          <w:rFonts w:ascii="Times New Roman" w:hAnsi="Times New Roman" w:cs="Times New Roman"/>
          <w:sz w:val="24"/>
          <w:szCs w:val="24"/>
        </w:rPr>
        <w:t>Úprava převodu vlastnického pr</w:t>
      </w:r>
      <w:r w:rsidR="008740D6" w:rsidRPr="00050D51">
        <w:rPr>
          <w:rFonts w:ascii="Times New Roman" w:hAnsi="Times New Roman" w:cs="Times New Roman"/>
          <w:sz w:val="24"/>
          <w:szCs w:val="24"/>
        </w:rPr>
        <w:t>áva v NOZ je podrobnější než v</w:t>
      </w:r>
      <w:r w:rsidR="008A045A">
        <w:rPr>
          <w:rFonts w:ascii="Times New Roman" w:hAnsi="Times New Roman" w:cs="Times New Roman"/>
          <w:sz w:val="24"/>
          <w:szCs w:val="24"/>
        </w:rPr>
        <w:t> OZ. Z</w:t>
      </w:r>
      <w:r w:rsidR="00920523" w:rsidRPr="00050D51">
        <w:rPr>
          <w:rFonts w:ascii="Times New Roman" w:hAnsi="Times New Roman" w:cs="Times New Roman"/>
          <w:sz w:val="24"/>
          <w:szCs w:val="24"/>
        </w:rPr>
        <w:t>akotvuje podstatné změny týkající se</w:t>
      </w:r>
      <w:r w:rsidR="001375FD" w:rsidRPr="00050D51">
        <w:rPr>
          <w:rFonts w:ascii="Times New Roman" w:hAnsi="Times New Roman" w:cs="Times New Roman"/>
          <w:sz w:val="24"/>
          <w:szCs w:val="24"/>
        </w:rPr>
        <w:tab/>
      </w:r>
      <w:r w:rsidR="003C2E2B" w:rsidRPr="00050D51">
        <w:rPr>
          <w:rFonts w:ascii="Times New Roman" w:hAnsi="Times New Roman" w:cs="Times New Roman"/>
          <w:sz w:val="24"/>
          <w:szCs w:val="24"/>
        </w:rPr>
        <w:t>okamžiku nabytí vlastnického práva</w:t>
      </w:r>
      <w:r w:rsidR="00DB393A" w:rsidRPr="00050D51">
        <w:rPr>
          <w:rFonts w:ascii="Times New Roman" w:hAnsi="Times New Roman" w:cs="Times New Roman"/>
          <w:sz w:val="24"/>
          <w:szCs w:val="24"/>
        </w:rPr>
        <w:t>. I</w:t>
      </w:r>
      <w:r w:rsidR="00CC79ED" w:rsidRPr="00050D51">
        <w:rPr>
          <w:rFonts w:ascii="Times New Roman" w:hAnsi="Times New Roman" w:cs="Times New Roman"/>
          <w:sz w:val="24"/>
          <w:szCs w:val="24"/>
        </w:rPr>
        <w:t xml:space="preserve"> terminologie</w:t>
      </w:r>
      <w:r w:rsidR="00B6521C">
        <w:rPr>
          <w:rStyle w:val="Znakapoznpodarou"/>
          <w:rFonts w:ascii="Times New Roman" w:hAnsi="Times New Roman" w:cs="Times New Roman"/>
          <w:sz w:val="24"/>
          <w:szCs w:val="24"/>
        </w:rPr>
        <w:footnoteReference w:id="161"/>
      </w:r>
      <w:r w:rsidR="00DB393A" w:rsidRPr="00050D51">
        <w:rPr>
          <w:rFonts w:ascii="Times New Roman" w:hAnsi="Times New Roman" w:cs="Times New Roman"/>
          <w:sz w:val="24"/>
          <w:szCs w:val="24"/>
        </w:rPr>
        <w:t xml:space="preserve"> je odlišná,</w:t>
      </w:r>
      <w:r w:rsidR="00CC79ED" w:rsidRPr="00050D51">
        <w:rPr>
          <w:rFonts w:ascii="Times New Roman" w:hAnsi="Times New Roman" w:cs="Times New Roman"/>
          <w:sz w:val="24"/>
          <w:szCs w:val="24"/>
        </w:rPr>
        <w:t xml:space="preserve"> zejména s ohledem na rozšíření pojmu věc.</w:t>
      </w:r>
      <w:r w:rsidR="002234F3">
        <w:rPr>
          <w:rFonts w:ascii="Times New Roman" w:hAnsi="Times New Roman" w:cs="Times New Roman"/>
          <w:sz w:val="24"/>
          <w:szCs w:val="24"/>
        </w:rPr>
        <w:t xml:space="preserve"> Na rozdíl od OZ</w:t>
      </w:r>
      <w:r w:rsidR="00600FD3" w:rsidRPr="00050D51">
        <w:rPr>
          <w:rFonts w:ascii="Times New Roman" w:hAnsi="Times New Roman" w:cs="Times New Roman"/>
          <w:sz w:val="24"/>
          <w:szCs w:val="24"/>
        </w:rPr>
        <w:t xml:space="preserve"> j</w:t>
      </w:r>
      <w:r w:rsidR="00211E2A" w:rsidRPr="00050D51">
        <w:rPr>
          <w:rFonts w:ascii="Times New Roman" w:hAnsi="Times New Roman" w:cs="Times New Roman"/>
          <w:sz w:val="24"/>
          <w:szCs w:val="24"/>
        </w:rPr>
        <w:t>e zde</w:t>
      </w:r>
      <w:r w:rsidR="002234F3">
        <w:rPr>
          <w:rFonts w:ascii="Times New Roman" w:hAnsi="Times New Roman" w:cs="Times New Roman"/>
          <w:sz w:val="24"/>
          <w:szCs w:val="24"/>
        </w:rPr>
        <w:t xml:space="preserve"> nově </w:t>
      </w:r>
      <w:r w:rsidR="00211E2A" w:rsidRPr="00050D51">
        <w:rPr>
          <w:rFonts w:ascii="Times New Roman" w:hAnsi="Times New Roman" w:cs="Times New Roman"/>
          <w:sz w:val="24"/>
          <w:szCs w:val="24"/>
        </w:rPr>
        <w:t>upraven vícečetný převod</w:t>
      </w:r>
      <w:r w:rsidR="00600FD3" w:rsidRPr="00050D51">
        <w:rPr>
          <w:rFonts w:ascii="Times New Roman" w:hAnsi="Times New Roman" w:cs="Times New Roman"/>
          <w:sz w:val="24"/>
          <w:szCs w:val="24"/>
        </w:rPr>
        <w:t xml:space="preserve"> a nabytí vl</w:t>
      </w:r>
      <w:r w:rsidR="00211E2A" w:rsidRPr="00050D51">
        <w:rPr>
          <w:rFonts w:ascii="Times New Roman" w:hAnsi="Times New Roman" w:cs="Times New Roman"/>
          <w:sz w:val="24"/>
          <w:szCs w:val="24"/>
        </w:rPr>
        <w:t>astnického práva od neoprávněného</w:t>
      </w:r>
      <w:r w:rsidR="002234F3">
        <w:rPr>
          <w:rFonts w:ascii="Times New Roman" w:hAnsi="Times New Roman" w:cs="Times New Roman"/>
          <w:sz w:val="24"/>
          <w:szCs w:val="24"/>
        </w:rPr>
        <w:t>.</w:t>
      </w:r>
    </w:p>
    <w:p w:rsidR="001375FD" w:rsidRPr="00050D51" w:rsidRDefault="00103F27"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Podle obecné zásady v § 2082 n</w:t>
      </w:r>
      <w:r w:rsidR="001375FD" w:rsidRPr="00050D51">
        <w:rPr>
          <w:rFonts w:ascii="Times New Roman" w:hAnsi="Times New Roman" w:cs="Times New Roman"/>
          <w:sz w:val="24"/>
          <w:szCs w:val="24"/>
        </w:rPr>
        <w:t>a kupujícího přechází nebezpečí škody na věci současně s nabytím vlastnictví.</w:t>
      </w:r>
      <w:r w:rsidR="004E6B55" w:rsidRPr="00050D51">
        <w:rPr>
          <w:rFonts w:ascii="Times New Roman" w:hAnsi="Times New Roman" w:cs="Times New Roman"/>
          <w:sz w:val="24"/>
          <w:szCs w:val="24"/>
        </w:rPr>
        <w:t xml:space="preserve"> K jakému okamžiku kupující vlastnictví nabývá?</w:t>
      </w:r>
      <w:r w:rsidR="00A35C66" w:rsidRPr="00050D51">
        <w:rPr>
          <w:rFonts w:ascii="Times New Roman" w:hAnsi="Times New Roman" w:cs="Times New Roman"/>
          <w:sz w:val="24"/>
          <w:szCs w:val="24"/>
        </w:rPr>
        <w:t xml:space="preserve"> Až na výjimky (§ 2160</w:t>
      </w:r>
      <w:r w:rsidR="00746456" w:rsidRPr="00050D51">
        <w:rPr>
          <w:rFonts w:ascii="Times New Roman" w:hAnsi="Times New Roman" w:cs="Times New Roman"/>
          <w:sz w:val="24"/>
          <w:szCs w:val="24"/>
        </w:rPr>
        <w:t>, § 2180</w:t>
      </w:r>
      <w:r w:rsidR="00A35C66" w:rsidRPr="00050D51">
        <w:rPr>
          <w:rFonts w:ascii="Times New Roman" w:hAnsi="Times New Roman" w:cs="Times New Roman"/>
          <w:sz w:val="24"/>
          <w:szCs w:val="24"/>
        </w:rPr>
        <w:t>) odpověď na tuto otázku v ustanoveních upravuj</w:t>
      </w:r>
      <w:r w:rsidR="002234F3">
        <w:rPr>
          <w:rFonts w:ascii="Times New Roman" w:hAnsi="Times New Roman" w:cs="Times New Roman"/>
          <w:sz w:val="24"/>
          <w:szCs w:val="24"/>
        </w:rPr>
        <w:t>ících kupní smlouvu nenajdeme. M</w:t>
      </w:r>
      <w:r w:rsidR="00A35C66" w:rsidRPr="00050D51">
        <w:rPr>
          <w:rFonts w:ascii="Times New Roman" w:hAnsi="Times New Roman" w:cs="Times New Roman"/>
          <w:sz w:val="24"/>
          <w:szCs w:val="24"/>
        </w:rPr>
        <w:t xml:space="preserve">usíme ji hledat v rámci </w:t>
      </w:r>
      <w:r w:rsidR="00B33ED0">
        <w:rPr>
          <w:rFonts w:ascii="Times New Roman" w:hAnsi="Times New Roman" w:cs="Times New Roman"/>
          <w:sz w:val="24"/>
          <w:szCs w:val="24"/>
        </w:rPr>
        <w:t>právní úpravy věcných práv. K</w:t>
      </w:r>
      <w:r w:rsidR="007A7307" w:rsidRPr="00050D51">
        <w:rPr>
          <w:rFonts w:ascii="Times New Roman" w:hAnsi="Times New Roman" w:cs="Times New Roman"/>
          <w:sz w:val="24"/>
          <w:szCs w:val="24"/>
        </w:rPr>
        <w:t xml:space="preserve">onkrétně v § 1099 a násl. </w:t>
      </w:r>
      <w:r w:rsidR="00BF60FA" w:rsidRPr="00050D51">
        <w:rPr>
          <w:rFonts w:ascii="Times New Roman" w:hAnsi="Times New Roman" w:cs="Times New Roman"/>
          <w:sz w:val="24"/>
          <w:szCs w:val="24"/>
        </w:rPr>
        <w:t xml:space="preserve">ustanoveních </w:t>
      </w:r>
      <w:r w:rsidR="007A7307" w:rsidRPr="00050D51">
        <w:rPr>
          <w:rFonts w:ascii="Times New Roman" w:hAnsi="Times New Roman" w:cs="Times New Roman"/>
          <w:sz w:val="24"/>
          <w:szCs w:val="24"/>
        </w:rPr>
        <w:t>NOZ upravujících převod vlastnického práva.</w:t>
      </w:r>
    </w:p>
    <w:p w:rsidR="007A7307" w:rsidRPr="00050D51" w:rsidRDefault="005452C8"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O</w:t>
      </w:r>
      <w:r w:rsidR="00B6443B" w:rsidRPr="00050D51">
        <w:rPr>
          <w:rFonts w:ascii="Times New Roman" w:hAnsi="Times New Roman" w:cs="Times New Roman"/>
          <w:sz w:val="24"/>
          <w:szCs w:val="24"/>
        </w:rPr>
        <w:t>proti pře</w:t>
      </w:r>
      <w:r w:rsidR="00E5270D" w:rsidRPr="00050D51">
        <w:rPr>
          <w:rFonts w:ascii="Times New Roman" w:hAnsi="Times New Roman" w:cs="Times New Roman"/>
          <w:sz w:val="24"/>
          <w:szCs w:val="24"/>
        </w:rPr>
        <w:t>d</w:t>
      </w:r>
      <w:r w:rsidR="00B6443B" w:rsidRPr="00050D51">
        <w:rPr>
          <w:rFonts w:ascii="Times New Roman" w:hAnsi="Times New Roman" w:cs="Times New Roman"/>
          <w:sz w:val="24"/>
          <w:szCs w:val="24"/>
        </w:rPr>
        <w:t>chozí úpravě</w:t>
      </w:r>
      <w:r w:rsidR="000B0E6F" w:rsidRPr="00050D51">
        <w:rPr>
          <w:rFonts w:ascii="Times New Roman" w:hAnsi="Times New Roman" w:cs="Times New Roman"/>
          <w:sz w:val="24"/>
          <w:szCs w:val="24"/>
        </w:rPr>
        <w:t xml:space="preserve"> v OZ</w:t>
      </w:r>
      <w:r w:rsidR="00B6443B" w:rsidRPr="00050D51">
        <w:rPr>
          <w:rFonts w:ascii="Times New Roman" w:hAnsi="Times New Roman" w:cs="Times New Roman"/>
          <w:sz w:val="24"/>
          <w:szCs w:val="24"/>
        </w:rPr>
        <w:t xml:space="preserve"> dochází</w:t>
      </w:r>
      <w:r w:rsidR="00B33ED0">
        <w:rPr>
          <w:rFonts w:ascii="Times New Roman" w:hAnsi="Times New Roman" w:cs="Times New Roman"/>
          <w:sz w:val="24"/>
          <w:szCs w:val="24"/>
        </w:rPr>
        <w:t xml:space="preserve"> k zásadní změně, </w:t>
      </w:r>
      <w:r w:rsidR="00B6443B" w:rsidRPr="00050D51">
        <w:rPr>
          <w:rFonts w:ascii="Times New Roman" w:hAnsi="Times New Roman" w:cs="Times New Roman"/>
          <w:sz w:val="24"/>
          <w:szCs w:val="24"/>
        </w:rPr>
        <w:t xml:space="preserve">k odklonu od principu tradice k principu </w:t>
      </w:r>
      <w:r w:rsidR="000B0E6F" w:rsidRPr="00050D51">
        <w:rPr>
          <w:rFonts w:ascii="Times New Roman" w:hAnsi="Times New Roman" w:cs="Times New Roman"/>
          <w:sz w:val="24"/>
          <w:szCs w:val="24"/>
        </w:rPr>
        <w:t>konsensuálního</w:t>
      </w:r>
      <w:r w:rsidR="005170CA" w:rsidRPr="00050D51">
        <w:rPr>
          <w:rFonts w:ascii="Times New Roman" w:hAnsi="Times New Roman" w:cs="Times New Roman"/>
          <w:sz w:val="24"/>
          <w:szCs w:val="24"/>
        </w:rPr>
        <w:t xml:space="preserve"> </w:t>
      </w:r>
      <w:r w:rsidR="000B0E6F" w:rsidRPr="00050D51">
        <w:rPr>
          <w:rFonts w:ascii="Times New Roman" w:hAnsi="Times New Roman" w:cs="Times New Roman"/>
          <w:sz w:val="24"/>
          <w:szCs w:val="24"/>
        </w:rPr>
        <w:t>převodu vlastnického práva.</w:t>
      </w:r>
      <w:r w:rsidR="00187A52" w:rsidRPr="00050D51">
        <w:rPr>
          <w:rFonts w:ascii="Times New Roman" w:hAnsi="Times New Roman" w:cs="Times New Roman"/>
          <w:sz w:val="24"/>
          <w:szCs w:val="24"/>
        </w:rPr>
        <w:t xml:space="preserve"> J</w:t>
      </w:r>
      <w:r w:rsidR="00464887" w:rsidRPr="00050D51">
        <w:rPr>
          <w:rFonts w:ascii="Times New Roman" w:hAnsi="Times New Roman" w:cs="Times New Roman"/>
          <w:sz w:val="24"/>
          <w:szCs w:val="24"/>
        </w:rPr>
        <w:t>edním z hlavních důvodů</w:t>
      </w:r>
      <w:r w:rsidR="0038755D" w:rsidRPr="00050D51">
        <w:rPr>
          <w:rFonts w:ascii="Times New Roman" w:hAnsi="Times New Roman" w:cs="Times New Roman"/>
          <w:sz w:val="24"/>
          <w:szCs w:val="24"/>
        </w:rPr>
        <w:t xml:space="preserve"> odklonu od principu tradice byl ten</w:t>
      </w:r>
      <w:r w:rsidR="005B3902" w:rsidRPr="00050D51">
        <w:rPr>
          <w:rFonts w:ascii="Times New Roman" w:hAnsi="Times New Roman" w:cs="Times New Roman"/>
          <w:sz w:val="24"/>
          <w:szCs w:val="24"/>
        </w:rPr>
        <w:t xml:space="preserve">, že </w:t>
      </w:r>
      <w:r w:rsidR="0038755D" w:rsidRPr="00050D51">
        <w:rPr>
          <w:rFonts w:ascii="Times New Roman" w:hAnsi="Times New Roman" w:cs="Times New Roman"/>
          <w:sz w:val="24"/>
          <w:szCs w:val="24"/>
        </w:rPr>
        <w:t xml:space="preserve">se </w:t>
      </w:r>
      <w:r w:rsidR="005B3902" w:rsidRPr="00050D51">
        <w:rPr>
          <w:rFonts w:ascii="Times New Roman" w:hAnsi="Times New Roman" w:cs="Times New Roman"/>
          <w:sz w:val="24"/>
          <w:szCs w:val="24"/>
        </w:rPr>
        <w:t>tento pri</w:t>
      </w:r>
      <w:r w:rsidR="00B33ED0">
        <w:rPr>
          <w:rFonts w:ascii="Times New Roman" w:hAnsi="Times New Roman" w:cs="Times New Roman"/>
          <w:sz w:val="24"/>
          <w:szCs w:val="24"/>
        </w:rPr>
        <w:t>ncip</w:t>
      </w:r>
      <w:r w:rsidR="002F7A25">
        <w:rPr>
          <w:rFonts w:ascii="Times New Roman" w:hAnsi="Times New Roman" w:cs="Times New Roman"/>
          <w:sz w:val="24"/>
          <w:szCs w:val="24"/>
        </w:rPr>
        <w:t xml:space="preserve"> považuje</w:t>
      </w:r>
      <w:r w:rsidR="00B33ED0">
        <w:rPr>
          <w:rFonts w:ascii="Times New Roman" w:hAnsi="Times New Roman" w:cs="Times New Roman"/>
          <w:sz w:val="24"/>
          <w:szCs w:val="24"/>
        </w:rPr>
        <w:t xml:space="preserve"> za přežívající dogma. J</w:t>
      </w:r>
      <w:r w:rsidR="001943EE" w:rsidRPr="00050D51">
        <w:rPr>
          <w:rFonts w:ascii="Times New Roman" w:hAnsi="Times New Roman" w:cs="Times New Roman"/>
          <w:sz w:val="24"/>
          <w:szCs w:val="24"/>
        </w:rPr>
        <w:t xml:space="preserve">ako další důvod </w:t>
      </w:r>
      <w:r w:rsidR="0038755D" w:rsidRPr="00050D51">
        <w:rPr>
          <w:rFonts w:ascii="Times New Roman" w:hAnsi="Times New Roman" w:cs="Times New Roman"/>
          <w:sz w:val="24"/>
          <w:szCs w:val="24"/>
        </w:rPr>
        <w:t xml:space="preserve">se </w:t>
      </w:r>
      <w:r w:rsidR="005B3902" w:rsidRPr="00050D51">
        <w:rPr>
          <w:rFonts w:ascii="Times New Roman" w:hAnsi="Times New Roman" w:cs="Times New Roman"/>
          <w:sz w:val="24"/>
          <w:szCs w:val="24"/>
        </w:rPr>
        <w:t>uvádí, že princip konsen</w:t>
      </w:r>
      <w:r w:rsidR="006C0199" w:rsidRPr="00050D51">
        <w:rPr>
          <w:rFonts w:ascii="Times New Roman" w:hAnsi="Times New Roman" w:cs="Times New Roman"/>
          <w:sz w:val="24"/>
          <w:szCs w:val="24"/>
        </w:rPr>
        <w:t>zuální umožnuje realizaci autonomie vůle jedince s tím, že je na stranách samotných, aby si dohodly oka</w:t>
      </w:r>
      <w:r w:rsidR="002F7A25">
        <w:rPr>
          <w:rFonts w:ascii="Times New Roman" w:hAnsi="Times New Roman" w:cs="Times New Roman"/>
          <w:sz w:val="24"/>
          <w:szCs w:val="24"/>
        </w:rPr>
        <w:t>mžik převodu vlastnického práva.</w:t>
      </w:r>
      <w:r w:rsidR="009A4CB7">
        <w:rPr>
          <w:rFonts w:ascii="Times New Roman" w:hAnsi="Times New Roman" w:cs="Times New Roman"/>
          <w:sz w:val="24"/>
          <w:szCs w:val="24"/>
        </w:rPr>
        <w:t xml:space="preserve"> Také</w:t>
      </w:r>
      <w:r w:rsidR="002F7A25">
        <w:rPr>
          <w:rFonts w:ascii="Times New Roman" w:hAnsi="Times New Roman" w:cs="Times New Roman"/>
          <w:sz w:val="24"/>
          <w:szCs w:val="24"/>
        </w:rPr>
        <w:t xml:space="preserve"> </w:t>
      </w:r>
      <w:r w:rsidR="0038755D" w:rsidRPr="00050D51">
        <w:rPr>
          <w:rFonts w:ascii="Times New Roman" w:hAnsi="Times New Roman" w:cs="Times New Roman"/>
          <w:sz w:val="24"/>
          <w:szCs w:val="24"/>
        </w:rPr>
        <w:t xml:space="preserve">se </w:t>
      </w:r>
      <w:r w:rsidR="006C0199" w:rsidRPr="00050D51">
        <w:rPr>
          <w:rFonts w:ascii="Times New Roman" w:hAnsi="Times New Roman" w:cs="Times New Roman"/>
          <w:sz w:val="24"/>
          <w:szCs w:val="24"/>
        </w:rPr>
        <w:t>poukazuje na skutečnost, že to, že má někdo věc u sebe nemusí z</w:t>
      </w:r>
      <w:r w:rsidR="00980AD0" w:rsidRPr="00050D51">
        <w:rPr>
          <w:rFonts w:ascii="Times New Roman" w:hAnsi="Times New Roman" w:cs="Times New Roman"/>
          <w:sz w:val="24"/>
          <w:szCs w:val="24"/>
        </w:rPr>
        <w:t>nam</w:t>
      </w:r>
      <w:r w:rsidR="009A4CB7">
        <w:rPr>
          <w:rFonts w:ascii="Times New Roman" w:hAnsi="Times New Roman" w:cs="Times New Roman"/>
          <w:sz w:val="24"/>
          <w:szCs w:val="24"/>
        </w:rPr>
        <w:t>enat, že je je</w:t>
      </w:r>
      <w:r w:rsidR="007D781A">
        <w:rPr>
          <w:rFonts w:ascii="Times New Roman" w:hAnsi="Times New Roman" w:cs="Times New Roman"/>
          <w:sz w:val="24"/>
          <w:szCs w:val="24"/>
        </w:rPr>
        <w:t>jím vlastníkem. Da</w:t>
      </w:r>
      <w:r w:rsidR="009A4CB7">
        <w:rPr>
          <w:rFonts w:ascii="Times New Roman" w:hAnsi="Times New Roman" w:cs="Times New Roman"/>
          <w:sz w:val="24"/>
          <w:szCs w:val="24"/>
        </w:rPr>
        <w:t xml:space="preserve">lším důvodem je </w:t>
      </w:r>
      <w:r w:rsidR="00980AD0" w:rsidRPr="00050D51">
        <w:rPr>
          <w:rFonts w:ascii="Times New Roman" w:hAnsi="Times New Roman" w:cs="Times New Roman"/>
          <w:sz w:val="24"/>
          <w:szCs w:val="24"/>
        </w:rPr>
        <w:t>širokého pojetí pojmu věci</w:t>
      </w:r>
      <w:r w:rsidR="00FB162E" w:rsidRPr="00050D51">
        <w:rPr>
          <w:rStyle w:val="Znakapoznpodarou"/>
          <w:rFonts w:ascii="Times New Roman" w:hAnsi="Times New Roman" w:cs="Times New Roman"/>
          <w:sz w:val="24"/>
          <w:szCs w:val="24"/>
        </w:rPr>
        <w:footnoteReference w:id="162"/>
      </w:r>
      <w:r w:rsidR="00BA3447" w:rsidRPr="00050D51">
        <w:rPr>
          <w:rFonts w:ascii="Times New Roman" w:hAnsi="Times New Roman" w:cs="Times New Roman"/>
          <w:sz w:val="24"/>
          <w:szCs w:val="24"/>
        </w:rPr>
        <w:t xml:space="preserve"> v</w:t>
      </w:r>
      <w:r w:rsidR="009A4CB7">
        <w:rPr>
          <w:rFonts w:ascii="Times New Roman" w:hAnsi="Times New Roman" w:cs="Times New Roman"/>
          <w:sz w:val="24"/>
          <w:szCs w:val="24"/>
        </w:rPr>
        <w:t> </w:t>
      </w:r>
      <w:r w:rsidR="00BA3447" w:rsidRPr="00050D51">
        <w:rPr>
          <w:rFonts w:ascii="Times New Roman" w:hAnsi="Times New Roman" w:cs="Times New Roman"/>
          <w:sz w:val="24"/>
          <w:szCs w:val="24"/>
        </w:rPr>
        <w:t>NOZ</w:t>
      </w:r>
      <w:r w:rsidR="009A4CB7">
        <w:rPr>
          <w:rFonts w:ascii="Times New Roman" w:hAnsi="Times New Roman" w:cs="Times New Roman"/>
          <w:sz w:val="24"/>
          <w:szCs w:val="24"/>
        </w:rPr>
        <w:t>. V</w:t>
      </w:r>
      <w:r w:rsidR="00A65E29" w:rsidRPr="00050D51">
        <w:rPr>
          <w:rFonts w:ascii="Times New Roman" w:hAnsi="Times New Roman" w:cs="Times New Roman"/>
          <w:sz w:val="24"/>
          <w:szCs w:val="24"/>
        </w:rPr>
        <w:t>ěcí nejsou již pouze věci hmotné, ale i nehmotné</w:t>
      </w:r>
      <w:r w:rsidR="00980AD0" w:rsidRPr="00050D51">
        <w:rPr>
          <w:rFonts w:ascii="Times New Roman" w:hAnsi="Times New Roman" w:cs="Times New Roman"/>
          <w:sz w:val="24"/>
          <w:szCs w:val="24"/>
        </w:rPr>
        <w:t>.</w:t>
      </w:r>
      <w:r w:rsidR="00F26370" w:rsidRPr="00050D51">
        <w:rPr>
          <w:rStyle w:val="Znakapoznpodarou"/>
          <w:rFonts w:ascii="Times New Roman" w:hAnsi="Times New Roman" w:cs="Times New Roman"/>
          <w:sz w:val="24"/>
          <w:szCs w:val="24"/>
        </w:rPr>
        <w:footnoteReference w:id="163"/>
      </w:r>
    </w:p>
    <w:p w:rsidR="0097137B" w:rsidRPr="00050D51" w:rsidRDefault="00EE795F"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F824D8" w:rsidRPr="00050D51">
        <w:rPr>
          <w:rFonts w:ascii="Times New Roman" w:hAnsi="Times New Roman" w:cs="Times New Roman"/>
          <w:sz w:val="24"/>
          <w:szCs w:val="24"/>
        </w:rPr>
        <w:t>Koncepce právní úpravy převodu vlastnického práva je v NOZ následující: §</w:t>
      </w:r>
      <w:r w:rsidR="00A9349A" w:rsidRPr="00050D51">
        <w:rPr>
          <w:rFonts w:ascii="Times New Roman" w:hAnsi="Times New Roman" w:cs="Times New Roman"/>
          <w:sz w:val="24"/>
          <w:szCs w:val="24"/>
        </w:rPr>
        <w:t xml:space="preserve"> </w:t>
      </w:r>
      <w:r w:rsidR="00F824D8" w:rsidRPr="00050D51">
        <w:rPr>
          <w:rFonts w:ascii="Times New Roman" w:hAnsi="Times New Roman" w:cs="Times New Roman"/>
          <w:sz w:val="24"/>
          <w:szCs w:val="24"/>
        </w:rPr>
        <w:t xml:space="preserve">1099 </w:t>
      </w:r>
      <w:r w:rsidR="00A9349A" w:rsidRPr="00050D51">
        <w:rPr>
          <w:rFonts w:ascii="Times New Roman" w:hAnsi="Times New Roman" w:cs="Times New Roman"/>
          <w:sz w:val="24"/>
          <w:szCs w:val="24"/>
        </w:rPr>
        <w:t xml:space="preserve">zavádí konsenzuální princip převodu vlastnického práva, § 1100 upravuje tzv. dvojí zcizení téže věci, § </w:t>
      </w:r>
      <w:r w:rsidR="00AB4F7A" w:rsidRPr="00050D51">
        <w:rPr>
          <w:rFonts w:ascii="Times New Roman" w:hAnsi="Times New Roman" w:cs="Times New Roman"/>
          <w:sz w:val="24"/>
          <w:szCs w:val="24"/>
        </w:rPr>
        <w:t xml:space="preserve">1101-1104 upravuje převod vlastnického práva k movité </w:t>
      </w:r>
      <w:r w:rsidR="001F388E" w:rsidRPr="00050D51">
        <w:rPr>
          <w:rFonts w:ascii="Times New Roman" w:hAnsi="Times New Roman" w:cs="Times New Roman"/>
          <w:sz w:val="24"/>
          <w:szCs w:val="24"/>
        </w:rPr>
        <w:t>věci (</w:t>
      </w:r>
      <w:r w:rsidR="00AB4F7A" w:rsidRPr="00050D51">
        <w:rPr>
          <w:rFonts w:ascii="Times New Roman" w:hAnsi="Times New Roman" w:cs="Times New Roman"/>
          <w:sz w:val="24"/>
          <w:szCs w:val="24"/>
        </w:rPr>
        <w:t>k movité věci určené dle druhu, k movité věci zapsané ve veřejném seznamu,</w:t>
      </w:r>
      <w:r w:rsidR="001F388E" w:rsidRPr="00050D51">
        <w:rPr>
          <w:rFonts w:ascii="Times New Roman" w:hAnsi="Times New Roman" w:cs="Times New Roman"/>
          <w:sz w:val="24"/>
          <w:szCs w:val="24"/>
        </w:rPr>
        <w:t xml:space="preserve"> k cennému papíru-na doručitele, na řad, na jméno, </w:t>
      </w:r>
      <w:r w:rsidR="00AA6DBC" w:rsidRPr="00050D51">
        <w:rPr>
          <w:rFonts w:ascii="Times New Roman" w:hAnsi="Times New Roman" w:cs="Times New Roman"/>
          <w:sz w:val="24"/>
          <w:szCs w:val="24"/>
        </w:rPr>
        <w:t xml:space="preserve">zaknihovanému a </w:t>
      </w:r>
      <w:r w:rsidR="001F388E" w:rsidRPr="00050D51">
        <w:rPr>
          <w:rFonts w:ascii="Times New Roman" w:hAnsi="Times New Roman" w:cs="Times New Roman"/>
          <w:sz w:val="24"/>
          <w:szCs w:val="24"/>
        </w:rPr>
        <w:t>imobilizov</w:t>
      </w:r>
      <w:r w:rsidR="00AA6DBC" w:rsidRPr="00050D51">
        <w:rPr>
          <w:rFonts w:ascii="Times New Roman" w:hAnsi="Times New Roman" w:cs="Times New Roman"/>
          <w:sz w:val="24"/>
          <w:szCs w:val="24"/>
        </w:rPr>
        <w:t>anému), § 1105 upravuje převod vlastnického práva k nemovité věci, § 1106</w:t>
      </w:r>
      <w:r w:rsidR="007A245A" w:rsidRPr="00050D51">
        <w:rPr>
          <w:rFonts w:ascii="Times New Roman" w:hAnsi="Times New Roman" w:cs="Times New Roman"/>
          <w:sz w:val="24"/>
          <w:szCs w:val="24"/>
        </w:rPr>
        <w:t>-1108</w:t>
      </w:r>
      <w:r w:rsidR="00AA6DBC" w:rsidRPr="00050D51">
        <w:rPr>
          <w:rFonts w:ascii="Times New Roman" w:hAnsi="Times New Roman" w:cs="Times New Roman"/>
          <w:sz w:val="24"/>
          <w:szCs w:val="24"/>
        </w:rPr>
        <w:t xml:space="preserve"> obsahuje</w:t>
      </w:r>
      <w:r w:rsidR="007A245A" w:rsidRPr="00050D51">
        <w:rPr>
          <w:rFonts w:ascii="Times New Roman" w:hAnsi="Times New Roman" w:cs="Times New Roman"/>
          <w:sz w:val="24"/>
          <w:szCs w:val="24"/>
        </w:rPr>
        <w:t xml:space="preserve"> společná ustanovení o převodu vlastnického práva.</w:t>
      </w:r>
      <w:r w:rsidR="000B5838" w:rsidRPr="00050D51">
        <w:rPr>
          <w:rFonts w:ascii="Times New Roman" w:hAnsi="Times New Roman" w:cs="Times New Roman"/>
          <w:sz w:val="24"/>
          <w:szCs w:val="24"/>
        </w:rPr>
        <w:t xml:space="preserve"> Právní</w:t>
      </w:r>
      <w:r w:rsidR="003830E8" w:rsidRPr="00050D51">
        <w:rPr>
          <w:rFonts w:ascii="Times New Roman" w:hAnsi="Times New Roman" w:cs="Times New Roman"/>
          <w:sz w:val="24"/>
          <w:szCs w:val="24"/>
        </w:rPr>
        <w:t xml:space="preserve"> úprava převodu vlastnického práva vychází z rozlišování movitých </w:t>
      </w:r>
      <w:r w:rsidR="003830E8" w:rsidRPr="00050D51">
        <w:rPr>
          <w:rFonts w:ascii="Times New Roman" w:hAnsi="Times New Roman" w:cs="Times New Roman"/>
          <w:sz w:val="24"/>
          <w:szCs w:val="24"/>
        </w:rPr>
        <w:lastRenderedPageBreak/>
        <w:t xml:space="preserve">věcí určených jednotlivě a </w:t>
      </w:r>
      <w:r w:rsidR="00A56BD5" w:rsidRPr="00050D51">
        <w:rPr>
          <w:rFonts w:ascii="Times New Roman" w:hAnsi="Times New Roman" w:cs="Times New Roman"/>
          <w:sz w:val="24"/>
          <w:szCs w:val="24"/>
        </w:rPr>
        <w:t xml:space="preserve">movitých </w:t>
      </w:r>
      <w:r w:rsidR="003830E8" w:rsidRPr="00050D51">
        <w:rPr>
          <w:rFonts w:ascii="Times New Roman" w:hAnsi="Times New Roman" w:cs="Times New Roman"/>
          <w:sz w:val="24"/>
          <w:szCs w:val="24"/>
        </w:rPr>
        <w:t>věcí určených druhově a dále věcí nemovitých.</w:t>
      </w:r>
      <w:r w:rsidR="00247F3E" w:rsidRPr="00050D51">
        <w:rPr>
          <w:rStyle w:val="Znakapoznpodarou"/>
          <w:rFonts w:ascii="Times New Roman" w:hAnsi="Times New Roman" w:cs="Times New Roman"/>
          <w:sz w:val="24"/>
          <w:szCs w:val="24"/>
        </w:rPr>
        <w:footnoteReference w:id="164"/>
      </w:r>
      <w:r w:rsidR="003830E8" w:rsidRPr="00050D51">
        <w:rPr>
          <w:rFonts w:ascii="Times New Roman" w:hAnsi="Times New Roman" w:cs="Times New Roman"/>
          <w:sz w:val="24"/>
          <w:szCs w:val="24"/>
        </w:rPr>
        <w:t xml:space="preserve"> </w:t>
      </w:r>
      <w:r w:rsidR="00701C9B" w:rsidRPr="00050D51">
        <w:rPr>
          <w:rFonts w:ascii="Times New Roman" w:hAnsi="Times New Roman" w:cs="Times New Roman"/>
          <w:sz w:val="24"/>
          <w:szCs w:val="24"/>
        </w:rPr>
        <w:t xml:space="preserve"> Dále</w:t>
      </w:r>
      <w:r w:rsidR="00D8293D" w:rsidRPr="00050D51">
        <w:rPr>
          <w:rFonts w:ascii="Times New Roman" w:hAnsi="Times New Roman" w:cs="Times New Roman"/>
          <w:sz w:val="24"/>
          <w:szCs w:val="24"/>
        </w:rPr>
        <w:t xml:space="preserve"> bude pojednáno o</w:t>
      </w:r>
      <w:r w:rsidR="009122F6" w:rsidRPr="00050D51">
        <w:rPr>
          <w:rFonts w:ascii="Times New Roman" w:hAnsi="Times New Roman" w:cs="Times New Roman"/>
          <w:sz w:val="24"/>
          <w:szCs w:val="24"/>
        </w:rPr>
        <w:t xml:space="preserve"> jednotlivý</w:t>
      </w:r>
      <w:r w:rsidR="00394A5C" w:rsidRPr="00050D51">
        <w:rPr>
          <w:rFonts w:ascii="Times New Roman" w:hAnsi="Times New Roman" w:cs="Times New Roman"/>
          <w:sz w:val="24"/>
          <w:szCs w:val="24"/>
        </w:rPr>
        <w:t>ch převodech vlastnického práva</w:t>
      </w:r>
      <w:r w:rsidR="00D8293D" w:rsidRPr="00050D51">
        <w:rPr>
          <w:rFonts w:ascii="Times New Roman" w:hAnsi="Times New Roman" w:cs="Times New Roman"/>
          <w:sz w:val="24"/>
          <w:szCs w:val="24"/>
        </w:rPr>
        <w:t xml:space="preserve"> a jejich srovnání</w:t>
      </w:r>
      <w:r w:rsidR="005C60C0" w:rsidRPr="00050D51">
        <w:rPr>
          <w:rFonts w:ascii="Times New Roman" w:hAnsi="Times New Roman" w:cs="Times New Roman"/>
          <w:sz w:val="24"/>
          <w:szCs w:val="24"/>
        </w:rPr>
        <w:t xml:space="preserve"> s předchozí právní úpravou v</w:t>
      </w:r>
      <w:r w:rsidR="007F0CAE" w:rsidRPr="00050D51">
        <w:rPr>
          <w:rFonts w:ascii="Times New Roman" w:hAnsi="Times New Roman" w:cs="Times New Roman"/>
          <w:sz w:val="24"/>
          <w:szCs w:val="24"/>
        </w:rPr>
        <w:t> </w:t>
      </w:r>
      <w:r w:rsidR="00701C9B" w:rsidRPr="00050D51">
        <w:rPr>
          <w:rFonts w:ascii="Times New Roman" w:hAnsi="Times New Roman" w:cs="Times New Roman"/>
          <w:sz w:val="24"/>
          <w:szCs w:val="24"/>
        </w:rPr>
        <w:t>OZ</w:t>
      </w:r>
      <w:r w:rsidR="00394A5C" w:rsidRPr="00050D51">
        <w:rPr>
          <w:rFonts w:ascii="Times New Roman" w:hAnsi="Times New Roman" w:cs="Times New Roman"/>
          <w:sz w:val="24"/>
          <w:szCs w:val="24"/>
        </w:rPr>
        <w:t>.</w:t>
      </w:r>
    </w:p>
    <w:p w:rsidR="00EE795F" w:rsidRPr="00050D51" w:rsidRDefault="00EE795F"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Podle § 1099</w:t>
      </w:r>
      <w:r w:rsidR="007D16D4" w:rsidRPr="00050D51">
        <w:rPr>
          <w:rFonts w:ascii="Times New Roman" w:hAnsi="Times New Roman" w:cs="Times New Roman"/>
          <w:sz w:val="24"/>
          <w:szCs w:val="24"/>
        </w:rPr>
        <w:t xml:space="preserve"> NOZ</w:t>
      </w:r>
      <w:r w:rsidRPr="00050D51">
        <w:rPr>
          <w:rFonts w:ascii="Times New Roman" w:hAnsi="Times New Roman" w:cs="Times New Roman"/>
          <w:sz w:val="24"/>
          <w:szCs w:val="24"/>
        </w:rPr>
        <w:t xml:space="preserve"> se vlastnické právo k věci určené jednotlivě</w:t>
      </w:r>
      <w:r w:rsidR="00C9337E" w:rsidRPr="00050D51">
        <w:rPr>
          <w:rStyle w:val="Znakapoznpodarou"/>
          <w:rFonts w:ascii="Times New Roman" w:hAnsi="Times New Roman" w:cs="Times New Roman"/>
          <w:sz w:val="24"/>
          <w:szCs w:val="24"/>
        </w:rPr>
        <w:footnoteReference w:id="165"/>
      </w:r>
      <w:r w:rsidR="004B3F68" w:rsidRPr="00050D51">
        <w:rPr>
          <w:rFonts w:ascii="Times New Roman" w:hAnsi="Times New Roman" w:cs="Times New Roman"/>
          <w:sz w:val="24"/>
          <w:szCs w:val="24"/>
        </w:rPr>
        <w:t xml:space="preserve"> převádí už samostatnou smlouvou k okamžiku její účinnosti, ledaže </w:t>
      </w:r>
      <w:r w:rsidR="00DB3F71" w:rsidRPr="00050D51">
        <w:rPr>
          <w:rFonts w:ascii="Times New Roman" w:hAnsi="Times New Roman" w:cs="Times New Roman"/>
          <w:sz w:val="24"/>
          <w:szCs w:val="24"/>
        </w:rPr>
        <w:t xml:space="preserve">je </w:t>
      </w:r>
      <w:r w:rsidR="004B3F68" w:rsidRPr="00050D51">
        <w:rPr>
          <w:rFonts w:ascii="Times New Roman" w:hAnsi="Times New Roman" w:cs="Times New Roman"/>
          <w:sz w:val="24"/>
          <w:szCs w:val="24"/>
        </w:rPr>
        <w:t>jinak ujednáno nebo stanoveno zákonem.</w:t>
      </w:r>
      <w:r w:rsidR="00867D97" w:rsidRPr="00050D51">
        <w:rPr>
          <w:rFonts w:ascii="Times New Roman" w:hAnsi="Times New Roman" w:cs="Times New Roman"/>
          <w:sz w:val="24"/>
          <w:szCs w:val="24"/>
        </w:rPr>
        <w:t xml:space="preserve"> </w:t>
      </w:r>
      <w:r w:rsidR="003D1373" w:rsidRPr="00050D51">
        <w:rPr>
          <w:rFonts w:ascii="Times New Roman" w:hAnsi="Times New Roman" w:cs="Times New Roman"/>
          <w:sz w:val="24"/>
          <w:szCs w:val="24"/>
        </w:rPr>
        <w:t>Jde o</w:t>
      </w:r>
      <w:r w:rsidR="00475E9E" w:rsidRPr="00050D51">
        <w:rPr>
          <w:rFonts w:ascii="Times New Roman" w:hAnsi="Times New Roman" w:cs="Times New Roman"/>
          <w:sz w:val="24"/>
          <w:szCs w:val="24"/>
        </w:rPr>
        <w:t xml:space="preserve"> obecný</w:t>
      </w:r>
      <w:r w:rsidR="003D1373" w:rsidRPr="00050D51">
        <w:rPr>
          <w:rFonts w:ascii="Times New Roman" w:hAnsi="Times New Roman" w:cs="Times New Roman"/>
          <w:sz w:val="24"/>
          <w:szCs w:val="24"/>
        </w:rPr>
        <w:t xml:space="preserve"> prin</w:t>
      </w:r>
      <w:r w:rsidR="00605902" w:rsidRPr="00050D51">
        <w:rPr>
          <w:rFonts w:ascii="Times New Roman" w:hAnsi="Times New Roman" w:cs="Times New Roman"/>
          <w:sz w:val="24"/>
          <w:szCs w:val="24"/>
        </w:rPr>
        <w:t>cip př</w:t>
      </w:r>
      <w:r w:rsidR="006E2A55">
        <w:rPr>
          <w:rFonts w:ascii="Times New Roman" w:hAnsi="Times New Roman" w:cs="Times New Roman"/>
          <w:sz w:val="24"/>
          <w:szCs w:val="24"/>
        </w:rPr>
        <w:t>evodu vlastnického práva. J</w:t>
      </w:r>
      <w:r w:rsidR="004B3566" w:rsidRPr="00050D51">
        <w:rPr>
          <w:rFonts w:ascii="Times New Roman" w:hAnsi="Times New Roman" w:cs="Times New Roman"/>
          <w:sz w:val="24"/>
          <w:szCs w:val="24"/>
        </w:rPr>
        <w:t>e formulován tak, aby v zásadě vyhovoval všem</w:t>
      </w:r>
      <w:r w:rsidR="00753B89" w:rsidRPr="00050D51">
        <w:rPr>
          <w:rFonts w:ascii="Times New Roman" w:hAnsi="Times New Roman" w:cs="Times New Roman"/>
          <w:sz w:val="24"/>
          <w:szCs w:val="24"/>
        </w:rPr>
        <w:t xml:space="preserve"> </w:t>
      </w:r>
      <w:r w:rsidR="006E2A55">
        <w:rPr>
          <w:rFonts w:ascii="Times New Roman" w:hAnsi="Times New Roman" w:cs="Times New Roman"/>
          <w:sz w:val="24"/>
          <w:szCs w:val="24"/>
        </w:rPr>
        <w:t>situacím, ke kterým může dojít. P</w:t>
      </w:r>
      <w:r w:rsidR="00753B89" w:rsidRPr="00050D51">
        <w:rPr>
          <w:rFonts w:ascii="Times New Roman" w:hAnsi="Times New Roman" w:cs="Times New Roman"/>
          <w:sz w:val="24"/>
          <w:szCs w:val="24"/>
        </w:rPr>
        <w:t xml:space="preserve">okrývá </w:t>
      </w:r>
      <w:r w:rsidR="00191776" w:rsidRPr="00050D51">
        <w:rPr>
          <w:rFonts w:ascii="Times New Roman" w:hAnsi="Times New Roman" w:cs="Times New Roman"/>
          <w:sz w:val="24"/>
          <w:szCs w:val="24"/>
        </w:rPr>
        <w:t xml:space="preserve">převod vlastnického práva k </w:t>
      </w:r>
      <w:r w:rsidR="00753B89" w:rsidRPr="00050D51">
        <w:rPr>
          <w:rFonts w:ascii="Times New Roman" w:hAnsi="Times New Roman" w:cs="Times New Roman"/>
          <w:sz w:val="24"/>
          <w:szCs w:val="24"/>
        </w:rPr>
        <w:t xml:space="preserve">věci hmotné i nehmotné. </w:t>
      </w:r>
      <w:r w:rsidR="00867D97" w:rsidRPr="00050D51">
        <w:rPr>
          <w:rFonts w:ascii="Times New Roman" w:hAnsi="Times New Roman" w:cs="Times New Roman"/>
          <w:sz w:val="24"/>
          <w:szCs w:val="24"/>
        </w:rPr>
        <w:t>K nabytí vlastnického práva tedy dochází k okamžiku účinnosti smlouvy</w:t>
      </w:r>
      <w:r w:rsidR="000B7939" w:rsidRPr="00050D51">
        <w:rPr>
          <w:rStyle w:val="Znakapoznpodarou"/>
          <w:rFonts w:ascii="Times New Roman" w:hAnsi="Times New Roman" w:cs="Times New Roman"/>
          <w:sz w:val="24"/>
          <w:szCs w:val="24"/>
        </w:rPr>
        <w:footnoteReference w:id="166"/>
      </w:r>
      <w:r w:rsidR="00867D97" w:rsidRPr="00050D51">
        <w:rPr>
          <w:rFonts w:ascii="Times New Roman" w:hAnsi="Times New Roman" w:cs="Times New Roman"/>
          <w:sz w:val="24"/>
          <w:szCs w:val="24"/>
        </w:rPr>
        <w:t>, tedy v ten konkrétní okamž</w:t>
      </w:r>
      <w:r w:rsidR="000F7E48" w:rsidRPr="00050D51">
        <w:rPr>
          <w:rFonts w:ascii="Times New Roman" w:hAnsi="Times New Roman" w:cs="Times New Roman"/>
          <w:sz w:val="24"/>
          <w:szCs w:val="24"/>
        </w:rPr>
        <w:t>ik, nikoliv ni</w:t>
      </w:r>
      <w:r w:rsidR="00014CEB" w:rsidRPr="00050D51">
        <w:rPr>
          <w:rFonts w:ascii="Times New Roman" w:hAnsi="Times New Roman" w:cs="Times New Roman"/>
          <w:sz w:val="24"/>
          <w:szCs w:val="24"/>
        </w:rPr>
        <w:t>kdy jindy.</w:t>
      </w:r>
      <w:r w:rsidR="003E73BF" w:rsidRPr="00050D51">
        <w:rPr>
          <w:rFonts w:ascii="Times New Roman" w:hAnsi="Times New Roman" w:cs="Times New Roman"/>
          <w:sz w:val="24"/>
          <w:szCs w:val="24"/>
        </w:rPr>
        <w:t xml:space="preserve"> </w:t>
      </w:r>
      <w:r w:rsidR="00262A20" w:rsidRPr="00050D51">
        <w:rPr>
          <w:rFonts w:ascii="Times New Roman" w:hAnsi="Times New Roman" w:cs="Times New Roman"/>
          <w:sz w:val="24"/>
          <w:szCs w:val="24"/>
        </w:rPr>
        <w:t xml:space="preserve">Podle § 133 odst. 1 </w:t>
      </w:r>
      <w:r w:rsidR="003E73BF" w:rsidRPr="00050D51">
        <w:rPr>
          <w:rFonts w:ascii="Times New Roman" w:hAnsi="Times New Roman" w:cs="Times New Roman"/>
          <w:sz w:val="24"/>
          <w:szCs w:val="24"/>
        </w:rPr>
        <w:t>OZ dochá</w:t>
      </w:r>
      <w:r w:rsidR="00957173" w:rsidRPr="00050D51">
        <w:rPr>
          <w:rFonts w:ascii="Times New Roman" w:hAnsi="Times New Roman" w:cs="Times New Roman"/>
          <w:sz w:val="24"/>
          <w:szCs w:val="24"/>
        </w:rPr>
        <w:t>zelo k nabytí vlastnictví k movité věci jejím převzetím</w:t>
      </w:r>
      <w:r w:rsidR="00262A20" w:rsidRPr="00050D51">
        <w:rPr>
          <w:rFonts w:ascii="Times New Roman" w:hAnsi="Times New Roman" w:cs="Times New Roman"/>
          <w:sz w:val="24"/>
          <w:szCs w:val="24"/>
        </w:rPr>
        <w:t xml:space="preserve">, nebylo-li právním předpisem stanoveno </w:t>
      </w:r>
      <w:r w:rsidR="00784765">
        <w:rPr>
          <w:rFonts w:ascii="Times New Roman" w:hAnsi="Times New Roman" w:cs="Times New Roman"/>
          <w:sz w:val="24"/>
          <w:szCs w:val="24"/>
        </w:rPr>
        <w:t xml:space="preserve">nebo účastníky dohodnuto jinak. </w:t>
      </w:r>
      <w:r w:rsidR="005B08A4" w:rsidRPr="00050D51">
        <w:rPr>
          <w:rFonts w:ascii="Times New Roman" w:hAnsi="Times New Roman" w:cs="Times New Roman"/>
          <w:sz w:val="24"/>
          <w:szCs w:val="24"/>
        </w:rPr>
        <w:t>§ 1099</w:t>
      </w:r>
      <w:r w:rsidR="00957173" w:rsidRPr="00050D51">
        <w:rPr>
          <w:rFonts w:ascii="Times New Roman" w:hAnsi="Times New Roman" w:cs="Times New Roman"/>
          <w:sz w:val="24"/>
          <w:szCs w:val="24"/>
        </w:rPr>
        <w:t xml:space="preserve"> NOZ</w:t>
      </w:r>
      <w:r w:rsidR="005B08A4" w:rsidRPr="00050D51">
        <w:rPr>
          <w:rFonts w:ascii="Times New Roman" w:hAnsi="Times New Roman" w:cs="Times New Roman"/>
          <w:sz w:val="24"/>
          <w:szCs w:val="24"/>
        </w:rPr>
        <w:t xml:space="preserve"> je ustanovením dispozitivním</w:t>
      </w:r>
      <w:r w:rsidR="00784765">
        <w:rPr>
          <w:rFonts w:ascii="Times New Roman" w:hAnsi="Times New Roman" w:cs="Times New Roman"/>
          <w:sz w:val="24"/>
          <w:szCs w:val="24"/>
        </w:rPr>
        <w:t xml:space="preserve">, </w:t>
      </w:r>
      <w:r w:rsidR="009A087B" w:rsidRPr="00050D51">
        <w:rPr>
          <w:rFonts w:ascii="Times New Roman" w:hAnsi="Times New Roman" w:cs="Times New Roman"/>
          <w:sz w:val="24"/>
          <w:szCs w:val="24"/>
        </w:rPr>
        <w:t xml:space="preserve">strany </w:t>
      </w:r>
      <w:r w:rsidR="00784765">
        <w:rPr>
          <w:rFonts w:ascii="Times New Roman" w:hAnsi="Times New Roman" w:cs="Times New Roman"/>
          <w:sz w:val="24"/>
          <w:szCs w:val="24"/>
        </w:rPr>
        <w:t xml:space="preserve">si </w:t>
      </w:r>
      <w:r w:rsidR="009A087B" w:rsidRPr="00050D51">
        <w:rPr>
          <w:rFonts w:ascii="Times New Roman" w:hAnsi="Times New Roman" w:cs="Times New Roman"/>
          <w:sz w:val="24"/>
          <w:szCs w:val="24"/>
        </w:rPr>
        <w:t>stále mohou ujednat okamžik</w:t>
      </w:r>
      <w:r w:rsidR="007B626E" w:rsidRPr="00050D51">
        <w:rPr>
          <w:rStyle w:val="Znakapoznpodarou"/>
          <w:rFonts w:ascii="Times New Roman" w:hAnsi="Times New Roman" w:cs="Times New Roman"/>
          <w:sz w:val="24"/>
          <w:szCs w:val="24"/>
        </w:rPr>
        <w:footnoteReference w:id="167"/>
      </w:r>
      <w:r w:rsidR="00F07E17" w:rsidRPr="00050D51">
        <w:rPr>
          <w:rFonts w:ascii="Times New Roman" w:hAnsi="Times New Roman" w:cs="Times New Roman"/>
          <w:sz w:val="24"/>
          <w:szCs w:val="24"/>
        </w:rPr>
        <w:t>,</w:t>
      </w:r>
      <w:r w:rsidR="00F53693" w:rsidRPr="00050D51">
        <w:rPr>
          <w:rFonts w:ascii="Times New Roman" w:hAnsi="Times New Roman" w:cs="Times New Roman"/>
          <w:sz w:val="24"/>
          <w:szCs w:val="24"/>
        </w:rPr>
        <w:t xml:space="preserve"> ke kterému dojde k</w:t>
      </w:r>
      <w:r w:rsidR="009A087B" w:rsidRPr="00050D51">
        <w:rPr>
          <w:rFonts w:ascii="Times New Roman" w:hAnsi="Times New Roman" w:cs="Times New Roman"/>
          <w:sz w:val="24"/>
          <w:szCs w:val="24"/>
        </w:rPr>
        <w:t xml:space="preserve"> </w:t>
      </w:r>
      <w:r w:rsidR="00F53693" w:rsidRPr="00050D51">
        <w:rPr>
          <w:rFonts w:ascii="Times New Roman" w:hAnsi="Times New Roman" w:cs="Times New Roman"/>
          <w:sz w:val="24"/>
          <w:szCs w:val="24"/>
        </w:rPr>
        <w:t xml:space="preserve">převodu </w:t>
      </w:r>
      <w:r w:rsidR="009A087B" w:rsidRPr="00050D51">
        <w:rPr>
          <w:rFonts w:ascii="Times New Roman" w:hAnsi="Times New Roman" w:cs="Times New Roman"/>
          <w:sz w:val="24"/>
          <w:szCs w:val="24"/>
        </w:rPr>
        <w:t>vlastnického práva</w:t>
      </w:r>
      <w:r w:rsidR="00A41E43" w:rsidRPr="00050D51">
        <w:rPr>
          <w:rFonts w:ascii="Times New Roman" w:hAnsi="Times New Roman" w:cs="Times New Roman"/>
          <w:sz w:val="24"/>
          <w:szCs w:val="24"/>
        </w:rPr>
        <w:t xml:space="preserve"> </w:t>
      </w:r>
      <w:r w:rsidR="009A087B" w:rsidRPr="00050D51">
        <w:rPr>
          <w:rFonts w:ascii="Times New Roman" w:hAnsi="Times New Roman" w:cs="Times New Roman"/>
          <w:sz w:val="24"/>
          <w:szCs w:val="24"/>
        </w:rPr>
        <w:t>odlišně</w:t>
      </w:r>
      <w:r w:rsidR="00784765">
        <w:rPr>
          <w:rFonts w:ascii="Times New Roman" w:hAnsi="Times New Roman" w:cs="Times New Roman"/>
          <w:sz w:val="24"/>
          <w:szCs w:val="24"/>
        </w:rPr>
        <w:t>. Například</w:t>
      </w:r>
      <w:r w:rsidR="00577658" w:rsidRPr="00050D51">
        <w:rPr>
          <w:rFonts w:ascii="Times New Roman" w:hAnsi="Times New Roman" w:cs="Times New Roman"/>
          <w:sz w:val="24"/>
          <w:szCs w:val="24"/>
        </w:rPr>
        <w:t xml:space="preserve"> zaplacením kupní ceny, převzetím věci</w:t>
      </w:r>
      <w:r w:rsidR="00A925E4" w:rsidRPr="00050D51">
        <w:rPr>
          <w:rFonts w:ascii="Times New Roman" w:hAnsi="Times New Roman" w:cs="Times New Roman"/>
          <w:sz w:val="24"/>
          <w:szCs w:val="24"/>
        </w:rPr>
        <w:t>, výhradou vlastnického práva podle § 2132</w:t>
      </w:r>
      <w:r w:rsidR="0091289B">
        <w:rPr>
          <w:rFonts w:ascii="Times New Roman" w:hAnsi="Times New Roman" w:cs="Times New Roman"/>
          <w:sz w:val="24"/>
          <w:szCs w:val="24"/>
        </w:rPr>
        <w:t xml:space="preserve"> atd</w:t>
      </w:r>
      <w:r w:rsidR="00784765">
        <w:rPr>
          <w:rFonts w:ascii="Times New Roman" w:hAnsi="Times New Roman" w:cs="Times New Roman"/>
          <w:sz w:val="24"/>
          <w:szCs w:val="24"/>
        </w:rPr>
        <w:t>. Tak</w:t>
      </w:r>
      <w:r w:rsidR="009A087B" w:rsidRPr="00050D51">
        <w:rPr>
          <w:rFonts w:ascii="Times New Roman" w:hAnsi="Times New Roman" w:cs="Times New Roman"/>
          <w:sz w:val="24"/>
          <w:szCs w:val="24"/>
        </w:rPr>
        <w:t xml:space="preserve"> tomu bylo</w:t>
      </w:r>
      <w:r w:rsidR="00756762" w:rsidRPr="00050D51">
        <w:rPr>
          <w:rFonts w:ascii="Times New Roman" w:hAnsi="Times New Roman" w:cs="Times New Roman"/>
          <w:sz w:val="24"/>
          <w:szCs w:val="24"/>
        </w:rPr>
        <w:t xml:space="preserve"> i v </w:t>
      </w:r>
      <w:r w:rsidR="00A41E43" w:rsidRPr="00050D51">
        <w:rPr>
          <w:rFonts w:ascii="Times New Roman" w:hAnsi="Times New Roman" w:cs="Times New Roman"/>
          <w:sz w:val="24"/>
          <w:szCs w:val="24"/>
        </w:rPr>
        <w:t>OZ</w:t>
      </w:r>
      <w:r w:rsidR="000F7E48" w:rsidRPr="00050D51">
        <w:rPr>
          <w:rFonts w:ascii="Times New Roman" w:hAnsi="Times New Roman" w:cs="Times New Roman"/>
          <w:sz w:val="24"/>
          <w:szCs w:val="24"/>
        </w:rPr>
        <w:t>.</w:t>
      </w:r>
      <w:r w:rsidR="008C1445" w:rsidRPr="00050D51">
        <w:rPr>
          <w:rFonts w:ascii="Times New Roman" w:hAnsi="Times New Roman" w:cs="Times New Roman"/>
          <w:sz w:val="24"/>
          <w:szCs w:val="24"/>
        </w:rPr>
        <w:t xml:space="preserve"> Stejně tak může jiný okamžik stanovit zákon sám</w:t>
      </w:r>
      <w:r w:rsidR="00303E99" w:rsidRPr="00050D51">
        <w:rPr>
          <w:rFonts w:ascii="Times New Roman" w:hAnsi="Times New Roman" w:cs="Times New Roman"/>
          <w:sz w:val="24"/>
          <w:szCs w:val="24"/>
        </w:rPr>
        <w:t>, což i činí.</w:t>
      </w:r>
      <w:r w:rsidR="00303E99" w:rsidRPr="00050D51">
        <w:rPr>
          <w:rStyle w:val="Znakapoznpodarou"/>
          <w:rFonts w:ascii="Times New Roman" w:hAnsi="Times New Roman" w:cs="Times New Roman"/>
          <w:sz w:val="24"/>
          <w:szCs w:val="24"/>
        </w:rPr>
        <w:footnoteReference w:id="168"/>
      </w:r>
    </w:p>
    <w:p w:rsidR="00C771AF" w:rsidRPr="00050D51" w:rsidRDefault="00C771AF"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Podle § 1101 se vlastnické právo k</w:t>
      </w:r>
      <w:r w:rsidR="004B3184" w:rsidRPr="00050D51">
        <w:rPr>
          <w:rFonts w:ascii="Times New Roman" w:hAnsi="Times New Roman" w:cs="Times New Roman"/>
          <w:sz w:val="24"/>
          <w:szCs w:val="24"/>
        </w:rPr>
        <w:t> </w:t>
      </w:r>
      <w:r w:rsidRPr="00050D51">
        <w:rPr>
          <w:rFonts w:ascii="Times New Roman" w:hAnsi="Times New Roman" w:cs="Times New Roman"/>
          <w:sz w:val="24"/>
          <w:szCs w:val="24"/>
        </w:rPr>
        <w:t>věci</w:t>
      </w:r>
      <w:r w:rsidR="004B3184" w:rsidRPr="00050D51">
        <w:rPr>
          <w:rFonts w:ascii="Times New Roman" w:hAnsi="Times New Roman" w:cs="Times New Roman"/>
          <w:sz w:val="24"/>
          <w:szCs w:val="24"/>
        </w:rPr>
        <w:t xml:space="preserve"> určené dle druhu nabývá nejdříve okamžikem, kdy lze věc určit dostatečným</w:t>
      </w:r>
      <w:r w:rsidR="00D75CAA" w:rsidRPr="00050D51">
        <w:rPr>
          <w:rFonts w:ascii="Times New Roman" w:hAnsi="Times New Roman" w:cs="Times New Roman"/>
          <w:sz w:val="24"/>
          <w:szCs w:val="24"/>
        </w:rPr>
        <w:t xml:space="preserve"> odlišením od jiných věcí téhož druhu.</w:t>
      </w:r>
      <w:r w:rsidR="0091289B">
        <w:rPr>
          <w:rFonts w:ascii="Times New Roman" w:hAnsi="Times New Roman" w:cs="Times New Roman"/>
          <w:sz w:val="24"/>
          <w:szCs w:val="24"/>
        </w:rPr>
        <w:t xml:space="preserve"> K</w:t>
      </w:r>
      <w:r w:rsidR="00F82FE7" w:rsidRPr="00050D51">
        <w:rPr>
          <w:rFonts w:ascii="Times New Roman" w:hAnsi="Times New Roman" w:cs="Times New Roman"/>
          <w:sz w:val="24"/>
          <w:szCs w:val="24"/>
        </w:rPr>
        <w:t xml:space="preserve"> převodu dochází obecně účinností smlouvy, pokud zákon nebo dohoda </w:t>
      </w:r>
      <w:r w:rsidR="00056042">
        <w:rPr>
          <w:rFonts w:ascii="Times New Roman" w:hAnsi="Times New Roman" w:cs="Times New Roman"/>
          <w:sz w:val="24"/>
          <w:szCs w:val="24"/>
        </w:rPr>
        <w:t>stran nestanoví něco jiného. V</w:t>
      </w:r>
      <w:r w:rsidR="00F82FE7" w:rsidRPr="00050D51">
        <w:rPr>
          <w:rFonts w:ascii="Times New Roman" w:hAnsi="Times New Roman" w:cs="Times New Roman"/>
          <w:sz w:val="24"/>
          <w:szCs w:val="24"/>
        </w:rPr>
        <w:t xml:space="preserve">lastnické právo </w:t>
      </w:r>
      <w:r w:rsidR="00056042">
        <w:rPr>
          <w:rFonts w:ascii="Times New Roman" w:hAnsi="Times New Roman" w:cs="Times New Roman"/>
          <w:sz w:val="24"/>
          <w:szCs w:val="24"/>
        </w:rPr>
        <w:t xml:space="preserve">ale </w:t>
      </w:r>
      <w:r w:rsidR="00F82FE7" w:rsidRPr="00050D51">
        <w:rPr>
          <w:rFonts w:ascii="Times New Roman" w:hAnsi="Times New Roman" w:cs="Times New Roman"/>
          <w:sz w:val="24"/>
          <w:szCs w:val="24"/>
        </w:rPr>
        <w:t>nemůže přejít dříve</w:t>
      </w:r>
      <w:r w:rsidR="00226AF4" w:rsidRPr="00050D51">
        <w:rPr>
          <w:rFonts w:ascii="Times New Roman" w:hAnsi="Times New Roman" w:cs="Times New Roman"/>
          <w:sz w:val="24"/>
          <w:szCs w:val="24"/>
        </w:rPr>
        <w:t>, než budou druhově určené věci odlišen</w:t>
      </w:r>
      <w:r w:rsidR="00056042">
        <w:rPr>
          <w:rFonts w:ascii="Times New Roman" w:hAnsi="Times New Roman" w:cs="Times New Roman"/>
          <w:sz w:val="24"/>
          <w:szCs w:val="24"/>
        </w:rPr>
        <w:t>y od jiných věcí stejného druhu. M</w:t>
      </w:r>
      <w:r w:rsidR="00226AF4" w:rsidRPr="00050D51">
        <w:rPr>
          <w:rFonts w:ascii="Times New Roman" w:hAnsi="Times New Roman" w:cs="Times New Roman"/>
          <w:sz w:val="24"/>
          <w:szCs w:val="24"/>
        </w:rPr>
        <w:t>usí dojít t</w:t>
      </w:r>
      <w:r w:rsidR="00056042">
        <w:rPr>
          <w:rFonts w:ascii="Times New Roman" w:hAnsi="Times New Roman" w:cs="Times New Roman"/>
          <w:sz w:val="24"/>
          <w:szCs w:val="24"/>
        </w:rPr>
        <w:t xml:space="preserve">edy k jejich konkretizaci, </w:t>
      </w:r>
      <w:r w:rsidR="00226AF4" w:rsidRPr="00050D51">
        <w:rPr>
          <w:rFonts w:ascii="Times New Roman" w:hAnsi="Times New Roman" w:cs="Times New Roman"/>
          <w:sz w:val="24"/>
          <w:szCs w:val="24"/>
        </w:rPr>
        <w:t>například jejich oddělením od ostatních věcí, zabalením nebo označením.</w:t>
      </w:r>
      <w:r w:rsidR="00AE7F64" w:rsidRPr="00050D51">
        <w:rPr>
          <w:rStyle w:val="Znakapoznpodarou"/>
          <w:rFonts w:ascii="Times New Roman" w:hAnsi="Times New Roman" w:cs="Times New Roman"/>
          <w:sz w:val="24"/>
          <w:szCs w:val="24"/>
        </w:rPr>
        <w:footnoteReference w:id="169"/>
      </w:r>
      <w:r w:rsidR="00056042">
        <w:rPr>
          <w:rFonts w:ascii="Times New Roman" w:hAnsi="Times New Roman" w:cs="Times New Roman"/>
          <w:sz w:val="24"/>
          <w:szCs w:val="24"/>
        </w:rPr>
        <w:t xml:space="preserve"> P</w:t>
      </w:r>
      <w:r w:rsidR="00773FC9" w:rsidRPr="00050D51">
        <w:rPr>
          <w:rFonts w:ascii="Times New Roman" w:hAnsi="Times New Roman" w:cs="Times New Roman"/>
          <w:sz w:val="24"/>
          <w:szCs w:val="24"/>
        </w:rPr>
        <w:t xml:space="preserve">okud </w:t>
      </w:r>
      <w:r w:rsidR="00414970" w:rsidRPr="00050D51">
        <w:rPr>
          <w:rFonts w:ascii="Times New Roman" w:hAnsi="Times New Roman" w:cs="Times New Roman"/>
          <w:sz w:val="24"/>
          <w:szCs w:val="24"/>
        </w:rPr>
        <w:t xml:space="preserve">z hromady jablek </w:t>
      </w:r>
      <w:r w:rsidR="006C2A85" w:rsidRPr="00050D51">
        <w:rPr>
          <w:rFonts w:ascii="Times New Roman" w:hAnsi="Times New Roman" w:cs="Times New Roman"/>
          <w:sz w:val="24"/>
          <w:szCs w:val="24"/>
        </w:rPr>
        <w:t>prodávající nebo kupující oddělí</w:t>
      </w:r>
      <w:r w:rsidR="00773FC9" w:rsidRPr="00050D51">
        <w:rPr>
          <w:rFonts w:ascii="Times New Roman" w:hAnsi="Times New Roman" w:cs="Times New Roman"/>
          <w:sz w:val="24"/>
          <w:szCs w:val="24"/>
        </w:rPr>
        <w:t xml:space="preserve"> jedno kilo jablek</w:t>
      </w:r>
      <w:r w:rsidR="006C2A85" w:rsidRPr="00050D51">
        <w:rPr>
          <w:rFonts w:ascii="Times New Roman" w:hAnsi="Times New Roman" w:cs="Times New Roman"/>
          <w:sz w:val="24"/>
          <w:szCs w:val="24"/>
        </w:rPr>
        <w:t xml:space="preserve"> a dá</w:t>
      </w:r>
      <w:r w:rsidR="002C01AA" w:rsidRPr="00050D51">
        <w:rPr>
          <w:rFonts w:ascii="Times New Roman" w:hAnsi="Times New Roman" w:cs="Times New Roman"/>
          <w:sz w:val="24"/>
          <w:szCs w:val="24"/>
        </w:rPr>
        <w:t xml:space="preserve"> ho do sáčku, </w:t>
      </w:r>
      <w:r w:rsidR="00B168C4" w:rsidRPr="00050D51">
        <w:rPr>
          <w:rFonts w:ascii="Times New Roman" w:hAnsi="Times New Roman" w:cs="Times New Roman"/>
          <w:sz w:val="24"/>
          <w:szCs w:val="24"/>
        </w:rPr>
        <w:t>dojde</w:t>
      </w:r>
      <w:r w:rsidR="002C01AA" w:rsidRPr="00050D51">
        <w:rPr>
          <w:rFonts w:ascii="Times New Roman" w:hAnsi="Times New Roman" w:cs="Times New Roman"/>
          <w:sz w:val="24"/>
          <w:szCs w:val="24"/>
        </w:rPr>
        <w:t xml:space="preserve"> tím </w:t>
      </w:r>
      <w:r w:rsidR="00B168C4" w:rsidRPr="00050D51">
        <w:rPr>
          <w:rFonts w:ascii="Times New Roman" w:hAnsi="Times New Roman" w:cs="Times New Roman"/>
          <w:sz w:val="24"/>
          <w:szCs w:val="24"/>
        </w:rPr>
        <w:t xml:space="preserve">k dostatečnému </w:t>
      </w:r>
      <w:r w:rsidR="006B47B9" w:rsidRPr="00050D51">
        <w:rPr>
          <w:rFonts w:ascii="Times New Roman" w:hAnsi="Times New Roman" w:cs="Times New Roman"/>
          <w:sz w:val="24"/>
          <w:szCs w:val="24"/>
        </w:rPr>
        <w:t>odlišení jablek, která</w:t>
      </w:r>
      <w:r w:rsidR="006C2A85" w:rsidRPr="00050D51">
        <w:rPr>
          <w:rFonts w:ascii="Times New Roman" w:hAnsi="Times New Roman" w:cs="Times New Roman"/>
          <w:sz w:val="24"/>
          <w:szCs w:val="24"/>
        </w:rPr>
        <w:t xml:space="preserve"> mají být předmětem kupní smlouvy</w:t>
      </w:r>
      <w:r w:rsidR="002C01AA" w:rsidRPr="00050D51">
        <w:rPr>
          <w:rFonts w:ascii="Times New Roman" w:hAnsi="Times New Roman" w:cs="Times New Roman"/>
          <w:sz w:val="24"/>
          <w:szCs w:val="24"/>
        </w:rPr>
        <w:t>.</w:t>
      </w:r>
      <w:r w:rsidR="00BD17B7" w:rsidRPr="00050D51">
        <w:rPr>
          <w:rFonts w:ascii="Times New Roman" w:hAnsi="Times New Roman" w:cs="Times New Roman"/>
          <w:sz w:val="24"/>
          <w:szCs w:val="24"/>
        </w:rPr>
        <w:t xml:space="preserve"> </w:t>
      </w:r>
      <w:r w:rsidR="00403DFC" w:rsidRPr="00050D51">
        <w:rPr>
          <w:rFonts w:ascii="Times New Roman" w:hAnsi="Times New Roman" w:cs="Times New Roman"/>
          <w:sz w:val="24"/>
          <w:szCs w:val="24"/>
        </w:rPr>
        <w:t>OZ neobsahoval v</w:t>
      </w:r>
      <w:r w:rsidR="00A03EEB" w:rsidRPr="00050D51">
        <w:rPr>
          <w:rFonts w:ascii="Times New Roman" w:hAnsi="Times New Roman" w:cs="Times New Roman"/>
          <w:sz w:val="24"/>
          <w:szCs w:val="24"/>
        </w:rPr>
        <w:t>ýslovné ustanovení převodu vlastnickéh</w:t>
      </w:r>
      <w:r w:rsidR="00821016" w:rsidRPr="00050D51">
        <w:rPr>
          <w:rFonts w:ascii="Times New Roman" w:hAnsi="Times New Roman" w:cs="Times New Roman"/>
          <w:sz w:val="24"/>
          <w:szCs w:val="24"/>
        </w:rPr>
        <w:t>o práva k věci určené dle dr</w:t>
      </w:r>
      <w:r w:rsidR="006F5E7F">
        <w:rPr>
          <w:rFonts w:ascii="Times New Roman" w:hAnsi="Times New Roman" w:cs="Times New Roman"/>
          <w:sz w:val="24"/>
          <w:szCs w:val="24"/>
        </w:rPr>
        <w:t>uhu. O</w:t>
      </w:r>
      <w:r w:rsidR="00414970" w:rsidRPr="00050D51">
        <w:rPr>
          <w:rFonts w:ascii="Times New Roman" w:hAnsi="Times New Roman" w:cs="Times New Roman"/>
          <w:sz w:val="24"/>
          <w:szCs w:val="24"/>
        </w:rPr>
        <w:t>bsahoval ho § 444 Obch</w:t>
      </w:r>
      <w:r w:rsidR="00821016" w:rsidRPr="00050D51">
        <w:rPr>
          <w:rFonts w:ascii="Times New Roman" w:hAnsi="Times New Roman" w:cs="Times New Roman"/>
          <w:sz w:val="24"/>
          <w:szCs w:val="24"/>
        </w:rPr>
        <w:t>Z.</w:t>
      </w:r>
    </w:p>
    <w:p w:rsidR="00257AC0" w:rsidRPr="00050D51" w:rsidRDefault="002F5D85"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Vlastnické právo k movité věci zapsané ve veřejném seznamu se nabývá dle § 1102 až zápisem do takového seznamu, ledaže jiný právní předpis</w:t>
      </w:r>
      <w:r w:rsidR="009D64B7" w:rsidRPr="00050D51">
        <w:rPr>
          <w:rStyle w:val="Znakapoznpodarou"/>
          <w:rFonts w:ascii="Times New Roman" w:hAnsi="Times New Roman" w:cs="Times New Roman"/>
          <w:sz w:val="24"/>
          <w:szCs w:val="24"/>
        </w:rPr>
        <w:footnoteReference w:id="170"/>
      </w:r>
      <w:r w:rsidRPr="00050D51">
        <w:rPr>
          <w:rFonts w:ascii="Times New Roman" w:hAnsi="Times New Roman" w:cs="Times New Roman"/>
          <w:sz w:val="24"/>
          <w:szCs w:val="24"/>
        </w:rPr>
        <w:t xml:space="preserve"> nestanoví jinak.</w:t>
      </w:r>
      <w:r w:rsidR="00C47FBF" w:rsidRPr="00050D51">
        <w:rPr>
          <w:rFonts w:ascii="Times New Roman" w:hAnsi="Times New Roman" w:cs="Times New Roman"/>
          <w:sz w:val="24"/>
          <w:szCs w:val="24"/>
        </w:rPr>
        <w:t xml:space="preserve"> Toto ustanovení je ve vztahu k § 1099 v poměru speciality a k převodu vlastnického práva nedochází po</w:t>
      </w:r>
      <w:r w:rsidR="00FA2548" w:rsidRPr="00050D51">
        <w:rPr>
          <w:rFonts w:ascii="Times New Roman" w:hAnsi="Times New Roman" w:cs="Times New Roman"/>
          <w:sz w:val="24"/>
          <w:szCs w:val="24"/>
        </w:rPr>
        <w:t>u</w:t>
      </w:r>
      <w:r w:rsidR="00C47FBF" w:rsidRPr="00050D51">
        <w:rPr>
          <w:rFonts w:ascii="Times New Roman" w:hAnsi="Times New Roman" w:cs="Times New Roman"/>
          <w:sz w:val="24"/>
          <w:szCs w:val="24"/>
        </w:rPr>
        <w:t>hou smlouvou,</w:t>
      </w:r>
      <w:r w:rsidR="006F5E7F">
        <w:rPr>
          <w:rFonts w:ascii="Times New Roman" w:hAnsi="Times New Roman" w:cs="Times New Roman"/>
          <w:sz w:val="24"/>
          <w:szCs w:val="24"/>
        </w:rPr>
        <w:t xml:space="preserve"> nýbrž až přistoupením modu. Tím</w:t>
      </w:r>
      <w:r w:rsidR="00FA2548" w:rsidRPr="00050D51">
        <w:rPr>
          <w:rFonts w:ascii="Times New Roman" w:hAnsi="Times New Roman" w:cs="Times New Roman"/>
          <w:sz w:val="24"/>
          <w:szCs w:val="24"/>
        </w:rPr>
        <w:t xml:space="preserve"> je v tomto případě až zápis do veřejného </w:t>
      </w:r>
      <w:r w:rsidR="00FA2548" w:rsidRPr="00050D51">
        <w:rPr>
          <w:rFonts w:ascii="Times New Roman" w:hAnsi="Times New Roman" w:cs="Times New Roman"/>
          <w:sz w:val="24"/>
          <w:szCs w:val="24"/>
        </w:rPr>
        <w:lastRenderedPageBreak/>
        <w:t>seznamu.</w:t>
      </w:r>
      <w:r w:rsidR="006C3DB4" w:rsidRPr="00050D51">
        <w:rPr>
          <w:rFonts w:ascii="Times New Roman" w:hAnsi="Times New Roman" w:cs="Times New Roman"/>
          <w:sz w:val="24"/>
          <w:szCs w:val="24"/>
        </w:rPr>
        <w:t xml:space="preserve"> Veřejnými seznamy jsou například letecký rejstřík, </w:t>
      </w:r>
      <w:r w:rsidR="00CF1998" w:rsidRPr="00050D51">
        <w:rPr>
          <w:rFonts w:ascii="Times New Roman" w:hAnsi="Times New Roman" w:cs="Times New Roman"/>
          <w:sz w:val="24"/>
          <w:szCs w:val="24"/>
        </w:rPr>
        <w:t>rejstřík ochranných známek, plavební rejstřík atd.</w:t>
      </w:r>
      <w:r w:rsidR="00CF1998" w:rsidRPr="00050D51">
        <w:rPr>
          <w:rStyle w:val="Znakapoznpodarou"/>
          <w:rFonts w:ascii="Times New Roman" w:hAnsi="Times New Roman" w:cs="Times New Roman"/>
          <w:sz w:val="24"/>
          <w:szCs w:val="24"/>
        </w:rPr>
        <w:footnoteReference w:id="171"/>
      </w:r>
      <w:r w:rsidR="00075C29" w:rsidRPr="00050D51">
        <w:rPr>
          <w:rFonts w:ascii="Times New Roman" w:hAnsi="Times New Roman" w:cs="Times New Roman"/>
          <w:sz w:val="24"/>
          <w:szCs w:val="24"/>
        </w:rPr>
        <w:t xml:space="preserve"> </w:t>
      </w:r>
      <w:r w:rsidR="00257AC0" w:rsidRPr="00050D51">
        <w:rPr>
          <w:rFonts w:ascii="Times New Roman" w:hAnsi="Times New Roman" w:cs="Times New Roman"/>
          <w:sz w:val="24"/>
          <w:szCs w:val="24"/>
        </w:rPr>
        <w:t>OZ výslovně nedefinoval převod vlastnického práva k movitým věcem zapsaných ve veřejném seznamu</w:t>
      </w:r>
      <w:r w:rsidR="00A03EEB" w:rsidRPr="00050D51">
        <w:rPr>
          <w:rFonts w:ascii="Times New Roman" w:hAnsi="Times New Roman" w:cs="Times New Roman"/>
          <w:sz w:val="24"/>
          <w:szCs w:val="24"/>
        </w:rPr>
        <w:t>.</w:t>
      </w:r>
    </w:p>
    <w:p w:rsidR="00373317" w:rsidRPr="00050D51" w:rsidRDefault="00CC207A"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Ustanovení § 1103, 1104 upravují převod vlastnického práva k cenným </w:t>
      </w:r>
      <w:r w:rsidR="00244C63" w:rsidRPr="00050D51">
        <w:rPr>
          <w:rFonts w:ascii="Times New Roman" w:hAnsi="Times New Roman" w:cs="Times New Roman"/>
          <w:sz w:val="24"/>
          <w:szCs w:val="24"/>
        </w:rPr>
        <w:t>papírům</w:t>
      </w:r>
      <w:r w:rsidR="00A72FF0" w:rsidRPr="00050D51">
        <w:rPr>
          <w:rFonts w:ascii="Times New Roman" w:hAnsi="Times New Roman" w:cs="Times New Roman"/>
          <w:sz w:val="24"/>
          <w:szCs w:val="24"/>
        </w:rPr>
        <w:t xml:space="preserve"> (dále jen „CP“)</w:t>
      </w:r>
      <w:r w:rsidR="00517164" w:rsidRPr="00050D51">
        <w:rPr>
          <w:rStyle w:val="Znakapoznpodarou"/>
          <w:rFonts w:ascii="Times New Roman" w:hAnsi="Times New Roman" w:cs="Times New Roman"/>
          <w:sz w:val="24"/>
          <w:szCs w:val="24"/>
        </w:rPr>
        <w:footnoteReference w:id="172"/>
      </w:r>
      <w:r w:rsidR="00D52767" w:rsidRPr="00050D51">
        <w:rPr>
          <w:rFonts w:ascii="Times New Roman" w:hAnsi="Times New Roman" w:cs="Times New Roman"/>
          <w:sz w:val="24"/>
          <w:szCs w:val="24"/>
        </w:rPr>
        <w:t>. Úprava dané problematiky byla obsahem zvláštních zákonů</w:t>
      </w:r>
      <w:r w:rsidR="007D3ED3" w:rsidRPr="00050D51">
        <w:rPr>
          <w:rFonts w:ascii="Times New Roman" w:hAnsi="Times New Roman" w:cs="Times New Roman"/>
          <w:sz w:val="24"/>
          <w:szCs w:val="24"/>
        </w:rPr>
        <w:t>, zákona o cenných papírech</w:t>
      </w:r>
      <w:r w:rsidR="00523C3F" w:rsidRPr="00050D51">
        <w:rPr>
          <w:rStyle w:val="Znakapoznpodarou"/>
          <w:rFonts w:ascii="Times New Roman" w:hAnsi="Times New Roman" w:cs="Times New Roman"/>
          <w:sz w:val="24"/>
          <w:szCs w:val="24"/>
        </w:rPr>
        <w:footnoteReference w:id="173"/>
      </w:r>
      <w:r w:rsidR="007D3ED3" w:rsidRPr="00050D51">
        <w:rPr>
          <w:rFonts w:ascii="Times New Roman" w:hAnsi="Times New Roman" w:cs="Times New Roman"/>
          <w:sz w:val="24"/>
          <w:szCs w:val="24"/>
        </w:rPr>
        <w:t xml:space="preserve"> a zákona o podnikání na kapitálovém trhu</w:t>
      </w:r>
      <w:r w:rsidR="00424A52" w:rsidRPr="00050D51">
        <w:rPr>
          <w:rStyle w:val="Znakapoznpodarou"/>
          <w:rFonts w:ascii="Times New Roman" w:hAnsi="Times New Roman" w:cs="Times New Roman"/>
          <w:sz w:val="24"/>
          <w:szCs w:val="24"/>
        </w:rPr>
        <w:footnoteReference w:id="174"/>
      </w:r>
      <w:r w:rsidR="007D3ED3" w:rsidRPr="00050D51">
        <w:rPr>
          <w:rFonts w:ascii="Times New Roman" w:hAnsi="Times New Roman" w:cs="Times New Roman"/>
          <w:sz w:val="24"/>
          <w:szCs w:val="24"/>
        </w:rPr>
        <w:t xml:space="preserve">. </w:t>
      </w:r>
      <w:r w:rsidR="00373317" w:rsidRPr="00050D51">
        <w:rPr>
          <w:rFonts w:ascii="Times New Roman" w:hAnsi="Times New Roman" w:cs="Times New Roman"/>
          <w:sz w:val="24"/>
          <w:szCs w:val="24"/>
        </w:rPr>
        <w:t xml:space="preserve">Zákon o cenných papírech byl </w:t>
      </w:r>
      <w:r w:rsidR="000440DB">
        <w:rPr>
          <w:rFonts w:ascii="Times New Roman" w:hAnsi="Times New Roman" w:cs="Times New Roman"/>
          <w:sz w:val="24"/>
          <w:szCs w:val="24"/>
        </w:rPr>
        <w:br/>
      </w:r>
      <w:r w:rsidR="00373317" w:rsidRPr="00050D51">
        <w:rPr>
          <w:rFonts w:ascii="Times New Roman" w:hAnsi="Times New Roman" w:cs="Times New Roman"/>
          <w:sz w:val="24"/>
          <w:szCs w:val="24"/>
        </w:rPr>
        <w:t>v souvislosti s novou právní úpravou zrušen a jeho obsah byl přejat do ustanovení NOZ. Zákon o podnikání na kapitálovém trhu byl ponechán v platnosti a do NOZ byla přenesena a nově upravena jen některá jeho ustanovení.</w:t>
      </w:r>
    </w:p>
    <w:p w:rsidR="00523C3F" w:rsidRPr="00050D51" w:rsidRDefault="00C3527F"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Vlastnické právo k cenným papírům na doručitele</w:t>
      </w:r>
      <w:r w:rsidR="00B72FF7" w:rsidRPr="00050D51">
        <w:rPr>
          <w:rFonts w:ascii="Times New Roman" w:hAnsi="Times New Roman" w:cs="Times New Roman"/>
          <w:sz w:val="24"/>
          <w:szCs w:val="24"/>
        </w:rPr>
        <w:t xml:space="preserve"> se převádí smlouvou k okamžiku jeho předání</w:t>
      </w:r>
      <w:r w:rsidR="00DE087E" w:rsidRPr="00050D51">
        <w:rPr>
          <w:rFonts w:ascii="Times New Roman" w:hAnsi="Times New Roman" w:cs="Times New Roman"/>
          <w:sz w:val="24"/>
          <w:szCs w:val="24"/>
        </w:rPr>
        <w:t xml:space="preserve">, </w:t>
      </w:r>
      <w:r w:rsidR="00B92230" w:rsidRPr="00050D51">
        <w:rPr>
          <w:rFonts w:ascii="Times New Roman" w:hAnsi="Times New Roman" w:cs="Times New Roman"/>
          <w:sz w:val="24"/>
          <w:szCs w:val="24"/>
        </w:rPr>
        <w:t>na</w:t>
      </w:r>
      <w:r w:rsidR="00DE087E" w:rsidRPr="00050D51">
        <w:rPr>
          <w:rFonts w:ascii="Times New Roman" w:hAnsi="Times New Roman" w:cs="Times New Roman"/>
          <w:sz w:val="24"/>
          <w:szCs w:val="24"/>
        </w:rPr>
        <w:t xml:space="preserve"> základě principu titulu a modu</w:t>
      </w:r>
      <w:r w:rsidR="00B561D6">
        <w:rPr>
          <w:rFonts w:ascii="Times New Roman" w:hAnsi="Times New Roman" w:cs="Times New Roman"/>
          <w:sz w:val="24"/>
          <w:szCs w:val="24"/>
        </w:rPr>
        <w:t>. K</w:t>
      </w:r>
      <w:r w:rsidR="006D06AC" w:rsidRPr="00050D51">
        <w:rPr>
          <w:rFonts w:ascii="Times New Roman" w:hAnsi="Times New Roman" w:cs="Times New Roman"/>
          <w:sz w:val="24"/>
          <w:szCs w:val="24"/>
        </w:rPr>
        <w:t xml:space="preserve"> </w:t>
      </w:r>
      <w:r w:rsidR="00B72FF7" w:rsidRPr="00050D51">
        <w:rPr>
          <w:rFonts w:ascii="Times New Roman" w:hAnsi="Times New Roman" w:cs="Times New Roman"/>
          <w:sz w:val="24"/>
          <w:szCs w:val="24"/>
        </w:rPr>
        <w:t>CP na řad se převádí rubopisem a sm</w:t>
      </w:r>
      <w:r w:rsidR="00B561D6">
        <w:rPr>
          <w:rFonts w:ascii="Times New Roman" w:hAnsi="Times New Roman" w:cs="Times New Roman"/>
          <w:sz w:val="24"/>
          <w:szCs w:val="24"/>
        </w:rPr>
        <w:t>louvou k okamžiku jeho předání. K</w:t>
      </w:r>
      <w:r w:rsidR="006D06AC" w:rsidRPr="00050D51">
        <w:rPr>
          <w:rFonts w:ascii="Times New Roman" w:hAnsi="Times New Roman" w:cs="Times New Roman"/>
          <w:sz w:val="24"/>
          <w:szCs w:val="24"/>
        </w:rPr>
        <w:t xml:space="preserve"> </w:t>
      </w:r>
      <w:r w:rsidR="00B72FF7" w:rsidRPr="00050D51">
        <w:rPr>
          <w:rFonts w:ascii="Times New Roman" w:hAnsi="Times New Roman" w:cs="Times New Roman"/>
          <w:sz w:val="24"/>
          <w:szCs w:val="24"/>
        </w:rPr>
        <w:t>CP na jméno</w:t>
      </w:r>
      <w:r w:rsidR="006D06AC" w:rsidRPr="00050D51">
        <w:rPr>
          <w:rFonts w:ascii="Times New Roman" w:hAnsi="Times New Roman" w:cs="Times New Roman"/>
          <w:sz w:val="24"/>
          <w:szCs w:val="24"/>
        </w:rPr>
        <w:t xml:space="preserve"> se převádí už samotnou smlo</w:t>
      </w:r>
      <w:r w:rsidR="00510475">
        <w:rPr>
          <w:rFonts w:ascii="Times New Roman" w:hAnsi="Times New Roman" w:cs="Times New Roman"/>
          <w:sz w:val="24"/>
          <w:szCs w:val="24"/>
        </w:rPr>
        <w:t>uvou k okamžiku její účinnosti. K</w:t>
      </w:r>
      <w:r w:rsidR="003B66DE" w:rsidRPr="00050D51">
        <w:rPr>
          <w:rFonts w:ascii="Times New Roman" w:hAnsi="Times New Roman" w:cs="Times New Roman"/>
          <w:sz w:val="24"/>
          <w:szCs w:val="24"/>
        </w:rPr>
        <w:t> </w:t>
      </w:r>
      <w:r w:rsidR="006D06AC" w:rsidRPr="00050D51">
        <w:rPr>
          <w:rFonts w:ascii="Times New Roman" w:hAnsi="Times New Roman" w:cs="Times New Roman"/>
          <w:sz w:val="24"/>
          <w:szCs w:val="24"/>
        </w:rPr>
        <w:t>zak</w:t>
      </w:r>
      <w:r w:rsidR="003B66DE" w:rsidRPr="00050D51">
        <w:rPr>
          <w:rFonts w:ascii="Times New Roman" w:hAnsi="Times New Roman" w:cs="Times New Roman"/>
          <w:sz w:val="24"/>
          <w:szCs w:val="24"/>
        </w:rPr>
        <w:t>nihovanému CP zápisem zakni</w:t>
      </w:r>
      <w:r w:rsidR="00CD4766" w:rsidRPr="00050D51">
        <w:rPr>
          <w:rFonts w:ascii="Times New Roman" w:hAnsi="Times New Roman" w:cs="Times New Roman"/>
          <w:sz w:val="24"/>
          <w:szCs w:val="24"/>
        </w:rPr>
        <w:t>hovaného CP na účet vlastníka.</w:t>
      </w:r>
      <w:r w:rsidR="000F4A99" w:rsidRPr="00050D51">
        <w:rPr>
          <w:rFonts w:ascii="Times New Roman" w:hAnsi="Times New Roman" w:cs="Times New Roman"/>
          <w:sz w:val="24"/>
          <w:szCs w:val="24"/>
        </w:rPr>
        <w:t xml:space="preserve"> Tyto ustanovení jsou ustanoveními kogentními a strany se od nich nemohou odchýlit.</w:t>
      </w:r>
    </w:p>
    <w:p w:rsidR="00CC207A" w:rsidRPr="00050D51" w:rsidRDefault="00B42DA9"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 xml:space="preserve">Úprava </w:t>
      </w:r>
      <w:r w:rsidR="00510475">
        <w:rPr>
          <w:rFonts w:ascii="Times New Roman" w:hAnsi="Times New Roman" w:cs="Times New Roman"/>
          <w:sz w:val="24"/>
          <w:szCs w:val="24"/>
        </w:rPr>
        <w:t>převodu vlastnického práva k CP</w:t>
      </w:r>
      <w:r w:rsidRPr="00050D51">
        <w:rPr>
          <w:rFonts w:ascii="Times New Roman" w:hAnsi="Times New Roman" w:cs="Times New Roman"/>
          <w:sz w:val="24"/>
          <w:szCs w:val="24"/>
        </w:rPr>
        <w:t xml:space="preserve"> </w:t>
      </w:r>
      <w:r w:rsidR="00C4542B" w:rsidRPr="00050D51">
        <w:rPr>
          <w:rFonts w:ascii="Times New Roman" w:hAnsi="Times New Roman" w:cs="Times New Roman"/>
          <w:sz w:val="24"/>
          <w:szCs w:val="24"/>
        </w:rPr>
        <w:t>vychází ze zákona o cenných papírech</w:t>
      </w:r>
      <w:r w:rsidR="00136155" w:rsidRPr="00050D51">
        <w:rPr>
          <w:rStyle w:val="Znakapoznpodarou"/>
          <w:rFonts w:ascii="Times New Roman" w:hAnsi="Times New Roman" w:cs="Times New Roman"/>
          <w:sz w:val="24"/>
          <w:szCs w:val="24"/>
        </w:rPr>
        <w:footnoteReference w:id="175"/>
      </w:r>
      <w:r w:rsidR="00255CAF" w:rsidRPr="00050D51">
        <w:rPr>
          <w:rFonts w:ascii="Times New Roman" w:hAnsi="Times New Roman" w:cs="Times New Roman"/>
          <w:sz w:val="24"/>
          <w:szCs w:val="24"/>
        </w:rPr>
        <w:t xml:space="preserve"> </w:t>
      </w:r>
      <w:r w:rsidR="00863A18" w:rsidRPr="00050D51">
        <w:rPr>
          <w:rFonts w:ascii="Times New Roman" w:hAnsi="Times New Roman" w:cs="Times New Roman"/>
          <w:sz w:val="24"/>
          <w:szCs w:val="24"/>
        </w:rPr>
        <w:t>a došlo k jejímu zjednodušení</w:t>
      </w:r>
      <w:r w:rsidR="00876286">
        <w:rPr>
          <w:rFonts w:ascii="Times New Roman" w:hAnsi="Times New Roman" w:cs="Times New Roman"/>
          <w:sz w:val="24"/>
          <w:szCs w:val="24"/>
        </w:rPr>
        <w:t>. N</w:t>
      </w:r>
      <w:r w:rsidR="00255CAF" w:rsidRPr="00050D51">
        <w:rPr>
          <w:rFonts w:ascii="Times New Roman" w:hAnsi="Times New Roman" w:cs="Times New Roman"/>
          <w:sz w:val="24"/>
          <w:szCs w:val="24"/>
        </w:rPr>
        <w:t>apříklad</w:t>
      </w:r>
      <w:r w:rsidR="00510FDF" w:rsidRPr="00050D51">
        <w:rPr>
          <w:rFonts w:ascii="Times New Roman" w:hAnsi="Times New Roman" w:cs="Times New Roman"/>
          <w:sz w:val="24"/>
          <w:szCs w:val="24"/>
        </w:rPr>
        <w:t xml:space="preserve"> </w:t>
      </w:r>
      <w:r w:rsidR="00876286">
        <w:rPr>
          <w:rFonts w:ascii="Times New Roman" w:hAnsi="Times New Roman" w:cs="Times New Roman"/>
          <w:sz w:val="24"/>
          <w:szCs w:val="24"/>
        </w:rPr>
        <w:t xml:space="preserve">již </w:t>
      </w:r>
      <w:r w:rsidR="00C61615" w:rsidRPr="00050D51">
        <w:rPr>
          <w:rFonts w:ascii="Times New Roman" w:hAnsi="Times New Roman" w:cs="Times New Roman"/>
          <w:sz w:val="24"/>
          <w:szCs w:val="24"/>
        </w:rPr>
        <w:t>není pro převod předepsán konkrétní smluvní typ a další požadavky</w:t>
      </w:r>
      <w:r w:rsidR="008875DA" w:rsidRPr="00050D51">
        <w:rPr>
          <w:rFonts w:ascii="Times New Roman" w:hAnsi="Times New Roman" w:cs="Times New Roman"/>
          <w:sz w:val="24"/>
          <w:szCs w:val="24"/>
        </w:rPr>
        <w:t>. A</w:t>
      </w:r>
      <w:r w:rsidR="00C61615" w:rsidRPr="00050D51">
        <w:rPr>
          <w:rFonts w:ascii="Times New Roman" w:hAnsi="Times New Roman" w:cs="Times New Roman"/>
          <w:sz w:val="24"/>
          <w:szCs w:val="24"/>
        </w:rPr>
        <w:t xml:space="preserve"> i nadále se analogicky uplatní zákon směnečný a šekový</w:t>
      </w:r>
      <w:r w:rsidR="00232AB1" w:rsidRPr="00050D51">
        <w:rPr>
          <w:rStyle w:val="Znakapoznpodarou"/>
          <w:rFonts w:ascii="Times New Roman" w:hAnsi="Times New Roman" w:cs="Times New Roman"/>
          <w:sz w:val="24"/>
          <w:szCs w:val="24"/>
        </w:rPr>
        <w:footnoteReference w:id="176"/>
      </w:r>
      <w:r w:rsidR="000A620A" w:rsidRPr="00050D51">
        <w:rPr>
          <w:rFonts w:ascii="Times New Roman" w:hAnsi="Times New Roman" w:cs="Times New Roman"/>
          <w:sz w:val="24"/>
          <w:szCs w:val="24"/>
        </w:rPr>
        <w:t xml:space="preserve">, a to zejména ve vztahu k formálním náležitostem </w:t>
      </w:r>
      <w:r w:rsidR="00415B51" w:rsidRPr="00050D51">
        <w:rPr>
          <w:rFonts w:ascii="Times New Roman" w:hAnsi="Times New Roman" w:cs="Times New Roman"/>
          <w:sz w:val="24"/>
          <w:szCs w:val="24"/>
        </w:rPr>
        <w:t>spojených</w:t>
      </w:r>
      <w:r w:rsidR="000A620A" w:rsidRPr="00050D51">
        <w:rPr>
          <w:rFonts w:ascii="Times New Roman" w:hAnsi="Times New Roman" w:cs="Times New Roman"/>
          <w:sz w:val="24"/>
          <w:szCs w:val="24"/>
        </w:rPr>
        <w:t xml:space="preserve"> s převodem listinného papíru znějícího na řád.</w:t>
      </w:r>
      <w:r w:rsidR="00510FDF" w:rsidRPr="00050D51">
        <w:rPr>
          <w:rStyle w:val="Znakapoznpodarou"/>
          <w:rFonts w:ascii="Times New Roman" w:hAnsi="Times New Roman" w:cs="Times New Roman"/>
          <w:sz w:val="24"/>
          <w:szCs w:val="24"/>
        </w:rPr>
        <w:footnoteReference w:id="177"/>
      </w:r>
    </w:p>
    <w:p w:rsidR="00FA1822" w:rsidRPr="00050D51" w:rsidRDefault="0040316B"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Vlastnické právo k nemovité věci zapsané do veřejného seznamu se nab</w:t>
      </w:r>
      <w:r w:rsidR="00EA33E8" w:rsidRPr="00050D51">
        <w:rPr>
          <w:rFonts w:ascii="Times New Roman" w:hAnsi="Times New Roman" w:cs="Times New Roman"/>
          <w:sz w:val="24"/>
          <w:szCs w:val="24"/>
        </w:rPr>
        <w:t xml:space="preserve">ývá zápisem do takového seznamu podle § 1105. Co je to nemovitá věc? NOZ definuje nemovité věci </w:t>
      </w:r>
      <w:r w:rsidR="00CF3E01" w:rsidRPr="00050D51">
        <w:rPr>
          <w:rFonts w:ascii="Times New Roman" w:hAnsi="Times New Roman" w:cs="Times New Roman"/>
          <w:sz w:val="24"/>
          <w:szCs w:val="24"/>
        </w:rPr>
        <w:t>odlišně než</w:t>
      </w:r>
      <w:r w:rsidR="00BD70F7" w:rsidRPr="00050D51">
        <w:rPr>
          <w:rFonts w:ascii="Times New Roman" w:hAnsi="Times New Roman" w:cs="Times New Roman"/>
          <w:sz w:val="24"/>
          <w:szCs w:val="24"/>
        </w:rPr>
        <w:t xml:space="preserve"> OZ </w:t>
      </w:r>
      <w:r w:rsidR="00EA33E8" w:rsidRPr="00050D51">
        <w:rPr>
          <w:rFonts w:ascii="Times New Roman" w:hAnsi="Times New Roman" w:cs="Times New Roman"/>
          <w:sz w:val="24"/>
          <w:szCs w:val="24"/>
        </w:rPr>
        <w:t>v § 498</w:t>
      </w:r>
      <w:r w:rsidR="000D7C0C" w:rsidRPr="00050D51">
        <w:rPr>
          <w:rFonts w:ascii="Times New Roman" w:hAnsi="Times New Roman" w:cs="Times New Roman"/>
          <w:sz w:val="24"/>
          <w:szCs w:val="24"/>
        </w:rPr>
        <w:t xml:space="preserve"> odst. 1</w:t>
      </w:r>
      <w:r w:rsidR="00ED66F1" w:rsidRPr="00050D51">
        <w:rPr>
          <w:rFonts w:ascii="Times New Roman" w:hAnsi="Times New Roman" w:cs="Times New Roman"/>
          <w:sz w:val="24"/>
          <w:szCs w:val="24"/>
        </w:rPr>
        <w:t>.</w:t>
      </w:r>
      <w:r w:rsidR="00ED66F1" w:rsidRPr="00050D51">
        <w:rPr>
          <w:rStyle w:val="Znakapoznpodarou"/>
          <w:rFonts w:ascii="Times New Roman" w:hAnsi="Times New Roman" w:cs="Times New Roman"/>
          <w:sz w:val="24"/>
          <w:szCs w:val="24"/>
        </w:rPr>
        <w:footnoteReference w:id="178"/>
      </w:r>
      <w:r w:rsidR="00EA33E8" w:rsidRPr="00050D51">
        <w:rPr>
          <w:rFonts w:ascii="Times New Roman" w:hAnsi="Times New Roman" w:cs="Times New Roman"/>
          <w:sz w:val="24"/>
          <w:szCs w:val="24"/>
        </w:rPr>
        <w:t xml:space="preserve"> </w:t>
      </w:r>
      <w:r w:rsidR="00376741" w:rsidRPr="00050D51">
        <w:rPr>
          <w:rFonts w:ascii="Times New Roman" w:hAnsi="Times New Roman" w:cs="Times New Roman"/>
          <w:sz w:val="24"/>
          <w:szCs w:val="24"/>
        </w:rPr>
        <w:t>K nabytí vlastn</w:t>
      </w:r>
      <w:r w:rsidR="00876286">
        <w:rPr>
          <w:rFonts w:ascii="Times New Roman" w:hAnsi="Times New Roman" w:cs="Times New Roman"/>
          <w:sz w:val="24"/>
          <w:szCs w:val="24"/>
        </w:rPr>
        <w:t xml:space="preserve">ického práva k nemovitosti </w:t>
      </w:r>
      <w:r w:rsidR="00376741" w:rsidRPr="00050D51">
        <w:rPr>
          <w:rFonts w:ascii="Times New Roman" w:hAnsi="Times New Roman" w:cs="Times New Roman"/>
          <w:sz w:val="24"/>
          <w:szCs w:val="24"/>
        </w:rPr>
        <w:t>dochází až přistoupením modu</w:t>
      </w:r>
      <w:r w:rsidR="0050074F">
        <w:rPr>
          <w:rFonts w:ascii="Times New Roman" w:hAnsi="Times New Roman" w:cs="Times New Roman"/>
          <w:sz w:val="24"/>
          <w:szCs w:val="24"/>
        </w:rPr>
        <w:t xml:space="preserve">. A tím je </w:t>
      </w:r>
      <w:r w:rsidR="0088144B" w:rsidRPr="00050D51">
        <w:rPr>
          <w:rFonts w:ascii="Times New Roman" w:hAnsi="Times New Roman" w:cs="Times New Roman"/>
          <w:sz w:val="24"/>
          <w:szCs w:val="24"/>
        </w:rPr>
        <w:t xml:space="preserve">zápis do veřejného seznamu, </w:t>
      </w:r>
      <w:r w:rsidR="009E4A46" w:rsidRPr="00050D51">
        <w:rPr>
          <w:rFonts w:ascii="Times New Roman" w:hAnsi="Times New Roman" w:cs="Times New Roman"/>
          <w:sz w:val="24"/>
          <w:szCs w:val="24"/>
        </w:rPr>
        <w:t>kterým je v případě nemovitých věcí katastr nemovitostí</w:t>
      </w:r>
      <w:r w:rsidR="0088144B" w:rsidRPr="00050D51">
        <w:rPr>
          <w:rStyle w:val="Znakapoznpodarou"/>
          <w:rFonts w:ascii="Times New Roman" w:hAnsi="Times New Roman" w:cs="Times New Roman"/>
          <w:sz w:val="24"/>
          <w:szCs w:val="24"/>
        </w:rPr>
        <w:footnoteReference w:id="179"/>
      </w:r>
      <w:r w:rsidR="009E4A46" w:rsidRPr="00050D51">
        <w:rPr>
          <w:rFonts w:ascii="Times New Roman" w:hAnsi="Times New Roman" w:cs="Times New Roman"/>
          <w:sz w:val="24"/>
          <w:szCs w:val="24"/>
        </w:rPr>
        <w:t>. Zápis se provádí vkladem</w:t>
      </w:r>
      <w:r w:rsidR="006E6127" w:rsidRPr="00050D51">
        <w:rPr>
          <w:rStyle w:val="Znakapoznpodarou"/>
          <w:rFonts w:ascii="Times New Roman" w:hAnsi="Times New Roman" w:cs="Times New Roman"/>
          <w:sz w:val="24"/>
          <w:szCs w:val="24"/>
        </w:rPr>
        <w:footnoteReference w:id="180"/>
      </w:r>
      <w:r w:rsidR="0050074F">
        <w:rPr>
          <w:rFonts w:ascii="Times New Roman" w:hAnsi="Times New Roman" w:cs="Times New Roman"/>
          <w:sz w:val="24"/>
          <w:szCs w:val="24"/>
        </w:rPr>
        <w:t>. Ten</w:t>
      </w:r>
      <w:r w:rsidR="009E4A46" w:rsidRPr="00050D51">
        <w:rPr>
          <w:rFonts w:ascii="Times New Roman" w:hAnsi="Times New Roman" w:cs="Times New Roman"/>
          <w:sz w:val="24"/>
          <w:szCs w:val="24"/>
        </w:rPr>
        <w:t xml:space="preserve"> má konstitutivní účinky a je </w:t>
      </w:r>
      <w:r w:rsidR="009E4A46" w:rsidRPr="00050D51">
        <w:rPr>
          <w:rFonts w:ascii="Times New Roman" w:hAnsi="Times New Roman" w:cs="Times New Roman"/>
          <w:sz w:val="24"/>
          <w:szCs w:val="24"/>
        </w:rPr>
        <w:lastRenderedPageBreak/>
        <w:t xml:space="preserve">účinný ke dni podání žádosti </w:t>
      </w:r>
      <w:r w:rsidR="001A693A" w:rsidRPr="00050D51">
        <w:rPr>
          <w:rFonts w:ascii="Times New Roman" w:hAnsi="Times New Roman" w:cs="Times New Roman"/>
          <w:sz w:val="24"/>
          <w:szCs w:val="24"/>
        </w:rPr>
        <w:t>o zápis příslu</w:t>
      </w:r>
      <w:r w:rsidR="00F72DF2">
        <w:rPr>
          <w:rFonts w:ascii="Times New Roman" w:hAnsi="Times New Roman" w:cs="Times New Roman"/>
          <w:sz w:val="24"/>
          <w:szCs w:val="24"/>
        </w:rPr>
        <w:t xml:space="preserve">šnému katastrálnímu úřadu, </w:t>
      </w:r>
      <w:r w:rsidR="001A693A" w:rsidRPr="00050D51">
        <w:rPr>
          <w:rFonts w:ascii="Times New Roman" w:hAnsi="Times New Roman" w:cs="Times New Roman"/>
          <w:sz w:val="24"/>
          <w:szCs w:val="24"/>
        </w:rPr>
        <w:t xml:space="preserve">s účinky </w:t>
      </w:r>
      <w:r w:rsidR="001A693A" w:rsidRPr="00050D51">
        <w:rPr>
          <w:rFonts w:ascii="Times New Roman" w:hAnsi="Times New Roman" w:cs="Times New Roman"/>
          <w:i/>
          <w:sz w:val="24"/>
          <w:szCs w:val="24"/>
        </w:rPr>
        <w:t xml:space="preserve">ex </w:t>
      </w:r>
      <w:proofErr w:type="spellStart"/>
      <w:r w:rsidR="001A693A" w:rsidRPr="00050D51">
        <w:rPr>
          <w:rFonts w:ascii="Times New Roman" w:hAnsi="Times New Roman" w:cs="Times New Roman"/>
          <w:i/>
          <w:sz w:val="24"/>
          <w:szCs w:val="24"/>
        </w:rPr>
        <w:t>tunc</w:t>
      </w:r>
      <w:proofErr w:type="spellEnd"/>
      <w:r w:rsidR="006E6127" w:rsidRPr="00050D51">
        <w:rPr>
          <w:rStyle w:val="Znakapoznpodarou"/>
          <w:rFonts w:ascii="Times New Roman" w:hAnsi="Times New Roman" w:cs="Times New Roman"/>
          <w:sz w:val="24"/>
          <w:szCs w:val="24"/>
        </w:rPr>
        <w:footnoteReference w:id="181"/>
      </w:r>
      <w:r w:rsidR="001A693A" w:rsidRPr="00050D51">
        <w:rPr>
          <w:rFonts w:ascii="Times New Roman" w:hAnsi="Times New Roman" w:cs="Times New Roman"/>
          <w:sz w:val="24"/>
          <w:szCs w:val="24"/>
        </w:rPr>
        <w:t>.</w:t>
      </w:r>
      <w:r w:rsidR="00FE4B89" w:rsidRPr="00050D51">
        <w:rPr>
          <w:rFonts w:ascii="Times New Roman" w:hAnsi="Times New Roman" w:cs="Times New Roman"/>
          <w:sz w:val="24"/>
          <w:szCs w:val="24"/>
        </w:rPr>
        <w:t xml:space="preserve"> </w:t>
      </w:r>
      <w:r w:rsidR="0050074F">
        <w:rPr>
          <w:rFonts w:ascii="Times New Roman" w:hAnsi="Times New Roman" w:cs="Times New Roman"/>
          <w:sz w:val="24"/>
          <w:szCs w:val="24"/>
        </w:rPr>
        <w:t>Úprava je</w:t>
      </w:r>
      <w:r w:rsidR="00F72DF2">
        <w:rPr>
          <w:rFonts w:ascii="Times New Roman" w:hAnsi="Times New Roman" w:cs="Times New Roman"/>
          <w:sz w:val="24"/>
          <w:szCs w:val="24"/>
        </w:rPr>
        <w:t xml:space="preserve"> </w:t>
      </w:r>
      <w:r w:rsidR="001F1C08" w:rsidRPr="00050D51">
        <w:rPr>
          <w:rFonts w:ascii="Times New Roman" w:hAnsi="Times New Roman" w:cs="Times New Roman"/>
          <w:sz w:val="24"/>
          <w:szCs w:val="24"/>
        </w:rPr>
        <w:t xml:space="preserve">kontinuální s úpravou v OZ a zachovává intabulační princip </w:t>
      </w:r>
      <w:r w:rsidR="003F7D78" w:rsidRPr="00050D51">
        <w:rPr>
          <w:rFonts w:ascii="Times New Roman" w:hAnsi="Times New Roman" w:cs="Times New Roman"/>
          <w:sz w:val="24"/>
          <w:szCs w:val="24"/>
        </w:rPr>
        <w:t>při nabývání vlastnického práva k nemovitostem</w:t>
      </w:r>
      <w:r w:rsidR="00AC0AB7" w:rsidRPr="00050D51">
        <w:rPr>
          <w:rFonts w:ascii="Times New Roman" w:hAnsi="Times New Roman" w:cs="Times New Roman"/>
          <w:sz w:val="24"/>
          <w:szCs w:val="24"/>
        </w:rPr>
        <w:t>. Hlavním důvodem zachování tohoto principu je</w:t>
      </w:r>
      <w:r w:rsidR="00BD1B3E" w:rsidRPr="00050D51">
        <w:rPr>
          <w:rFonts w:ascii="Times New Roman" w:hAnsi="Times New Roman" w:cs="Times New Roman"/>
          <w:sz w:val="24"/>
          <w:szCs w:val="24"/>
        </w:rPr>
        <w:t xml:space="preserve"> skutečnost, že diskuze k převodu vlastnického práva k nemovité věci nevedly k jednoznačnému výsledku.</w:t>
      </w:r>
      <w:r w:rsidR="00415B51" w:rsidRPr="00050D51">
        <w:rPr>
          <w:rStyle w:val="Znakapoznpodarou"/>
          <w:rFonts w:ascii="Times New Roman" w:hAnsi="Times New Roman" w:cs="Times New Roman"/>
          <w:sz w:val="24"/>
          <w:szCs w:val="24"/>
        </w:rPr>
        <w:footnoteReference w:id="182"/>
      </w:r>
      <w:r w:rsidR="00275451" w:rsidRPr="00050D51">
        <w:rPr>
          <w:rFonts w:ascii="Times New Roman" w:hAnsi="Times New Roman" w:cs="Times New Roman"/>
          <w:sz w:val="24"/>
          <w:szCs w:val="24"/>
        </w:rPr>
        <w:t xml:space="preserve"> J</w:t>
      </w:r>
      <w:r w:rsidR="00637A3E" w:rsidRPr="00050D51">
        <w:rPr>
          <w:rFonts w:ascii="Times New Roman" w:hAnsi="Times New Roman" w:cs="Times New Roman"/>
          <w:sz w:val="24"/>
          <w:szCs w:val="24"/>
        </w:rPr>
        <w:t>edním ze zastánců změny tohoto principu</w:t>
      </w:r>
      <w:r w:rsidR="00275451" w:rsidRPr="00050D51">
        <w:rPr>
          <w:rFonts w:ascii="Times New Roman" w:hAnsi="Times New Roman" w:cs="Times New Roman"/>
          <w:sz w:val="24"/>
          <w:szCs w:val="24"/>
        </w:rPr>
        <w:t xml:space="preserve"> byl </w:t>
      </w:r>
      <w:r w:rsidR="00603884" w:rsidRPr="00050D51">
        <w:rPr>
          <w:rFonts w:ascii="Times New Roman" w:hAnsi="Times New Roman" w:cs="Times New Roman"/>
          <w:sz w:val="24"/>
          <w:szCs w:val="24"/>
        </w:rPr>
        <w:t xml:space="preserve">například </w:t>
      </w:r>
      <w:r w:rsidR="00275451" w:rsidRPr="00050D51">
        <w:rPr>
          <w:rFonts w:ascii="Times New Roman" w:hAnsi="Times New Roman" w:cs="Times New Roman"/>
          <w:sz w:val="24"/>
          <w:szCs w:val="24"/>
        </w:rPr>
        <w:t>profesor Eliáš</w:t>
      </w:r>
      <w:r w:rsidR="00637A3E" w:rsidRPr="00050D51">
        <w:rPr>
          <w:rFonts w:ascii="Times New Roman" w:hAnsi="Times New Roman" w:cs="Times New Roman"/>
          <w:sz w:val="24"/>
          <w:szCs w:val="24"/>
        </w:rPr>
        <w:t>.</w:t>
      </w:r>
      <w:r w:rsidR="002C5823" w:rsidRPr="00050D51">
        <w:rPr>
          <w:rStyle w:val="Znakapoznpodarou"/>
          <w:rFonts w:ascii="Times New Roman" w:hAnsi="Times New Roman" w:cs="Times New Roman"/>
          <w:sz w:val="24"/>
          <w:szCs w:val="24"/>
        </w:rPr>
        <w:footnoteReference w:id="183"/>
      </w:r>
    </w:p>
    <w:p w:rsidR="0040316B" w:rsidRPr="00050D51" w:rsidRDefault="00E16673"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Na převod vlastnického práva k nemovité</w:t>
      </w:r>
      <w:r w:rsidR="00FE4B89" w:rsidRPr="00050D51">
        <w:rPr>
          <w:rFonts w:ascii="Times New Roman" w:hAnsi="Times New Roman" w:cs="Times New Roman"/>
          <w:sz w:val="24"/>
          <w:szCs w:val="24"/>
        </w:rPr>
        <w:t xml:space="preserve"> věci nezapsané do veřejného </w:t>
      </w:r>
      <w:r w:rsidRPr="00050D51">
        <w:rPr>
          <w:rFonts w:ascii="Times New Roman" w:hAnsi="Times New Roman" w:cs="Times New Roman"/>
          <w:sz w:val="24"/>
          <w:szCs w:val="24"/>
        </w:rPr>
        <w:t>seznamu se užije ustanove</w:t>
      </w:r>
      <w:r w:rsidR="00FA1822" w:rsidRPr="00050D51">
        <w:rPr>
          <w:rFonts w:ascii="Times New Roman" w:hAnsi="Times New Roman" w:cs="Times New Roman"/>
          <w:sz w:val="24"/>
          <w:szCs w:val="24"/>
        </w:rPr>
        <w:t>ní §</w:t>
      </w:r>
      <w:r w:rsidR="0037150A" w:rsidRPr="00050D51">
        <w:rPr>
          <w:rFonts w:ascii="Times New Roman" w:hAnsi="Times New Roman" w:cs="Times New Roman"/>
          <w:sz w:val="24"/>
          <w:szCs w:val="24"/>
        </w:rPr>
        <w:t xml:space="preserve"> 1099</w:t>
      </w:r>
      <w:r w:rsidR="00567018" w:rsidRPr="00050D51">
        <w:rPr>
          <w:rFonts w:ascii="Times New Roman" w:hAnsi="Times New Roman" w:cs="Times New Roman"/>
          <w:sz w:val="24"/>
          <w:szCs w:val="24"/>
        </w:rPr>
        <w:t xml:space="preserve"> NOZ</w:t>
      </w:r>
      <w:r w:rsidR="00F72DF2">
        <w:rPr>
          <w:rFonts w:ascii="Times New Roman" w:hAnsi="Times New Roman" w:cs="Times New Roman"/>
          <w:sz w:val="24"/>
          <w:szCs w:val="24"/>
        </w:rPr>
        <w:t>. To se s</w:t>
      </w:r>
      <w:r w:rsidR="0037150A" w:rsidRPr="00050D51">
        <w:rPr>
          <w:rFonts w:ascii="Times New Roman" w:hAnsi="Times New Roman" w:cs="Times New Roman"/>
          <w:sz w:val="24"/>
          <w:szCs w:val="24"/>
        </w:rPr>
        <w:t xml:space="preserve">hoduje </w:t>
      </w:r>
      <w:r w:rsidR="00FF7E5C" w:rsidRPr="00050D51">
        <w:rPr>
          <w:rFonts w:ascii="Times New Roman" w:hAnsi="Times New Roman" w:cs="Times New Roman"/>
          <w:sz w:val="24"/>
          <w:szCs w:val="24"/>
        </w:rPr>
        <w:t xml:space="preserve">s </w:t>
      </w:r>
      <w:r w:rsidR="0037150A" w:rsidRPr="00050D51">
        <w:rPr>
          <w:rFonts w:ascii="Times New Roman" w:hAnsi="Times New Roman" w:cs="Times New Roman"/>
          <w:sz w:val="24"/>
          <w:szCs w:val="24"/>
        </w:rPr>
        <w:t>právní úpravou</w:t>
      </w:r>
      <w:r w:rsidR="00AC6D17" w:rsidRPr="00050D51">
        <w:rPr>
          <w:rFonts w:ascii="Times New Roman" w:hAnsi="Times New Roman" w:cs="Times New Roman"/>
          <w:sz w:val="24"/>
          <w:szCs w:val="24"/>
        </w:rPr>
        <w:t xml:space="preserve"> v § 133 odst. 3</w:t>
      </w:r>
      <w:r w:rsidR="001B2BB4" w:rsidRPr="00050D51">
        <w:rPr>
          <w:rFonts w:ascii="Times New Roman" w:hAnsi="Times New Roman" w:cs="Times New Roman"/>
          <w:sz w:val="24"/>
          <w:szCs w:val="24"/>
        </w:rPr>
        <w:t xml:space="preserve"> OZ</w:t>
      </w:r>
      <w:r w:rsidR="00FE4B89" w:rsidRPr="00050D51">
        <w:rPr>
          <w:rFonts w:ascii="Times New Roman" w:hAnsi="Times New Roman" w:cs="Times New Roman"/>
          <w:sz w:val="24"/>
          <w:szCs w:val="24"/>
        </w:rPr>
        <w:t>.</w:t>
      </w:r>
    </w:p>
    <w:p w:rsidR="00DD56C4" w:rsidRPr="005D4070" w:rsidRDefault="00A614D2" w:rsidP="00FE1EF0">
      <w:pPr>
        <w:pStyle w:val="Nadpis2"/>
        <w:numPr>
          <w:ilvl w:val="1"/>
          <w:numId w:val="15"/>
        </w:numPr>
      </w:pPr>
      <w:bookmarkStart w:id="22" w:name="_Toc409278302"/>
      <w:r w:rsidRPr="005D4070">
        <w:t>Okamžik p</w:t>
      </w:r>
      <w:r w:rsidR="00DD56C4" w:rsidRPr="005D4070">
        <w:t>řechod</w:t>
      </w:r>
      <w:r w:rsidRPr="005D4070">
        <w:t>u</w:t>
      </w:r>
      <w:r w:rsidR="00DD56C4" w:rsidRPr="005D4070">
        <w:t xml:space="preserve"> nebezpečí</w:t>
      </w:r>
      <w:r w:rsidR="001942C9" w:rsidRPr="005D4070">
        <w:t xml:space="preserve"> škody na věci</w:t>
      </w:r>
      <w:r w:rsidRPr="005D4070">
        <w:t xml:space="preserve"> na kupujícího</w:t>
      </w:r>
      <w:bookmarkEnd w:id="22"/>
    </w:p>
    <w:p w:rsidR="00146C3F" w:rsidRDefault="003B0EB9"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Jak bylo uv</w:t>
      </w:r>
      <w:r w:rsidR="007A172A" w:rsidRPr="00050D51">
        <w:rPr>
          <w:rFonts w:ascii="Times New Roman" w:hAnsi="Times New Roman" w:cs="Times New Roman"/>
          <w:sz w:val="24"/>
          <w:szCs w:val="24"/>
        </w:rPr>
        <w:t>edeno výše</w:t>
      </w:r>
      <w:r w:rsidR="00475E9E" w:rsidRPr="00050D51">
        <w:rPr>
          <w:rFonts w:ascii="Times New Roman" w:hAnsi="Times New Roman" w:cs="Times New Roman"/>
          <w:i/>
          <w:sz w:val="24"/>
          <w:szCs w:val="24"/>
        </w:rPr>
        <w:t xml:space="preserve"> </w:t>
      </w:r>
      <w:r w:rsidR="007A172A" w:rsidRPr="00050D51">
        <w:rPr>
          <w:rFonts w:ascii="Times New Roman" w:hAnsi="Times New Roman" w:cs="Times New Roman"/>
          <w:sz w:val="24"/>
          <w:szCs w:val="24"/>
        </w:rPr>
        <w:t xml:space="preserve">podle obecného pravidla </w:t>
      </w:r>
      <w:r w:rsidRPr="00050D51">
        <w:rPr>
          <w:rFonts w:ascii="Times New Roman" w:hAnsi="Times New Roman" w:cs="Times New Roman"/>
          <w:i/>
          <w:sz w:val="24"/>
          <w:szCs w:val="24"/>
        </w:rPr>
        <w:t>casum sentit dominus</w:t>
      </w:r>
      <w:r w:rsidRPr="00050D51">
        <w:rPr>
          <w:rFonts w:ascii="Times New Roman" w:hAnsi="Times New Roman" w:cs="Times New Roman"/>
          <w:sz w:val="24"/>
          <w:szCs w:val="24"/>
        </w:rPr>
        <w:t xml:space="preserve"> </w:t>
      </w:r>
      <w:r w:rsidR="007A172A" w:rsidRPr="00050D51">
        <w:rPr>
          <w:rFonts w:ascii="Times New Roman" w:hAnsi="Times New Roman" w:cs="Times New Roman"/>
          <w:sz w:val="24"/>
          <w:szCs w:val="24"/>
        </w:rPr>
        <w:t>stíhá nebezpečí náhodné škody na věci jejího vlastníka</w:t>
      </w:r>
      <w:r w:rsidR="00F72DF2">
        <w:rPr>
          <w:rFonts w:ascii="Times New Roman" w:hAnsi="Times New Roman" w:cs="Times New Roman"/>
          <w:sz w:val="24"/>
          <w:szCs w:val="24"/>
        </w:rPr>
        <w:t>. P</w:t>
      </w:r>
      <w:r w:rsidR="007F0CAE" w:rsidRPr="00050D51">
        <w:rPr>
          <w:rFonts w:ascii="Times New Roman" w:hAnsi="Times New Roman" w:cs="Times New Roman"/>
          <w:sz w:val="24"/>
          <w:szCs w:val="24"/>
        </w:rPr>
        <w:t>řechází</w:t>
      </w:r>
      <w:r w:rsidR="0096696E" w:rsidRPr="00050D51">
        <w:rPr>
          <w:rFonts w:ascii="Times New Roman" w:hAnsi="Times New Roman" w:cs="Times New Roman"/>
          <w:sz w:val="24"/>
          <w:szCs w:val="24"/>
        </w:rPr>
        <w:t xml:space="preserve"> na kupujícího s nabytím </w:t>
      </w:r>
      <w:r w:rsidR="005C40A3" w:rsidRPr="00050D51">
        <w:rPr>
          <w:rFonts w:ascii="Times New Roman" w:hAnsi="Times New Roman" w:cs="Times New Roman"/>
          <w:sz w:val="24"/>
          <w:szCs w:val="24"/>
        </w:rPr>
        <w:t>vlastnického práva k předmětu koupě.</w:t>
      </w:r>
      <w:r w:rsidR="001B090B" w:rsidRPr="00050D51">
        <w:rPr>
          <w:rStyle w:val="Znakapoznpodarou"/>
          <w:rFonts w:ascii="Times New Roman" w:hAnsi="Times New Roman" w:cs="Times New Roman"/>
          <w:sz w:val="24"/>
          <w:szCs w:val="24"/>
        </w:rPr>
        <w:footnoteReference w:id="184"/>
      </w:r>
      <w:r w:rsidR="001B090B" w:rsidRPr="00050D51">
        <w:rPr>
          <w:rFonts w:ascii="Times New Roman" w:hAnsi="Times New Roman" w:cs="Times New Roman"/>
          <w:sz w:val="24"/>
          <w:szCs w:val="24"/>
        </w:rPr>
        <w:t xml:space="preserve"> K přecho</w:t>
      </w:r>
      <w:r w:rsidR="00454A0C">
        <w:rPr>
          <w:rFonts w:ascii="Times New Roman" w:hAnsi="Times New Roman" w:cs="Times New Roman"/>
          <w:sz w:val="24"/>
          <w:szCs w:val="24"/>
        </w:rPr>
        <w:t xml:space="preserve">du nebezpečí škody na věci </w:t>
      </w:r>
      <w:r w:rsidR="001B090B" w:rsidRPr="00050D51">
        <w:rPr>
          <w:rFonts w:ascii="Times New Roman" w:hAnsi="Times New Roman" w:cs="Times New Roman"/>
          <w:sz w:val="24"/>
          <w:szCs w:val="24"/>
        </w:rPr>
        <w:t xml:space="preserve">dochází </w:t>
      </w:r>
      <w:r w:rsidR="00AA160B" w:rsidRPr="00050D51">
        <w:rPr>
          <w:rFonts w:ascii="Times New Roman" w:hAnsi="Times New Roman" w:cs="Times New Roman"/>
          <w:sz w:val="24"/>
          <w:szCs w:val="24"/>
        </w:rPr>
        <w:t>součas</w:t>
      </w:r>
      <w:r w:rsidR="00454A0C">
        <w:rPr>
          <w:rFonts w:ascii="Times New Roman" w:hAnsi="Times New Roman" w:cs="Times New Roman"/>
          <w:sz w:val="24"/>
          <w:szCs w:val="24"/>
        </w:rPr>
        <w:t>ně s nabytím vlastnického práva. A</w:t>
      </w:r>
      <w:r w:rsidR="00AA160B" w:rsidRPr="00050D51">
        <w:rPr>
          <w:rFonts w:ascii="Times New Roman" w:hAnsi="Times New Roman" w:cs="Times New Roman"/>
          <w:sz w:val="24"/>
          <w:szCs w:val="24"/>
        </w:rPr>
        <w:t xml:space="preserve"> to </w:t>
      </w:r>
      <w:r w:rsidR="00643AC3" w:rsidRPr="00050D51">
        <w:rPr>
          <w:rFonts w:ascii="Times New Roman" w:hAnsi="Times New Roman" w:cs="Times New Roman"/>
          <w:sz w:val="24"/>
          <w:szCs w:val="24"/>
        </w:rPr>
        <w:t xml:space="preserve">v rozdílných </w:t>
      </w:r>
      <w:r w:rsidR="00454A0C">
        <w:rPr>
          <w:rFonts w:ascii="Times New Roman" w:hAnsi="Times New Roman" w:cs="Times New Roman"/>
          <w:sz w:val="24"/>
          <w:szCs w:val="24"/>
        </w:rPr>
        <w:t>okamžicích podle toho</w:t>
      </w:r>
      <w:r w:rsidR="00643AC3" w:rsidRPr="00050D51">
        <w:rPr>
          <w:rFonts w:ascii="Times New Roman" w:hAnsi="Times New Roman" w:cs="Times New Roman"/>
          <w:sz w:val="24"/>
          <w:szCs w:val="24"/>
        </w:rPr>
        <w:t xml:space="preserve"> jde</w:t>
      </w:r>
      <w:r w:rsidR="00803222" w:rsidRPr="00050D51">
        <w:rPr>
          <w:rFonts w:ascii="Times New Roman" w:hAnsi="Times New Roman" w:cs="Times New Roman"/>
          <w:sz w:val="24"/>
          <w:szCs w:val="24"/>
        </w:rPr>
        <w:t>-li</w:t>
      </w:r>
      <w:r w:rsidR="00643AC3" w:rsidRPr="00050D51">
        <w:rPr>
          <w:rFonts w:ascii="Times New Roman" w:hAnsi="Times New Roman" w:cs="Times New Roman"/>
          <w:sz w:val="24"/>
          <w:szCs w:val="24"/>
        </w:rPr>
        <w:t xml:space="preserve"> o věc movitou</w:t>
      </w:r>
      <w:r w:rsidR="00186755" w:rsidRPr="00050D51">
        <w:rPr>
          <w:rFonts w:ascii="Times New Roman" w:hAnsi="Times New Roman" w:cs="Times New Roman"/>
          <w:sz w:val="24"/>
          <w:szCs w:val="24"/>
        </w:rPr>
        <w:t xml:space="preserve"> určenou jednotlivě, </w:t>
      </w:r>
      <w:r w:rsidR="00061E3C" w:rsidRPr="00050D51">
        <w:rPr>
          <w:rFonts w:ascii="Times New Roman" w:hAnsi="Times New Roman" w:cs="Times New Roman"/>
          <w:sz w:val="24"/>
          <w:szCs w:val="24"/>
        </w:rPr>
        <w:t xml:space="preserve">movitou věc určenou druhově, </w:t>
      </w:r>
      <w:r w:rsidR="00803222" w:rsidRPr="00050D51">
        <w:rPr>
          <w:rFonts w:ascii="Times New Roman" w:hAnsi="Times New Roman" w:cs="Times New Roman"/>
          <w:sz w:val="24"/>
          <w:szCs w:val="24"/>
        </w:rPr>
        <w:t>cenný papír</w:t>
      </w:r>
      <w:r w:rsidR="00643AC3" w:rsidRPr="00050D51">
        <w:rPr>
          <w:rFonts w:ascii="Times New Roman" w:hAnsi="Times New Roman" w:cs="Times New Roman"/>
          <w:sz w:val="24"/>
          <w:szCs w:val="24"/>
        </w:rPr>
        <w:t xml:space="preserve"> či nemovitou</w:t>
      </w:r>
      <w:r w:rsidR="00186755" w:rsidRPr="00050D51">
        <w:rPr>
          <w:rFonts w:ascii="Times New Roman" w:hAnsi="Times New Roman" w:cs="Times New Roman"/>
          <w:sz w:val="24"/>
          <w:szCs w:val="24"/>
        </w:rPr>
        <w:t xml:space="preserve"> věc zapsanou nebo </w:t>
      </w:r>
      <w:r w:rsidR="00803222" w:rsidRPr="00050D51">
        <w:rPr>
          <w:rFonts w:ascii="Times New Roman" w:hAnsi="Times New Roman" w:cs="Times New Roman"/>
          <w:sz w:val="24"/>
          <w:szCs w:val="24"/>
        </w:rPr>
        <w:t>nezapsanou ve veřejném</w:t>
      </w:r>
      <w:r w:rsidR="00146C3F">
        <w:rPr>
          <w:rFonts w:ascii="Times New Roman" w:hAnsi="Times New Roman" w:cs="Times New Roman"/>
          <w:sz w:val="24"/>
          <w:szCs w:val="24"/>
        </w:rPr>
        <w:t xml:space="preserve"> seznamu.</w:t>
      </w:r>
    </w:p>
    <w:p w:rsidR="00E74239" w:rsidRDefault="000538FA"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Z tohot</w:t>
      </w:r>
      <w:r w:rsidR="00061E3C" w:rsidRPr="00050D51">
        <w:rPr>
          <w:rFonts w:ascii="Times New Roman" w:hAnsi="Times New Roman" w:cs="Times New Roman"/>
          <w:sz w:val="24"/>
          <w:szCs w:val="24"/>
        </w:rPr>
        <w:t>o základního pravidla</w:t>
      </w:r>
      <w:r w:rsidR="00146C3F">
        <w:rPr>
          <w:rFonts w:ascii="Times New Roman" w:hAnsi="Times New Roman" w:cs="Times New Roman"/>
          <w:sz w:val="24"/>
          <w:szCs w:val="24"/>
        </w:rPr>
        <w:t xml:space="preserve"> existuje řada výjimek. O</w:t>
      </w:r>
      <w:r w:rsidRPr="00050D51">
        <w:rPr>
          <w:rFonts w:ascii="Times New Roman" w:hAnsi="Times New Roman" w:cs="Times New Roman"/>
          <w:sz w:val="24"/>
          <w:szCs w:val="24"/>
        </w:rPr>
        <w:t xml:space="preserve">kamžik nabytí vlastnického práva a okamžik přechodu nebezpečí </w:t>
      </w:r>
      <w:r w:rsidR="00146C3F">
        <w:rPr>
          <w:rFonts w:ascii="Times New Roman" w:hAnsi="Times New Roman" w:cs="Times New Roman"/>
          <w:sz w:val="24"/>
          <w:szCs w:val="24"/>
        </w:rPr>
        <w:t>se může časově rozcházet</w:t>
      </w:r>
      <w:r w:rsidR="003756F0">
        <w:rPr>
          <w:rFonts w:ascii="Times New Roman" w:hAnsi="Times New Roman" w:cs="Times New Roman"/>
          <w:sz w:val="24"/>
          <w:szCs w:val="24"/>
        </w:rPr>
        <w:t>. N</w:t>
      </w:r>
      <w:r w:rsidR="000C7D65" w:rsidRPr="00050D51">
        <w:rPr>
          <w:rFonts w:ascii="Times New Roman" w:hAnsi="Times New Roman" w:cs="Times New Roman"/>
          <w:sz w:val="24"/>
          <w:szCs w:val="24"/>
        </w:rPr>
        <w:t xml:space="preserve">avíc i strany samy si </w:t>
      </w:r>
      <w:r w:rsidR="00D3677D">
        <w:rPr>
          <w:rFonts w:ascii="Times New Roman" w:hAnsi="Times New Roman" w:cs="Times New Roman"/>
          <w:sz w:val="24"/>
          <w:szCs w:val="24"/>
        </w:rPr>
        <w:t>mohou sjednat odlišné okamžiky.</w:t>
      </w:r>
    </w:p>
    <w:p w:rsidR="00157489" w:rsidRPr="00D766CF" w:rsidRDefault="00157489" w:rsidP="00FE1EF0">
      <w:pPr>
        <w:pStyle w:val="Nadpis3"/>
        <w:numPr>
          <w:ilvl w:val="2"/>
          <w:numId w:val="15"/>
        </w:numPr>
        <w:rPr>
          <w:b/>
        </w:rPr>
      </w:pPr>
      <w:bookmarkStart w:id="23" w:name="_Toc409278303"/>
      <w:r w:rsidRPr="00D766CF">
        <w:rPr>
          <w:b/>
        </w:rPr>
        <w:t>Movité věci</w:t>
      </w:r>
      <w:bookmarkEnd w:id="23"/>
    </w:p>
    <w:p w:rsidR="00061E3C" w:rsidRPr="00050D51" w:rsidRDefault="007C4B53" w:rsidP="00121D30">
      <w:pPr>
        <w:contextualSpacing/>
        <w:rPr>
          <w:rFonts w:ascii="Times New Roman" w:hAnsi="Times New Roman" w:cs="Times New Roman"/>
          <w:sz w:val="24"/>
          <w:szCs w:val="24"/>
        </w:rPr>
      </w:pPr>
      <w:r w:rsidRPr="00050D51">
        <w:rPr>
          <w:rFonts w:ascii="Times New Roman" w:hAnsi="Times New Roman" w:cs="Times New Roman"/>
          <w:i/>
          <w:sz w:val="24"/>
          <w:szCs w:val="24"/>
        </w:rPr>
        <w:tab/>
      </w:r>
      <w:r w:rsidR="00AB5E98" w:rsidRPr="00050D51">
        <w:rPr>
          <w:rFonts w:ascii="Times New Roman" w:hAnsi="Times New Roman" w:cs="Times New Roman"/>
          <w:sz w:val="24"/>
          <w:szCs w:val="24"/>
        </w:rPr>
        <w:t>Podle obecného pravidla v §2082 odst. 1</w:t>
      </w:r>
      <w:r w:rsidR="00D3677D">
        <w:rPr>
          <w:rFonts w:ascii="Times New Roman" w:hAnsi="Times New Roman" w:cs="Times New Roman"/>
          <w:sz w:val="24"/>
          <w:szCs w:val="24"/>
        </w:rPr>
        <w:t xml:space="preserve"> věty</w:t>
      </w:r>
      <w:r w:rsidR="001D3374" w:rsidRPr="00050D51">
        <w:rPr>
          <w:rFonts w:ascii="Times New Roman" w:hAnsi="Times New Roman" w:cs="Times New Roman"/>
          <w:sz w:val="24"/>
          <w:szCs w:val="24"/>
        </w:rPr>
        <w:t xml:space="preserve"> první NOZ</w:t>
      </w:r>
      <w:r w:rsidR="00AB5E98" w:rsidRPr="00050D51">
        <w:rPr>
          <w:rFonts w:ascii="Times New Roman" w:hAnsi="Times New Roman" w:cs="Times New Roman"/>
          <w:sz w:val="24"/>
          <w:szCs w:val="24"/>
        </w:rPr>
        <w:t xml:space="preserve"> </w:t>
      </w:r>
      <w:r w:rsidR="004245CD" w:rsidRPr="00050D51">
        <w:rPr>
          <w:rFonts w:ascii="Times New Roman" w:hAnsi="Times New Roman" w:cs="Times New Roman"/>
          <w:sz w:val="24"/>
          <w:szCs w:val="24"/>
        </w:rPr>
        <w:t xml:space="preserve">by na kupujícího mělo nebezpečí </w:t>
      </w:r>
      <w:r w:rsidR="001942C9" w:rsidRPr="00050D51">
        <w:rPr>
          <w:rFonts w:ascii="Times New Roman" w:hAnsi="Times New Roman" w:cs="Times New Roman"/>
          <w:sz w:val="24"/>
          <w:szCs w:val="24"/>
        </w:rPr>
        <w:t xml:space="preserve">škody </w:t>
      </w:r>
      <w:r w:rsidR="004245CD" w:rsidRPr="00050D51">
        <w:rPr>
          <w:rFonts w:ascii="Times New Roman" w:hAnsi="Times New Roman" w:cs="Times New Roman"/>
          <w:sz w:val="24"/>
          <w:szCs w:val="24"/>
        </w:rPr>
        <w:t xml:space="preserve">na věci přejít </w:t>
      </w:r>
      <w:r w:rsidRPr="00050D51">
        <w:rPr>
          <w:rFonts w:ascii="Times New Roman" w:hAnsi="Times New Roman" w:cs="Times New Roman"/>
          <w:sz w:val="24"/>
          <w:szCs w:val="24"/>
        </w:rPr>
        <w:t xml:space="preserve">současně </w:t>
      </w:r>
      <w:r w:rsidR="00E167D4" w:rsidRPr="00050D51">
        <w:rPr>
          <w:rFonts w:ascii="Times New Roman" w:hAnsi="Times New Roman" w:cs="Times New Roman"/>
          <w:sz w:val="24"/>
          <w:szCs w:val="24"/>
        </w:rPr>
        <w:t xml:space="preserve">s </w:t>
      </w:r>
      <w:r w:rsidR="00D3677D">
        <w:rPr>
          <w:rFonts w:ascii="Times New Roman" w:hAnsi="Times New Roman" w:cs="Times New Roman"/>
          <w:sz w:val="24"/>
          <w:szCs w:val="24"/>
        </w:rPr>
        <w:t>nabytím vlastnického práva. U</w:t>
      </w:r>
      <w:r w:rsidR="0045433A" w:rsidRPr="00050D51">
        <w:rPr>
          <w:rFonts w:ascii="Times New Roman" w:hAnsi="Times New Roman" w:cs="Times New Roman"/>
          <w:sz w:val="24"/>
          <w:szCs w:val="24"/>
        </w:rPr>
        <w:t xml:space="preserve"> věcí určených </w:t>
      </w:r>
      <w:r w:rsidR="00E167D4" w:rsidRPr="00050D51">
        <w:rPr>
          <w:rFonts w:ascii="Times New Roman" w:hAnsi="Times New Roman" w:cs="Times New Roman"/>
          <w:sz w:val="24"/>
          <w:szCs w:val="24"/>
        </w:rPr>
        <w:t>jednotlivě samostatnou smlouvou k okamžiku její účinností</w:t>
      </w:r>
      <w:r w:rsidR="00127F68">
        <w:rPr>
          <w:rFonts w:ascii="Times New Roman" w:hAnsi="Times New Roman" w:cs="Times New Roman"/>
          <w:sz w:val="24"/>
          <w:szCs w:val="24"/>
        </w:rPr>
        <w:t>.</w:t>
      </w:r>
      <w:r w:rsidR="00AB5E98" w:rsidRPr="00050D51">
        <w:rPr>
          <w:rStyle w:val="Znakapoznpodarou"/>
          <w:rFonts w:ascii="Times New Roman" w:hAnsi="Times New Roman" w:cs="Times New Roman"/>
          <w:sz w:val="24"/>
          <w:szCs w:val="24"/>
        </w:rPr>
        <w:footnoteReference w:id="185"/>
      </w:r>
      <w:r w:rsidR="00D3677D">
        <w:rPr>
          <w:rFonts w:ascii="Times New Roman" w:hAnsi="Times New Roman" w:cs="Times New Roman"/>
          <w:sz w:val="24"/>
          <w:szCs w:val="24"/>
        </w:rPr>
        <w:t xml:space="preserve"> U</w:t>
      </w:r>
      <w:r w:rsidR="004245CD" w:rsidRPr="00050D51">
        <w:rPr>
          <w:rFonts w:ascii="Times New Roman" w:hAnsi="Times New Roman" w:cs="Times New Roman"/>
          <w:sz w:val="24"/>
          <w:szCs w:val="24"/>
        </w:rPr>
        <w:t xml:space="preserve"> </w:t>
      </w:r>
      <w:r w:rsidR="0045433A" w:rsidRPr="00050D51">
        <w:rPr>
          <w:rFonts w:ascii="Times New Roman" w:hAnsi="Times New Roman" w:cs="Times New Roman"/>
          <w:sz w:val="24"/>
          <w:szCs w:val="24"/>
        </w:rPr>
        <w:t>věcí určených</w:t>
      </w:r>
      <w:r w:rsidR="00F52DA3" w:rsidRPr="00050D51">
        <w:rPr>
          <w:rFonts w:ascii="Times New Roman" w:hAnsi="Times New Roman" w:cs="Times New Roman"/>
          <w:sz w:val="24"/>
          <w:szCs w:val="24"/>
        </w:rPr>
        <w:t xml:space="preserve"> </w:t>
      </w:r>
      <w:r w:rsidR="004245CD" w:rsidRPr="00050D51">
        <w:rPr>
          <w:rFonts w:ascii="Times New Roman" w:hAnsi="Times New Roman" w:cs="Times New Roman"/>
          <w:sz w:val="24"/>
          <w:szCs w:val="24"/>
        </w:rPr>
        <w:t>druhově</w:t>
      </w:r>
      <w:r w:rsidR="00F52DA3" w:rsidRPr="00050D51">
        <w:rPr>
          <w:rFonts w:ascii="Times New Roman" w:hAnsi="Times New Roman" w:cs="Times New Roman"/>
          <w:sz w:val="24"/>
          <w:szCs w:val="24"/>
        </w:rPr>
        <w:t xml:space="preserve"> </w:t>
      </w:r>
      <w:r w:rsidR="00AF6F6D" w:rsidRPr="00050D51">
        <w:rPr>
          <w:rFonts w:ascii="Times New Roman" w:hAnsi="Times New Roman" w:cs="Times New Roman"/>
          <w:sz w:val="24"/>
          <w:szCs w:val="24"/>
        </w:rPr>
        <w:t xml:space="preserve">nejdříve </w:t>
      </w:r>
      <w:r w:rsidR="001114F5" w:rsidRPr="00050D51">
        <w:rPr>
          <w:rFonts w:ascii="Times New Roman" w:hAnsi="Times New Roman" w:cs="Times New Roman"/>
          <w:sz w:val="24"/>
          <w:szCs w:val="24"/>
        </w:rPr>
        <w:t>okamžikem, kdy lze věc určit dostatečným odlišením od jiných věcí téhož druhu</w:t>
      </w:r>
      <w:r w:rsidR="00127F68">
        <w:rPr>
          <w:rFonts w:ascii="Times New Roman" w:hAnsi="Times New Roman" w:cs="Times New Roman"/>
          <w:sz w:val="24"/>
          <w:szCs w:val="24"/>
        </w:rPr>
        <w:t>.</w:t>
      </w:r>
      <w:r w:rsidR="00AB5E98" w:rsidRPr="00050D51">
        <w:rPr>
          <w:rStyle w:val="Znakapoznpodarou"/>
          <w:rFonts w:ascii="Times New Roman" w:hAnsi="Times New Roman" w:cs="Times New Roman"/>
          <w:sz w:val="24"/>
          <w:szCs w:val="24"/>
        </w:rPr>
        <w:footnoteReference w:id="186"/>
      </w:r>
      <w:r w:rsidR="00127F68">
        <w:rPr>
          <w:rFonts w:ascii="Times New Roman" w:hAnsi="Times New Roman" w:cs="Times New Roman"/>
          <w:sz w:val="24"/>
          <w:szCs w:val="24"/>
        </w:rPr>
        <w:t>U</w:t>
      </w:r>
      <w:r w:rsidR="008D296C" w:rsidRPr="00050D51">
        <w:rPr>
          <w:rFonts w:ascii="Times New Roman" w:hAnsi="Times New Roman" w:cs="Times New Roman"/>
          <w:sz w:val="24"/>
          <w:szCs w:val="24"/>
        </w:rPr>
        <w:t xml:space="preserve"> movitých věcí, zapsaných ve veřejném seznamu </w:t>
      </w:r>
      <w:r w:rsidR="0045433A" w:rsidRPr="00050D51">
        <w:rPr>
          <w:rFonts w:ascii="Times New Roman" w:hAnsi="Times New Roman" w:cs="Times New Roman"/>
          <w:sz w:val="24"/>
          <w:szCs w:val="24"/>
        </w:rPr>
        <w:t xml:space="preserve">až </w:t>
      </w:r>
      <w:r w:rsidR="008D296C" w:rsidRPr="00050D51">
        <w:rPr>
          <w:rFonts w:ascii="Times New Roman" w:hAnsi="Times New Roman" w:cs="Times New Roman"/>
          <w:sz w:val="24"/>
          <w:szCs w:val="24"/>
        </w:rPr>
        <w:t>zápisem do takového seznamu</w:t>
      </w:r>
      <w:r w:rsidR="00127F68">
        <w:rPr>
          <w:rFonts w:ascii="Times New Roman" w:hAnsi="Times New Roman" w:cs="Times New Roman"/>
          <w:sz w:val="24"/>
          <w:szCs w:val="24"/>
        </w:rPr>
        <w:t>.</w:t>
      </w:r>
      <w:r w:rsidR="00AF6F6D" w:rsidRPr="00050D51">
        <w:rPr>
          <w:rStyle w:val="Znakapoznpodarou"/>
          <w:rFonts w:ascii="Times New Roman" w:hAnsi="Times New Roman" w:cs="Times New Roman"/>
          <w:sz w:val="24"/>
          <w:szCs w:val="24"/>
        </w:rPr>
        <w:footnoteReference w:id="187"/>
      </w:r>
    </w:p>
    <w:p w:rsidR="005E59AB" w:rsidRPr="00050D51" w:rsidRDefault="00061E3C" w:rsidP="00121D30">
      <w:pPr>
        <w:contextualSpacing/>
        <w:rPr>
          <w:rFonts w:ascii="Times New Roman" w:hAnsi="Times New Roman" w:cs="Times New Roman"/>
          <w:sz w:val="24"/>
          <w:szCs w:val="24"/>
        </w:rPr>
      </w:pPr>
      <w:r w:rsidRPr="00050D51">
        <w:rPr>
          <w:rFonts w:ascii="Times New Roman" w:hAnsi="Times New Roman" w:cs="Times New Roman"/>
          <w:sz w:val="24"/>
          <w:szCs w:val="24"/>
        </w:rPr>
        <w:lastRenderedPageBreak/>
        <w:tab/>
      </w:r>
      <w:r w:rsidR="00242F94" w:rsidRPr="00050D51">
        <w:rPr>
          <w:rFonts w:ascii="Times New Roman" w:hAnsi="Times New Roman" w:cs="Times New Roman"/>
          <w:sz w:val="24"/>
          <w:szCs w:val="24"/>
        </w:rPr>
        <w:t>Může dojít</w:t>
      </w:r>
      <w:r w:rsidR="00E55D8D" w:rsidRPr="00050D51">
        <w:rPr>
          <w:rFonts w:ascii="Times New Roman" w:hAnsi="Times New Roman" w:cs="Times New Roman"/>
          <w:sz w:val="24"/>
          <w:szCs w:val="24"/>
        </w:rPr>
        <w:t xml:space="preserve"> k situaci,</w:t>
      </w:r>
      <w:r w:rsidR="00E53BC2" w:rsidRPr="00050D51">
        <w:rPr>
          <w:rFonts w:ascii="Times New Roman" w:hAnsi="Times New Roman" w:cs="Times New Roman"/>
          <w:sz w:val="24"/>
          <w:szCs w:val="24"/>
        </w:rPr>
        <w:t xml:space="preserve"> kdy osoba </w:t>
      </w:r>
      <w:r w:rsidR="00CE43B3" w:rsidRPr="00050D51">
        <w:rPr>
          <w:rFonts w:ascii="Times New Roman" w:hAnsi="Times New Roman" w:cs="Times New Roman"/>
          <w:sz w:val="24"/>
          <w:szCs w:val="24"/>
        </w:rPr>
        <w:t>nabu</w:t>
      </w:r>
      <w:r w:rsidR="00FB0EBF" w:rsidRPr="00050D51">
        <w:rPr>
          <w:rFonts w:ascii="Times New Roman" w:hAnsi="Times New Roman" w:cs="Times New Roman"/>
          <w:sz w:val="24"/>
          <w:szCs w:val="24"/>
        </w:rPr>
        <w:t>de</w:t>
      </w:r>
      <w:r w:rsidR="00E55D8D" w:rsidRPr="00050D51">
        <w:rPr>
          <w:rFonts w:ascii="Times New Roman" w:hAnsi="Times New Roman" w:cs="Times New Roman"/>
          <w:sz w:val="24"/>
          <w:szCs w:val="24"/>
        </w:rPr>
        <w:t xml:space="preserve"> vlastnické právo </w:t>
      </w:r>
      <w:r w:rsidR="00FB0EBF" w:rsidRPr="00050D51">
        <w:rPr>
          <w:rFonts w:ascii="Times New Roman" w:hAnsi="Times New Roman" w:cs="Times New Roman"/>
          <w:sz w:val="24"/>
          <w:szCs w:val="24"/>
        </w:rPr>
        <w:t xml:space="preserve">k movité </w:t>
      </w:r>
      <w:r w:rsidR="00E53BC2" w:rsidRPr="00050D51">
        <w:rPr>
          <w:rFonts w:ascii="Times New Roman" w:hAnsi="Times New Roman" w:cs="Times New Roman"/>
          <w:sz w:val="24"/>
          <w:szCs w:val="24"/>
        </w:rPr>
        <w:t>věci</w:t>
      </w:r>
      <w:r w:rsidR="00E55D8D" w:rsidRPr="00050D51">
        <w:rPr>
          <w:rFonts w:ascii="Times New Roman" w:hAnsi="Times New Roman" w:cs="Times New Roman"/>
          <w:sz w:val="24"/>
          <w:szCs w:val="24"/>
        </w:rPr>
        <w:t xml:space="preserve"> </w:t>
      </w:r>
      <w:r w:rsidR="00E53BC2" w:rsidRPr="00050D51">
        <w:rPr>
          <w:rFonts w:ascii="Times New Roman" w:hAnsi="Times New Roman" w:cs="Times New Roman"/>
          <w:sz w:val="24"/>
          <w:szCs w:val="24"/>
        </w:rPr>
        <w:t xml:space="preserve">již na </w:t>
      </w:r>
      <w:r w:rsidR="00E55D8D" w:rsidRPr="00050D51">
        <w:rPr>
          <w:rFonts w:ascii="Times New Roman" w:hAnsi="Times New Roman" w:cs="Times New Roman"/>
          <w:sz w:val="24"/>
          <w:szCs w:val="24"/>
        </w:rPr>
        <w:t>základě účinnosti kupní smlouvy</w:t>
      </w:r>
      <w:r w:rsidR="00C1140A">
        <w:rPr>
          <w:rFonts w:ascii="Times New Roman" w:hAnsi="Times New Roman" w:cs="Times New Roman"/>
          <w:sz w:val="24"/>
          <w:szCs w:val="24"/>
        </w:rPr>
        <w:t xml:space="preserve">, </w:t>
      </w:r>
      <w:r w:rsidR="00242F94" w:rsidRPr="00050D51">
        <w:rPr>
          <w:rFonts w:ascii="Times New Roman" w:hAnsi="Times New Roman" w:cs="Times New Roman"/>
          <w:sz w:val="24"/>
          <w:szCs w:val="24"/>
        </w:rPr>
        <w:t>přejde</w:t>
      </w:r>
      <w:r w:rsidR="00C1140A">
        <w:rPr>
          <w:rFonts w:ascii="Times New Roman" w:hAnsi="Times New Roman" w:cs="Times New Roman"/>
          <w:sz w:val="24"/>
          <w:szCs w:val="24"/>
        </w:rPr>
        <w:t xml:space="preserve"> na ni </w:t>
      </w:r>
      <w:r w:rsidR="00FB0EBF" w:rsidRPr="00050D51">
        <w:rPr>
          <w:rFonts w:ascii="Times New Roman" w:hAnsi="Times New Roman" w:cs="Times New Roman"/>
          <w:sz w:val="24"/>
          <w:szCs w:val="24"/>
        </w:rPr>
        <w:t>i nebezpečí škody na věci</w:t>
      </w:r>
      <w:r w:rsidR="00242F94" w:rsidRPr="00050D51">
        <w:rPr>
          <w:rFonts w:ascii="Times New Roman" w:hAnsi="Times New Roman" w:cs="Times New Roman"/>
          <w:sz w:val="24"/>
          <w:szCs w:val="24"/>
        </w:rPr>
        <w:t>, ale věc nemá dosud</w:t>
      </w:r>
      <w:r w:rsidR="00320770" w:rsidRPr="00050D51">
        <w:rPr>
          <w:rFonts w:ascii="Times New Roman" w:hAnsi="Times New Roman" w:cs="Times New Roman"/>
          <w:sz w:val="24"/>
          <w:szCs w:val="24"/>
        </w:rPr>
        <w:t xml:space="preserve"> ve faktic</w:t>
      </w:r>
      <w:r w:rsidR="00032434">
        <w:rPr>
          <w:rFonts w:ascii="Times New Roman" w:hAnsi="Times New Roman" w:cs="Times New Roman"/>
          <w:sz w:val="24"/>
          <w:szCs w:val="24"/>
        </w:rPr>
        <w:t>ké držbě. To</w:t>
      </w:r>
      <w:r w:rsidR="00887FDA" w:rsidRPr="00050D51">
        <w:rPr>
          <w:rFonts w:ascii="Times New Roman" w:hAnsi="Times New Roman" w:cs="Times New Roman"/>
          <w:sz w:val="24"/>
          <w:szCs w:val="24"/>
        </w:rPr>
        <w:t xml:space="preserve"> je naprosto nevyhovující. </w:t>
      </w:r>
      <w:r w:rsidR="00C1140A">
        <w:rPr>
          <w:rFonts w:ascii="Times New Roman" w:hAnsi="Times New Roman" w:cs="Times New Roman"/>
          <w:sz w:val="24"/>
          <w:szCs w:val="24"/>
        </w:rPr>
        <w:t xml:space="preserve">Zákonodárce </w:t>
      </w:r>
      <w:r w:rsidR="006A1DCD" w:rsidRPr="00050D51">
        <w:rPr>
          <w:rFonts w:ascii="Times New Roman" w:hAnsi="Times New Roman" w:cs="Times New Roman"/>
          <w:sz w:val="24"/>
          <w:szCs w:val="24"/>
        </w:rPr>
        <w:t xml:space="preserve">naštěstí </w:t>
      </w:r>
      <w:r w:rsidR="00E04DEF" w:rsidRPr="00050D51">
        <w:rPr>
          <w:rFonts w:ascii="Times New Roman" w:hAnsi="Times New Roman" w:cs="Times New Roman"/>
          <w:sz w:val="24"/>
          <w:szCs w:val="24"/>
        </w:rPr>
        <w:t xml:space="preserve">pro přechod nebezpečí </w:t>
      </w:r>
      <w:r w:rsidR="00EF65A7" w:rsidRPr="00050D51">
        <w:rPr>
          <w:rFonts w:ascii="Times New Roman" w:hAnsi="Times New Roman" w:cs="Times New Roman"/>
          <w:sz w:val="24"/>
          <w:szCs w:val="24"/>
        </w:rPr>
        <w:t xml:space="preserve">škody </w:t>
      </w:r>
      <w:r w:rsidR="000D5D5E" w:rsidRPr="00050D51">
        <w:rPr>
          <w:rFonts w:ascii="Times New Roman" w:hAnsi="Times New Roman" w:cs="Times New Roman"/>
          <w:sz w:val="24"/>
          <w:szCs w:val="24"/>
        </w:rPr>
        <w:t>u</w:t>
      </w:r>
      <w:r w:rsidR="00E04DEF" w:rsidRPr="00050D51">
        <w:rPr>
          <w:rFonts w:ascii="Times New Roman" w:hAnsi="Times New Roman" w:cs="Times New Roman"/>
          <w:sz w:val="24"/>
          <w:szCs w:val="24"/>
        </w:rPr>
        <w:t xml:space="preserve"> věci movité stanovil rozdílný okamžik</w:t>
      </w:r>
      <w:r w:rsidR="00032434">
        <w:rPr>
          <w:rFonts w:ascii="Times New Roman" w:hAnsi="Times New Roman" w:cs="Times New Roman"/>
          <w:sz w:val="24"/>
          <w:szCs w:val="24"/>
        </w:rPr>
        <w:t xml:space="preserve">. Tím je až okamžik </w:t>
      </w:r>
      <w:r w:rsidR="006A1DCD" w:rsidRPr="00050D51">
        <w:rPr>
          <w:rFonts w:ascii="Times New Roman" w:hAnsi="Times New Roman" w:cs="Times New Roman"/>
          <w:sz w:val="24"/>
          <w:szCs w:val="24"/>
        </w:rPr>
        <w:t>převzetí věci</w:t>
      </w:r>
      <w:r w:rsidR="00D9448E" w:rsidRPr="00050D51">
        <w:rPr>
          <w:rFonts w:ascii="Times New Roman" w:hAnsi="Times New Roman" w:cs="Times New Roman"/>
          <w:sz w:val="24"/>
          <w:szCs w:val="24"/>
        </w:rPr>
        <w:t>, jak je stanoveno</w:t>
      </w:r>
      <w:r w:rsidR="006A1DCD" w:rsidRPr="00050D51">
        <w:rPr>
          <w:rFonts w:ascii="Times New Roman" w:hAnsi="Times New Roman" w:cs="Times New Roman"/>
          <w:sz w:val="24"/>
          <w:szCs w:val="24"/>
        </w:rPr>
        <w:t xml:space="preserve"> v § 2121 NOZ.</w:t>
      </w:r>
      <w:r w:rsidR="00314AD7">
        <w:rPr>
          <w:rFonts w:ascii="Times New Roman" w:hAnsi="Times New Roman" w:cs="Times New Roman"/>
          <w:sz w:val="24"/>
          <w:szCs w:val="24"/>
        </w:rPr>
        <w:t xml:space="preserve"> Tato úprava </w:t>
      </w:r>
      <w:r w:rsidR="007643E7" w:rsidRPr="00050D51">
        <w:rPr>
          <w:rFonts w:ascii="Times New Roman" w:hAnsi="Times New Roman" w:cs="Times New Roman"/>
          <w:sz w:val="24"/>
          <w:szCs w:val="24"/>
        </w:rPr>
        <w:t>je převzata z právní úpra</w:t>
      </w:r>
      <w:r w:rsidR="005B0546" w:rsidRPr="00050D51">
        <w:rPr>
          <w:rFonts w:ascii="Times New Roman" w:hAnsi="Times New Roman" w:cs="Times New Roman"/>
          <w:sz w:val="24"/>
          <w:szCs w:val="24"/>
        </w:rPr>
        <w:t>vy nebezpečí škody na zboží z</w:t>
      </w:r>
      <w:r w:rsidR="007643E7" w:rsidRPr="00050D51">
        <w:rPr>
          <w:rFonts w:ascii="Times New Roman" w:hAnsi="Times New Roman" w:cs="Times New Roman"/>
          <w:sz w:val="24"/>
          <w:szCs w:val="24"/>
        </w:rPr>
        <w:t> </w:t>
      </w:r>
      <w:r w:rsidR="00CA388F" w:rsidRPr="00050D51">
        <w:rPr>
          <w:rFonts w:ascii="Times New Roman" w:hAnsi="Times New Roman" w:cs="Times New Roman"/>
          <w:sz w:val="24"/>
          <w:szCs w:val="24"/>
        </w:rPr>
        <w:t>obchodního</w:t>
      </w:r>
      <w:r w:rsidR="007643E7" w:rsidRPr="00050D51">
        <w:rPr>
          <w:rFonts w:ascii="Times New Roman" w:hAnsi="Times New Roman" w:cs="Times New Roman"/>
          <w:sz w:val="24"/>
          <w:szCs w:val="24"/>
        </w:rPr>
        <w:t xml:space="preserve"> zákoníku</w:t>
      </w:r>
      <w:r w:rsidR="005B0546" w:rsidRPr="00050D51">
        <w:rPr>
          <w:rFonts w:ascii="Times New Roman" w:hAnsi="Times New Roman" w:cs="Times New Roman"/>
          <w:sz w:val="24"/>
          <w:szCs w:val="24"/>
        </w:rPr>
        <w:t xml:space="preserve"> (§ 455-461 ObchZ)</w:t>
      </w:r>
      <w:r w:rsidR="007643E7" w:rsidRPr="00050D51">
        <w:rPr>
          <w:rFonts w:ascii="Times New Roman" w:hAnsi="Times New Roman" w:cs="Times New Roman"/>
          <w:sz w:val="24"/>
          <w:szCs w:val="24"/>
        </w:rPr>
        <w:t>.</w:t>
      </w:r>
      <w:r w:rsidR="004A3777" w:rsidRPr="00050D51">
        <w:rPr>
          <w:rFonts w:ascii="Times New Roman" w:hAnsi="Times New Roman" w:cs="Times New Roman"/>
          <w:sz w:val="24"/>
          <w:szCs w:val="24"/>
        </w:rPr>
        <w:t xml:space="preserve"> K přechodu nebezpečí by ale mohlo dojít účinnosti kupní smlouvy například v  případě, kdy už kupující měl věc ve své sféře.</w:t>
      </w:r>
    </w:p>
    <w:p w:rsidR="00CD3E0D" w:rsidRPr="00050D51" w:rsidRDefault="00B65212" w:rsidP="00121D30">
      <w:pPr>
        <w:contextualSpacing/>
        <w:rPr>
          <w:rFonts w:ascii="Times New Roman" w:hAnsi="Times New Roman" w:cs="Times New Roman"/>
          <w:sz w:val="24"/>
          <w:szCs w:val="24"/>
        </w:rPr>
      </w:pPr>
      <w:r w:rsidRPr="00050D51">
        <w:rPr>
          <w:rFonts w:ascii="Times New Roman" w:hAnsi="Times New Roman" w:cs="Times New Roman"/>
          <w:i/>
          <w:sz w:val="24"/>
          <w:szCs w:val="24"/>
        </w:rPr>
        <w:tab/>
      </w:r>
      <w:r w:rsidR="00DE48B9" w:rsidRPr="00050D51">
        <w:rPr>
          <w:rFonts w:ascii="Times New Roman" w:hAnsi="Times New Roman" w:cs="Times New Roman"/>
          <w:sz w:val="24"/>
          <w:szCs w:val="24"/>
        </w:rPr>
        <w:t>P</w:t>
      </w:r>
      <w:r w:rsidR="0076151B" w:rsidRPr="00050D51">
        <w:rPr>
          <w:rFonts w:ascii="Times New Roman" w:hAnsi="Times New Roman" w:cs="Times New Roman"/>
          <w:sz w:val="24"/>
          <w:szCs w:val="24"/>
        </w:rPr>
        <w:t xml:space="preserve">ři koupi movité věci se </w:t>
      </w:r>
      <w:r w:rsidR="00CD3E0D" w:rsidRPr="00050D51">
        <w:rPr>
          <w:rFonts w:ascii="Times New Roman" w:hAnsi="Times New Roman" w:cs="Times New Roman"/>
          <w:sz w:val="24"/>
          <w:szCs w:val="24"/>
        </w:rPr>
        <w:t xml:space="preserve">tedy </w:t>
      </w:r>
      <w:r w:rsidR="0076151B" w:rsidRPr="00050D51">
        <w:rPr>
          <w:rFonts w:ascii="Times New Roman" w:hAnsi="Times New Roman" w:cs="Times New Roman"/>
          <w:sz w:val="24"/>
          <w:szCs w:val="24"/>
        </w:rPr>
        <w:t xml:space="preserve">obecné pravidlo dle § 2082 odst. </w:t>
      </w:r>
      <w:r w:rsidR="00454D30" w:rsidRPr="00050D51">
        <w:rPr>
          <w:rFonts w:ascii="Times New Roman" w:hAnsi="Times New Roman" w:cs="Times New Roman"/>
          <w:sz w:val="24"/>
          <w:szCs w:val="24"/>
        </w:rPr>
        <w:t>prvního</w:t>
      </w:r>
      <w:r w:rsidR="00E46E88" w:rsidRPr="00050D51">
        <w:rPr>
          <w:rFonts w:ascii="Times New Roman" w:hAnsi="Times New Roman" w:cs="Times New Roman"/>
          <w:sz w:val="24"/>
          <w:szCs w:val="24"/>
        </w:rPr>
        <w:t xml:space="preserve"> věty první </w:t>
      </w:r>
      <w:r w:rsidR="0076151B" w:rsidRPr="00050D51">
        <w:rPr>
          <w:rFonts w:ascii="Times New Roman" w:hAnsi="Times New Roman" w:cs="Times New Roman"/>
          <w:sz w:val="24"/>
          <w:szCs w:val="24"/>
        </w:rPr>
        <w:t>NOZ neuplatňuje</w:t>
      </w:r>
      <w:r w:rsidR="00E8429E">
        <w:rPr>
          <w:rFonts w:ascii="Times New Roman" w:hAnsi="Times New Roman" w:cs="Times New Roman"/>
          <w:sz w:val="24"/>
          <w:szCs w:val="24"/>
        </w:rPr>
        <w:t>. N</w:t>
      </w:r>
      <w:r w:rsidR="00D14874" w:rsidRPr="00050D51">
        <w:rPr>
          <w:rFonts w:ascii="Times New Roman" w:hAnsi="Times New Roman" w:cs="Times New Roman"/>
          <w:sz w:val="24"/>
          <w:szCs w:val="24"/>
        </w:rPr>
        <w:t>ebezpečí škody na věci přechází na kupujícího převzetím věci</w:t>
      </w:r>
      <w:r w:rsidR="003C4C9A" w:rsidRPr="00050D51">
        <w:rPr>
          <w:rFonts w:ascii="Times New Roman" w:hAnsi="Times New Roman" w:cs="Times New Roman"/>
          <w:sz w:val="24"/>
          <w:szCs w:val="24"/>
        </w:rPr>
        <w:t>,</w:t>
      </w:r>
      <w:r w:rsidR="00845F9E" w:rsidRPr="00050D51">
        <w:rPr>
          <w:rFonts w:ascii="Times New Roman" w:hAnsi="Times New Roman" w:cs="Times New Roman"/>
          <w:sz w:val="24"/>
          <w:szCs w:val="24"/>
        </w:rPr>
        <w:t xml:space="preserve"> jak j</w:t>
      </w:r>
      <w:r w:rsidR="00E8429E">
        <w:rPr>
          <w:rFonts w:ascii="Times New Roman" w:hAnsi="Times New Roman" w:cs="Times New Roman"/>
          <w:sz w:val="24"/>
          <w:szCs w:val="24"/>
        </w:rPr>
        <w:t>e stanoveno v § 2121 NOZ. U</w:t>
      </w:r>
      <w:r w:rsidR="00845F9E" w:rsidRPr="00050D51">
        <w:rPr>
          <w:rFonts w:ascii="Times New Roman" w:hAnsi="Times New Roman" w:cs="Times New Roman"/>
          <w:sz w:val="24"/>
          <w:szCs w:val="24"/>
        </w:rPr>
        <w:t xml:space="preserve">stanovení upravuje situace, kdy </w:t>
      </w:r>
      <w:r w:rsidR="00B94313" w:rsidRPr="00050D51">
        <w:rPr>
          <w:rFonts w:ascii="Times New Roman" w:hAnsi="Times New Roman" w:cs="Times New Roman"/>
          <w:sz w:val="24"/>
          <w:szCs w:val="24"/>
        </w:rPr>
        <w:t>dochází k</w:t>
      </w:r>
      <w:r w:rsidR="00E8429E">
        <w:rPr>
          <w:rFonts w:ascii="Times New Roman" w:hAnsi="Times New Roman" w:cs="Times New Roman"/>
          <w:sz w:val="24"/>
          <w:szCs w:val="24"/>
        </w:rPr>
        <w:t>e koupi v místě prodávajícího. J</w:t>
      </w:r>
      <w:r w:rsidR="00BF3C10" w:rsidRPr="00050D51">
        <w:rPr>
          <w:rFonts w:ascii="Times New Roman" w:hAnsi="Times New Roman" w:cs="Times New Roman"/>
          <w:sz w:val="24"/>
          <w:szCs w:val="24"/>
        </w:rPr>
        <w:t xml:space="preserve">e povahy </w:t>
      </w:r>
      <w:r w:rsidR="00054458" w:rsidRPr="00050D51">
        <w:rPr>
          <w:rFonts w:ascii="Times New Roman" w:hAnsi="Times New Roman" w:cs="Times New Roman"/>
          <w:sz w:val="24"/>
          <w:szCs w:val="24"/>
        </w:rPr>
        <w:t>dispozit</w:t>
      </w:r>
      <w:r w:rsidR="00E8429E">
        <w:rPr>
          <w:rFonts w:ascii="Times New Roman" w:hAnsi="Times New Roman" w:cs="Times New Roman"/>
          <w:sz w:val="24"/>
          <w:szCs w:val="24"/>
        </w:rPr>
        <w:t>ivní.</w:t>
      </w:r>
      <w:r w:rsidR="008106F7">
        <w:rPr>
          <w:rFonts w:ascii="Times New Roman" w:hAnsi="Times New Roman" w:cs="Times New Roman"/>
          <w:sz w:val="24"/>
          <w:szCs w:val="24"/>
        </w:rPr>
        <w:t xml:space="preserve"> S</w:t>
      </w:r>
      <w:r w:rsidR="00054458" w:rsidRPr="00050D51">
        <w:rPr>
          <w:rFonts w:ascii="Times New Roman" w:hAnsi="Times New Roman" w:cs="Times New Roman"/>
          <w:sz w:val="24"/>
          <w:szCs w:val="24"/>
        </w:rPr>
        <w:t xml:space="preserve">trany </w:t>
      </w:r>
      <w:r w:rsidR="008106F7">
        <w:rPr>
          <w:rFonts w:ascii="Times New Roman" w:hAnsi="Times New Roman" w:cs="Times New Roman"/>
          <w:sz w:val="24"/>
          <w:szCs w:val="24"/>
        </w:rPr>
        <w:t xml:space="preserve">si </w:t>
      </w:r>
      <w:r w:rsidR="00054458" w:rsidRPr="00050D51">
        <w:rPr>
          <w:rFonts w:ascii="Times New Roman" w:hAnsi="Times New Roman" w:cs="Times New Roman"/>
          <w:sz w:val="24"/>
          <w:szCs w:val="24"/>
        </w:rPr>
        <w:t>mohou upravit otázku přechodu nebezpečí podle vlastní vůle</w:t>
      </w:r>
      <w:r w:rsidR="003808BD" w:rsidRPr="00050D51">
        <w:rPr>
          <w:rFonts w:ascii="Times New Roman" w:hAnsi="Times New Roman" w:cs="Times New Roman"/>
          <w:sz w:val="24"/>
          <w:szCs w:val="24"/>
        </w:rPr>
        <w:t>, a to i před či po převzetí věci.</w:t>
      </w:r>
      <w:r w:rsidR="00141CD0" w:rsidRPr="00050D51">
        <w:rPr>
          <w:rStyle w:val="Znakapoznpodarou"/>
          <w:rFonts w:ascii="Times New Roman" w:hAnsi="Times New Roman" w:cs="Times New Roman"/>
          <w:sz w:val="24"/>
          <w:szCs w:val="24"/>
        </w:rPr>
        <w:footnoteReference w:id="188"/>
      </w:r>
    </w:p>
    <w:p w:rsidR="00503984" w:rsidRPr="00050D51" w:rsidRDefault="00EE6F91"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 odst.</w:t>
      </w:r>
      <w:r w:rsidR="00454D30" w:rsidRPr="00050D51">
        <w:rPr>
          <w:rFonts w:ascii="Times New Roman" w:hAnsi="Times New Roman" w:cs="Times New Roman"/>
          <w:sz w:val="24"/>
          <w:szCs w:val="24"/>
        </w:rPr>
        <w:t xml:space="preserve"> druhém</w:t>
      </w:r>
      <w:r w:rsidR="00507126" w:rsidRPr="00050D51">
        <w:rPr>
          <w:rFonts w:ascii="Times New Roman" w:hAnsi="Times New Roman" w:cs="Times New Roman"/>
          <w:sz w:val="24"/>
          <w:szCs w:val="24"/>
        </w:rPr>
        <w:t xml:space="preserve"> § 2121</w:t>
      </w:r>
      <w:r w:rsidR="00394F0C" w:rsidRPr="00050D51">
        <w:rPr>
          <w:rFonts w:ascii="Times New Roman" w:hAnsi="Times New Roman" w:cs="Times New Roman"/>
          <w:sz w:val="24"/>
          <w:szCs w:val="24"/>
        </w:rPr>
        <w:t xml:space="preserve"> NOZ</w:t>
      </w:r>
      <w:r w:rsidR="008106F7">
        <w:rPr>
          <w:rFonts w:ascii="Times New Roman" w:hAnsi="Times New Roman" w:cs="Times New Roman"/>
          <w:sz w:val="24"/>
          <w:szCs w:val="24"/>
        </w:rPr>
        <w:t xml:space="preserve"> je </w:t>
      </w:r>
      <w:r w:rsidR="00507126" w:rsidRPr="00050D51">
        <w:rPr>
          <w:rFonts w:ascii="Times New Roman" w:hAnsi="Times New Roman" w:cs="Times New Roman"/>
          <w:sz w:val="24"/>
          <w:szCs w:val="24"/>
        </w:rPr>
        <w:t xml:space="preserve">upravena situace, </w:t>
      </w:r>
      <w:r w:rsidRPr="00050D51">
        <w:rPr>
          <w:rFonts w:ascii="Times New Roman" w:hAnsi="Times New Roman" w:cs="Times New Roman"/>
          <w:sz w:val="24"/>
          <w:szCs w:val="24"/>
        </w:rPr>
        <w:t>kdy kupující</w:t>
      </w:r>
      <w:r w:rsidR="00A068A1" w:rsidRPr="00050D51">
        <w:rPr>
          <w:rFonts w:ascii="Times New Roman" w:hAnsi="Times New Roman" w:cs="Times New Roman"/>
          <w:sz w:val="24"/>
          <w:szCs w:val="24"/>
        </w:rPr>
        <w:t xml:space="preserve"> věc nepřevezme, ač mu s </w:t>
      </w:r>
      <w:r w:rsidR="008106F7">
        <w:rPr>
          <w:rFonts w:ascii="Times New Roman" w:hAnsi="Times New Roman" w:cs="Times New Roman"/>
          <w:sz w:val="24"/>
          <w:szCs w:val="24"/>
        </w:rPr>
        <w:t xml:space="preserve">ní prodávající umožnil nakládat. Jde </w:t>
      </w:r>
      <w:r w:rsidR="00A068A1" w:rsidRPr="00050D51">
        <w:rPr>
          <w:rFonts w:ascii="Times New Roman" w:hAnsi="Times New Roman" w:cs="Times New Roman"/>
          <w:sz w:val="24"/>
          <w:szCs w:val="24"/>
        </w:rPr>
        <w:t>o případy, kdy je kupující v</w:t>
      </w:r>
      <w:r w:rsidR="00507126" w:rsidRPr="00050D51">
        <w:rPr>
          <w:rFonts w:ascii="Times New Roman" w:hAnsi="Times New Roman" w:cs="Times New Roman"/>
          <w:sz w:val="24"/>
          <w:szCs w:val="24"/>
        </w:rPr>
        <w:t> prodlení</w:t>
      </w:r>
      <w:r w:rsidR="006A4C17" w:rsidRPr="00050D51">
        <w:rPr>
          <w:rStyle w:val="Znakapoznpodarou"/>
          <w:rFonts w:ascii="Times New Roman" w:hAnsi="Times New Roman" w:cs="Times New Roman"/>
          <w:sz w:val="24"/>
          <w:szCs w:val="24"/>
        </w:rPr>
        <w:footnoteReference w:id="189"/>
      </w:r>
      <w:r w:rsidR="00A21C0A" w:rsidRPr="00050D51">
        <w:rPr>
          <w:rFonts w:ascii="Times New Roman" w:hAnsi="Times New Roman" w:cs="Times New Roman"/>
          <w:sz w:val="24"/>
          <w:szCs w:val="24"/>
        </w:rPr>
        <w:t>. Zákonodárce zde finguje</w:t>
      </w:r>
      <w:r w:rsidR="00507126" w:rsidRPr="00050D51">
        <w:rPr>
          <w:rFonts w:ascii="Times New Roman" w:hAnsi="Times New Roman" w:cs="Times New Roman"/>
          <w:sz w:val="24"/>
          <w:szCs w:val="24"/>
        </w:rPr>
        <w:t xml:space="preserve"> převzetí</w:t>
      </w:r>
      <w:r w:rsidR="004E7C6F" w:rsidRPr="00050D51">
        <w:rPr>
          <w:rFonts w:ascii="Times New Roman" w:hAnsi="Times New Roman" w:cs="Times New Roman"/>
          <w:sz w:val="24"/>
          <w:szCs w:val="24"/>
        </w:rPr>
        <w:t xml:space="preserve"> věci</w:t>
      </w:r>
      <w:r w:rsidR="007E5C70">
        <w:rPr>
          <w:rFonts w:ascii="Times New Roman" w:hAnsi="Times New Roman" w:cs="Times New Roman"/>
          <w:sz w:val="24"/>
          <w:szCs w:val="24"/>
        </w:rPr>
        <w:t>. O</w:t>
      </w:r>
      <w:r w:rsidR="00507126" w:rsidRPr="00050D51">
        <w:rPr>
          <w:rFonts w:ascii="Times New Roman" w:hAnsi="Times New Roman" w:cs="Times New Roman"/>
          <w:sz w:val="24"/>
          <w:szCs w:val="24"/>
        </w:rPr>
        <w:t>d</w:t>
      </w:r>
      <w:r w:rsidR="007E5C70">
        <w:rPr>
          <w:rFonts w:ascii="Times New Roman" w:hAnsi="Times New Roman" w:cs="Times New Roman"/>
          <w:sz w:val="24"/>
          <w:szCs w:val="24"/>
        </w:rPr>
        <w:t xml:space="preserve"> okamžiku</w:t>
      </w:r>
      <w:r w:rsidR="004E7C6F" w:rsidRPr="00050D51">
        <w:rPr>
          <w:rFonts w:ascii="Times New Roman" w:hAnsi="Times New Roman" w:cs="Times New Roman"/>
          <w:sz w:val="24"/>
          <w:szCs w:val="24"/>
        </w:rPr>
        <w:t xml:space="preserve"> kdy bylo kupujícímu umožněno s věcí nakládat</w:t>
      </w:r>
      <w:r w:rsidR="00065C61" w:rsidRPr="00050D51">
        <w:rPr>
          <w:rFonts w:ascii="Times New Roman" w:hAnsi="Times New Roman" w:cs="Times New Roman"/>
          <w:sz w:val="24"/>
          <w:szCs w:val="24"/>
        </w:rPr>
        <w:t>,</w:t>
      </w:r>
      <w:r w:rsidR="004E7C6F" w:rsidRPr="00050D51">
        <w:rPr>
          <w:rFonts w:ascii="Times New Roman" w:hAnsi="Times New Roman" w:cs="Times New Roman"/>
          <w:sz w:val="24"/>
          <w:szCs w:val="24"/>
        </w:rPr>
        <w:t xml:space="preserve"> na něj</w:t>
      </w:r>
      <w:r w:rsidR="00073EE5" w:rsidRPr="00050D51">
        <w:rPr>
          <w:rFonts w:ascii="Times New Roman" w:hAnsi="Times New Roman" w:cs="Times New Roman"/>
          <w:sz w:val="24"/>
          <w:szCs w:val="24"/>
        </w:rPr>
        <w:t xml:space="preserve"> </w:t>
      </w:r>
      <w:r w:rsidR="00507126" w:rsidRPr="00050D51">
        <w:rPr>
          <w:rFonts w:ascii="Times New Roman" w:hAnsi="Times New Roman" w:cs="Times New Roman"/>
          <w:sz w:val="24"/>
          <w:szCs w:val="24"/>
        </w:rPr>
        <w:t>p</w:t>
      </w:r>
      <w:r w:rsidR="00394F0C" w:rsidRPr="00050D51">
        <w:rPr>
          <w:rFonts w:ascii="Times New Roman" w:hAnsi="Times New Roman" w:cs="Times New Roman"/>
          <w:sz w:val="24"/>
          <w:szCs w:val="24"/>
        </w:rPr>
        <w:t>řechází nebez</w:t>
      </w:r>
      <w:r w:rsidR="004E7C6F" w:rsidRPr="00050D51">
        <w:rPr>
          <w:rFonts w:ascii="Times New Roman" w:hAnsi="Times New Roman" w:cs="Times New Roman"/>
          <w:sz w:val="24"/>
          <w:szCs w:val="24"/>
        </w:rPr>
        <w:t>pečí škody na věci</w:t>
      </w:r>
      <w:r w:rsidR="00394F0C" w:rsidRPr="00050D51">
        <w:rPr>
          <w:rFonts w:ascii="Times New Roman" w:hAnsi="Times New Roman" w:cs="Times New Roman"/>
          <w:sz w:val="24"/>
          <w:szCs w:val="24"/>
        </w:rPr>
        <w:t>.</w:t>
      </w:r>
      <w:r w:rsidR="00394F0C" w:rsidRPr="00050D51">
        <w:rPr>
          <w:rStyle w:val="Znakapoznpodarou"/>
          <w:rFonts w:ascii="Times New Roman" w:hAnsi="Times New Roman" w:cs="Times New Roman"/>
          <w:sz w:val="24"/>
          <w:szCs w:val="24"/>
        </w:rPr>
        <w:footnoteReference w:id="190"/>
      </w:r>
      <w:r w:rsidR="007E5C70">
        <w:rPr>
          <w:rFonts w:ascii="Times New Roman" w:hAnsi="Times New Roman" w:cs="Times New Roman"/>
          <w:sz w:val="24"/>
          <w:szCs w:val="24"/>
        </w:rPr>
        <w:t>P</w:t>
      </w:r>
      <w:r w:rsidR="00F0760E" w:rsidRPr="00050D51">
        <w:rPr>
          <w:rFonts w:ascii="Times New Roman" w:hAnsi="Times New Roman" w:cs="Times New Roman"/>
          <w:sz w:val="24"/>
          <w:szCs w:val="24"/>
        </w:rPr>
        <w:t xml:space="preserve">okud </w:t>
      </w:r>
      <w:r w:rsidR="00A72BC5" w:rsidRPr="00050D51">
        <w:rPr>
          <w:rFonts w:ascii="Times New Roman" w:hAnsi="Times New Roman" w:cs="Times New Roman"/>
          <w:sz w:val="24"/>
          <w:szCs w:val="24"/>
        </w:rPr>
        <w:t xml:space="preserve">například </w:t>
      </w:r>
      <w:r w:rsidR="00F0760E" w:rsidRPr="00050D51">
        <w:rPr>
          <w:rFonts w:ascii="Times New Roman" w:hAnsi="Times New Roman" w:cs="Times New Roman"/>
          <w:sz w:val="24"/>
          <w:szCs w:val="24"/>
        </w:rPr>
        <w:t>prodávající připraví</w:t>
      </w:r>
      <w:r w:rsidR="007E5C70">
        <w:rPr>
          <w:rFonts w:ascii="Times New Roman" w:hAnsi="Times New Roman" w:cs="Times New Roman"/>
          <w:sz w:val="24"/>
          <w:szCs w:val="24"/>
        </w:rPr>
        <w:t xml:space="preserve"> věc kupujícímu k převzetí, </w:t>
      </w:r>
      <w:r w:rsidR="00F0760E" w:rsidRPr="00050D51">
        <w:rPr>
          <w:rFonts w:ascii="Times New Roman" w:hAnsi="Times New Roman" w:cs="Times New Roman"/>
          <w:sz w:val="24"/>
          <w:szCs w:val="24"/>
        </w:rPr>
        <w:t>ten ji odmítne převzít, tak</w:t>
      </w:r>
      <w:r w:rsidR="00A72BC5" w:rsidRPr="00050D51">
        <w:rPr>
          <w:rFonts w:ascii="Times New Roman" w:hAnsi="Times New Roman" w:cs="Times New Roman"/>
          <w:sz w:val="24"/>
          <w:szCs w:val="24"/>
        </w:rPr>
        <w:t xml:space="preserve"> se kupující dostává do prodlení a přechází na něj nebezpečí škody na věci.</w:t>
      </w:r>
      <w:r w:rsidR="00A72BC5" w:rsidRPr="00050D51">
        <w:rPr>
          <w:rStyle w:val="Znakapoznpodarou"/>
          <w:rFonts w:ascii="Times New Roman" w:hAnsi="Times New Roman" w:cs="Times New Roman"/>
          <w:sz w:val="24"/>
          <w:szCs w:val="24"/>
        </w:rPr>
        <w:footnoteReference w:id="191"/>
      </w:r>
      <w:r w:rsidR="00F346F8" w:rsidRPr="00050D51">
        <w:rPr>
          <w:rFonts w:ascii="Times New Roman" w:hAnsi="Times New Roman" w:cs="Times New Roman"/>
          <w:sz w:val="24"/>
          <w:szCs w:val="24"/>
        </w:rPr>
        <w:t xml:space="preserve"> </w:t>
      </w:r>
      <w:r w:rsidR="00F03387" w:rsidRPr="00050D51">
        <w:rPr>
          <w:rFonts w:ascii="Times New Roman" w:hAnsi="Times New Roman" w:cs="Times New Roman"/>
          <w:sz w:val="24"/>
          <w:szCs w:val="24"/>
        </w:rPr>
        <w:t>Bylo by</w:t>
      </w:r>
      <w:r w:rsidR="00E10C33" w:rsidRPr="00050D51">
        <w:rPr>
          <w:rFonts w:ascii="Times New Roman" w:hAnsi="Times New Roman" w:cs="Times New Roman"/>
          <w:sz w:val="24"/>
          <w:szCs w:val="24"/>
        </w:rPr>
        <w:t xml:space="preserve"> totiž</w:t>
      </w:r>
      <w:r w:rsidR="00F03387" w:rsidRPr="00050D51">
        <w:rPr>
          <w:rFonts w:ascii="Times New Roman" w:hAnsi="Times New Roman" w:cs="Times New Roman"/>
          <w:sz w:val="24"/>
          <w:szCs w:val="24"/>
        </w:rPr>
        <w:t xml:space="preserve"> nepřiměřené zatěžovat rizikem nebezpečí škody na věci prodávajícího, který spoléhal, že v tomto okamž</w:t>
      </w:r>
      <w:r w:rsidR="00895890">
        <w:rPr>
          <w:rFonts w:ascii="Times New Roman" w:hAnsi="Times New Roman" w:cs="Times New Roman"/>
          <w:sz w:val="24"/>
          <w:szCs w:val="24"/>
        </w:rPr>
        <w:t xml:space="preserve">iku už za věc odpovídat nebude. </w:t>
      </w:r>
      <w:r w:rsidR="00B85078" w:rsidRPr="00050D51">
        <w:rPr>
          <w:rFonts w:ascii="Times New Roman" w:hAnsi="Times New Roman" w:cs="Times New Roman"/>
          <w:sz w:val="24"/>
          <w:szCs w:val="24"/>
        </w:rPr>
        <w:t>§ 2121 NOZ obs</w:t>
      </w:r>
      <w:r w:rsidR="001C546A" w:rsidRPr="00050D51">
        <w:rPr>
          <w:rFonts w:ascii="Times New Roman" w:hAnsi="Times New Roman" w:cs="Times New Roman"/>
          <w:sz w:val="24"/>
          <w:szCs w:val="24"/>
        </w:rPr>
        <w:t>ahově odpovídá úpravě § 455 Obch</w:t>
      </w:r>
      <w:r w:rsidR="00895890">
        <w:rPr>
          <w:rFonts w:ascii="Times New Roman" w:hAnsi="Times New Roman" w:cs="Times New Roman"/>
          <w:sz w:val="24"/>
          <w:szCs w:val="24"/>
        </w:rPr>
        <w:t>Z</w:t>
      </w:r>
      <w:r w:rsidR="00B85078" w:rsidRPr="00050D51">
        <w:rPr>
          <w:rFonts w:ascii="Times New Roman" w:hAnsi="Times New Roman" w:cs="Times New Roman"/>
          <w:sz w:val="24"/>
          <w:szCs w:val="24"/>
        </w:rPr>
        <w:t>.</w:t>
      </w:r>
      <w:r w:rsidR="00895890">
        <w:rPr>
          <w:rFonts w:ascii="Times New Roman" w:hAnsi="Times New Roman" w:cs="Times New Roman"/>
          <w:sz w:val="24"/>
          <w:szCs w:val="24"/>
        </w:rPr>
        <w:t xml:space="preserve"> „</w:t>
      </w:r>
      <w:r w:rsidR="006B10DE">
        <w:rPr>
          <w:rFonts w:ascii="Times New Roman" w:hAnsi="Times New Roman" w:cs="Times New Roman"/>
          <w:sz w:val="24"/>
          <w:szCs w:val="24"/>
        </w:rPr>
        <w:t>Přechod nebezpečí škody na věci vázán na okamžik převzetí, jinak na okamžik, kdy bylo kupujícímu umožněno s věcí disponovat.</w:t>
      </w:r>
      <w:r w:rsidR="00EC7F21" w:rsidRPr="00050D51">
        <w:rPr>
          <w:rFonts w:ascii="Times New Roman" w:hAnsi="Times New Roman" w:cs="Times New Roman"/>
          <w:sz w:val="24"/>
          <w:szCs w:val="24"/>
        </w:rPr>
        <w:t>“</w:t>
      </w:r>
      <w:r w:rsidR="003E3B9E" w:rsidRPr="00050D51">
        <w:rPr>
          <w:rStyle w:val="Znakapoznpodarou"/>
          <w:rFonts w:ascii="Times New Roman" w:hAnsi="Times New Roman" w:cs="Times New Roman"/>
          <w:sz w:val="24"/>
          <w:szCs w:val="24"/>
        </w:rPr>
        <w:footnoteReference w:id="192"/>
      </w:r>
      <w:r w:rsidR="00073EE5" w:rsidRPr="00050D51">
        <w:rPr>
          <w:rFonts w:ascii="Times New Roman" w:hAnsi="Times New Roman" w:cs="Times New Roman"/>
          <w:sz w:val="24"/>
          <w:szCs w:val="24"/>
        </w:rPr>
        <w:t xml:space="preserve"> </w:t>
      </w:r>
    </w:p>
    <w:p w:rsidR="00503984" w:rsidRPr="00050D51" w:rsidRDefault="008C3B2A" w:rsidP="00121D30">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2122 NOZ </w:t>
      </w:r>
      <w:r w:rsidR="00073EE5" w:rsidRPr="00050D51">
        <w:rPr>
          <w:rFonts w:ascii="Times New Roman" w:hAnsi="Times New Roman" w:cs="Times New Roman"/>
          <w:sz w:val="24"/>
          <w:szCs w:val="24"/>
        </w:rPr>
        <w:t>upravuje situaci, kdy</w:t>
      </w:r>
      <w:r w:rsidR="001E2D66" w:rsidRPr="00050D51">
        <w:rPr>
          <w:rFonts w:ascii="Times New Roman" w:hAnsi="Times New Roman" w:cs="Times New Roman"/>
          <w:sz w:val="24"/>
          <w:szCs w:val="24"/>
        </w:rPr>
        <w:t xml:space="preserve"> místo </w:t>
      </w:r>
      <w:r w:rsidR="002F4552" w:rsidRPr="00050D51">
        <w:rPr>
          <w:rFonts w:ascii="Times New Roman" w:hAnsi="Times New Roman" w:cs="Times New Roman"/>
          <w:sz w:val="24"/>
          <w:szCs w:val="24"/>
        </w:rPr>
        <w:t>účinku plnění není místem prodeje</w:t>
      </w:r>
      <w:r w:rsidR="0013389E" w:rsidRPr="00050D51">
        <w:rPr>
          <w:rFonts w:ascii="Times New Roman" w:hAnsi="Times New Roman" w:cs="Times New Roman"/>
          <w:sz w:val="24"/>
          <w:szCs w:val="24"/>
        </w:rPr>
        <w:t xml:space="preserve"> a kupující má převz</w:t>
      </w:r>
      <w:r w:rsidR="00BE1B1C">
        <w:rPr>
          <w:rFonts w:ascii="Times New Roman" w:hAnsi="Times New Roman" w:cs="Times New Roman"/>
          <w:sz w:val="24"/>
          <w:szCs w:val="24"/>
        </w:rPr>
        <w:t>ít věc od třetí osoby. Třetí osobou</w:t>
      </w:r>
      <w:r w:rsidR="0013389E" w:rsidRPr="00050D51">
        <w:rPr>
          <w:rFonts w:ascii="Times New Roman" w:hAnsi="Times New Roman" w:cs="Times New Roman"/>
          <w:sz w:val="24"/>
          <w:szCs w:val="24"/>
        </w:rPr>
        <w:t xml:space="preserve"> je kdokoliv pověřený prodávajícím dodat plnění, včetně dopravce.</w:t>
      </w:r>
      <w:r w:rsidR="0067138E" w:rsidRPr="00050D51">
        <w:rPr>
          <w:rFonts w:ascii="Times New Roman" w:hAnsi="Times New Roman" w:cs="Times New Roman"/>
          <w:sz w:val="24"/>
          <w:szCs w:val="24"/>
        </w:rPr>
        <w:t xml:space="preserve"> Jde o tzv. přínosný dluh</w:t>
      </w:r>
      <w:r w:rsidR="00BE1B1C">
        <w:rPr>
          <w:rFonts w:ascii="Times New Roman" w:hAnsi="Times New Roman" w:cs="Times New Roman"/>
          <w:sz w:val="24"/>
          <w:szCs w:val="24"/>
        </w:rPr>
        <w:t>. O</w:t>
      </w:r>
      <w:r w:rsidR="00BD02BE" w:rsidRPr="00050D51">
        <w:rPr>
          <w:rFonts w:ascii="Times New Roman" w:hAnsi="Times New Roman" w:cs="Times New Roman"/>
          <w:sz w:val="24"/>
          <w:szCs w:val="24"/>
        </w:rPr>
        <w:t>kamžik přechodu nebezpečí</w:t>
      </w:r>
      <w:r w:rsidR="00BE1B1C">
        <w:rPr>
          <w:rFonts w:ascii="Times New Roman" w:hAnsi="Times New Roman" w:cs="Times New Roman"/>
          <w:sz w:val="24"/>
          <w:szCs w:val="24"/>
        </w:rPr>
        <w:t xml:space="preserve"> je</w:t>
      </w:r>
      <w:r w:rsidR="00BD02BE" w:rsidRPr="00050D51">
        <w:rPr>
          <w:rFonts w:ascii="Times New Roman" w:hAnsi="Times New Roman" w:cs="Times New Roman"/>
          <w:sz w:val="24"/>
          <w:szCs w:val="24"/>
        </w:rPr>
        <w:t xml:space="preserve"> posunut a nastane nejdříve až v dohodnutém čase plněn</w:t>
      </w:r>
      <w:r w:rsidR="00887E21">
        <w:rPr>
          <w:rFonts w:ascii="Times New Roman" w:hAnsi="Times New Roman" w:cs="Times New Roman"/>
          <w:sz w:val="24"/>
          <w:szCs w:val="24"/>
        </w:rPr>
        <w:t>í. V tomto čase</w:t>
      </w:r>
      <w:r w:rsidR="0076099E" w:rsidRPr="00050D51">
        <w:rPr>
          <w:rFonts w:ascii="Times New Roman" w:hAnsi="Times New Roman" w:cs="Times New Roman"/>
          <w:sz w:val="24"/>
          <w:szCs w:val="24"/>
        </w:rPr>
        <w:t xml:space="preserve"> musí být kupujícímu rozumně umožněno, aby věc mohl převzít.</w:t>
      </w:r>
      <w:r w:rsidR="009D63AB" w:rsidRPr="00050D51">
        <w:rPr>
          <w:rFonts w:ascii="Times New Roman" w:hAnsi="Times New Roman" w:cs="Times New Roman"/>
          <w:sz w:val="24"/>
          <w:szCs w:val="24"/>
        </w:rPr>
        <w:t xml:space="preserve"> Pokud dojde k převzetí věci </w:t>
      </w:r>
      <w:r w:rsidR="00104F39" w:rsidRPr="00050D51">
        <w:rPr>
          <w:rFonts w:ascii="Times New Roman" w:hAnsi="Times New Roman" w:cs="Times New Roman"/>
          <w:sz w:val="24"/>
          <w:szCs w:val="24"/>
        </w:rPr>
        <w:t xml:space="preserve">kupujícím </w:t>
      </w:r>
      <w:r w:rsidR="00887E21">
        <w:rPr>
          <w:rFonts w:ascii="Times New Roman" w:hAnsi="Times New Roman" w:cs="Times New Roman"/>
          <w:sz w:val="24"/>
          <w:szCs w:val="24"/>
        </w:rPr>
        <w:t xml:space="preserve">předčasně, </w:t>
      </w:r>
      <w:r w:rsidR="009D63AB" w:rsidRPr="00050D51">
        <w:rPr>
          <w:rFonts w:ascii="Times New Roman" w:hAnsi="Times New Roman" w:cs="Times New Roman"/>
          <w:sz w:val="24"/>
          <w:szCs w:val="24"/>
        </w:rPr>
        <w:t xml:space="preserve">dříve než v dohodnutém čase plnění, nese nebezpečí škody na </w:t>
      </w:r>
      <w:r w:rsidR="00104F39" w:rsidRPr="00050D51">
        <w:rPr>
          <w:rFonts w:ascii="Times New Roman" w:hAnsi="Times New Roman" w:cs="Times New Roman"/>
          <w:sz w:val="24"/>
          <w:szCs w:val="24"/>
        </w:rPr>
        <w:t xml:space="preserve">věci do času plnění prodávající, i když </w:t>
      </w:r>
      <w:r w:rsidR="00104F39" w:rsidRPr="00050D51">
        <w:rPr>
          <w:rFonts w:ascii="Times New Roman" w:hAnsi="Times New Roman" w:cs="Times New Roman"/>
          <w:sz w:val="24"/>
          <w:szCs w:val="24"/>
        </w:rPr>
        <w:lastRenderedPageBreak/>
        <w:t>kupující již mohl s věcí nakládat</w:t>
      </w:r>
      <w:r w:rsidR="005C0479">
        <w:rPr>
          <w:rFonts w:ascii="Times New Roman" w:hAnsi="Times New Roman" w:cs="Times New Roman"/>
          <w:sz w:val="24"/>
          <w:szCs w:val="24"/>
        </w:rPr>
        <w:t xml:space="preserve">. Jde </w:t>
      </w:r>
      <w:r w:rsidR="00584CD5" w:rsidRPr="00050D51">
        <w:rPr>
          <w:rFonts w:ascii="Times New Roman" w:hAnsi="Times New Roman" w:cs="Times New Roman"/>
          <w:sz w:val="24"/>
          <w:szCs w:val="24"/>
        </w:rPr>
        <w:t>k tíži prodávajícího</w:t>
      </w:r>
      <w:r w:rsidR="00104F39" w:rsidRPr="00050D51">
        <w:rPr>
          <w:rFonts w:ascii="Times New Roman" w:hAnsi="Times New Roman" w:cs="Times New Roman"/>
          <w:sz w:val="24"/>
          <w:szCs w:val="24"/>
        </w:rPr>
        <w:t>.</w:t>
      </w:r>
      <w:r w:rsidR="001D6A78" w:rsidRPr="00050D51">
        <w:rPr>
          <w:rStyle w:val="Znakapoznpodarou"/>
          <w:rFonts w:ascii="Times New Roman" w:hAnsi="Times New Roman" w:cs="Times New Roman"/>
          <w:sz w:val="24"/>
          <w:szCs w:val="24"/>
        </w:rPr>
        <w:footnoteReference w:id="193"/>
      </w:r>
      <w:r w:rsidR="00B81DB9">
        <w:rPr>
          <w:rFonts w:ascii="Times New Roman" w:hAnsi="Times New Roman" w:cs="Times New Roman"/>
          <w:sz w:val="24"/>
          <w:szCs w:val="24"/>
        </w:rPr>
        <w:t xml:space="preserve">  </w:t>
      </w:r>
      <w:r w:rsidR="003B6D1D" w:rsidRPr="00050D51">
        <w:rPr>
          <w:rFonts w:ascii="Times New Roman" w:hAnsi="Times New Roman" w:cs="Times New Roman"/>
          <w:sz w:val="24"/>
          <w:szCs w:val="24"/>
        </w:rPr>
        <w:t>§ 2122 NOZ vychází z § 4</w:t>
      </w:r>
      <w:r w:rsidR="00E600C5" w:rsidRPr="00050D51">
        <w:rPr>
          <w:rFonts w:ascii="Times New Roman" w:hAnsi="Times New Roman" w:cs="Times New Roman"/>
          <w:sz w:val="24"/>
          <w:szCs w:val="24"/>
        </w:rPr>
        <w:t>56 Obch</w:t>
      </w:r>
      <w:r w:rsidR="007642CD" w:rsidRPr="00050D51">
        <w:rPr>
          <w:rFonts w:ascii="Times New Roman" w:hAnsi="Times New Roman" w:cs="Times New Roman"/>
          <w:sz w:val="24"/>
          <w:szCs w:val="24"/>
        </w:rPr>
        <w:t>Z</w:t>
      </w:r>
      <w:r w:rsidR="001D6A78" w:rsidRPr="00050D51">
        <w:rPr>
          <w:rFonts w:ascii="Times New Roman" w:hAnsi="Times New Roman" w:cs="Times New Roman"/>
          <w:sz w:val="24"/>
          <w:szCs w:val="24"/>
        </w:rPr>
        <w:t>.</w:t>
      </w:r>
      <w:r w:rsidR="00895890">
        <w:rPr>
          <w:rFonts w:ascii="Times New Roman" w:hAnsi="Times New Roman" w:cs="Times New Roman"/>
          <w:sz w:val="24"/>
          <w:szCs w:val="24"/>
        </w:rPr>
        <w:t xml:space="preserve"> </w:t>
      </w:r>
      <w:r w:rsidR="00B81DB9">
        <w:rPr>
          <w:rFonts w:ascii="Times New Roman" w:hAnsi="Times New Roman" w:cs="Times New Roman"/>
          <w:sz w:val="24"/>
          <w:szCs w:val="24"/>
        </w:rPr>
        <w:t>„</w:t>
      </w:r>
      <w:r w:rsidR="00895890">
        <w:rPr>
          <w:rFonts w:ascii="Times New Roman" w:hAnsi="Times New Roman" w:cs="Times New Roman"/>
          <w:sz w:val="24"/>
          <w:szCs w:val="24"/>
        </w:rPr>
        <w:t>Oproti</w:t>
      </w:r>
      <w:r w:rsidR="005C0479">
        <w:rPr>
          <w:rFonts w:ascii="Times New Roman" w:hAnsi="Times New Roman" w:cs="Times New Roman"/>
          <w:sz w:val="24"/>
          <w:szCs w:val="24"/>
        </w:rPr>
        <w:t xml:space="preserve"> </w:t>
      </w:r>
      <w:proofErr w:type="spellStart"/>
      <w:r w:rsidR="005C0479">
        <w:rPr>
          <w:rFonts w:ascii="Times New Roman" w:hAnsi="Times New Roman" w:cs="Times New Roman"/>
          <w:sz w:val="24"/>
          <w:szCs w:val="24"/>
        </w:rPr>
        <w:t>ObchZ</w:t>
      </w:r>
      <w:proofErr w:type="spellEnd"/>
      <w:r w:rsidR="005C0479">
        <w:rPr>
          <w:rFonts w:ascii="Times New Roman" w:hAnsi="Times New Roman" w:cs="Times New Roman"/>
          <w:sz w:val="24"/>
          <w:szCs w:val="24"/>
        </w:rPr>
        <w:t xml:space="preserve"> je v NOZ </w:t>
      </w:r>
      <w:r w:rsidR="00B81DB9">
        <w:rPr>
          <w:rFonts w:ascii="Times New Roman" w:hAnsi="Times New Roman" w:cs="Times New Roman"/>
          <w:sz w:val="24"/>
          <w:szCs w:val="24"/>
        </w:rPr>
        <w:t>při přechodu nebezpečí škody vypuštěn požadavek vědomosti kupujícího o tom, že prodávající mu umožnil s věcí disponovat.“</w:t>
      </w:r>
      <w:r w:rsidR="001D6A78" w:rsidRPr="00050D51">
        <w:rPr>
          <w:rStyle w:val="Znakapoznpodarou"/>
          <w:rFonts w:ascii="Times New Roman" w:hAnsi="Times New Roman" w:cs="Times New Roman"/>
          <w:sz w:val="24"/>
          <w:szCs w:val="24"/>
        </w:rPr>
        <w:footnoteReference w:id="194"/>
      </w:r>
      <w:r w:rsidR="008457A6" w:rsidRPr="00050D51">
        <w:rPr>
          <w:rFonts w:ascii="Times New Roman" w:hAnsi="Times New Roman" w:cs="Times New Roman"/>
          <w:sz w:val="24"/>
          <w:szCs w:val="24"/>
        </w:rPr>
        <w:t xml:space="preserve"> </w:t>
      </w:r>
    </w:p>
    <w:p w:rsidR="00B42785" w:rsidRPr="00050D51" w:rsidRDefault="008457A6" w:rsidP="00121D30">
      <w:pPr>
        <w:ind w:firstLine="709"/>
        <w:contextualSpacing/>
        <w:rPr>
          <w:rFonts w:ascii="Times New Roman" w:hAnsi="Times New Roman" w:cs="Times New Roman"/>
          <w:color w:val="FF0000"/>
          <w:sz w:val="24"/>
          <w:szCs w:val="24"/>
        </w:rPr>
      </w:pPr>
      <w:r w:rsidRPr="00050D51">
        <w:rPr>
          <w:rFonts w:ascii="Times New Roman" w:hAnsi="Times New Roman" w:cs="Times New Roman"/>
          <w:sz w:val="24"/>
          <w:szCs w:val="24"/>
        </w:rPr>
        <w:t xml:space="preserve">§ 2123 </w:t>
      </w:r>
      <w:r w:rsidR="00E3249D" w:rsidRPr="00050D51">
        <w:rPr>
          <w:rFonts w:ascii="Times New Roman" w:hAnsi="Times New Roman" w:cs="Times New Roman"/>
          <w:sz w:val="24"/>
          <w:szCs w:val="24"/>
        </w:rPr>
        <w:t>odst. 1</w:t>
      </w:r>
      <w:r w:rsidRPr="00050D51">
        <w:rPr>
          <w:rFonts w:ascii="Times New Roman" w:hAnsi="Times New Roman" w:cs="Times New Roman"/>
          <w:sz w:val="24"/>
          <w:szCs w:val="24"/>
        </w:rPr>
        <w:t xml:space="preserve"> NOZ</w:t>
      </w:r>
      <w:r w:rsidR="00E3249D" w:rsidRPr="00050D51">
        <w:rPr>
          <w:rFonts w:ascii="Times New Roman" w:hAnsi="Times New Roman" w:cs="Times New Roman"/>
          <w:sz w:val="24"/>
          <w:szCs w:val="24"/>
        </w:rPr>
        <w:t xml:space="preserve"> upravuje </w:t>
      </w:r>
      <w:r w:rsidR="00682A67">
        <w:rPr>
          <w:rFonts w:ascii="Times New Roman" w:hAnsi="Times New Roman" w:cs="Times New Roman"/>
          <w:sz w:val="24"/>
          <w:szCs w:val="24"/>
        </w:rPr>
        <w:t>tzv. zásilkový obchod. Situaci</w:t>
      </w:r>
      <w:r w:rsidR="00B67CDF" w:rsidRPr="00050D51">
        <w:rPr>
          <w:rFonts w:ascii="Times New Roman" w:hAnsi="Times New Roman" w:cs="Times New Roman"/>
          <w:sz w:val="24"/>
          <w:szCs w:val="24"/>
        </w:rPr>
        <w:t xml:space="preserve"> kdy smluvní strany uzavřely smlouvu o předmětu plnění, který je namísto převzetí věci kupujícím na místě dopravován </w:t>
      </w:r>
      <w:r w:rsidR="002416E9" w:rsidRPr="00050D51">
        <w:rPr>
          <w:rFonts w:ascii="Times New Roman" w:hAnsi="Times New Roman" w:cs="Times New Roman"/>
          <w:sz w:val="24"/>
          <w:szCs w:val="24"/>
        </w:rPr>
        <w:t xml:space="preserve">ke </w:t>
      </w:r>
      <w:r w:rsidR="00B67CDF" w:rsidRPr="00050D51">
        <w:rPr>
          <w:rFonts w:ascii="Times New Roman" w:hAnsi="Times New Roman" w:cs="Times New Roman"/>
          <w:sz w:val="24"/>
          <w:szCs w:val="24"/>
        </w:rPr>
        <w:t>kupujícímu.</w:t>
      </w:r>
      <w:r w:rsidR="00E600C5" w:rsidRPr="00050D51">
        <w:rPr>
          <w:rFonts w:ascii="Times New Roman" w:hAnsi="Times New Roman" w:cs="Times New Roman"/>
          <w:sz w:val="24"/>
          <w:szCs w:val="24"/>
        </w:rPr>
        <w:t xml:space="preserve"> </w:t>
      </w:r>
      <w:r w:rsidR="0073403F" w:rsidRPr="00050D51">
        <w:rPr>
          <w:rFonts w:ascii="Times New Roman" w:hAnsi="Times New Roman" w:cs="Times New Roman"/>
          <w:sz w:val="24"/>
          <w:szCs w:val="24"/>
        </w:rPr>
        <w:t>„</w:t>
      </w:r>
      <w:r w:rsidR="003C4FB3">
        <w:rPr>
          <w:rFonts w:ascii="Times New Roman" w:hAnsi="Times New Roman" w:cs="Times New Roman"/>
          <w:sz w:val="24"/>
          <w:szCs w:val="24"/>
        </w:rPr>
        <w:t>O</w:t>
      </w:r>
      <w:r w:rsidR="00E600C5" w:rsidRPr="00050D51">
        <w:rPr>
          <w:rFonts w:ascii="Times New Roman" w:hAnsi="Times New Roman" w:cs="Times New Roman"/>
          <w:sz w:val="24"/>
          <w:szCs w:val="24"/>
        </w:rPr>
        <w:t>dpovídá § 457 Obch</w:t>
      </w:r>
      <w:r w:rsidR="00117566" w:rsidRPr="00050D51">
        <w:rPr>
          <w:rFonts w:ascii="Times New Roman" w:hAnsi="Times New Roman" w:cs="Times New Roman"/>
          <w:sz w:val="24"/>
          <w:szCs w:val="24"/>
        </w:rPr>
        <w:t xml:space="preserve">Z s tím, že již není výslovně upravena bezvýznamnost dispozice prodávajícího </w:t>
      </w:r>
      <w:r w:rsidR="003C4FB3">
        <w:rPr>
          <w:rFonts w:ascii="Times New Roman" w:hAnsi="Times New Roman" w:cs="Times New Roman"/>
          <w:sz w:val="24"/>
          <w:szCs w:val="24"/>
        </w:rPr>
        <w:t>s doklady k přepravované věci a přechodu nebezpečí škody na věci.“</w:t>
      </w:r>
      <w:r w:rsidR="00A530AA">
        <w:rPr>
          <w:rStyle w:val="Znakapoznpodarou"/>
          <w:rFonts w:ascii="Times New Roman" w:hAnsi="Times New Roman" w:cs="Times New Roman"/>
          <w:sz w:val="24"/>
          <w:szCs w:val="24"/>
        </w:rPr>
        <w:footnoteReference w:id="195"/>
      </w:r>
    </w:p>
    <w:p w:rsidR="00B65212" w:rsidRPr="00050D51" w:rsidRDefault="00FD523C" w:rsidP="00121D30">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V odst. 2 § 2123 je upraven případ, kdy kupní smlouva je uzavřena v době, kdy je věc již přepravována</w:t>
      </w:r>
      <w:r w:rsidR="00682A67">
        <w:rPr>
          <w:rFonts w:ascii="Times New Roman" w:hAnsi="Times New Roman" w:cs="Times New Roman"/>
          <w:sz w:val="24"/>
          <w:szCs w:val="24"/>
        </w:rPr>
        <w:t>. S</w:t>
      </w:r>
      <w:r w:rsidR="004A0EDD" w:rsidRPr="00050D51">
        <w:rPr>
          <w:rFonts w:ascii="Times New Roman" w:hAnsi="Times New Roman" w:cs="Times New Roman"/>
          <w:sz w:val="24"/>
          <w:szCs w:val="24"/>
        </w:rPr>
        <w:t>mlouva se bude například týkat zboží převáženého na dlouhé vzdálenosti</w:t>
      </w:r>
      <w:r w:rsidRPr="00050D51">
        <w:rPr>
          <w:rFonts w:ascii="Times New Roman" w:hAnsi="Times New Roman" w:cs="Times New Roman"/>
          <w:sz w:val="24"/>
          <w:szCs w:val="24"/>
        </w:rPr>
        <w:t>. V obou těchto případech dochází k přechodu nebezpečí okamžikem předání věci</w:t>
      </w:r>
      <w:r w:rsidR="006E437D" w:rsidRPr="00050D51">
        <w:rPr>
          <w:rFonts w:ascii="Times New Roman" w:hAnsi="Times New Roman" w:cs="Times New Roman"/>
          <w:sz w:val="24"/>
          <w:szCs w:val="24"/>
        </w:rPr>
        <w:t xml:space="preserve"> prodávajícím prvnímu dopravci</w:t>
      </w:r>
      <w:r w:rsidR="00102DB0" w:rsidRPr="00050D51">
        <w:rPr>
          <w:rFonts w:ascii="Times New Roman" w:hAnsi="Times New Roman" w:cs="Times New Roman"/>
          <w:sz w:val="24"/>
          <w:szCs w:val="24"/>
        </w:rPr>
        <w:t>.</w:t>
      </w:r>
      <w:r w:rsidR="009A6126" w:rsidRPr="00050D51">
        <w:rPr>
          <w:rFonts w:ascii="Times New Roman" w:hAnsi="Times New Roman" w:cs="Times New Roman"/>
          <w:sz w:val="24"/>
          <w:szCs w:val="24"/>
        </w:rPr>
        <w:t xml:space="preserve"> Je tomu tak proto, že prodávající předáním k dopravě ztrácí opatrování věci a pro kupujícího je jedn</w:t>
      </w:r>
      <w:r w:rsidR="002416E9" w:rsidRPr="00050D51">
        <w:rPr>
          <w:rFonts w:ascii="Times New Roman" w:hAnsi="Times New Roman" w:cs="Times New Roman"/>
          <w:sz w:val="24"/>
          <w:szCs w:val="24"/>
        </w:rPr>
        <w:t>odušší případné škody zjistit a u dopravce uplatnit.</w:t>
      </w:r>
      <w:r w:rsidR="004A0EDD" w:rsidRPr="00050D51">
        <w:rPr>
          <w:rFonts w:ascii="Times New Roman" w:hAnsi="Times New Roman" w:cs="Times New Roman"/>
          <w:sz w:val="24"/>
          <w:szCs w:val="24"/>
        </w:rPr>
        <w:t xml:space="preserve"> V odst. 2 je pravidlo přechodu nebezpečí zákonodárcem stan</w:t>
      </w:r>
      <w:r w:rsidR="008B368E" w:rsidRPr="00050D51">
        <w:rPr>
          <w:rFonts w:ascii="Times New Roman" w:hAnsi="Times New Roman" w:cs="Times New Roman"/>
          <w:sz w:val="24"/>
          <w:szCs w:val="24"/>
        </w:rPr>
        <w:t>oveno se zpětnou účinností k okamžiku, kdy smlouva ještě uzavřena nebyla.</w:t>
      </w:r>
      <w:r w:rsidR="00AC3A89" w:rsidRPr="00050D51">
        <w:rPr>
          <w:rFonts w:ascii="Times New Roman" w:hAnsi="Times New Roman" w:cs="Times New Roman"/>
          <w:sz w:val="24"/>
          <w:szCs w:val="24"/>
        </w:rPr>
        <w:t xml:space="preserve"> Kupující tedy na sebe bere riziko odpovědnosti za ztrátu nebo zničení věci za období, kdy kupní smlouva ještě neexistovala. Z toho důvodu je</w:t>
      </w:r>
      <w:r w:rsidR="00AC4DB8" w:rsidRPr="00050D51">
        <w:rPr>
          <w:rFonts w:ascii="Times New Roman" w:hAnsi="Times New Roman" w:cs="Times New Roman"/>
          <w:sz w:val="24"/>
          <w:szCs w:val="24"/>
        </w:rPr>
        <w:t xml:space="preserve"> </w:t>
      </w:r>
      <w:r w:rsidR="007C1BE8">
        <w:rPr>
          <w:rFonts w:ascii="Times New Roman" w:hAnsi="Times New Roman" w:cs="Times New Roman"/>
          <w:sz w:val="24"/>
          <w:szCs w:val="24"/>
        </w:rPr>
        <w:t xml:space="preserve">ustanoveno, že prodávající </w:t>
      </w:r>
      <w:r w:rsidR="00EE020B" w:rsidRPr="00050D51">
        <w:rPr>
          <w:rFonts w:ascii="Times New Roman" w:hAnsi="Times New Roman" w:cs="Times New Roman"/>
          <w:sz w:val="24"/>
          <w:szCs w:val="24"/>
        </w:rPr>
        <w:t>nese škodu, k níž došlo před uzavřením smlouvy</w:t>
      </w:r>
      <w:r w:rsidR="00917A5E" w:rsidRPr="00050D51">
        <w:rPr>
          <w:rFonts w:ascii="Times New Roman" w:hAnsi="Times New Roman" w:cs="Times New Roman"/>
          <w:sz w:val="24"/>
          <w:szCs w:val="24"/>
        </w:rPr>
        <w:t>, a prodávající o ní věděl, anebo o ní vzhledem k okolnostem vědět měl.</w:t>
      </w:r>
      <w:r w:rsidR="0086497B" w:rsidRPr="00050D51">
        <w:rPr>
          <w:rStyle w:val="Znakapoznpodarou"/>
          <w:rFonts w:ascii="Times New Roman" w:hAnsi="Times New Roman" w:cs="Times New Roman"/>
          <w:sz w:val="24"/>
          <w:szCs w:val="24"/>
        </w:rPr>
        <w:footnoteReference w:id="196"/>
      </w:r>
      <w:r w:rsidR="00E600C5" w:rsidRPr="00050D51">
        <w:rPr>
          <w:rFonts w:ascii="Times New Roman" w:hAnsi="Times New Roman" w:cs="Times New Roman"/>
          <w:sz w:val="24"/>
          <w:szCs w:val="24"/>
        </w:rPr>
        <w:t xml:space="preserve"> </w:t>
      </w:r>
      <w:r w:rsidR="0073403F" w:rsidRPr="00050D51">
        <w:rPr>
          <w:rFonts w:ascii="Times New Roman" w:hAnsi="Times New Roman" w:cs="Times New Roman"/>
          <w:sz w:val="24"/>
          <w:szCs w:val="24"/>
        </w:rPr>
        <w:t>„</w:t>
      </w:r>
      <w:r w:rsidR="003D6351" w:rsidRPr="00050D51">
        <w:rPr>
          <w:rFonts w:ascii="Times New Roman" w:hAnsi="Times New Roman" w:cs="Times New Roman"/>
          <w:sz w:val="24"/>
          <w:szCs w:val="24"/>
        </w:rPr>
        <w:t>§</w:t>
      </w:r>
      <w:r w:rsidR="00E600C5" w:rsidRPr="00050D51">
        <w:rPr>
          <w:rFonts w:ascii="Times New Roman" w:hAnsi="Times New Roman" w:cs="Times New Roman"/>
          <w:sz w:val="24"/>
          <w:szCs w:val="24"/>
        </w:rPr>
        <w:t xml:space="preserve"> </w:t>
      </w:r>
      <w:r w:rsidR="003D6351" w:rsidRPr="00050D51">
        <w:rPr>
          <w:rFonts w:ascii="Times New Roman" w:hAnsi="Times New Roman" w:cs="Times New Roman"/>
          <w:sz w:val="24"/>
          <w:szCs w:val="24"/>
        </w:rPr>
        <w:t xml:space="preserve">2123 odst. 2 NOZ </w:t>
      </w:r>
      <w:r w:rsidR="00E600C5" w:rsidRPr="00050D51">
        <w:rPr>
          <w:rFonts w:ascii="Times New Roman" w:hAnsi="Times New Roman" w:cs="Times New Roman"/>
          <w:sz w:val="24"/>
          <w:szCs w:val="24"/>
        </w:rPr>
        <w:t xml:space="preserve">obsahově odpovídá </w:t>
      </w:r>
      <w:r w:rsidR="000440DB">
        <w:rPr>
          <w:rFonts w:ascii="Times New Roman" w:hAnsi="Times New Roman" w:cs="Times New Roman"/>
          <w:sz w:val="24"/>
          <w:szCs w:val="24"/>
        </w:rPr>
        <w:br/>
      </w:r>
      <w:r w:rsidR="00E600C5" w:rsidRPr="00050D51">
        <w:rPr>
          <w:rFonts w:ascii="Times New Roman" w:hAnsi="Times New Roman" w:cs="Times New Roman"/>
          <w:sz w:val="24"/>
          <w:szCs w:val="24"/>
        </w:rPr>
        <w:t xml:space="preserve">§ 460 </w:t>
      </w:r>
      <w:proofErr w:type="spellStart"/>
      <w:r w:rsidR="00E600C5" w:rsidRPr="00050D51">
        <w:rPr>
          <w:rFonts w:ascii="Times New Roman" w:hAnsi="Times New Roman" w:cs="Times New Roman"/>
          <w:sz w:val="24"/>
          <w:szCs w:val="24"/>
        </w:rPr>
        <w:t>Obch</w:t>
      </w:r>
      <w:r w:rsidR="00597B61" w:rsidRPr="00050D51">
        <w:rPr>
          <w:rFonts w:ascii="Times New Roman" w:hAnsi="Times New Roman" w:cs="Times New Roman"/>
          <w:sz w:val="24"/>
          <w:szCs w:val="24"/>
        </w:rPr>
        <w:t>Z</w:t>
      </w:r>
      <w:proofErr w:type="spellEnd"/>
      <w:r w:rsidR="00597B61" w:rsidRPr="00050D51">
        <w:rPr>
          <w:rFonts w:ascii="Times New Roman" w:hAnsi="Times New Roman" w:cs="Times New Roman"/>
          <w:sz w:val="24"/>
          <w:szCs w:val="24"/>
        </w:rPr>
        <w:t>.</w:t>
      </w:r>
      <w:r w:rsidR="0073403F" w:rsidRPr="00050D51">
        <w:rPr>
          <w:rFonts w:ascii="Times New Roman" w:hAnsi="Times New Roman" w:cs="Times New Roman"/>
          <w:sz w:val="24"/>
          <w:szCs w:val="24"/>
        </w:rPr>
        <w:t>“</w:t>
      </w:r>
      <w:r w:rsidR="00597B61" w:rsidRPr="00050D51">
        <w:rPr>
          <w:rStyle w:val="Znakapoznpodarou"/>
          <w:rFonts w:ascii="Times New Roman" w:hAnsi="Times New Roman" w:cs="Times New Roman"/>
          <w:sz w:val="24"/>
          <w:szCs w:val="24"/>
        </w:rPr>
        <w:footnoteReference w:id="197"/>
      </w:r>
    </w:p>
    <w:p w:rsidR="00277FBB" w:rsidRPr="00050D51" w:rsidRDefault="00277FBB"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 2124 NOZ</w:t>
      </w:r>
      <w:r w:rsidR="002D6AAF" w:rsidRPr="00050D51">
        <w:rPr>
          <w:rFonts w:ascii="Times New Roman" w:hAnsi="Times New Roman" w:cs="Times New Roman"/>
          <w:sz w:val="24"/>
          <w:szCs w:val="24"/>
        </w:rPr>
        <w:t xml:space="preserve"> stanovuje, že nebezpečí škody na věci určené dle druhu nepřejde na kupujícího, který věc nepřevzal, dříve než bude věc pro účel smlouvy dostatečně oddělena</w:t>
      </w:r>
      <w:r w:rsidR="0099192B" w:rsidRPr="00050D51">
        <w:rPr>
          <w:rFonts w:ascii="Times New Roman" w:hAnsi="Times New Roman" w:cs="Times New Roman"/>
          <w:sz w:val="24"/>
          <w:szCs w:val="24"/>
        </w:rPr>
        <w:t xml:space="preserve"> a odlišena od jiných věcí téhož dr</w:t>
      </w:r>
      <w:r w:rsidR="006C30E8" w:rsidRPr="00050D51">
        <w:rPr>
          <w:rFonts w:ascii="Times New Roman" w:hAnsi="Times New Roman" w:cs="Times New Roman"/>
          <w:sz w:val="24"/>
          <w:szCs w:val="24"/>
        </w:rPr>
        <w:t>uhu. Jde o ustanovení kogentní povahy</w:t>
      </w:r>
      <w:r w:rsidR="00A530AA">
        <w:rPr>
          <w:rFonts w:ascii="Times New Roman" w:hAnsi="Times New Roman" w:cs="Times New Roman"/>
          <w:sz w:val="24"/>
          <w:szCs w:val="24"/>
        </w:rPr>
        <w:t>. „O</w:t>
      </w:r>
      <w:r w:rsidR="001C546A" w:rsidRPr="00050D51">
        <w:rPr>
          <w:rFonts w:ascii="Times New Roman" w:hAnsi="Times New Roman" w:cs="Times New Roman"/>
          <w:sz w:val="24"/>
          <w:szCs w:val="24"/>
        </w:rPr>
        <w:t>dpovídá obecně § 458 Obch</w:t>
      </w:r>
      <w:r w:rsidR="008109C8" w:rsidRPr="00050D51">
        <w:rPr>
          <w:rFonts w:ascii="Times New Roman" w:hAnsi="Times New Roman" w:cs="Times New Roman"/>
          <w:sz w:val="24"/>
          <w:szCs w:val="24"/>
        </w:rPr>
        <w:t>Z</w:t>
      </w:r>
      <w:r w:rsidR="0071293A">
        <w:rPr>
          <w:rFonts w:ascii="Times New Roman" w:hAnsi="Times New Roman" w:cs="Times New Roman"/>
          <w:sz w:val="24"/>
          <w:szCs w:val="24"/>
        </w:rPr>
        <w:t xml:space="preserve"> s tím, že oproti ObchZ opomíjí </w:t>
      </w:r>
      <w:r w:rsidR="008109C8" w:rsidRPr="00050D51">
        <w:rPr>
          <w:rFonts w:ascii="Times New Roman" w:hAnsi="Times New Roman" w:cs="Times New Roman"/>
          <w:sz w:val="24"/>
          <w:szCs w:val="24"/>
        </w:rPr>
        <w:t>kazuistické způsoby vymezení/dělení zboží.</w:t>
      </w:r>
      <w:r w:rsidR="00EC7F21" w:rsidRPr="00050D51">
        <w:rPr>
          <w:rFonts w:ascii="Times New Roman" w:hAnsi="Times New Roman" w:cs="Times New Roman"/>
          <w:sz w:val="24"/>
          <w:szCs w:val="24"/>
        </w:rPr>
        <w:t>“</w:t>
      </w:r>
      <w:r w:rsidR="00F50500" w:rsidRPr="00050D51">
        <w:rPr>
          <w:rStyle w:val="Znakapoznpodarou"/>
          <w:rFonts w:ascii="Times New Roman" w:hAnsi="Times New Roman" w:cs="Times New Roman"/>
          <w:sz w:val="24"/>
          <w:szCs w:val="24"/>
        </w:rPr>
        <w:footnoteReference w:id="198"/>
      </w:r>
    </w:p>
    <w:p w:rsidR="00990FF7" w:rsidRPr="00050D51" w:rsidRDefault="00990FF7"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 xml:space="preserve">§ 2125 </w:t>
      </w:r>
      <w:r w:rsidR="002E5A84" w:rsidRPr="00050D51">
        <w:rPr>
          <w:rFonts w:ascii="Times New Roman" w:hAnsi="Times New Roman" w:cs="Times New Roman"/>
          <w:sz w:val="24"/>
          <w:szCs w:val="24"/>
        </w:rPr>
        <w:t xml:space="preserve">odst. 1 </w:t>
      </w:r>
      <w:r w:rsidRPr="00050D51">
        <w:rPr>
          <w:rFonts w:ascii="Times New Roman" w:hAnsi="Times New Roman" w:cs="Times New Roman"/>
          <w:sz w:val="24"/>
          <w:szCs w:val="24"/>
        </w:rPr>
        <w:t>NOZ</w:t>
      </w:r>
      <w:r w:rsidR="002E5A84" w:rsidRPr="00050D51">
        <w:rPr>
          <w:rFonts w:ascii="Times New Roman" w:hAnsi="Times New Roman" w:cs="Times New Roman"/>
          <w:sz w:val="24"/>
          <w:szCs w:val="24"/>
        </w:rPr>
        <w:t xml:space="preserve"> stanovuje, že škoda na věci po přechodu nebezpečí na kupujícího nemá vliv na jeho povinnost zaplatit kupní cenu, ledaže prodáv</w:t>
      </w:r>
      <w:r w:rsidR="001D38A1" w:rsidRPr="00050D51">
        <w:rPr>
          <w:rFonts w:ascii="Times New Roman" w:hAnsi="Times New Roman" w:cs="Times New Roman"/>
          <w:sz w:val="24"/>
          <w:szCs w:val="24"/>
        </w:rPr>
        <w:t>ající škodu způs</w:t>
      </w:r>
      <w:r w:rsidR="00970340" w:rsidRPr="00050D51">
        <w:rPr>
          <w:rFonts w:ascii="Times New Roman" w:hAnsi="Times New Roman" w:cs="Times New Roman"/>
          <w:sz w:val="24"/>
          <w:szCs w:val="24"/>
        </w:rPr>
        <w:t>obil porušením své povinností. Toto ustan</w:t>
      </w:r>
      <w:r w:rsidR="001C546A" w:rsidRPr="00050D51">
        <w:rPr>
          <w:rFonts w:ascii="Times New Roman" w:hAnsi="Times New Roman" w:cs="Times New Roman"/>
          <w:sz w:val="24"/>
          <w:szCs w:val="24"/>
        </w:rPr>
        <w:t>ovení odpovídá úpravě § 461 Obch</w:t>
      </w:r>
      <w:r w:rsidR="00970340" w:rsidRPr="00050D51">
        <w:rPr>
          <w:rFonts w:ascii="Times New Roman" w:hAnsi="Times New Roman" w:cs="Times New Roman"/>
          <w:sz w:val="24"/>
          <w:szCs w:val="24"/>
        </w:rPr>
        <w:t>Z.</w:t>
      </w:r>
      <w:r w:rsidR="00970340" w:rsidRPr="00050D51">
        <w:rPr>
          <w:rStyle w:val="Znakapoznpodarou"/>
          <w:rFonts w:ascii="Times New Roman" w:hAnsi="Times New Roman" w:cs="Times New Roman"/>
          <w:sz w:val="24"/>
          <w:szCs w:val="24"/>
        </w:rPr>
        <w:footnoteReference w:id="199"/>
      </w:r>
    </w:p>
    <w:p w:rsidR="00170782" w:rsidRDefault="008E7C16" w:rsidP="00121D30">
      <w:pPr>
        <w:contextualSpacing/>
        <w:rPr>
          <w:rFonts w:ascii="Times New Roman" w:hAnsi="Times New Roman" w:cs="Times New Roman"/>
          <w:sz w:val="24"/>
          <w:szCs w:val="24"/>
        </w:rPr>
      </w:pPr>
      <w:r>
        <w:rPr>
          <w:rFonts w:ascii="Times New Roman" w:hAnsi="Times New Roman" w:cs="Times New Roman"/>
          <w:sz w:val="24"/>
          <w:szCs w:val="24"/>
        </w:rPr>
        <w:lastRenderedPageBreak/>
        <w:tab/>
        <w:t>P</w:t>
      </w:r>
      <w:r w:rsidR="007A0A4B" w:rsidRPr="00050D51">
        <w:rPr>
          <w:rFonts w:ascii="Times New Roman" w:hAnsi="Times New Roman" w:cs="Times New Roman"/>
          <w:sz w:val="24"/>
          <w:szCs w:val="24"/>
        </w:rPr>
        <w:t xml:space="preserve">rávní </w:t>
      </w:r>
      <w:r w:rsidR="00E122EA" w:rsidRPr="00050D51">
        <w:rPr>
          <w:rFonts w:ascii="Times New Roman" w:hAnsi="Times New Roman" w:cs="Times New Roman"/>
          <w:sz w:val="24"/>
          <w:szCs w:val="24"/>
        </w:rPr>
        <w:t>úprava přechodu nebezpečí škody na věci movité v NO</w:t>
      </w:r>
      <w:r>
        <w:rPr>
          <w:rFonts w:ascii="Times New Roman" w:hAnsi="Times New Roman" w:cs="Times New Roman"/>
          <w:sz w:val="24"/>
          <w:szCs w:val="24"/>
        </w:rPr>
        <w:t>Z by ne</w:t>
      </w:r>
      <w:r w:rsidR="008379EC">
        <w:rPr>
          <w:rFonts w:ascii="Times New Roman" w:hAnsi="Times New Roman" w:cs="Times New Roman"/>
          <w:sz w:val="24"/>
          <w:szCs w:val="24"/>
        </w:rPr>
        <w:t>měla</w:t>
      </w:r>
      <w:r w:rsidR="00D87FE9">
        <w:rPr>
          <w:rFonts w:ascii="Times New Roman" w:hAnsi="Times New Roman" w:cs="Times New Roman"/>
          <w:sz w:val="24"/>
          <w:szCs w:val="24"/>
        </w:rPr>
        <w:t xml:space="preserve"> v budoucnu</w:t>
      </w:r>
      <w:r w:rsidR="008379EC">
        <w:rPr>
          <w:rFonts w:ascii="Times New Roman" w:hAnsi="Times New Roman" w:cs="Times New Roman"/>
          <w:sz w:val="24"/>
          <w:szCs w:val="24"/>
        </w:rPr>
        <w:t xml:space="preserve"> vyvolávat zásadní potíže.</w:t>
      </w:r>
      <w:r w:rsidR="00D87FE9">
        <w:rPr>
          <w:rFonts w:ascii="Times New Roman" w:hAnsi="Times New Roman" w:cs="Times New Roman"/>
          <w:sz w:val="24"/>
          <w:szCs w:val="24"/>
        </w:rPr>
        <w:t xml:space="preserve"> B</w:t>
      </w:r>
      <w:r w:rsidR="007A0A4B" w:rsidRPr="00050D51">
        <w:rPr>
          <w:rFonts w:ascii="Times New Roman" w:hAnsi="Times New Roman" w:cs="Times New Roman"/>
          <w:sz w:val="24"/>
          <w:szCs w:val="24"/>
        </w:rPr>
        <w:t>yla obsahově p</w:t>
      </w:r>
      <w:r w:rsidR="001C546A" w:rsidRPr="00050D51">
        <w:rPr>
          <w:rFonts w:ascii="Times New Roman" w:hAnsi="Times New Roman" w:cs="Times New Roman"/>
          <w:sz w:val="24"/>
          <w:szCs w:val="24"/>
        </w:rPr>
        <w:t>řevzata z úpravy obsažené v</w:t>
      </w:r>
      <w:r w:rsidR="00D87FE9">
        <w:rPr>
          <w:rFonts w:ascii="Times New Roman" w:hAnsi="Times New Roman" w:cs="Times New Roman"/>
          <w:sz w:val="24"/>
          <w:szCs w:val="24"/>
        </w:rPr>
        <w:t> </w:t>
      </w:r>
      <w:proofErr w:type="spellStart"/>
      <w:r w:rsidR="001C546A" w:rsidRPr="00050D51">
        <w:rPr>
          <w:rFonts w:ascii="Times New Roman" w:hAnsi="Times New Roman" w:cs="Times New Roman"/>
          <w:sz w:val="24"/>
          <w:szCs w:val="24"/>
        </w:rPr>
        <w:t>Obch</w:t>
      </w:r>
      <w:r w:rsidR="006A7CDB" w:rsidRPr="00050D51">
        <w:rPr>
          <w:rFonts w:ascii="Times New Roman" w:hAnsi="Times New Roman" w:cs="Times New Roman"/>
          <w:sz w:val="24"/>
          <w:szCs w:val="24"/>
        </w:rPr>
        <w:t>Z</w:t>
      </w:r>
      <w:proofErr w:type="spellEnd"/>
      <w:r w:rsidR="00D87FE9">
        <w:rPr>
          <w:rFonts w:ascii="Times New Roman" w:hAnsi="Times New Roman" w:cs="Times New Roman"/>
          <w:sz w:val="24"/>
          <w:szCs w:val="24"/>
        </w:rPr>
        <w:t xml:space="preserve">. K </w:t>
      </w:r>
      <w:r w:rsidR="006A7CDB" w:rsidRPr="00050D51">
        <w:rPr>
          <w:rFonts w:ascii="Times New Roman" w:hAnsi="Times New Roman" w:cs="Times New Roman"/>
          <w:sz w:val="24"/>
          <w:szCs w:val="24"/>
        </w:rPr>
        <w:t>přechodu nebezpečí dochází shodně jako v OZ převzetím věci</w:t>
      </w:r>
      <w:r w:rsidR="00D87FE9">
        <w:rPr>
          <w:rFonts w:ascii="Times New Roman" w:hAnsi="Times New Roman" w:cs="Times New Roman"/>
          <w:sz w:val="24"/>
          <w:szCs w:val="24"/>
        </w:rPr>
        <w:t>. S</w:t>
      </w:r>
      <w:r w:rsidR="00230A63" w:rsidRPr="00050D51">
        <w:rPr>
          <w:rFonts w:ascii="Times New Roman" w:hAnsi="Times New Roman" w:cs="Times New Roman"/>
          <w:sz w:val="24"/>
          <w:szCs w:val="24"/>
        </w:rPr>
        <w:t xml:space="preserve">trany si </w:t>
      </w:r>
      <w:r w:rsidR="00F54970" w:rsidRPr="00050D51">
        <w:rPr>
          <w:rFonts w:ascii="Times New Roman" w:hAnsi="Times New Roman" w:cs="Times New Roman"/>
          <w:sz w:val="24"/>
          <w:szCs w:val="24"/>
        </w:rPr>
        <w:t xml:space="preserve">stále </w:t>
      </w:r>
      <w:r w:rsidR="00230A63" w:rsidRPr="00050D51">
        <w:rPr>
          <w:rFonts w:ascii="Times New Roman" w:hAnsi="Times New Roman" w:cs="Times New Roman"/>
          <w:sz w:val="24"/>
          <w:szCs w:val="24"/>
        </w:rPr>
        <w:t>jako za účinnosti OZ mohou okamžik přechodu dohodnout odlišně</w:t>
      </w:r>
      <w:r w:rsidR="00230A63" w:rsidRPr="00050D51">
        <w:rPr>
          <w:rStyle w:val="Znakapoznpodarou"/>
          <w:rFonts w:ascii="Times New Roman" w:hAnsi="Times New Roman" w:cs="Times New Roman"/>
          <w:sz w:val="24"/>
          <w:szCs w:val="24"/>
        </w:rPr>
        <w:footnoteReference w:id="200"/>
      </w:r>
      <w:r w:rsidR="00230A63" w:rsidRPr="00050D51">
        <w:rPr>
          <w:rFonts w:ascii="Times New Roman" w:hAnsi="Times New Roman" w:cs="Times New Roman"/>
          <w:sz w:val="24"/>
          <w:szCs w:val="24"/>
        </w:rPr>
        <w:t>.</w:t>
      </w:r>
      <w:r w:rsidR="00562CA6" w:rsidRPr="00050D51">
        <w:rPr>
          <w:rFonts w:ascii="Times New Roman" w:hAnsi="Times New Roman" w:cs="Times New Roman"/>
          <w:sz w:val="24"/>
          <w:szCs w:val="24"/>
        </w:rPr>
        <w:t xml:space="preserve"> Předpokládám, že v případě rozhodování soudů v těchto věcech se bude odkazovat na dosavadní judikaturu.</w:t>
      </w:r>
    </w:p>
    <w:p w:rsidR="0092183D" w:rsidRPr="00D766CF" w:rsidRDefault="0092183D" w:rsidP="00FE1EF0">
      <w:pPr>
        <w:pStyle w:val="Nadpis3"/>
        <w:numPr>
          <w:ilvl w:val="2"/>
          <w:numId w:val="15"/>
        </w:numPr>
        <w:rPr>
          <w:b/>
        </w:rPr>
      </w:pPr>
      <w:bookmarkStart w:id="24" w:name="_Toc409278304"/>
      <w:r w:rsidRPr="00D766CF">
        <w:rPr>
          <w:b/>
        </w:rPr>
        <w:t>Prodej zboží v obchodě</w:t>
      </w:r>
      <w:bookmarkEnd w:id="24"/>
    </w:p>
    <w:p w:rsidR="00B030E5" w:rsidRDefault="00874041"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Specifickou úpravu přechodu nebezpečí na věci obsahuje NOZ v § 2160</w:t>
      </w:r>
      <w:r w:rsidR="005A1721" w:rsidRPr="00050D51">
        <w:rPr>
          <w:rFonts w:ascii="Times New Roman" w:hAnsi="Times New Roman" w:cs="Times New Roman"/>
          <w:sz w:val="24"/>
          <w:szCs w:val="24"/>
        </w:rPr>
        <w:t xml:space="preserve"> upravující prodej zboží v</w:t>
      </w:r>
      <w:r w:rsidR="00C045FD" w:rsidRPr="00050D51">
        <w:rPr>
          <w:rFonts w:ascii="Times New Roman" w:hAnsi="Times New Roman" w:cs="Times New Roman"/>
          <w:sz w:val="24"/>
          <w:szCs w:val="24"/>
        </w:rPr>
        <w:t> </w:t>
      </w:r>
      <w:r w:rsidR="005A1721" w:rsidRPr="00050D51">
        <w:rPr>
          <w:rFonts w:ascii="Times New Roman" w:hAnsi="Times New Roman" w:cs="Times New Roman"/>
          <w:sz w:val="24"/>
          <w:szCs w:val="24"/>
        </w:rPr>
        <w:t>obchodě</w:t>
      </w:r>
      <w:r w:rsidR="00C045FD" w:rsidRPr="00050D51">
        <w:rPr>
          <w:rFonts w:ascii="Times New Roman" w:hAnsi="Times New Roman" w:cs="Times New Roman"/>
          <w:sz w:val="24"/>
          <w:szCs w:val="24"/>
        </w:rPr>
        <w:t xml:space="preserve"> s ohledem na zakotvení odlišného okamžiku nabytí vlastnického práva</w:t>
      </w:r>
      <w:r w:rsidR="00BB3CDE" w:rsidRPr="00050D51">
        <w:rPr>
          <w:rFonts w:ascii="Times New Roman" w:hAnsi="Times New Roman" w:cs="Times New Roman"/>
          <w:sz w:val="24"/>
          <w:szCs w:val="24"/>
        </w:rPr>
        <w:t xml:space="preserve"> oproti obecné úpravě</w:t>
      </w:r>
      <w:r w:rsidR="00D2255D" w:rsidRPr="00050D51">
        <w:rPr>
          <w:rFonts w:ascii="Times New Roman" w:hAnsi="Times New Roman" w:cs="Times New Roman"/>
          <w:sz w:val="24"/>
          <w:szCs w:val="24"/>
        </w:rPr>
        <w:t xml:space="preserve"> v </w:t>
      </w:r>
      <w:r w:rsidR="00BB3CDE" w:rsidRPr="00050D51">
        <w:rPr>
          <w:rFonts w:ascii="Times New Roman" w:hAnsi="Times New Roman" w:cs="Times New Roman"/>
          <w:sz w:val="24"/>
          <w:szCs w:val="24"/>
        </w:rPr>
        <w:t>§ 1099</w:t>
      </w:r>
      <w:r w:rsidR="00D2255D" w:rsidRPr="00050D51">
        <w:rPr>
          <w:rFonts w:ascii="Times New Roman" w:hAnsi="Times New Roman" w:cs="Times New Roman"/>
          <w:sz w:val="24"/>
          <w:szCs w:val="24"/>
        </w:rPr>
        <w:t xml:space="preserve"> NOZ</w:t>
      </w:r>
      <w:r w:rsidR="00425CC9" w:rsidRPr="00050D51">
        <w:rPr>
          <w:rFonts w:ascii="Times New Roman" w:hAnsi="Times New Roman" w:cs="Times New Roman"/>
          <w:sz w:val="24"/>
          <w:szCs w:val="24"/>
        </w:rPr>
        <w:t>.</w:t>
      </w:r>
      <w:r w:rsidR="00B075D4" w:rsidRPr="00050D51">
        <w:rPr>
          <w:rFonts w:ascii="Times New Roman" w:hAnsi="Times New Roman" w:cs="Times New Roman"/>
          <w:sz w:val="24"/>
          <w:szCs w:val="24"/>
        </w:rPr>
        <w:t xml:space="preserve"> </w:t>
      </w:r>
      <w:r w:rsidR="00425CC9" w:rsidRPr="00050D51">
        <w:rPr>
          <w:rFonts w:ascii="Times New Roman" w:hAnsi="Times New Roman" w:cs="Times New Roman"/>
          <w:sz w:val="24"/>
          <w:szCs w:val="24"/>
        </w:rPr>
        <w:t xml:space="preserve">Obsahově </w:t>
      </w:r>
      <w:r w:rsidR="00B66042" w:rsidRPr="00050D51">
        <w:rPr>
          <w:rFonts w:ascii="Times New Roman" w:hAnsi="Times New Roman" w:cs="Times New Roman"/>
          <w:sz w:val="24"/>
          <w:szCs w:val="24"/>
        </w:rPr>
        <w:t>jde o shodnou úpravu jako v</w:t>
      </w:r>
      <w:r w:rsidR="002821CF" w:rsidRPr="00050D51">
        <w:rPr>
          <w:rFonts w:ascii="Times New Roman" w:hAnsi="Times New Roman" w:cs="Times New Roman"/>
          <w:sz w:val="24"/>
          <w:szCs w:val="24"/>
        </w:rPr>
        <w:t> OZ. N</w:t>
      </w:r>
      <w:r w:rsidR="00B66042" w:rsidRPr="00050D51">
        <w:rPr>
          <w:rFonts w:ascii="Times New Roman" w:hAnsi="Times New Roman" w:cs="Times New Roman"/>
          <w:sz w:val="24"/>
          <w:szCs w:val="24"/>
        </w:rPr>
        <w:t>edošlo tedy k žádné zásadní změně při přechodu nebezpečí na věci týkající se prodeje zboží v obchodě</w:t>
      </w:r>
      <w:r w:rsidR="00C045FD" w:rsidRPr="00050D51">
        <w:rPr>
          <w:rFonts w:ascii="Times New Roman" w:hAnsi="Times New Roman" w:cs="Times New Roman"/>
          <w:sz w:val="24"/>
          <w:szCs w:val="24"/>
        </w:rPr>
        <w:t>.</w:t>
      </w:r>
      <w:r w:rsidR="00B66042" w:rsidRPr="00050D51">
        <w:rPr>
          <w:rFonts w:ascii="Times New Roman" w:hAnsi="Times New Roman" w:cs="Times New Roman"/>
          <w:sz w:val="24"/>
          <w:szCs w:val="24"/>
        </w:rPr>
        <w:t xml:space="preserve"> </w:t>
      </w:r>
      <w:r w:rsidR="00B075D4" w:rsidRPr="00050D51">
        <w:rPr>
          <w:rFonts w:ascii="Times New Roman" w:hAnsi="Times New Roman" w:cs="Times New Roman"/>
          <w:sz w:val="24"/>
          <w:szCs w:val="24"/>
        </w:rPr>
        <w:t xml:space="preserve">Kupující nabývá vlastnické právo ke koupené věci převzetím a při samoobslužném prodeji zaplacením kupní ceny. Ve shodný okamžik na něj přechází </w:t>
      </w:r>
      <w:r w:rsidR="002821CF" w:rsidRPr="00050D51">
        <w:rPr>
          <w:rFonts w:ascii="Times New Roman" w:hAnsi="Times New Roman" w:cs="Times New Roman"/>
          <w:sz w:val="24"/>
          <w:szCs w:val="24"/>
        </w:rPr>
        <w:t xml:space="preserve">i </w:t>
      </w:r>
      <w:r w:rsidR="00B075D4" w:rsidRPr="00050D51">
        <w:rPr>
          <w:rFonts w:ascii="Times New Roman" w:hAnsi="Times New Roman" w:cs="Times New Roman"/>
          <w:sz w:val="24"/>
          <w:szCs w:val="24"/>
        </w:rPr>
        <w:t>nebezpečí škody na věci.</w:t>
      </w:r>
    </w:p>
    <w:p w:rsidR="0092183D" w:rsidRPr="00D766CF" w:rsidRDefault="00411856" w:rsidP="00FE1EF0">
      <w:pPr>
        <w:pStyle w:val="Nadpis3"/>
        <w:numPr>
          <w:ilvl w:val="2"/>
          <w:numId w:val="15"/>
        </w:numPr>
        <w:rPr>
          <w:b/>
        </w:rPr>
      </w:pPr>
      <w:bookmarkStart w:id="25" w:name="_Toc409278305"/>
      <w:r w:rsidRPr="00D766CF">
        <w:rPr>
          <w:b/>
        </w:rPr>
        <w:t>Výhrada vlastnického práva</w:t>
      </w:r>
      <w:bookmarkEnd w:id="25"/>
    </w:p>
    <w:p w:rsidR="00B244B6" w:rsidRDefault="00165568"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t>Další odklon od obecného pravidla, že nebezpečí škody na věci přechází současně s nabytím vlastnického práva</w:t>
      </w:r>
      <w:r w:rsidR="00E40911" w:rsidRPr="00050D51">
        <w:rPr>
          <w:rFonts w:ascii="Times New Roman" w:hAnsi="Times New Roman" w:cs="Times New Roman"/>
          <w:sz w:val="24"/>
          <w:szCs w:val="24"/>
        </w:rPr>
        <w:t xml:space="preserve">, </w:t>
      </w:r>
      <w:r w:rsidRPr="00050D51">
        <w:rPr>
          <w:rFonts w:ascii="Times New Roman" w:hAnsi="Times New Roman" w:cs="Times New Roman"/>
          <w:sz w:val="24"/>
          <w:szCs w:val="24"/>
        </w:rPr>
        <w:t>je obsaže</w:t>
      </w:r>
      <w:r w:rsidR="00E40911" w:rsidRPr="00050D51">
        <w:rPr>
          <w:rFonts w:ascii="Times New Roman" w:hAnsi="Times New Roman" w:cs="Times New Roman"/>
          <w:sz w:val="24"/>
          <w:szCs w:val="24"/>
        </w:rPr>
        <w:t>n v § 213</w:t>
      </w:r>
      <w:r w:rsidR="00802087" w:rsidRPr="00050D51">
        <w:rPr>
          <w:rFonts w:ascii="Times New Roman" w:hAnsi="Times New Roman" w:cs="Times New Roman"/>
          <w:sz w:val="24"/>
          <w:szCs w:val="24"/>
        </w:rPr>
        <w:t>2 upravující výhradu vlastnického práva</w:t>
      </w:r>
      <w:r w:rsidR="00E40911" w:rsidRPr="00050D51">
        <w:rPr>
          <w:rFonts w:ascii="Times New Roman" w:hAnsi="Times New Roman" w:cs="Times New Roman"/>
          <w:sz w:val="24"/>
          <w:szCs w:val="24"/>
        </w:rPr>
        <w:t xml:space="preserve">. Přestože se kupující stane vlastníkem teprve </w:t>
      </w:r>
      <w:r w:rsidR="008E3367" w:rsidRPr="00050D51">
        <w:rPr>
          <w:rFonts w:ascii="Times New Roman" w:hAnsi="Times New Roman" w:cs="Times New Roman"/>
          <w:sz w:val="24"/>
          <w:szCs w:val="24"/>
        </w:rPr>
        <w:t xml:space="preserve">úplným </w:t>
      </w:r>
      <w:r w:rsidR="00E40911" w:rsidRPr="00050D51">
        <w:rPr>
          <w:rFonts w:ascii="Times New Roman" w:hAnsi="Times New Roman" w:cs="Times New Roman"/>
          <w:sz w:val="24"/>
          <w:szCs w:val="24"/>
        </w:rPr>
        <w:t>zaplacením</w:t>
      </w:r>
      <w:r w:rsidR="00EA743F">
        <w:rPr>
          <w:rFonts w:ascii="Times New Roman" w:hAnsi="Times New Roman" w:cs="Times New Roman"/>
          <w:sz w:val="24"/>
          <w:szCs w:val="24"/>
        </w:rPr>
        <w:t xml:space="preserve"> kupní ceny, </w:t>
      </w:r>
      <w:r w:rsidR="008E3367" w:rsidRPr="00050D51">
        <w:rPr>
          <w:rFonts w:ascii="Times New Roman" w:hAnsi="Times New Roman" w:cs="Times New Roman"/>
          <w:sz w:val="24"/>
          <w:szCs w:val="24"/>
        </w:rPr>
        <w:t>nebezpečí škody na věci na něj přechází již jejím převzetím. Oproti úpravě</w:t>
      </w:r>
      <w:r w:rsidR="00DC702B" w:rsidRPr="00050D51">
        <w:rPr>
          <w:rFonts w:ascii="Times New Roman" w:hAnsi="Times New Roman" w:cs="Times New Roman"/>
          <w:sz w:val="24"/>
          <w:szCs w:val="24"/>
        </w:rPr>
        <w:t xml:space="preserve"> výhrady vlastnictví</w:t>
      </w:r>
      <w:r w:rsidR="00B320E5">
        <w:rPr>
          <w:rFonts w:ascii="Times New Roman" w:hAnsi="Times New Roman" w:cs="Times New Roman"/>
          <w:sz w:val="24"/>
          <w:szCs w:val="24"/>
        </w:rPr>
        <w:t xml:space="preserve"> v OZ se </w:t>
      </w:r>
      <w:r w:rsidR="008E3367" w:rsidRPr="00050D51">
        <w:rPr>
          <w:rFonts w:ascii="Times New Roman" w:hAnsi="Times New Roman" w:cs="Times New Roman"/>
          <w:sz w:val="24"/>
          <w:szCs w:val="24"/>
        </w:rPr>
        <w:t>v</w:t>
      </w:r>
      <w:r w:rsidR="00802087" w:rsidRPr="00050D51">
        <w:rPr>
          <w:rFonts w:ascii="Times New Roman" w:hAnsi="Times New Roman" w:cs="Times New Roman"/>
          <w:sz w:val="24"/>
          <w:szCs w:val="24"/>
        </w:rPr>
        <w:t> </w:t>
      </w:r>
      <w:r w:rsidR="008E3367" w:rsidRPr="00050D51">
        <w:rPr>
          <w:rFonts w:ascii="Times New Roman" w:hAnsi="Times New Roman" w:cs="Times New Roman"/>
          <w:sz w:val="24"/>
          <w:szCs w:val="24"/>
        </w:rPr>
        <w:t>souvislo</w:t>
      </w:r>
      <w:r w:rsidR="00802087" w:rsidRPr="00050D51">
        <w:rPr>
          <w:rFonts w:ascii="Times New Roman" w:hAnsi="Times New Roman" w:cs="Times New Roman"/>
          <w:sz w:val="24"/>
          <w:szCs w:val="24"/>
        </w:rPr>
        <w:t>sti s přechodem nebezpečí nic nezměn</w:t>
      </w:r>
      <w:r w:rsidR="00DC702B" w:rsidRPr="00050D51">
        <w:rPr>
          <w:rFonts w:ascii="Times New Roman" w:hAnsi="Times New Roman" w:cs="Times New Roman"/>
          <w:sz w:val="24"/>
          <w:szCs w:val="24"/>
        </w:rPr>
        <w:t>ilo</w:t>
      </w:r>
      <w:r w:rsidR="00802087" w:rsidRPr="00050D51">
        <w:rPr>
          <w:rFonts w:ascii="Times New Roman" w:hAnsi="Times New Roman" w:cs="Times New Roman"/>
          <w:sz w:val="24"/>
          <w:szCs w:val="24"/>
        </w:rPr>
        <w:t>.</w:t>
      </w:r>
      <w:r w:rsidR="008B2323" w:rsidRPr="00050D51">
        <w:rPr>
          <w:rFonts w:ascii="Times New Roman" w:hAnsi="Times New Roman" w:cs="Times New Roman"/>
          <w:sz w:val="24"/>
          <w:szCs w:val="24"/>
        </w:rPr>
        <w:t xml:space="preserve"> R</w:t>
      </w:r>
      <w:r w:rsidR="00E016E7" w:rsidRPr="00050D51">
        <w:rPr>
          <w:rFonts w:ascii="Times New Roman" w:hAnsi="Times New Roman" w:cs="Times New Roman"/>
          <w:sz w:val="24"/>
          <w:szCs w:val="24"/>
        </w:rPr>
        <w:t>ozdíl</w:t>
      </w:r>
      <w:r w:rsidR="008B2323" w:rsidRPr="00050D51">
        <w:rPr>
          <w:rFonts w:ascii="Times New Roman" w:hAnsi="Times New Roman" w:cs="Times New Roman"/>
          <w:sz w:val="24"/>
          <w:szCs w:val="24"/>
        </w:rPr>
        <w:t>em</w:t>
      </w:r>
      <w:r w:rsidR="00E016E7" w:rsidRPr="00050D51">
        <w:rPr>
          <w:rFonts w:ascii="Times New Roman" w:hAnsi="Times New Roman" w:cs="Times New Roman"/>
          <w:sz w:val="24"/>
          <w:szCs w:val="24"/>
        </w:rPr>
        <w:t xml:space="preserve"> od předchozí úpravy v</w:t>
      </w:r>
      <w:r w:rsidR="00B244B6">
        <w:rPr>
          <w:rFonts w:ascii="Times New Roman" w:hAnsi="Times New Roman" w:cs="Times New Roman"/>
          <w:sz w:val="24"/>
          <w:szCs w:val="24"/>
        </w:rPr>
        <w:t> </w:t>
      </w:r>
      <w:r w:rsidR="00E016E7" w:rsidRPr="00050D51">
        <w:rPr>
          <w:rFonts w:ascii="Times New Roman" w:hAnsi="Times New Roman" w:cs="Times New Roman"/>
          <w:sz w:val="24"/>
          <w:szCs w:val="24"/>
        </w:rPr>
        <w:t>OZ</w:t>
      </w:r>
      <w:r w:rsidR="00B244B6">
        <w:rPr>
          <w:rFonts w:ascii="Times New Roman" w:hAnsi="Times New Roman" w:cs="Times New Roman"/>
          <w:sz w:val="24"/>
          <w:szCs w:val="24"/>
        </w:rPr>
        <w:t xml:space="preserve"> </w:t>
      </w:r>
      <w:r w:rsidR="008B2323" w:rsidRPr="00050D51">
        <w:rPr>
          <w:rFonts w:ascii="Times New Roman" w:hAnsi="Times New Roman" w:cs="Times New Roman"/>
          <w:sz w:val="24"/>
          <w:szCs w:val="24"/>
        </w:rPr>
        <w:t>je</w:t>
      </w:r>
      <w:r w:rsidR="00E016E7" w:rsidRPr="00050D51">
        <w:rPr>
          <w:rFonts w:ascii="Times New Roman" w:hAnsi="Times New Roman" w:cs="Times New Roman"/>
          <w:sz w:val="24"/>
          <w:szCs w:val="24"/>
        </w:rPr>
        <w:t>,</w:t>
      </w:r>
      <w:r w:rsidR="008B2323" w:rsidRPr="00050D51">
        <w:rPr>
          <w:rFonts w:ascii="Times New Roman" w:hAnsi="Times New Roman" w:cs="Times New Roman"/>
          <w:sz w:val="24"/>
          <w:szCs w:val="24"/>
        </w:rPr>
        <w:t xml:space="preserve"> že </w:t>
      </w:r>
      <w:r w:rsidR="00E016E7" w:rsidRPr="00050D51">
        <w:rPr>
          <w:rFonts w:ascii="Times New Roman" w:hAnsi="Times New Roman" w:cs="Times New Roman"/>
          <w:sz w:val="24"/>
          <w:szCs w:val="24"/>
        </w:rPr>
        <w:t xml:space="preserve">lze tuto výhradu zřídit i </w:t>
      </w:r>
      <w:r w:rsidR="008B2323" w:rsidRPr="00050D51">
        <w:rPr>
          <w:rFonts w:ascii="Times New Roman" w:hAnsi="Times New Roman" w:cs="Times New Roman"/>
          <w:sz w:val="24"/>
          <w:szCs w:val="24"/>
        </w:rPr>
        <w:t>při koupi věci nemovité a závodu</w:t>
      </w:r>
      <w:r w:rsidR="00B244B6">
        <w:rPr>
          <w:rFonts w:ascii="Times New Roman" w:hAnsi="Times New Roman" w:cs="Times New Roman"/>
          <w:sz w:val="24"/>
          <w:szCs w:val="24"/>
        </w:rPr>
        <w:t xml:space="preserve">. </w:t>
      </w:r>
      <w:r w:rsidR="00F94248" w:rsidRPr="00050D51">
        <w:rPr>
          <w:rFonts w:ascii="Times New Roman" w:hAnsi="Times New Roman" w:cs="Times New Roman"/>
          <w:sz w:val="24"/>
          <w:szCs w:val="24"/>
        </w:rPr>
        <w:t>OZ to dovoloval pouze u věci movité.</w:t>
      </w:r>
    </w:p>
    <w:p w:rsidR="00B60779" w:rsidRPr="00D766CF" w:rsidRDefault="00B60779" w:rsidP="00FE1EF0">
      <w:pPr>
        <w:pStyle w:val="Nadpis3"/>
        <w:numPr>
          <w:ilvl w:val="2"/>
          <w:numId w:val="15"/>
        </w:numPr>
        <w:rPr>
          <w:b/>
        </w:rPr>
      </w:pPr>
      <w:bookmarkStart w:id="26" w:name="_Toc409278306"/>
      <w:r w:rsidRPr="00D766CF">
        <w:rPr>
          <w:b/>
        </w:rPr>
        <w:t>Nemovité věci</w:t>
      </w:r>
      <w:bookmarkEnd w:id="26"/>
    </w:p>
    <w:p w:rsidR="004F6621" w:rsidRDefault="004F6621"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C9716A" w:rsidRPr="00050D51">
        <w:rPr>
          <w:rFonts w:ascii="Times New Roman" w:hAnsi="Times New Roman" w:cs="Times New Roman"/>
          <w:sz w:val="24"/>
          <w:szCs w:val="24"/>
        </w:rPr>
        <w:t xml:space="preserve">Pro přechod nebezpečí škody se u nemovité věci užije obecné </w:t>
      </w:r>
      <w:r w:rsidR="00231067" w:rsidRPr="00050D51">
        <w:rPr>
          <w:rFonts w:ascii="Times New Roman" w:hAnsi="Times New Roman" w:cs="Times New Roman"/>
          <w:sz w:val="24"/>
          <w:szCs w:val="24"/>
        </w:rPr>
        <w:t xml:space="preserve">pravidlo stanovené v § 2082 NOZ, k přechodu tedy dojde současně s nabytím </w:t>
      </w:r>
      <w:r w:rsidR="002C5EFE" w:rsidRPr="00050D51">
        <w:rPr>
          <w:rFonts w:ascii="Times New Roman" w:hAnsi="Times New Roman" w:cs="Times New Roman"/>
          <w:sz w:val="24"/>
          <w:szCs w:val="24"/>
        </w:rPr>
        <w:t>vlastnického práva.</w:t>
      </w:r>
      <w:r w:rsidR="006F1D15" w:rsidRPr="00050D51">
        <w:rPr>
          <w:rStyle w:val="Znakapoznpodarou"/>
          <w:rFonts w:ascii="Times New Roman" w:hAnsi="Times New Roman" w:cs="Times New Roman"/>
          <w:sz w:val="24"/>
          <w:szCs w:val="24"/>
        </w:rPr>
        <w:footnoteReference w:id="201"/>
      </w:r>
      <w:r w:rsidR="00B244B6">
        <w:rPr>
          <w:rFonts w:ascii="Times New Roman" w:hAnsi="Times New Roman" w:cs="Times New Roman"/>
          <w:sz w:val="24"/>
          <w:szCs w:val="24"/>
        </w:rPr>
        <w:t xml:space="preserve"> Jestliže si </w:t>
      </w:r>
      <w:r w:rsidR="002C5EFE" w:rsidRPr="00050D51">
        <w:rPr>
          <w:rFonts w:ascii="Times New Roman" w:hAnsi="Times New Roman" w:cs="Times New Roman"/>
          <w:sz w:val="24"/>
          <w:szCs w:val="24"/>
        </w:rPr>
        <w:t>strany ujednají, kdy má kupující nemovitou věc převzít</w:t>
      </w:r>
      <w:r w:rsidR="00BB3D40" w:rsidRPr="00050D51">
        <w:rPr>
          <w:rFonts w:ascii="Times New Roman" w:hAnsi="Times New Roman" w:cs="Times New Roman"/>
          <w:sz w:val="24"/>
          <w:szCs w:val="24"/>
        </w:rPr>
        <w:t xml:space="preserve">, </w:t>
      </w:r>
      <w:r w:rsidR="00C46659" w:rsidRPr="00050D51">
        <w:rPr>
          <w:rFonts w:ascii="Times New Roman" w:hAnsi="Times New Roman" w:cs="Times New Roman"/>
          <w:sz w:val="24"/>
          <w:szCs w:val="24"/>
        </w:rPr>
        <w:t>od uje</w:t>
      </w:r>
      <w:r w:rsidR="00BB3D40" w:rsidRPr="00050D51">
        <w:rPr>
          <w:rFonts w:ascii="Times New Roman" w:hAnsi="Times New Roman" w:cs="Times New Roman"/>
          <w:sz w:val="24"/>
          <w:szCs w:val="24"/>
        </w:rPr>
        <w:t>dnané doby</w:t>
      </w:r>
      <w:r w:rsidR="00C46659" w:rsidRPr="00050D51">
        <w:rPr>
          <w:rFonts w:ascii="Times New Roman" w:hAnsi="Times New Roman" w:cs="Times New Roman"/>
          <w:sz w:val="24"/>
          <w:szCs w:val="24"/>
        </w:rPr>
        <w:t xml:space="preserve"> přejde nebezpečí škody na věci na</w:t>
      </w:r>
      <w:r w:rsidR="00B244B6">
        <w:rPr>
          <w:rFonts w:ascii="Times New Roman" w:hAnsi="Times New Roman" w:cs="Times New Roman"/>
          <w:sz w:val="24"/>
          <w:szCs w:val="24"/>
        </w:rPr>
        <w:t xml:space="preserve"> kupujícího. To</w:t>
      </w:r>
      <w:r w:rsidR="00BB3D40" w:rsidRPr="00050D51">
        <w:rPr>
          <w:rFonts w:ascii="Times New Roman" w:hAnsi="Times New Roman" w:cs="Times New Roman"/>
          <w:sz w:val="24"/>
          <w:szCs w:val="24"/>
        </w:rPr>
        <w:t xml:space="preserve"> je stanoveno v § 2130 NOZ.</w:t>
      </w:r>
      <w:r w:rsidR="00FD579A" w:rsidRPr="00050D51">
        <w:rPr>
          <w:rFonts w:ascii="Times New Roman" w:hAnsi="Times New Roman" w:cs="Times New Roman"/>
          <w:sz w:val="24"/>
          <w:szCs w:val="24"/>
        </w:rPr>
        <w:t xml:space="preserve"> Zákonodárce </w:t>
      </w:r>
      <w:r w:rsidR="00BB3D40" w:rsidRPr="00050D51">
        <w:rPr>
          <w:rFonts w:ascii="Times New Roman" w:hAnsi="Times New Roman" w:cs="Times New Roman"/>
          <w:sz w:val="24"/>
          <w:szCs w:val="24"/>
        </w:rPr>
        <w:t>cílí na situace, kdy k převzetí nemovitosti dojde ještě před tím</w:t>
      </w:r>
      <w:r w:rsidR="00591D92" w:rsidRPr="00050D51">
        <w:rPr>
          <w:rFonts w:ascii="Times New Roman" w:hAnsi="Times New Roman" w:cs="Times New Roman"/>
          <w:sz w:val="24"/>
          <w:szCs w:val="24"/>
        </w:rPr>
        <w:t>,</w:t>
      </w:r>
      <w:r w:rsidR="00BB3D40" w:rsidRPr="00050D51">
        <w:rPr>
          <w:rFonts w:ascii="Times New Roman" w:hAnsi="Times New Roman" w:cs="Times New Roman"/>
          <w:sz w:val="24"/>
          <w:szCs w:val="24"/>
        </w:rPr>
        <w:t xml:space="preserve"> než kupující nabude vlastnické právo</w:t>
      </w:r>
      <w:r w:rsidR="00297860">
        <w:rPr>
          <w:rFonts w:ascii="Times New Roman" w:hAnsi="Times New Roman" w:cs="Times New Roman"/>
          <w:sz w:val="24"/>
          <w:szCs w:val="24"/>
        </w:rPr>
        <w:t xml:space="preserve">, nebo až po tom </w:t>
      </w:r>
      <w:r w:rsidR="00FD579A" w:rsidRPr="00050D51">
        <w:rPr>
          <w:rFonts w:ascii="Times New Roman" w:hAnsi="Times New Roman" w:cs="Times New Roman"/>
          <w:sz w:val="24"/>
          <w:szCs w:val="24"/>
        </w:rPr>
        <w:t>co ho nabude</w:t>
      </w:r>
      <w:r w:rsidR="00BB3D40" w:rsidRPr="00050D51">
        <w:rPr>
          <w:rFonts w:ascii="Times New Roman" w:hAnsi="Times New Roman" w:cs="Times New Roman"/>
          <w:sz w:val="24"/>
          <w:szCs w:val="24"/>
        </w:rPr>
        <w:t>.</w:t>
      </w:r>
      <w:r w:rsidR="00591D92" w:rsidRPr="00050D51">
        <w:rPr>
          <w:rStyle w:val="Znakapoznpodarou"/>
          <w:rFonts w:ascii="Times New Roman" w:hAnsi="Times New Roman" w:cs="Times New Roman"/>
          <w:sz w:val="24"/>
          <w:szCs w:val="24"/>
        </w:rPr>
        <w:footnoteReference w:id="202"/>
      </w:r>
      <w:r w:rsidR="002F3FF9">
        <w:rPr>
          <w:rFonts w:ascii="Times New Roman" w:hAnsi="Times New Roman" w:cs="Times New Roman"/>
          <w:sz w:val="24"/>
          <w:szCs w:val="24"/>
        </w:rPr>
        <w:t xml:space="preserve"> </w:t>
      </w:r>
      <w:r w:rsidR="00142C49" w:rsidRPr="00050D51">
        <w:rPr>
          <w:rFonts w:ascii="Times New Roman" w:hAnsi="Times New Roman" w:cs="Times New Roman"/>
          <w:sz w:val="24"/>
          <w:szCs w:val="24"/>
        </w:rPr>
        <w:t>Rozhodující je okamžik určený</w:t>
      </w:r>
      <w:r w:rsidR="00972169" w:rsidRPr="00050D51">
        <w:rPr>
          <w:rFonts w:ascii="Times New Roman" w:hAnsi="Times New Roman" w:cs="Times New Roman"/>
          <w:sz w:val="24"/>
          <w:szCs w:val="24"/>
        </w:rPr>
        <w:t xml:space="preserve"> ve smlouvě</w:t>
      </w:r>
      <w:r w:rsidR="00142C49" w:rsidRPr="00050D51">
        <w:rPr>
          <w:rFonts w:ascii="Times New Roman" w:hAnsi="Times New Roman" w:cs="Times New Roman"/>
          <w:sz w:val="24"/>
          <w:szCs w:val="24"/>
        </w:rPr>
        <w:t>,</w:t>
      </w:r>
      <w:r w:rsidR="00297860">
        <w:rPr>
          <w:rFonts w:ascii="Times New Roman" w:hAnsi="Times New Roman" w:cs="Times New Roman"/>
          <w:sz w:val="24"/>
          <w:szCs w:val="24"/>
        </w:rPr>
        <w:t xml:space="preserve"> nikoliv okamžik</w:t>
      </w:r>
      <w:r w:rsidR="002E0E90" w:rsidRPr="00050D51">
        <w:rPr>
          <w:rFonts w:ascii="Times New Roman" w:hAnsi="Times New Roman" w:cs="Times New Roman"/>
          <w:sz w:val="24"/>
          <w:szCs w:val="24"/>
        </w:rPr>
        <w:t xml:space="preserve"> kdy kupující věc fakticky převezme</w:t>
      </w:r>
      <w:r w:rsidR="002F3FF9">
        <w:rPr>
          <w:rFonts w:ascii="Times New Roman" w:hAnsi="Times New Roman" w:cs="Times New Roman"/>
          <w:sz w:val="24"/>
          <w:szCs w:val="24"/>
        </w:rPr>
        <w:t>. M</w:t>
      </w:r>
      <w:r w:rsidR="00142C49" w:rsidRPr="00050D51">
        <w:rPr>
          <w:rFonts w:ascii="Times New Roman" w:hAnsi="Times New Roman" w:cs="Times New Roman"/>
          <w:sz w:val="24"/>
          <w:szCs w:val="24"/>
        </w:rPr>
        <w:t>usí být stanoven konkrétním datem</w:t>
      </w:r>
      <w:r w:rsidR="002E0E90" w:rsidRPr="00050D51">
        <w:rPr>
          <w:rFonts w:ascii="Times New Roman" w:hAnsi="Times New Roman" w:cs="Times New Roman"/>
          <w:sz w:val="24"/>
          <w:szCs w:val="24"/>
        </w:rPr>
        <w:t xml:space="preserve">, jinak by takové </w:t>
      </w:r>
      <w:r w:rsidR="002E0E90" w:rsidRPr="00050D51">
        <w:rPr>
          <w:rFonts w:ascii="Times New Roman" w:hAnsi="Times New Roman" w:cs="Times New Roman"/>
          <w:sz w:val="24"/>
          <w:szCs w:val="24"/>
        </w:rPr>
        <w:lastRenderedPageBreak/>
        <w:t>smluvní ujednání by</w:t>
      </w:r>
      <w:r w:rsidR="002E61EF" w:rsidRPr="00050D51">
        <w:rPr>
          <w:rFonts w:ascii="Times New Roman" w:hAnsi="Times New Roman" w:cs="Times New Roman"/>
          <w:sz w:val="24"/>
          <w:szCs w:val="24"/>
        </w:rPr>
        <w:t xml:space="preserve">lo neurčité a zřejmě i neplatné. </w:t>
      </w:r>
      <w:r w:rsidR="00721D01" w:rsidRPr="00050D51">
        <w:rPr>
          <w:rFonts w:ascii="Times New Roman" w:hAnsi="Times New Roman" w:cs="Times New Roman"/>
          <w:sz w:val="24"/>
          <w:szCs w:val="24"/>
        </w:rPr>
        <w:t xml:space="preserve">Kupující tedy odpovídá za nebezpečí škody na věci, i když se ještě </w:t>
      </w:r>
      <w:r w:rsidR="002F3FF9">
        <w:rPr>
          <w:rFonts w:ascii="Times New Roman" w:hAnsi="Times New Roman" w:cs="Times New Roman"/>
          <w:sz w:val="24"/>
          <w:szCs w:val="24"/>
        </w:rPr>
        <w:t>nestal vlastníkem nemovitosti. D</w:t>
      </w:r>
      <w:r w:rsidR="00721D01" w:rsidRPr="00050D51">
        <w:rPr>
          <w:rFonts w:ascii="Times New Roman" w:hAnsi="Times New Roman" w:cs="Times New Roman"/>
          <w:sz w:val="24"/>
          <w:szCs w:val="24"/>
        </w:rPr>
        <w:t>okonce</w:t>
      </w:r>
      <w:r w:rsidR="002F3FF9">
        <w:rPr>
          <w:rFonts w:ascii="Times New Roman" w:hAnsi="Times New Roman" w:cs="Times New Roman"/>
          <w:sz w:val="24"/>
          <w:szCs w:val="24"/>
        </w:rPr>
        <w:t xml:space="preserve"> i v</w:t>
      </w:r>
      <w:r w:rsidR="001609A8">
        <w:rPr>
          <w:rFonts w:ascii="Times New Roman" w:hAnsi="Times New Roman" w:cs="Times New Roman"/>
          <w:sz w:val="24"/>
          <w:szCs w:val="24"/>
        </w:rPr>
        <w:t> </w:t>
      </w:r>
      <w:r w:rsidR="002F3FF9">
        <w:rPr>
          <w:rFonts w:ascii="Times New Roman" w:hAnsi="Times New Roman" w:cs="Times New Roman"/>
          <w:sz w:val="24"/>
          <w:szCs w:val="24"/>
        </w:rPr>
        <w:t>případě</w:t>
      </w:r>
      <w:r w:rsidR="001609A8">
        <w:rPr>
          <w:rFonts w:ascii="Times New Roman" w:hAnsi="Times New Roman" w:cs="Times New Roman"/>
          <w:sz w:val="24"/>
          <w:szCs w:val="24"/>
        </w:rPr>
        <w:t>, kdy</w:t>
      </w:r>
      <w:r w:rsidR="00300A6A" w:rsidRPr="00050D51">
        <w:rPr>
          <w:rFonts w:ascii="Times New Roman" w:hAnsi="Times New Roman" w:cs="Times New Roman"/>
          <w:sz w:val="24"/>
          <w:szCs w:val="24"/>
        </w:rPr>
        <w:t xml:space="preserve"> ji</w:t>
      </w:r>
      <w:r w:rsidR="00721D01" w:rsidRPr="00050D51">
        <w:rPr>
          <w:rFonts w:ascii="Times New Roman" w:hAnsi="Times New Roman" w:cs="Times New Roman"/>
          <w:sz w:val="24"/>
          <w:szCs w:val="24"/>
        </w:rPr>
        <w:t xml:space="preserve"> ještě ani fyzicky nepřevzal, jestli</w:t>
      </w:r>
      <w:r w:rsidR="00300A6A" w:rsidRPr="00050D51">
        <w:rPr>
          <w:rFonts w:ascii="Times New Roman" w:hAnsi="Times New Roman" w:cs="Times New Roman"/>
          <w:sz w:val="24"/>
          <w:szCs w:val="24"/>
        </w:rPr>
        <w:t>že byl okamžik převzetí ujednán před událostí, která způsobila újmu na věci.</w:t>
      </w:r>
      <w:r w:rsidR="002E61EF" w:rsidRPr="00050D51">
        <w:rPr>
          <w:rStyle w:val="Znakapoznpodarou"/>
          <w:rFonts w:ascii="Times New Roman" w:hAnsi="Times New Roman" w:cs="Times New Roman"/>
          <w:sz w:val="24"/>
          <w:szCs w:val="24"/>
        </w:rPr>
        <w:footnoteReference w:id="203"/>
      </w:r>
    </w:p>
    <w:p w:rsidR="001609A8" w:rsidRPr="00D766CF" w:rsidRDefault="00411856" w:rsidP="00FE1EF0">
      <w:pPr>
        <w:pStyle w:val="Nadpis3"/>
        <w:numPr>
          <w:ilvl w:val="2"/>
          <w:numId w:val="15"/>
        </w:numPr>
        <w:rPr>
          <w:b/>
        </w:rPr>
      </w:pPr>
      <w:bookmarkStart w:id="27" w:name="_Toc409278307"/>
      <w:r w:rsidRPr="00D766CF">
        <w:rPr>
          <w:b/>
        </w:rPr>
        <w:t>Prodej závodu</w:t>
      </w:r>
      <w:bookmarkEnd w:id="27"/>
    </w:p>
    <w:p w:rsidR="00C81ABD" w:rsidRPr="00050D51" w:rsidRDefault="00AC5F45" w:rsidP="00085F4A">
      <w:pPr>
        <w:ind w:firstLine="709"/>
        <w:contextualSpacing/>
        <w:rPr>
          <w:rFonts w:ascii="Times New Roman" w:hAnsi="Times New Roman" w:cs="Times New Roman"/>
          <w:sz w:val="24"/>
          <w:szCs w:val="24"/>
        </w:rPr>
      </w:pPr>
      <w:r w:rsidRPr="00050D51">
        <w:rPr>
          <w:rFonts w:ascii="Times New Roman" w:hAnsi="Times New Roman" w:cs="Times New Roman"/>
          <w:sz w:val="24"/>
          <w:szCs w:val="24"/>
        </w:rPr>
        <w:t>Zákon stanovuje specifický okamžik nabytí vlastnického práva i při prodeji závodu</w:t>
      </w:r>
      <w:r w:rsidR="001609A8">
        <w:rPr>
          <w:rFonts w:ascii="Times New Roman" w:hAnsi="Times New Roman" w:cs="Times New Roman"/>
          <w:sz w:val="24"/>
          <w:szCs w:val="24"/>
        </w:rPr>
        <w:t>.</w:t>
      </w:r>
      <w:r w:rsidRPr="00050D51">
        <w:rPr>
          <w:rStyle w:val="Znakapoznpodarou"/>
          <w:rFonts w:ascii="Times New Roman" w:hAnsi="Times New Roman" w:cs="Times New Roman"/>
          <w:sz w:val="24"/>
          <w:szCs w:val="24"/>
        </w:rPr>
        <w:footnoteReference w:id="204"/>
      </w:r>
      <w:r w:rsidR="001609A8">
        <w:rPr>
          <w:rFonts w:ascii="Times New Roman" w:hAnsi="Times New Roman" w:cs="Times New Roman"/>
          <w:sz w:val="24"/>
          <w:szCs w:val="24"/>
        </w:rPr>
        <w:t xml:space="preserve"> S </w:t>
      </w:r>
      <w:r w:rsidRPr="00050D51">
        <w:rPr>
          <w:rFonts w:ascii="Times New Roman" w:hAnsi="Times New Roman" w:cs="Times New Roman"/>
          <w:sz w:val="24"/>
          <w:szCs w:val="24"/>
        </w:rPr>
        <w:t>ohledem na to, zda kupující je nebo není zapsán ve veřejném rejstříku.</w:t>
      </w:r>
      <w:r w:rsidR="005B34CD" w:rsidRPr="00050D51">
        <w:rPr>
          <w:rFonts w:ascii="Times New Roman" w:hAnsi="Times New Roman" w:cs="Times New Roman"/>
          <w:sz w:val="24"/>
          <w:szCs w:val="24"/>
        </w:rPr>
        <w:t xml:space="preserve"> Pokud je zapsán, tak nabývá vlastnické právo k závodu jako k celku zveřejněním údaje, že uložil doklad o koupi závodu do sbírky listin (§ 2180 odst. 1 NOZ).</w:t>
      </w:r>
      <w:r w:rsidR="006318E9" w:rsidRPr="00050D51">
        <w:rPr>
          <w:rFonts w:ascii="Times New Roman" w:hAnsi="Times New Roman" w:cs="Times New Roman"/>
          <w:sz w:val="24"/>
          <w:szCs w:val="24"/>
        </w:rPr>
        <w:t xml:space="preserve"> Není-li zapsán, tak nabývá vlastnické právo k závodu jako celku účinností smlouvy (§ 2180 odst. 2 NOZ).</w:t>
      </w:r>
      <w:r w:rsidR="0083407C">
        <w:rPr>
          <w:rFonts w:ascii="Times New Roman" w:hAnsi="Times New Roman" w:cs="Times New Roman"/>
          <w:sz w:val="24"/>
          <w:szCs w:val="24"/>
        </w:rPr>
        <w:t xml:space="preserve"> V případě závodu na kupujícího nepřechází</w:t>
      </w:r>
      <w:r w:rsidR="00E20F40" w:rsidRPr="00050D51">
        <w:rPr>
          <w:rFonts w:ascii="Times New Roman" w:hAnsi="Times New Roman" w:cs="Times New Roman"/>
          <w:sz w:val="24"/>
          <w:szCs w:val="24"/>
        </w:rPr>
        <w:t xml:space="preserve"> nebezpečí škody součas</w:t>
      </w:r>
      <w:r w:rsidR="003F1112">
        <w:rPr>
          <w:rFonts w:ascii="Times New Roman" w:hAnsi="Times New Roman" w:cs="Times New Roman"/>
          <w:sz w:val="24"/>
          <w:szCs w:val="24"/>
        </w:rPr>
        <w:t>ně s nabytím vlastnického práva.</w:t>
      </w:r>
      <w:r w:rsidR="00E20F40" w:rsidRPr="00050D51">
        <w:rPr>
          <w:rFonts w:ascii="Times New Roman" w:hAnsi="Times New Roman" w:cs="Times New Roman"/>
          <w:sz w:val="24"/>
          <w:szCs w:val="24"/>
        </w:rPr>
        <w:t xml:space="preserve"> </w:t>
      </w:r>
      <w:r w:rsidR="0083407C">
        <w:rPr>
          <w:rFonts w:ascii="Times New Roman" w:hAnsi="Times New Roman" w:cs="Times New Roman"/>
          <w:sz w:val="24"/>
          <w:szCs w:val="24"/>
        </w:rPr>
        <w:t xml:space="preserve">Přechází </w:t>
      </w:r>
      <w:r w:rsidR="001C304A">
        <w:rPr>
          <w:rFonts w:ascii="Times New Roman" w:hAnsi="Times New Roman" w:cs="Times New Roman"/>
          <w:sz w:val="24"/>
          <w:szCs w:val="24"/>
        </w:rPr>
        <w:t>okamžikem předání závodu kupujícímu. V</w:t>
      </w:r>
      <w:r w:rsidR="00E20F40" w:rsidRPr="00050D51">
        <w:rPr>
          <w:rFonts w:ascii="Times New Roman" w:hAnsi="Times New Roman" w:cs="Times New Roman"/>
          <w:sz w:val="24"/>
          <w:szCs w:val="24"/>
        </w:rPr>
        <w:t> souladu s § 2121 NOZ, který je jako součást pododdílu ke koupi věci movité, významově nejbližší</w:t>
      </w:r>
      <w:r w:rsidR="001C304A">
        <w:rPr>
          <w:rFonts w:ascii="Times New Roman" w:hAnsi="Times New Roman" w:cs="Times New Roman"/>
          <w:sz w:val="24"/>
          <w:szCs w:val="24"/>
        </w:rPr>
        <w:t xml:space="preserve"> koupi závodu</w:t>
      </w:r>
      <w:r w:rsidR="0016105C" w:rsidRPr="00050D51">
        <w:rPr>
          <w:rFonts w:ascii="Times New Roman" w:hAnsi="Times New Roman" w:cs="Times New Roman"/>
          <w:sz w:val="24"/>
          <w:szCs w:val="24"/>
        </w:rPr>
        <w:t>.</w:t>
      </w:r>
      <w:r w:rsidR="0016105C" w:rsidRPr="00050D51">
        <w:rPr>
          <w:rStyle w:val="Znakapoznpodarou"/>
          <w:rFonts w:ascii="Times New Roman" w:hAnsi="Times New Roman" w:cs="Times New Roman"/>
          <w:sz w:val="24"/>
          <w:szCs w:val="24"/>
        </w:rPr>
        <w:footnoteReference w:id="205"/>
      </w:r>
    </w:p>
    <w:p w:rsidR="00BA2E5F" w:rsidRPr="00050D51" w:rsidRDefault="00034969" w:rsidP="00121D30">
      <w:pPr>
        <w:contextualSpacing/>
        <w:rPr>
          <w:rFonts w:ascii="Times New Roman" w:hAnsi="Times New Roman" w:cs="Times New Roman"/>
          <w:sz w:val="24"/>
          <w:szCs w:val="24"/>
        </w:rPr>
      </w:pPr>
      <w:r w:rsidRPr="00050D51">
        <w:rPr>
          <w:rFonts w:ascii="Times New Roman" w:hAnsi="Times New Roman" w:cs="Times New Roman"/>
          <w:sz w:val="24"/>
          <w:szCs w:val="24"/>
        </w:rPr>
        <w:tab/>
      </w:r>
      <w:r w:rsidR="00416684" w:rsidRPr="00050D51">
        <w:rPr>
          <w:rFonts w:ascii="Times New Roman" w:hAnsi="Times New Roman" w:cs="Times New Roman"/>
          <w:sz w:val="24"/>
          <w:szCs w:val="24"/>
        </w:rPr>
        <w:t>K </w:t>
      </w:r>
      <w:r w:rsidR="00E15033" w:rsidRPr="00050D51">
        <w:rPr>
          <w:rFonts w:ascii="Times New Roman" w:hAnsi="Times New Roman" w:cs="Times New Roman"/>
          <w:sz w:val="24"/>
          <w:szCs w:val="24"/>
        </w:rPr>
        <w:t>přechodu</w:t>
      </w:r>
      <w:r w:rsidR="00244350" w:rsidRPr="00050D51">
        <w:rPr>
          <w:rFonts w:ascii="Times New Roman" w:hAnsi="Times New Roman" w:cs="Times New Roman"/>
          <w:sz w:val="24"/>
          <w:szCs w:val="24"/>
        </w:rPr>
        <w:t xml:space="preserve"> </w:t>
      </w:r>
      <w:r w:rsidR="00416684" w:rsidRPr="00050D51">
        <w:rPr>
          <w:rFonts w:ascii="Times New Roman" w:hAnsi="Times New Roman" w:cs="Times New Roman"/>
          <w:sz w:val="24"/>
          <w:szCs w:val="24"/>
        </w:rPr>
        <w:t xml:space="preserve">nebezpečí škody na věci dochází </w:t>
      </w:r>
      <w:r w:rsidR="00E15033" w:rsidRPr="00050D51">
        <w:rPr>
          <w:rFonts w:ascii="Times New Roman" w:hAnsi="Times New Roman" w:cs="Times New Roman"/>
          <w:sz w:val="24"/>
          <w:szCs w:val="24"/>
        </w:rPr>
        <w:t xml:space="preserve">i </w:t>
      </w:r>
      <w:r w:rsidR="00244350" w:rsidRPr="00050D51">
        <w:rPr>
          <w:rFonts w:ascii="Times New Roman" w:hAnsi="Times New Roman" w:cs="Times New Roman"/>
          <w:sz w:val="24"/>
          <w:szCs w:val="24"/>
        </w:rPr>
        <w:t>v případech, kdy je jedna ze stran kupní smlouvy v</w:t>
      </w:r>
      <w:r w:rsidR="00C9269C" w:rsidRPr="00050D51">
        <w:rPr>
          <w:rFonts w:ascii="Times New Roman" w:hAnsi="Times New Roman" w:cs="Times New Roman"/>
          <w:sz w:val="24"/>
          <w:szCs w:val="24"/>
        </w:rPr>
        <w:t> </w:t>
      </w:r>
      <w:r w:rsidR="00244350" w:rsidRPr="00050D51">
        <w:rPr>
          <w:rFonts w:ascii="Times New Roman" w:hAnsi="Times New Roman" w:cs="Times New Roman"/>
          <w:sz w:val="24"/>
          <w:szCs w:val="24"/>
        </w:rPr>
        <w:t>prodlení</w:t>
      </w:r>
      <w:r w:rsidR="00C9269C" w:rsidRPr="00050D51">
        <w:rPr>
          <w:rFonts w:ascii="Times New Roman" w:hAnsi="Times New Roman" w:cs="Times New Roman"/>
          <w:sz w:val="24"/>
          <w:szCs w:val="24"/>
        </w:rPr>
        <w:t xml:space="preserve"> (§ 1974</w:t>
      </w:r>
      <w:r w:rsidR="00DB6CE6">
        <w:rPr>
          <w:rStyle w:val="Znakapoznpodarou"/>
          <w:rFonts w:ascii="Times New Roman" w:hAnsi="Times New Roman" w:cs="Times New Roman"/>
          <w:sz w:val="24"/>
          <w:szCs w:val="24"/>
        </w:rPr>
        <w:footnoteReference w:id="206"/>
      </w:r>
      <w:r w:rsidR="00C9269C" w:rsidRPr="00050D51">
        <w:rPr>
          <w:rFonts w:ascii="Times New Roman" w:hAnsi="Times New Roman" w:cs="Times New Roman"/>
          <w:sz w:val="24"/>
          <w:szCs w:val="24"/>
        </w:rPr>
        <w:t>, § 1976</w:t>
      </w:r>
      <w:r w:rsidR="00BC59D4">
        <w:rPr>
          <w:rStyle w:val="Znakapoznpodarou"/>
          <w:rFonts w:ascii="Times New Roman" w:hAnsi="Times New Roman" w:cs="Times New Roman"/>
          <w:sz w:val="24"/>
          <w:szCs w:val="24"/>
        </w:rPr>
        <w:footnoteReference w:id="207"/>
      </w:r>
      <w:r w:rsidR="00C9269C" w:rsidRPr="00050D51">
        <w:rPr>
          <w:rFonts w:ascii="Times New Roman" w:hAnsi="Times New Roman" w:cs="Times New Roman"/>
          <w:sz w:val="24"/>
          <w:szCs w:val="24"/>
        </w:rPr>
        <w:t xml:space="preserve"> NOZ)</w:t>
      </w:r>
      <w:r w:rsidR="00416684" w:rsidRPr="00050D51">
        <w:rPr>
          <w:rFonts w:ascii="Times New Roman" w:hAnsi="Times New Roman" w:cs="Times New Roman"/>
          <w:sz w:val="24"/>
          <w:szCs w:val="24"/>
        </w:rPr>
        <w:t xml:space="preserve">. </w:t>
      </w:r>
      <w:r w:rsidR="00A035FC">
        <w:rPr>
          <w:rFonts w:ascii="Times New Roman" w:hAnsi="Times New Roman" w:cs="Times New Roman"/>
          <w:sz w:val="24"/>
          <w:szCs w:val="24"/>
        </w:rPr>
        <w:t>Nebezpečí nese ten, kdo je v prodlení.</w:t>
      </w:r>
    </w:p>
    <w:p w:rsidR="001502CF" w:rsidRPr="00050D51" w:rsidRDefault="00D9696C" w:rsidP="00121D30">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E231FF">
        <w:rPr>
          <w:rFonts w:ascii="Times New Roman" w:hAnsi="Times New Roman" w:cs="Times New Roman"/>
          <w:sz w:val="24"/>
          <w:szCs w:val="24"/>
        </w:rPr>
        <w:t>O</w:t>
      </w:r>
      <w:r w:rsidR="00C9269C" w:rsidRPr="00050D51">
        <w:rPr>
          <w:rFonts w:ascii="Times New Roman" w:hAnsi="Times New Roman" w:cs="Times New Roman"/>
          <w:sz w:val="24"/>
          <w:szCs w:val="24"/>
        </w:rPr>
        <w:t xml:space="preserve">kamžik </w:t>
      </w:r>
      <w:r w:rsidR="00BA2E5F" w:rsidRPr="00050D51">
        <w:rPr>
          <w:rFonts w:ascii="Times New Roman" w:hAnsi="Times New Roman" w:cs="Times New Roman"/>
          <w:sz w:val="24"/>
          <w:szCs w:val="24"/>
        </w:rPr>
        <w:t xml:space="preserve">přechodu nebezpečí škody na věci je </w:t>
      </w:r>
      <w:r w:rsidR="00C9269C" w:rsidRPr="00050D51">
        <w:rPr>
          <w:rFonts w:ascii="Times New Roman" w:hAnsi="Times New Roman" w:cs="Times New Roman"/>
          <w:sz w:val="24"/>
          <w:szCs w:val="24"/>
        </w:rPr>
        <w:t xml:space="preserve">rozhodný </w:t>
      </w:r>
      <w:r w:rsidR="00BA2E5F" w:rsidRPr="00050D51">
        <w:rPr>
          <w:rFonts w:ascii="Times New Roman" w:hAnsi="Times New Roman" w:cs="Times New Roman"/>
          <w:sz w:val="24"/>
          <w:szCs w:val="24"/>
        </w:rPr>
        <w:t xml:space="preserve">i </w:t>
      </w:r>
      <w:r w:rsidR="00C9269C" w:rsidRPr="00050D51">
        <w:rPr>
          <w:rFonts w:ascii="Times New Roman" w:hAnsi="Times New Roman" w:cs="Times New Roman"/>
          <w:sz w:val="24"/>
          <w:szCs w:val="24"/>
        </w:rPr>
        <w:t xml:space="preserve">pro určení vad na věci </w:t>
      </w:r>
      <w:r w:rsidR="0068130F">
        <w:rPr>
          <w:rFonts w:ascii="Times New Roman" w:hAnsi="Times New Roman" w:cs="Times New Roman"/>
          <w:sz w:val="24"/>
          <w:szCs w:val="24"/>
        </w:rPr>
        <w:br/>
      </w:r>
      <w:r w:rsidR="00C9269C" w:rsidRPr="00050D51">
        <w:rPr>
          <w:rFonts w:ascii="Times New Roman" w:hAnsi="Times New Roman" w:cs="Times New Roman"/>
          <w:sz w:val="24"/>
          <w:szCs w:val="24"/>
        </w:rPr>
        <w:t>(§ 2100 NOZ)</w:t>
      </w:r>
      <w:r w:rsidR="00244350" w:rsidRPr="00050D51">
        <w:rPr>
          <w:rFonts w:ascii="Times New Roman" w:hAnsi="Times New Roman" w:cs="Times New Roman"/>
          <w:sz w:val="24"/>
          <w:szCs w:val="24"/>
        </w:rPr>
        <w:t>.</w:t>
      </w:r>
    </w:p>
    <w:p w:rsidR="001502CF" w:rsidRPr="00050D51" w:rsidRDefault="001502CF" w:rsidP="00121D30">
      <w:pPr>
        <w:contextualSpacing/>
        <w:rPr>
          <w:rFonts w:ascii="Times New Roman" w:hAnsi="Times New Roman" w:cs="Times New Roman"/>
          <w:i/>
          <w:sz w:val="24"/>
          <w:szCs w:val="24"/>
        </w:rPr>
      </w:pPr>
    </w:p>
    <w:p w:rsidR="00543501" w:rsidRPr="00050D51" w:rsidRDefault="00543501" w:rsidP="00121D30">
      <w:pPr>
        <w:contextualSpacing/>
        <w:rPr>
          <w:rFonts w:ascii="Times New Roman" w:hAnsi="Times New Roman" w:cs="Times New Roman"/>
          <w:i/>
          <w:sz w:val="24"/>
          <w:szCs w:val="24"/>
        </w:rPr>
      </w:pPr>
    </w:p>
    <w:p w:rsidR="00CE0C14" w:rsidRDefault="00CE0C14" w:rsidP="00121D30">
      <w:pPr>
        <w:contextualSpacing/>
        <w:rPr>
          <w:rFonts w:ascii="Times New Roman" w:hAnsi="Times New Roman" w:cs="Times New Roman"/>
          <w:sz w:val="24"/>
          <w:szCs w:val="24"/>
        </w:rPr>
      </w:pPr>
    </w:p>
    <w:p w:rsidR="00CE0C14" w:rsidRDefault="00CE0C14" w:rsidP="00121D30">
      <w:pPr>
        <w:contextualSpacing/>
        <w:rPr>
          <w:rFonts w:ascii="Times New Roman" w:hAnsi="Times New Roman" w:cs="Times New Roman"/>
          <w:sz w:val="24"/>
          <w:szCs w:val="24"/>
        </w:rPr>
      </w:pPr>
    </w:p>
    <w:p w:rsidR="00CE0C14" w:rsidRDefault="00CE0C14" w:rsidP="00121D30">
      <w:pPr>
        <w:contextualSpacing/>
        <w:rPr>
          <w:rFonts w:ascii="Times New Roman" w:hAnsi="Times New Roman" w:cs="Times New Roman"/>
          <w:sz w:val="24"/>
          <w:szCs w:val="24"/>
        </w:rPr>
      </w:pPr>
    </w:p>
    <w:p w:rsidR="00CE0C14" w:rsidRDefault="00CE0C14" w:rsidP="00121D30">
      <w:pPr>
        <w:contextualSpacing/>
        <w:rPr>
          <w:rFonts w:ascii="Times New Roman" w:hAnsi="Times New Roman" w:cs="Times New Roman"/>
          <w:sz w:val="24"/>
          <w:szCs w:val="24"/>
        </w:rPr>
      </w:pPr>
    </w:p>
    <w:p w:rsidR="00CE0C14" w:rsidRDefault="00CE0C14" w:rsidP="00121D30">
      <w:pPr>
        <w:contextualSpacing/>
        <w:rPr>
          <w:rFonts w:ascii="Times New Roman" w:hAnsi="Times New Roman" w:cs="Times New Roman"/>
          <w:sz w:val="24"/>
          <w:szCs w:val="24"/>
        </w:rPr>
      </w:pPr>
    </w:p>
    <w:p w:rsidR="00CE0C14" w:rsidRDefault="00CE0C14" w:rsidP="00121D30">
      <w:pPr>
        <w:contextualSpacing/>
        <w:rPr>
          <w:rFonts w:ascii="Times New Roman" w:hAnsi="Times New Roman" w:cs="Times New Roman"/>
          <w:sz w:val="24"/>
          <w:szCs w:val="24"/>
        </w:rPr>
      </w:pPr>
    </w:p>
    <w:p w:rsidR="00CE0C14" w:rsidRDefault="00CE0C14" w:rsidP="00121D30">
      <w:pPr>
        <w:contextualSpacing/>
        <w:rPr>
          <w:rFonts w:ascii="Times New Roman" w:hAnsi="Times New Roman" w:cs="Times New Roman"/>
          <w:sz w:val="24"/>
          <w:szCs w:val="24"/>
        </w:rPr>
      </w:pPr>
    </w:p>
    <w:p w:rsidR="00DB7155" w:rsidRDefault="00DB7155" w:rsidP="00121D30">
      <w:pPr>
        <w:contextualSpacing/>
        <w:rPr>
          <w:rFonts w:ascii="Times New Roman" w:hAnsi="Times New Roman" w:cs="Times New Roman"/>
          <w:sz w:val="24"/>
          <w:szCs w:val="24"/>
        </w:rPr>
      </w:pPr>
    </w:p>
    <w:p w:rsidR="00491954" w:rsidRPr="00491954" w:rsidRDefault="005B4C0D" w:rsidP="00CE0C14">
      <w:pPr>
        <w:pStyle w:val="Nadpis1"/>
      </w:pPr>
      <w:bookmarkStart w:id="28" w:name="_Toc409278308"/>
      <w:r w:rsidRPr="005B4C0D">
        <w:lastRenderedPageBreak/>
        <w:t>Závěr</w:t>
      </w:r>
      <w:bookmarkEnd w:id="28"/>
    </w:p>
    <w:p w:rsidR="004E72CB" w:rsidRDefault="006F0626" w:rsidP="00121D30">
      <w:pPr>
        <w:contextualSpacing/>
        <w:rPr>
          <w:rFonts w:ascii="Times New Roman" w:hAnsi="Times New Roman" w:cs="Times New Roman"/>
          <w:sz w:val="24"/>
          <w:szCs w:val="24"/>
        </w:rPr>
      </w:pPr>
      <w:r w:rsidRPr="00123C2C">
        <w:rPr>
          <w:rFonts w:ascii="Times New Roman" w:hAnsi="Times New Roman" w:cs="Times New Roman"/>
          <w:sz w:val="32"/>
          <w:szCs w:val="32"/>
        </w:rPr>
        <w:tab/>
      </w:r>
      <w:r w:rsidR="00562B62" w:rsidRPr="00123C2C">
        <w:rPr>
          <w:rFonts w:ascii="Times New Roman" w:hAnsi="Times New Roman" w:cs="Times New Roman"/>
          <w:sz w:val="24"/>
          <w:szCs w:val="24"/>
        </w:rPr>
        <w:t>Cílem této diplomové</w:t>
      </w:r>
      <w:r w:rsidR="00915E5E" w:rsidRPr="00123C2C">
        <w:rPr>
          <w:rFonts w:ascii="Times New Roman" w:hAnsi="Times New Roman" w:cs="Times New Roman"/>
          <w:sz w:val="24"/>
          <w:szCs w:val="24"/>
        </w:rPr>
        <w:t xml:space="preserve"> práce bylo sledování úpravy p</w:t>
      </w:r>
      <w:r w:rsidR="00223BE0" w:rsidRPr="00123C2C">
        <w:rPr>
          <w:rFonts w:ascii="Times New Roman" w:hAnsi="Times New Roman" w:cs="Times New Roman"/>
          <w:sz w:val="24"/>
          <w:szCs w:val="24"/>
        </w:rPr>
        <w:t xml:space="preserve">řechodu rizika u kupní smlouvy </w:t>
      </w:r>
      <w:r w:rsidR="00915E5E" w:rsidRPr="00123C2C">
        <w:rPr>
          <w:rFonts w:ascii="Times New Roman" w:hAnsi="Times New Roman" w:cs="Times New Roman"/>
          <w:sz w:val="24"/>
          <w:szCs w:val="24"/>
        </w:rPr>
        <w:t>v právu římském</w:t>
      </w:r>
      <w:r w:rsidR="008B3000" w:rsidRPr="00123C2C">
        <w:rPr>
          <w:rFonts w:ascii="Times New Roman" w:hAnsi="Times New Roman" w:cs="Times New Roman"/>
          <w:sz w:val="32"/>
          <w:szCs w:val="32"/>
        </w:rPr>
        <w:t xml:space="preserve"> </w:t>
      </w:r>
      <w:r w:rsidR="00223BE0" w:rsidRPr="00123C2C">
        <w:rPr>
          <w:rFonts w:ascii="Times New Roman" w:hAnsi="Times New Roman" w:cs="Times New Roman"/>
          <w:sz w:val="24"/>
          <w:szCs w:val="24"/>
        </w:rPr>
        <w:t>a moderním.</w:t>
      </w:r>
      <w:r w:rsidR="00EE3B08" w:rsidRPr="00123C2C">
        <w:rPr>
          <w:rFonts w:ascii="Times New Roman" w:hAnsi="Times New Roman" w:cs="Times New Roman"/>
          <w:sz w:val="24"/>
          <w:szCs w:val="24"/>
        </w:rPr>
        <w:t xml:space="preserve"> </w:t>
      </w:r>
      <w:r w:rsidR="00B94E61">
        <w:rPr>
          <w:rFonts w:ascii="Times New Roman" w:hAnsi="Times New Roman" w:cs="Times New Roman"/>
          <w:sz w:val="24"/>
          <w:szCs w:val="24"/>
        </w:rPr>
        <w:t>Škoda nebo ztráta vzniklá v okruhu zájmů dvou stran, kterou ani jedna nezavinila, musí být připočtena k tíži jedné z</w:t>
      </w:r>
      <w:r w:rsidR="005E7AFC">
        <w:rPr>
          <w:rFonts w:ascii="Times New Roman" w:hAnsi="Times New Roman" w:cs="Times New Roman"/>
          <w:sz w:val="24"/>
          <w:szCs w:val="24"/>
        </w:rPr>
        <w:t> </w:t>
      </w:r>
      <w:r w:rsidR="000F46F6">
        <w:rPr>
          <w:rFonts w:ascii="Times New Roman" w:hAnsi="Times New Roman" w:cs="Times New Roman"/>
          <w:sz w:val="24"/>
          <w:szCs w:val="24"/>
        </w:rPr>
        <w:t>nich</w:t>
      </w:r>
      <w:r w:rsidR="005E7AFC">
        <w:rPr>
          <w:rFonts w:ascii="Times New Roman" w:hAnsi="Times New Roman" w:cs="Times New Roman"/>
          <w:sz w:val="24"/>
          <w:szCs w:val="24"/>
        </w:rPr>
        <w:t>. P</w:t>
      </w:r>
      <w:r w:rsidR="000F46F6">
        <w:rPr>
          <w:rFonts w:ascii="Times New Roman" w:hAnsi="Times New Roman" w:cs="Times New Roman"/>
          <w:sz w:val="24"/>
          <w:szCs w:val="24"/>
        </w:rPr>
        <w:t>otřebné</w:t>
      </w:r>
      <w:r w:rsidR="005E7AFC">
        <w:rPr>
          <w:rFonts w:ascii="Times New Roman" w:hAnsi="Times New Roman" w:cs="Times New Roman"/>
          <w:sz w:val="24"/>
          <w:szCs w:val="24"/>
        </w:rPr>
        <w:t xml:space="preserve"> je</w:t>
      </w:r>
      <w:r w:rsidR="006F57B1">
        <w:rPr>
          <w:rFonts w:ascii="Times New Roman" w:hAnsi="Times New Roman" w:cs="Times New Roman"/>
          <w:sz w:val="24"/>
          <w:szCs w:val="24"/>
        </w:rPr>
        <w:t xml:space="preserve">, aby právní </w:t>
      </w:r>
      <w:r w:rsidR="005E7AFC">
        <w:rPr>
          <w:rFonts w:ascii="Times New Roman" w:hAnsi="Times New Roman" w:cs="Times New Roman"/>
          <w:sz w:val="24"/>
          <w:szCs w:val="24"/>
        </w:rPr>
        <w:t xml:space="preserve">úpravy </w:t>
      </w:r>
      <w:r w:rsidR="002C105B">
        <w:rPr>
          <w:rFonts w:ascii="Times New Roman" w:hAnsi="Times New Roman" w:cs="Times New Roman"/>
          <w:sz w:val="24"/>
          <w:szCs w:val="24"/>
        </w:rPr>
        <w:t>řešení takového případu</w:t>
      </w:r>
      <w:r w:rsidR="00BD365E">
        <w:rPr>
          <w:rFonts w:ascii="Times New Roman" w:hAnsi="Times New Roman" w:cs="Times New Roman"/>
          <w:sz w:val="24"/>
          <w:szCs w:val="24"/>
        </w:rPr>
        <w:t xml:space="preserve"> </w:t>
      </w:r>
      <w:r w:rsidR="000B6D2D">
        <w:rPr>
          <w:rFonts w:ascii="Times New Roman" w:hAnsi="Times New Roman" w:cs="Times New Roman"/>
          <w:sz w:val="24"/>
          <w:szCs w:val="24"/>
        </w:rPr>
        <w:t xml:space="preserve">upravovaly a předcházely </w:t>
      </w:r>
      <w:r w:rsidR="006F57B1">
        <w:rPr>
          <w:rFonts w:ascii="Times New Roman" w:hAnsi="Times New Roman" w:cs="Times New Roman"/>
          <w:sz w:val="24"/>
          <w:szCs w:val="24"/>
        </w:rPr>
        <w:t xml:space="preserve">tak </w:t>
      </w:r>
      <w:r w:rsidR="000B6D2D">
        <w:rPr>
          <w:rFonts w:ascii="Times New Roman" w:hAnsi="Times New Roman" w:cs="Times New Roman"/>
          <w:sz w:val="24"/>
          <w:szCs w:val="24"/>
        </w:rPr>
        <w:t>vzniku</w:t>
      </w:r>
      <w:r w:rsidR="006F57B1">
        <w:rPr>
          <w:rFonts w:ascii="Times New Roman" w:hAnsi="Times New Roman" w:cs="Times New Roman"/>
          <w:sz w:val="24"/>
          <w:szCs w:val="24"/>
        </w:rPr>
        <w:t xml:space="preserve"> případných sporů. </w:t>
      </w:r>
      <w:r w:rsidR="00D6646B">
        <w:rPr>
          <w:rFonts w:ascii="Times New Roman" w:hAnsi="Times New Roman" w:cs="Times New Roman"/>
          <w:sz w:val="24"/>
          <w:szCs w:val="24"/>
        </w:rPr>
        <w:t>Naštěstí tomu tak je v právu moderním a bylo tomu tak i v právu římském.</w:t>
      </w:r>
    </w:p>
    <w:p w:rsidR="0047600F" w:rsidRDefault="00F212B7" w:rsidP="004E72CB">
      <w:pPr>
        <w:ind w:firstLine="709"/>
        <w:contextualSpacing/>
        <w:rPr>
          <w:rFonts w:ascii="Times New Roman" w:hAnsi="Times New Roman" w:cs="Times New Roman"/>
          <w:sz w:val="24"/>
          <w:szCs w:val="24"/>
        </w:rPr>
      </w:pPr>
      <w:r>
        <w:rPr>
          <w:rFonts w:ascii="Times New Roman" w:hAnsi="Times New Roman" w:cs="Times New Roman"/>
          <w:sz w:val="24"/>
          <w:szCs w:val="24"/>
        </w:rPr>
        <w:t>Riziko nahodilého</w:t>
      </w:r>
      <w:r w:rsidR="006418A7">
        <w:rPr>
          <w:rFonts w:ascii="Times New Roman" w:hAnsi="Times New Roman" w:cs="Times New Roman"/>
          <w:sz w:val="24"/>
          <w:szCs w:val="24"/>
        </w:rPr>
        <w:t xml:space="preserve"> zhor</w:t>
      </w:r>
      <w:r w:rsidR="00851B76">
        <w:rPr>
          <w:rFonts w:ascii="Times New Roman" w:hAnsi="Times New Roman" w:cs="Times New Roman"/>
          <w:sz w:val="24"/>
          <w:szCs w:val="24"/>
        </w:rPr>
        <w:t xml:space="preserve">šení či zničení věci přecházelo </w:t>
      </w:r>
      <w:r w:rsidR="00043552">
        <w:rPr>
          <w:rFonts w:ascii="Times New Roman" w:hAnsi="Times New Roman" w:cs="Times New Roman"/>
          <w:sz w:val="24"/>
          <w:szCs w:val="24"/>
        </w:rPr>
        <w:t xml:space="preserve">na kupujícího </w:t>
      </w:r>
      <w:r w:rsidR="006418A7">
        <w:rPr>
          <w:rFonts w:ascii="Times New Roman" w:hAnsi="Times New Roman" w:cs="Times New Roman"/>
          <w:sz w:val="24"/>
          <w:szCs w:val="24"/>
        </w:rPr>
        <w:t>v jednotlivých obdobích v rozdílných okamžicích.</w:t>
      </w:r>
      <w:r w:rsidR="00870205">
        <w:rPr>
          <w:rFonts w:ascii="Times New Roman" w:hAnsi="Times New Roman" w:cs="Times New Roman"/>
          <w:sz w:val="24"/>
          <w:szCs w:val="24"/>
        </w:rPr>
        <w:t xml:space="preserve"> Tyto okamžiky přechodu byly shrnuty do tabulky, která je přílohou č. 1 </w:t>
      </w:r>
      <w:r w:rsidR="00980A7B">
        <w:rPr>
          <w:rFonts w:ascii="Times New Roman" w:hAnsi="Times New Roman" w:cs="Times New Roman"/>
          <w:sz w:val="24"/>
          <w:szCs w:val="24"/>
        </w:rPr>
        <w:t>k této diplomové práci</w:t>
      </w:r>
      <w:r w:rsidR="00870205">
        <w:rPr>
          <w:rFonts w:ascii="Times New Roman" w:hAnsi="Times New Roman" w:cs="Times New Roman"/>
          <w:sz w:val="24"/>
          <w:szCs w:val="24"/>
        </w:rPr>
        <w:t>.</w:t>
      </w:r>
    </w:p>
    <w:p w:rsidR="003A547E" w:rsidRPr="001220BE" w:rsidRDefault="003A547E" w:rsidP="00121D30">
      <w:pPr>
        <w:contextualSpacing/>
        <w:rPr>
          <w:rFonts w:ascii="Times New Roman" w:hAnsi="Times New Roman" w:cs="Times New Roman"/>
          <w:sz w:val="24"/>
          <w:szCs w:val="24"/>
        </w:rPr>
      </w:pPr>
      <w:r>
        <w:rPr>
          <w:rFonts w:ascii="Times New Roman" w:hAnsi="Times New Roman" w:cs="Times New Roman"/>
          <w:sz w:val="24"/>
          <w:szCs w:val="24"/>
        </w:rPr>
        <w:tab/>
        <w:t xml:space="preserve">Pokud budu vycházet z toho, že klasické římské právo stejně jako právo </w:t>
      </w:r>
      <w:proofErr w:type="spellStart"/>
      <w:r>
        <w:rPr>
          <w:rFonts w:ascii="Times New Roman" w:hAnsi="Times New Roman" w:cs="Times New Roman"/>
          <w:sz w:val="24"/>
          <w:szCs w:val="24"/>
        </w:rPr>
        <w:t>justiniánské</w:t>
      </w:r>
      <w:proofErr w:type="spellEnd"/>
      <w:r>
        <w:rPr>
          <w:rFonts w:ascii="Times New Roman" w:hAnsi="Times New Roman" w:cs="Times New Roman"/>
          <w:sz w:val="24"/>
          <w:szCs w:val="24"/>
        </w:rPr>
        <w:t xml:space="preserve"> bylo postaveno na zásadě </w:t>
      </w:r>
      <w:proofErr w:type="spellStart"/>
      <w:r w:rsidRPr="003A547E">
        <w:rPr>
          <w:rFonts w:ascii="Times New Roman" w:hAnsi="Times New Roman" w:cs="Times New Roman"/>
          <w:i/>
          <w:sz w:val="24"/>
          <w:szCs w:val="24"/>
        </w:rPr>
        <w:t>periculum</w:t>
      </w:r>
      <w:proofErr w:type="spellEnd"/>
      <w:r w:rsidRPr="003A547E">
        <w:rPr>
          <w:rFonts w:ascii="Times New Roman" w:hAnsi="Times New Roman" w:cs="Times New Roman"/>
          <w:i/>
          <w:sz w:val="24"/>
          <w:szCs w:val="24"/>
        </w:rPr>
        <w:t xml:space="preserve"> </w:t>
      </w:r>
      <w:proofErr w:type="spellStart"/>
      <w:r w:rsidRPr="003A547E">
        <w:rPr>
          <w:rFonts w:ascii="Times New Roman" w:hAnsi="Times New Roman" w:cs="Times New Roman"/>
          <w:i/>
          <w:sz w:val="24"/>
          <w:szCs w:val="24"/>
        </w:rPr>
        <w:t>est</w:t>
      </w:r>
      <w:proofErr w:type="spellEnd"/>
      <w:r w:rsidRPr="003A547E">
        <w:rPr>
          <w:rFonts w:ascii="Times New Roman" w:hAnsi="Times New Roman" w:cs="Times New Roman"/>
          <w:i/>
          <w:sz w:val="24"/>
          <w:szCs w:val="24"/>
        </w:rPr>
        <w:t xml:space="preserve"> </w:t>
      </w:r>
      <w:proofErr w:type="spellStart"/>
      <w:r w:rsidRPr="003A547E">
        <w:rPr>
          <w:rFonts w:ascii="Times New Roman" w:hAnsi="Times New Roman" w:cs="Times New Roman"/>
          <w:i/>
          <w:sz w:val="24"/>
          <w:szCs w:val="24"/>
        </w:rPr>
        <w:t>emptoris</w:t>
      </w:r>
      <w:proofErr w:type="spellEnd"/>
      <w:r w:rsidR="001220BE">
        <w:rPr>
          <w:rFonts w:ascii="Times New Roman" w:hAnsi="Times New Roman" w:cs="Times New Roman"/>
          <w:i/>
          <w:sz w:val="24"/>
          <w:szCs w:val="24"/>
        </w:rPr>
        <w:t>.</w:t>
      </w:r>
      <w:r w:rsidR="0064466E">
        <w:rPr>
          <w:rFonts w:ascii="Times New Roman" w:hAnsi="Times New Roman" w:cs="Times New Roman"/>
          <w:sz w:val="24"/>
          <w:szCs w:val="24"/>
        </w:rPr>
        <w:t xml:space="preserve"> </w:t>
      </w:r>
      <w:r w:rsidR="00384D41">
        <w:rPr>
          <w:rFonts w:ascii="Times New Roman" w:hAnsi="Times New Roman" w:cs="Times New Roman"/>
          <w:sz w:val="24"/>
          <w:szCs w:val="24"/>
        </w:rPr>
        <w:t>Na z</w:t>
      </w:r>
      <w:r w:rsidR="0064466E">
        <w:rPr>
          <w:rFonts w:ascii="Times New Roman" w:hAnsi="Times New Roman" w:cs="Times New Roman"/>
          <w:sz w:val="24"/>
          <w:szCs w:val="24"/>
        </w:rPr>
        <w:t>ásadě, podle které</w:t>
      </w:r>
      <w:r w:rsidR="001220BE">
        <w:rPr>
          <w:rFonts w:ascii="Times New Roman" w:hAnsi="Times New Roman" w:cs="Times New Roman"/>
          <w:sz w:val="24"/>
          <w:szCs w:val="24"/>
        </w:rPr>
        <w:t xml:space="preserve"> nebezpečí</w:t>
      </w:r>
      <w:r w:rsidR="00D726A9">
        <w:rPr>
          <w:rFonts w:ascii="Times New Roman" w:hAnsi="Times New Roman" w:cs="Times New Roman"/>
          <w:sz w:val="24"/>
          <w:szCs w:val="24"/>
        </w:rPr>
        <w:t xml:space="preserve"> na věci</w:t>
      </w:r>
      <w:r w:rsidR="001220BE">
        <w:rPr>
          <w:rFonts w:ascii="Times New Roman" w:hAnsi="Times New Roman" w:cs="Times New Roman"/>
          <w:sz w:val="24"/>
          <w:szCs w:val="24"/>
        </w:rPr>
        <w:t xml:space="preserve"> přecházelo na kupujícíh</w:t>
      </w:r>
      <w:r w:rsidR="003359FD">
        <w:rPr>
          <w:rFonts w:ascii="Times New Roman" w:hAnsi="Times New Roman" w:cs="Times New Roman"/>
          <w:sz w:val="24"/>
          <w:szCs w:val="24"/>
        </w:rPr>
        <w:t>o</w:t>
      </w:r>
      <w:r w:rsidR="006D70E4">
        <w:rPr>
          <w:rFonts w:ascii="Times New Roman" w:hAnsi="Times New Roman" w:cs="Times New Roman"/>
          <w:sz w:val="24"/>
          <w:szCs w:val="24"/>
        </w:rPr>
        <w:t xml:space="preserve"> okamžikem uzavření kupní smlouvy</w:t>
      </w:r>
      <w:r w:rsidR="00D726A9">
        <w:rPr>
          <w:rFonts w:ascii="Times New Roman" w:hAnsi="Times New Roman" w:cs="Times New Roman"/>
          <w:sz w:val="24"/>
          <w:szCs w:val="24"/>
        </w:rPr>
        <w:t>,</w:t>
      </w:r>
      <w:r w:rsidR="003359FD">
        <w:rPr>
          <w:rFonts w:ascii="Times New Roman" w:hAnsi="Times New Roman" w:cs="Times New Roman"/>
          <w:sz w:val="24"/>
          <w:szCs w:val="24"/>
        </w:rPr>
        <w:t xml:space="preserve"> </w:t>
      </w:r>
      <w:r w:rsidR="00D726A9">
        <w:rPr>
          <w:rFonts w:ascii="Times New Roman" w:hAnsi="Times New Roman" w:cs="Times New Roman"/>
          <w:sz w:val="24"/>
          <w:szCs w:val="24"/>
        </w:rPr>
        <w:t xml:space="preserve">i když </w:t>
      </w:r>
      <w:r w:rsidR="00106374">
        <w:rPr>
          <w:rFonts w:ascii="Times New Roman" w:hAnsi="Times New Roman" w:cs="Times New Roman"/>
          <w:sz w:val="24"/>
          <w:szCs w:val="24"/>
        </w:rPr>
        <w:t xml:space="preserve">mu věc nebyla </w:t>
      </w:r>
      <w:r w:rsidR="001220BE">
        <w:rPr>
          <w:rFonts w:ascii="Times New Roman" w:hAnsi="Times New Roman" w:cs="Times New Roman"/>
          <w:sz w:val="24"/>
          <w:szCs w:val="24"/>
        </w:rPr>
        <w:t>odevzdána</w:t>
      </w:r>
      <w:r w:rsidR="00135AAA">
        <w:rPr>
          <w:rFonts w:ascii="Times New Roman" w:hAnsi="Times New Roman" w:cs="Times New Roman"/>
          <w:sz w:val="24"/>
          <w:szCs w:val="24"/>
        </w:rPr>
        <w:t>. Jsem toho názoru</w:t>
      </w:r>
      <w:r w:rsidR="0064466E">
        <w:rPr>
          <w:rFonts w:ascii="Times New Roman" w:hAnsi="Times New Roman" w:cs="Times New Roman"/>
          <w:sz w:val="24"/>
          <w:szCs w:val="24"/>
        </w:rPr>
        <w:t>, že tato zásada stavěla kupujícího do velmi obtížn</w:t>
      </w:r>
      <w:r w:rsidR="007F5CB5">
        <w:rPr>
          <w:rFonts w:ascii="Times New Roman" w:hAnsi="Times New Roman" w:cs="Times New Roman"/>
          <w:sz w:val="24"/>
          <w:szCs w:val="24"/>
        </w:rPr>
        <w:t xml:space="preserve">é situace. Riziko šlo nepřiměřeně k jeho </w:t>
      </w:r>
      <w:r w:rsidR="00FE7C80">
        <w:rPr>
          <w:rFonts w:ascii="Times New Roman" w:hAnsi="Times New Roman" w:cs="Times New Roman"/>
          <w:sz w:val="24"/>
          <w:szCs w:val="24"/>
        </w:rPr>
        <w:t>tíži</w:t>
      </w:r>
      <w:r w:rsidR="00384D41">
        <w:rPr>
          <w:rFonts w:ascii="Times New Roman" w:hAnsi="Times New Roman" w:cs="Times New Roman"/>
          <w:sz w:val="24"/>
          <w:szCs w:val="24"/>
        </w:rPr>
        <w:t>. V</w:t>
      </w:r>
      <w:r w:rsidR="007F5CB5">
        <w:rPr>
          <w:rFonts w:ascii="Times New Roman" w:hAnsi="Times New Roman" w:cs="Times New Roman"/>
          <w:sz w:val="24"/>
          <w:szCs w:val="24"/>
        </w:rPr>
        <w:t xml:space="preserve">ěc neměl ve své moci a </w:t>
      </w:r>
      <w:r w:rsidR="00FE7C80">
        <w:rPr>
          <w:rFonts w:ascii="Times New Roman" w:hAnsi="Times New Roman" w:cs="Times New Roman"/>
          <w:sz w:val="24"/>
          <w:szCs w:val="24"/>
        </w:rPr>
        <w:t>neměl možnost zabránit nahodilému poškození nebo zničení věci.</w:t>
      </w:r>
      <w:r w:rsidR="002F4787">
        <w:rPr>
          <w:rFonts w:ascii="Times New Roman" w:hAnsi="Times New Roman" w:cs="Times New Roman"/>
          <w:sz w:val="24"/>
          <w:szCs w:val="24"/>
        </w:rPr>
        <w:t xml:space="preserve"> Považuji tuto zásadu za nespravedlivou.</w:t>
      </w:r>
    </w:p>
    <w:p w:rsidR="00B037E1" w:rsidRPr="00123C2C" w:rsidRDefault="00B037E1" w:rsidP="00121D30">
      <w:pPr>
        <w:contextualSpacing/>
        <w:rPr>
          <w:rFonts w:ascii="Times New Roman" w:hAnsi="Times New Roman" w:cs="Times New Roman"/>
          <w:sz w:val="24"/>
          <w:szCs w:val="24"/>
        </w:rPr>
      </w:pPr>
      <w:r w:rsidRPr="00123C2C">
        <w:rPr>
          <w:rFonts w:ascii="Times New Roman" w:hAnsi="Times New Roman" w:cs="Times New Roman"/>
          <w:sz w:val="24"/>
          <w:szCs w:val="24"/>
        </w:rPr>
        <w:tab/>
      </w:r>
      <w:r w:rsidR="00EC2CD0" w:rsidRPr="00123C2C">
        <w:rPr>
          <w:rFonts w:ascii="Times New Roman" w:hAnsi="Times New Roman" w:cs="Times New Roman"/>
          <w:sz w:val="24"/>
          <w:szCs w:val="24"/>
        </w:rPr>
        <w:t>Naopak z</w:t>
      </w:r>
      <w:r w:rsidR="00585F76">
        <w:rPr>
          <w:rFonts w:ascii="Times New Roman" w:hAnsi="Times New Roman" w:cs="Times New Roman"/>
          <w:sz w:val="24"/>
          <w:szCs w:val="24"/>
        </w:rPr>
        <w:t>a velmi vydařenou pokládám</w:t>
      </w:r>
      <w:r w:rsidRPr="00123C2C">
        <w:rPr>
          <w:rFonts w:ascii="Times New Roman" w:hAnsi="Times New Roman" w:cs="Times New Roman"/>
          <w:sz w:val="24"/>
          <w:szCs w:val="24"/>
        </w:rPr>
        <w:t xml:space="preserve"> úpravu přechodu nebezp</w:t>
      </w:r>
      <w:r w:rsidR="00B351E9">
        <w:rPr>
          <w:rFonts w:ascii="Times New Roman" w:hAnsi="Times New Roman" w:cs="Times New Roman"/>
          <w:sz w:val="24"/>
          <w:szCs w:val="24"/>
        </w:rPr>
        <w:t>ečí v O</w:t>
      </w:r>
      <w:r w:rsidR="00E12074">
        <w:rPr>
          <w:rFonts w:ascii="Times New Roman" w:hAnsi="Times New Roman" w:cs="Times New Roman"/>
          <w:sz w:val="24"/>
          <w:szCs w:val="24"/>
        </w:rPr>
        <w:t>becném občanském zákoníku. V něm</w:t>
      </w:r>
      <w:r w:rsidR="002D2B0D" w:rsidRPr="00123C2C">
        <w:rPr>
          <w:rFonts w:ascii="Times New Roman" w:hAnsi="Times New Roman" w:cs="Times New Roman"/>
          <w:sz w:val="24"/>
          <w:szCs w:val="24"/>
        </w:rPr>
        <w:t xml:space="preserve"> byl</w:t>
      </w:r>
      <w:r w:rsidR="001469C3" w:rsidRPr="00123C2C">
        <w:rPr>
          <w:rFonts w:ascii="Times New Roman" w:hAnsi="Times New Roman" w:cs="Times New Roman"/>
          <w:sz w:val="24"/>
          <w:szCs w:val="24"/>
        </w:rPr>
        <w:t>o</w:t>
      </w:r>
      <w:r w:rsidR="002D2B0D" w:rsidRPr="00123C2C">
        <w:rPr>
          <w:rFonts w:ascii="Times New Roman" w:hAnsi="Times New Roman" w:cs="Times New Roman"/>
          <w:sz w:val="24"/>
          <w:szCs w:val="24"/>
        </w:rPr>
        <w:t xml:space="preserve"> stanoveno, že pokud věc v mezidobí </w:t>
      </w:r>
      <w:r w:rsidR="001F593A">
        <w:rPr>
          <w:rFonts w:ascii="Times New Roman" w:hAnsi="Times New Roman" w:cs="Times New Roman"/>
          <w:sz w:val="24"/>
          <w:szCs w:val="24"/>
        </w:rPr>
        <w:t xml:space="preserve">od uzavření smlouvy </w:t>
      </w:r>
      <w:r w:rsidR="002D2B0D" w:rsidRPr="00123C2C">
        <w:rPr>
          <w:rFonts w:ascii="Times New Roman" w:hAnsi="Times New Roman" w:cs="Times New Roman"/>
          <w:sz w:val="24"/>
          <w:szCs w:val="24"/>
        </w:rPr>
        <w:t>do odevzdání</w:t>
      </w:r>
      <w:r w:rsidR="007645DF" w:rsidRPr="00123C2C">
        <w:rPr>
          <w:rFonts w:ascii="Times New Roman" w:hAnsi="Times New Roman" w:cs="Times New Roman"/>
          <w:sz w:val="24"/>
          <w:szCs w:val="24"/>
        </w:rPr>
        <w:t xml:space="preserve"> věci byla </w:t>
      </w:r>
      <w:r w:rsidR="00C86CDB" w:rsidRPr="00123C2C">
        <w:rPr>
          <w:rFonts w:ascii="Times New Roman" w:hAnsi="Times New Roman" w:cs="Times New Roman"/>
          <w:sz w:val="24"/>
          <w:szCs w:val="24"/>
        </w:rPr>
        <w:t xml:space="preserve">náhodou </w:t>
      </w:r>
      <w:r w:rsidR="007645DF" w:rsidRPr="00123C2C">
        <w:rPr>
          <w:rFonts w:ascii="Times New Roman" w:hAnsi="Times New Roman" w:cs="Times New Roman"/>
          <w:sz w:val="24"/>
          <w:szCs w:val="24"/>
        </w:rPr>
        <w:t>zničena nebo zhoršena</w:t>
      </w:r>
      <w:r w:rsidR="002D2B0D" w:rsidRPr="00123C2C">
        <w:rPr>
          <w:rFonts w:ascii="Times New Roman" w:hAnsi="Times New Roman" w:cs="Times New Roman"/>
          <w:sz w:val="24"/>
          <w:szCs w:val="24"/>
        </w:rPr>
        <w:t xml:space="preserve"> o více jako polovinu</w:t>
      </w:r>
      <w:r w:rsidR="001469C3" w:rsidRPr="00123C2C">
        <w:rPr>
          <w:rFonts w:ascii="Times New Roman" w:hAnsi="Times New Roman" w:cs="Times New Roman"/>
          <w:sz w:val="24"/>
          <w:szCs w:val="24"/>
        </w:rPr>
        <w:t xml:space="preserve"> své ceny, tak se smlouva zrušila (§ 1048 OOZ)</w:t>
      </w:r>
      <w:r w:rsidR="007645DF" w:rsidRPr="00123C2C">
        <w:rPr>
          <w:rFonts w:ascii="Times New Roman" w:hAnsi="Times New Roman" w:cs="Times New Roman"/>
          <w:sz w:val="24"/>
          <w:szCs w:val="24"/>
        </w:rPr>
        <w:t>. Prodávající tedy nemusel plnit a kupují</w:t>
      </w:r>
      <w:r w:rsidR="00EF76ED" w:rsidRPr="00123C2C">
        <w:rPr>
          <w:rFonts w:ascii="Times New Roman" w:hAnsi="Times New Roman" w:cs="Times New Roman"/>
          <w:sz w:val="24"/>
          <w:szCs w:val="24"/>
        </w:rPr>
        <w:t>cí nemusel zap</w:t>
      </w:r>
      <w:r w:rsidR="00E857DD" w:rsidRPr="00123C2C">
        <w:rPr>
          <w:rFonts w:ascii="Times New Roman" w:hAnsi="Times New Roman" w:cs="Times New Roman"/>
          <w:sz w:val="24"/>
          <w:szCs w:val="24"/>
        </w:rPr>
        <w:t>latit kupní cenu</w:t>
      </w:r>
      <w:r w:rsidR="002E1DCC" w:rsidRPr="00123C2C">
        <w:rPr>
          <w:rFonts w:ascii="Times New Roman" w:hAnsi="Times New Roman" w:cs="Times New Roman"/>
          <w:sz w:val="24"/>
          <w:szCs w:val="24"/>
        </w:rPr>
        <w:t xml:space="preserve"> (§ 1447 OOZ)</w:t>
      </w:r>
      <w:r w:rsidR="00E857DD" w:rsidRPr="00123C2C">
        <w:rPr>
          <w:rFonts w:ascii="Times New Roman" w:hAnsi="Times New Roman" w:cs="Times New Roman"/>
          <w:sz w:val="24"/>
          <w:szCs w:val="24"/>
        </w:rPr>
        <w:t>. Nebezpečí přeš</w:t>
      </w:r>
      <w:r w:rsidR="00EF76ED" w:rsidRPr="00123C2C">
        <w:rPr>
          <w:rFonts w:ascii="Times New Roman" w:hAnsi="Times New Roman" w:cs="Times New Roman"/>
          <w:sz w:val="24"/>
          <w:szCs w:val="24"/>
        </w:rPr>
        <w:t>lo na kupujíc</w:t>
      </w:r>
      <w:r w:rsidR="00B44CD8" w:rsidRPr="00123C2C">
        <w:rPr>
          <w:rFonts w:ascii="Times New Roman" w:hAnsi="Times New Roman" w:cs="Times New Roman"/>
          <w:sz w:val="24"/>
          <w:szCs w:val="24"/>
        </w:rPr>
        <w:t>í</w:t>
      </w:r>
      <w:r w:rsidR="00EF76ED" w:rsidRPr="00123C2C">
        <w:rPr>
          <w:rFonts w:ascii="Times New Roman" w:hAnsi="Times New Roman" w:cs="Times New Roman"/>
          <w:sz w:val="24"/>
          <w:szCs w:val="24"/>
        </w:rPr>
        <w:t>ho až odevzdáním věci</w:t>
      </w:r>
      <w:r w:rsidR="00717127">
        <w:rPr>
          <w:rFonts w:ascii="Times New Roman" w:hAnsi="Times New Roman" w:cs="Times New Roman"/>
          <w:sz w:val="24"/>
          <w:szCs w:val="24"/>
        </w:rPr>
        <w:t>. C</w:t>
      </w:r>
      <w:r w:rsidR="003C378E">
        <w:rPr>
          <w:rFonts w:ascii="Times New Roman" w:hAnsi="Times New Roman" w:cs="Times New Roman"/>
          <w:sz w:val="24"/>
          <w:szCs w:val="24"/>
        </w:rPr>
        <w:t xml:space="preserve">ož je podle mě </w:t>
      </w:r>
      <w:r w:rsidR="00DE2FBE">
        <w:rPr>
          <w:rFonts w:ascii="Times New Roman" w:hAnsi="Times New Roman" w:cs="Times New Roman"/>
          <w:sz w:val="24"/>
          <w:szCs w:val="24"/>
        </w:rPr>
        <w:t xml:space="preserve">přiměřené a </w:t>
      </w:r>
      <w:r w:rsidR="000D6479" w:rsidRPr="00123C2C">
        <w:rPr>
          <w:rFonts w:ascii="Times New Roman" w:hAnsi="Times New Roman" w:cs="Times New Roman"/>
          <w:sz w:val="24"/>
          <w:szCs w:val="24"/>
        </w:rPr>
        <w:t>spravedlivé</w:t>
      </w:r>
      <w:r w:rsidR="00E857DD" w:rsidRPr="00123C2C">
        <w:rPr>
          <w:rFonts w:ascii="Times New Roman" w:hAnsi="Times New Roman" w:cs="Times New Roman"/>
          <w:sz w:val="24"/>
          <w:szCs w:val="24"/>
        </w:rPr>
        <w:t>.</w:t>
      </w:r>
      <w:r w:rsidR="009119F8" w:rsidRPr="00123C2C">
        <w:rPr>
          <w:rFonts w:ascii="Times New Roman" w:hAnsi="Times New Roman" w:cs="Times New Roman"/>
          <w:sz w:val="24"/>
          <w:szCs w:val="24"/>
        </w:rPr>
        <w:t xml:space="preserve"> Vládní návrh občanského zákoníku z roku 1937</w:t>
      </w:r>
      <w:r w:rsidR="004F0103" w:rsidRPr="00123C2C">
        <w:rPr>
          <w:rFonts w:ascii="Times New Roman" w:hAnsi="Times New Roman" w:cs="Times New Roman"/>
          <w:sz w:val="24"/>
          <w:szCs w:val="24"/>
        </w:rPr>
        <w:t xml:space="preserve"> vycházel </w:t>
      </w:r>
      <w:r w:rsidR="000D6479" w:rsidRPr="00123C2C">
        <w:rPr>
          <w:rFonts w:ascii="Times New Roman" w:hAnsi="Times New Roman" w:cs="Times New Roman"/>
          <w:sz w:val="24"/>
          <w:szCs w:val="24"/>
        </w:rPr>
        <w:t>ohledně této</w:t>
      </w:r>
      <w:r w:rsidR="004F0103" w:rsidRPr="00123C2C">
        <w:rPr>
          <w:rFonts w:ascii="Times New Roman" w:hAnsi="Times New Roman" w:cs="Times New Roman"/>
          <w:sz w:val="24"/>
          <w:szCs w:val="24"/>
        </w:rPr>
        <w:t xml:space="preserve"> </w:t>
      </w:r>
      <w:r w:rsidR="000D6479" w:rsidRPr="00123C2C">
        <w:rPr>
          <w:rFonts w:ascii="Times New Roman" w:hAnsi="Times New Roman" w:cs="Times New Roman"/>
          <w:sz w:val="24"/>
          <w:szCs w:val="24"/>
        </w:rPr>
        <w:t>problematiky</w:t>
      </w:r>
      <w:r w:rsidR="00DE2FBE">
        <w:rPr>
          <w:rFonts w:ascii="Times New Roman" w:hAnsi="Times New Roman" w:cs="Times New Roman"/>
          <w:sz w:val="24"/>
          <w:szCs w:val="24"/>
        </w:rPr>
        <w:t xml:space="preserve"> z OOZ a upravoval ji shodně.</w:t>
      </w:r>
    </w:p>
    <w:p w:rsidR="0004427A" w:rsidRDefault="008723BC" w:rsidP="00121D30">
      <w:pPr>
        <w:contextualSpacing/>
        <w:rPr>
          <w:rFonts w:ascii="Times New Roman" w:hAnsi="Times New Roman" w:cs="Times New Roman"/>
          <w:sz w:val="24"/>
          <w:szCs w:val="24"/>
        </w:rPr>
      </w:pPr>
      <w:r w:rsidRPr="00123C2C">
        <w:rPr>
          <w:rFonts w:ascii="Times New Roman" w:hAnsi="Times New Roman" w:cs="Times New Roman"/>
          <w:sz w:val="24"/>
          <w:szCs w:val="24"/>
        </w:rPr>
        <w:tab/>
        <w:t>K zásadní změně do</w:t>
      </w:r>
      <w:r w:rsidR="008D07C7">
        <w:rPr>
          <w:rFonts w:ascii="Times New Roman" w:hAnsi="Times New Roman" w:cs="Times New Roman"/>
          <w:sz w:val="24"/>
          <w:szCs w:val="24"/>
        </w:rPr>
        <w:t>šlo s účinností SOZ z roku 1950. N</w:t>
      </w:r>
      <w:r w:rsidR="0049313E" w:rsidRPr="00123C2C">
        <w:rPr>
          <w:rFonts w:ascii="Times New Roman" w:hAnsi="Times New Roman" w:cs="Times New Roman"/>
          <w:sz w:val="24"/>
          <w:szCs w:val="24"/>
        </w:rPr>
        <w:t>ebezpečí</w:t>
      </w:r>
      <w:r w:rsidR="00DE2FBE">
        <w:rPr>
          <w:rFonts w:ascii="Times New Roman" w:hAnsi="Times New Roman" w:cs="Times New Roman"/>
          <w:sz w:val="24"/>
          <w:szCs w:val="24"/>
        </w:rPr>
        <w:t xml:space="preserve"> přecházelo</w:t>
      </w:r>
      <w:r w:rsidR="0049313E" w:rsidRPr="00123C2C">
        <w:rPr>
          <w:rFonts w:ascii="Times New Roman" w:hAnsi="Times New Roman" w:cs="Times New Roman"/>
          <w:sz w:val="24"/>
          <w:szCs w:val="24"/>
        </w:rPr>
        <w:t xml:space="preserve"> na kupujícího zároveň s nabytím vlastnického práva</w:t>
      </w:r>
      <w:r w:rsidR="003A041C">
        <w:rPr>
          <w:rFonts w:ascii="Times New Roman" w:hAnsi="Times New Roman" w:cs="Times New Roman"/>
          <w:sz w:val="24"/>
          <w:szCs w:val="24"/>
        </w:rPr>
        <w:t xml:space="preserve"> </w:t>
      </w:r>
      <w:r w:rsidR="008D07C7">
        <w:rPr>
          <w:rFonts w:ascii="Times New Roman" w:hAnsi="Times New Roman" w:cs="Times New Roman"/>
          <w:sz w:val="24"/>
          <w:szCs w:val="24"/>
        </w:rPr>
        <w:t>p</w:t>
      </w:r>
      <w:r w:rsidR="004B4A46" w:rsidRPr="00123C2C">
        <w:rPr>
          <w:rFonts w:ascii="Times New Roman" w:hAnsi="Times New Roman" w:cs="Times New Roman"/>
          <w:sz w:val="24"/>
          <w:szCs w:val="24"/>
        </w:rPr>
        <w:t xml:space="preserve">odle zásady </w:t>
      </w:r>
      <w:proofErr w:type="spellStart"/>
      <w:r w:rsidR="004B4A46" w:rsidRPr="00123C2C">
        <w:rPr>
          <w:rFonts w:ascii="Times New Roman" w:hAnsi="Times New Roman" w:cs="Times New Roman"/>
          <w:i/>
          <w:sz w:val="24"/>
          <w:szCs w:val="24"/>
        </w:rPr>
        <w:t>casum</w:t>
      </w:r>
      <w:proofErr w:type="spellEnd"/>
      <w:r w:rsidR="004B4A46" w:rsidRPr="00123C2C">
        <w:rPr>
          <w:rFonts w:ascii="Times New Roman" w:hAnsi="Times New Roman" w:cs="Times New Roman"/>
          <w:i/>
          <w:sz w:val="24"/>
          <w:szCs w:val="24"/>
        </w:rPr>
        <w:t xml:space="preserve"> </w:t>
      </w:r>
      <w:proofErr w:type="spellStart"/>
      <w:r w:rsidR="004B4A46" w:rsidRPr="00123C2C">
        <w:rPr>
          <w:rFonts w:ascii="Times New Roman" w:hAnsi="Times New Roman" w:cs="Times New Roman"/>
          <w:i/>
          <w:sz w:val="24"/>
          <w:szCs w:val="24"/>
        </w:rPr>
        <w:t>sentit</w:t>
      </w:r>
      <w:proofErr w:type="spellEnd"/>
      <w:r w:rsidR="004B4A46" w:rsidRPr="00123C2C">
        <w:rPr>
          <w:rFonts w:ascii="Times New Roman" w:hAnsi="Times New Roman" w:cs="Times New Roman"/>
          <w:i/>
          <w:sz w:val="24"/>
          <w:szCs w:val="24"/>
        </w:rPr>
        <w:t xml:space="preserve"> </w:t>
      </w:r>
      <w:proofErr w:type="spellStart"/>
      <w:r w:rsidR="004B4A46" w:rsidRPr="00123C2C">
        <w:rPr>
          <w:rFonts w:ascii="Times New Roman" w:hAnsi="Times New Roman" w:cs="Times New Roman"/>
          <w:i/>
          <w:sz w:val="24"/>
          <w:szCs w:val="24"/>
        </w:rPr>
        <w:t>dominus</w:t>
      </w:r>
      <w:proofErr w:type="spellEnd"/>
      <w:r w:rsidR="003C378E">
        <w:rPr>
          <w:rFonts w:ascii="Times New Roman" w:hAnsi="Times New Roman" w:cs="Times New Roman"/>
          <w:sz w:val="24"/>
          <w:szCs w:val="24"/>
        </w:rPr>
        <w:t>. T</w:t>
      </w:r>
      <w:r w:rsidR="002E6631" w:rsidRPr="00123C2C">
        <w:rPr>
          <w:rFonts w:ascii="Times New Roman" w:hAnsi="Times New Roman" w:cs="Times New Roman"/>
          <w:sz w:val="24"/>
          <w:szCs w:val="24"/>
        </w:rPr>
        <w:t>ot</w:t>
      </w:r>
      <w:r w:rsidR="00EB641C">
        <w:rPr>
          <w:rFonts w:ascii="Times New Roman" w:hAnsi="Times New Roman" w:cs="Times New Roman"/>
          <w:sz w:val="24"/>
          <w:szCs w:val="24"/>
        </w:rPr>
        <w:t xml:space="preserve">o obecné pravidlo bylo </w:t>
      </w:r>
      <w:r w:rsidR="002E6631" w:rsidRPr="00123C2C">
        <w:rPr>
          <w:rFonts w:ascii="Times New Roman" w:hAnsi="Times New Roman" w:cs="Times New Roman"/>
          <w:sz w:val="24"/>
          <w:szCs w:val="24"/>
        </w:rPr>
        <w:t>převzato do OZ</w:t>
      </w:r>
      <w:r w:rsidR="00EB641C">
        <w:rPr>
          <w:rFonts w:ascii="Times New Roman" w:hAnsi="Times New Roman" w:cs="Times New Roman"/>
          <w:sz w:val="24"/>
          <w:szCs w:val="24"/>
        </w:rPr>
        <w:t>, ale až</w:t>
      </w:r>
      <w:r w:rsidR="00372246">
        <w:rPr>
          <w:rFonts w:ascii="Times New Roman" w:hAnsi="Times New Roman" w:cs="Times New Roman"/>
          <w:sz w:val="24"/>
          <w:szCs w:val="24"/>
        </w:rPr>
        <w:t xml:space="preserve"> </w:t>
      </w:r>
      <w:r w:rsidR="00500AEC" w:rsidRPr="00123C2C">
        <w:rPr>
          <w:rFonts w:ascii="Times New Roman" w:hAnsi="Times New Roman" w:cs="Times New Roman"/>
          <w:sz w:val="24"/>
          <w:szCs w:val="24"/>
        </w:rPr>
        <w:t>po tzv. velké novele</w:t>
      </w:r>
      <w:r w:rsidR="00EB641C">
        <w:rPr>
          <w:rFonts w:ascii="Times New Roman" w:hAnsi="Times New Roman" w:cs="Times New Roman"/>
          <w:sz w:val="24"/>
          <w:szCs w:val="24"/>
        </w:rPr>
        <w:t xml:space="preserve">, </w:t>
      </w:r>
      <w:r w:rsidR="004C5954" w:rsidRPr="00123C2C">
        <w:rPr>
          <w:rFonts w:ascii="Times New Roman" w:hAnsi="Times New Roman" w:cs="Times New Roman"/>
          <w:sz w:val="24"/>
          <w:szCs w:val="24"/>
        </w:rPr>
        <w:t xml:space="preserve">před </w:t>
      </w:r>
      <w:r w:rsidR="00500AEC" w:rsidRPr="00123C2C">
        <w:rPr>
          <w:rFonts w:ascii="Times New Roman" w:hAnsi="Times New Roman" w:cs="Times New Roman"/>
          <w:sz w:val="24"/>
          <w:szCs w:val="24"/>
        </w:rPr>
        <w:t>novelou OZ</w:t>
      </w:r>
      <w:r w:rsidR="00EB641C">
        <w:rPr>
          <w:rFonts w:ascii="Times New Roman" w:hAnsi="Times New Roman" w:cs="Times New Roman"/>
          <w:sz w:val="24"/>
          <w:szCs w:val="24"/>
        </w:rPr>
        <w:t xml:space="preserve"> přechod rizika neupravoval. N</w:t>
      </w:r>
      <w:r w:rsidR="00E342AF">
        <w:rPr>
          <w:rFonts w:ascii="Times New Roman" w:hAnsi="Times New Roman" w:cs="Times New Roman"/>
          <w:sz w:val="24"/>
          <w:szCs w:val="24"/>
        </w:rPr>
        <w:t xml:space="preserve">ásledně </w:t>
      </w:r>
      <w:r w:rsidR="0004427A">
        <w:rPr>
          <w:rFonts w:ascii="Times New Roman" w:hAnsi="Times New Roman" w:cs="Times New Roman"/>
          <w:sz w:val="24"/>
          <w:szCs w:val="24"/>
        </w:rPr>
        <w:t xml:space="preserve">také </w:t>
      </w:r>
      <w:r w:rsidR="00EC2CD0" w:rsidRPr="00123C2C">
        <w:rPr>
          <w:rFonts w:ascii="Times New Roman" w:hAnsi="Times New Roman" w:cs="Times New Roman"/>
          <w:sz w:val="24"/>
          <w:szCs w:val="24"/>
        </w:rPr>
        <w:t>do</w:t>
      </w:r>
      <w:r w:rsidR="00E342AF">
        <w:rPr>
          <w:rFonts w:ascii="Times New Roman" w:hAnsi="Times New Roman" w:cs="Times New Roman"/>
          <w:sz w:val="24"/>
          <w:szCs w:val="24"/>
        </w:rPr>
        <w:t xml:space="preserve"> účinné právní úpravy v</w:t>
      </w:r>
      <w:r w:rsidR="002E6631" w:rsidRPr="00123C2C">
        <w:rPr>
          <w:rFonts w:ascii="Times New Roman" w:hAnsi="Times New Roman" w:cs="Times New Roman"/>
          <w:sz w:val="24"/>
          <w:szCs w:val="24"/>
        </w:rPr>
        <w:t xml:space="preserve"> NOZ.</w:t>
      </w:r>
      <w:r w:rsidR="004B4A46" w:rsidRPr="00123C2C">
        <w:rPr>
          <w:rFonts w:ascii="Times New Roman" w:hAnsi="Times New Roman" w:cs="Times New Roman"/>
          <w:sz w:val="24"/>
          <w:szCs w:val="24"/>
        </w:rPr>
        <w:t xml:space="preserve"> </w:t>
      </w:r>
    </w:p>
    <w:p w:rsidR="008723BC" w:rsidRPr="00123C2C" w:rsidRDefault="005D33B5" w:rsidP="0004427A">
      <w:pPr>
        <w:ind w:firstLine="709"/>
        <w:contextualSpacing/>
        <w:rPr>
          <w:rFonts w:ascii="Times New Roman" w:hAnsi="Times New Roman" w:cs="Times New Roman"/>
          <w:sz w:val="24"/>
          <w:szCs w:val="24"/>
        </w:rPr>
      </w:pPr>
      <w:r>
        <w:rPr>
          <w:rFonts w:ascii="Times New Roman" w:hAnsi="Times New Roman" w:cs="Times New Roman"/>
          <w:sz w:val="24"/>
          <w:szCs w:val="24"/>
        </w:rPr>
        <w:t>M</w:t>
      </w:r>
      <w:r w:rsidR="005F771C">
        <w:rPr>
          <w:rFonts w:ascii="Times New Roman" w:hAnsi="Times New Roman" w:cs="Times New Roman"/>
          <w:sz w:val="24"/>
          <w:szCs w:val="24"/>
        </w:rPr>
        <w:t xml:space="preserve">ůže </w:t>
      </w:r>
      <w:r>
        <w:rPr>
          <w:rFonts w:ascii="Times New Roman" w:hAnsi="Times New Roman" w:cs="Times New Roman"/>
          <w:sz w:val="24"/>
          <w:szCs w:val="24"/>
        </w:rPr>
        <w:t>se zdát, že</w:t>
      </w:r>
      <w:r w:rsidR="00AC77E2" w:rsidRPr="00123C2C">
        <w:rPr>
          <w:rFonts w:ascii="Times New Roman" w:hAnsi="Times New Roman" w:cs="Times New Roman"/>
          <w:sz w:val="24"/>
          <w:szCs w:val="24"/>
        </w:rPr>
        <w:t xml:space="preserve"> v posledních </w:t>
      </w:r>
      <w:r w:rsidR="0035474F" w:rsidRPr="00123C2C">
        <w:rPr>
          <w:rFonts w:ascii="Times New Roman" w:hAnsi="Times New Roman" w:cs="Times New Roman"/>
          <w:sz w:val="24"/>
          <w:szCs w:val="24"/>
        </w:rPr>
        <w:t>65</w:t>
      </w:r>
      <w:r w:rsidR="002C37B8">
        <w:rPr>
          <w:rFonts w:ascii="Times New Roman" w:hAnsi="Times New Roman" w:cs="Times New Roman"/>
          <w:sz w:val="24"/>
          <w:szCs w:val="24"/>
        </w:rPr>
        <w:t xml:space="preserve"> letech </w:t>
      </w:r>
      <w:r>
        <w:rPr>
          <w:rFonts w:ascii="Times New Roman" w:hAnsi="Times New Roman" w:cs="Times New Roman"/>
          <w:sz w:val="24"/>
          <w:szCs w:val="24"/>
        </w:rPr>
        <w:t xml:space="preserve">nedošlo </w:t>
      </w:r>
      <w:r w:rsidR="005C5042">
        <w:rPr>
          <w:rFonts w:ascii="Times New Roman" w:hAnsi="Times New Roman" w:cs="Times New Roman"/>
          <w:sz w:val="24"/>
          <w:szCs w:val="24"/>
        </w:rPr>
        <w:t xml:space="preserve">k </w:t>
      </w:r>
      <w:r w:rsidR="00C01E6F">
        <w:rPr>
          <w:rFonts w:ascii="Times New Roman" w:hAnsi="Times New Roman" w:cs="Times New Roman"/>
          <w:sz w:val="24"/>
          <w:szCs w:val="24"/>
        </w:rPr>
        <w:t>změně v právní</w:t>
      </w:r>
      <w:r w:rsidR="00AC77E2" w:rsidRPr="00123C2C">
        <w:rPr>
          <w:rFonts w:ascii="Times New Roman" w:hAnsi="Times New Roman" w:cs="Times New Roman"/>
          <w:sz w:val="24"/>
          <w:szCs w:val="24"/>
        </w:rPr>
        <w:t xml:space="preserve"> </w:t>
      </w:r>
      <w:r w:rsidR="00AC2D9A" w:rsidRPr="00123C2C">
        <w:rPr>
          <w:rFonts w:ascii="Times New Roman" w:hAnsi="Times New Roman" w:cs="Times New Roman"/>
          <w:sz w:val="24"/>
          <w:szCs w:val="24"/>
        </w:rPr>
        <w:t>úpravě</w:t>
      </w:r>
      <w:r w:rsidR="00AC77E2" w:rsidRPr="00123C2C">
        <w:rPr>
          <w:rFonts w:ascii="Times New Roman" w:hAnsi="Times New Roman" w:cs="Times New Roman"/>
          <w:sz w:val="24"/>
          <w:szCs w:val="24"/>
        </w:rPr>
        <w:t xml:space="preserve"> této problem</w:t>
      </w:r>
      <w:r>
        <w:rPr>
          <w:rFonts w:ascii="Times New Roman" w:hAnsi="Times New Roman" w:cs="Times New Roman"/>
          <w:sz w:val="24"/>
          <w:szCs w:val="24"/>
        </w:rPr>
        <w:t xml:space="preserve">atiky, ale </w:t>
      </w:r>
      <w:r w:rsidR="002C37B8">
        <w:rPr>
          <w:rFonts w:ascii="Times New Roman" w:hAnsi="Times New Roman" w:cs="Times New Roman"/>
          <w:sz w:val="24"/>
          <w:szCs w:val="24"/>
        </w:rPr>
        <w:t>je tomu právě naopak. O</w:t>
      </w:r>
      <w:r w:rsidR="00AC77E2" w:rsidRPr="00123C2C">
        <w:rPr>
          <w:rFonts w:ascii="Times New Roman" w:hAnsi="Times New Roman" w:cs="Times New Roman"/>
          <w:sz w:val="24"/>
          <w:szCs w:val="24"/>
        </w:rPr>
        <w:t>becné pravidlo</w:t>
      </w:r>
      <w:r w:rsidR="005D2E57">
        <w:rPr>
          <w:rFonts w:ascii="Times New Roman" w:hAnsi="Times New Roman" w:cs="Times New Roman"/>
          <w:sz w:val="24"/>
          <w:szCs w:val="24"/>
        </w:rPr>
        <w:t xml:space="preserve"> o přechodu nebezpečí zůstalo zachováno. D</w:t>
      </w:r>
      <w:r w:rsidR="00AC2D9A" w:rsidRPr="00123C2C">
        <w:rPr>
          <w:rFonts w:ascii="Times New Roman" w:hAnsi="Times New Roman" w:cs="Times New Roman"/>
          <w:sz w:val="24"/>
          <w:szCs w:val="24"/>
        </w:rPr>
        <w:t xml:space="preserve">ošlo </w:t>
      </w:r>
      <w:r w:rsidR="005D2E57">
        <w:rPr>
          <w:rFonts w:ascii="Times New Roman" w:hAnsi="Times New Roman" w:cs="Times New Roman"/>
          <w:sz w:val="24"/>
          <w:szCs w:val="24"/>
        </w:rPr>
        <w:t xml:space="preserve">však </w:t>
      </w:r>
      <w:r w:rsidR="00BD4B80" w:rsidRPr="00123C2C">
        <w:rPr>
          <w:rFonts w:ascii="Times New Roman" w:hAnsi="Times New Roman" w:cs="Times New Roman"/>
          <w:sz w:val="24"/>
          <w:szCs w:val="24"/>
        </w:rPr>
        <w:t xml:space="preserve">ke </w:t>
      </w:r>
      <w:r w:rsidR="00AC2D9A" w:rsidRPr="00123C2C">
        <w:rPr>
          <w:rFonts w:ascii="Times New Roman" w:hAnsi="Times New Roman" w:cs="Times New Roman"/>
          <w:sz w:val="24"/>
          <w:szCs w:val="24"/>
        </w:rPr>
        <w:t xml:space="preserve">změnám v souvislosti s převodem </w:t>
      </w:r>
      <w:r w:rsidR="00C01E6F">
        <w:rPr>
          <w:rFonts w:ascii="Times New Roman" w:hAnsi="Times New Roman" w:cs="Times New Roman"/>
          <w:sz w:val="24"/>
          <w:szCs w:val="24"/>
        </w:rPr>
        <w:t>vlastnického práva. Ty</w:t>
      </w:r>
      <w:r w:rsidR="005D2E57">
        <w:rPr>
          <w:rFonts w:ascii="Times New Roman" w:hAnsi="Times New Roman" w:cs="Times New Roman"/>
          <w:sz w:val="24"/>
          <w:szCs w:val="24"/>
        </w:rPr>
        <w:t xml:space="preserve"> </w:t>
      </w:r>
      <w:r w:rsidR="00C01E6F">
        <w:rPr>
          <w:rFonts w:ascii="Times New Roman" w:hAnsi="Times New Roman" w:cs="Times New Roman"/>
          <w:sz w:val="24"/>
          <w:szCs w:val="24"/>
        </w:rPr>
        <w:t xml:space="preserve">měly </w:t>
      </w:r>
      <w:r w:rsidR="008D3C83" w:rsidRPr="00123C2C">
        <w:rPr>
          <w:rFonts w:ascii="Times New Roman" w:hAnsi="Times New Roman" w:cs="Times New Roman"/>
          <w:sz w:val="24"/>
          <w:szCs w:val="24"/>
        </w:rPr>
        <w:t>dopad</w:t>
      </w:r>
      <w:r w:rsidR="00DF182B" w:rsidRPr="00123C2C">
        <w:rPr>
          <w:rFonts w:ascii="Times New Roman" w:hAnsi="Times New Roman" w:cs="Times New Roman"/>
          <w:sz w:val="24"/>
          <w:szCs w:val="24"/>
        </w:rPr>
        <w:t xml:space="preserve"> i</w:t>
      </w:r>
      <w:r w:rsidR="008D3C83" w:rsidRPr="00123C2C">
        <w:rPr>
          <w:rFonts w:ascii="Times New Roman" w:hAnsi="Times New Roman" w:cs="Times New Roman"/>
          <w:sz w:val="24"/>
          <w:szCs w:val="24"/>
        </w:rPr>
        <w:t xml:space="preserve"> na</w:t>
      </w:r>
      <w:r w:rsidR="00DF182B" w:rsidRPr="00123C2C">
        <w:rPr>
          <w:rFonts w:ascii="Times New Roman" w:hAnsi="Times New Roman" w:cs="Times New Roman"/>
          <w:sz w:val="24"/>
          <w:szCs w:val="24"/>
        </w:rPr>
        <w:t xml:space="preserve"> </w:t>
      </w:r>
      <w:r w:rsidR="00C86CDB" w:rsidRPr="00123C2C">
        <w:rPr>
          <w:rFonts w:ascii="Times New Roman" w:hAnsi="Times New Roman" w:cs="Times New Roman"/>
          <w:sz w:val="24"/>
          <w:szCs w:val="24"/>
        </w:rPr>
        <w:t xml:space="preserve">okamžik </w:t>
      </w:r>
      <w:r w:rsidR="00DF182B" w:rsidRPr="00123C2C">
        <w:rPr>
          <w:rFonts w:ascii="Times New Roman" w:hAnsi="Times New Roman" w:cs="Times New Roman"/>
          <w:sz w:val="24"/>
          <w:szCs w:val="24"/>
        </w:rPr>
        <w:t>přechod</w:t>
      </w:r>
      <w:r w:rsidR="00C86CDB" w:rsidRPr="00123C2C">
        <w:rPr>
          <w:rFonts w:ascii="Times New Roman" w:hAnsi="Times New Roman" w:cs="Times New Roman"/>
          <w:sz w:val="24"/>
          <w:szCs w:val="24"/>
        </w:rPr>
        <w:t>u</w:t>
      </w:r>
      <w:r w:rsidR="005F771C">
        <w:rPr>
          <w:rFonts w:ascii="Times New Roman" w:hAnsi="Times New Roman" w:cs="Times New Roman"/>
          <w:sz w:val="24"/>
          <w:szCs w:val="24"/>
        </w:rPr>
        <w:t xml:space="preserve"> nebezpečí, jak bylo v práci detailně rozvedeno.</w:t>
      </w:r>
    </w:p>
    <w:p w:rsidR="00B13A57" w:rsidRDefault="00C86CDB" w:rsidP="00121D30">
      <w:pPr>
        <w:contextualSpacing/>
        <w:rPr>
          <w:rFonts w:ascii="Times New Roman" w:hAnsi="Times New Roman" w:cs="Times New Roman"/>
          <w:sz w:val="24"/>
          <w:szCs w:val="24"/>
        </w:rPr>
      </w:pPr>
      <w:r w:rsidRPr="00123C2C">
        <w:rPr>
          <w:rFonts w:ascii="Times New Roman" w:hAnsi="Times New Roman" w:cs="Times New Roman"/>
          <w:sz w:val="24"/>
          <w:szCs w:val="24"/>
        </w:rPr>
        <w:tab/>
      </w:r>
      <w:r w:rsidR="00F118BC">
        <w:rPr>
          <w:rFonts w:ascii="Times New Roman" w:hAnsi="Times New Roman" w:cs="Times New Roman"/>
          <w:sz w:val="24"/>
          <w:szCs w:val="24"/>
        </w:rPr>
        <w:t>Z</w:t>
      </w:r>
      <w:r w:rsidRPr="00123C2C">
        <w:rPr>
          <w:rFonts w:ascii="Times New Roman" w:hAnsi="Times New Roman" w:cs="Times New Roman"/>
          <w:sz w:val="24"/>
          <w:szCs w:val="24"/>
        </w:rPr>
        <w:t xml:space="preserve">ajímavým zjištěním pro mě bylo, že </w:t>
      </w:r>
      <w:r w:rsidR="00061711" w:rsidRPr="00123C2C">
        <w:rPr>
          <w:rFonts w:ascii="Times New Roman" w:hAnsi="Times New Roman" w:cs="Times New Roman"/>
          <w:sz w:val="24"/>
          <w:szCs w:val="24"/>
        </w:rPr>
        <w:t xml:space="preserve">právní </w:t>
      </w:r>
      <w:r w:rsidR="008327D1" w:rsidRPr="00123C2C">
        <w:rPr>
          <w:rFonts w:ascii="Times New Roman" w:hAnsi="Times New Roman" w:cs="Times New Roman"/>
          <w:sz w:val="24"/>
          <w:szCs w:val="24"/>
        </w:rPr>
        <w:t xml:space="preserve">úprava přechodu nebezpečí u věcí movitých v NOZ </w:t>
      </w:r>
      <w:r w:rsidR="002B656B">
        <w:rPr>
          <w:rFonts w:ascii="Times New Roman" w:hAnsi="Times New Roman" w:cs="Times New Roman"/>
          <w:sz w:val="24"/>
          <w:szCs w:val="24"/>
        </w:rPr>
        <w:t>je</w:t>
      </w:r>
      <w:r w:rsidR="008327D1" w:rsidRPr="00123C2C">
        <w:rPr>
          <w:rFonts w:ascii="Times New Roman" w:hAnsi="Times New Roman" w:cs="Times New Roman"/>
          <w:sz w:val="24"/>
          <w:szCs w:val="24"/>
        </w:rPr>
        <w:t xml:space="preserve"> recepcí </w:t>
      </w:r>
      <w:r w:rsidR="00061711" w:rsidRPr="00123C2C">
        <w:rPr>
          <w:rFonts w:ascii="Times New Roman" w:hAnsi="Times New Roman" w:cs="Times New Roman"/>
          <w:sz w:val="24"/>
          <w:szCs w:val="24"/>
        </w:rPr>
        <w:t xml:space="preserve">úpravy </w:t>
      </w:r>
      <w:r w:rsidR="008327D1" w:rsidRPr="00123C2C">
        <w:rPr>
          <w:rFonts w:ascii="Times New Roman" w:hAnsi="Times New Roman" w:cs="Times New Roman"/>
          <w:sz w:val="24"/>
          <w:szCs w:val="24"/>
        </w:rPr>
        <w:t xml:space="preserve">přechodu nebezpečí na zboží </w:t>
      </w:r>
      <w:r w:rsidR="00A26194">
        <w:rPr>
          <w:rFonts w:ascii="Times New Roman" w:hAnsi="Times New Roman" w:cs="Times New Roman"/>
          <w:sz w:val="24"/>
          <w:szCs w:val="24"/>
        </w:rPr>
        <w:t>z</w:t>
      </w:r>
      <w:r w:rsidR="008D3C83" w:rsidRPr="00123C2C">
        <w:rPr>
          <w:rFonts w:ascii="Times New Roman" w:hAnsi="Times New Roman" w:cs="Times New Roman"/>
          <w:sz w:val="24"/>
          <w:szCs w:val="24"/>
        </w:rPr>
        <w:t xml:space="preserve"> </w:t>
      </w:r>
      <w:proofErr w:type="spellStart"/>
      <w:r w:rsidR="008327D1" w:rsidRPr="00123C2C">
        <w:rPr>
          <w:rFonts w:ascii="Times New Roman" w:hAnsi="Times New Roman" w:cs="Times New Roman"/>
          <w:sz w:val="24"/>
          <w:szCs w:val="24"/>
        </w:rPr>
        <w:t>ObchZ</w:t>
      </w:r>
      <w:proofErr w:type="spellEnd"/>
      <w:r w:rsidR="008327D1" w:rsidRPr="00123C2C">
        <w:rPr>
          <w:rFonts w:ascii="Times New Roman" w:hAnsi="Times New Roman" w:cs="Times New Roman"/>
          <w:sz w:val="24"/>
          <w:szCs w:val="24"/>
        </w:rPr>
        <w:t xml:space="preserve"> z roku 1992</w:t>
      </w:r>
      <w:r w:rsidR="003A041C">
        <w:rPr>
          <w:rFonts w:ascii="Times New Roman" w:hAnsi="Times New Roman" w:cs="Times New Roman"/>
          <w:sz w:val="24"/>
          <w:szCs w:val="24"/>
        </w:rPr>
        <w:t>. T</w:t>
      </w:r>
      <w:r w:rsidR="00061711" w:rsidRPr="00123C2C">
        <w:rPr>
          <w:rFonts w:ascii="Times New Roman" w:hAnsi="Times New Roman" w:cs="Times New Roman"/>
          <w:sz w:val="24"/>
          <w:szCs w:val="24"/>
        </w:rPr>
        <w:t>ato úprava</w:t>
      </w:r>
      <w:r w:rsidR="00FA3E1D" w:rsidRPr="00123C2C">
        <w:rPr>
          <w:rFonts w:ascii="Times New Roman" w:hAnsi="Times New Roman" w:cs="Times New Roman"/>
          <w:sz w:val="24"/>
          <w:szCs w:val="24"/>
        </w:rPr>
        <w:t xml:space="preserve"> v </w:t>
      </w:r>
      <w:proofErr w:type="spellStart"/>
      <w:r w:rsidR="00FA3E1D" w:rsidRPr="00123C2C">
        <w:rPr>
          <w:rFonts w:ascii="Times New Roman" w:hAnsi="Times New Roman" w:cs="Times New Roman"/>
          <w:sz w:val="24"/>
          <w:szCs w:val="24"/>
        </w:rPr>
        <w:t>ObchZ</w:t>
      </w:r>
      <w:proofErr w:type="spellEnd"/>
      <w:r w:rsidR="003F33F4">
        <w:rPr>
          <w:rFonts w:ascii="Times New Roman" w:hAnsi="Times New Roman" w:cs="Times New Roman"/>
          <w:sz w:val="24"/>
          <w:szCs w:val="24"/>
        </w:rPr>
        <w:t xml:space="preserve"> byla převzata </w:t>
      </w:r>
      <w:r w:rsidR="00F118BC">
        <w:rPr>
          <w:rFonts w:ascii="Times New Roman" w:hAnsi="Times New Roman" w:cs="Times New Roman"/>
          <w:sz w:val="24"/>
          <w:szCs w:val="24"/>
        </w:rPr>
        <w:t>ze</w:t>
      </w:r>
      <w:r w:rsidR="004D2A79">
        <w:rPr>
          <w:rFonts w:ascii="Times New Roman" w:hAnsi="Times New Roman" w:cs="Times New Roman"/>
          <w:sz w:val="24"/>
          <w:szCs w:val="24"/>
        </w:rPr>
        <w:t xml:space="preserve"> zákoníku</w:t>
      </w:r>
      <w:r w:rsidR="00B033CF" w:rsidRPr="00123C2C">
        <w:rPr>
          <w:rFonts w:ascii="Times New Roman" w:hAnsi="Times New Roman" w:cs="Times New Roman"/>
          <w:sz w:val="24"/>
          <w:szCs w:val="24"/>
        </w:rPr>
        <w:t xml:space="preserve"> o mezinárodním obchodu. </w:t>
      </w:r>
      <w:r w:rsidR="00481F4E">
        <w:rPr>
          <w:rFonts w:ascii="Times New Roman" w:hAnsi="Times New Roman" w:cs="Times New Roman"/>
          <w:sz w:val="24"/>
          <w:szCs w:val="24"/>
        </w:rPr>
        <w:t xml:space="preserve">Vývoj této úpravy je </w:t>
      </w:r>
      <w:r w:rsidR="00CF4D57">
        <w:rPr>
          <w:rFonts w:ascii="Times New Roman" w:hAnsi="Times New Roman" w:cs="Times New Roman"/>
          <w:sz w:val="24"/>
          <w:szCs w:val="24"/>
        </w:rPr>
        <w:lastRenderedPageBreak/>
        <w:t xml:space="preserve">v příloze č. 3 k této </w:t>
      </w:r>
      <w:r w:rsidR="00762FFD">
        <w:rPr>
          <w:rFonts w:ascii="Times New Roman" w:hAnsi="Times New Roman" w:cs="Times New Roman"/>
          <w:sz w:val="24"/>
          <w:szCs w:val="24"/>
        </w:rPr>
        <w:t>práci. L</w:t>
      </w:r>
      <w:r w:rsidR="00E6565C">
        <w:rPr>
          <w:rFonts w:ascii="Times New Roman" w:hAnsi="Times New Roman" w:cs="Times New Roman"/>
          <w:sz w:val="24"/>
          <w:szCs w:val="24"/>
        </w:rPr>
        <w:t>ze</w:t>
      </w:r>
      <w:r w:rsidR="00762FFD">
        <w:rPr>
          <w:rFonts w:ascii="Times New Roman" w:hAnsi="Times New Roman" w:cs="Times New Roman"/>
          <w:sz w:val="24"/>
          <w:szCs w:val="24"/>
        </w:rPr>
        <w:t xml:space="preserve"> z</w:t>
      </w:r>
      <w:r w:rsidR="00CF18F3">
        <w:rPr>
          <w:rFonts w:ascii="Times New Roman" w:hAnsi="Times New Roman" w:cs="Times New Roman"/>
          <w:sz w:val="24"/>
          <w:szCs w:val="24"/>
        </w:rPr>
        <w:t> </w:t>
      </w:r>
      <w:r w:rsidR="00762FFD">
        <w:rPr>
          <w:rFonts w:ascii="Times New Roman" w:hAnsi="Times New Roman" w:cs="Times New Roman"/>
          <w:sz w:val="24"/>
          <w:szCs w:val="24"/>
        </w:rPr>
        <w:t>ní</w:t>
      </w:r>
      <w:r w:rsidR="00CF18F3">
        <w:rPr>
          <w:rFonts w:ascii="Times New Roman" w:hAnsi="Times New Roman" w:cs="Times New Roman"/>
          <w:sz w:val="24"/>
          <w:szCs w:val="24"/>
        </w:rPr>
        <w:t xml:space="preserve"> </w:t>
      </w:r>
      <w:r w:rsidR="00EB1EB7">
        <w:rPr>
          <w:rFonts w:ascii="Times New Roman" w:hAnsi="Times New Roman" w:cs="Times New Roman"/>
          <w:sz w:val="24"/>
          <w:szCs w:val="24"/>
        </w:rPr>
        <w:t>vypozorovat</w:t>
      </w:r>
      <w:r w:rsidR="00CF18F3">
        <w:rPr>
          <w:rFonts w:ascii="Times New Roman" w:hAnsi="Times New Roman" w:cs="Times New Roman"/>
          <w:sz w:val="24"/>
          <w:szCs w:val="24"/>
        </w:rPr>
        <w:t xml:space="preserve"> </w:t>
      </w:r>
      <w:r w:rsidR="00E6565C">
        <w:rPr>
          <w:rFonts w:ascii="Times New Roman" w:hAnsi="Times New Roman" w:cs="Times New Roman"/>
          <w:sz w:val="24"/>
          <w:szCs w:val="24"/>
        </w:rPr>
        <w:t>jak úprava</w:t>
      </w:r>
      <w:r w:rsidR="00DF3F82">
        <w:rPr>
          <w:rFonts w:ascii="Times New Roman" w:hAnsi="Times New Roman" w:cs="Times New Roman"/>
          <w:sz w:val="24"/>
          <w:szCs w:val="24"/>
        </w:rPr>
        <w:t xml:space="preserve"> přechodu nebezpečí u věcí movitých</w:t>
      </w:r>
      <w:r w:rsidR="00E6565C">
        <w:rPr>
          <w:rFonts w:ascii="Times New Roman" w:hAnsi="Times New Roman" w:cs="Times New Roman"/>
          <w:sz w:val="24"/>
          <w:szCs w:val="24"/>
        </w:rPr>
        <w:t xml:space="preserve"> v NOZ byla inspirovaná </w:t>
      </w:r>
      <w:r w:rsidR="00481F4E">
        <w:rPr>
          <w:rFonts w:ascii="Times New Roman" w:hAnsi="Times New Roman" w:cs="Times New Roman"/>
          <w:sz w:val="24"/>
          <w:szCs w:val="24"/>
        </w:rPr>
        <w:t>těmito staršími úpravami</w:t>
      </w:r>
      <w:r w:rsidR="00E6565C">
        <w:rPr>
          <w:rFonts w:ascii="Times New Roman" w:hAnsi="Times New Roman" w:cs="Times New Roman"/>
          <w:sz w:val="24"/>
          <w:szCs w:val="24"/>
        </w:rPr>
        <w:t>.</w:t>
      </w:r>
      <w:r w:rsidR="007C1A92">
        <w:rPr>
          <w:rFonts w:ascii="Times New Roman" w:hAnsi="Times New Roman" w:cs="Times New Roman"/>
          <w:sz w:val="24"/>
          <w:szCs w:val="24"/>
        </w:rPr>
        <w:t xml:space="preserve"> Právní úprava v </w:t>
      </w:r>
      <w:proofErr w:type="spellStart"/>
      <w:r w:rsidR="007C1A92">
        <w:rPr>
          <w:rFonts w:ascii="Times New Roman" w:hAnsi="Times New Roman" w:cs="Times New Roman"/>
          <w:sz w:val="24"/>
          <w:szCs w:val="24"/>
        </w:rPr>
        <w:t>ObchZ</w:t>
      </w:r>
      <w:proofErr w:type="spellEnd"/>
      <w:r w:rsidR="007C1A92">
        <w:rPr>
          <w:rFonts w:ascii="Times New Roman" w:hAnsi="Times New Roman" w:cs="Times New Roman"/>
          <w:sz w:val="24"/>
          <w:szCs w:val="24"/>
        </w:rPr>
        <w:t xml:space="preserve"> se vydala cestou</w:t>
      </w:r>
      <w:r w:rsidR="00BF5B62">
        <w:rPr>
          <w:rFonts w:ascii="Times New Roman" w:hAnsi="Times New Roman" w:cs="Times New Roman"/>
          <w:sz w:val="24"/>
          <w:szCs w:val="24"/>
        </w:rPr>
        <w:t xml:space="preserve"> skoro doslovného</w:t>
      </w:r>
      <w:r w:rsidR="007C1A92">
        <w:rPr>
          <w:rFonts w:ascii="Times New Roman" w:hAnsi="Times New Roman" w:cs="Times New Roman"/>
          <w:sz w:val="24"/>
          <w:szCs w:val="24"/>
        </w:rPr>
        <w:t xml:space="preserve"> kopírování úpravy v zákoníku o mezinárodním </w:t>
      </w:r>
      <w:r w:rsidR="00BF5B62">
        <w:rPr>
          <w:rFonts w:ascii="Times New Roman" w:hAnsi="Times New Roman" w:cs="Times New Roman"/>
          <w:sz w:val="24"/>
          <w:szCs w:val="24"/>
        </w:rPr>
        <w:t>obchodu, s odkazem na její dokonalost.</w:t>
      </w:r>
      <w:r w:rsidR="00400696">
        <w:rPr>
          <w:rFonts w:ascii="Times New Roman" w:hAnsi="Times New Roman" w:cs="Times New Roman"/>
          <w:sz w:val="24"/>
          <w:szCs w:val="24"/>
        </w:rPr>
        <w:t xml:space="preserve"> V obsahovém i technickém slova smyslu.</w:t>
      </w:r>
      <w:r w:rsidR="005307B7">
        <w:rPr>
          <w:rFonts w:ascii="Times New Roman" w:hAnsi="Times New Roman" w:cs="Times New Roman"/>
          <w:sz w:val="24"/>
          <w:szCs w:val="24"/>
        </w:rPr>
        <w:t xml:space="preserve"> NOZ se snaží o </w:t>
      </w:r>
      <w:r w:rsidR="00F22CB0">
        <w:rPr>
          <w:rFonts w:ascii="Times New Roman" w:hAnsi="Times New Roman" w:cs="Times New Roman"/>
          <w:sz w:val="24"/>
          <w:szCs w:val="24"/>
        </w:rPr>
        <w:t>přehlednost dané</w:t>
      </w:r>
      <w:r w:rsidR="00E328AF">
        <w:rPr>
          <w:rFonts w:ascii="Times New Roman" w:hAnsi="Times New Roman" w:cs="Times New Roman"/>
          <w:sz w:val="24"/>
          <w:szCs w:val="24"/>
        </w:rPr>
        <w:t xml:space="preserve"> úpravy a vymezuje ji</w:t>
      </w:r>
      <w:r w:rsidR="00F22CB0">
        <w:rPr>
          <w:rFonts w:ascii="Times New Roman" w:hAnsi="Times New Roman" w:cs="Times New Roman"/>
          <w:sz w:val="24"/>
          <w:szCs w:val="24"/>
        </w:rPr>
        <w:t xml:space="preserve"> v</w:t>
      </w:r>
      <w:r w:rsidR="00E328AF">
        <w:rPr>
          <w:rFonts w:ascii="Times New Roman" w:hAnsi="Times New Roman" w:cs="Times New Roman"/>
          <w:sz w:val="24"/>
          <w:szCs w:val="24"/>
        </w:rPr>
        <w:t xml:space="preserve"> paragrafech, které obsahují maximálně dva odstavce o </w:t>
      </w:r>
      <w:r w:rsidR="00C52711">
        <w:rPr>
          <w:rFonts w:ascii="Times New Roman" w:hAnsi="Times New Roman" w:cs="Times New Roman"/>
          <w:sz w:val="24"/>
          <w:szCs w:val="24"/>
        </w:rPr>
        <w:t>dvou větách. Došlo tím k</w:t>
      </w:r>
      <w:r w:rsidR="00D467D8">
        <w:rPr>
          <w:rFonts w:ascii="Times New Roman" w:hAnsi="Times New Roman" w:cs="Times New Roman"/>
          <w:sz w:val="24"/>
          <w:szCs w:val="24"/>
        </w:rPr>
        <w:t> vymezení obsahově shodné problematiky</w:t>
      </w:r>
      <w:r w:rsidR="00C52711">
        <w:rPr>
          <w:rFonts w:ascii="Times New Roman" w:hAnsi="Times New Roman" w:cs="Times New Roman"/>
          <w:sz w:val="24"/>
          <w:szCs w:val="24"/>
        </w:rPr>
        <w:t xml:space="preserve"> ale v přehlednější podobě.</w:t>
      </w:r>
    </w:p>
    <w:p w:rsidR="004F23CF" w:rsidRDefault="00EB1EB7" w:rsidP="00121D30">
      <w:pPr>
        <w:contextualSpacing/>
        <w:rPr>
          <w:rFonts w:ascii="Times New Roman" w:hAnsi="Times New Roman" w:cs="Times New Roman"/>
          <w:sz w:val="24"/>
          <w:szCs w:val="24"/>
        </w:rPr>
      </w:pPr>
      <w:r>
        <w:rPr>
          <w:rFonts w:ascii="Times New Roman" w:hAnsi="Times New Roman" w:cs="Times New Roman"/>
          <w:sz w:val="24"/>
          <w:szCs w:val="24"/>
        </w:rPr>
        <w:tab/>
        <w:t>Ok</w:t>
      </w:r>
      <w:r w:rsidR="008372A7">
        <w:rPr>
          <w:rFonts w:ascii="Times New Roman" w:hAnsi="Times New Roman" w:cs="Times New Roman"/>
          <w:sz w:val="24"/>
          <w:szCs w:val="24"/>
        </w:rPr>
        <w:t xml:space="preserve">amžiky přechodu nebezpečí byly v jednotlivých </w:t>
      </w:r>
      <w:r w:rsidR="0031698B">
        <w:rPr>
          <w:rFonts w:ascii="Times New Roman" w:hAnsi="Times New Roman" w:cs="Times New Roman"/>
          <w:sz w:val="24"/>
          <w:szCs w:val="24"/>
        </w:rPr>
        <w:t xml:space="preserve">obdobích rozdílné. I tak lze poukázat na </w:t>
      </w:r>
      <w:r w:rsidR="00C86A86">
        <w:rPr>
          <w:rFonts w:ascii="Times New Roman" w:hAnsi="Times New Roman" w:cs="Times New Roman"/>
          <w:sz w:val="24"/>
          <w:szCs w:val="24"/>
        </w:rPr>
        <w:t xml:space="preserve">několik </w:t>
      </w:r>
      <w:r w:rsidR="000B13C4">
        <w:rPr>
          <w:rFonts w:ascii="Times New Roman" w:hAnsi="Times New Roman" w:cs="Times New Roman"/>
          <w:sz w:val="24"/>
          <w:szCs w:val="24"/>
        </w:rPr>
        <w:t>případů, které byly</w:t>
      </w:r>
      <w:r w:rsidR="00FA00AA">
        <w:rPr>
          <w:rFonts w:ascii="Times New Roman" w:hAnsi="Times New Roman" w:cs="Times New Roman"/>
          <w:sz w:val="24"/>
          <w:szCs w:val="24"/>
        </w:rPr>
        <w:t xml:space="preserve"> upraveny</w:t>
      </w:r>
      <w:r w:rsidR="004F23CF">
        <w:rPr>
          <w:rFonts w:ascii="Times New Roman" w:hAnsi="Times New Roman" w:cs="Times New Roman"/>
          <w:sz w:val="24"/>
          <w:szCs w:val="24"/>
        </w:rPr>
        <w:t xml:space="preserve"> shodně</w:t>
      </w:r>
      <w:r w:rsidR="008058A9">
        <w:rPr>
          <w:rFonts w:ascii="Times New Roman" w:hAnsi="Times New Roman" w:cs="Times New Roman"/>
          <w:sz w:val="24"/>
          <w:szCs w:val="24"/>
        </w:rPr>
        <w:t xml:space="preserve">. Jak </w:t>
      </w:r>
      <w:r w:rsidR="000B13C4">
        <w:rPr>
          <w:rFonts w:ascii="Times New Roman" w:hAnsi="Times New Roman" w:cs="Times New Roman"/>
          <w:sz w:val="24"/>
          <w:szCs w:val="24"/>
        </w:rPr>
        <w:t>v právu římském</w:t>
      </w:r>
      <w:r w:rsidR="008058A9">
        <w:rPr>
          <w:rFonts w:ascii="Times New Roman" w:hAnsi="Times New Roman" w:cs="Times New Roman"/>
          <w:sz w:val="24"/>
          <w:szCs w:val="24"/>
        </w:rPr>
        <w:t xml:space="preserve"> i moderním. </w:t>
      </w:r>
      <w:r w:rsidR="003B12D6">
        <w:rPr>
          <w:rFonts w:ascii="Times New Roman" w:hAnsi="Times New Roman" w:cs="Times New Roman"/>
          <w:sz w:val="24"/>
          <w:szCs w:val="24"/>
        </w:rPr>
        <w:t>V</w:t>
      </w:r>
      <w:r w:rsidR="00544368" w:rsidRPr="00123C2C">
        <w:rPr>
          <w:rFonts w:ascii="Times New Roman" w:hAnsi="Times New Roman" w:cs="Times New Roman"/>
          <w:sz w:val="24"/>
          <w:szCs w:val="24"/>
        </w:rPr>
        <w:t xml:space="preserve">šechny </w:t>
      </w:r>
      <w:r w:rsidR="00683A4F" w:rsidRPr="00123C2C">
        <w:rPr>
          <w:rFonts w:ascii="Times New Roman" w:hAnsi="Times New Roman" w:cs="Times New Roman"/>
          <w:sz w:val="24"/>
          <w:szCs w:val="24"/>
        </w:rPr>
        <w:t>úpravy</w:t>
      </w:r>
      <w:r w:rsidR="003B12D6">
        <w:rPr>
          <w:rFonts w:ascii="Times New Roman" w:hAnsi="Times New Roman" w:cs="Times New Roman"/>
          <w:sz w:val="24"/>
          <w:szCs w:val="24"/>
        </w:rPr>
        <w:t xml:space="preserve"> například</w:t>
      </w:r>
      <w:r w:rsidR="00683A4F" w:rsidRPr="00123C2C">
        <w:rPr>
          <w:rFonts w:ascii="Times New Roman" w:hAnsi="Times New Roman" w:cs="Times New Roman"/>
          <w:sz w:val="24"/>
          <w:szCs w:val="24"/>
        </w:rPr>
        <w:t xml:space="preserve"> shodně vymezovaly</w:t>
      </w:r>
      <w:r w:rsidR="00544368" w:rsidRPr="00123C2C">
        <w:rPr>
          <w:rFonts w:ascii="Times New Roman" w:hAnsi="Times New Roman" w:cs="Times New Roman"/>
          <w:sz w:val="24"/>
          <w:szCs w:val="24"/>
        </w:rPr>
        <w:t>, že ten, kdo byl v</w:t>
      </w:r>
      <w:r w:rsidR="00A91BCB" w:rsidRPr="00123C2C">
        <w:rPr>
          <w:rFonts w:ascii="Times New Roman" w:hAnsi="Times New Roman" w:cs="Times New Roman"/>
          <w:sz w:val="24"/>
          <w:szCs w:val="24"/>
        </w:rPr>
        <w:t> </w:t>
      </w:r>
      <w:r w:rsidR="00544368" w:rsidRPr="00123C2C">
        <w:rPr>
          <w:rFonts w:ascii="Times New Roman" w:hAnsi="Times New Roman" w:cs="Times New Roman"/>
          <w:sz w:val="24"/>
          <w:szCs w:val="24"/>
        </w:rPr>
        <w:t>prodlení</w:t>
      </w:r>
      <w:r w:rsidR="00A91BCB" w:rsidRPr="00123C2C">
        <w:rPr>
          <w:rFonts w:ascii="Times New Roman" w:hAnsi="Times New Roman" w:cs="Times New Roman"/>
          <w:sz w:val="24"/>
          <w:szCs w:val="24"/>
        </w:rPr>
        <w:t>,</w:t>
      </w:r>
      <w:r w:rsidR="00544368" w:rsidRPr="00123C2C">
        <w:rPr>
          <w:rFonts w:ascii="Times New Roman" w:hAnsi="Times New Roman" w:cs="Times New Roman"/>
          <w:sz w:val="24"/>
          <w:szCs w:val="24"/>
        </w:rPr>
        <w:t xml:space="preserve"> </w:t>
      </w:r>
      <w:r w:rsidR="00897FFD" w:rsidRPr="00123C2C">
        <w:rPr>
          <w:rFonts w:ascii="Times New Roman" w:hAnsi="Times New Roman" w:cs="Times New Roman"/>
          <w:sz w:val="24"/>
          <w:szCs w:val="24"/>
        </w:rPr>
        <w:t>nesl</w:t>
      </w:r>
      <w:r w:rsidR="006B025C" w:rsidRPr="00123C2C">
        <w:rPr>
          <w:rFonts w:ascii="Times New Roman" w:hAnsi="Times New Roman" w:cs="Times New Roman"/>
          <w:sz w:val="24"/>
          <w:szCs w:val="24"/>
        </w:rPr>
        <w:t xml:space="preserve"> i</w:t>
      </w:r>
      <w:r w:rsidR="00897FFD" w:rsidRPr="00123C2C">
        <w:rPr>
          <w:rFonts w:ascii="Times New Roman" w:hAnsi="Times New Roman" w:cs="Times New Roman"/>
          <w:sz w:val="24"/>
          <w:szCs w:val="24"/>
        </w:rPr>
        <w:t xml:space="preserve"> nebezpečí. Dalším shodným znakem je</w:t>
      </w:r>
      <w:r w:rsidR="00544368" w:rsidRPr="00123C2C">
        <w:rPr>
          <w:rFonts w:ascii="Times New Roman" w:hAnsi="Times New Roman" w:cs="Times New Roman"/>
          <w:sz w:val="24"/>
          <w:szCs w:val="24"/>
        </w:rPr>
        <w:t>, že v</w:t>
      </w:r>
      <w:r w:rsidR="00D940F4" w:rsidRPr="00123C2C">
        <w:rPr>
          <w:rFonts w:ascii="Times New Roman" w:hAnsi="Times New Roman" w:cs="Times New Roman"/>
          <w:sz w:val="24"/>
          <w:szCs w:val="24"/>
        </w:rPr>
        <w:t> </w:t>
      </w:r>
      <w:r w:rsidR="00544368" w:rsidRPr="00123C2C">
        <w:rPr>
          <w:rFonts w:ascii="Times New Roman" w:hAnsi="Times New Roman" w:cs="Times New Roman"/>
          <w:sz w:val="24"/>
          <w:szCs w:val="24"/>
        </w:rPr>
        <w:t>mezidobí</w:t>
      </w:r>
      <w:r w:rsidR="00D940F4" w:rsidRPr="00123C2C">
        <w:rPr>
          <w:rFonts w:ascii="Times New Roman" w:hAnsi="Times New Roman" w:cs="Times New Roman"/>
          <w:sz w:val="24"/>
          <w:szCs w:val="24"/>
        </w:rPr>
        <w:t xml:space="preserve"> od uzavření kupní</w:t>
      </w:r>
      <w:r w:rsidR="00B13A57">
        <w:rPr>
          <w:rFonts w:ascii="Times New Roman" w:hAnsi="Times New Roman" w:cs="Times New Roman"/>
          <w:sz w:val="24"/>
          <w:szCs w:val="24"/>
        </w:rPr>
        <w:t xml:space="preserve"> smlouvy, </w:t>
      </w:r>
      <w:r w:rsidR="00897FFD" w:rsidRPr="00123C2C">
        <w:rPr>
          <w:rFonts w:ascii="Times New Roman" w:hAnsi="Times New Roman" w:cs="Times New Roman"/>
          <w:sz w:val="24"/>
          <w:szCs w:val="24"/>
        </w:rPr>
        <w:t>popřípadě od oka</w:t>
      </w:r>
      <w:r w:rsidR="00B13A57">
        <w:rPr>
          <w:rFonts w:ascii="Times New Roman" w:hAnsi="Times New Roman" w:cs="Times New Roman"/>
          <w:sz w:val="24"/>
          <w:szCs w:val="24"/>
        </w:rPr>
        <w:t xml:space="preserve">mžiku nabytí vlastnického práva, </w:t>
      </w:r>
      <w:r w:rsidR="00683A4F" w:rsidRPr="00123C2C">
        <w:rPr>
          <w:rFonts w:ascii="Times New Roman" w:hAnsi="Times New Roman" w:cs="Times New Roman"/>
          <w:sz w:val="24"/>
          <w:szCs w:val="24"/>
        </w:rPr>
        <w:t xml:space="preserve">do </w:t>
      </w:r>
      <w:r w:rsidR="00B13A57">
        <w:rPr>
          <w:rFonts w:ascii="Times New Roman" w:hAnsi="Times New Roman" w:cs="Times New Roman"/>
          <w:sz w:val="24"/>
          <w:szCs w:val="24"/>
        </w:rPr>
        <w:t xml:space="preserve">okamžiku </w:t>
      </w:r>
      <w:r w:rsidR="00D940F4" w:rsidRPr="00123C2C">
        <w:rPr>
          <w:rFonts w:ascii="Times New Roman" w:hAnsi="Times New Roman" w:cs="Times New Roman"/>
          <w:sz w:val="24"/>
          <w:szCs w:val="24"/>
        </w:rPr>
        <w:t xml:space="preserve">odevzdání </w:t>
      </w:r>
      <w:r w:rsidR="001B4125" w:rsidRPr="00123C2C">
        <w:rPr>
          <w:rFonts w:ascii="Times New Roman" w:hAnsi="Times New Roman" w:cs="Times New Roman"/>
          <w:sz w:val="24"/>
          <w:szCs w:val="24"/>
        </w:rPr>
        <w:t>věci, pokud k</w:t>
      </w:r>
      <w:r w:rsidR="006B025C" w:rsidRPr="00123C2C">
        <w:rPr>
          <w:rFonts w:ascii="Times New Roman" w:hAnsi="Times New Roman" w:cs="Times New Roman"/>
          <w:sz w:val="24"/>
          <w:szCs w:val="24"/>
        </w:rPr>
        <w:t xml:space="preserve"> těmto </w:t>
      </w:r>
      <w:r w:rsidR="00753E1B" w:rsidRPr="00123C2C">
        <w:rPr>
          <w:rFonts w:ascii="Times New Roman" w:hAnsi="Times New Roman" w:cs="Times New Roman"/>
          <w:sz w:val="24"/>
          <w:szCs w:val="24"/>
        </w:rPr>
        <w:t xml:space="preserve">okamžikům nedocházelo současně, </w:t>
      </w:r>
      <w:r w:rsidR="00D940F4" w:rsidRPr="00123C2C">
        <w:rPr>
          <w:rFonts w:ascii="Times New Roman" w:hAnsi="Times New Roman" w:cs="Times New Roman"/>
          <w:sz w:val="24"/>
          <w:szCs w:val="24"/>
        </w:rPr>
        <w:t xml:space="preserve">měl prodávající </w:t>
      </w:r>
      <w:r w:rsidR="002B0B8F">
        <w:rPr>
          <w:rFonts w:ascii="Times New Roman" w:hAnsi="Times New Roman" w:cs="Times New Roman"/>
          <w:sz w:val="24"/>
          <w:szCs w:val="24"/>
        </w:rPr>
        <w:t xml:space="preserve">v tomto mezidobí </w:t>
      </w:r>
      <w:r w:rsidR="00D940F4" w:rsidRPr="00123C2C">
        <w:rPr>
          <w:rFonts w:ascii="Times New Roman" w:hAnsi="Times New Roman" w:cs="Times New Roman"/>
          <w:sz w:val="24"/>
          <w:szCs w:val="24"/>
        </w:rPr>
        <w:t>ohledně dané věci práva a povinnosti schovatele</w:t>
      </w:r>
      <w:r w:rsidR="002B0B8F">
        <w:rPr>
          <w:rFonts w:ascii="Times New Roman" w:hAnsi="Times New Roman" w:cs="Times New Roman"/>
          <w:sz w:val="24"/>
          <w:szCs w:val="24"/>
        </w:rPr>
        <w:t xml:space="preserve"> </w:t>
      </w:r>
      <w:r w:rsidR="006B025C" w:rsidRPr="00123C2C">
        <w:rPr>
          <w:rFonts w:ascii="Times New Roman" w:hAnsi="Times New Roman" w:cs="Times New Roman"/>
          <w:sz w:val="24"/>
          <w:szCs w:val="24"/>
        </w:rPr>
        <w:t>(§</w:t>
      </w:r>
      <w:r w:rsidR="00F564F4" w:rsidRPr="00123C2C">
        <w:rPr>
          <w:rFonts w:ascii="Times New Roman" w:hAnsi="Times New Roman" w:cs="Times New Roman"/>
          <w:sz w:val="24"/>
          <w:szCs w:val="24"/>
        </w:rPr>
        <w:t xml:space="preserve"> 1061 OOZ, §368 SOZ, § 590</w:t>
      </w:r>
      <w:r w:rsidR="00753E1B" w:rsidRPr="00123C2C">
        <w:rPr>
          <w:rFonts w:ascii="Times New Roman" w:hAnsi="Times New Roman" w:cs="Times New Roman"/>
          <w:sz w:val="24"/>
          <w:szCs w:val="24"/>
        </w:rPr>
        <w:t xml:space="preserve"> OZ, §2082 NOZ)</w:t>
      </w:r>
      <w:r w:rsidR="000A2132" w:rsidRPr="00123C2C">
        <w:rPr>
          <w:rFonts w:ascii="Times New Roman" w:hAnsi="Times New Roman" w:cs="Times New Roman"/>
          <w:sz w:val="24"/>
          <w:szCs w:val="24"/>
        </w:rPr>
        <w:t xml:space="preserve">. </w:t>
      </w:r>
      <w:r w:rsidR="00753E1B" w:rsidRPr="00123C2C">
        <w:rPr>
          <w:rFonts w:ascii="Times New Roman" w:hAnsi="Times New Roman" w:cs="Times New Roman"/>
          <w:sz w:val="24"/>
          <w:szCs w:val="24"/>
        </w:rPr>
        <w:t xml:space="preserve"> </w:t>
      </w:r>
      <w:r w:rsidR="000A2132" w:rsidRPr="00123C2C">
        <w:rPr>
          <w:rFonts w:ascii="Times New Roman" w:hAnsi="Times New Roman" w:cs="Times New Roman"/>
          <w:sz w:val="24"/>
          <w:szCs w:val="24"/>
        </w:rPr>
        <w:t>V římském právu kla</w:t>
      </w:r>
      <w:r w:rsidR="00123C2C" w:rsidRPr="00123C2C">
        <w:rPr>
          <w:rFonts w:ascii="Times New Roman" w:hAnsi="Times New Roman" w:cs="Times New Roman"/>
          <w:sz w:val="24"/>
          <w:szCs w:val="24"/>
        </w:rPr>
        <w:t>sickém dokonce prodávající</w:t>
      </w:r>
      <w:r w:rsidR="000A2132" w:rsidRPr="00123C2C">
        <w:rPr>
          <w:rFonts w:ascii="Times New Roman" w:hAnsi="Times New Roman" w:cs="Times New Roman"/>
          <w:sz w:val="24"/>
          <w:szCs w:val="24"/>
        </w:rPr>
        <w:t xml:space="preserve"> </w:t>
      </w:r>
      <w:r w:rsidR="003F7ED2">
        <w:rPr>
          <w:rFonts w:ascii="Times New Roman" w:hAnsi="Times New Roman" w:cs="Times New Roman"/>
          <w:sz w:val="24"/>
          <w:szCs w:val="24"/>
        </w:rPr>
        <w:t xml:space="preserve">v tomto mezidobí </w:t>
      </w:r>
      <w:r w:rsidR="000A2132" w:rsidRPr="00123C2C">
        <w:rPr>
          <w:rFonts w:ascii="Times New Roman" w:hAnsi="Times New Roman" w:cs="Times New Roman"/>
          <w:sz w:val="24"/>
          <w:szCs w:val="24"/>
        </w:rPr>
        <w:t xml:space="preserve">ručil </w:t>
      </w:r>
      <w:r w:rsidR="00C86A86">
        <w:rPr>
          <w:rFonts w:ascii="Times New Roman" w:hAnsi="Times New Roman" w:cs="Times New Roman"/>
          <w:sz w:val="24"/>
          <w:szCs w:val="24"/>
        </w:rPr>
        <w:t>i za tzv. nižší náhodu. Z</w:t>
      </w:r>
      <w:r w:rsidR="000A2132" w:rsidRPr="00123C2C">
        <w:rPr>
          <w:rFonts w:ascii="Times New Roman" w:hAnsi="Times New Roman" w:cs="Times New Roman"/>
          <w:sz w:val="24"/>
          <w:szCs w:val="24"/>
        </w:rPr>
        <w:t>a neza</w:t>
      </w:r>
      <w:r w:rsidR="009265CA">
        <w:rPr>
          <w:rFonts w:ascii="Times New Roman" w:hAnsi="Times New Roman" w:cs="Times New Roman"/>
          <w:sz w:val="24"/>
          <w:szCs w:val="24"/>
        </w:rPr>
        <w:t xml:space="preserve">viněné zničení či zhoršení věci, </w:t>
      </w:r>
      <w:r w:rsidR="001F6229" w:rsidRPr="00123C2C">
        <w:rPr>
          <w:rFonts w:ascii="Times New Roman" w:hAnsi="Times New Roman" w:cs="Times New Roman"/>
          <w:sz w:val="24"/>
          <w:szCs w:val="24"/>
        </w:rPr>
        <w:t xml:space="preserve">za </w:t>
      </w:r>
      <w:r w:rsidR="00C86A86">
        <w:rPr>
          <w:rFonts w:ascii="Times New Roman" w:hAnsi="Times New Roman" w:cs="Times New Roman"/>
          <w:sz w:val="24"/>
          <w:szCs w:val="24"/>
        </w:rPr>
        <w:t xml:space="preserve">tzv. </w:t>
      </w:r>
      <w:proofErr w:type="spellStart"/>
      <w:r w:rsidR="001F6229" w:rsidRPr="00123C2C">
        <w:rPr>
          <w:rFonts w:ascii="Times New Roman" w:hAnsi="Times New Roman" w:cs="Times New Roman"/>
          <w:i/>
          <w:sz w:val="24"/>
          <w:szCs w:val="24"/>
        </w:rPr>
        <w:t>custodii</w:t>
      </w:r>
      <w:proofErr w:type="spellEnd"/>
      <w:r w:rsidR="00414796">
        <w:rPr>
          <w:rFonts w:ascii="Times New Roman" w:hAnsi="Times New Roman" w:cs="Times New Roman"/>
          <w:sz w:val="24"/>
          <w:szCs w:val="24"/>
        </w:rPr>
        <w:t>. V</w:t>
      </w:r>
      <w:r w:rsidR="001F6229" w:rsidRPr="00123C2C">
        <w:rPr>
          <w:rFonts w:ascii="Times New Roman" w:hAnsi="Times New Roman" w:cs="Times New Roman"/>
          <w:sz w:val="24"/>
          <w:szCs w:val="24"/>
        </w:rPr>
        <w:t xml:space="preserve"> právu </w:t>
      </w:r>
      <w:proofErr w:type="spellStart"/>
      <w:r w:rsidR="00FA3E1D" w:rsidRPr="00123C2C">
        <w:rPr>
          <w:rFonts w:ascii="Times New Roman" w:hAnsi="Times New Roman" w:cs="Times New Roman"/>
          <w:sz w:val="24"/>
          <w:szCs w:val="24"/>
        </w:rPr>
        <w:t>justiniánském</w:t>
      </w:r>
      <w:proofErr w:type="spellEnd"/>
      <w:r w:rsidR="00FA3E1D" w:rsidRPr="00123C2C">
        <w:rPr>
          <w:rFonts w:ascii="Times New Roman" w:hAnsi="Times New Roman" w:cs="Times New Roman"/>
          <w:sz w:val="24"/>
          <w:szCs w:val="24"/>
        </w:rPr>
        <w:t xml:space="preserve"> jen v tom případě, že </w:t>
      </w:r>
      <w:r w:rsidR="001F6229" w:rsidRPr="00123C2C">
        <w:rPr>
          <w:rFonts w:ascii="Times New Roman" w:hAnsi="Times New Roman" w:cs="Times New Roman"/>
          <w:sz w:val="24"/>
          <w:szCs w:val="24"/>
        </w:rPr>
        <w:t>tento závazek převzal smluvně.</w:t>
      </w:r>
      <w:r w:rsidR="00363E98">
        <w:rPr>
          <w:rFonts w:ascii="Times New Roman" w:hAnsi="Times New Roman" w:cs="Times New Roman"/>
          <w:sz w:val="24"/>
          <w:szCs w:val="24"/>
        </w:rPr>
        <w:t xml:space="preserve"> </w:t>
      </w:r>
    </w:p>
    <w:p w:rsidR="0042252C" w:rsidRPr="00123C2C" w:rsidRDefault="00363E98" w:rsidP="004F23CF">
      <w:pPr>
        <w:ind w:firstLine="709"/>
        <w:contextualSpacing/>
        <w:rPr>
          <w:rFonts w:ascii="Times New Roman" w:hAnsi="Times New Roman" w:cs="Times New Roman"/>
          <w:sz w:val="24"/>
          <w:szCs w:val="24"/>
        </w:rPr>
      </w:pPr>
      <w:r>
        <w:rPr>
          <w:rFonts w:ascii="Times New Roman" w:hAnsi="Times New Roman" w:cs="Times New Roman"/>
          <w:sz w:val="24"/>
          <w:szCs w:val="24"/>
        </w:rPr>
        <w:t>Dalším velmi podstatným zjištěním</w:t>
      </w:r>
      <w:r w:rsidR="0087618C">
        <w:rPr>
          <w:rFonts w:ascii="Times New Roman" w:hAnsi="Times New Roman" w:cs="Times New Roman"/>
          <w:sz w:val="24"/>
          <w:szCs w:val="24"/>
        </w:rPr>
        <w:t xml:space="preserve"> pro mě</w:t>
      </w:r>
      <w:r>
        <w:rPr>
          <w:rFonts w:ascii="Times New Roman" w:hAnsi="Times New Roman" w:cs="Times New Roman"/>
          <w:sz w:val="24"/>
          <w:szCs w:val="24"/>
        </w:rPr>
        <w:t xml:space="preserve"> bylo, že v</w:t>
      </w:r>
      <w:r w:rsidR="004D05DA">
        <w:rPr>
          <w:rFonts w:ascii="Times New Roman" w:hAnsi="Times New Roman" w:cs="Times New Roman"/>
          <w:sz w:val="24"/>
          <w:szCs w:val="24"/>
        </w:rPr>
        <w:t> případě úpravy přechodu nebezpečí v právu moderním</w:t>
      </w:r>
      <w:r w:rsidR="005A5516">
        <w:rPr>
          <w:rFonts w:ascii="Times New Roman" w:hAnsi="Times New Roman" w:cs="Times New Roman"/>
          <w:sz w:val="24"/>
          <w:szCs w:val="24"/>
        </w:rPr>
        <w:t>, si strany vždy mohly sjednat oka</w:t>
      </w:r>
      <w:r w:rsidR="00E859C1">
        <w:rPr>
          <w:rFonts w:ascii="Times New Roman" w:hAnsi="Times New Roman" w:cs="Times New Roman"/>
          <w:sz w:val="24"/>
          <w:szCs w:val="24"/>
        </w:rPr>
        <w:t>mžik přechodu nebezpečí odlišně. D</w:t>
      </w:r>
      <w:r w:rsidR="005A5516">
        <w:rPr>
          <w:rFonts w:ascii="Times New Roman" w:hAnsi="Times New Roman" w:cs="Times New Roman"/>
          <w:sz w:val="24"/>
          <w:szCs w:val="24"/>
        </w:rPr>
        <w:t xml:space="preserve">aná ustanovení o obecném pravidle přechodu nebezpečí byla </w:t>
      </w:r>
      <w:r w:rsidR="00E859C1">
        <w:rPr>
          <w:rFonts w:ascii="Times New Roman" w:hAnsi="Times New Roman" w:cs="Times New Roman"/>
          <w:sz w:val="24"/>
          <w:szCs w:val="24"/>
        </w:rPr>
        <w:t xml:space="preserve">totiž </w:t>
      </w:r>
      <w:r w:rsidR="005A5516">
        <w:rPr>
          <w:rFonts w:ascii="Times New Roman" w:hAnsi="Times New Roman" w:cs="Times New Roman"/>
          <w:sz w:val="24"/>
          <w:szCs w:val="24"/>
        </w:rPr>
        <w:t>dispozitivní povahy.</w:t>
      </w:r>
    </w:p>
    <w:p w:rsidR="00D5626B" w:rsidRDefault="00D5626B" w:rsidP="00121D30">
      <w:pPr>
        <w:contextualSpacing/>
        <w:rPr>
          <w:rFonts w:ascii="Times New Roman" w:hAnsi="Times New Roman" w:cs="Times New Roman"/>
          <w:sz w:val="24"/>
          <w:szCs w:val="24"/>
        </w:rPr>
      </w:pPr>
      <w:r w:rsidRPr="002A1CE1">
        <w:rPr>
          <w:rFonts w:ascii="Times New Roman" w:hAnsi="Times New Roman" w:cs="Times New Roman"/>
          <w:sz w:val="24"/>
          <w:szCs w:val="24"/>
        </w:rPr>
        <w:tab/>
      </w:r>
      <w:r w:rsidR="00B66BFA">
        <w:rPr>
          <w:rFonts w:ascii="Times New Roman" w:hAnsi="Times New Roman" w:cs="Times New Roman"/>
          <w:sz w:val="24"/>
          <w:szCs w:val="24"/>
        </w:rPr>
        <w:t xml:space="preserve">Na závěr bych chtěla </w:t>
      </w:r>
      <w:r w:rsidR="006F666C" w:rsidRPr="002A1CE1">
        <w:rPr>
          <w:rFonts w:ascii="Times New Roman" w:hAnsi="Times New Roman" w:cs="Times New Roman"/>
          <w:sz w:val="24"/>
          <w:szCs w:val="24"/>
        </w:rPr>
        <w:t>z</w:t>
      </w:r>
      <w:r w:rsidR="0040410D" w:rsidRPr="002A1CE1">
        <w:rPr>
          <w:rFonts w:ascii="Times New Roman" w:hAnsi="Times New Roman" w:cs="Times New Roman"/>
          <w:sz w:val="24"/>
          <w:szCs w:val="24"/>
        </w:rPr>
        <w:t>mínit, že přestože je NOZ účinný jeden rok, tak ministerstvo spravedlnosti už připravuje</w:t>
      </w:r>
      <w:r w:rsidR="00E859C1">
        <w:rPr>
          <w:rFonts w:ascii="Times New Roman" w:hAnsi="Times New Roman" w:cs="Times New Roman"/>
          <w:sz w:val="24"/>
          <w:szCs w:val="24"/>
        </w:rPr>
        <w:t xml:space="preserve"> změny. T</w:t>
      </w:r>
      <w:r w:rsidR="00512485">
        <w:rPr>
          <w:rFonts w:ascii="Times New Roman" w:hAnsi="Times New Roman" w:cs="Times New Roman"/>
          <w:sz w:val="24"/>
          <w:szCs w:val="24"/>
        </w:rPr>
        <w:t xml:space="preserve">zv. malá novela občanského zákoníku </w:t>
      </w:r>
      <w:r w:rsidR="00C5612C" w:rsidRPr="002A1CE1">
        <w:rPr>
          <w:rFonts w:ascii="Times New Roman" w:hAnsi="Times New Roman" w:cs="Times New Roman"/>
          <w:sz w:val="24"/>
          <w:szCs w:val="24"/>
        </w:rPr>
        <w:t xml:space="preserve">by měla odstranit největší </w:t>
      </w:r>
      <w:r w:rsidR="00585F76">
        <w:rPr>
          <w:rFonts w:ascii="Times New Roman" w:hAnsi="Times New Roman" w:cs="Times New Roman"/>
          <w:sz w:val="24"/>
          <w:szCs w:val="24"/>
        </w:rPr>
        <w:t xml:space="preserve">údajné </w:t>
      </w:r>
      <w:r w:rsidR="00F63209">
        <w:rPr>
          <w:rFonts w:ascii="Times New Roman" w:hAnsi="Times New Roman" w:cs="Times New Roman"/>
          <w:sz w:val="24"/>
          <w:szCs w:val="24"/>
        </w:rPr>
        <w:t xml:space="preserve">chyby právní úpravy. Tato novela </w:t>
      </w:r>
      <w:r w:rsidR="00C5612C" w:rsidRPr="002A1CE1">
        <w:rPr>
          <w:rFonts w:ascii="Times New Roman" w:hAnsi="Times New Roman" w:cs="Times New Roman"/>
          <w:sz w:val="24"/>
          <w:szCs w:val="24"/>
        </w:rPr>
        <w:t xml:space="preserve">je právě v připomínkovém </w:t>
      </w:r>
      <w:r w:rsidR="00CC756B" w:rsidRPr="002A1CE1">
        <w:rPr>
          <w:rFonts w:ascii="Times New Roman" w:hAnsi="Times New Roman" w:cs="Times New Roman"/>
          <w:sz w:val="24"/>
          <w:szCs w:val="24"/>
        </w:rPr>
        <w:t>řízení</w:t>
      </w:r>
      <w:r w:rsidR="00F63209">
        <w:rPr>
          <w:rFonts w:ascii="Times New Roman" w:hAnsi="Times New Roman" w:cs="Times New Roman"/>
          <w:sz w:val="24"/>
          <w:szCs w:val="24"/>
        </w:rPr>
        <w:t xml:space="preserve"> a měla by být účinná od poloviny</w:t>
      </w:r>
      <w:r w:rsidR="00C5612C" w:rsidRPr="002A1CE1">
        <w:rPr>
          <w:rFonts w:ascii="Times New Roman" w:hAnsi="Times New Roman" w:cs="Times New Roman"/>
          <w:sz w:val="24"/>
          <w:szCs w:val="24"/>
        </w:rPr>
        <w:t xml:space="preserve"> letošního roku.</w:t>
      </w:r>
      <w:r w:rsidR="004E69D1">
        <w:rPr>
          <w:rFonts w:ascii="Times New Roman" w:hAnsi="Times New Roman" w:cs="Times New Roman"/>
          <w:sz w:val="24"/>
          <w:szCs w:val="24"/>
        </w:rPr>
        <w:t xml:space="preserve"> Podle mého názoru by </w:t>
      </w:r>
      <w:r w:rsidR="00512485">
        <w:rPr>
          <w:rFonts w:ascii="Times New Roman" w:hAnsi="Times New Roman" w:cs="Times New Roman"/>
          <w:sz w:val="24"/>
          <w:szCs w:val="24"/>
        </w:rPr>
        <w:t xml:space="preserve">novelou nemělo dojít </w:t>
      </w:r>
      <w:r w:rsidR="004E69D1">
        <w:rPr>
          <w:rFonts w:ascii="Times New Roman" w:hAnsi="Times New Roman" w:cs="Times New Roman"/>
          <w:sz w:val="24"/>
          <w:szCs w:val="24"/>
        </w:rPr>
        <w:t>k</w:t>
      </w:r>
      <w:r w:rsidR="00A31B6D">
        <w:rPr>
          <w:rFonts w:ascii="Times New Roman" w:hAnsi="Times New Roman" w:cs="Times New Roman"/>
          <w:sz w:val="24"/>
          <w:szCs w:val="24"/>
        </w:rPr>
        <w:t xml:space="preserve"> </w:t>
      </w:r>
      <w:r w:rsidR="004E69D1">
        <w:rPr>
          <w:rFonts w:ascii="Times New Roman" w:hAnsi="Times New Roman" w:cs="Times New Roman"/>
          <w:sz w:val="24"/>
          <w:szCs w:val="24"/>
        </w:rPr>
        <w:t>změnám týkající</w:t>
      </w:r>
      <w:r w:rsidR="000A7B8B">
        <w:rPr>
          <w:rFonts w:ascii="Times New Roman" w:hAnsi="Times New Roman" w:cs="Times New Roman"/>
          <w:sz w:val="24"/>
          <w:szCs w:val="24"/>
        </w:rPr>
        <w:t>ch</w:t>
      </w:r>
      <w:r w:rsidR="00F63209">
        <w:rPr>
          <w:rFonts w:ascii="Times New Roman" w:hAnsi="Times New Roman" w:cs="Times New Roman"/>
          <w:sz w:val="24"/>
          <w:szCs w:val="24"/>
        </w:rPr>
        <w:t xml:space="preserve"> se problematiky odpovědnosti za nahodilou zkázu či zničení věci.</w:t>
      </w:r>
    </w:p>
    <w:p w:rsidR="003F7ED2" w:rsidRDefault="003F7ED2" w:rsidP="00121D30">
      <w:pPr>
        <w:contextualSpacing/>
        <w:rPr>
          <w:rFonts w:ascii="Times New Roman" w:hAnsi="Times New Roman" w:cs="Times New Roman"/>
          <w:sz w:val="24"/>
          <w:szCs w:val="24"/>
        </w:rPr>
      </w:pPr>
    </w:p>
    <w:p w:rsidR="003F7ED2" w:rsidRDefault="003F7ED2" w:rsidP="00121D30">
      <w:pPr>
        <w:contextualSpacing/>
        <w:rPr>
          <w:rFonts w:ascii="Times New Roman" w:hAnsi="Times New Roman" w:cs="Times New Roman"/>
          <w:sz w:val="24"/>
          <w:szCs w:val="24"/>
        </w:rPr>
      </w:pPr>
    </w:p>
    <w:p w:rsidR="003F7ED2" w:rsidRDefault="003F7ED2" w:rsidP="00121D30">
      <w:pPr>
        <w:contextualSpacing/>
        <w:rPr>
          <w:rFonts w:ascii="Times New Roman" w:hAnsi="Times New Roman" w:cs="Times New Roman"/>
          <w:sz w:val="24"/>
          <w:szCs w:val="24"/>
        </w:rPr>
      </w:pPr>
    </w:p>
    <w:p w:rsidR="003F7ED2" w:rsidRDefault="003F7ED2" w:rsidP="00121D30">
      <w:pPr>
        <w:contextualSpacing/>
        <w:rPr>
          <w:rFonts w:ascii="Times New Roman" w:hAnsi="Times New Roman" w:cs="Times New Roman"/>
          <w:sz w:val="24"/>
          <w:szCs w:val="24"/>
        </w:rPr>
      </w:pPr>
    </w:p>
    <w:p w:rsidR="003F7ED2" w:rsidRDefault="003F7ED2" w:rsidP="00121D30">
      <w:pPr>
        <w:contextualSpacing/>
        <w:rPr>
          <w:rFonts w:ascii="Times New Roman" w:hAnsi="Times New Roman" w:cs="Times New Roman"/>
          <w:sz w:val="24"/>
          <w:szCs w:val="24"/>
        </w:rPr>
      </w:pPr>
    </w:p>
    <w:p w:rsidR="0087618C" w:rsidRDefault="0087618C" w:rsidP="00121D30">
      <w:pPr>
        <w:contextualSpacing/>
        <w:rPr>
          <w:rFonts w:ascii="Times New Roman" w:hAnsi="Times New Roman" w:cs="Times New Roman"/>
          <w:sz w:val="24"/>
          <w:szCs w:val="24"/>
        </w:rPr>
      </w:pPr>
    </w:p>
    <w:p w:rsidR="009C4C18" w:rsidRDefault="009C4C18" w:rsidP="001457CA">
      <w:pPr>
        <w:pStyle w:val="Nadpis1"/>
      </w:pPr>
      <w:bookmarkStart w:id="29" w:name="_Toc409278309"/>
      <w:r>
        <w:lastRenderedPageBreak/>
        <w:t>Seznam použité literatury</w:t>
      </w:r>
      <w:bookmarkEnd w:id="29"/>
    </w:p>
    <w:p w:rsidR="00491954" w:rsidRDefault="00491954" w:rsidP="00121D30">
      <w:pPr>
        <w:contextualSpacing/>
        <w:rPr>
          <w:rFonts w:ascii="Times New Roman" w:hAnsi="Times New Roman" w:cs="Times New Roman"/>
          <w:b/>
          <w:sz w:val="32"/>
          <w:szCs w:val="32"/>
        </w:rPr>
      </w:pPr>
    </w:p>
    <w:p w:rsidR="00EB6074" w:rsidRDefault="00B81B41" w:rsidP="00EB6074">
      <w:pPr>
        <w:contextualSpacing/>
        <w:rPr>
          <w:rFonts w:ascii="Times New Roman" w:hAnsi="Times New Roman" w:cs="Times New Roman"/>
          <w:b/>
          <w:sz w:val="28"/>
          <w:szCs w:val="28"/>
        </w:rPr>
      </w:pPr>
      <w:r>
        <w:rPr>
          <w:rFonts w:ascii="Times New Roman" w:hAnsi="Times New Roman" w:cs="Times New Roman"/>
          <w:b/>
          <w:sz w:val="28"/>
          <w:szCs w:val="28"/>
        </w:rPr>
        <w:t xml:space="preserve">Monografie, </w:t>
      </w:r>
      <w:r w:rsidR="00FE503B">
        <w:rPr>
          <w:rFonts w:ascii="Times New Roman" w:hAnsi="Times New Roman" w:cs="Times New Roman"/>
          <w:b/>
          <w:sz w:val="28"/>
          <w:szCs w:val="28"/>
        </w:rPr>
        <w:t>učebnice, komentáře</w:t>
      </w:r>
    </w:p>
    <w:p w:rsidR="00EB6074" w:rsidRPr="00EB6074" w:rsidRDefault="00EB6074"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BARTOŠEK, Milan. </w:t>
      </w:r>
      <w:r w:rsidRPr="0045744A">
        <w:rPr>
          <w:rFonts w:ascii="Times New Roman" w:hAnsi="Times New Roman" w:cs="Times New Roman"/>
          <w:i/>
          <w:sz w:val="24"/>
          <w:szCs w:val="24"/>
        </w:rPr>
        <w:t>Dějiny římského práva. Ve třech fázích jeho vývoje</w:t>
      </w:r>
      <w:r w:rsidRPr="00EB6074">
        <w:rPr>
          <w:rFonts w:ascii="Times New Roman" w:hAnsi="Times New Roman" w:cs="Times New Roman"/>
          <w:sz w:val="24"/>
          <w:szCs w:val="24"/>
        </w:rPr>
        <w:t>. Praha: Academia, 1995. 280 s.</w:t>
      </w:r>
    </w:p>
    <w:p w:rsidR="00EB6074" w:rsidRPr="00EB6074" w:rsidRDefault="00EB6074"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BARTOŠEK, Milan. </w:t>
      </w:r>
      <w:r w:rsidRPr="0045744A">
        <w:rPr>
          <w:rFonts w:ascii="Times New Roman" w:hAnsi="Times New Roman" w:cs="Times New Roman"/>
          <w:i/>
          <w:sz w:val="24"/>
          <w:szCs w:val="24"/>
        </w:rPr>
        <w:t>Encyklopedie římského práva</w:t>
      </w:r>
      <w:r w:rsidRPr="00EB6074">
        <w:rPr>
          <w:rFonts w:ascii="Times New Roman" w:hAnsi="Times New Roman" w:cs="Times New Roman"/>
          <w:sz w:val="24"/>
          <w:szCs w:val="24"/>
        </w:rPr>
        <w:t>. Praha: Academia, 1994. 471 s.</w:t>
      </w:r>
    </w:p>
    <w:p w:rsidR="004F16C8" w:rsidRDefault="004F16C8" w:rsidP="00EB6074">
      <w:pPr>
        <w:contextualSpacing/>
        <w:rPr>
          <w:rFonts w:ascii="Times New Roman" w:hAnsi="Times New Roman" w:cs="Times New Roman"/>
          <w:sz w:val="24"/>
          <w:szCs w:val="24"/>
        </w:rPr>
      </w:pPr>
    </w:p>
    <w:p w:rsidR="004F16C8" w:rsidRDefault="00BE0D6A" w:rsidP="00EB6074">
      <w:pPr>
        <w:contextualSpacing/>
        <w:rPr>
          <w:rFonts w:ascii="Times New Roman" w:hAnsi="Times New Roman" w:cs="Times New Roman"/>
          <w:sz w:val="24"/>
          <w:szCs w:val="24"/>
        </w:rPr>
      </w:pPr>
      <w:r>
        <w:rPr>
          <w:rFonts w:ascii="Times New Roman" w:hAnsi="Times New Roman" w:cs="Times New Roman"/>
          <w:sz w:val="24"/>
          <w:szCs w:val="24"/>
        </w:rPr>
        <w:t xml:space="preserve">BEJČEK, Josef, </w:t>
      </w:r>
      <w:r w:rsidR="004F16C8" w:rsidRPr="004F16C8">
        <w:rPr>
          <w:rFonts w:ascii="Times New Roman" w:hAnsi="Times New Roman" w:cs="Times New Roman"/>
          <w:sz w:val="24"/>
          <w:szCs w:val="24"/>
        </w:rPr>
        <w:t xml:space="preserve">ELIÁŠ, Karel,  RABAN, Přemysl a kol. </w:t>
      </w:r>
      <w:r w:rsidR="004F16C8" w:rsidRPr="004F16C8">
        <w:rPr>
          <w:rFonts w:ascii="Times New Roman" w:hAnsi="Times New Roman" w:cs="Times New Roman"/>
          <w:i/>
          <w:sz w:val="24"/>
          <w:szCs w:val="24"/>
        </w:rPr>
        <w:t>Kurs obchodního práva. Obchodní</w:t>
      </w:r>
      <w:r w:rsidR="004F16C8" w:rsidRPr="004F16C8">
        <w:rPr>
          <w:rFonts w:ascii="Times New Roman" w:hAnsi="Times New Roman" w:cs="Times New Roman"/>
          <w:sz w:val="24"/>
          <w:szCs w:val="24"/>
        </w:rPr>
        <w:t xml:space="preserve"> </w:t>
      </w:r>
      <w:r w:rsidR="004F16C8" w:rsidRPr="004F16C8">
        <w:rPr>
          <w:rFonts w:ascii="Times New Roman" w:hAnsi="Times New Roman" w:cs="Times New Roman"/>
          <w:i/>
          <w:sz w:val="24"/>
          <w:szCs w:val="24"/>
        </w:rPr>
        <w:t>závazky</w:t>
      </w:r>
      <w:r w:rsidR="004F16C8" w:rsidRPr="004F16C8">
        <w:rPr>
          <w:rFonts w:ascii="Times New Roman" w:hAnsi="Times New Roman" w:cs="Times New Roman"/>
          <w:sz w:val="24"/>
          <w:szCs w:val="24"/>
        </w:rPr>
        <w:t>. 5. vydání. Prah</w:t>
      </w:r>
      <w:r w:rsidR="004F16C8">
        <w:rPr>
          <w:rFonts w:ascii="Times New Roman" w:hAnsi="Times New Roman" w:cs="Times New Roman"/>
          <w:sz w:val="24"/>
          <w:szCs w:val="24"/>
        </w:rPr>
        <w:t>a: C. H. Beck, 2010. 600 s.</w:t>
      </w:r>
    </w:p>
    <w:p w:rsidR="00EB6074" w:rsidRPr="00EB6074" w:rsidRDefault="00EB6074"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BĚLOHLÁVEK, Alexander J. a kol. </w:t>
      </w:r>
      <w:r w:rsidRPr="0045744A">
        <w:rPr>
          <w:rFonts w:ascii="Times New Roman" w:hAnsi="Times New Roman" w:cs="Times New Roman"/>
          <w:i/>
          <w:sz w:val="24"/>
          <w:szCs w:val="24"/>
        </w:rPr>
        <w:t>Nový občanský zákoník. Srovnání dosavadní a nové</w:t>
      </w:r>
      <w:r w:rsidRPr="00EB6074">
        <w:rPr>
          <w:rFonts w:ascii="Times New Roman" w:hAnsi="Times New Roman" w:cs="Times New Roman"/>
          <w:sz w:val="24"/>
          <w:szCs w:val="24"/>
        </w:rPr>
        <w:t xml:space="preserve"> </w:t>
      </w:r>
      <w:r w:rsidRPr="0045744A">
        <w:rPr>
          <w:rFonts w:ascii="Times New Roman" w:hAnsi="Times New Roman" w:cs="Times New Roman"/>
          <w:i/>
          <w:sz w:val="24"/>
          <w:szCs w:val="24"/>
        </w:rPr>
        <w:t>občanskoprávní úpravy včetně předpisů souvisejících.</w:t>
      </w:r>
      <w:r w:rsidRPr="00EB6074">
        <w:rPr>
          <w:rFonts w:ascii="Times New Roman" w:hAnsi="Times New Roman" w:cs="Times New Roman"/>
          <w:sz w:val="24"/>
          <w:szCs w:val="24"/>
        </w:rPr>
        <w:t xml:space="preserve"> Plzeň: Aleš Čeněk, 2012. 830 s.</w:t>
      </w:r>
    </w:p>
    <w:p w:rsidR="00EB6074" w:rsidRPr="00EB6074" w:rsidRDefault="00EB6074"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BEZOUŠKA, Petr, PIECHOWICZOVÁ, Lucie. </w:t>
      </w:r>
      <w:r w:rsidRPr="0045744A">
        <w:rPr>
          <w:rFonts w:ascii="Times New Roman" w:hAnsi="Times New Roman" w:cs="Times New Roman"/>
          <w:i/>
          <w:sz w:val="24"/>
          <w:szCs w:val="24"/>
        </w:rPr>
        <w:t>Nový občanský zákoník. Nejdůležitější změny.</w:t>
      </w:r>
      <w:r w:rsidRPr="00EB6074">
        <w:rPr>
          <w:rFonts w:ascii="Times New Roman" w:hAnsi="Times New Roman" w:cs="Times New Roman"/>
          <w:sz w:val="24"/>
          <w:szCs w:val="24"/>
        </w:rPr>
        <w:t xml:space="preserve"> Olomouc: Nakladatelství Anag., 2014. 300 s.</w:t>
      </w:r>
    </w:p>
    <w:p w:rsidR="00EB6074" w:rsidRPr="00EB6074" w:rsidRDefault="00EB6074"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BLAHO, Peter, HARAMIA, Ivan, ŽIDLIVKÁ, Michaela. </w:t>
      </w:r>
      <w:r w:rsidRPr="00565BF9">
        <w:rPr>
          <w:rFonts w:ascii="Times New Roman" w:hAnsi="Times New Roman" w:cs="Times New Roman"/>
          <w:i/>
          <w:sz w:val="24"/>
          <w:szCs w:val="24"/>
        </w:rPr>
        <w:t>Základy rímskeho práva.</w:t>
      </w:r>
      <w:r w:rsidRPr="00EB6074">
        <w:rPr>
          <w:rFonts w:ascii="Times New Roman" w:hAnsi="Times New Roman" w:cs="Times New Roman"/>
          <w:sz w:val="24"/>
          <w:szCs w:val="24"/>
        </w:rPr>
        <w:t xml:space="preserve"> Bratislava: Manz: Vydavatel´ské oddelenie Právnickej fakulty Univerzity Komenského, 1997. 483 s.</w:t>
      </w:r>
    </w:p>
    <w:p w:rsidR="00EB6074" w:rsidRPr="00EB6074" w:rsidRDefault="00EB6074"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BOHÁČEK, Miroslav. </w:t>
      </w:r>
      <w:r w:rsidRPr="00565BF9">
        <w:rPr>
          <w:rFonts w:ascii="Times New Roman" w:hAnsi="Times New Roman" w:cs="Times New Roman"/>
          <w:i/>
          <w:sz w:val="24"/>
          <w:szCs w:val="24"/>
        </w:rPr>
        <w:t>Nástin přednášek o soukromém právu římském: Díl II., právo</w:t>
      </w:r>
      <w:r w:rsidRPr="00EB6074">
        <w:rPr>
          <w:rFonts w:ascii="Times New Roman" w:hAnsi="Times New Roman" w:cs="Times New Roman"/>
          <w:sz w:val="24"/>
          <w:szCs w:val="24"/>
        </w:rPr>
        <w:t xml:space="preserve"> </w:t>
      </w:r>
      <w:r w:rsidRPr="00565BF9">
        <w:rPr>
          <w:rFonts w:ascii="Times New Roman" w:hAnsi="Times New Roman" w:cs="Times New Roman"/>
          <w:i/>
          <w:sz w:val="24"/>
          <w:szCs w:val="24"/>
        </w:rPr>
        <w:t>obligační a právo dědické.</w:t>
      </w:r>
      <w:r w:rsidRPr="00EB6074">
        <w:rPr>
          <w:rFonts w:ascii="Times New Roman" w:hAnsi="Times New Roman" w:cs="Times New Roman"/>
          <w:sz w:val="24"/>
          <w:szCs w:val="24"/>
        </w:rPr>
        <w:t xml:space="preserve"> Praha: Nákladem vlastním, 1946. 193 s.</w:t>
      </w:r>
    </w:p>
    <w:p w:rsidR="00EB6074" w:rsidRPr="00EB6074" w:rsidRDefault="00EB6074"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DAJCZAK, Wojciech, GIARO, Tomasz, LONGECHAMPS DE BERIER, Franciszek, DOSTALÍK, Petr. </w:t>
      </w:r>
      <w:r w:rsidRPr="00565BF9">
        <w:rPr>
          <w:rFonts w:ascii="Times New Roman" w:hAnsi="Times New Roman" w:cs="Times New Roman"/>
          <w:i/>
          <w:sz w:val="24"/>
          <w:szCs w:val="24"/>
        </w:rPr>
        <w:t>Právo římské: základy soukromého práva</w:t>
      </w:r>
      <w:r w:rsidRPr="00EB6074">
        <w:rPr>
          <w:rFonts w:ascii="Times New Roman" w:hAnsi="Times New Roman" w:cs="Times New Roman"/>
          <w:sz w:val="24"/>
          <w:szCs w:val="24"/>
        </w:rPr>
        <w:t>. 1. vydání. Olomouc: Iuridicum Olomoucense, 2013. 423 s.</w:t>
      </w:r>
    </w:p>
    <w:p w:rsidR="00B81B41" w:rsidRPr="00EB6074" w:rsidRDefault="00B81B41"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DE ZULUETA, Francis. </w:t>
      </w:r>
      <w:r w:rsidRPr="00EC52FB">
        <w:rPr>
          <w:rFonts w:ascii="Times New Roman" w:hAnsi="Times New Roman" w:cs="Times New Roman"/>
          <w:i/>
          <w:sz w:val="24"/>
          <w:szCs w:val="24"/>
        </w:rPr>
        <w:t>The Roman Law of sale</w:t>
      </w:r>
      <w:r w:rsidRPr="00EB6074">
        <w:rPr>
          <w:rFonts w:ascii="Times New Roman" w:hAnsi="Times New Roman" w:cs="Times New Roman"/>
          <w:sz w:val="24"/>
          <w:szCs w:val="24"/>
        </w:rPr>
        <w:t>. London: Clarendon Press, 1946. s. 278.</w:t>
      </w:r>
    </w:p>
    <w:p w:rsidR="004F7257" w:rsidRPr="00EB6074" w:rsidRDefault="004F7257"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DOSTALÍK, Petr. </w:t>
      </w:r>
      <w:r w:rsidRPr="004F7257">
        <w:rPr>
          <w:rFonts w:ascii="Times New Roman" w:hAnsi="Times New Roman" w:cs="Times New Roman"/>
          <w:i/>
          <w:sz w:val="24"/>
          <w:szCs w:val="24"/>
        </w:rPr>
        <w:t>Texty ke studiu římského práva soukromého</w:t>
      </w:r>
      <w:r w:rsidRPr="00EB6074">
        <w:rPr>
          <w:rFonts w:ascii="Times New Roman" w:hAnsi="Times New Roman" w:cs="Times New Roman"/>
          <w:sz w:val="24"/>
          <w:szCs w:val="24"/>
        </w:rPr>
        <w:t>. Plzeň: Aleš Čeněk, 2009. 175 s.</w:t>
      </w:r>
    </w:p>
    <w:p w:rsidR="004F7257" w:rsidRDefault="004F7257" w:rsidP="00EB6074">
      <w:pPr>
        <w:contextualSpacing/>
        <w:rPr>
          <w:rFonts w:ascii="Times New Roman" w:hAnsi="Times New Roman" w:cs="Times New Roman"/>
          <w:sz w:val="24"/>
          <w:szCs w:val="24"/>
        </w:rPr>
      </w:pPr>
    </w:p>
    <w:p w:rsidR="004A7E98" w:rsidRDefault="004F7257" w:rsidP="00EB6074">
      <w:pPr>
        <w:contextualSpacing/>
        <w:rPr>
          <w:rFonts w:ascii="Times New Roman" w:hAnsi="Times New Roman" w:cs="Times New Roman"/>
          <w:sz w:val="24"/>
          <w:szCs w:val="24"/>
        </w:rPr>
      </w:pPr>
      <w:r w:rsidRPr="004F7257">
        <w:rPr>
          <w:rFonts w:ascii="Times New Roman" w:hAnsi="Times New Roman" w:cs="Times New Roman"/>
          <w:sz w:val="24"/>
          <w:szCs w:val="24"/>
        </w:rPr>
        <w:t xml:space="preserve">ELIÁŠ, Karel. </w:t>
      </w:r>
      <w:proofErr w:type="gramStart"/>
      <w:r w:rsidRPr="004F7257">
        <w:rPr>
          <w:rFonts w:ascii="Times New Roman" w:hAnsi="Times New Roman" w:cs="Times New Roman"/>
          <w:sz w:val="24"/>
          <w:szCs w:val="24"/>
        </w:rPr>
        <w:t>et</w:t>
      </w:r>
      <w:proofErr w:type="gramEnd"/>
      <w:r w:rsidRPr="004F7257">
        <w:rPr>
          <w:rFonts w:ascii="Times New Roman" w:hAnsi="Times New Roman" w:cs="Times New Roman"/>
          <w:sz w:val="24"/>
          <w:szCs w:val="24"/>
        </w:rPr>
        <w:t xml:space="preserve"> al. </w:t>
      </w:r>
      <w:r w:rsidRPr="004F7257">
        <w:rPr>
          <w:rFonts w:ascii="Times New Roman" w:hAnsi="Times New Roman" w:cs="Times New Roman"/>
          <w:i/>
          <w:sz w:val="24"/>
          <w:szCs w:val="24"/>
        </w:rPr>
        <w:t>Občanský zákoník. Velký akademický komentář</w:t>
      </w:r>
      <w:r w:rsidRPr="004F7257">
        <w:rPr>
          <w:rFonts w:ascii="Times New Roman" w:hAnsi="Times New Roman" w:cs="Times New Roman"/>
          <w:sz w:val="24"/>
          <w:szCs w:val="24"/>
        </w:rPr>
        <w:t>. Svazek I. Praha: Linde, 2008. 2640 s.</w:t>
      </w:r>
    </w:p>
    <w:p w:rsidR="004F7257" w:rsidRPr="00EB6074" w:rsidRDefault="004F7257"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FIALA, Josef, KINDL, Milan a kol. </w:t>
      </w:r>
      <w:r w:rsidRPr="00EC52FB">
        <w:rPr>
          <w:rFonts w:ascii="Times New Roman" w:hAnsi="Times New Roman" w:cs="Times New Roman"/>
          <w:i/>
          <w:sz w:val="24"/>
          <w:szCs w:val="24"/>
        </w:rPr>
        <w:t>Občanské právo hmotné</w:t>
      </w:r>
      <w:r w:rsidRPr="00EB6074">
        <w:rPr>
          <w:rFonts w:ascii="Times New Roman" w:hAnsi="Times New Roman" w:cs="Times New Roman"/>
          <w:sz w:val="24"/>
          <w:szCs w:val="24"/>
        </w:rPr>
        <w:t>. 2. vydání. Plzeň: Aleš Čeněk, 2009. 656 s.</w:t>
      </w:r>
    </w:p>
    <w:p w:rsidR="00112C02" w:rsidRDefault="00112C02"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GAIUS. </w:t>
      </w:r>
      <w:r w:rsidRPr="00EC52FB">
        <w:rPr>
          <w:rFonts w:ascii="Times New Roman" w:hAnsi="Times New Roman" w:cs="Times New Roman"/>
          <w:i/>
          <w:sz w:val="24"/>
          <w:szCs w:val="24"/>
        </w:rPr>
        <w:t>Učebnice práva ve čtyřech knihách (Institutiones: Commentarius primus)</w:t>
      </w:r>
      <w:r w:rsidRPr="00EB6074">
        <w:rPr>
          <w:rFonts w:ascii="Times New Roman" w:hAnsi="Times New Roman" w:cs="Times New Roman"/>
          <w:sz w:val="24"/>
          <w:szCs w:val="24"/>
        </w:rPr>
        <w:t>. Brno: Doplněk, 1999. 274 s.</w:t>
      </w:r>
    </w:p>
    <w:p w:rsidR="004A7E98" w:rsidRPr="00EB6074" w:rsidRDefault="004A7E98"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HEYROVSKÝ, Leopold. </w:t>
      </w:r>
      <w:r w:rsidRPr="00EC52FB">
        <w:rPr>
          <w:rFonts w:ascii="Times New Roman" w:hAnsi="Times New Roman" w:cs="Times New Roman"/>
          <w:i/>
          <w:sz w:val="24"/>
          <w:szCs w:val="24"/>
        </w:rPr>
        <w:t>Dějiny a systém soukromého práva římského</w:t>
      </w:r>
      <w:r w:rsidRPr="00EB6074">
        <w:rPr>
          <w:rFonts w:ascii="Times New Roman" w:hAnsi="Times New Roman" w:cs="Times New Roman"/>
          <w:sz w:val="24"/>
          <w:szCs w:val="24"/>
        </w:rPr>
        <w:t>. Bratislava: Právnická fakulta Univerzity Komenského, 1927. 646 s.</w:t>
      </w:r>
    </w:p>
    <w:p w:rsidR="004A7E98" w:rsidRPr="00EB6074" w:rsidRDefault="004A7E98"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HURDÍK, Jan a kol. </w:t>
      </w:r>
      <w:r w:rsidRPr="00EC52FB">
        <w:rPr>
          <w:rFonts w:ascii="Times New Roman" w:hAnsi="Times New Roman" w:cs="Times New Roman"/>
          <w:i/>
          <w:sz w:val="24"/>
          <w:szCs w:val="24"/>
        </w:rPr>
        <w:t>Občanské právo hmotné. Obecná část. Absolutní majetková práva</w:t>
      </w:r>
      <w:r w:rsidRPr="00EB6074">
        <w:rPr>
          <w:rFonts w:ascii="Times New Roman" w:hAnsi="Times New Roman" w:cs="Times New Roman"/>
          <w:sz w:val="24"/>
          <w:szCs w:val="24"/>
        </w:rPr>
        <w:t>. 2. vydání. Plzeň: Aleš Čeněk, 2014. 311 s.</w:t>
      </w:r>
    </w:p>
    <w:p w:rsidR="004A7E98" w:rsidRPr="00EB6074" w:rsidRDefault="004A7E98"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KINCL, Jaromír, URFUS, Valentin, SKŘEJPEK, Michal. </w:t>
      </w:r>
      <w:r w:rsidRPr="00EC52FB">
        <w:rPr>
          <w:rFonts w:ascii="Times New Roman" w:hAnsi="Times New Roman" w:cs="Times New Roman"/>
          <w:i/>
          <w:sz w:val="24"/>
          <w:szCs w:val="24"/>
        </w:rPr>
        <w:t>Římské právo</w:t>
      </w:r>
      <w:r w:rsidRPr="00EB6074">
        <w:rPr>
          <w:rFonts w:ascii="Times New Roman" w:hAnsi="Times New Roman" w:cs="Times New Roman"/>
          <w:sz w:val="24"/>
          <w:szCs w:val="24"/>
        </w:rPr>
        <w:t>. Praha: C. H. Beck, 1995. 386 s.</w:t>
      </w:r>
    </w:p>
    <w:p w:rsidR="004A7E98" w:rsidRPr="00EB6074" w:rsidRDefault="004A7E98"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KNAPPOVÁ, Marta, ŠVESTKA, Jiří, DVOŘÁK, Jan a kol. </w:t>
      </w:r>
      <w:r w:rsidRPr="00EC52FB">
        <w:rPr>
          <w:rFonts w:ascii="Times New Roman" w:hAnsi="Times New Roman" w:cs="Times New Roman"/>
          <w:i/>
          <w:sz w:val="24"/>
          <w:szCs w:val="24"/>
        </w:rPr>
        <w:t>Občanské právo hmotné 1</w:t>
      </w:r>
      <w:r w:rsidRPr="00EB6074">
        <w:rPr>
          <w:rFonts w:ascii="Times New Roman" w:hAnsi="Times New Roman" w:cs="Times New Roman"/>
          <w:sz w:val="24"/>
          <w:szCs w:val="24"/>
        </w:rPr>
        <w:t>. 5. vydání. Praha: Wolters Kluwer ČR, a. s., 2009. 459 s.</w:t>
      </w:r>
    </w:p>
    <w:p w:rsidR="004A7E98" w:rsidRPr="00EB6074" w:rsidRDefault="004A7E98"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KNAPPOVÁ, Marta, ŠVESTKA, Jiří, DVOŘÁK, Jan a kol. </w:t>
      </w:r>
      <w:r w:rsidRPr="00EC52FB">
        <w:rPr>
          <w:rFonts w:ascii="Times New Roman" w:hAnsi="Times New Roman" w:cs="Times New Roman"/>
          <w:i/>
          <w:sz w:val="24"/>
          <w:szCs w:val="24"/>
        </w:rPr>
        <w:t>Občanské právo hmotné 2</w:t>
      </w:r>
      <w:r w:rsidRPr="00EB6074">
        <w:rPr>
          <w:rFonts w:ascii="Times New Roman" w:hAnsi="Times New Roman" w:cs="Times New Roman"/>
          <w:sz w:val="24"/>
          <w:szCs w:val="24"/>
        </w:rPr>
        <w:t>. 5. vydání. Praha: Wolters Kluwer ČR, a. s., 2009. 550 s.</w:t>
      </w:r>
    </w:p>
    <w:p w:rsidR="004A7E98" w:rsidRPr="00EB6074" w:rsidRDefault="004A7E98"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KUKLÍK, Jan a kol. </w:t>
      </w:r>
      <w:r w:rsidRPr="00D44440">
        <w:rPr>
          <w:rFonts w:ascii="Times New Roman" w:hAnsi="Times New Roman" w:cs="Times New Roman"/>
          <w:i/>
          <w:sz w:val="24"/>
          <w:szCs w:val="24"/>
        </w:rPr>
        <w:t>Vývoj československého práva 1945-1989</w:t>
      </w:r>
      <w:r w:rsidRPr="00EB6074">
        <w:rPr>
          <w:rFonts w:ascii="Times New Roman" w:hAnsi="Times New Roman" w:cs="Times New Roman"/>
          <w:sz w:val="24"/>
          <w:szCs w:val="24"/>
        </w:rPr>
        <w:t>. Praha: Linde a.s., 2009. 728 s.</w:t>
      </w:r>
    </w:p>
    <w:p w:rsidR="00112C02" w:rsidRPr="00EB6074" w:rsidRDefault="00112C02"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LOCHMANOVÁ, Ludmila. </w:t>
      </w:r>
      <w:r w:rsidRPr="00D44440">
        <w:rPr>
          <w:rFonts w:ascii="Times New Roman" w:hAnsi="Times New Roman" w:cs="Times New Roman"/>
          <w:i/>
          <w:sz w:val="24"/>
          <w:szCs w:val="24"/>
        </w:rPr>
        <w:t>Základy obchodního práva.</w:t>
      </w:r>
      <w:r w:rsidRPr="00EB6074">
        <w:rPr>
          <w:rFonts w:ascii="Times New Roman" w:hAnsi="Times New Roman" w:cs="Times New Roman"/>
          <w:sz w:val="24"/>
          <w:szCs w:val="24"/>
        </w:rPr>
        <w:t xml:space="preserve"> 2. vydání. Ostrava: KEY Publishing s. r. o., 2011. 309 s.</w:t>
      </w:r>
    </w:p>
    <w:p w:rsidR="00941E1D" w:rsidRDefault="00941E1D" w:rsidP="00EB6074">
      <w:pPr>
        <w:contextualSpacing/>
        <w:rPr>
          <w:rFonts w:ascii="Times New Roman" w:hAnsi="Times New Roman" w:cs="Times New Roman"/>
          <w:sz w:val="24"/>
          <w:szCs w:val="24"/>
        </w:rPr>
      </w:pPr>
    </w:p>
    <w:p w:rsidR="00941E1D" w:rsidRDefault="00941E1D" w:rsidP="00EB6074">
      <w:pPr>
        <w:contextualSpacing/>
        <w:rPr>
          <w:rFonts w:ascii="Times New Roman" w:hAnsi="Times New Roman" w:cs="Times New Roman"/>
          <w:sz w:val="24"/>
          <w:szCs w:val="24"/>
        </w:rPr>
      </w:pPr>
      <w:r w:rsidRPr="00941E1D">
        <w:rPr>
          <w:rFonts w:ascii="Times New Roman" w:hAnsi="Times New Roman" w:cs="Times New Roman"/>
          <w:sz w:val="24"/>
          <w:szCs w:val="24"/>
        </w:rPr>
        <w:t xml:space="preserve">ROUČEK, František, SEDLÁČEK, Jaromír a kol. </w:t>
      </w:r>
      <w:r w:rsidRPr="00D44440">
        <w:rPr>
          <w:rFonts w:ascii="Times New Roman" w:hAnsi="Times New Roman" w:cs="Times New Roman"/>
          <w:i/>
          <w:sz w:val="24"/>
          <w:szCs w:val="24"/>
        </w:rPr>
        <w:t>Komentář k československému Obecnému</w:t>
      </w:r>
      <w:r w:rsidRPr="00941E1D">
        <w:rPr>
          <w:rFonts w:ascii="Times New Roman" w:hAnsi="Times New Roman" w:cs="Times New Roman"/>
          <w:sz w:val="24"/>
          <w:szCs w:val="24"/>
        </w:rPr>
        <w:t xml:space="preserve"> </w:t>
      </w:r>
      <w:r w:rsidRPr="00D44440">
        <w:rPr>
          <w:rFonts w:ascii="Times New Roman" w:hAnsi="Times New Roman" w:cs="Times New Roman"/>
          <w:i/>
          <w:sz w:val="24"/>
          <w:szCs w:val="24"/>
        </w:rPr>
        <w:t>zákoníku občanskému a občanské právo platné na Slovensku a v Podkarpatské Rusi.</w:t>
      </w:r>
      <w:r w:rsidRPr="00941E1D">
        <w:rPr>
          <w:rFonts w:ascii="Times New Roman" w:hAnsi="Times New Roman" w:cs="Times New Roman"/>
          <w:sz w:val="24"/>
          <w:szCs w:val="24"/>
        </w:rPr>
        <w:t xml:space="preserve"> Díl IV. Praha: Právnické knihkupectví a nakladatelství V. Linhart, 1936. 866 s.</w:t>
      </w:r>
    </w:p>
    <w:p w:rsidR="00941E1D" w:rsidRPr="00EB6074" w:rsidRDefault="00941E1D"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lastRenderedPageBreak/>
        <w:t xml:space="preserve">SCHELLE, Karel, TAUCHEN, Jaromír. </w:t>
      </w:r>
      <w:r w:rsidRPr="00D44440">
        <w:rPr>
          <w:rFonts w:ascii="Times New Roman" w:hAnsi="Times New Roman" w:cs="Times New Roman"/>
          <w:i/>
          <w:sz w:val="24"/>
          <w:szCs w:val="24"/>
        </w:rPr>
        <w:t>Občanské zákoníky. Kompletní sbírka občanských</w:t>
      </w:r>
      <w:r w:rsidRPr="00EB6074">
        <w:rPr>
          <w:rFonts w:ascii="Times New Roman" w:hAnsi="Times New Roman" w:cs="Times New Roman"/>
          <w:sz w:val="24"/>
          <w:szCs w:val="24"/>
        </w:rPr>
        <w:t xml:space="preserve"> </w:t>
      </w:r>
      <w:r w:rsidRPr="00D44440">
        <w:rPr>
          <w:rFonts w:ascii="Times New Roman" w:hAnsi="Times New Roman" w:cs="Times New Roman"/>
          <w:i/>
          <w:sz w:val="24"/>
          <w:szCs w:val="24"/>
        </w:rPr>
        <w:t>zákoníků, důvodových zpráv a dobových komentářů.</w:t>
      </w:r>
      <w:r w:rsidRPr="00EB6074">
        <w:rPr>
          <w:rFonts w:ascii="Times New Roman" w:hAnsi="Times New Roman" w:cs="Times New Roman"/>
          <w:sz w:val="24"/>
          <w:szCs w:val="24"/>
        </w:rPr>
        <w:t xml:space="preserve"> Ostrava: KEY Publishing, 2012. 1020 s.</w:t>
      </w:r>
    </w:p>
    <w:p w:rsidR="00112C02" w:rsidRPr="00EB6074" w:rsidRDefault="00112C02"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SKŘEJPEK, Michal. </w:t>
      </w:r>
      <w:r w:rsidRPr="00D44440">
        <w:rPr>
          <w:rFonts w:ascii="Times New Roman" w:hAnsi="Times New Roman" w:cs="Times New Roman"/>
          <w:i/>
          <w:sz w:val="24"/>
          <w:szCs w:val="24"/>
        </w:rPr>
        <w:t>Římské soukromé právo. Systém a instituce</w:t>
      </w:r>
      <w:r w:rsidRPr="00EB6074">
        <w:rPr>
          <w:rFonts w:ascii="Times New Roman" w:hAnsi="Times New Roman" w:cs="Times New Roman"/>
          <w:sz w:val="24"/>
          <w:szCs w:val="24"/>
        </w:rPr>
        <w:t>. Plzeň: Aleš Čeněk, 2011. 350 s.</w:t>
      </w:r>
    </w:p>
    <w:p w:rsidR="00112C02" w:rsidRPr="00EB6074" w:rsidRDefault="00112C02"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SKŘEJPEK, Michal. </w:t>
      </w:r>
      <w:r w:rsidRPr="00D44440">
        <w:rPr>
          <w:rFonts w:ascii="Times New Roman" w:hAnsi="Times New Roman" w:cs="Times New Roman"/>
          <w:i/>
          <w:sz w:val="24"/>
          <w:szCs w:val="24"/>
        </w:rPr>
        <w:t>Justiniánské instituce</w:t>
      </w:r>
      <w:r w:rsidRPr="00EB6074">
        <w:rPr>
          <w:rFonts w:ascii="Times New Roman" w:hAnsi="Times New Roman" w:cs="Times New Roman"/>
          <w:sz w:val="24"/>
          <w:szCs w:val="24"/>
        </w:rPr>
        <w:t>. Praha: Karolinum, 2010. 412 s.</w:t>
      </w:r>
    </w:p>
    <w:p w:rsidR="00B717E0" w:rsidRPr="00EB6074" w:rsidRDefault="00B717E0"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SOMMER, Otakar. </w:t>
      </w:r>
      <w:r w:rsidRPr="00112C02">
        <w:rPr>
          <w:rFonts w:ascii="Times New Roman" w:hAnsi="Times New Roman" w:cs="Times New Roman"/>
          <w:i/>
          <w:sz w:val="24"/>
          <w:szCs w:val="24"/>
        </w:rPr>
        <w:t>Učebnice soukromého práva římského: Díl II., právo majetkové.</w:t>
      </w:r>
      <w:r w:rsidRPr="00EB6074">
        <w:rPr>
          <w:rFonts w:ascii="Times New Roman" w:hAnsi="Times New Roman" w:cs="Times New Roman"/>
          <w:sz w:val="24"/>
          <w:szCs w:val="24"/>
        </w:rPr>
        <w:t xml:space="preserve"> Praha: Nákladem vlastním, 1935. 356 s.</w:t>
      </w:r>
    </w:p>
    <w:p w:rsidR="00A5263D" w:rsidRDefault="00A5263D" w:rsidP="00EB6074">
      <w:pPr>
        <w:contextualSpacing/>
        <w:rPr>
          <w:rFonts w:ascii="Times New Roman" w:hAnsi="Times New Roman" w:cs="Times New Roman"/>
          <w:sz w:val="24"/>
          <w:szCs w:val="24"/>
        </w:rPr>
      </w:pPr>
    </w:p>
    <w:p w:rsidR="00A5263D" w:rsidRDefault="00A5263D" w:rsidP="00EB6074">
      <w:pPr>
        <w:contextualSpacing/>
        <w:rPr>
          <w:rFonts w:ascii="Times New Roman" w:hAnsi="Times New Roman" w:cs="Times New Roman"/>
          <w:sz w:val="24"/>
          <w:szCs w:val="24"/>
        </w:rPr>
      </w:pPr>
      <w:r w:rsidRPr="00A5263D">
        <w:rPr>
          <w:rFonts w:ascii="Times New Roman" w:hAnsi="Times New Roman" w:cs="Times New Roman"/>
          <w:sz w:val="24"/>
          <w:szCs w:val="24"/>
        </w:rPr>
        <w:t xml:space="preserve">ŠVESTKA, Jiří. </w:t>
      </w:r>
      <w:proofErr w:type="gramStart"/>
      <w:r w:rsidRPr="00A5263D">
        <w:rPr>
          <w:rFonts w:ascii="Times New Roman" w:hAnsi="Times New Roman" w:cs="Times New Roman"/>
          <w:sz w:val="24"/>
          <w:szCs w:val="24"/>
        </w:rPr>
        <w:t>et</w:t>
      </w:r>
      <w:proofErr w:type="gramEnd"/>
      <w:r w:rsidRPr="00A5263D">
        <w:rPr>
          <w:rFonts w:ascii="Times New Roman" w:hAnsi="Times New Roman" w:cs="Times New Roman"/>
          <w:sz w:val="24"/>
          <w:szCs w:val="24"/>
        </w:rPr>
        <w:t xml:space="preserve"> al. </w:t>
      </w:r>
      <w:r w:rsidRPr="00D44440">
        <w:rPr>
          <w:rFonts w:ascii="Times New Roman" w:hAnsi="Times New Roman" w:cs="Times New Roman"/>
          <w:i/>
          <w:sz w:val="24"/>
          <w:szCs w:val="24"/>
        </w:rPr>
        <w:t>Občanský zákoník: komentář</w:t>
      </w:r>
      <w:r w:rsidR="00C36A00">
        <w:rPr>
          <w:rFonts w:ascii="Times New Roman" w:hAnsi="Times New Roman" w:cs="Times New Roman"/>
          <w:sz w:val="24"/>
          <w:szCs w:val="24"/>
        </w:rPr>
        <w:t>. Praha: C. H. Beck</w:t>
      </w:r>
      <w:r w:rsidRPr="00A5263D">
        <w:rPr>
          <w:rFonts w:ascii="Times New Roman" w:hAnsi="Times New Roman" w:cs="Times New Roman"/>
          <w:sz w:val="24"/>
          <w:szCs w:val="24"/>
        </w:rPr>
        <w:t>, 2008. 2293 s.</w:t>
      </w:r>
    </w:p>
    <w:p w:rsidR="00A5263D" w:rsidRPr="00EB6074" w:rsidRDefault="00A5263D" w:rsidP="00EB6074">
      <w:pPr>
        <w:contextualSpacing/>
        <w:rPr>
          <w:rFonts w:ascii="Times New Roman" w:hAnsi="Times New Roman" w:cs="Times New Roman"/>
          <w:sz w:val="24"/>
          <w:szCs w:val="24"/>
        </w:rPr>
      </w:pPr>
    </w:p>
    <w:p w:rsidR="00941E1D" w:rsidRDefault="00941E1D" w:rsidP="00EB6074">
      <w:pPr>
        <w:contextualSpacing/>
        <w:rPr>
          <w:rFonts w:ascii="Times New Roman" w:hAnsi="Times New Roman" w:cs="Times New Roman"/>
          <w:sz w:val="24"/>
          <w:szCs w:val="24"/>
        </w:rPr>
      </w:pPr>
      <w:r w:rsidRPr="00941E1D">
        <w:rPr>
          <w:rFonts w:ascii="Times New Roman" w:hAnsi="Times New Roman" w:cs="Times New Roman"/>
          <w:sz w:val="24"/>
          <w:szCs w:val="24"/>
        </w:rPr>
        <w:t xml:space="preserve">SPÁČIL, Jiří a kol. </w:t>
      </w:r>
      <w:r w:rsidRPr="004A7E98">
        <w:rPr>
          <w:rFonts w:ascii="Times New Roman" w:hAnsi="Times New Roman" w:cs="Times New Roman"/>
          <w:i/>
          <w:sz w:val="24"/>
          <w:szCs w:val="24"/>
        </w:rPr>
        <w:t>Občanský zákoník III. Věcná práva (§ 976–1474). Komentář</w:t>
      </w:r>
      <w:r w:rsidRPr="00941E1D">
        <w:rPr>
          <w:rFonts w:ascii="Times New Roman" w:hAnsi="Times New Roman" w:cs="Times New Roman"/>
          <w:sz w:val="24"/>
          <w:szCs w:val="24"/>
        </w:rPr>
        <w:t>. 1. vydání. Praha: C. H. Beck, 2013. 1276 s.</w:t>
      </w:r>
    </w:p>
    <w:p w:rsidR="00A5263D" w:rsidRDefault="00A5263D" w:rsidP="00EB6074">
      <w:pPr>
        <w:contextualSpacing/>
        <w:rPr>
          <w:rFonts w:ascii="Times New Roman" w:hAnsi="Times New Roman" w:cs="Times New Roman"/>
          <w:sz w:val="24"/>
          <w:szCs w:val="24"/>
        </w:rPr>
      </w:pPr>
    </w:p>
    <w:p w:rsidR="00A5263D" w:rsidRDefault="00A5263D" w:rsidP="00EB6074">
      <w:pPr>
        <w:contextualSpacing/>
        <w:rPr>
          <w:rFonts w:ascii="Times New Roman" w:hAnsi="Times New Roman" w:cs="Times New Roman"/>
          <w:sz w:val="24"/>
          <w:szCs w:val="24"/>
        </w:rPr>
      </w:pPr>
      <w:r w:rsidRPr="00A5263D">
        <w:rPr>
          <w:rFonts w:ascii="Times New Roman" w:hAnsi="Times New Roman" w:cs="Times New Roman"/>
          <w:sz w:val="24"/>
          <w:szCs w:val="24"/>
        </w:rPr>
        <w:t xml:space="preserve">TICHÝ, Luboš, PIPKOVÁ Petra Joanna, BALARIN, Jan. </w:t>
      </w:r>
      <w:r w:rsidRPr="004A7E98">
        <w:rPr>
          <w:rFonts w:ascii="Times New Roman" w:hAnsi="Times New Roman" w:cs="Times New Roman"/>
          <w:i/>
          <w:sz w:val="24"/>
          <w:szCs w:val="24"/>
        </w:rPr>
        <w:t>Kupní smlouva v novém</w:t>
      </w:r>
      <w:r w:rsidRPr="00A5263D">
        <w:rPr>
          <w:rFonts w:ascii="Times New Roman" w:hAnsi="Times New Roman" w:cs="Times New Roman"/>
          <w:sz w:val="24"/>
          <w:szCs w:val="24"/>
        </w:rPr>
        <w:t xml:space="preserve"> </w:t>
      </w:r>
      <w:r w:rsidRPr="004A7E98">
        <w:rPr>
          <w:rFonts w:ascii="Times New Roman" w:hAnsi="Times New Roman" w:cs="Times New Roman"/>
          <w:i/>
          <w:sz w:val="24"/>
          <w:szCs w:val="24"/>
        </w:rPr>
        <w:t>občanském zákoníku. Komentář</w:t>
      </w:r>
      <w:r w:rsidRPr="00A5263D">
        <w:rPr>
          <w:rFonts w:ascii="Times New Roman" w:hAnsi="Times New Roman" w:cs="Times New Roman"/>
          <w:sz w:val="24"/>
          <w:szCs w:val="24"/>
        </w:rPr>
        <w:t>. 1. vydání. Praha: C. H. Beck, 2014. 504 s.</w:t>
      </w:r>
    </w:p>
    <w:p w:rsidR="00A5263D" w:rsidRDefault="00A5263D" w:rsidP="00EB6074">
      <w:pPr>
        <w:contextualSpacing/>
        <w:rPr>
          <w:rFonts w:ascii="Times New Roman" w:hAnsi="Times New Roman" w:cs="Times New Roman"/>
          <w:sz w:val="24"/>
          <w:szCs w:val="24"/>
        </w:rPr>
      </w:pPr>
    </w:p>
    <w:p w:rsidR="00941E1D" w:rsidRDefault="00A5263D" w:rsidP="00EB6074">
      <w:pPr>
        <w:contextualSpacing/>
        <w:rPr>
          <w:rFonts w:ascii="Times New Roman" w:hAnsi="Times New Roman" w:cs="Times New Roman"/>
          <w:sz w:val="24"/>
          <w:szCs w:val="24"/>
        </w:rPr>
      </w:pPr>
      <w:r w:rsidRPr="00A5263D">
        <w:rPr>
          <w:rFonts w:ascii="Times New Roman" w:hAnsi="Times New Roman" w:cs="Times New Roman"/>
          <w:sz w:val="24"/>
          <w:szCs w:val="24"/>
        </w:rPr>
        <w:t xml:space="preserve">URFUS, Valentin. </w:t>
      </w:r>
      <w:r w:rsidRPr="004A7E98">
        <w:rPr>
          <w:rFonts w:ascii="Times New Roman" w:hAnsi="Times New Roman" w:cs="Times New Roman"/>
          <w:i/>
          <w:sz w:val="24"/>
          <w:szCs w:val="24"/>
        </w:rPr>
        <w:t>Historické základy novodobého práva soukromého</w:t>
      </w:r>
      <w:r w:rsidRPr="00A5263D">
        <w:rPr>
          <w:rFonts w:ascii="Times New Roman" w:hAnsi="Times New Roman" w:cs="Times New Roman"/>
          <w:sz w:val="24"/>
          <w:szCs w:val="24"/>
        </w:rPr>
        <w:t>. Praha: C. H. Beck, 2001. 131 s.</w:t>
      </w:r>
    </w:p>
    <w:p w:rsidR="00A5263D" w:rsidRPr="00EB6074" w:rsidRDefault="00A5263D"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VÁŽNÝ, Jan. </w:t>
      </w:r>
      <w:r w:rsidRPr="004A7E98">
        <w:rPr>
          <w:rFonts w:ascii="Times New Roman" w:hAnsi="Times New Roman" w:cs="Times New Roman"/>
          <w:i/>
          <w:sz w:val="24"/>
          <w:szCs w:val="24"/>
        </w:rPr>
        <w:t>Custodia v právu římském: Příspěvek k vývoji a úpadku soukromoprávního</w:t>
      </w:r>
      <w:r w:rsidRPr="00EB6074">
        <w:rPr>
          <w:rFonts w:ascii="Times New Roman" w:hAnsi="Times New Roman" w:cs="Times New Roman"/>
          <w:sz w:val="24"/>
          <w:szCs w:val="24"/>
        </w:rPr>
        <w:t xml:space="preserve"> </w:t>
      </w:r>
      <w:r w:rsidRPr="004A7E98">
        <w:rPr>
          <w:rFonts w:ascii="Times New Roman" w:hAnsi="Times New Roman" w:cs="Times New Roman"/>
          <w:i/>
          <w:sz w:val="24"/>
          <w:szCs w:val="24"/>
        </w:rPr>
        <w:t>ručení za výsledek</w:t>
      </w:r>
      <w:r w:rsidRPr="00EB6074">
        <w:rPr>
          <w:rFonts w:ascii="Times New Roman" w:hAnsi="Times New Roman" w:cs="Times New Roman"/>
          <w:sz w:val="24"/>
          <w:szCs w:val="24"/>
        </w:rPr>
        <w:t>. Bratislava: nákladem Právnické fakulty University Komenského v Bratislavě, 1925. 86 s.</w:t>
      </w:r>
    </w:p>
    <w:p w:rsidR="00FA40DC" w:rsidRDefault="00FA40DC" w:rsidP="00EB6074">
      <w:pPr>
        <w:contextualSpacing/>
        <w:rPr>
          <w:rFonts w:ascii="Times New Roman" w:hAnsi="Times New Roman" w:cs="Times New Roman"/>
          <w:sz w:val="24"/>
          <w:szCs w:val="24"/>
        </w:rPr>
      </w:pPr>
    </w:p>
    <w:p w:rsidR="00620927" w:rsidRDefault="00E13F75" w:rsidP="00981970">
      <w:pPr>
        <w:contextualSpacing/>
        <w:rPr>
          <w:rFonts w:ascii="Times New Roman" w:hAnsi="Times New Roman" w:cs="Times New Roman"/>
          <w:b/>
          <w:sz w:val="28"/>
          <w:szCs w:val="28"/>
        </w:rPr>
      </w:pPr>
      <w:r w:rsidRPr="00E13F75">
        <w:rPr>
          <w:rFonts w:ascii="Times New Roman" w:hAnsi="Times New Roman" w:cs="Times New Roman"/>
          <w:b/>
          <w:sz w:val="28"/>
          <w:szCs w:val="28"/>
        </w:rPr>
        <w:t>Právní předpisy</w:t>
      </w:r>
    </w:p>
    <w:p w:rsidR="007E69FC" w:rsidRDefault="00981970" w:rsidP="00981970">
      <w:pPr>
        <w:contextualSpacing/>
        <w:rPr>
          <w:rFonts w:ascii="Times New Roman" w:hAnsi="Times New Roman" w:cs="Times New Roman"/>
          <w:sz w:val="24"/>
          <w:szCs w:val="24"/>
        </w:rPr>
      </w:pPr>
      <w:r w:rsidRPr="00981970">
        <w:rPr>
          <w:rFonts w:ascii="Times New Roman" w:hAnsi="Times New Roman" w:cs="Times New Roman"/>
          <w:sz w:val="24"/>
          <w:szCs w:val="24"/>
        </w:rPr>
        <w:t xml:space="preserve">Císařský patent č. 946/1811 Sb. z. </w:t>
      </w:r>
      <w:proofErr w:type="gramStart"/>
      <w:r w:rsidRPr="00981970">
        <w:rPr>
          <w:rFonts w:ascii="Times New Roman" w:hAnsi="Times New Roman" w:cs="Times New Roman"/>
          <w:sz w:val="24"/>
          <w:szCs w:val="24"/>
        </w:rPr>
        <w:t>s.</w:t>
      </w:r>
      <w:proofErr w:type="gramEnd"/>
      <w:r w:rsidRPr="00981970">
        <w:rPr>
          <w:rFonts w:ascii="Times New Roman" w:hAnsi="Times New Roman" w:cs="Times New Roman"/>
          <w:sz w:val="24"/>
          <w:szCs w:val="24"/>
        </w:rPr>
        <w:t>, obecný občanský zákoník rakouský ve znění pozdějších předpisů.</w:t>
      </w:r>
    </w:p>
    <w:p w:rsidR="005D5528" w:rsidRPr="002D456C" w:rsidRDefault="005D5528" w:rsidP="00981970">
      <w:pPr>
        <w:contextualSpacing/>
        <w:rPr>
          <w:rFonts w:ascii="Times New Roman" w:hAnsi="Times New Roman" w:cs="Times New Roman"/>
          <w:b/>
          <w:sz w:val="28"/>
          <w:szCs w:val="28"/>
        </w:rPr>
      </w:pPr>
    </w:p>
    <w:p w:rsidR="00C11FCE" w:rsidRDefault="00C11FCE" w:rsidP="00981970">
      <w:pPr>
        <w:contextualSpacing/>
        <w:rPr>
          <w:rFonts w:ascii="Times New Roman" w:hAnsi="Times New Roman" w:cs="Times New Roman"/>
          <w:sz w:val="24"/>
          <w:szCs w:val="24"/>
        </w:rPr>
      </w:pPr>
      <w:r>
        <w:rPr>
          <w:rFonts w:ascii="Times New Roman" w:hAnsi="Times New Roman" w:cs="Times New Roman"/>
          <w:sz w:val="24"/>
          <w:szCs w:val="24"/>
        </w:rPr>
        <w:t>Vládní návrh</w:t>
      </w:r>
      <w:r w:rsidR="007E69FC">
        <w:rPr>
          <w:rFonts w:ascii="Times New Roman" w:hAnsi="Times New Roman" w:cs="Times New Roman"/>
          <w:sz w:val="24"/>
          <w:szCs w:val="24"/>
        </w:rPr>
        <w:t xml:space="preserve"> občanského zákoníku z roku 1937.</w:t>
      </w:r>
    </w:p>
    <w:p w:rsidR="005D5528" w:rsidRDefault="005D5528" w:rsidP="00981970">
      <w:pPr>
        <w:contextualSpacing/>
        <w:rPr>
          <w:rFonts w:ascii="Times New Roman" w:hAnsi="Times New Roman" w:cs="Times New Roman"/>
          <w:sz w:val="24"/>
          <w:szCs w:val="24"/>
        </w:rPr>
      </w:pPr>
    </w:p>
    <w:p w:rsidR="002D456C" w:rsidRDefault="00981970" w:rsidP="00981970">
      <w:pPr>
        <w:contextualSpacing/>
        <w:rPr>
          <w:rFonts w:ascii="Times New Roman" w:hAnsi="Times New Roman" w:cs="Times New Roman"/>
          <w:sz w:val="24"/>
          <w:szCs w:val="24"/>
        </w:rPr>
      </w:pPr>
      <w:r w:rsidRPr="00981970">
        <w:rPr>
          <w:rFonts w:ascii="Times New Roman" w:hAnsi="Times New Roman" w:cs="Times New Roman"/>
          <w:sz w:val="24"/>
          <w:szCs w:val="24"/>
        </w:rPr>
        <w:t>Zákon č. 141/1950 Sb., občanský zákoník, ve znění pozdějších předpisů.</w:t>
      </w:r>
    </w:p>
    <w:p w:rsidR="007E69FC" w:rsidRDefault="00981970" w:rsidP="00981970">
      <w:pPr>
        <w:contextualSpacing/>
        <w:rPr>
          <w:rFonts w:ascii="Times New Roman" w:hAnsi="Times New Roman" w:cs="Times New Roman"/>
          <w:sz w:val="24"/>
          <w:szCs w:val="24"/>
        </w:rPr>
      </w:pPr>
      <w:r w:rsidRPr="00981970">
        <w:rPr>
          <w:rFonts w:ascii="Times New Roman" w:hAnsi="Times New Roman" w:cs="Times New Roman"/>
          <w:sz w:val="24"/>
          <w:szCs w:val="24"/>
        </w:rPr>
        <w:lastRenderedPageBreak/>
        <w:t>Zákon č. 40/1964 Sb., občanský zákoník, v původním znění.</w:t>
      </w:r>
    </w:p>
    <w:p w:rsidR="005D5528" w:rsidRPr="00981970" w:rsidRDefault="005D5528" w:rsidP="00981970">
      <w:pPr>
        <w:contextualSpacing/>
        <w:rPr>
          <w:rFonts w:ascii="Times New Roman" w:hAnsi="Times New Roman" w:cs="Times New Roman"/>
          <w:sz w:val="24"/>
          <w:szCs w:val="24"/>
        </w:rPr>
      </w:pPr>
    </w:p>
    <w:p w:rsidR="007E69FC" w:rsidRDefault="00981970" w:rsidP="00981970">
      <w:pPr>
        <w:contextualSpacing/>
        <w:rPr>
          <w:rFonts w:ascii="Times New Roman" w:hAnsi="Times New Roman" w:cs="Times New Roman"/>
          <w:sz w:val="24"/>
          <w:szCs w:val="24"/>
        </w:rPr>
      </w:pPr>
      <w:r w:rsidRPr="00981970">
        <w:rPr>
          <w:rFonts w:ascii="Times New Roman" w:hAnsi="Times New Roman" w:cs="Times New Roman"/>
          <w:sz w:val="24"/>
          <w:szCs w:val="24"/>
        </w:rPr>
        <w:t>Zákon č. 40/1964 Sb., občanský zákoník, ve znění pozdějších předpisů.</w:t>
      </w:r>
    </w:p>
    <w:p w:rsidR="005D5528" w:rsidRDefault="005D5528" w:rsidP="00981970">
      <w:pPr>
        <w:contextualSpacing/>
        <w:rPr>
          <w:rFonts w:ascii="Times New Roman" w:hAnsi="Times New Roman" w:cs="Times New Roman"/>
          <w:sz w:val="24"/>
          <w:szCs w:val="24"/>
        </w:rPr>
      </w:pPr>
    </w:p>
    <w:p w:rsidR="007E69FC" w:rsidRDefault="00C11FCE" w:rsidP="00981970">
      <w:pPr>
        <w:contextualSpacing/>
        <w:rPr>
          <w:rFonts w:ascii="Times New Roman" w:hAnsi="Times New Roman" w:cs="Times New Roman"/>
          <w:sz w:val="24"/>
          <w:szCs w:val="24"/>
        </w:rPr>
      </w:pPr>
      <w:r>
        <w:rPr>
          <w:rFonts w:ascii="Times New Roman" w:hAnsi="Times New Roman" w:cs="Times New Roman"/>
          <w:sz w:val="24"/>
          <w:szCs w:val="24"/>
        </w:rPr>
        <w:t xml:space="preserve">Zákon č. 101/1963 Sb., </w:t>
      </w:r>
      <w:r w:rsidR="00571B96" w:rsidRPr="00571B96">
        <w:rPr>
          <w:rFonts w:ascii="Times New Roman" w:hAnsi="Times New Roman" w:cs="Times New Roman"/>
          <w:sz w:val="24"/>
          <w:szCs w:val="24"/>
        </w:rPr>
        <w:t>o právních vztazích v mezinárodním obchodním styku</w:t>
      </w:r>
      <w:r>
        <w:rPr>
          <w:rFonts w:ascii="Times New Roman" w:hAnsi="Times New Roman" w:cs="Times New Roman"/>
          <w:sz w:val="24"/>
          <w:szCs w:val="24"/>
        </w:rPr>
        <w:t xml:space="preserve"> (zákoník mezinárodního obchodu)</w:t>
      </w:r>
      <w:r w:rsidR="00571B96">
        <w:rPr>
          <w:rFonts w:ascii="Times New Roman" w:hAnsi="Times New Roman" w:cs="Times New Roman"/>
          <w:sz w:val="24"/>
          <w:szCs w:val="24"/>
        </w:rPr>
        <w:t xml:space="preserve">, </w:t>
      </w:r>
      <w:r>
        <w:rPr>
          <w:rFonts w:ascii="Times New Roman" w:hAnsi="Times New Roman" w:cs="Times New Roman"/>
          <w:sz w:val="24"/>
          <w:szCs w:val="24"/>
        </w:rPr>
        <w:t>ve znění pozdějších předpisů.</w:t>
      </w:r>
    </w:p>
    <w:p w:rsidR="005D5528" w:rsidRDefault="005D5528" w:rsidP="00981970">
      <w:pPr>
        <w:contextualSpacing/>
        <w:rPr>
          <w:rFonts w:ascii="Times New Roman" w:hAnsi="Times New Roman" w:cs="Times New Roman"/>
          <w:sz w:val="24"/>
          <w:szCs w:val="24"/>
        </w:rPr>
      </w:pPr>
      <w:bookmarkStart w:id="30" w:name="_GoBack"/>
      <w:bookmarkEnd w:id="30"/>
    </w:p>
    <w:p w:rsidR="007E69FC" w:rsidRDefault="001E3FE3" w:rsidP="00981970">
      <w:pPr>
        <w:contextualSpacing/>
        <w:rPr>
          <w:rFonts w:ascii="Times New Roman" w:hAnsi="Times New Roman" w:cs="Times New Roman"/>
          <w:sz w:val="24"/>
          <w:szCs w:val="24"/>
        </w:rPr>
      </w:pPr>
      <w:r w:rsidRPr="001E3FE3">
        <w:rPr>
          <w:rFonts w:ascii="Times New Roman" w:hAnsi="Times New Roman" w:cs="Times New Roman"/>
          <w:sz w:val="24"/>
          <w:szCs w:val="24"/>
        </w:rPr>
        <w:t>Zákon č. 513/1991 Sb., obchodní zákoník, ve znění pozdějších předpisů.</w:t>
      </w:r>
    </w:p>
    <w:p w:rsidR="005D5528" w:rsidRDefault="005D5528" w:rsidP="00981970">
      <w:pPr>
        <w:contextualSpacing/>
        <w:rPr>
          <w:rFonts w:ascii="Times New Roman" w:hAnsi="Times New Roman" w:cs="Times New Roman"/>
          <w:sz w:val="24"/>
          <w:szCs w:val="24"/>
        </w:rPr>
      </w:pPr>
    </w:p>
    <w:p w:rsidR="001E3FE3" w:rsidRPr="00981970" w:rsidRDefault="001E3FE3" w:rsidP="00981970">
      <w:pPr>
        <w:contextualSpacing/>
        <w:rPr>
          <w:rFonts w:ascii="Times New Roman" w:hAnsi="Times New Roman" w:cs="Times New Roman"/>
          <w:sz w:val="24"/>
          <w:szCs w:val="24"/>
        </w:rPr>
      </w:pPr>
      <w:r w:rsidRPr="001E3FE3">
        <w:rPr>
          <w:rFonts w:ascii="Times New Roman" w:hAnsi="Times New Roman" w:cs="Times New Roman"/>
          <w:sz w:val="24"/>
          <w:szCs w:val="24"/>
        </w:rPr>
        <w:t>Zákon č. 89/2012, občanský zákoník, v původním znění.</w:t>
      </w:r>
    </w:p>
    <w:p w:rsidR="00E13F75" w:rsidRPr="00E13F75" w:rsidRDefault="00E13F75" w:rsidP="00EB6074">
      <w:pPr>
        <w:contextualSpacing/>
        <w:rPr>
          <w:rFonts w:ascii="Times New Roman" w:hAnsi="Times New Roman" w:cs="Times New Roman"/>
          <w:b/>
          <w:sz w:val="28"/>
          <w:szCs w:val="28"/>
        </w:rPr>
      </w:pPr>
    </w:p>
    <w:p w:rsidR="00FA40DC" w:rsidRDefault="00FA40DC" w:rsidP="00EB6074">
      <w:pPr>
        <w:contextualSpacing/>
        <w:rPr>
          <w:rFonts w:ascii="Times New Roman" w:hAnsi="Times New Roman" w:cs="Times New Roman"/>
          <w:b/>
          <w:sz w:val="28"/>
          <w:szCs w:val="28"/>
        </w:rPr>
      </w:pPr>
      <w:r w:rsidRPr="00FA40DC">
        <w:rPr>
          <w:rFonts w:ascii="Times New Roman" w:hAnsi="Times New Roman" w:cs="Times New Roman"/>
          <w:b/>
          <w:sz w:val="28"/>
          <w:szCs w:val="28"/>
        </w:rPr>
        <w:t>Ostatní zdroje</w:t>
      </w:r>
    </w:p>
    <w:p w:rsidR="00FB1F1E" w:rsidRDefault="004537D7" w:rsidP="00EB6074">
      <w:pPr>
        <w:contextualSpacing/>
        <w:rPr>
          <w:rFonts w:ascii="Times New Roman" w:hAnsi="Times New Roman" w:cs="Times New Roman"/>
          <w:sz w:val="24"/>
          <w:szCs w:val="24"/>
        </w:rPr>
      </w:pPr>
      <w:r w:rsidRPr="004537D7">
        <w:rPr>
          <w:rFonts w:ascii="Times New Roman" w:hAnsi="Times New Roman" w:cs="Times New Roman"/>
          <w:sz w:val="24"/>
          <w:szCs w:val="24"/>
        </w:rPr>
        <w:t xml:space="preserve">Corpus </w:t>
      </w:r>
      <w:proofErr w:type="spellStart"/>
      <w:r w:rsidRPr="004537D7">
        <w:rPr>
          <w:rFonts w:ascii="Times New Roman" w:hAnsi="Times New Roman" w:cs="Times New Roman"/>
          <w:sz w:val="24"/>
          <w:szCs w:val="24"/>
        </w:rPr>
        <w:t>Iuris</w:t>
      </w:r>
      <w:proofErr w:type="spellEnd"/>
      <w:r w:rsidRPr="004537D7">
        <w:rPr>
          <w:rFonts w:ascii="Times New Roman" w:hAnsi="Times New Roman" w:cs="Times New Roman"/>
          <w:sz w:val="24"/>
          <w:szCs w:val="24"/>
        </w:rPr>
        <w:t xml:space="preserve"> </w:t>
      </w:r>
      <w:proofErr w:type="spellStart"/>
      <w:r w:rsidRPr="004537D7">
        <w:rPr>
          <w:rFonts w:ascii="Times New Roman" w:hAnsi="Times New Roman" w:cs="Times New Roman"/>
          <w:sz w:val="24"/>
          <w:szCs w:val="24"/>
        </w:rPr>
        <w:t>Civil</w:t>
      </w:r>
      <w:r w:rsidR="00F37437">
        <w:rPr>
          <w:rFonts w:ascii="Times New Roman" w:hAnsi="Times New Roman" w:cs="Times New Roman"/>
          <w:sz w:val="24"/>
          <w:szCs w:val="24"/>
        </w:rPr>
        <w:t>is</w:t>
      </w:r>
      <w:proofErr w:type="spellEnd"/>
      <w:r w:rsidR="00F37437">
        <w:rPr>
          <w:rFonts w:ascii="Times New Roman" w:hAnsi="Times New Roman" w:cs="Times New Roman"/>
          <w:sz w:val="24"/>
          <w:szCs w:val="24"/>
        </w:rPr>
        <w:t xml:space="preserve"> v angličtině [online, cit. 28. </w:t>
      </w:r>
      <w:r w:rsidR="00A3252C">
        <w:rPr>
          <w:rFonts w:ascii="Times New Roman" w:hAnsi="Times New Roman" w:cs="Times New Roman"/>
          <w:sz w:val="24"/>
          <w:szCs w:val="24"/>
        </w:rPr>
        <w:t>p</w:t>
      </w:r>
      <w:r w:rsidR="00F37437">
        <w:rPr>
          <w:rFonts w:ascii="Times New Roman" w:hAnsi="Times New Roman" w:cs="Times New Roman"/>
          <w:sz w:val="24"/>
          <w:szCs w:val="24"/>
        </w:rPr>
        <w:t xml:space="preserve">rosince </w:t>
      </w:r>
      <w:r w:rsidRPr="004537D7">
        <w:rPr>
          <w:rFonts w:ascii="Times New Roman" w:hAnsi="Times New Roman" w:cs="Times New Roman"/>
          <w:sz w:val="24"/>
          <w:szCs w:val="24"/>
        </w:rPr>
        <w:t xml:space="preserve">2014]. Dostupné z: &lt;http://droitromain.upmf-grenoble.fr/Anglica/&gt;   </w:t>
      </w:r>
    </w:p>
    <w:p w:rsidR="00F37437" w:rsidRDefault="00F37437" w:rsidP="00EB6074">
      <w:pPr>
        <w:contextualSpacing/>
        <w:rPr>
          <w:rFonts w:ascii="Times New Roman" w:hAnsi="Times New Roman" w:cs="Times New Roman"/>
          <w:sz w:val="24"/>
          <w:szCs w:val="24"/>
        </w:rPr>
      </w:pPr>
    </w:p>
    <w:p w:rsidR="00A009E7" w:rsidRDefault="00A009E7" w:rsidP="00EB6074">
      <w:pPr>
        <w:contextualSpacing/>
        <w:rPr>
          <w:rFonts w:ascii="Times New Roman" w:hAnsi="Times New Roman" w:cs="Times New Roman"/>
          <w:sz w:val="24"/>
          <w:szCs w:val="24"/>
        </w:rPr>
      </w:pPr>
      <w:r w:rsidRPr="00A009E7">
        <w:rPr>
          <w:rFonts w:ascii="Times New Roman" w:hAnsi="Times New Roman" w:cs="Times New Roman"/>
          <w:sz w:val="24"/>
          <w:szCs w:val="24"/>
        </w:rPr>
        <w:t xml:space="preserve">Corpus </w:t>
      </w:r>
      <w:proofErr w:type="spellStart"/>
      <w:r w:rsidRPr="00A009E7">
        <w:rPr>
          <w:rFonts w:ascii="Times New Roman" w:hAnsi="Times New Roman" w:cs="Times New Roman"/>
          <w:sz w:val="24"/>
          <w:szCs w:val="24"/>
        </w:rPr>
        <w:t>Iuris</w:t>
      </w:r>
      <w:proofErr w:type="spellEnd"/>
      <w:r w:rsidRPr="00A009E7">
        <w:rPr>
          <w:rFonts w:ascii="Times New Roman" w:hAnsi="Times New Roman" w:cs="Times New Roman"/>
          <w:sz w:val="24"/>
          <w:szCs w:val="24"/>
        </w:rPr>
        <w:t xml:space="preserve"> </w:t>
      </w:r>
      <w:proofErr w:type="spellStart"/>
      <w:r w:rsidRPr="00A009E7">
        <w:rPr>
          <w:rFonts w:ascii="Times New Roman" w:hAnsi="Times New Roman" w:cs="Times New Roman"/>
          <w:sz w:val="24"/>
          <w:szCs w:val="24"/>
        </w:rPr>
        <w:t>Civilis</w:t>
      </w:r>
      <w:proofErr w:type="spellEnd"/>
      <w:r w:rsidRPr="00A009E7">
        <w:rPr>
          <w:rFonts w:ascii="Times New Roman" w:hAnsi="Times New Roman" w:cs="Times New Roman"/>
          <w:sz w:val="24"/>
          <w:szCs w:val="24"/>
        </w:rPr>
        <w:t xml:space="preserve"> v</w:t>
      </w:r>
      <w:r w:rsidR="00A3252C">
        <w:rPr>
          <w:rFonts w:ascii="Times New Roman" w:hAnsi="Times New Roman" w:cs="Times New Roman"/>
          <w:sz w:val="24"/>
          <w:szCs w:val="24"/>
        </w:rPr>
        <w:t xml:space="preserve"> latině [online, cit. 28. prosince</w:t>
      </w:r>
      <w:r w:rsidRPr="00A009E7">
        <w:rPr>
          <w:rFonts w:ascii="Times New Roman" w:hAnsi="Times New Roman" w:cs="Times New Roman"/>
          <w:sz w:val="24"/>
          <w:szCs w:val="24"/>
        </w:rPr>
        <w:t xml:space="preserve"> 2014]. Dostupné z: &lt;http://droitromain.upmf-grenoble.fr/&gt;</w:t>
      </w:r>
    </w:p>
    <w:p w:rsidR="00A009E7" w:rsidRPr="004537D7" w:rsidRDefault="00A009E7" w:rsidP="00EB6074">
      <w:pPr>
        <w:contextualSpacing/>
        <w:rPr>
          <w:rFonts w:ascii="Times New Roman" w:hAnsi="Times New Roman" w:cs="Times New Roman"/>
          <w:sz w:val="24"/>
          <w:szCs w:val="24"/>
        </w:rPr>
      </w:pPr>
    </w:p>
    <w:p w:rsidR="00EB6AA5" w:rsidRDefault="00EB6AA5" w:rsidP="00EB6074">
      <w:pPr>
        <w:contextualSpacing/>
        <w:rPr>
          <w:rFonts w:ascii="Times New Roman" w:hAnsi="Times New Roman" w:cs="Times New Roman"/>
          <w:sz w:val="24"/>
          <w:szCs w:val="24"/>
        </w:rPr>
      </w:pPr>
      <w:r w:rsidRPr="00EB6AA5">
        <w:rPr>
          <w:rFonts w:ascii="Times New Roman" w:hAnsi="Times New Roman" w:cs="Times New Roman"/>
          <w:sz w:val="24"/>
          <w:szCs w:val="24"/>
        </w:rPr>
        <w:t>Důvodová zpráva k obchodnímu zákoníku z roku 1992</w:t>
      </w:r>
      <w:r w:rsidR="00A86ED0">
        <w:rPr>
          <w:rFonts w:ascii="Times New Roman" w:hAnsi="Times New Roman" w:cs="Times New Roman"/>
          <w:sz w:val="24"/>
          <w:szCs w:val="24"/>
        </w:rPr>
        <w:t>.</w:t>
      </w:r>
    </w:p>
    <w:p w:rsidR="00EB6AA5" w:rsidRPr="00EB6AA5" w:rsidRDefault="00EB6AA5" w:rsidP="00EB6074">
      <w:pPr>
        <w:contextualSpacing/>
        <w:rPr>
          <w:rFonts w:ascii="Times New Roman" w:hAnsi="Times New Roman" w:cs="Times New Roman"/>
          <w:sz w:val="24"/>
          <w:szCs w:val="24"/>
        </w:rPr>
      </w:pPr>
    </w:p>
    <w:p w:rsidR="00FA40DC" w:rsidRDefault="00A009E7" w:rsidP="00EB6074">
      <w:pPr>
        <w:contextualSpacing/>
        <w:rPr>
          <w:rFonts w:ascii="Times New Roman" w:hAnsi="Times New Roman" w:cs="Times New Roman"/>
          <w:sz w:val="24"/>
          <w:szCs w:val="24"/>
        </w:rPr>
      </w:pPr>
      <w:r w:rsidRPr="00A009E7">
        <w:rPr>
          <w:rFonts w:ascii="Times New Roman" w:hAnsi="Times New Roman" w:cs="Times New Roman"/>
          <w:sz w:val="24"/>
          <w:szCs w:val="24"/>
        </w:rPr>
        <w:t>Důvodová zpráva k zákonu č. 89/2012 S</w:t>
      </w:r>
      <w:r w:rsidR="00A3252C">
        <w:rPr>
          <w:rFonts w:ascii="Times New Roman" w:hAnsi="Times New Roman" w:cs="Times New Roman"/>
          <w:sz w:val="24"/>
          <w:szCs w:val="24"/>
        </w:rPr>
        <w:t xml:space="preserve">b., občanský zákoník. [online, </w:t>
      </w:r>
      <w:r w:rsidRPr="00A009E7">
        <w:rPr>
          <w:rFonts w:ascii="Times New Roman" w:hAnsi="Times New Roman" w:cs="Times New Roman"/>
          <w:sz w:val="24"/>
          <w:szCs w:val="24"/>
        </w:rPr>
        <w:t>c</w:t>
      </w:r>
      <w:r w:rsidR="00A3252C">
        <w:rPr>
          <w:rFonts w:ascii="Times New Roman" w:hAnsi="Times New Roman" w:cs="Times New Roman"/>
          <w:sz w:val="24"/>
          <w:szCs w:val="24"/>
        </w:rPr>
        <w:t>it. 5. prosince</w:t>
      </w:r>
      <w:r>
        <w:rPr>
          <w:rFonts w:ascii="Times New Roman" w:hAnsi="Times New Roman" w:cs="Times New Roman"/>
          <w:sz w:val="24"/>
          <w:szCs w:val="24"/>
        </w:rPr>
        <w:t xml:space="preserve"> 2014] Dostupné z: </w:t>
      </w:r>
      <w:r w:rsidRPr="00A009E7">
        <w:rPr>
          <w:rFonts w:ascii="Times New Roman" w:hAnsi="Times New Roman" w:cs="Times New Roman"/>
          <w:sz w:val="24"/>
          <w:szCs w:val="24"/>
        </w:rPr>
        <w:t>&lt;http://obcanskyzakonik.</w:t>
      </w:r>
      <w:proofErr w:type="gramStart"/>
      <w:r w:rsidRPr="00A009E7">
        <w:rPr>
          <w:rFonts w:ascii="Times New Roman" w:hAnsi="Times New Roman" w:cs="Times New Roman"/>
          <w:sz w:val="24"/>
          <w:szCs w:val="24"/>
        </w:rPr>
        <w:t>justice</w:t>
      </w:r>
      <w:proofErr w:type="gramEnd"/>
      <w:r w:rsidRPr="00A009E7">
        <w:rPr>
          <w:rFonts w:ascii="Times New Roman" w:hAnsi="Times New Roman" w:cs="Times New Roman"/>
          <w:sz w:val="24"/>
          <w:szCs w:val="24"/>
        </w:rPr>
        <w:t>.</w:t>
      </w:r>
      <w:proofErr w:type="gramStart"/>
      <w:r w:rsidRPr="00A009E7">
        <w:rPr>
          <w:rFonts w:ascii="Times New Roman" w:hAnsi="Times New Roman" w:cs="Times New Roman"/>
          <w:sz w:val="24"/>
          <w:szCs w:val="24"/>
        </w:rPr>
        <w:t>cz/fileadmin/Duvodova-zprava-NOZ-konsolidovana-verze</w:t>
      </w:r>
      <w:proofErr w:type="gramEnd"/>
      <w:r w:rsidRPr="00A009E7">
        <w:rPr>
          <w:rFonts w:ascii="Times New Roman" w:hAnsi="Times New Roman" w:cs="Times New Roman"/>
          <w:sz w:val="24"/>
          <w:szCs w:val="24"/>
        </w:rPr>
        <w:t>.pdf&gt;</w:t>
      </w:r>
    </w:p>
    <w:p w:rsidR="009B3CD6" w:rsidRPr="00EB6074" w:rsidRDefault="009B3CD6" w:rsidP="00EB6074">
      <w:pPr>
        <w:contextualSpacing/>
        <w:rPr>
          <w:rFonts w:ascii="Times New Roman" w:hAnsi="Times New Roman" w:cs="Times New Roman"/>
          <w:sz w:val="24"/>
          <w:szCs w:val="24"/>
        </w:rPr>
      </w:pPr>
    </w:p>
    <w:p w:rsidR="00EB6074" w:rsidRDefault="00EB6074" w:rsidP="00EB6074">
      <w:pPr>
        <w:contextualSpacing/>
        <w:rPr>
          <w:rFonts w:ascii="Times New Roman" w:hAnsi="Times New Roman" w:cs="Times New Roman"/>
          <w:sz w:val="24"/>
          <w:szCs w:val="24"/>
        </w:rPr>
      </w:pPr>
      <w:r w:rsidRPr="00EB6074">
        <w:rPr>
          <w:rFonts w:ascii="Times New Roman" w:hAnsi="Times New Roman" w:cs="Times New Roman"/>
          <w:sz w:val="24"/>
          <w:szCs w:val="24"/>
        </w:rPr>
        <w:t xml:space="preserve">REMUNDA, I., </w:t>
      </w:r>
      <w:r w:rsidRPr="00620927">
        <w:rPr>
          <w:rFonts w:ascii="Times New Roman" w:hAnsi="Times New Roman" w:cs="Times New Roman"/>
          <w:i/>
          <w:sz w:val="24"/>
          <w:szCs w:val="24"/>
        </w:rPr>
        <w:t>Převod vlastnického práva k nemovitosti- pohled z praxe</w:t>
      </w:r>
      <w:r w:rsidRPr="00EB6074">
        <w:rPr>
          <w:rFonts w:ascii="Times New Roman" w:hAnsi="Times New Roman" w:cs="Times New Roman"/>
          <w:sz w:val="24"/>
          <w:szCs w:val="24"/>
        </w:rPr>
        <w:t>. Právní rozhledy 22/2004, s. 838.</w:t>
      </w:r>
    </w:p>
    <w:p w:rsidR="00A86ED0" w:rsidRDefault="00A86ED0" w:rsidP="00EB6074">
      <w:pPr>
        <w:contextualSpacing/>
        <w:rPr>
          <w:rFonts w:ascii="Times New Roman" w:hAnsi="Times New Roman" w:cs="Times New Roman"/>
          <w:sz w:val="24"/>
          <w:szCs w:val="24"/>
        </w:rPr>
      </w:pPr>
    </w:p>
    <w:p w:rsidR="00FA40DC" w:rsidRPr="00EB6074" w:rsidRDefault="009B3CD6" w:rsidP="00EB6074">
      <w:pPr>
        <w:contextualSpacing/>
        <w:rPr>
          <w:rFonts w:ascii="Times New Roman" w:hAnsi="Times New Roman" w:cs="Times New Roman"/>
          <w:sz w:val="24"/>
          <w:szCs w:val="24"/>
        </w:rPr>
      </w:pPr>
      <w:r w:rsidRPr="009B3CD6">
        <w:rPr>
          <w:rFonts w:ascii="Times New Roman" w:hAnsi="Times New Roman" w:cs="Times New Roman"/>
          <w:sz w:val="24"/>
          <w:szCs w:val="24"/>
        </w:rPr>
        <w:t xml:space="preserve">VLČEK, Karel. </w:t>
      </w:r>
      <w:r w:rsidRPr="00162EC1">
        <w:rPr>
          <w:rFonts w:ascii="Times New Roman" w:hAnsi="Times New Roman" w:cs="Times New Roman"/>
          <w:i/>
          <w:sz w:val="24"/>
          <w:szCs w:val="24"/>
        </w:rPr>
        <w:t>Vliv římského práva na současný občanský zákoník – přechod ri</w:t>
      </w:r>
      <w:r w:rsidR="00A86ED0" w:rsidRPr="00162EC1">
        <w:rPr>
          <w:rFonts w:ascii="Times New Roman" w:hAnsi="Times New Roman" w:cs="Times New Roman"/>
          <w:i/>
          <w:sz w:val="24"/>
          <w:szCs w:val="24"/>
        </w:rPr>
        <w:t>zik ve</w:t>
      </w:r>
      <w:r w:rsidR="00A86ED0">
        <w:rPr>
          <w:rFonts w:ascii="Times New Roman" w:hAnsi="Times New Roman" w:cs="Times New Roman"/>
          <w:sz w:val="24"/>
          <w:szCs w:val="24"/>
        </w:rPr>
        <w:t xml:space="preserve"> </w:t>
      </w:r>
      <w:r w:rsidR="00A86ED0" w:rsidRPr="00162EC1">
        <w:rPr>
          <w:rFonts w:ascii="Times New Roman" w:hAnsi="Times New Roman" w:cs="Times New Roman"/>
          <w:i/>
          <w:sz w:val="24"/>
          <w:szCs w:val="24"/>
        </w:rPr>
        <w:t>smluvním právu.</w:t>
      </w:r>
      <w:r w:rsidR="00A86ED0">
        <w:rPr>
          <w:rFonts w:ascii="Times New Roman" w:hAnsi="Times New Roman" w:cs="Times New Roman"/>
          <w:sz w:val="24"/>
          <w:szCs w:val="24"/>
        </w:rPr>
        <w:t xml:space="preserve"> [online, </w:t>
      </w:r>
      <w:r w:rsidRPr="009B3CD6">
        <w:rPr>
          <w:rFonts w:ascii="Times New Roman" w:hAnsi="Times New Roman" w:cs="Times New Roman"/>
          <w:sz w:val="24"/>
          <w:szCs w:val="24"/>
        </w:rPr>
        <w:t xml:space="preserve"> </w:t>
      </w:r>
      <w:proofErr w:type="gramStart"/>
      <w:r w:rsidRPr="009B3CD6">
        <w:rPr>
          <w:rFonts w:ascii="Times New Roman" w:hAnsi="Times New Roman" w:cs="Times New Roman"/>
          <w:sz w:val="24"/>
          <w:szCs w:val="24"/>
        </w:rPr>
        <w:t>www</w:t>
      </w:r>
      <w:proofErr w:type="gramEnd"/>
      <w:r w:rsidRPr="009B3CD6">
        <w:rPr>
          <w:rFonts w:ascii="Times New Roman" w:hAnsi="Times New Roman" w:cs="Times New Roman"/>
          <w:sz w:val="24"/>
          <w:szCs w:val="24"/>
        </w:rPr>
        <w:t>.</w:t>
      </w:r>
      <w:proofErr w:type="gramStart"/>
      <w:r w:rsidRPr="009B3CD6">
        <w:rPr>
          <w:rFonts w:ascii="Times New Roman" w:hAnsi="Times New Roman" w:cs="Times New Roman"/>
          <w:sz w:val="24"/>
          <w:szCs w:val="24"/>
        </w:rPr>
        <w:t>bulletin-ad</w:t>
      </w:r>
      <w:r w:rsidR="00A86ED0">
        <w:rPr>
          <w:rFonts w:ascii="Times New Roman" w:hAnsi="Times New Roman" w:cs="Times New Roman"/>
          <w:sz w:val="24"/>
          <w:szCs w:val="24"/>
        </w:rPr>
        <w:t>vokacie</w:t>
      </w:r>
      <w:proofErr w:type="gramEnd"/>
      <w:r w:rsidR="00A86ED0">
        <w:rPr>
          <w:rFonts w:ascii="Times New Roman" w:hAnsi="Times New Roman" w:cs="Times New Roman"/>
          <w:sz w:val="24"/>
          <w:szCs w:val="24"/>
        </w:rPr>
        <w:t>.cz, 18. ledna 2013, cit. 3. ledna 2015</w:t>
      </w:r>
      <w:r w:rsidRPr="009B3CD6">
        <w:rPr>
          <w:rFonts w:ascii="Times New Roman" w:hAnsi="Times New Roman" w:cs="Times New Roman"/>
          <w:sz w:val="24"/>
          <w:szCs w:val="24"/>
        </w:rPr>
        <w:t xml:space="preserve">]. </w:t>
      </w:r>
      <w:r w:rsidR="00A86ED0">
        <w:rPr>
          <w:rFonts w:ascii="Times New Roman" w:hAnsi="Times New Roman" w:cs="Times New Roman"/>
          <w:sz w:val="24"/>
          <w:szCs w:val="24"/>
        </w:rPr>
        <w:t>Dostupné z:</w:t>
      </w:r>
      <w:r w:rsidRPr="009B3CD6">
        <w:rPr>
          <w:rFonts w:ascii="Times New Roman" w:hAnsi="Times New Roman" w:cs="Times New Roman"/>
          <w:sz w:val="24"/>
          <w:szCs w:val="24"/>
        </w:rPr>
        <w:t xml:space="preserve"> &lt;http://</w:t>
      </w:r>
      <w:proofErr w:type="gramStart"/>
      <w:r w:rsidRPr="009B3CD6">
        <w:rPr>
          <w:rFonts w:ascii="Times New Roman" w:hAnsi="Times New Roman" w:cs="Times New Roman"/>
          <w:sz w:val="24"/>
          <w:szCs w:val="24"/>
        </w:rPr>
        <w:t>www</w:t>
      </w:r>
      <w:proofErr w:type="gramEnd"/>
      <w:r w:rsidRPr="009B3CD6">
        <w:rPr>
          <w:rFonts w:ascii="Times New Roman" w:hAnsi="Times New Roman" w:cs="Times New Roman"/>
          <w:sz w:val="24"/>
          <w:szCs w:val="24"/>
        </w:rPr>
        <w:t>.</w:t>
      </w:r>
      <w:proofErr w:type="gramStart"/>
      <w:r w:rsidRPr="009B3CD6">
        <w:rPr>
          <w:rFonts w:ascii="Times New Roman" w:hAnsi="Times New Roman" w:cs="Times New Roman"/>
          <w:sz w:val="24"/>
          <w:szCs w:val="24"/>
        </w:rPr>
        <w:t>bulletin-advokacie</w:t>
      </w:r>
      <w:proofErr w:type="gramEnd"/>
      <w:r w:rsidRPr="009B3CD6">
        <w:rPr>
          <w:rFonts w:ascii="Times New Roman" w:hAnsi="Times New Roman" w:cs="Times New Roman"/>
          <w:sz w:val="24"/>
          <w:szCs w:val="24"/>
        </w:rPr>
        <w:t>.cz/vliv-rimskeho-prava-na-soucasny-obcansky-zakonik-prechod-rizik-ve-smluvnim-pravu&gt;</w:t>
      </w:r>
    </w:p>
    <w:p w:rsidR="00A106AA" w:rsidRDefault="00A106AA" w:rsidP="00A106AA">
      <w:pPr>
        <w:pStyle w:val="Nadpis1"/>
      </w:pPr>
      <w:bookmarkStart w:id="31" w:name="_Toc409278310"/>
      <w:r>
        <w:lastRenderedPageBreak/>
        <w:t>Shrnutí a klíčová slova</w:t>
      </w:r>
      <w:r w:rsidR="007E0F05">
        <w:t xml:space="preserve">/ </w:t>
      </w:r>
      <w:proofErr w:type="spellStart"/>
      <w:r w:rsidR="007E0F05">
        <w:t>Summary</w:t>
      </w:r>
      <w:proofErr w:type="spellEnd"/>
      <w:r w:rsidR="007E0F05">
        <w:t xml:space="preserve"> </w:t>
      </w:r>
      <w:proofErr w:type="spellStart"/>
      <w:r w:rsidR="007E0F05">
        <w:t>and</w:t>
      </w:r>
      <w:proofErr w:type="spellEnd"/>
      <w:r w:rsidR="007E0F05">
        <w:t xml:space="preserve"> </w:t>
      </w:r>
      <w:proofErr w:type="spellStart"/>
      <w:r w:rsidR="007E0F05">
        <w:t>key</w:t>
      </w:r>
      <w:proofErr w:type="spellEnd"/>
      <w:r w:rsidR="007E0F05">
        <w:t xml:space="preserve"> </w:t>
      </w:r>
      <w:proofErr w:type="spellStart"/>
      <w:r w:rsidR="007E0F05">
        <w:t>words</w:t>
      </w:r>
      <w:bookmarkEnd w:id="31"/>
      <w:proofErr w:type="spellEnd"/>
    </w:p>
    <w:p w:rsidR="00F7419B" w:rsidRPr="00A106AA" w:rsidRDefault="00C135F9" w:rsidP="00A106AA">
      <w:pPr>
        <w:rPr>
          <w:rFonts w:ascii="Times New Roman" w:hAnsi="Times New Roman" w:cs="Times New Roman"/>
          <w:b/>
          <w:sz w:val="28"/>
        </w:rPr>
      </w:pPr>
      <w:r w:rsidRPr="00A106AA">
        <w:rPr>
          <w:rFonts w:ascii="Times New Roman" w:hAnsi="Times New Roman" w:cs="Times New Roman"/>
          <w:b/>
          <w:sz w:val="28"/>
        </w:rPr>
        <w:t>Shrnutí</w:t>
      </w:r>
    </w:p>
    <w:p w:rsidR="00F911F6" w:rsidRDefault="00F0583A" w:rsidP="00121D30">
      <w:pPr>
        <w:contextualSpacing/>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Tématem této diplomové práce je přechod rizika u kupní smlouvy v právu římském a v právu mo</w:t>
      </w:r>
      <w:r w:rsidR="008E106F">
        <w:rPr>
          <w:rFonts w:ascii="Times New Roman" w:hAnsi="Times New Roman" w:cs="Times New Roman"/>
          <w:sz w:val="24"/>
          <w:szCs w:val="24"/>
        </w:rPr>
        <w:t>derním. Hlavním cíle</w:t>
      </w:r>
      <w:r w:rsidR="00C32149">
        <w:rPr>
          <w:rFonts w:ascii="Times New Roman" w:hAnsi="Times New Roman" w:cs="Times New Roman"/>
          <w:sz w:val="24"/>
          <w:szCs w:val="24"/>
        </w:rPr>
        <w:t xml:space="preserve">m </w:t>
      </w:r>
      <w:r w:rsidR="006B035B">
        <w:rPr>
          <w:rFonts w:ascii="Times New Roman" w:hAnsi="Times New Roman" w:cs="Times New Roman"/>
          <w:sz w:val="24"/>
          <w:szCs w:val="24"/>
        </w:rPr>
        <w:t xml:space="preserve">práce </w:t>
      </w:r>
      <w:r w:rsidR="00C32149">
        <w:rPr>
          <w:rFonts w:ascii="Times New Roman" w:hAnsi="Times New Roman" w:cs="Times New Roman"/>
          <w:sz w:val="24"/>
          <w:szCs w:val="24"/>
        </w:rPr>
        <w:t>je srovnání koho postihuje</w:t>
      </w:r>
      <w:r w:rsidR="00A939F0">
        <w:rPr>
          <w:rFonts w:ascii="Times New Roman" w:hAnsi="Times New Roman" w:cs="Times New Roman"/>
          <w:sz w:val="24"/>
          <w:szCs w:val="24"/>
        </w:rPr>
        <w:t xml:space="preserve"> </w:t>
      </w:r>
      <w:r w:rsidR="00E66CA6">
        <w:rPr>
          <w:rFonts w:ascii="Times New Roman" w:hAnsi="Times New Roman" w:cs="Times New Roman"/>
          <w:sz w:val="24"/>
          <w:szCs w:val="24"/>
        </w:rPr>
        <w:t>odpovědnost za nahodilé zničení nebo zhoršení</w:t>
      </w:r>
      <w:r w:rsidR="00C32149">
        <w:rPr>
          <w:rFonts w:ascii="Times New Roman" w:hAnsi="Times New Roman" w:cs="Times New Roman"/>
          <w:sz w:val="24"/>
          <w:szCs w:val="24"/>
        </w:rPr>
        <w:t xml:space="preserve"> věci</w:t>
      </w:r>
      <w:r w:rsidR="00A939F0">
        <w:rPr>
          <w:rFonts w:ascii="Times New Roman" w:hAnsi="Times New Roman" w:cs="Times New Roman"/>
          <w:sz w:val="24"/>
          <w:szCs w:val="24"/>
        </w:rPr>
        <w:t xml:space="preserve"> u kupní smlouvy</w:t>
      </w:r>
      <w:r w:rsidR="00930979">
        <w:rPr>
          <w:rFonts w:ascii="Times New Roman" w:hAnsi="Times New Roman" w:cs="Times New Roman"/>
          <w:sz w:val="24"/>
          <w:szCs w:val="24"/>
        </w:rPr>
        <w:t xml:space="preserve"> v právu římském a moderním.</w:t>
      </w:r>
    </w:p>
    <w:p w:rsidR="006007AE" w:rsidRDefault="00B207F0" w:rsidP="00121D30">
      <w:pPr>
        <w:contextualSpacing/>
        <w:rPr>
          <w:rFonts w:ascii="Times New Roman" w:hAnsi="Times New Roman" w:cs="Times New Roman"/>
          <w:sz w:val="24"/>
          <w:szCs w:val="24"/>
        </w:rPr>
      </w:pPr>
      <w:r>
        <w:rPr>
          <w:rFonts w:ascii="Times New Roman" w:hAnsi="Times New Roman" w:cs="Times New Roman"/>
          <w:sz w:val="24"/>
          <w:szCs w:val="24"/>
        </w:rPr>
        <w:tab/>
        <w:t>Text práce je členěn do</w:t>
      </w:r>
      <w:r w:rsidR="006173AB">
        <w:rPr>
          <w:rFonts w:ascii="Times New Roman" w:hAnsi="Times New Roman" w:cs="Times New Roman"/>
          <w:sz w:val="24"/>
          <w:szCs w:val="24"/>
        </w:rPr>
        <w:t xml:space="preserve"> šesti kapitol. První kapitola se zabývá </w:t>
      </w:r>
      <w:r w:rsidR="000053A8">
        <w:rPr>
          <w:rFonts w:ascii="Times New Roman" w:hAnsi="Times New Roman" w:cs="Times New Roman"/>
          <w:sz w:val="24"/>
          <w:szCs w:val="24"/>
        </w:rPr>
        <w:t>základním vymezením pojmů</w:t>
      </w:r>
      <w:r w:rsidR="0000681E">
        <w:rPr>
          <w:rFonts w:ascii="Times New Roman" w:hAnsi="Times New Roman" w:cs="Times New Roman"/>
          <w:sz w:val="24"/>
          <w:szCs w:val="24"/>
        </w:rPr>
        <w:t xml:space="preserve"> vis </w:t>
      </w:r>
      <w:r w:rsidR="0000681E" w:rsidRPr="0000681E">
        <w:rPr>
          <w:rFonts w:ascii="Times New Roman" w:hAnsi="Times New Roman" w:cs="Times New Roman"/>
          <w:i/>
          <w:sz w:val="24"/>
          <w:szCs w:val="24"/>
        </w:rPr>
        <w:t>maior</w:t>
      </w:r>
      <w:r w:rsidR="006173AB">
        <w:rPr>
          <w:rFonts w:ascii="Times New Roman" w:hAnsi="Times New Roman" w:cs="Times New Roman"/>
          <w:sz w:val="24"/>
          <w:szCs w:val="24"/>
        </w:rPr>
        <w:t xml:space="preserve"> a </w:t>
      </w:r>
      <w:r w:rsidR="006173AB" w:rsidRPr="006173AB">
        <w:rPr>
          <w:rFonts w:ascii="Times New Roman" w:hAnsi="Times New Roman" w:cs="Times New Roman"/>
          <w:i/>
          <w:sz w:val="24"/>
          <w:szCs w:val="24"/>
        </w:rPr>
        <w:t>custodia</w:t>
      </w:r>
      <w:r w:rsidR="006173AB">
        <w:rPr>
          <w:rFonts w:ascii="Times New Roman" w:hAnsi="Times New Roman" w:cs="Times New Roman"/>
          <w:i/>
          <w:sz w:val="24"/>
          <w:szCs w:val="24"/>
        </w:rPr>
        <w:t>.</w:t>
      </w:r>
      <w:r w:rsidR="00930979">
        <w:rPr>
          <w:rFonts w:ascii="Times New Roman" w:hAnsi="Times New Roman" w:cs="Times New Roman"/>
          <w:sz w:val="24"/>
          <w:szCs w:val="24"/>
        </w:rPr>
        <w:t xml:space="preserve"> Následující kapitola se zaměřuje na kupní sml</w:t>
      </w:r>
      <w:r w:rsidR="00143D67">
        <w:rPr>
          <w:rFonts w:ascii="Times New Roman" w:hAnsi="Times New Roman" w:cs="Times New Roman"/>
          <w:sz w:val="24"/>
          <w:szCs w:val="24"/>
        </w:rPr>
        <w:t>ouvu a přech</w:t>
      </w:r>
      <w:r w:rsidR="00C60BC7">
        <w:rPr>
          <w:rFonts w:ascii="Times New Roman" w:hAnsi="Times New Roman" w:cs="Times New Roman"/>
          <w:sz w:val="24"/>
          <w:szCs w:val="24"/>
        </w:rPr>
        <w:t>od rizika v právu římském. Tři</w:t>
      </w:r>
      <w:r w:rsidR="00146264">
        <w:rPr>
          <w:rFonts w:ascii="Times New Roman" w:hAnsi="Times New Roman" w:cs="Times New Roman"/>
          <w:sz w:val="24"/>
          <w:szCs w:val="24"/>
        </w:rPr>
        <w:t xml:space="preserve"> </w:t>
      </w:r>
      <w:r w:rsidR="00143D67">
        <w:rPr>
          <w:rFonts w:ascii="Times New Roman" w:hAnsi="Times New Roman" w:cs="Times New Roman"/>
          <w:sz w:val="24"/>
          <w:szCs w:val="24"/>
        </w:rPr>
        <w:t>následující kapitoly popisují přechod rizika</w:t>
      </w:r>
      <w:r w:rsidR="00D349CB">
        <w:rPr>
          <w:rFonts w:ascii="Times New Roman" w:hAnsi="Times New Roman" w:cs="Times New Roman"/>
          <w:sz w:val="24"/>
          <w:szCs w:val="24"/>
        </w:rPr>
        <w:t xml:space="preserve"> u kupní smlouvy</w:t>
      </w:r>
      <w:r w:rsidR="00143D67">
        <w:rPr>
          <w:rFonts w:ascii="Times New Roman" w:hAnsi="Times New Roman" w:cs="Times New Roman"/>
          <w:sz w:val="24"/>
          <w:szCs w:val="24"/>
        </w:rPr>
        <w:t xml:space="preserve"> v moderních občanskoprávních</w:t>
      </w:r>
      <w:r w:rsidR="008E1AAB">
        <w:rPr>
          <w:rFonts w:ascii="Times New Roman" w:hAnsi="Times New Roman" w:cs="Times New Roman"/>
          <w:sz w:val="24"/>
          <w:szCs w:val="24"/>
        </w:rPr>
        <w:t xml:space="preserve"> (i obchodněprávních)</w:t>
      </w:r>
      <w:r w:rsidR="00143D67">
        <w:rPr>
          <w:rFonts w:ascii="Times New Roman" w:hAnsi="Times New Roman" w:cs="Times New Roman"/>
          <w:sz w:val="24"/>
          <w:szCs w:val="24"/>
        </w:rPr>
        <w:t xml:space="preserve"> kodifikacích.</w:t>
      </w:r>
      <w:r w:rsidR="00C80AB2">
        <w:rPr>
          <w:rFonts w:ascii="Times New Roman" w:hAnsi="Times New Roman" w:cs="Times New Roman"/>
          <w:sz w:val="24"/>
          <w:szCs w:val="24"/>
        </w:rPr>
        <w:t xml:space="preserve"> V O</w:t>
      </w:r>
      <w:r w:rsidR="00963E05">
        <w:rPr>
          <w:rFonts w:ascii="Times New Roman" w:hAnsi="Times New Roman" w:cs="Times New Roman"/>
          <w:sz w:val="24"/>
          <w:szCs w:val="24"/>
        </w:rPr>
        <w:t>becném ob</w:t>
      </w:r>
      <w:r w:rsidR="007D73E2">
        <w:rPr>
          <w:rFonts w:ascii="Times New Roman" w:hAnsi="Times New Roman" w:cs="Times New Roman"/>
          <w:sz w:val="24"/>
          <w:szCs w:val="24"/>
        </w:rPr>
        <w:t xml:space="preserve">čanském zákoníku, </w:t>
      </w:r>
      <w:r w:rsidR="00D366BC">
        <w:rPr>
          <w:rFonts w:ascii="Times New Roman" w:hAnsi="Times New Roman" w:cs="Times New Roman"/>
          <w:sz w:val="24"/>
          <w:szCs w:val="24"/>
        </w:rPr>
        <w:t xml:space="preserve">ve vládním návrhu zákona z roku 1937, </w:t>
      </w:r>
      <w:r w:rsidR="00963E05">
        <w:rPr>
          <w:rFonts w:ascii="Times New Roman" w:hAnsi="Times New Roman" w:cs="Times New Roman"/>
          <w:sz w:val="24"/>
          <w:szCs w:val="24"/>
        </w:rPr>
        <w:t>v občanském zákoníku z roku 1950</w:t>
      </w:r>
      <w:r w:rsidR="007D73E2">
        <w:rPr>
          <w:rFonts w:ascii="Times New Roman" w:hAnsi="Times New Roman" w:cs="Times New Roman"/>
          <w:sz w:val="24"/>
          <w:szCs w:val="24"/>
        </w:rPr>
        <w:t xml:space="preserve">, </w:t>
      </w:r>
      <w:r w:rsidR="00D366BC">
        <w:rPr>
          <w:rFonts w:ascii="Times New Roman" w:hAnsi="Times New Roman" w:cs="Times New Roman"/>
          <w:sz w:val="24"/>
          <w:szCs w:val="24"/>
        </w:rPr>
        <w:t>v občanském zákoníku z roku 1964, v zákoníku o mezinárodním obchodu</w:t>
      </w:r>
      <w:r w:rsidR="00E53688">
        <w:rPr>
          <w:rFonts w:ascii="Times New Roman" w:hAnsi="Times New Roman" w:cs="Times New Roman"/>
          <w:sz w:val="24"/>
          <w:szCs w:val="24"/>
        </w:rPr>
        <w:t xml:space="preserve"> z roku 1964</w:t>
      </w:r>
      <w:r w:rsidR="00D366BC">
        <w:rPr>
          <w:rFonts w:ascii="Times New Roman" w:hAnsi="Times New Roman" w:cs="Times New Roman"/>
          <w:sz w:val="24"/>
          <w:szCs w:val="24"/>
        </w:rPr>
        <w:t>,</w:t>
      </w:r>
      <w:r w:rsidR="00BF4459">
        <w:rPr>
          <w:rFonts w:ascii="Times New Roman" w:hAnsi="Times New Roman" w:cs="Times New Roman"/>
          <w:sz w:val="24"/>
          <w:szCs w:val="24"/>
        </w:rPr>
        <w:t xml:space="preserve"> v obchodním zákoníku</w:t>
      </w:r>
      <w:r w:rsidR="00A53B64">
        <w:rPr>
          <w:rFonts w:ascii="Times New Roman" w:hAnsi="Times New Roman" w:cs="Times New Roman"/>
          <w:sz w:val="24"/>
          <w:szCs w:val="24"/>
        </w:rPr>
        <w:t xml:space="preserve"> z roku 1992</w:t>
      </w:r>
      <w:r w:rsidR="00BF4459">
        <w:rPr>
          <w:rFonts w:ascii="Times New Roman" w:hAnsi="Times New Roman" w:cs="Times New Roman"/>
          <w:sz w:val="24"/>
          <w:szCs w:val="24"/>
        </w:rPr>
        <w:t>. Poslední kapitola</w:t>
      </w:r>
      <w:r w:rsidR="007B0566">
        <w:rPr>
          <w:rFonts w:ascii="Times New Roman" w:hAnsi="Times New Roman" w:cs="Times New Roman"/>
          <w:sz w:val="24"/>
          <w:szCs w:val="24"/>
        </w:rPr>
        <w:t xml:space="preserve"> se věnuje dané problematice v nejnovějším občanském zákoníku, který nabyl účinnosti dne 1. ledna 2014.</w:t>
      </w:r>
    </w:p>
    <w:p w:rsidR="00610804" w:rsidRPr="0062003A" w:rsidRDefault="00610804" w:rsidP="00121D30">
      <w:pPr>
        <w:contextualSpacing/>
        <w:rPr>
          <w:rFonts w:ascii="Times New Roman" w:hAnsi="Times New Roman" w:cs="Times New Roman"/>
          <w:sz w:val="24"/>
          <w:szCs w:val="24"/>
        </w:rPr>
      </w:pPr>
    </w:p>
    <w:p w:rsidR="006007AE" w:rsidRDefault="00317DD1" w:rsidP="00121D30">
      <w:pPr>
        <w:contextualSpacing/>
        <w:rPr>
          <w:rFonts w:ascii="Times New Roman" w:hAnsi="Times New Roman" w:cs="Times New Roman"/>
          <w:b/>
          <w:sz w:val="28"/>
          <w:szCs w:val="28"/>
        </w:rPr>
      </w:pPr>
      <w:r w:rsidRPr="00317DD1">
        <w:rPr>
          <w:rFonts w:ascii="Times New Roman" w:hAnsi="Times New Roman" w:cs="Times New Roman"/>
          <w:b/>
          <w:sz w:val="28"/>
          <w:szCs w:val="28"/>
        </w:rPr>
        <w:t>Klíčová slova</w:t>
      </w:r>
    </w:p>
    <w:p w:rsidR="00D349CB" w:rsidRDefault="00317DD1" w:rsidP="00D025CE">
      <w:pPr>
        <w:contextualSpacing/>
        <w:rPr>
          <w:rFonts w:ascii="Times New Roman" w:hAnsi="Times New Roman" w:cs="Times New Roman"/>
          <w:sz w:val="24"/>
          <w:szCs w:val="24"/>
        </w:rPr>
      </w:pPr>
      <w:r w:rsidRPr="00317DD1">
        <w:rPr>
          <w:rFonts w:ascii="Times New Roman" w:hAnsi="Times New Roman" w:cs="Times New Roman"/>
          <w:sz w:val="24"/>
          <w:szCs w:val="24"/>
        </w:rPr>
        <w:t>Římské právo</w:t>
      </w:r>
      <w:r w:rsidR="003D0CF4">
        <w:rPr>
          <w:rFonts w:ascii="Times New Roman" w:hAnsi="Times New Roman" w:cs="Times New Roman"/>
          <w:sz w:val="24"/>
          <w:szCs w:val="24"/>
        </w:rPr>
        <w:t>, kupní smlouva, riziko, náhodné zničení nebo zhoršení</w:t>
      </w:r>
    </w:p>
    <w:p w:rsidR="00A106AA" w:rsidRPr="00D025CE" w:rsidRDefault="00A106AA" w:rsidP="00D025CE">
      <w:pPr>
        <w:contextualSpacing/>
        <w:rPr>
          <w:rFonts w:ascii="Times New Roman" w:hAnsi="Times New Roman" w:cs="Times New Roman"/>
          <w:sz w:val="24"/>
          <w:szCs w:val="24"/>
        </w:rPr>
      </w:pPr>
    </w:p>
    <w:p w:rsidR="006007AE" w:rsidRPr="00A106AA" w:rsidRDefault="006007AE" w:rsidP="00A106AA">
      <w:pPr>
        <w:rPr>
          <w:rFonts w:ascii="Times New Roman" w:hAnsi="Times New Roman" w:cs="Times New Roman"/>
          <w:b/>
        </w:rPr>
      </w:pPr>
      <w:proofErr w:type="spellStart"/>
      <w:r w:rsidRPr="00A106AA">
        <w:rPr>
          <w:rFonts w:ascii="Times New Roman" w:hAnsi="Times New Roman" w:cs="Times New Roman"/>
          <w:b/>
          <w:sz w:val="28"/>
        </w:rPr>
        <w:t>Summary</w:t>
      </w:r>
      <w:proofErr w:type="spellEnd"/>
    </w:p>
    <w:p w:rsidR="006007AE" w:rsidRDefault="00590464" w:rsidP="00121D30">
      <w:pPr>
        <w:contextualSpacing/>
        <w:rPr>
          <w:rFonts w:ascii="Times New Roman" w:hAnsi="Times New Roman" w:cs="Times New Roman"/>
          <w:sz w:val="24"/>
          <w:szCs w:val="24"/>
        </w:rPr>
      </w:pPr>
      <w:r>
        <w:rPr>
          <w:rFonts w:ascii="Times New Roman" w:hAnsi="Times New Roman" w:cs="Times New Roman"/>
          <w:sz w:val="24"/>
          <w:szCs w:val="24"/>
        </w:rPr>
        <w:tab/>
        <w:t xml:space="preserve">My </w:t>
      </w:r>
      <w:proofErr w:type="spellStart"/>
      <w:r>
        <w:rPr>
          <w:rFonts w:ascii="Times New Roman" w:hAnsi="Times New Roman" w:cs="Times New Roman"/>
          <w:sz w:val="24"/>
          <w:szCs w:val="24"/>
        </w:rPr>
        <w:t>diploma</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deals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sidR="003679B2">
        <w:rPr>
          <w:rFonts w:ascii="Times New Roman" w:hAnsi="Times New Roman" w:cs="Times New Roman"/>
          <w:sz w:val="24"/>
          <w:szCs w:val="24"/>
        </w:rPr>
        <w:t xml:space="preserve"> </w:t>
      </w:r>
      <w:proofErr w:type="spellStart"/>
      <w:r w:rsidR="003679B2">
        <w:rPr>
          <w:rFonts w:ascii="Times New Roman" w:hAnsi="Times New Roman" w:cs="Times New Roman"/>
          <w:sz w:val="24"/>
          <w:szCs w:val="24"/>
        </w:rPr>
        <w:t>transition</w:t>
      </w:r>
      <w:proofErr w:type="spellEnd"/>
      <w:r w:rsidR="003679B2">
        <w:rPr>
          <w:rFonts w:ascii="Times New Roman" w:hAnsi="Times New Roman" w:cs="Times New Roman"/>
          <w:sz w:val="24"/>
          <w:szCs w:val="24"/>
        </w:rPr>
        <w:t xml:space="preserve"> </w:t>
      </w:r>
      <w:proofErr w:type="spellStart"/>
      <w:r w:rsidR="003679B2">
        <w:rPr>
          <w:rFonts w:ascii="Times New Roman" w:hAnsi="Times New Roman" w:cs="Times New Roman"/>
          <w:sz w:val="24"/>
          <w:szCs w:val="24"/>
        </w:rPr>
        <w:t>of</w:t>
      </w:r>
      <w:proofErr w:type="spellEnd"/>
      <w:r w:rsidR="003679B2">
        <w:rPr>
          <w:rFonts w:ascii="Times New Roman" w:hAnsi="Times New Roman" w:cs="Times New Roman"/>
          <w:sz w:val="24"/>
          <w:szCs w:val="24"/>
        </w:rPr>
        <w:t xml:space="preserve"> </w:t>
      </w:r>
      <w:r w:rsidR="0069536C">
        <w:rPr>
          <w:rFonts w:ascii="Times New Roman" w:hAnsi="Times New Roman" w:cs="Times New Roman"/>
          <w:sz w:val="24"/>
          <w:szCs w:val="24"/>
        </w:rPr>
        <w:t xml:space="preserve">a </w:t>
      </w:r>
      <w:r w:rsidR="003679B2">
        <w:rPr>
          <w:rFonts w:ascii="Times New Roman" w:hAnsi="Times New Roman" w:cs="Times New Roman"/>
          <w:sz w:val="24"/>
          <w:szCs w:val="24"/>
        </w:rPr>
        <w:t>risk in</w:t>
      </w:r>
      <w:r w:rsidR="008F0644">
        <w:rPr>
          <w:rFonts w:ascii="Times New Roman" w:hAnsi="Times New Roman" w:cs="Times New Roman"/>
          <w:sz w:val="24"/>
          <w:szCs w:val="24"/>
        </w:rPr>
        <w:t xml:space="preserve"> </w:t>
      </w:r>
      <w:r w:rsidR="0069536C">
        <w:rPr>
          <w:rFonts w:ascii="Times New Roman" w:hAnsi="Times New Roman" w:cs="Times New Roman"/>
          <w:sz w:val="24"/>
          <w:szCs w:val="24"/>
        </w:rPr>
        <w:t xml:space="preserve">a </w:t>
      </w:r>
      <w:proofErr w:type="spellStart"/>
      <w:r w:rsidR="008F0644">
        <w:rPr>
          <w:rFonts w:ascii="Times New Roman" w:hAnsi="Times New Roman" w:cs="Times New Roman"/>
          <w:sz w:val="24"/>
          <w:szCs w:val="24"/>
        </w:rPr>
        <w:t>contract</w:t>
      </w:r>
      <w:proofErr w:type="spellEnd"/>
      <w:r w:rsidR="008F0644">
        <w:rPr>
          <w:rFonts w:ascii="Times New Roman" w:hAnsi="Times New Roman" w:cs="Times New Roman"/>
          <w:sz w:val="24"/>
          <w:szCs w:val="24"/>
        </w:rPr>
        <w:t xml:space="preserve"> </w:t>
      </w:r>
      <w:proofErr w:type="spellStart"/>
      <w:r w:rsidR="008F0644">
        <w:rPr>
          <w:rFonts w:ascii="Times New Roman" w:hAnsi="Times New Roman" w:cs="Times New Roman"/>
          <w:sz w:val="24"/>
          <w:szCs w:val="24"/>
        </w:rPr>
        <w:t>of</w:t>
      </w:r>
      <w:proofErr w:type="spellEnd"/>
      <w:r w:rsidR="008F0644">
        <w:rPr>
          <w:rFonts w:ascii="Times New Roman" w:hAnsi="Times New Roman" w:cs="Times New Roman"/>
          <w:sz w:val="24"/>
          <w:szCs w:val="24"/>
        </w:rPr>
        <w:t xml:space="preserve"> </w:t>
      </w:r>
      <w:proofErr w:type="spellStart"/>
      <w:r w:rsidR="008F0644">
        <w:rPr>
          <w:rFonts w:ascii="Times New Roman" w:hAnsi="Times New Roman" w:cs="Times New Roman"/>
          <w:sz w:val="24"/>
          <w:szCs w:val="24"/>
        </w:rPr>
        <w:t>sale</w:t>
      </w:r>
      <w:proofErr w:type="spellEnd"/>
      <w:r>
        <w:rPr>
          <w:rFonts w:ascii="Times New Roman" w:hAnsi="Times New Roman" w:cs="Times New Roman"/>
          <w:sz w:val="24"/>
          <w:szCs w:val="24"/>
        </w:rPr>
        <w:t xml:space="preserve"> in Roman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purpose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compar</w:t>
      </w:r>
      <w:r w:rsidR="00B16318">
        <w:rPr>
          <w:rFonts w:ascii="Times New Roman" w:hAnsi="Times New Roman" w:cs="Times New Roman"/>
          <w:sz w:val="24"/>
          <w:szCs w:val="24"/>
        </w:rPr>
        <w:t>e</w:t>
      </w:r>
      <w:proofErr w:type="spellEnd"/>
      <w:r w:rsidR="00602D13">
        <w:rPr>
          <w:rFonts w:ascii="Times New Roman" w:hAnsi="Times New Roman" w:cs="Times New Roman"/>
          <w:sz w:val="24"/>
          <w:szCs w:val="24"/>
        </w:rPr>
        <w:t xml:space="preserve"> </w:t>
      </w:r>
      <w:proofErr w:type="spellStart"/>
      <w:r w:rsidR="00602D13">
        <w:rPr>
          <w:rFonts w:ascii="Times New Roman" w:hAnsi="Times New Roman" w:cs="Times New Roman"/>
          <w:sz w:val="24"/>
          <w:szCs w:val="24"/>
        </w:rPr>
        <w:t>who</w:t>
      </w:r>
      <w:proofErr w:type="spellEnd"/>
      <w:r w:rsidR="00602D13">
        <w:rPr>
          <w:rFonts w:ascii="Times New Roman" w:hAnsi="Times New Roman" w:cs="Times New Roman"/>
          <w:sz w:val="24"/>
          <w:szCs w:val="24"/>
        </w:rPr>
        <w:t xml:space="preserve"> </w:t>
      </w:r>
      <w:proofErr w:type="spellStart"/>
      <w:r w:rsidR="00360FA5">
        <w:rPr>
          <w:rFonts w:ascii="Times New Roman" w:hAnsi="Times New Roman" w:cs="Times New Roman"/>
          <w:sz w:val="24"/>
          <w:szCs w:val="24"/>
        </w:rPr>
        <w:t>bears</w:t>
      </w:r>
      <w:proofErr w:type="spellEnd"/>
      <w:r w:rsidR="00360FA5">
        <w:rPr>
          <w:rFonts w:ascii="Times New Roman" w:hAnsi="Times New Roman" w:cs="Times New Roman"/>
          <w:sz w:val="24"/>
          <w:szCs w:val="24"/>
        </w:rPr>
        <w:t xml:space="preserve"> </w:t>
      </w:r>
      <w:proofErr w:type="spellStart"/>
      <w:r w:rsidR="00360FA5">
        <w:rPr>
          <w:rFonts w:ascii="Times New Roman" w:hAnsi="Times New Roman" w:cs="Times New Roman"/>
          <w:sz w:val="24"/>
          <w:szCs w:val="24"/>
        </w:rPr>
        <w:t>the</w:t>
      </w:r>
      <w:proofErr w:type="spellEnd"/>
      <w:r w:rsidR="00360FA5">
        <w:rPr>
          <w:rFonts w:ascii="Times New Roman" w:hAnsi="Times New Roman" w:cs="Times New Roman"/>
          <w:sz w:val="24"/>
          <w:szCs w:val="24"/>
        </w:rPr>
        <w:t xml:space="preserve"> risk </w:t>
      </w:r>
      <w:proofErr w:type="spellStart"/>
      <w:r w:rsidR="00B16318">
        <w:rPr>
          <w:rFonts w:ascii="Times New Roman" w:hAnsi="Times New Roman" w:cs="Times New Roman"/>
          <w:sz w:val="24"/>
          <w:szCs w:val="24"/>
        </w:rPr>
        <w:t>of</w:t>
      </w:r>
      <w:proofErr w:type="spellEnd"/>
      <w:r w:rsidR="00360FA5">
        <w:rPr>
          <w:rFonts w:ascii="Times New Roman" w:hAnsi="Times New Roman" w:cs="Times New Roman"/>
          <w:sz w:val="24"/>
          <w:szCs w:val="24"/>
        </w:rPr>
        <w:t xml:space="preserve"> </w:t>
      </w:r>
      <w:proofErr w:type="spellStart"/>
      <w:r w:rsidR="00360FA5">
        <w:rPr>
          <w:rFonts w:ascii="Times New Roman" w:hAnsi="Times New Roman" w:cs="Times New Roman"/>
          <w:sz w:val="24"/>
          <w:szCs w:val="24"/>
        </w:rPr>
        <w:t>accidental</w:t>
      </w:r>
      <w:proofErr w:type="spellEnd"/>
      <w:r w:rsidR="00360FA5">
        <w:rPr>
          <w:rFonts w:ascii="Times New Roman" w:hAnsi="Times New Roman" w:cs="Times New Roman"/>
          <w:sz w:val="24"/>
          <w:szCs w:val="24"/>
        </w:rPr>
        <w:t xml:space="preserve"> </w:t>
      </w:r>
      <w:proofErr w:type="spellStart"/>
      <w:r w:rsidR="00360FA5">
        <w:rPr>
          <w:rFonts w:ascii="Times New Roman" w:hAnsi="Times New Roman" w:cs="Times New Roman"/>
          <w:sz w:val="24"/>
          <w:szCs w:val="24"/>
        </w:rPr>
        <w:t>destruction</w:t>
      </w:r>
      <w:proofErr w:type="spellEnd"/>
      <w:r w:rsidR="00360FA5">
        <w:rPr>
          <w:rFonts w:ascii="Times New Roman" w:hAnsi="Times New Roman" w:cs="Times New Roman"/>
          <w:sz w:val="24"/>
          <w:szCs w:val="24"/>
        </w:rPr>
        <w:t xml:space="preserve"> </w:t>
      </w:r>
      <w:proofErr w:type="spellStart"/>
      <w:r w:rsidR="00360FA5">
        <w:rPr>
          <w:rFonts w:ascii="Times New Roman" w:hAnsi="Times New Roman" w:cs="Times New Roman"/>
          <w:sz w:val="24"/>
          <w:szCs w:val="24"/>
        </w:rPr>
        <w:t>or</w:t>
      </w:r>
      <w:proofErr w:type="spellEnd"/>
      <w:r w:rsidR="00360FA5">
        <w:rPr>
          <w:rFonts w:ascii="Times New Roman" w:hAnsi="Times New Roman" w:cs="Times New Roman"/>
          <w:sz w:val="24"/>
          <w:szCs w:val="24"/>
        </w:rPr>
        <w:t xml:space="preserve"> </w:t>
      </w:r>
      <w:proofErr w:type="spellStart"/>
      <w:r w:rsidR="00360FA5">
        <w:rPr>
          <w:rFonts w:ascii="Times New Roman" w:hAnsi="Times New Roman" w:cs="Times New Roman"/>
          <w:sz w:val="24"/>
          <w:szCs w:val="24"/>
        </w:rPr>
        <w:t>deterioration</w:t>
      </w:r>
      <w:proofErr w:type="spellEnd"/>
      <w:r w:rsidR="00E66CA6">
        <w:rPr>
          <w:rFonts w:ascii="Times New Roman" w:hAnsi="Times New Roman" w:cs="Times New Roman"/>
          <w:sz w:val="24"/>
          <w:szCs w:val="24"/>
        </w:rPr>
        <w:t xml:space="preserve"> </w:t>
      </w:r>
      <w:proofErr w:type="spellStart"/>
      <w:r w:rsidR="00E66CA6">
        <w:rPr>
          <w:rFonts w:ascii="Times New Roman" w:hAnsi="Times New Roman" w:cs="Times New Roman"/>
          <w:sz w:val="24"/>
          <w:szCs w:val="24"/>
        </w:rPr>
        <w:t>of</w:t>
      </w:r>
      <w:proofErr w:type="spellEnd"/>
      <w:r w:rsidR="00E66CA6">
        <w:rPr>
          <w:rFonts w:ascii="Times New Roman" w:hAnsi="Times New Roman" w:cs="Times New Roman"/>
          <w:sz w:val="24"/>
          <w:szCs w:val="24"/>
        </w:rPr>
        <w:t xml:space="preserve"> </w:t>
      </w:r>
      <w:r w:rsidR="0069536C">
        <w:rPr>
          <w:rFonts w:ascii="Times New Roman" w:hAnsi="Times New Roman" w:cs="Times New Roman"/>
          <w:sz w:val="24"/>
          <w:szCs w:val="24"/>
        </w:rPr>
        <w:t xml:space="preserve">a </w:t>
      </w:r>
      <w:proofErr w:type="spellStart"/>
      <w:r w:rsidR="0069536C">
        <w:rPr>
          <w:rFonts w:ascii="Times New Roman" w:hAnsi="Times New Roman" w:cs="Times New Roman"/>
          <w:sz w:val="24"/>
          <w:szCs w:val="24"/>
        </w:rPr>
        <w:t>thing</w:t>
      </w:r>
      <w:proofErr w:type="spellEnd"/>
      <w:r w:rsidR="00E66CA6">
        <w:rPr>
          <w:rFonts w:ascii="Times New Roman" w:hAnsi="Times New Roman" w:cs="Times New Roman"/>
          <w:sz w:val="24"/>
          <w:szCs w:val="24"/>
        </w:rPr>
        <w:t xml:space="preserve"> </w:t>
      </w:r>
      <w:r w:rsidR="0069536C">
        <w:rPr>
          <w:rFonts w:ascii="Times New Roman" w:hAnsi="Times New Roman" w:cs="Times New Roman"/>
          <w:sz w:val="24"/>
          <w:szCs w:val="24"/>
        </w:rPr>
        <w:t>in</w:t>
      </w:r>
      <w:r w:rsidR="00C32EB8">
        <w:rPr>
          <w:rFonts w:ascii="Times New Roman" w:hAnsi="Times New Roman" w:cs="Times New Roman"/>
          <w:sz w:val="24"/>
          <w:szCs w:val="24"/>
        </w:rPr>
        <w:t xml:space="preserve"> </w:t>
      </w:r>
      <w:proofErr w:type="spellStart"/>
      <w:r w:rsidR="00C32EB8">
        <w:rPr>
          <w:rFonts w:ascii="Times New Roman" w:hAnsi="Times New Roman" w:cs="Times New Roman"/>
          <w:sz w:val="24"/>
          <w:szCs w:val="24"/>
        </w:rPr>
        <w:t>contract</w:t>
      </w:r>
      <w:proofErr w:type="spellEnd"/>
      <w:r w:rsidR="00C32EB8">
        <w:rPr>
          <w:rFonts w:ascii="Times New Roman" w:hAnsi="Times New Roman" w:cs="Times New Roman"/>
          <w:sz w:val="24"/>
          <w:szCs w:val="24"/>
        </w:rPr>
        <w:t xml:space="preserve"> </w:t>
      </w:r>
      <w:proofErr w:type="spellStart"/>
      <w:r w:rsidR="00C32EB8">
        <w:rPr>
          <w:rFonts w:ascii="Times New Roman" w:hAnsi="Times New Roman" w:cs="Times New Roman"/>
          <w:sz w:val="24"/>
          <w:szCs w:val="24"/>
        </w:rPr>
        <w:t>of</w:t>
      </w:r>
      <w:proofErr w:type="spellEnd"/>
      <w:r w:rsidR="00C32EB8">
        <w:rPr>
          <w:rFonts w:ascii="Times New Roman" w:hAnsi="Times New Roman" w:cs="Times New Roman"/>
          <w:sz w:val="24"/>
          <w:szCs w:val="24"/>
        </w:rPr>
        <w:t xml:space="preserve"> </w:t>
      </w:r>
      <w:proofErr w:type="spellStart"/>
      <w:r w:rsidR="00C32EB8">
        <w:rPr>
          <w:rFonts w:ascii="Times New Roman" w:hAnsi="Times New Roman" w:cs="Times New Roman"/>
          <w:sz w:val="24"/>
          <w:szCs w:val="24"/>
        </w:rPr>
        <w:t>sale</w:t>
      </w:r>
      <w:proofErr w:type="spellEnd"/>
      <w:r w:rsidR="00C32EB8">
        <w:rPr>
          <w:rFonts w:ascii="Times New Roman" w:hAnsi="Times New Roman" w:cs="Times New Roman"/>
          <w:sz w:val="24"/>
          <w:szCs w:val="24"/>
        </w:rPr>
        <w:t xml:space="preserve"> </w:t>
      </w:r>
      <w:r w:rsidR="00E66CA6">
        <w:rPr>
          <w:rFonts w:ascii="Times New Roman" w:hAnsi="Times New Roman" w:cs="Times New Roman"/>
          <w:sz w:val="24"/>
          <w:szCs w:val="24"/>
        </w:rPr>
        <w:t>i</w:t>
      </w:r>
      <w:r>
        <w:rPr>
          <w:rFonts w:ascii="Times New Roman" w:hAnsi="Times New Roman" w:cs="Times New Roman"/>
          <w:sz w:val="24"/>
          <w:szCs w:val="24"/>
        </w:rPr>
        <w:t xml:space="preserve">n Roman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w:t>
      </w:r>
      <w:r>
        <w:rPr>
          <w:rFonts w:ascii="Times New Roman" w:hAnsi="Times New Roman" w:cs="Times New Roman"/>
          <w:sz w:val="24"/>
          <w:szCs w:val="24"/>
        </w:rPr>
        <w:tab/>
      </w:r>
    </w:p>
    <w:p w:rsidR="006007AE" w:rsidRDefault="00590464" w:rsidP="00121D30">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introduces</w:t>
      </w:r>
      <w:proofErr w:type="spellEnd"/>
      <w:r>
        <w:rPr>
          <w:rFonts w:ascii="Times New Roman" w:hAnsi="Times New Roman" w:cs="Times New Roman"/>
          <w:sz w:val="24"/>
          <w:szCs w:val="24"/>
        </w:rPr>
        <w:t xml:space="preserve"> </w:t>
      </w:r>
      <w:proofErr w:type="spellStart"/>
      <w:r w:rsidR="0069536C">
        <w:rPr>
          <w:rFonts w:ascii="Times New Roman" w:hAnsi="Times New Roman" w:cs="Times New Roman"/>
          <w:sz w:val="24"/>
          <w:szCs w:val="24"/>
        </w:rPr>
        <w:t>the</w:t>
      </w:r>
      <w:proofErr w:type="spellEnd"/>
      <w:r w:rsidR="0069536C">
        <w:rPr>
          <w:rFonts w:ascii="Times New Roman" w:hAnsi="Times New Roman" w:cs="Times New Roman"/>
          <w:sz w:val="24"/>
          <w:szCs w:val="24"/>
        </w:rPr>
        <w:t xml:space="preserve"> </w:t>
      </w:r>
      <w:proofErr w:type="spellStart"/>
      <w:r>
        <w:rPr>
          <w:rFonts w:ascii="Times New Roman" w:hAnsi="Times New Roman" w:cs="Times New Roman"/>
          <w:sz w:val="24"/>
          <w:szCs w:val="24"/>
        </w:rPr>
        <w:t>main</w:t>
      </w:r>
      <w:proofErr w:type="spellEnd"/>
      <w:r w:rsidR="006C3A65">
        <w:rPr>
          <w:rFonts w:ascii="Times New Roman" w:hAnsi="Times New Roman" w:cs="Times New Roman"/>
          <w:sz w:val="24"/>
          <w:szCs w:val="24"/>
        </w:rPr>
        <w:t xml:space="preserve"> </w:t>
      </w:r>
      <w:proofErr w:type="spellStart"/>
      <w:r w:rsidR="006C3A65">
        <w:rPr>
          <w:rFonts w:ascii="Times New Roman" w:hAnsi="Times New Roman" w:cs="Times New Roman"/>
          <w:sz w:val="24"/>
          <w:szCs w:val="24"/>
        </w:rPr>
        <w:t>features</w:t>
      </w:r>
      <w:proofErr w:type="spellEnd"/>
      <w:r w:rsidR="006C3A65">
        <w:rPr>
          <w:rFonts w:ascii="Times New Roman" w:hAnsi="Times New Roman" w:cs="Times New Roman"/>
          <w:sz w:val="24"/>
          <w:szCs w:val="24"/>
        </w:rPr>
        <w:t xml:space="preserve"> </w:t>
      </w:r>
      <w:proofErr w:type="spellStart"/>
      <w:r w:rsidR="006C3A65">
        <w:rPr>
          <w:rFonts w:ascii="Times New Roman" w:hAnsi="Times New Roman" w:cs="Times New Roman"/>
          <w:sz w:val="24"/>
          <w:szCs w:val="24"/>
        </w:rPr>
        <w:t>of</w:t>
      </w:r>
      <w:proofErr w:type="spellEnd"/>
      <w:r w:rsidR="006C3A65">
        <w:rPr>
          <w:rFonts w:ascii="Times New Roman" w:hAnsi="Times New Roman" w:cs="Times New Roman"/>
          <w:sz w:val="24"/>
          <w:szCs w:val="24"/>
        </w:rPr>
        <w:t xml:space="preserve"> </w:t>
      </w:r>
      <w:proofErr w:type="spellStart"/>
      <w:r w:rsidR="006C3A65">
        <w:rPr>
          <w:rFonts w:ascii="Times New Roman" w:hAnsi="Times New Roman" w:cs="Times New Roman"/>
          <w:sz w:val="24"/>
          <w:szCs w:val="24"/>
        </w:rPr>
        <w:t>the</w:t>
      </w:r>
      <w:proofErr w:type="spellEnd"/>
      <w:r w:rsidR="006C3A65">
        <w:rPr>
          <w:rFonts w:ascii="Times New Roman" w:hAnsi="Times New Roman" w:cs="Times New Roman"/>
          <w:sz w:val="24"/>
          <w:szCs w:val="24"/>
        </w:rPr>
        <w:t xml:space="preserve"> </w:t>
      </w:r>
      <w:proofErr w:type="spellStart"/>
      <w:r w:rsidR="006C3A65">
        <w:rPr>
          <w:rFonts w:ascii="Times New Roman" w:hAnsi="Times New Roman" w:cs="Times New Roman"/>
          <w:sz w:val="24"/>
          <w:szCs w:val="24"/>
        </w:rPr>
        <w:t>terms</w:t>
      </w:r>
      <w:proofErr w:type="spellEnd"/>
      <w:r w:rsidR="006C3A65">
        <w:rPr>
          <w:rFonts w:ascii="Times New Roman" w:hAnsi="Times New Roman" w:cs="Times New Roman"/>
          <w:sz w:val="24"/>
          <w:szCs w:val="24"/>
        </w:rPr>
        <w:t xml:space="preserve"> </w:t>
      </w:r>
      <w:r w:rsidR="006C3A65" w:rsidRPr="00AB53EF">
        <w:rPr>
          <w:rFonts w:ascii="Times New Roman" w:hAnsi="Times New Roman" w:cs="Times New Roman"/>
          <w:i/>
          <w:sz w:val="24"/>
          <w:szCs w:val="24"/>
        </w:rPr>
        <w:t>vis maior</w:t>
      </w:r>
      <w:r w:rsidR="006C3A65">
        <w:rPr>
          <w:rFonts w:ascii="Times New Roman" w:hAnsi="Times New Roman" w:cs="Times New Roman"/>
          <w:sz w:val="24"/>
          <w:szCs w:val="24"/>
        </w:rPr>
        <w:t xml:space="preserve"> and </w:t>
      </w:r>
      <w:r w:rsidR="006C3A65" w:rsidRPr="00AB53EF">
        <w:rPr>
          <w:rFonts w:ascii="Times New Roman" w:hAnsi="Times New Roman" w:cs="Times New Roman"/>
          <w:i/>
          <w:sz w:val="24"/>
          <w:szCs w:val="24"/>
        </w:rPr>
        <w:t>custodia</w:t>
      </w:r>
      <w:r w:rsidR="006C3A65">
        <w:rPr>
          <w:rFonts w:ascii="Times New Roman" w:hAnsi="Times New Roman" w:cs="Times New Roman"/>
          <w:sz w:val="24"/>
          <w:szCs w:val="24"/>
        </w:rPr>
        <w:t xml:space="preserve">. </w:t>
      </w:r>
      <w:proofErr w:type="spellStart"/>
      <w:r w:rsidR="00BF3F8C">
        <w:rPr>
          <w:rFonts w:ascii="Times New Roman" w:hAnsi="Times New Roman" w:cs="Times New Roman"/>
          <w:sz w:val="24"/>
          <w:szCs w:val="24"/>
        </w:rPr>
        <w:t>The</w:t>
      </w:r>
      <w:proofErr w:type="spellEnd"/>
      <w:r w:rsidR="00BF3F8C">
        <w:rPr>
          <w:rFonts w:ascii="Times New Roman" w:hAnsi="Times New Roman" w:cs="Times New Roman"/>
          <w:sz w:val="24"/>
          <w:szCs w:val="24"/>
        </w:rPr>
        <w:t xml:space="preserve"> </w:t>
      </w:r>
      <w:proofErr w:type="spellStart"/>
      <w:r w:rsidR="00BF3F8C">
        <w:rPr>
          <w:rFonts w:ascii="Times New Roman" w:hAnsi="Times New Roman" w:cs="Times New Roman"/>
          <w:sz w:val="24"/>
          <w:szCs w:val="24"/>
        </w:rPr>
        <w:t>following</w:t>
      </w:r>
      <w:proofErr w:type="spellEnd"/>
      <w:r w:rsidR="00BF3F8C">
        <w:rPr>
          <w:rFonts w:ascii="Times New Roman" w:hAnsi="Times New Roman" w:cs="Times New Roman"/>
          <w:sz w:val="24"/>
          <w:szCs w:val="24"/>
        </w:rPr>
        <w:t xml:space="preserve"> </w:t>
      </w:r>
      <w:proofErr w:type="spellStart"/>
      <w:r w:rsidR="00BF3F8C">
        <w:rPr>
          <w:rFonts w:ascii="Times New Roman" w:hAnsi="Times New Roman" w:cs="Times New Roman"/>
          <w:sz w:val="24"/>
          <w:szCs w:val="24"/>
        </w:rPr>
        <w:t>chapter</w:t>
      </w:r>
      <w:proofErr w:type="spellEnd"/>
      <w:r w:rsidR="00BF3F8C">
        <w:rPr>
          <w:rFonts w:ascii="Times New Roman" w:hAnsi="Times New Roman" w:cs="Times New Roman"/>
          <w:sz w:val="24"/>
          <w:szCs w:val="24"/>
        </w:rPr>
        <w:t xml:space="preserve"> </w:t>
      </w:r>
      <w:proofErr w:type="spellStart"/>
      <w:r w:rsidR="00BF3F8C">
        <w:rPr>
          <w:rFonts w:ascii="Times New Roman" w:hAnsi="Times New Roman" w:cs="Times New Roman"/>
          <w:sz w:val="24"/>
          <w:szCs w:val="24"/>
        </w:rPr>
        <w:t>foc</w:t>
      </w:r>
      <w:r w:rsidR="00721E75">
        <w:rPr>
          <w:rFonts w:ascii="Times New Roman" w:hAnsi="Times New Roman" w:cs="Times New Roman"/>
          <w:sz w:val="24"/>
          <w:szCs w:val="24"/>
        </w:rPr>
        <w:t>uses</w:t>
      </w:r>
      <w:proofErr w:type="spellEnd"/>
      <w:r w:rsidR="00721E75">
        <w:rPr>
          <w:rFonts w:ascii="Times New Roman" w:hAnsi="Times New Roman" w:cs="Times New Roman"/>
          <w:sz w:val="24"/>
          <w:szCs w:val="24"/>
        </w:rPr>
        <w:t xml:space="preserve"> on </w:t>
      </w:r>
      <w:r w:rsidR="0069536C">
        <w:rPr>
          <w:rFonts w:ascii="Times New Roman" w:hAnsi="Times New Roman" w:cs="Times New Roman"/>
          <w:sz w:val="24"/>
          <w:szCs w:val="24"/>
        </w:rPr>
        <w:t xml:space="preserve">a </w:t>
      </w:r>
      <w:proofErr w:type="spellStart"/>
      <w:r w:rsidR="00721E75">
        <w:rPr>
          <w:rFonts w:ascii="Times New Roman" w:hAnsi="Times New Roman" w:cs="Times New Roman"/>
          <w:sz w:val="24"/>
          <w:szCs w:val="24"/>
        </w:rPr>
        <w:t>contract</w:t>
      </w:r>
      <w:proofErr w:type="spellEnd"/>
      <w:r w:rsidR="00721E75">
        <w:rPr>
          <w:rFonts w:ascii="Times New Roman" w:hAnsi="Times New Roman" w:cs="Times New Roman"/>
          <w:sz w:val="24"/>
          <w:szCs w:val="24"/>
        </w:rPr>
        <w:t xml:space="preserve"> </w:t>
      </w:r>
      <w:proofErr w:type="spellStart"/>
      <w:r w:rsidR="00721E75">
        <w:rPr>
          <w:rFonts w:ascii="Times New Roman" w:hAnsi="Times New Roman" w:cs="Times New Roman"/>
          <w:sz w:val="24"/>
          <w:szCs w:val="24"/>
        </w:rPr>
        <w:t>of</w:t>
      </w:r>
      <w:proofErr w:type="spellEnd"/>
      <w:r w:rsidR="00721E75">
        <w:rPr>
          <w:rFonts w:ascii="Times New Roman" w:hAnsi="Times New Roman" w:cs="Times New Roman"/>
          <w:sz w:val="24"/>
          <w:szCs w:val="24"/>
        </w:rPr>
        <w:t xml:space="preserve"> </w:t>
      </w:r>
      <w:proofErr w:type="spellStart"/>
      <w:r w:rsidR="00721E75">
        <w:rPr>
          <w:rFonts w:ascii="Times New Roman" w:hAnsi="Times New Roman" w:cs="Times New Roman"/>
          <w:sz w:val="24"/>
          <w:szCs w:val="24"/>
        </w:rPr>
        <w:t>sale</w:t>
      </w:r>
      <w:proofErr w:type="spellEnd"/>
      <w:r w:rsidR="00721E75">
        <w:rPr>
          <w:rFonts w:ascii="Times New Roman" w:hAnsi="Times New Roman" w:cs="Times New Roman"/>
          <w:sz w:val="24"/>
          <w:szCs w:val="24"/>
        </w:rPr>
        <w:t xml:space="preserve"> </w:t>
      </w:r>
      <w:proofErr w:type="spellStart"/>
      <w:r w:rsidR="00721E75">
        <w:rPr>
          <w:rFonts w:ascii="Times New Roman" w:hAnsi="Times New Roman" w:cs="Times New Roman"/>
          <w:sz w:val="24"/>
          <w:szCs w:val="24"/>
        </w:rPr>
        <w:t>and</w:t>
      </w:r>
      <w:proofErr w:type="spellEnd"/>
      <w:r w:rsidR="00721E75">
        <w:rPr>
          <w:rFonts w:ascii="Times New Roman" w:hAnsi="Times New Roman" w:cs="Times New Roman"/>
          <w:sz w:val="24"/>
          <w:szCs w:val="24"/>
        </w:rPr>
        <w:t xml:space="preserve"> </w:t>
      </w:r>
      <w:r w:rsidR="0069536C">
        <w:rPr>
          <w:rFonts w:ascii="Times New Roman" w:hAnsi="Times New Roman" w:cs="Times New Roman"/>
          <w:sz w:val="24"/>
          <w:szCs w:val="24"/>
        </w:rPr>
        <w:t xml:space="preserve">a </w:t>
      </w:r>
      <w:proofErr w:type="spellStart"/>
      <w:r w:rsidR="00721E75">
        <w:rPr>
          <w:rFonts w:ascii="Times New Roman" w:hAnsi="Times New Roman" w:cs="Times New Roman"/>
          <w:sz w:val="24"/>
          <w:szCs w:val="24"/>
        </w:rPr>
        <w:t>trans</w:t>
      </w:r>
      <w:r w:rsidR="0069536C">
        <w:rPr>
          <w:rFonts w:ascii="Times New Roman" w:hAnsi="Times New Roman" w:cs="Times New Roman"/>
          <w:sz w:val="24"/>
          <w:szCs w:val="24"/>
        </w:rPr>
        <w:t>ition</w:t>
      </w:r>
      <w:proofErr w:type="spellEnd"/>
      <w:r w:rsidR="00721E75">
        <w:rPr>
          <w:rFonts w:ascii="Times New Roman" w:hAnsi="Times New Roman" w:cs="Times New Roman"/>
          <w:sz w:val="24"/>
          <w:szCs w:val="24"/>
        </w:rPr>
        <w:t xml:space="preserve"> </w:t>
      </w:r>
      <w:proofErr w:type="spellStart"/>
      <w:r w:rsidR="00721E75">
        <w:rPr>
          <w:rFonts w:ascii="Times New Roman" w:hAnsi="Times New Roman" w:cs="Times New Roman"/>
          <w:sz w:val="24"/>
          <w:szCs w:val="24"/>
        </w:rPr>
        <w:t>of</w:t>
      </w:r>
      <w:proofErr w:type="spellEnd"/>
      <w:r w:rsidR="00721E75">
        <w:rPr>
          <w:rFonts w:ascii="Times New Roman" w:hAnsi="Times New Roman" w:cs="Times New Roman"/>
          <w:sz w:val="24"/>
          <w:szCs w:val="24"/>
        </w:rPr>
        <w:t xml:space="preserve"> </w:t>
      </w:r>
      <w:r w:rsidR="0069536C">
        <w:rPr>
          <w:rFonts w:ascii="Times New Roman" w:hAnsi="Times New Roman" w:cs="Times New Roman"/>
          <w:sz w:val="24"/>
          <w:szCs w:val="24"/>
        </w:rPr>
        <w:t xml:space="preserve">a </w:t>
      </w:r>
      <w:r w:rsidR="00721E75">
        <w:rPr>
          <w:rFonts w:ascii="Times New Roman" w:hAnsi="Times New Roman" w:cs="Times New Roman"/>
          <w:sz w:val="24"/>
          <w:szCs w:val="24"/>
        </w:rPr>
        <w:t xml:space="preserve">risk </w:t>
      </w:r>
      <w:r w:rsidR="00BF3F8C">
        <w:rPr>
          <w:rFonts w:ascii="Times New Roman" w:hAnsi="Times New Roman" w:cs="Times New Roman"/>
          <w:sz w:val="24"/>
          <w:szCs w:val="24"/>
        </w:rPr>
        <w:t xml:space="preserve">in </w:t>
      </w:r>
      <w:r w:rsidR="00C60BC7">
        <w:rPr>
          <w:rFonts w:ascii="Times New Roman" w:hAnsi="Times New Roman" w:cs="Times New Roman"/>
          <w:sz w:val="24"/>
          <w:szCs w:val="24"/>
        </w:rPr>
        <w:t xml:space="preserve">Roman </w:t>
      </w:r>
      <w:proofErr w:type="spellStart"/>
      <w:r w:rsidR="00C60BC7">
        <w:rPr>
          <w:rFonts w:ascii="Times New Roman" w:hAnsi="Times New Roman" w:cs="Times New Roman"/>
          <w:sz w:val="24"/>
          <w:szCs w:val="24"/>
        </w:rPr>
        <w:t>law</w:t>
      </w:r>
      <w:proofErr w:type="spellEnd"/>
      <w:r w:rsidR="00C60BC7">
        <w:rPr>
          <w:rFonts w:ascii="Times New Roman" w:hAnsi="Times New Roman" w:cs="Times New Roman"/>
          <w:sz w:val="24"/>
          <w:szCs w:val="24"/>
        </w:rPr>
        <w:t xml:space="preserve">. </w:t>
      </w:r>
      <w:proofErr w:type="spellStart"/>
      <w:r w:rsidR="00C60BC7">
        <w:rPr>
          <w:rFonts w:ascii="Times New Roman" w:hAnsi="Times New Roman" w:cs="Times New Roman"/>
          <w:sz w:val="24"/>
          <w:szCs w:val="24"/>
        </w:rPr>
        <w:t>Next</w:t>
      </w:r>
      <w:proofErr w:type="spellEnd"/>
      <w:r w:rsidR="00C60BC7">
        <w:rPr>
          <w:rFonts w:ascii="Times New Roman" w:hAnsi="Times New Roman" w:cs="Times New Roman"/>
          <w:sz w:val="24"/>
          <w:szCs w:val="24"/>
        </w:rPr>
        <w:t xml:space="preserve"> </w:t>
      </w:r>
      <w:proofErr w:type="spellStart"/>
      <w:r w:rsidR="00C60BC7">
        <w:rPr>
          <w:rFonts w:ascii="Times New Roman" w:hAnsi="Times New Roman" w:cs="Times New Roman"/>
          <w:sz w:val="24"/>
          <w:szCs w:val="24"/>
        </w:rPr>
        <w:t>three</w:t>
      </w:r>
      <w:proofErr w:type="spellEnd"/>
      <w:r w:rsidR="00BE4C22">
        <w:rPr>
          <w:rFonts w:ascii="Times New Roman" w:hAnsi="Times New Roman" w:cs="Times New Roman"/>
          <w:sz w:val="24"/>
          <w:szCs w:val="24"/>
        </w:rPr>
        <w:t xml:space="preserve"> </w:t>
      </w:r>
      <w:proofErr w:type="spellStart"/>
      <w:r w:rsidR="00BE4C22">
        <w:rPr>
          <w:rFonts w:ascii="Times New Roman" w:hAnsi="Times New Roman" w:cs="Times New Roman"/>
          <w:sz w:val="24"/>
          <w:szCs w:val="24"/>
        </w:rPr>
        <w:t>chapters</w:t>
      </w:r>
      <w:proofErr w:type="spellEnd"/>
      <w:r w:rsidR="00BE4C22">
        <w:rPr>
          <w:rFonts w:ascii="Times New Roman" w:hAnsi="Times New Roman" w:cs="Times New Roman"/>
          <w:sz w:val="24"/>
          <w:szCs w:val="24"/>
        </w:rPr>
        <w:t xml:space="preserve"> </w:t>
      </w:r>
      <w:proofErr w:type="spellStart"/>
      <w:r w:rsidR="00BE4C22">
        <w:rPr>
          <w:rFonts w:ascii="Times New Roman" w:hAnsi="Times New Roman" w:cs="Times New Roman"/>
          <w:sz w:val="24"/>
          <w:szCs w:val="24"/>
        </w:rPr>
        <w:t>likewise</w:t>
      </w:r>
      <w:proofErr w:type="spellEnd"/>
      <w:r w:rsidR="00BE4C22">
        <w:rPr>
          <w:rFonts w:ascii="Times New Roman" w:hAnsi="Times New Roman" w:cs="Times New Roman"/>
          <w:sz w:val="24"/>
          <w:szCs w:val="24"/>
        </w:rPr>
        <w:t xml:space="preserve"> </w:t>
      </w:r>
      <w:proofErr w:type="spellStart"/>
      <w:r w:rsidR="00BE4C22">
        <w:rPr>
          <w:rFonts w:ascii="Times New Roman" w:hAnsi="Times New Roman" w:cs="Times New Roman"/>
          <w:sz w:val="24"/>
          <w:szCs w:val="24"/>
        </w:rPr>
        <w:t>describe</w:t>
      </w:r>
      <w:proofErr w:type="spellEnd"/>
      <w:r w:rsidR="00BE4C22">
        <w:rPr>
          <w:rFonts w:ascii="Times New Roman" w:hAnsi="Times New Roman" w:cs="Times New Roman"/>
          <w:sz w:val="24"/>
          <w:szCs w:val="24"/>
        </w:rPr>
        <w:t xml:space="preserve"> </w:t>
      </w:r>
      <w:r w:rsidR="0069536C">
        <w:rPr>
          <w:rFonts w:ascii="Times New Roman" w:hAnsi="Times New Roman" w:cs="Times New Roman"/>
          <w:sz w:val="24"/>
          <w:szCs w:val="24"/>
        </w:rPr>
        <w:t xml:space="preserve">a </w:t>
      </w:r>
      <w:proofErr w:type="spellStart"/>
      <w:r w:rsidR="00BE4C22">
        <w:rPr>
          <w:rFonts w:ascii="Times New Roman" w:hAnsi="Times New Roman" w:cs="Times New Roman"/>
          <w:sz w:val="24"/>
          <w:szCs w:val="24"/>
        </w:rPr>
        <w:t>trans</w:t>
      </w:r>
      <w:r w:rsidR="0069536C">
        <w:rPr>
          <w:rFonts w:ascii="Times New Roman" w:hAnsi="Times New Roman" w:cs="Times New Roman"/>
          <w:sz w:val="24"/>
          <w:szCs w:val="24"/>
        </w:rPr>
        <w:t>ition</w:t>
      </w:r>
      <w:proofErr w:type="spellEnd"/>
      <w:r w:rsidR="00BE4C22">
        <w:rPr>
          <w:rFonts w:ascii="Times New Roman" w:hAnsi="Times New Roman" w:cs="Times New Roman"/>
          <w:sz w:val="24"/>
          <w:szCs w:val="24"/>
        </w:rPr>
        <w:t xml:space="preserve"> </w:t>
      </w:r>
      <w:proofErr w:type="spellStart"/>
      <w:r w:rsidR="00BE4C22">
        <w:rPr>
          <w:rFonts w:ascii="Times New Roman" w:hAnsi="Times New Roman" w:cs="Times New Roman"/>
          <w:sz w:val="24"/>
          <w:szCs w:val="24"/>
        </w:rPr>
        <w:t>of</w:t>
      </w:r>
      <w:proofErr w:type="spellEnd"/>
      <w:r w:rsidR="0069536C">
        <w:rPr>
          <w:rFonts w:ascii="Times New Roman" w:hAnsi="Times New Roman" w:cs="Times New Roman"/>
          <w:sz w:val="24"/>
          <w:szCs w:val="24"/>
        </w:rPr>
        <w:t xml:space="preserve"> a</w:t>
      </w:r>
      <w:r w:rsidR="00BE4C22">
        <w:rPr>
          <w:rFonts w:ascii="Times New Roman" w:hAnsi="Times New Roman" w:cs="Times New Roman"/>
          <w:sz w:val="24"/>
          <w:szCs w:val="24"/>
        </w:rPr>
        <w:t xml:space="preserve"> risk </w:t>
      </w:r>
      <w:r w:rsidR="0069536C">
        <w:rPr>
          <w:rFonts w:ascii="Times New Roman" w:hAnsi="Times New Roman" w:cs="Times New Roman"/>
          <w:sz w:val="24"/>
          <w:szCs w:val="24"/>
        </w:rPr>
        <w:t>in a</w:t>
      </w:r>
      <w:r w:rsidR="00255ACD">
        <w:rPr>
          <w:rFonts w:ascii="Times New Roman" w:hAnsi="Times New Roman" w:cs="Times New Roman"/>
          <w:sz w:val="24"/>
          <w:szCs w:val="24"/>
        </w:rPr>
        <w:t xml:space="preserve"> </w:t>
      </w:r>
      <w:proofErr w:type="spellStart"/>
      <w:r w:rsidR="00255ACD">
        <w:rPr>
          <w:rFonts w:ascii="Times New Roman" w:hAnsi="Times New Roman" w:cs="Times New Roman"/>
          <w:sz w:val="24"/>
          <w:szCs w:val="24"/>
        </w:rPr>
        <w:t>contract</w:t>
      </w:r>
      <w:proofErr w:type="spellEnd"/>
      <w:r w:rsidR="00255ACD">
        <w:rPr>
          <w:rFonts w:ascii="Times New Roman" w:hAnsi="Times New Roman" w:cs="Times New Roman"/>
          <w:sz w:val="24"/>
          <w:szCs w:val="24"/>
        </w:rPr>
        <w:t xml:space="preserve"> </w:t>
      </w:r>
      <w:proofErr w:type="spellStart"/>
      <w:r w:rsidR="00255ACD">
        <w:rPr>
          <w:rFonts w:ascii="Times New Roman" w:hAnsi="Times New Roman" w:cs="Times New Roman"/>
          <w:sz w:val="24"/>
          <w:szCs w:val="24"/>
        </w:rPr>
        <w:t>of</w:t>
      </w:r>
      <w:proofErr w:type="spellEnd"/>
      <w:r w:rsidR="00255ACD">
        <w:rPr>
          <w:rFonts w:ascii="Times New Roman" w:hAnsi="Times New Roman" w:cs="Times New Roman"/>
          <w:sz w:val="24"/>
          <w:szCs w:val="24"/>
        </w:rPr>
        <w:t xml:space="preserve"> </w:t>
      </w:r>
      <w:proofErr w:type="spellStart"/>
      <w:r w:rsidR="00255ACD">
        <w:rPr>
          <w:rFonts w:ascii="Times New Roman" w:hAnsi="Times New Roman" w:cs="Times New Roman"/>
          <w:sz w:val="24"/>
          <w:szCs w:val="24"/>
        </w:rPr>
        <w:t>sale</w:t>
      </w:r>
      <w:proofErr w:type="spellEnd"/>
      <w:r w:rsidR="00255ACD">
        <w:rPr>
          <w:rFonts w:ascii="Times New Roman" w:hAnsi="Times New Roman" w:cs="Times New Roman"/>
          <w:sz w:val="24"/>
          <w:szCs w:val="24"/>
        </w:rPr>
        <w:t xml:space="preserve"> </w:t>
      </w:r>
      <w:r w:rsidR="00941A93">
        <w:rPr>
          <w:rFonts w:ascii="Times New Roman" w:hAnsi="Times New Roman" w:cs="Times New Roman"/>
          <w:sz w:val="24"/>
          <w:szCs w:val="24"/>
        </w:rPr>
        <w:t xml:space="preserve">in </w:t>
      </w:r>
      <w:proofErr w:type="spellStart"/>
      <w:r w:rsidR="00941A93">
        <w:rPr>
          <w:rFonts w:ascii="Times New Roman" w:hAnsi="Times New Roman" w:cs="Times New Roman"/>
          <w:sz w:val="24"/>
          <w:szCs w:val="24"/>
        </w:rPr>
        <w:t>the</w:t>
      </w:r>
      <w:proofErr w:type="spellEnd"/>
      <w:r w:rsidR="00941A93">
        <w:rPr>
          <w:rFonts w:ascii="Times New Roman" w:hAnsi="Times New Roman" w:cs="Times New Roman"/>
          <w:sz w:val="24"/>
          <w:szCs w:val="24"/>
        </w:rPr>
        <w:t xml:space="preserve"> </w:t>
      </w:r>
      <w:proofErr w:type="spellStart"/>
      <w:r w:rsidR="00941A93">
        <w:rPr>
          <w:rFonts w:ascii="Times New Roman" w:hAnsi="Times New Roman" w:cs="Times New Roman"/>
          <w:sz w:val="24"/>
          <w:szCs w:val="24"/>
        </w:rPr>
        <w:t>modern</w:t>
      </w:r>
      <w:proofErr w:type="spellEnd"/>
      <w:r w:rsidR="00941A93">
        <w:rPr>
          <w:rFonts w:ascii="Times New Roman" w:hAnsi="Times New Roman" w:cs="Times New Roman"/>
          <w:sz w:val="24"/>
          <w:szCs w:val="24"/>
        </w:rPr>
        <w:t xml:space="preserve"> civil</w:t>
      </w:r>
      <w:r w:rsidR="00255ACD">
        <w:rPr>
          <w:rFonts w:ascii="Times New Roman" w:hAnsi="Times New Roman" w:cs="Times New Roman"/>
          <w:sz w:val="24"/>
          <w:szCs w:val="24"/>
        </w:rPr>
        <w:t xml:space="preserve"> (</w:t>
      </w:r>
      <w:proofErr w:type="spellStart"/>
      <w:r w:rsidR="0069536C">
        <w:rPr>
          <w:rFonts w:ascii="Times New Roman" w:hAnsi="Times New Roman" w:cs="Times New Roman"/>
          <w:sz w:val="24"/>
          <w:szCs w:val="24"/>
        </w:rPr>
        <w:t>and</w:t>
      </w:r>
      <w:proofErr w:type="spellEnd"/>
      <w:r w:rsidR="0069536C">
        <w:rPr>
          <w:rFonts w:ascii="Times New Roman" w:hAnsi="Times New Roman" w:cs="Times New Roman"/>
          <w:sz w:val="24"/>
          <w:szCs w:val="24"/>
        </w:rPr>
        <w:t xml:space="preserve"> </w:t>
      </w:r>
      <w:proofErr w:type="spellStart"/>
      <w:r w:rsidR="00255ACD">
        <w:rPr>
          <w:rFonts w:ascii="Times New Roman" w:hAnsi="Times New Roman" w:cs="Times New Roman"/>
          <w:sz w:val="24"/>
          <w:szCs w:val="24"/>
        </w:rPr>
        <w:t>also</w:t>
      </w:r>
      <w:proofErr w:type="spellEnd"/>
      <w:r w:rsidR="00255ACD">
        <w:rPr>
          <w:rFonts w:ascii="Times New Roman" w:hAnsi="Times New Roman" w:cs="Times New Roman"/>
          <w:sz w:val="24"/>
          <w:szCs w:val="24"/>
        </w:rPr>
        <w:t xml:space="preserve"> </w:t>
      </w:r>
      <w:proofErr w:type="spellStart"/>
      <w:r w:rsidR="00255ACD">
        <w:rPr>
          <w:rFonts w:ascii="Times New Roman" w:hAnsi="Times New Roman" w:cs="Times New Roman"/>
          <w:sz w:val="24"/>
          <w:szCs w:val="24"/>
        </w:rPr>
        <w:t>commercial</w:t>
      </w:r>
      <w:proofErr w:type="spellEnd"/>
      <w:r w:rsidR="00255ACD">
        <w:rPr>
          <w:rFonts w:ascii="Times New Roman" w:hAnsi="Times New Roman" w:cs="Times New Roman"/>
          <w:sz w:val="24"/>
          <w:szCs w:val="24"/>
        </w:rPr>
        <w:t>)</w:t>
      </w:r>
      <w:r w:rsidR="00941A93">
        <w:rPr>
          <w:rFonts w:ascii="Times New Roman" w:hAnsi="Times New Roman" w:cs="Times New Roman"/>
          <w:sz w:val="24"/>
          <w:szCs w:val="24"/>
        </w:rPr>
        <w:t xml:space="preserve"> </w:t>
      </w:r>
      <w:proofErr w:type="spellStart"/>
      <w:r w:rsidR="00941A93">
        <w:rPr>
          <w:rFonts w:ascii="Times New Roman" w:hAnsi="Times New Roman" w:cs="Times New Roman"/>
          <w:sz w:val="24"/>
          <w:szCs w:val="24"/>
        </w:rPr>
        <w:t>codifications</w:t>
      </w:r>
      <w:proofErr w:type="spellEnd"/>
      <w:r w:rsidR="00146264">
        <w:rPr>
          <w:rFonts w:ascii="Times New Roman" w:hAnsi="Times New Roman" w:cs="Times New Roman"/>
          <w:sz w:val="24"/>
          <w:szCs w:val="24"/>
        </w:rPr>
        <w:t>.</w:t>
      </w:r>
      <w:r w:rsidR="00190D09">
        <w:rPr>
          <w:rFonts w:ascii="Times New Roman" w:hAnsi="Times New Roman" w:cs="Times New Roman"/>
          <w:sz w:val="24"/>
          <w:szCs w:val="24"/>
        </w:rPr>
        <w:t xml:space="preserve"> </w:t>
      </w:r>
      <w:proofErr w:type="spellStart"/>
      <w:r w:rsidR="00A53B64">
        <w:rPr>
          <w:rFonts w:ascii="Times New Roman" w:hAnsi="Times New Roman" w:cs="Times New Roman"/>
          <w:sz w:val="24"/>
          <w:szCs w:val="24"/>
        </w:rPr>
        <w:t>The</w:t>
      </w:r>
      <w:proofErr w:type="spellEnd"/>
      <w:r w:rsidR="00A53B64">
        <w:rPr>
          <w:rFonts w:ascii="Times New Roman" w:hAnsi="Times New Roman" w:cs="Times New Roman"/>
          <w:sz w:val="24"/>
          <w:szCs w:val="24"/>
        </w:rPr>
        <w:t xml:space="preserve"> </w:t>
      </w:r>
      <w:proofErr w:type="spellStart"/>
      <w:r w:rsidR="00A53B64">
        <w:rPr>
          <w:rFonts w:ascii="Times New Roman" w:hAnsi="Times New Roman" w:cs="Times New Roman"/>
          <w:sz w:val="24"/>
          <w:szCs w:val="24"/>
        </w:rPr>
        <w:t>General</w:t>
      </w:r>
      <w:proofErr w:type="spellEnd"/>
      <w:r w:rsidR="00A53B64">
        <w:rPr>
          <w:rFonts w:ascii="Times New Roman" w:hAnsi="Times New Roman" w:cs="Times New Roman"/>
          <w:sz w:val="24"/>
          <w:szCs w:val="24"/>
        </w:rPr>
        <w:t xml:space="preserve"> Civil </w:t>
      </w:r>
      <w:proofErr w:type="spellStart"/>
      <w:r w:rsidR="00A53B64">
        <w:rPr>
          <w:rFonts w:ascii="Times New Roman" w:hAnsi="Times New Roman" w:cs="Times New Roman"/>
          <w:sz w:val="24"/>
          <w:szCs w:val="24"/>
        </w:rPr>
        <w:t>Code</w:t>
      </w:r>
      <w:proofErr w:type="spellEnd"/>
      <w:r w:rsidR="00A53B64">
        <w:rPr>
          <w:rFonts w:ascii="Times New Roman" w:hAnsi="Times New Roman" w:cs="Times New Roman"/>
          <w:sz w:val="24"/>
          <w:szCs w:val="24"/>
        </w:rPr>
        <w:t xml:space="preserve"> </w:t>
      </w:r>
      <w:proofErr w:type="spellStart"/>
      <w:r w:rsidR="00A53B64">
        <w:rPr>
          <w:rFonts w:ascii="Times New Roman" w:hAnsi="Times New Roman" w:cs="Times New Roman"/>
          <w:sz w:val="24"/>
          <w:szCs w:val="24"/>
        </w:rPr>
        <w:t>of</w:t>
      </w:r>
      <w:proofErr w:type="spellEnd"/>
      <w:r w:rsidR="00A53B64">
        <w:rPr>
          <w:rFonts w:ascii="Times New Roman" w:hAnsi="Times New Roman" w:cs="Times New Roman"/>
          <w:sz w:val="24"/>
          <w:szCs w:val="24"/>
        </w:rPr>
        <w:t xml:space="preserve"> 1811</w:t>
      </w:r>
      <w:r w:rsidR="0069536C">
        <w:rPr>
          <w:rFonts w:ascii="Times New Roman" w:hAnsi="Times New Roman" w:cs="Times New Roman"/>
          <w:sz w:val="24"/>
          <w:szCs w:val="24"/>
        </w:rPr>
        <w:t>, a</w:t>
      </w:r>
      <w:r w:rsidR="00190D09" w:rsidRPr="001D4FFD">
        <w:rPr>
          <w:rFonts w:ascii="Times New Roman" w:hAnsi="Times New Roman" w:cs="Times New Roman"/>
          <w:color w:val="FF0000"/>
          <w:sz w:val="24"/>
          <w:szCs w:val="24"/>
        </w:rPr>
        <w:t xml:space="preserve"> </w:t>
      </w:r>
      <w:proofErr w:type="spellStart"/>
      <w:r w:rsidR="0069536C" w:rsidRPr="0069536C">
        <w:rPr>
          <w:rFonts w:ascii="Times New Roman" w:hAnsi="Times New Roman" w:cs="Times New Roman"/>
          <w:sz w:val="24"/>
        </w:rPr>
        <w:t>governmental</w:t>
      </w:r>
      <w:proofErr w:type="spellEnd"/>
      <w:r w:rsidR="0069536C" w:rsidRPr="0069536C">
        <w:rPr>
          <w:rFonts w:ascii="Times New Roman" w:hAnsi="Times New Roman" w:cs="Times New Roman"/>
          <w:sz w:val="24"/>
        </w:rPr>
        <w:t xml:space="preserve"> </w:t>
      </w:r>
      <w:proofErr w:type="spellStart"/>
      <w:r w:rsidR="0069536C" w:rsidRPr="0069536C">
        <w:rPr>
          <w:rFonts w:ascii="Times New Roman" w:hAnsi="Times New Roman" w:cs="Times New Roman"/>
          <w:sz w:val="24"/>
        </w:rPr>
        <w:t>proposal</w:t>
      </w:r>
      <w:proofErr w:type="spellEnd"/>
      <w:r w:rsidR="0069536C" w:rsidRPr="0069536C">
        <w:rPr>
          <w:rFonts w:ascii="Times New Roman" w:hAnsi="Times New Roman" w:cs="Times New Roman"/>
          <w:sz w:val="24"/>
        </w:rPr>
        <w:t xml:space="preserve"> </w:t>
      </w:r>
      <w:proofErr w:type="spellStart"/>
      <w:r w:rsidR="0069536C" w:rsidRPr="0069536C">
        <w:rPr>
          <w:rFonts w:ascii="Times New Roman" w:hAnsi="Times New Roman" w:cs="Times New Roman"/>
          <w:sz w:val="24"/>
        </w:rPr>
        <w:t>of</w:t>
      </w:r>
      <w:proofErr w:type="spellEnd"/>
      <w:r w:rsidR="0069536C" w:rsidRPr="0069536C">
        <w:rPr>
          <w:rFonts w:ascii="Times New Roman" w:hAnsi="Times New Roman" w:cs="Times New Roman"/>
          <w:sz w:val="24"/>
        </w:rPr>
        <w:t xml:space="preserve"> civil </w:t>
      </w:r>
      <w:proofErr w:type="spellStart"/>
      <w:r w:rsidR="0069536C" w:rsidRPr="0069536C">
        <w:rPr>
          <w:rFonts w:ascii="Times New Roman" w:hAnsi="Times New Roman" w:cs="Times New Roman"/>
          <w:sz w:val="24"/>
        </w:rPr>
        <w:t>code</w:t>
      </w:r>
      <w:proofErr w:type="spellEnd"/>
      <w:r w:rsidR="0069536C">
        <w:rPr>
          <w:rFonts w:ascii="Times New Roman" w:hAnsi="Times New Roman" w:cs="Times New Roman"/>
          <w:sz w:val="24"/>
        </w:rPr>
        <w:t xml:space="preserve"> </w:t>
      </w:r>
      <w:proofErr w:type="spellStart"/>
      <w:r w:rsidR="0069536C">
        <w:rPr>
          <w:rFonts w:ascii="Times New Roman" w:hAnsi="Times New Roman" w:cs="Times New Roman"/>
          <w:sz w:val="24"/>
        </w:rPr>
        <w:t>from</w:t>
      </w:r>
      <w:proofErr w:type="spellEnd"/>
      <w:r w:rsidR="0069536C">
        <w:rPr>
          <w:rFonts w:ascii="Times New Roman" w:hAnsi="Times New Roman" w:cs="Times New Roman"/>
          <w:sz w:val="24"/>
        </w:rPr>
        <w:t xml:space="preserve"> 1937</w:t>
      </w:r>
      <w:r w:rsidR="00190D09">
        <w:rPr>
          <w:rFonts w:ascii="Times New Roman" w:hAnsi="Times New Roman" w:cs="Times New Roman"/>
          <w:sz w:val="24"/>
          <w:szCs w:val="24"/>
        </w:rPr>
        <w:t xml:space="preserve">, Civil </w:t>
      </w:r>
      <w:proofErr w:type="spellStart"/>
      <w:r w:rsidR="00190D09">
        <w:rPr>
          <w:rFonts w:ascii="Times New Roman" w:hAnsi="Times New Roman" w:cs="Times New Roman"/>
          <w:sz w:val="24"/>
          <w:szCs w:val="24"/>
        </w:rPr>
        <w:t>Code</w:t>
      </w:r>
      <w:proofErr w:type="spellEnd"/>
      <w:r w:rsidR="00190D09">
        <w:rPr>
          <w:rFonts w:ascii="Times New Roman" w:hAnsi="Times New Roman" w:cs="Times New Roman"/>
          <w:sz w:val="24"/>
          <w:szCs w:val="24"/>
        </w:rPr>
        <w:t xml:space="preserve"> </w:t>
      </w:r>
      <w:proofErr w:type="spellStart"/>
      <w:r w:rsidR="00190D09">
        <w:rPr>
          <w:rFonts w:ascii="Times New Roman" w:hAnsi="Times New Roman" w:cs="Times New Roman"/>
          <w:sz w:val="24"/>
          <w:szCs w:val="24"/>
        </w:rPr>
        <w:t>of</w:t>
      </w:r>
      <w:proofErr w:type="spellEnd"/>
      <w:r w:rsidR="00190D09">
        <w:rPr>
          <w:rFonts w:ascii="Times New Roman" w:hAnsi="Times New Roman" w:cs="Times New Roman"/>
          <w:sz w:val="24"/>
          <w:szCs w:val="24"/>
        </w:rPr>
        <w:t xml:space="preserve"> </w:t>
      </w:r>
      <w:r w:rsidR="001D4FFD">
        <w:rPr>
          <w:rFonts w:ascii="Times New Roman" w:hAnsi="Times New Roman" w:cs="Times New Roman"/>
          <w:sz w:val="24"/>
          <w:szCs w:val="24"/>
        </w:rPr>
        <w:t xml:space="preserve">1950, </w:t>
      </w:r>
      <w:r w:rsidR="00190D09">
        <w:rPr>
          <w:rFonts w:ascii="Times New Roman" w:hAnsi="Times New Roman" w:cs="Times New Roman"/>
          <w:sz w:val="24"/>
          <w:szCs w:val="24"/>
        </w:rPr>
        <w:t xml:space="preserve">Civil </w:t>
      </w:r>
      <w:proofErr w:type="spellStart"/>
      <w:r w:rsidR="00190D09">
        <w:rPr>
          <w:rFonts w:ascii="Times New Roman" w:hAnsi="Times New Roman" w:cs="Times New Roman"/>
          <w:sz w:val="24"/>
          <w:szCs w:val="24"/>
        </w:rPr>
        <w:t>Code</w:t>
      </w:r>
      <w:proofErr w:type="spellEnd"/>
      <w:r w:rsidR="00190D09">
        <w:rPr>
          <w:rFonts w:ascii="Times New Roman" w:hAnsi="Times New Roman" w:cs="Times New Roman"/>
          <w:sz w:val="24"/>
          <w:szCs w:val="24"/>
        </w:rPr>
        <w:t xml:space="preserve"> </w:t>
      </w:r>
      <w:proofErr w:type="spellStart"/>
      <w:r w:rsidR="00190D09">
        <w:rPr>
          <w:rFonts w:ascii="Times New Roman" w:hAnsi="Times New Roman" w:cs="Times New Roman"/>
          <w:sz w:val="24"/>
          <w:szCs w:val="24"/>
        </w:rPr>
        <w:t>of</w:t>
      </w:r>
      <w:proofErr w:type="spellEnd"/>
      <w:r w:rsidR="00211CFA">
        <w:rPr>
          <w:rFonts w:ascii="Times New Roman" w:hAnsi="Times New Roman" w:cs="Times New Roman"/>
          <w:sz w:val="24"/>
          <w:szCs w:val="24"/>
        </w:rPr>
        <w:t xml:space="preserve"> 1964,</w:t>
      </w:r>
      <w:r w:rsidR="001D4FFD">
        <w:rPr>
          <w:rFonts w:ascii="Times New Roman" w:hAnsi="Times New Roman" w:cs="Times New Roman"/>
          <w:sz w:val="24"/>
          <w:szCs w:val="24"/>
        </w:rPr>
        <w:t xml:space="preserve"> </w:t>
      </w:r>
      <w:proofErr w:type="spellStart"/>
      <w:r w:rsidR="001D4FFD">
        <w:rPr>
          <w:rFonts w:ascii="Times New Roman" w:hAnsi="Times New Roman" w:cs="Times New Roman"/>
          <w:sz w:val="24"/>
          <w:szCs w:val="24"/>
        </w:rPr>
        <w:t>International</w:t>
      </w:r>
      <w:proofErr w:type="spellEnd"/>
      <w:r w:rsidR="001D4FFD">
        <w:rPr>
          <w:rFonts w:ascii="Times New Roman" w:hAnsi="Times New Roman" w:cs="Times New Roman"/>
          <w:sz w:val="24"/>
          <w:szCs w:val="24"/>
        </w:rPr>
        <w:t xml:space="preserve"> </w:t>
      </w:r>
      <w:proofErr w:type="spellStart"/>
      <w:r w:rsidR="001D4FFD">
        <w:rPr>
          <w:rFonts w:ascii="Times New Roman" w:hAnsi="Times New Roman" w:cs="Times New Roman"/>
          <w:sz w:val="24"/>
          <w:szCs w:val="24"/>
        </w:rPr>
        <w:t>Commercial</w:t>
      </w:r>
      <w:proofErr w:type="spellEnd"/>
      <w:r w:rsidR="001D4FFD">
        <w:rPr>
          <w:rFonts w:ascii="Times New Roman" w:hAnsi="Times New Roman" w:cs="Times New Roman"/>
          <w:sz w:val="24"/>
          <w:szCs w:val="24"/>
        </w:rPr>
        <w:t xml:space="preserve"> </w:t>
      </w:r>
      <w:proofErr w:type="spellStart"/>
      <w:r w:rsidR="001D4FFD">
        <w:rPr>
          <w:rFonts w:ascii="Times New Roman" w:hAnsi="Times New Roman" w:cs="Times New Roman"/>
          <w:sz w:val="24"/>
          <w:szCs w:val="24"/>
        </w:rPr>
        <w:t>Code</w:t>
      </w:r>
      <w:proofErr w:type="spellEnd"/>
      <w:r w:rsidR="001D4FFD">
        <w:rPr>
          <w:rFonts w:ascii="Times New Roman" w:hAnsi="Times New Roman" w:cs="Times New Roman"/>
          <w:sz w:val="24"/>
          <w:szCs w:val="24"/>
        </w:rPr>
        <w:t xml:space="preserve"> </w:t>
      </w:r>
      <w:proofErr w:type="spellStart"/>
      <w:r w:rsidR="001D4FFD">
        <w:rPr>
          <w:rFonts w:ascii="Times New Roman" w:hAnsi="Times New Roman" w:cs="Times New Roman"/>
          <w:sz w:val="24"/>
          <w:szCs w:val="24"/>
        </w:rPr>
        <w:t>of</w:t>
      </w:r>
      <w:proofErr w:type="spellEnd"/>
      <w:r w:rsidR="001D4FFD">
        <w:rPr>
          <w:rFonts w:ascii="Times New Roman" w:hAnsi="Times New Roman" w:cs="Times New Roman"/>
          <w:sz w:val="24"/>
          <w:szCs w:val="24"/>
        </w:rPr>
        <w:t xml:space="preserve"> 1964, </w:t>
      </w:r>
      <w:r w:rsidR="00211CFA">
        <w:rPr>
          <w:rFonts w:ascii="Times New Roman" w:hAnsi="Times New Roman" w:cs="Times New Roman"/>
          <w:sz w:val="24"/>
          <w:szCs w:val="24"/>
        </w:rPr>
        <w:t xml:space="preserve"> </w:t>
      </w:r>
      <w:proofErr w:type="spellStart"/>
      <w:r w:rsidR="00211CFA">
        <w:rPr>
          <w:rFonts w:ascii="Times New Roman" w:hAnsi="Times New Roman" w:cs="Times New Roman"/>
          <w:sz w:val="24"/>
          <w:szCs w:val="24"/>
        </w:rPr>
        <w:t>Commercial</w:t>
      </w:r>
      <w:proofErr w:type="spellEnd"/>
      <w:r w:rsidR="00211CFA">
        <w:rPr>
          <w:rFonts w:ascii="Times New Roman" w:hAnsi="Times New Roman" w:cs="Times New Roman"/>
          <w:sz w:val="24"/>
          <w:szCs w:val="24"/>
        </w:rPr>
        <w:t xml:space="preserve"> </w:t>
      </w:r>
      <w:proofErr w:type="spellStart"/>
      <w:r w:rsidR="00211CFA">
        <w:rPr>
          <w:rFonts w:ascii="Times New Roman" w:hAnsi="Times New Roman" w:cs="Times New Roman"/>
          <w:sz w:val="24"/>
          <w:szCs w:val="24"/>
        </w:rPr>
        <w:t>Code</w:t>
      </w:r>
      <w:proofErr w:type="spellEnd"/>
      <w:r w:rsidR="00211CFA">
        <w:rPr>
          <w:rFonts w:ascii="Times New Roman" w:hAnsi="Times New Roman" w:cs="Times New Roman"/>
          <w:sz w:val="24"/>
          <w:szCs w:val="24"/>
        </w:rPr>
        <w:t xml:space="preserve"> </w:t>
      </w:r>
      <w:proofErr w:type="spellStart"/>
      <w:r w:rsidR="00211CFA">
        <w:rPr>
          <w:rFonts w:ascii="Times New Roman" w:hAnsi="Times New Roman" w:cs="Times New Roman"/>
          <w:sz w:val="24"/>
          <w:szCs w:val="24"/>
        </w:rPr>
        <w:t>of</w:t>
      </w:r>
      <w:proofErr w:type="spellEnd"/>
      <w:r w:rsidR="00211CFA">
        <w:rPr>
          <w:rFonts w:ascii="Times New Roman" w:hAnsi="Times New Roman" w:cs="Times New Roman"/>
          <w:sz w:val="24"/>
          <w:szCs w:val="24"/>
        </w:rPr>
        <w:t xml:space="preserve"> 1992.</w:t>
      </w:r>
      <w:r w:rsidR="001D4FFD">
        <w:rPr>
          <w:rFonts w:ascii="Times New Roman" w:hAnsi="Times New Roman" w:cs="Times New Roman"/>
          <w:sz w:val="24"/>
          <w:szCs w:val="24"/>
        </w:rPr>
        <w:t xml:space="preserve"> </w:t>
      </w:r>
      <w:proofErr w:type="spellStart"/>
      <w:r w:rsidR="00372684">
        <w:rPr>
          <w:rFonts w:ascii="Times New Roman" w:hAnsi="Times New Roman" w:cs="Times New Roman"/>
          <w:sz w:val="24"/>
          <w:szCs w:val="24"/>
        </w:rPr>
        <w:t>The</w:t>
      </w:r>
      <w:proofErr w:type="spellEnd"/>
      <w:r w:rsidR="00372684">
        <w:rPr>
          <w:rFonts w:ascii="Times New Roman" w:hAnsi="Times New Roman" w:cs="Times New Roman"/>
          <w:sz w:val="24"/>
          <w:szCs w:val="24"/>
        </w:rPr>
        <w:t xml:space="preserve"> last </w:t>
      </w:r>
      <w:proofErr w:type="spellStart"/>
      <w:r w:rsidR="00372684">
        <w:rPr>
          <w:rFonts w:ascii="Times New Roman" w:hAnsi="Times New Roman" w:cs="Times New Roman"/>
          <w:sz w:val="24"/>
          <w:szCs w:val="24"/>
        </w:rPr>
        <w:t>chapter</w:t>
      </w:r>
      <w:proofErr w:type="spellEnd"/>
      <w:r w:rsidR="00372684">
        <w:rPr>
          <w:rFonts w:ascii="Times New Roman" w:hAnsi="Times New Roman" w:cs="Times New Roman"/>
          <w:sz w:val="24"/>
          <w:szCs w:val="24"/>
        </w:rPr>
        <w:t xml:space="preserve"> </w:t>
      </w:r>
      <w:proofErr w:type="spellStart"/>
      <w:r w:rsidR="00372684">
        <w:rPr>
          <w:rFonts w:ascii="Times New Roman" w:hAnsi="Times New Roman" w:cs="Times New Roman"/>
          <w:sz w:val="24"/>
          <w:szCs w:val="24"/>
        </w:rPr>
        <w:t>deals</w:t>
      </w:r>
      <w:proofErr w:type="spellEnd"/>
      <w:r w:rsidR="00372684">
        <w:rPr>
          <w:rFonts w:ascii="Times New Roman" w:hAnsi="Times New Roman" w:cs="Times New Roman"/>
          <w:sz w:val="24"/>
          <w:szCs w:val="24"/>
        </w:rPr>
        <w:t xml:space="preserve"> </w:t>
      </w:r>
      <w:proofErr w:type="spellStart"/>
      <w:r w:rsidR="00372684">
        <w:rPr>
          <w:rFonts w:ascii="Times New Roman" w:hAnsi="Times New Roman" w:cs="Times New Roman"/>
          <w:sz w:val="24"/>
          <w:szCs w:val="24"/>
        </w:rPr>
        <w:t>with</w:t>
      </w:r>
      <w:proofErr w:type="spellEnd"/>
      <w:r w:rsidR="00372684">
        <w:rPr>
          <w:rFonts w:ascii="Times New Roman" w:hAnsi="Times New Roman" w:cs="Times New Roman"/>
          <w:sz w:val="24"/>
          <w:szCs w:val="24"/>
        </w:rPr>
        <w:t xml:space="preserve"> </w:t>
      </w:r>
      <w:proofErr w:type="spellStart"/>
      <w:r w:rsidR="0069536C">
        <w:rPr>
          <w:rFonts w:ascii="Times New Roman" w:hAnsi="Times New Roman" w:cs="Times New Roman"/>
          <w:sz w:val="24"/>
          <w:szCs w:val="24"/>
        </w:rPr>
        <w:t>the</w:t>
      </w:r>
      <w:proofErr w:type="spellEnd"/>
      <w:r w:rsidR="0069536C">
        <w:rPr>
          <w:rFonts w:ascii="Times New Roman" w:hAnsi="Times New Roman" w:cs="Times New Roman"/>
          <w:sz w:val="24"/>
          <w:szCs w:val="24"/>
        </w:rPr>
        <w:t xml:space="preserve"> </w:t>
      </w:r>
      <w:proofErr w:type="spellStart"/>
      <w:r w:rsidR="00FA6CCA">
        <w:rPr>
          <w:rFonts w:ascii="Times New Roman" w:hAnsi="Times New Roman" w:cs="Times New Roman"/>
          <w:sz w:val="24"/>
          <w:szCs w:val="24"/>
        </w:rPr>
        <w:t>issue</w:t>
      </w:r>
      <w:proofErr w:type="spellEnd"/>
      <w:r w:rsidR="00FA6CCA">
        <w:rPr>
          <w:rFonts w:ascii="Times New Roman" w:hAnsi="Times New Roman" w:cs="Times New Roman"/>
          <w:sz w:val="24"/>
          <w:szCs w:val="24"/>
        </w:rPr>
        <w:t xml:space="preserve"> in </w:t>
      </w:r>
      <w:proofErr w:type="spellStart"/>
      <w:r w:rsidR="00A87D13">
        <w:rPr>
          <w:rFonts w:ascii="Times New Roman" w:hAnsi="Times New Roman" w:cs="Times New Roman"/>
          <w:sz w:val="24"/>
          <w:szCs w:val="24"/>
        </w:rPr>
        <w:t>the</w:t>
      </w:r>
      <w:proofErr w:type="spellEnd"/>
      <w:r w:rsidR="00A87D13">
        <w:rPr>
          <w:rFonts w:ascii="Times New Roman" w:hAnsi="Times New Roman" w:cs="Times New Roman"/>
          <w:sz w:val="24"/>
          <w:szCs w:val="24"/>
        </w:rPr>
        <w:t xml:space="preserve"> </w:t>
      </w:r>
      <w:proofErr w:type="spellStart"/>
      <w:r w:rsidR="00A87D13">
        <w:rPr>
          <w:rFonts w:ascii="Times New Roman" w:hAnsi="Times New Roman" w:cs="Times New Roman"/>
          <w:sz w:val="24"/>
          <w:szCs w:val="24"/>
        </w:rPr>
        <w:t>latest</w:t>
      </w:r>
      <w:proofErr w:type="spellEnd"/>
      <w:r w:rsidR="00A87D13">
        <w:rPr>
          <w:rFonts w:ascii="Times New Roman" w:hAnsi="Times New Roman" w:cs="Times New Roman"/>
          <w:sz w:val="24"/>
          <w:szCs w:val="24"/>
        </w:rPr>
        <w:t xml:space="preserve"> </w:t>
      </w:r>
      <w:r w:rsidR="00FA6CCA">
        <w:rPr>
          <w:rFonts w:ascii="Times New Roman" w:hAnsi="Times New Roman" w:cs="Times New Roman"/>
          <w:sz w:val="24"/>
          <w:szCs w:val="24"/>
        </w:rPr>
        <w:t xml:space="preserve">Civil </w:t>
      </w:r>
      <w:proofErr w:type="spellStart"/>
      <w:r w:rsidR="00FA6CCA">
        <w:rPr>
          <w:rFonts w:ascii="Times New Roman" w:hAnsi="Times New Roman" w:cs="Times New Roman"/>
          <w:sz w:val="24"/>
          <w:szCs w:val="24"/>
        </w:rPr>
        <w:t>Code</w:t>
      </w:r>
      <w:proofErr w:type="spellEnd"/>
      <w:r w:rsidR="00FA6CCA">
        <w:rPr>
          <w:rFonts w:ascii="Times New Roman" w:hAnsi="Times New Roman" w:cs="Times New Roman"/>
          <w:sz w:val="24"/>
          <w:szCs w:val="24"/>
        </w:rPr>
        <w:t xml:space="preserve"> </w:t>
      </w:r>
      <w:proofErr w:type="spellStart"/>
      <w:r w:rsidR="00FA6CCA">
        <w:rPr>
          <w:rFonts w:ascii="Times New Roman" w:hAnsi="Times New Roman" w:cs="Times New Roman"/>
          <w:sz w:val="24"/>
          <w:szCs w:val="24"/>
        </w:rPr>
        <w:t>which</w:t>
      </w:r>
      <w:proofErr w:type="spellEnd"/>
      <w:r w:rsidR="00FA6CCA">
        <w:rPr>
          <w:rFonts w:ascii="Times New Roman" w:hAnsi="Times New Roman" w:cs="Times New Roman"/>
          <w:sz w:val="24"/>
          <w:szCs w:val="24"/>
        </w:rPr>
        <w:t xml:space="preserve"> </w:t>
      </w:r>
      <w:proofErr w:type="spellStart"/>
      <w:r w:rsidR="00FA6CCA">
        <w:rPr>
          <w:rFonts w:ascii="Times New Roman" w:hAnsi="Times New Roman" w:cs="Times New Roman"/>
          <w:sz w:val="24"/>
          <w:szCs w:val="24"/>
        </w:rPr>
        <w:t>came</w:t>
      </w:r>
      <w:proofErr w:type="spellEnd"/>
      <w:r w:rsidR="00FA6CCA">
        <w:rPr>
          <w:rFonts w:ascii="Times New Roman" w:hAnsi="Times New Roman" w:cs="Times New Roman"/>
          <w:sz w:val="24"/>
          <w:szCs w:val="24"/>
        </w:rPr>
        <w:t xml:space="preserve"> </w:t>
      </w:r>
      <w:proofErr w:type="spellStart"/>
      <w:r w:rsidR="00FA6CCA">
        <w:rPr>
          <w:rFonts w:ascii="Times New Roman" w:hAnsi="Times New Roman" w:cs="Times New Roman"/>
          <w:sz w:val="24"/>
          <w:szCs w:val="24"/>
        </w:rPr>
        <w:t>into</w:t>
      </w:r>
      <w:proofErr w:type="spellEnd"/>
      <w:r w:rsidR="00FA6CCA">
        <w:rPr>
          <w:rFonts w:ascii="Times New Roman" w:hAnsi="Times New Roman" w:cs="Times New Roman"/>
          <w:sz w:val="24"/>
          <w:szCs w:val="24"/>
        </w:rPr>
        <w:t xml:space="preserve"> </w:t>
      </w:r>
      <w:proofErr w:type="spellStart"/>
      <w:r w:rsidR="00FA6CCA">
        <w:rPr>
          <w:rFonts w:ascii="Times New Roman" w:hAnsi="Times New Roman" w:cs="Times New Roman"/>
          <w:sz w:val="24"/>
          <w:szCs w:val="24"/>
        </w:rPr>
        <w:t>effec</w:t>
      </w:r>
      <w:r w:rsidR="00A87D13">
        <w:rPr>
          <w:rFonts w:ascii="Times New Roman" w:hAnsi="Times New Roman" w:cs="Times New Roman"/>
          <w:sz w:val="24"/>
          <w:szCs w:val="24"/>
        </w:rPr>
        <w:t>t</w:t>
      </w:r>
      <w:proofErr w:type="spellEnd"/>
      <w:r w:rsidR="00A87D13">
        <w:rPr>
          <w:rFonts w:ascii="Times New Roman" w:hAnsi="Times New Roman" w:cs="Times New Roman"/>
          <w:sz w:val="24"/>
          <w:szCs w:val="24"/>
        </w:rPr>
        <w:t xml:space="preserve"> on 1</w:t>
      </w:r>
      <w:r w:rsidR="00894687">
        <w:rPr>
          <w:rFonts w:ascii="Times New Roman" w:hAnsi="Times New Roman" w:cs="Times New Roman"/>
          <w:sz w:val="24"/>
          <w:szCs w:val="24"/>
        </w:rPr>
        <w:t>.</w:t>
      </w:r>
      <w:r w:rsidR="00A87D13">
        <w:rPr>
          <w:rFonts w:ascii="Times New Roman" w:hAnsi="Times New Roman" w:cs="Times New Roman"/>
          <w:sz w:val="24"/>
          <w:szCs w:val="24"/>
        </w:rPr>
        <w:t xml:space="preserve"> </w:t>
      </w:r>
      <w:proofErr w:type="spellStart"/>
      <w:r w:rsidR="00A87D13">
        <w:rPr>
          <w:rFonts w:ascii="Times New Roman" w:hAnsi="Times New Roman" w:cs="Times New Roman"/>
          <w:sz w:val="24"/>
          <w:szCs w:val="24"/>
        </w:rPr>
        <w:t>January</w:t>
      </w:r>
      <w:proofErr w:type="spellEnd"/>
      <w:r w:rsidR="00A87D13">
        <w:rPr>
          <w:rFonts w:ascii="Times New Roman" w:hAnsi="Times New Roman" w:cs="Times New Roman"/>
          <w:sz w:val="24"/>
          <w:szCs w:val="24"/>
        </w:rPr>
        <w:t xml:space="preserve"> 2014.</w:t>
      </w:r>
    </w:p>
    <w:p w:rsidR="0062003A" w:rsidRPr="00C60BC7" w:rsidRDefault="0062003A" w:rsidP="00121D30">
      <w:pPr>
        <w:contextualSpacing/>
        <w:rPr>
          <w:rFonts w:ascii="Times New Roman" w:hAnsi="Times New Roman" w:cs="Times New Roman"/>
          <w:sz w:val="24"/>
          <w:szCs w:val="24"/>
        </w:rPr>
      </w:pPr>
    </w:p>
    <w:p w:rsidR="00C60BC7" w:rsidRDefault="00317DD1" w:rsidP="00121D30">
      <w:pPr>
        <w:contextualSpacing/>
        <w:rPr>
          <w:rFonts w:ascii="Times New Roman" w:hAnsi="Times New Roman" w:cs="Times New Roman"/>
          <w:b/>
          <w:sz w:val="28"/>
          <w:szCs w:val="28"/>
        </w:rPr>
      </w:pPr>
      <w:proofErr w:type="spellStart"/>
      <w:r w:rsidRPr="00317DD1">
        <w:rPr>
          <w:rFonts w:ascii="Times New Roman" w:hAnsi="Times New Roman" w:cs="Times New Roman"/>
          <w:b/>
          <w:sz w:val="28"/>
          <w:szCs w:val="28"/>
        </w:rPr>
        <w:t>Key</w:t>
      </w:r>
      <w:proofErr w:type="spellEnd"/>
      <w:r w:rsidRPr="00317DD1">
        <w:rPr>
          <w:rFonts w:ascii="Times New Roman" w:hAnsi="Times New Roman" w:cs="Times New Roman"/>
          <w:b/>
          <w:sz w:val="28"/>
          <w:szCs w:val="28"/>
        </w:rPr>
        <w:t xml:space="preserve"> </w:t>
      </w:r>
      <w:proofErr w:type="spellStart"/>
      <w:r w:rsidRPr="00317DD1">
        <w:rPr>
          <w:rFonts w:ascii="Times New Roman" w:hAnsi="Times New Roman" w:cs="Times New Roman"/>
          <w:b/>
          <w:sz w:val="28"/>
          <w:szCs w:val="28"/>
        </w:rPr>
        <w:t>words</w:t>
      </w:r>
      <w:proofErr w:type="spellEnd"/>
    </w:p>
    <w:p w:rsidR="00317DD1" w:rsidRPr="00C60BC7" w:rsidRDefault="003D0CF4" w:rsidP="00121D30">
      <w:pPr>
        <w:contextualSpacing/>
        <w:rPr>
          <w:rFonts w:ascii="Times New Roman" w:hAnsi="Times New Roman" w:cs="Times New Roman"/>
          <w:b/>
          <w:sz w:val="28"/>
          <w:szCs w:val="28"/>
        </w:rPr>
      </w:pPr>
      <w:r>
        <w:rPr>
          <w:rFonts w:ascii="Times New Roman" w:hAnsi="Times New Roman" w:cs="Times New Roman"/>
          <w:sz w:val="24"/>
          <w:szCs w:val="24"/>
        </w:rPr>
        <w:t xml:space="preserve">Roman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sidR="00256E27">
        <w:rPr>
          <w:rFonts w:ascii="Times New Roman" w:hAnsi="Times New Roman" w:cs="Times New Roman"/>
          <w:sz w:val="24"/>
          <w:szCs w:val="24"/>
        </w:rPr>
        <w:t>contract</w:t>
      </w:r>
      <w:proofErr w:type="spellEnd"/>
      <w:r w:rsidR="00256E27">
        <w:rPr>
          <w:rFonts w:ascii="Times New Roman" w:hAnsi="Times New Roman" w:cs="Times New Roman"/>
          <w:sz w:val="24"/>
          <w:szCs w:val="24"/>
        </w:rPr>
        <w:t xml:space="preserve"> </w:t>
      </w:r>
      <w:proofErr w:type="spellStart"/>
      <w:r w:rsidR="00256E27">
        <w:rPr>
          <w:rFonts w:ascii="Times New Roman" w:hAnsi="Times New Roman" w:cs="Times New Roman"/>
          <w:sz w:val="24"/>
          <w:szCs w:val="24"/>
        </w:rPr>
        <w:t>of</w:t>
      </w:r>
      <w:proofErr w:type="spellEnd"/>
      <w:r w:rsidR="00256E27">
        <w:rPr>
          <w:rFonts w:ascii="Times New Roman" w:hAnsi="Times New Roman" w:cs="Times New Roman"/>
          <w:sz w:val="24"/>
          <w:szCs w:val="24"/>
        </w:rPr>
        <w:t xml:space="preserve"> </w:t>
      </w:r>
      <w:proofErr w:type="spellStart"/>
      <w:r w:rsidR="00256E27">
        <w:rPr>
          <w:rFonts w:ascii="Times New Roman" w:hAnsi="Times New Roman" w:cs="Times New Roman"/>
          <w:sz w:val="24"/>
          <w:szCs w:val="24"/>
        </w:rPr>
        <w:t>sale</w:t>
      </w:r>
      <w:proofErr w:type="spellEnd"/>
      <w:r w:rsidR="00256E27">
        <w:rPr>
          <w:rFonts w:ascii="Times New Roman" w:hAnsi="Times New Roman" w:cs="Times New Roman"/>
          <w:sz w:val="24"/>
          <w:szCs w:val="24"/>
        </w:rPr>
        <w:t>,</w:t>
      </w:r>
      <w:r>
        <w:rPr>
          <w:rFonts w:ascii="Times New Roman" w:hAnsi="Times New Roman" w:cs="Times New Roman"/>
          <w:sz w:val="24"/>
          <w:szCs w:val="24"/>
        </w:rPr>
        <w:t xml:space="preserve"> risk, </w:t>
      </w:r>
      <w:proofErr w:type="spellStart"/>
      <w:r>
        <w:rPr>
          <w:rFonts w:ascii="Times New Roman" w:hAnsi="Times New Roman" w:cs="Times New Roman"/>
          <w:sz w:val="24"/>
          <w:szCs w:val="24"/>
        </w:rPr>
        <w:t>accidental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destruction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deteriorat</w:t>
      </w:r>
      <w:r w:rsidR="00360FA5">
        <w:rPr>
          <w:rFonts w:ascii="Times New Roman" w:hAnsi="Times New Roman" w:cs="Times New Roman"/>
          <w:sz w:val="24"/>
          <w:szCs w:val="24"/>
        </w:rPr>
        <w:t>i</w:t>
      </w:r>
      <w:r>
        <w:rPr>
          <w:rFonts w:ascii="Times New Roman" w:hAnsi="Times New Roman" w:cs="Times New Roman"/>
          <w:sz w:val="24"/>
          <w:szCs w:val="24"/>
        </w:rPr>
        <w:t>on</w:t>
      </w:r>
      <w:proofErr w:type="spellEnd"/>
    </w:p>
    <w:p w:rsidR="00E74000" w:rsidRDefault="00E74000" w:rsidP="00806D26">
      <w:pPr>
        <w:pStyle w:val="Nadpis1"/>
      </w:pPr>
      <w:bookmarkStart w:id="32" w:name="_Toc409278311"/>
      <w:r>
        <w:lastRenderedPageBreak/>
        <w:t>Přílohy</w:t>
      </w:r>
      <w:bookmarkEnd w:id="32"/>
    </w:p>
    <w:p w:rsidR="008048AA" w:rsidRDefault="008048AA" w:rsidP="00121D30">
      <w:pPr>
        <w:contextualSpacing/>
        <w:rPr>
          <w:rFonts w:ascii="Times New Roman" w:hAnsi="Times New Roman" w:cs="Times New Roman"/>
          <w:b/>
          <w:sz w:val="28"/>
          <w:szCs w:val="28"/>
        </w:rPr>
      </w:pPr>
      <w:r w:rsidRPr="00754BD7">
        <w:rPr>
          <w:rFonts w:ascii="Times New Roman" w:hAnsi="Times New Roman" w:cs="Times New Roman"/>
          <w:b/>
          <w:sz w:val="28"/>
          <w:szCs w:val="28"/>
        </w:rPr>
        <w:t>Příloha č. 1</w:t>
      </w:r>
    </w:p>
    <w:p w:rsidR="00806D26" w:rsidRPr="00E3715B" w:rsidRDefault="0089524C" w:rsidP="00121D30">
      <w:pPr>
        <w:contextualSpacing/>
        <w:rPr>
          <w:rFonts w:ascii="Times New Roman" w:hAnsi="Times New Roman" w:cs="Times New Roman"/>
          <w:sz w:val="24"/>
          <w:szCs w:val="24"/>
        </w:rPr>
      </w:pPr>
      <w:r>
        <w:rPr>
          <w:rFonts w:ascii="Times New Roman" w:hAnsi="Times New Roman" w:cs="Times New Roman"/>
          <w:sz w:val="24"/>
          <w:szCs w:val="24"/>
        </w:rPr>
        <w:t>K</w:t>
      </w:r>
      <w:r w:rsidR="00E3715B" w:rsidRPr="00E3715B">
        <w:rPr>
          <w:rFonts w:ascii="Times New Roman" w:hAnsi="Times New Roman" w:cs="Times New Roman"/>
          <w:sz w:val="24"/>
          <w:szCs w:val="24"/>
        </w:rPr>
        <w:t> jakému okamžiku přechází nebezpečí na kupujícího.</w:t>
      </w:r>
    </w:p>
    <w:p w:rsidR="00E3715B" w:rsidRPr="00754BD7" w:rsidRDefault="00E3715B" w:rsidP="00121D30">
      <w:pPr>
        <w:contextualSpacing/>
        <w:rPr>
          <w:rFonts w:ascii="Times New Roman" w:hAnsi="Times New Roman" w:cs="Times New Roman"/>
          <w:b/>
          <w:sz w:val="28"/>
          <w:szCs w:val="28"/>
        </w:rPr>
      </w:pPr>
    </w:p>
    <w:tbl>
      <w:tblPr>
        <w:tblStyle w:val="Mkatabulky"/>
        <w:tblW w:w="0" w:type="auto"/>
        <w:tblLook w:val="04A0"/>
      </w:tblPr>
      <w:tblGrid>
        <w:gridCol w:w="2302"/>
        <w:gridCol w:w="2303"/>
        <w:gridCol w:w="2303"/>
        <w:gridCol w:w="2303"/>
      </w:tblGrid>
      <w:tr w:rsidR="009D758E" w:rsidTr="009F147A">
        <w:tc>
          <w:tcPr>
            <w:tcW w:w="2302" w:type="dxa"/>
            <w:vAlign w:val="center"/>
          </w:tcPr>
          <w:p w:rsidR="009D758E" w:rsidRDefault="00B14A5A" w:rsidP="00323C5B">
            <w:pPr>
              <w:contextualSpacing/>
              <w:jc w:val="center"/>
              <w:rPr>
                <w:rFonts w:ascii="Times New Roman" w:hAnsi="Times New Roman" w:cs="Times New Roman"/>
                <w:b/>
                <w:sz w:val="24"/>
                <w:szCs w:val="24"/>
              </w:rPr>
            </w:pPr>
            <w:r>
              <w:rPr>
                <w:rFonts w:ascii="Times New Roman" w:hAnsi="Times New Roman" w:cs="Times New Roman"/>
                <w:b/>
                <w:sz w:val="24"/>
                <w:szCs w:val="24"/>
              </w:rPr>
              <w:t>Právní úprava</w:t>
            </w:r>
          </w:p>
        </w:tc>
        <w:tc>
          <w:tcPr>
            <w:tcW w:w="2303" w:type="dxa"/>
            <w:vAlign w:val="center"/>
          </w:tcPr>
          <w:p w:rsidR="009D758E" w:rsidRDefault="00323C5B" w:rsidP="00323C5B">
            <w:pPr>
              <w:contextualSpacing/>
              <w:jc w:val="center"/>
              <w:rPr>
                <w:rFonts w:ascii="Times New Roman" w:hAnsi="Times New Roman" w:cs="Times New Roman"/>
                <w:b/>
                <w:sz w:val="24"/>
                <w:szCs w:val="24"/>
              </w:rPr>
            </w:pPr>
            <w:r>
              <w:rPr>
                <w:rFonts w:ascii="Times New Roman" w:hAnsi="Times New Roman" w:cs="Times New Roman"/>
                <w:b/>
                <w:sz w:val="24"/>
                <w:szCs w:val="24"/>
              </w:rPr>
              <w:t>Název smlouvy a zakotvení její úpravy</w:t>
            </w:r>
          </w:p>
        </w:tc>
        <w:tc>
          <w:tcPr>
            <w:tcW w:w="2303" w:type="dxa"/>
            <w:vAlign w:val="center"/>
          </w:tcPr>
          <w:p w:rsidR="009D758E" w:rsidRDefault="00323C5B" w:rsidP="00323C5B">
            <w:pPr>
              <w:contextualSpacing/>
              <w:jc w:val="center"/>
              <w:rPr>
                <w:rFonts w:ascii="Times New Roman" w:hAnsi="Times New Roman" w:cs="Times New Roman"/>
                <w:b/>
                <w:sz w:val="24"/>
                <w:szCs w:val="24"/>
              </w:rPr>
            </w:pPr>
            <w:r>
              <w:rPr>
                <w:rFonts w:ascii="Times New Roman" w:hAnsi="Times New Roman" w:cs="Times New Roman"/>
                <w:b/>
                <w:sz w:val="24"/>
                <w:szCs w:val="24"/>
              </w:rPr>
              <w:t>Obecné pravidlo</w:t>
            </w:r>
          </w:p>
        </w:tc>
        <w:tc>
          <w:tcPr>
            <w:tcW w:w="2303" w:type="dxa"/>
            <w:vAlign w:val="center"/>
          </w:tcPr>
          <w:p w:rsidR="009D758E" w:rsidRDefault="00323C5B" w:rsidP="00323C5B">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Dispozitivnost</w:t>
            </w:r>
            <w:proofErr w:type="spellEnd"/>
            <w:r>
              <w:rPr>
                <w:rFonts w:ascii="Times New Roman" w:hAnsi="Times New Roman" w:cs="Times New Roman"/>
                <w:b/>
                <w:sz w:val="24"/>
                <w:szCs w:val="24"/>
              </w:rPr>
              <w:t xml:space="preserve"> obecného pravidla</w:t>
            </w:r>
          </w:p>
        </w:tc>
      </w:tr>
      <w:tr w:rsidR="00306D5E" w:rsidTr="00E3715B">
        <w:trPr>
          <w:trHeight w:val="567"/>
        </w:trPr>
        <w:tc>
          <w:tcPr>
            <w:tcW w:w="2302" w:type="dxa"/>
            <w:vMerge w:val="restart"/>
            <w:vAlign w:val="center"/>
          </w:tcPr>
          <w:p w:rsidR="00306D5E" w:rsidRDefault="00306D5E" w:rsidP="0027278C">
            <w:pPr>
              <w:contextualSpacing/>
              <w:jc w:val="center"/>
              <w:rPr>
                <w:rFonts w:ascii="Times New Roman" w:hAnsi="Times New Roman" w:cs="Times New Roman"/>
                <w:b/>
                <w:sz w:val="24"/>
                <w:szCs w:val="24"/>
              </w:rPr>
            </w:pPr>
            <w:r>
              <w:rPr>
                <w:rFonts w:ascii="Times New Roman" w:hAnsi="Times New Roman" w:cs="Times New Roman"/>
                <w:b/>
                <w:sz w:val="24"/>
                <w:szCs w:val="24"/>
              </w:rPr>
              <w:t>Římské právo</w:t>
            </w:r>
          </w:p>
        </w:tc>
        <w:tc>
          <w:tcPr>
            <w:tcW w:w="2303" w:type="dxa"/>
            <w:vMerge w:val="restart"/>
            <w:vAlign w:val="center"/>
          </w:tcPr>
          <w:p w:rsidR="00306D5E" w:rsidRPr="00C02754" w:rsidRDefault="00306D5E" w:rsidP="001F202C">
            <w:pPr>
              <w:contextualSpacing/>
              <w:jc w:val="center"/>
              <w:rPr>
                <w:rFonts w:ascii="Times New Roman" w:hAnsi="Times New Roman" w:cs="Times New Roman"/>
                <w:i/>
                <w:sz w:val="24"/>
                <w:szCs w:val="24"/>
              </w:rPr>
            </w:pPr>
            <w:proofErr w:type="spellStart"/>
            <w:r>
              <w:rPr>
                <w:rFonts w:ascii="Times New Roman" w:hAnsi="Times New Roman" w:cs="Times New Roman"/>
                <w:i/>
                <w:sz w:val="24"/>
                <w:szCs w:val="24"/>
              </w:rPr>
              <w:t>Emptio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Venditio</w:t>
            </w:r>
            <w:proofErr w:type="spellEnd"/>
          </w:p>
        </w:tc>
        <w:tc>
          <w:tcPr>
            <w:tcW w:w="2303" w:type="dxa"/>
            <w:vAlign w:val="center"/>
          </w:tcPr>
          <w:p w:rsidR="00306D5E" w:rsidRDefault="00306D5E" w:rsidP="001F202C">
            <w:pPr>
              <w:contextualSpacing/>
              <w:jc w:val="center"/>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Casum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sentit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dominus</w:t>
            </w:r>
            <w:proofErr w:type="spellEnd"/>
            <w:r>
              <w:rPr>
                <w:rFonts w:ascii="Times New Roman" w:hAnsi="Times New Roman" w:cs="Times New Roman"/>
                <w:i/>
                <w:sz w:val="24"/>
                <w:szCs w:val="24"/>
              </w:rPr>
              <w:t>“</w:t>
            </w:r>
          </w:p>
          <w:p w:rsidR="001F202C" w:rsidRDefault="001F202C" w:rsidP="001F202C">
            <w:pPr>
              <w:contextualSpacing/>
              <w:jc w:val="center"/>
              <w:rPr>
                <w:rFonts w:ascii="Times New Roman" w:hAnsi="Times New Roman" w:cs="Times New Roman"/>
                <w:i/>
                <w:sz w:val="24"/>
                <w:szCs w:val="24"/>
              </w:rPr>
            </w:pPr>
          </w:p>
          <w:p w:rsidR="00306D5E" w:rsidRDefault="00306D5E" w:rsidP="001F202C">
            <w:pPr>
              <w:contextualSpacing/>
              <w:jc w:val="center"/>
              <w:rPr>
                <w:rFonts w:ascii="Times New Roman" w:hAnsi="Times New Roman" w:cs="Times New Roman"/>
                <w:sz w:val="24"/>
                <w:szCs w:val="24"/>
              </w:rPr>
            </w:pPr>
            <w:r>
              <w:rPr>
                <w:rFonts w:ascii="Times New Roman" w:hAnsi="Times New Roman" w:cs="Times New Roman"/>
                <w:sz w:val="24"/>
                <w:szCs w:val="24"/>
              </w:rPr>
              <w:t>„Za náhodnou škodu odpovídá vlastník“</w:t>
            </w:r>
          </w:p>
          <w:p w:rsidR="001F202C" w:rsidRDefault="001F202C" w:rsidP="001F202C">
            <w:pPr>
              <w:contextualSpacing/>
              <w:jc w:val="center"/>
              <w:rPr>
                <w:rFonts w:ascii="Times New Roman" w:hAnsi="Times New Roman" w:cs="Times New Roman"/>
                <w:sz w:val="24"/>
                <w:szCs w:val="24"/>
              </w:rPr>
            </w:pPr>
          </w:p>
          <w:p w:rsidR="001F202C" w:rsidRPr="00306D5E" w:rsidRDefault="001F202C" w:rsidP="001F202C">
            <w:pPr>
              <w:contextualSpacing/>
              <w:jc w:val="center"/>
              <w:rPr>
                <w:rFonts w:ascii="Times New Roman" w:hAnsi="Times New Roman" w:cs="Times New Roman"/>
                <w:sz w:val="24"/>
                <w:szCs w:val="24"/>
              </w:rPr>
            </w:pPr>
            <w:r>
              <w:rPr>
                <w:rFonts w:ascii="Times New Roman" w:hAnsi="Times New Roman" w:cs="Times New Roman"/>
                <w:sz w:val="24"/>
                <w:szCs w:val="24"/>
              </w:rPr>
              <w:t>Odevzdáním věci</w:t>
            </w:r>
          </w:p>
        </w:tc>
        <w:tc>
          <w:tcPr>
            <w:tcW w:w="2303" w:type="dxa"/>
            <w:vMerge w:val="restart"/>
            <w:vAlign w:val="center"/>
          </w:tcPr>
          <w:p w:rsidR="00306D5E" w:rsidRPr="0095391C" w:rsidRDefault="0095391C" w:rsidP="0095391C">
            <w:pPr>
              <w:contextualSpacing/>
              <w:jc w:val="center"/>
              <w:rPr>
                <w:rFonts w:ascii="Times New Roman" w:hAnsi="Times New Roman" w:cs="Times New Roman"/>
                <w:sz w:val="24"/>
                <w:szCs w:val="24"/>
              </w:rPr>
            </w:pPr>
            <w:r w:rsidRPr="0095391C">
              <w:rPr>
                <w:rFonts w:ascii="Times New Roman" w:hAnsi="Times New Roman" w:cs="Times New Roman"/>
                <w:sz w:val="24"/>
                <w:szCs w:val="24"/>
              </w:rPr>
              <w:t>Tyto dvě protichůdné zásady římského práva se staly východiskem moderních právních úprav</w:t>
            </w:r>
          </w:p>
        </w:tc>
      </w:tr>
      <w:tr w:rsidR="00306D5E" w:rsidTr="009F147A">
        <w:trPr>
          <w:trHeight w:val="567"/>
        </w:trPr>
        <w:tc>
          <w:tcPr>
            <w:tcW w:w="2302" w:type="dxa"/>
            <w:vMerge/>
            <w:vAlign w:val="center"/>
          </w:tcPr>
          <w:p w:rsidR="00306D5E" w:rsidRDefault="00306D5E" w:rsidP="0027278C">
            <w:pPr>
              <w:contextualSpacing/>
              <w:jc w:val="center"/>
              <w:rPr>
                <w:rFonts w:ascii="Times New Roman" w:hAnsi="Times New Roman" w:cs="Times New Roman"/>
                <w:b/>
                <w:sz w:val="24"/>
                <w:szCs w:val="24"/>
              </w:rPr>
            </w:pPr>
          </w:p>
        </w:tc>
        <w:tc>
          <w:tcPr>
            <w:tcW w:w="2303" w:type="dxa"/>
            <w:vMerge/>
          </w:tcPr>
          <w:p w:rsidR="00306D5E" w:rsidRDefault="00306D5E" w:rsidP="00121D30">
            <w:pPr>
              <w:contextualSpacing/>
              <w:rPr>
                <w:rFonts w:ascii="Times New Roman" w:hAnsi="Times New Roman" w:cs="Times New Roman"/>
                <w:i/>
                <w:sz w:val="24"/>
                <w:szCs w:val="24"/>
              </w:rPr>
            </w:pPr>
          </w:p>
        </w:tc>
        <w:tc>
          <w:tcPr>
            <w:tcW w:w="2303" w:type="dxa"/>
            <w:vAlign w:val="center"/>
          </w:tcPr>
          <w:p w:rsidR="00306D5E" w:rsidRDefault="001F202C" w:rsidP="001F202C">
            <w:pPr>
              <w:contextualSpacing/>
              <w:jc w:val="center"/>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Periculum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emptoris</w:t>
            </w:r>
            <w:proofErr w:type="spellEnd"/>
            <w:r>
              <w:rPr>
                <w:rFonts w:ascii="Times New Roman" w:hAnsi="Times New Roman" w:cs="Times New Roman"/>
                <w:i/>
                <w:sz w:val="24"/>
                <w:szCs w:val="24"/>
              </w:rPr>
              <w:t>“</w:t>
            </w:r>
          </w:p>
          <w:p w:rsidR="001F202C" w:rsidRDefault="001F202C" w:rsidP="001F202C">
            <w:pPr>
              <w:contextualSpacing/>
              <w:jc w:val="center"/>
              <w:rPr>
                <w:rFonts w:ascii="Times New Roman" w:hAnsi="Times New Roman" w:cs="Times New Roman"/>
                <w:i/>
                <w:sz w:val="24"/>
                <w:szCs w:val="24"/>
              </w:rPr>
            </w:pPr>
          </w:p>
          <w:p w:rsidR="001F202C" w:rsidRDefault="001F202C" w:rsidP="001F202C">
            <w:pPr>
              <w:contextualSpacing/>
              <w:jc w:val="center"/>
              <w:rPr>
                <w:rFonts w:ascii="Times New Roman" w:hAnsi="Times New Roman" w:cs="Times New Roman"/>
                <w:sz w:val="24"/>
                <w:szCs w:val="24"/>
              </w:rPr>
            </w:pPr>
            <w:r>
              <w:rPr>
                <w:rFonts w:ascii="Times New Roman" w:hAnsi="Times New Roman" w:cs="Times New Roman"/>
                <w:sz w:val="24"/>
                <w:szCs w:val="24"/>
              </w:rPr>
              <w:t>„Za nebezpečí nese odpovědnost kupující“</w:t>
            </w:r>
          </w:p>
          <w:p w:rsidR="001F202C" w:rsidRDefault="001F202C" w:rsidP="001F202C">
            <w:pPr>
              <w:contextualSpacing/>
              <w:jc w:val="center"/>
              <w:rPr>
                <w:rFonts w:ascii="Times New Roman" w:hAnsi="Times New Roman" w:cs="Times New Roman"/>
                <w:sz w:val="24"/>
                <w:szCs w:val="24"/>
              </w:rPr>
            </w:pPr>
          </w:p>
          <w:p w:rsidR="001F202C" w:rsidRPr="001F202C" w:rsidRDefault="00D2090F" w:rsidP="001F202C">
            <w:pPr>
              <w:contextualSpacing/>
              <w:jc w:val="center"/>
              <w:rPr>
                <w:rFonts w:ascii="Times New Roman" w:hAnsi="Times New Roman" w:cs="Times New Roman"/>
                <w:sz w:val="24"/>
                <w:szCs w:val="24"/>
              </w:rPr>
            </w:pPr>
            <w:r>
              <w:rPr>
                <w:rFonts w:ascii="Times New Roman" w:hAnsi="Times New Roman" w:cs="Times New Roman"/>
                <w:sz w:val="24"/>
                <w:szCs w:val="24"/>
              </w:rPr>
              <w:t>Od uzavření trhové</w:t>
            </w:r>
            <w:r w:rsidR="001F202C">
              <w:rPr>
                <w:rFonts w:ascii="Times New Roman" w:hAnsi="Times New Roman" w:cs="Times New Roman"/>
                <w:sz w:val="24"/>
                <w:szCs w:val="24"/>
              </w:rPr>
              <w:t xml:space="preserve"> smlouvy</w:t>
            </w:r>
          </w:p>
        </w:tc>
        <w:tc>
          <w:tcPr>
            <w:tcW w:w="2303" w:type="dxa"/>
            <w:vMerge/>
          </w:tcPr>
          <w:p w:rsidR="00306D5E" w:rsidRDefault="00306D5E" w:rsidP="00121D30">
            <w:pPr>
              <w:contextualSpacing/>
              <w:rPr>
                <w:rFonts w:ascii="Times New Roman" w:hAnsi="Times New Roman" w:cs="Times New Roman"/>
                <w:b/>
                <w:sz w:val="24"/>
                <w:szCs w:val="24"/>
              </w:rPr>
            </w:pPr>
          </w:p>
        </w:tc>
      </w:tr>
      <w:tr w:rsidR="009D758E" w:rsidTr="009F147A">
        <w:tc>
          <w:tcPr>
            <w:tcW w:w="2302" w:type="dxa"/>
            <w:vAlign w:val="center"/>
          </w:tcPr>
          <w:p w:rsidR="009D758E" w:rsidRDefault="00323C5B" w:rsidP="0027278C">
            <w:pPr>
              <w:contextualSpacing/>
              <w:jc w:val="center"/>
              <w:rPr>
                <w:rFonts w:ascii="Times New Roman" w:hAnsi="Times New Roman" w:cs="Times New Roman"/>
                <w:b/>
                <w:sz w:val="24"/>
                <w:szCs w:val="24"/>
              </w:rPr>
            </w:pPr>
            <w:r>
              <w:rPr>
                <w:rFonts w:ascii="Times New Roman" w:hAnsi="Times New Roman" w:cs="Times New Roman"/>
                <w:b/>
                <w:sz w:val="24"/>
                <w:szCs w:val="24"/>
              </w:rPr>
              <w:t>OOZ</w:t>
            </w:r>
          </w:p>
        </w:tc>
        <w:tc>
          <w:tcPr>
            <w:tcW w:w="2303" w:type="dxa"/>
            <w:vAlign w:val="center"/>
          </w:tcPr>
          <w:p w:rsidR="009D758E" w:rsidRDefault="00CB11D3" w:rsidP="00BA6959">
            <w:pPr>
              <w:contextualSpacing/>
              <w:jc w:val="center"/>
              <w:rPr>
                <w:rFonts w:ascii="Times New Roman" w:hAnsi="Times New Roman" w:cs="Times New Roman"/>
                <w:sz w:val="24"/>
                <w:szCs w:val="24"/>
              </w:rPr>
            </w:pPr>
            <w:r>
              <w:rPr>
                <w:rFonts w:ascii="Times New Roman" w:hAnsi="Times New Roman" w:cs="Times New Roman"/>
                <w:sz w:val="24"/>
                <w:szCs w:val="24"/>
              </w:rPr>
              <w:t>Trhová smlouva</w:t>
            </w:r>
          </w:p>
          <w:p w:rsidR="00CB11D3" w:rsidRPr="00CB11D3" w:rsidRDefault="00CB11D3" w:rsidP="00BA6959">
            <w:pPr>
              <w:contextualSpacing/>
              <w:jc w:val="center"/>
              <w:rPr>
                <w:rFonts w:ascii="Times New Roman" w:hAnsi="Times New Roman" w:cs="Times New Roman"/>
                <w:sz w:val="24"/>
                <w:szCs w:val="24"/>
              </w:rPr>
            </w:pPr>
            <w:r>
              <w:rPr>
                <w:rFonts w:ascii="Times New Roman" w:hAnsi="Times New Roman" w:cs="Times New Roman"/>
                <w:sz w:val="24"/>
                <w:szCs w:val="24"/>
              </w:rPr>
              <w:t>§ 1053 a násl.</w:t>
            </w:r>
          </w:p>
        </w:tc>
        <w:tc>
          <w:tcPr>
            <w:tcW w:w="2303" w:type="dxa"/>
            <w:vAlign w:val="center"/>
          </w:tcPr>
          <w:p w:rsidR="009D758E" w:rsidRDefault="00D2090F" w:rsidP="0095391C">
            <w:pPr>
              <w:contextualSpacing/>
              <w:jc w:val="center"/>
              <w:rPr>
                <w:rFonts w:ascii="Times New Roman" w:hAnsi="Times New Roman" w:cs="Times New Roman"/>
                <w:b/>
                <w:sz w:val="24"/>
                <w:szCs w:val="24"/>
              </w:rPr>
            </w:pPr>
            <w:r w:rsidRPr="0095391C">
              <w:rPr>
                <w:rFonts w:ascii="Times New Roman" w:hAnsi="Times New Roman" w:cs="Times New Roman"/>
                <w:sz w:val="24"/>
                <w:szCs w:val="24"/>
              </w:rPr>
              <w:t>Odevzdáním</w:t>
            </w:r>
            <w:r>
              <w:rPr>
                <w:rFonts w:ascii="Times New Roman" w:hAnsi="Times New Roman" w:cs="Times New Roman"/>
                <w:b/>
                <w:sz w:val="24"/>
                <w:szCs w:val="24"/>
              </w:rPr>
              <w:t xml:space="preserve"> </w:t>
            </w:r>
            <w:r w:rsidRPr="0095391C">
              <w:rPr>
                <w:rFonts w:ascii="Times New Roman" w:hAnsi="Times New Roman" w:cs="Times New Roman"/>
                <w:sz w:val="24"/>
                <w:szCs w:val="24"/>
              </w:rPr>
              <w:t>věci</w:t>
            </w:r>
          </w:p>
        </w:tc>
        <w:tc>
          <w:tcPr>
            <w:tcW w:w="2303" w:type="dxa"/>
            <w:vAlign w:val="center"/>
          </w:tcPr>
          <w:p w:rsidR="009D758E" w:rsidRPr="00B643B9" w:rsidRDefault="0095391C"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Ano</w:t>
            </w:r>
          </w:p>
        </w:tc>
      </w:tr>
      <w:tr w:rsidR="009D758E" w:rsidTr="009F147A">
        <w:tc>
          <w:tcPr>
            <w:tcW w:w="2302" w:type="dxa"/>
            <w:vAlign w:val="center"/>
          </w:tcPr>
          <w:p w:rsidR="009D758E" w:rsidRDefault="00323C5B" w:rsidP="0027278C">
            <w:pPr>
              <w:contextualSpacing/>
              <w:jc w:val="center"/>
              <w:rPr>
                <w:rFonts w:ascii="Times New Roman" w:hAnsi="Times New Roman" w:cs="Times New Roman"/>
                <w:b/>
                <w:sz w:val="24"/>
                <w:szCs w:val="24"/>
              </w:rPr>
            </w:pPr>
            <w:r>
              <w:rPr>
                <w:rFonts w:ascii="Times New Roman" w:hAnsi="Times New Roman" w:cs="Times New Roman"/>
                <w:b/>
                <w:sz w:val="24"/>
                <w:szCs w:val="24"/>
              </w:rPr>
              <w:t>Vládní návrh z roku 1937</w:t>
            </w:r>
          </w:p>
        </w:tc>
        <w:tc>
          <w:tcPr>
            <w:tcW w:w="2303" w:type="dxa"/>
            <w:vAlign w:val="center"/>
          </w:tcPr>
          <w:p w:rsidR="009D758E" w:rsidRPr="006C232F" w:rsidRDefault="006C232F" w:rsidP="00BA6959">
            <w:pPr>
              <w:contextualSpacing/>
              <w:jc w:val="center"/>
              <w:rPr>
                <w:rFonts w:ascii="Times New Roman" w:hAnsi="Times New Roman" w:cs="Times New Roman"/>
                <w:sz w:val="24"/>
                <w:szCs w:val="24"/>
              </w:rPr>
            </w:pPr>
            <w:r w:rsidRPr="006C232F">
              <w:rPr>
                <w:rFonts w:ascii="Times New Roman" w:hAnsi="Times New Roman" w:cs="Times New Roman"/>
                <w:sz w:val="24"/>
                <w:szCs w:val="24"/>
              </w:rPr>
              <w:t>Trhová smlouva</w:t>
            </w:r>
          </w:p>
          <w:p w:rsidR="006C232F" w:rsidRDefault="006C232F" w:rsidP="00BA6959">
            <w:pPr>
              <w:contextualSpacing/>
              <w:jc w:val="center"/>
              <w:rPr>
                <w:rFonts w:ascii="Times New Roman" w:hAnsi="Times New Roman" w:cs="Times New Roman"/>
                <w:b/>
                <w:sz w:val="24"/>
                <w:szCs w:val="24"/>
              </w:rPr>
            </w:pPr>
            <w:r w:rsidRPr="006C232F">
              <w:rPr>
                <w:rFonts w:ascii="Times New Roman" w:hAnsi="Times New Roman" w:cs="Times New Roman"/>
                <w:sz w:val="24"/>
                <w:szCs w:val="24"/>
              </w:rPr>
              <w:t>§ 899 a násl.</w:t>
            </w:r>
          </w:p>
        </w:tc>
        <w:tc>
          <w:tcPr>
            <w:tcW w:w="2303" w:type="dxa"/>
            <w:vAlign w:val="center"/>
          </w:tcPr>
          <w:p w:rsidR="009D758E" w:rsidRDefault="00D2090F" w:rsidP="0095391C">
            <w:pPr>
              <w:contextualSpacing/>
              <w:jc w:val="center"/>
              <w:rPr>
                <w:rFonts w:ascii="Times New Roman" w:hAnsi="Times New Roman" w:cs="Times New Roman"/>
                <w:b/>
                <w:sz w:val="24"/>
                <w:szCs w:val="24"/>
              </w:rPr>
            </w:pPr>
            <w:r w:rsidRPr="0095391C">
              <w:rPr>
                <w:rFonts w:ascii="Times New Roman" w:hAnsi="Times New Roman" w:cs="Times New Roman"/>
                <w:sz w:val="24"/>
                <w:szCs w:val="24"/>
              </w:rPr>
              <w:t>Odevzdáním věci</w:t>
            </w:r>
          </w:p>
        </w:tc>
        <w:tc>
          <w:tcPr>
            <w:tcW w:w="2303" w:type="dxa"/>
            <w:vAlign w:val="center"/>
          </w:tcPr>
          <w:p w:rsidR="009D758E" w:rsidRPr="00B643B9" w:rsidRDefault="0095391C"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Ano</w:t>
            </w:r>
          </w:p>
        </w:tc>
      </w:tr>
      <w:tr w:rsidR="009D758E" w:rsidTr="009F147A">
        <w:tc>
          <w:tcPr>
            <w:tcW w:w="2302" w:type="dxa"/>
            <w:vAlign w:val="center"/>
          </w:tcPr>
          <w:p w:rsidR="009D758E" w:rsidRDefault="0027278C" w:rsidP="0027278C">
            <w:pPr>
              <w:contextualSpacing/>
              <w:jc w:val="center"/>
              <w:rPr>
                <w:rFonts w:ascii="Times New Roman" w:hAnsi="Times New Roman" w:cs="Times New Roman"/>
                <w:b/>
                <w:sz w:val="24"/>
                <w:szCs w:val="24"/>
              </w:rPr>
            </w:pPr>
            <w:r>
              <w:rPr>
                <w:rFonts w:ascii="Times New Roman" w:hAnsi="Times New Roman" w:cs="Times New Roman"/>
                <w:b/>
                <w:sz w:val="24"/>
                <w:szCs w:val="24"/>
              </w:rPr>
              <w:t>SOZ (1950)</w:t>
            </w:r>
          </w:p>
        </w:tc>
        <w:tc>
          <w:tcPr>
            <w:tcW w:w="2303" w:type="dxa"/>
            <w:vAlign w:val="center"/>
          </w:tcPr>
          <w:p w:rsidR="009D758E" w:rsidRPr="00BA6959" w:rsidRDefault="006C232F" w:rsidP="00BA6959">
            <w:pPr>
              <w:contextualSpacing/>
              <w:jc w:val="center"/>
              <w:rPr>
                <w:rFonts w:ascii="Times New Roman" w:hAnsi="Times New Roman" w:cs="Times New Roman"/>
                <w:sz w:val="24"/>
                <w:szCs w:val="24"/>
              </w:rPr>
            </w:pPr>
            <w:r w:rsidRPr="00BA6959">
              <w:rPr>
                <w:rFonts w:ascii="Times New Roman" w:hAnsi="Times New Roman" w:cs="Times New Roman"/>
                <w:sz w:val="24"/>
                <w:szCs w:val="24"/>
              </w:rPr>
              <w:t>Kupní smlouva</w:t>
            </w:r>
          </w:p>
          <w:p w:rsidR="006C232F" w:rsidRDefault="006C232F" w:rsidP="00BA6959">
            <w:pPr>
              <w:contextualSpacing/>
              <w:jc w:val="center"/>
              <w:rPr>
                <w:rFonts w:ascii="Times New Roman" w:hAnsi="Times New Roman" w:cs="Times New Roman"/>
                <w:b/>
                <w:sz w:val="24"/>
                <w:szCs w:val="24"/>
              </w:rPr>
            </w:pPr>
            <w:r w:rsidRPr="00BA6959">
              <w:rPr>
                <w:rFonts w:ascii="Times New Roman" w:hAnsi="Times New Roman" w:cs="Times New Roman"/>
                <w:sz w:val="24"/>
                <w:szCs w:val="24"/>
              </w:rPr>
              <w:t>§ 366 a násl.</w:t>
            </w:r>
          </w:p>
        </w:tc>
        <w:tc>
          <w:tcPr>
            <w:tcW w:w="2303" w:type="dxa"/>
            <w:vAlign w:val="center"/>
          </w:tcPr>
          <w:p w:rsidR="009D758E" w:rsidRPr="00B643B9" w:rsidRDefault="00D2090F"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Zároveň s nabytím vlastnictví</w:t>
            </w:r>
          </w:p>
        </w:tc>
        <w:tc>
          <w:tcPr>
            <w:tcW w:w="2303" w:type="dxa"/>
            <w:vAlign w:val="center"/>
          </w:tcPr>
          <w:p w:rsidR="009D758E" w:rsidRPr="00B643B9" w:rsidRDefault="0095391C"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Ano</w:t>
            </w:r>
          </w:p>
        </w:tc>
      </w:tr>
      <w:tr w:rsidR="009D758E" w:rsidTr="009F147A">
        <w:tc>
          <w:tcPr>
            <w:tcW w:w="2302" w:type="dxa"/>
            <w:vAlign w:val="center"/>
          </w:tcPr>
          <w:p w:rsidR="009D758E" w:rsidRDefault="0027278C" w:rsidP="0027278C">
            <w:pPr>
              <w:contextualSpacing/>
              <w:jc w:val="center"/>
              <w:rPr>
                <w:rFonts w:ascii="Times New Roman" w:hAnsi="Times New Roman" w:cs="Times New Roman"/>
                <w:b/>
                <w:sz w:val="24"/>
                <w:szCs w:val="24"/>
              </w:rPr>
            </w:pPr>
            <w:r>
              <w:rPr>
                <w:rFonts w:ascii="Times New Roman" w:hAnsi="Times New Roman" w:cs="Times New Roman"/>
                <w:b/>
                <w:sz w:val="24"/>
                <w:szCs w:val="24"/>
              </w:rPr>
              <w:t>OZ (1964) po tzv. velké novele</w:t>
            </w:r>
          </w:p>
        </w:tc>
        <w:tc>
          <w:tcPr>
            <w:tcW w:w="2303" w:type="dxa"/>
            <w:vAlign w:val="center"/>
          </w:tcPr>
          <w:p w:rsidR="009D758E" w:rsidRPr="00BA6959" w:rsidRDefault="006C232F" w:rsidP="00BA6959">
            <w:pPr>
              <w:contextualSpacing/>
              <w:jc w:val="center"/>
              <w:rPr>
                <w:rFonts w:ascii="Times New Roman" w:hAnsi="Times New Roman" w:cs="Times New Roman"/>
                <w:sz w:val="24"/>
                <w:szCs w:val="24"/>
              </w:rPr>
            </w:pPr>
            <w:r w:rsidRPr="00BA6959">
              <w:rPr>
                <w:rFonts w:ascii="Times New Roman" w:hAnsi="Times New Roman" w:cs="Times New Roman"/>
                <w:sz w:val="24"/>
                <w:szCs w:val="24"/>
              </w:rPr>
              <w:t>Kupní smlouva</w:t>
            </w:r>
          </w:p>
          <w:p w:rsidR="006C232F" w:rsidRDefault="006C232F" w:rsidP="00BA6959">
            <w:pPr>
              <w:contextualSpacing/>
              <w:jc w:val="center"/>
              <w:rPr>
                <w:rFonts w:ascii="Times New Roman" w:hAnsi="Times New Roman" w:cs="Times New Roman"/>
                <w:b/>
                <w:sz w:val="24"/>
                <w:szCs w:val="24"/>
              </w:rPr>
            </w:pPr>
            <w:r w:rsidRPr="00BA6959">
              <w:rPr>
                <w:rFonts w:ascii="Times New Roman" w:hAnsi="Times New Roman" w:cs="Times New Roman"/>
                <w:sz w:val="24"/>
                <w:szCs w:val="24"/>
              </w:rPr>
              <w:t>§ 588 a násl.</w:t>
            </w:r>
          </w:p>
        </w:tc>
        <w:tc>
          <w:tcPr>
            <w:tcW w:w="2303" w:type="dxa"/>
            <w:vAlign w:val="center"/>
          </w:tcPr>
          <w:p w:rsidR="009D758E" w:rsidRPr="00B643B9" w:rsidRDefault="00D2090F"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Současně s nabytím vlastnictví</w:t>
            </w:r>
          </w:p>
        </w:tc>
        <w:tc>
          <w:tcPr>
            <w:tcW w:w="2303" w:type="dxa"/>
            <w:vAlign w:val="center"/>
          </w:tcPr>
          <w:p w:rsidR="009D758E" w:rsidRPr="00B643B9" w:rsidRDefault="0095391C"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Ano</w:t>
            </w:r>
          </w:p>
        </w:tc>
      </w:tr>
      <w:tr w:rsidR="00B14A5A" w:rsidTr="009F147A">
        <w:tc>
          <w:tcPr>
            <w:tcW w:w="2302" w:type="dxa"/>
            <w:vAlign w:val="center"/>
          </w:tcPr>
          <w:p w:rsidR="00B14A5A" w:rsidRDefault="0027278C" w:rsidP="0027278C">
            <w:pPr>
              <w:contextualSpacing/>
              <w:jc w:val="center"/>
              <w:rPr>
                <w:rFonts w:ascii="Times New Roman" w:hAnsi="Times New Roman" w:cs="Times New Roman"/>
                <w:b/>
                <w:sz w:val="24"/>
                <w:szCs w:val="24"/>
              </w:rPr>
            </w:pPr>
            <w:r>
              <w:rPr>
                <w:rFonts w:ascii="Times New Roman" w:hAnsi="Times New Roman" w:cs="Times New Roman"/>
                <w:b/>
                <w:sz w:val="24"/>
                <w:szCs w:val="24"/>
              </w:rPr>
              <w:t>Zákoník mezinárodního obchodu (1964)</w:t>
            </w:r>
          </w:p>
        </w:tc>
        <w:tc>
          <w:tcPr>
            <w:tcW w:w="2303" w:type="dxa"/>
            <w:vAlign w:val="center"/>
          </w:tcPr>
          <w:p w:rsidR="00B14A5A" w:rsidRPr="00BA6959" w:rsidRDefault="006C232F" w:rsidP="00BA6959">
            <w:pPr>
              <w:contextualSpacing/>
              <w:jc w:val="center"/>
              <w:rPr>
                <w:rFonts w:ascii="Times New Roman" w:hAnsi="Times New Roman" w:cs="Times New Roman"/>
                <w:sz w:val="24"/>
                <w:szCs w:val="24"/>
              </w:rPr>
            </w:pPr>
            <w:r w:rsidRPr="00BA6959">
              <w:rPr>
                <w:rFonts w:ascii="Times New Roman" w:hAnsi="Times New Roman" w:cs="Times New Roman"/>
                <w:sz w:val="24"/>
                <w:szCs w:val="24"/>
              </w:rPr>
              <w:t>Kupní smlouva</w:t>
            </w:r>
          </w:p>
          <w:p w:rsidR="006C232F" w:rsidRDefault="006C232F" w:rsidP="00BA6959">
            <w:pPr>
              <w:contextualSpacing/>
              <w:jc w:val="center"/>
              <w:rPr>
                <w:rFonts w:ascii="Times New Roman" w:hAnsi="Times New Roman" w:cs="Times New Roman"/>
                <w:b/>
                <w:sz w:val="24"/>
                <w:szCs w:val="24"/>
              </w:rPr>
            </w:pPr>
            <w:r w:rsidRPr="00BA6959">
              <w:rPr>
                <w:rFonts w:ascii="Times New Roman" w:hAnsi="Times New Roman" w:cs="Times New Roman"/>
                <w:sz w:val="24"/>
                <w:szCs w:val="24"/>
              </w:rPr>
              <w:t>§ 276 a násl.</w:t>
            </w:r>
          </w:p>
        </w:tc>
        <w:tc>
          <w:tcPr>
            <w:tcW w:w="2303" w:type="dxa"/>
            <w:vAlign w:val="center"/>
          </w:tcPr>
          <w:p w:rsidR="00B14A5A" w:rsidRPr="00B643B9" w:rsidRDefault="00D2090F"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Odevzdáním zboží</w:t>
            </w:r>
          </w:p>
        </w:tc>
        <w:tc>
          <w:tcPr>
            <w:tcW w:w="2303" w:type="dxa"/>
            <w:vAlign w:val="center"/>
          </w:tcPr>
          <w:p w:rsidR="00B14A5A" w:rsidRPr="00B643B9" w:rsidRDefault="0095391C"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Ano</w:t>
            </w:r>
          </w:p>
        </w:tc>
      </w:tr>
      <w:tr w:rsidR="00B14A5A" w:rsidTr="009F147A">
        <w:tc>
          <w:tcPr>
            <w:tcW w:w="2302" w:type="dxa"/>
            <w:vAlign w:val="center"/>
          </w:tcPr>
          <w:p w:rsidR="00B14A5A" w:rsidRDefault="0027278C" w:rsidP="0027278C">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ObchZ</w:t>
            </w:r>
            <w:proofErr w:type="spellEnd"/>
            <w:r>
              <w:rPr>
                <w:rFonts w:ascii="Times New Roman" w:hAnsi="Times New Roman" w:cs="Times New Roman"/>
                <w:b/>
                <w:sz w:val="24"/>
                <w:szCs w:val="24"/>
              </w:rPr>
              <w:t xml:space="preserve"> (1992)</w:t>
            </w:r>
          </w:p>
        </w:tc>
        <w:tc>
          <w:tcPr>
            <w:tcW w:w="2303" w:type="dxa"/>
            <w:vAlign w:val="center"/>
          </w:tcPr>
          <w:p w:rsidR="00B14A5A" w:rsidRPr="00BA6959" w:rsidRDefault="003B06EA" w:rsidP="00BA6959">
            <w:pPr>
              <w:contextualSpacing/>
              <w:jc w:val="center"/>
              <w:rPr>
                <w:rFonts w:ascii="Times New Roman" w:hAnsi="Times New Roman" w:cs="Times New Roman"/>
                <w:sz w:val="24"/>
                <w:szCs w:val="24"/>
              </w:rPr>
            </w:pPr>
            <w:r w:rsidRPr="00BA6959">
              <w:rPr>
                <w:rFonts w:ascii="Times New Roman" w:hAnsi="Times New Roman" w:cs="Times New Roman"/>
                <w:sz w:val="24"/>
                <w:szCs w:val="24"/>
              </w:rPr>
              <w:t>Kupní smlouva</w:t>
            </w:r>
          </w:p>
          <w:p w:rsidR="003B06EA" w:rsidRDefault="003B06EA" w:rsidP="00BA6959">
            <w:pPr>
              <w:contextualSpacing/>
              <w:jc w:val="center"/>
              <w:rPr>
                <w:rFonts w:ascii="Times New Roman" w:hAnsi="Times New Roman" w:cs="Times New Roman"/>
                <w:b/>
                <w:sz w:val="24"/>
                <w:szCs w:val="24"/>
              </w:rPr>
            </w:pPr>
            <w:r w:rsidRPr="00BA6959">
              <w:rPr>
                <w:rFonts w:ascii="Times New Roman" w:hAnsi="Times New Roman" w:cs="Times New Roman"/>
                <w:sz w:val="24"/>
                <w:szCs w:val="24"/>
              </w:rPr>
              <w:t>§ 409 a násl.</w:t>
            </w:r>
          </w:p>
        </w:tc>
        <w:tc>
          <w:tcPr>
            <w:tcW w:w="2303" w:type="dxa"/>
            <w:vAlign w:val="center"/>
          </w:tcPr>
          <w:p w:rsidR="00B14A5A" w:rsidRPr="00B643B9" w:rsidRDefault="00D2090F"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Převzetím zboží</w:t>
            </w:r>
          </w:p>
        </w:tc>
        <w:tc>
          <w:tcPr>
            <w:tcW w:w="2303" w:type="dxa"/>
            <w:vAlign w:val="center"/>
          </w:tcPr>
          <w:p w:rsidR="00B14A5A" w:rsidRPr="00B643B9" w:rsidRDefault="0095391C"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Ano</w:t>
            </w:r>
          </w:p>
        </w:tc>
      </w:tr>
      <w:tr w:rsidR="00B14A5A" w:rsidTr="009F147A">
        <w:tc>
          <w:tcPr>
            <w:tcW w:w="2302" w:type="dxa"/>
            <w:vAlign w:val="center"/>
          </w:tcPr>
          <w:p w:rsidR="00B14A5A" w:rsidRDefault="0027278C" w:rsidP="0027278C">
            <w:pPr>
              <w:contextualSpacing/>
              <w:jc w:val="center"/>
              <w:rPr>
                <w:rFonts w:ascii="Times New Roman" w:hAnsi="Times New Roman" w:cs="Times New Roman"/>
                <w:b/>
                <w:sz w:val="24"/>
                <w:szCs w:val="24"/>
              </w:rPr>
            </w:pPr>
            <w:r>
              <w:rPr>
                <w:rFonts w:ascii="Times New Roman" w:hAnsi="Times New Roman" w:cs="Times New Roman"/>
                <w:b/>
                <w:sz w:val="24"/>
                <w:szCs w:val="24"/>
              </w:rPr>
              <w:t>NOZ (2014)</w:t>
            </w:r>
          </w:p>
        </w:tc>
        <w:tc>
          <w:tcPr>
            <w:tcW w:w="2303" w:type="dxa"/>
            <w:vAlign w:val="center"/>
          </w:tcPr>
          <w:p w:rsidR="00B14A5A" w:rsidRPr="00BA6959" w:rsidRDefault="003B06EA" w:rsidP="00BA6959">
            <w:pPr>
              <w:contextualSpacing/>
              <w:jc w:val="center"/>
              <w:rPr>
                <w:rFonts w:ascii="Times New Roman" w:hAnsi="Times New Roman" w:cs="Times New Roman"/>
                <w:sz w:val="24"/>
                <w:szCs w:val="24"/>
              </w:rPr>
            </w:pPr>
            <w:r w:rsidRPr="00BA6959">
              <w:rPr>
                <w:rFonts w:ascii="Times New Roman" w:hAnsi="Times New Roman" w:cs="Times New Roman"/>
                <w:sz w:val="24"/>
                <w:szCs w:val="24"/>
              </w:rPr>
              <w:t>Koupě</w:t>
            </w:r>
          </w:p>
          <w:p w:rsidR="003B06EA" w:rsidRDefault="003B06EA" w:rsidP="00BA6959">
            <w:pPr>
              <w:contextualSpacing/>
              <w:jc w:val="center"/>
              <w:rPr>
                <w:rFonts w:ascii="Times New Roman" w:hAnsi="Times New Roman" w:cs="Times New Roman"/>
                <w:b/>
                <w:sz w:val="24"/>
                <w:szCs w:val="24"/>
              </w:rPr>
            </w:pPr>
            <w:r w:rsidRPr="00BA6959">
              <w:rPr>
                <w:rFonts w:ascii="Times New Roman" w:hAnsi="Times New Roman" w:cs="Times New Roman"/>
                <w:sz w:val="24"/>
                <w:szCs w:val="24"/>
              </w:rPr>
              <w:t>§ 2079 a násl.</w:t>
            </w:r>
          </w:p>
        </w:tc>
        <w:tc>
          <w:tcPr>
            <w:tcW w:w="2303" w:type="dxa"/>
            <w:vAlign w:val="center"/>
          </w:tcPr>
          <w:p w:rsidR="00B14A5A" w:rsidRPr="00B643B9" w:rsidRDefault="0095391C"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Současně s nabytím vlastnického práva</w:t>
            </w:r>
          </w:p>
        </w:tc>
        <w:tc>
          <w:tcPr>
            <w:tcW w:w="2303" w:type="dxa"/>
            <w:vAlign w:val="center"/>
          </w:tcPr>
          <w:p w:rsidR="00B14A5A" w:rsidRPr="00B643B9" w:rsidRDefault="0095391C" w:rsidP="0095391C">
            <w:pPr>
              <w:contextualSpacing/>
              <w:jc w:val="center"/>
              <w:rPr>
                <w:rFonts w:ascii="Times New Roman" w:hAnsi="Times New Roman" w:cs="Times New Roman"/>
                <w:sz w:val="24"/>
                <w:szCs w:val="24"/>
              </w:rPr>
            </w:pPr>
            <w:r w:rsidRPr="00B643B9">
              <w:rPr>
                <w:rFonts w:ascii="Times New Roman" w:hAnsi="Times New Roman" w:cs="Times New Roman"/>
                <w:sz w:val="24"/>
                <w:szCs w:val="24"/>
              </w:rPr>
              <w:t>Ano</w:t>
            </w:r>
          </w:p>
        </w:tc>
      </w:tr>
    </w:tbl>
    <w:p w:rsidR="008048AA" w:rsidRDefault="008048AA" w:rsidP="00121D30">
      <w:pPr>
        <w:contextualSpacing/>
        <w:rPr>
          <w:rFonts w:ascii="Times New Roman" w:hAnsi="Times New Roman" w:cs="Times New Roman"/>
          <w:b/>
          <w:sz w:val="24"/>
          <w:szCs w:val="24"/>
        </w:rPr>
      </w:pPr>
    </w:p>
    <w:p w:rsidR="008048AA" w:rsidRDefault="008048AA" w:rsidP="00121D30">
      <w:pPr>
        <w:contextualSpacing/>
        <w:rPr>
          <w:rFonts w:ascii="Times New Roman" w:hAnsi="Times New Roman" w:cs="Times New Roman"/>
          <w:b/>
          <w:sz w:val="24"/>
          <w:szCs w:val="24"/>
        </w:rPr>
      </w:pPr>
    </w:p>
    <w:p w:rsidR="008048AA" w:rsidRDefault="008048AA" w:rsidP="00121D30">
      <w:pPr>
        <w:contextualSpacing/>
        <w:rPr>
          <w:rFonts w:ascii="Times New Roman" w:hAnsi="Times New Roman" w:cs="Times New Roman"/>
          <w:b/>
          <w:sz w:val="24"/>
          <w:szCs w:val="24"/>
        </w:rPr>
      </w:pPr>
    </w:p>
    <w:p w:rsidR="008048AA" w:rsidRDefault="008048AA" w:rsidP="00121D30">
      <w:pPr>
        <w:contextualSpacing/>
        <w:rPr>
          <w:rFonts w:ascii="Times New Roman" w:hAnsi="Times New Roman" w:cs="Times New Roman"/>
          <w:b/>
          <w:sz w:val="24"/>
          <w:szCs w:val="24"/>
        </w:rPr>
      </w:pPr>
    </w:p>
    <w:p w:rsidR="000312E4" w:rsidRDefault="000312E4" w:rsidP="00121D30">
      <w:pPr>
        <w:contextualSpacing/>
        <w:rPr>
          <w:rFonts w:ascii="Times New Roman" w:hAnsi="Times New Roman" w:cs="Times New Roman"/>
          <w:b/>
          <w:sz w:val="24"/>
          <w:szCs w:val="24"/>
        </w:rPr>
      </w:pPr>
    </w:p>
    <w:p w:rsidR="00047355" w:rsidRDefault="00047355" w:rsidP="00121D30">
      <w:pPr>
        <w:contextualSpacing/>
        <w:rPr>
          <w:rFonts w:ascii="Times New Roman" w:hAnsi="Times New Roman" w:cs="Times New Roman"/>
          <w:b/>
          <w:sz w:val="24"/>
          <w:szCs w:val="24"/>
        </w:rPr>
      </w:pPr>
    </w:p>
    <w:p w:rsidR="00935AED" w:rsidRPr="00754BD7" w:rsidRDefault="000312E4" w:rsidP="00121D30">
      <w:pPr>
        <w:contextualSpacing/>
        <w:rPr>
          <w:rFonts w:ascii="Times New Roman" w:hAnsi="Times New Roman" w:cs="Times New Roman"/>
          <w:b/>
          <w:sz w:val="28"/>
          <w:szCs w:val="28"/>
        </w:rPr>
      </w:pPr>
      <w:r>
        <w:rPr>
          <w:rFonts w:ascii="Times New Roman" w:hAnsi="Times New Roman" w:cs="Times New Roman"/>
          <w:b/>
          <w:sz w:val="28"/>
          <w:szCs w:val="28"/>
        </w:rPr>
        <w:lastRenderedPageBreak/>
        <w:t>Příloha č. 2</w:t>
      </w:r>
    </w:p>
    <w:p w:rsidR="00C2002D" w:rsidRDefault="00954493" w:rsidP="00121D30">
      <w:pPr>
        <w:contextualSpacing/>
        <w:rPr>
          <w:rFonts w:ascii="Times New Roman" w:hAnsi="Times New Roman" w:cs="Times New Roman"/>
          <w:sz w:val="24"/>
          <w:szCs w:val="24"/>
        </w:rPr>
      </w:pPr>
      <w:r>
        <w:rPr>
          <w:rFonts w:ascii="Times New Roman" w:hAnsi="Times New Roman" w:cs="Times New Roman"/>
          <w:sz w:val="24"/>
          <w:szCs w:val="24"/>
        </w:rPr>
        <w:t>Z</w:t>
      </w:r>
      <w:r w:rsidR="0089524C">
        <w:rPr>
          <w:rFonts w:ascii="Times New Roman" w:hAnsi="Times New Roman" w:cs="Times New Roman"/>
          <w:sz w:val="24"/>
          <w:szCs w:val="24"/>
        </w:rPr>
        <w:t xml:space="preserve">ahraniční </w:t>
      </w:r>
      <w:r w:rsidR="006A0021">
        <w:rPr>
          <w:rFonts w:ascii="Times New Roman" w:hAnsi="Times New Roman" w:cs="Times New Roman"/>
          <w:sz w:val="24"/>
          <w:szCs w:val="24"/>
        </w:rPr>
        <w:t>práv</w:t>
      </w:r>
      <w:r w:rsidR="0089524C">
        <w:rPr>
          <w:rFonts w:ascii="Times New Roman" w:hAnsi="Times New Roman" w:cs="Times New Roman"/>
          <w:sz w:val="24"/>
          <w:szCs w:val="24"/>
        </w:rPr>
        <w:t>ní</w:t>
      </w:r>
      <w:r w:rsidR="000F3B37">
        <w:rPr>
          <w:rFonts w:ascii="Times New Roman" w:hAnsi="Times New Roman" w:cs="Times New Roman"/>
          <w:sz w:val="24"/>
          <w:szCs w:val="24"/>
        </w:rPr>
        <w:t xml:space="preserve"> úprav</w:t>
      </w:r>
      <w:r>
        <w:rPr>
          <w:rFonts w:ascii="Times New Roman" w:hAnsi="Times New Roman" w:cs="Times New Roman"/>
          <w:sz w:val="24"/>
          <w:szCs w:val="24"/>
        </w:rPr>
        <w:t>y</w:t>
      </w:r>
      <w:r w:rsidR="00E555EF">
        <w:rPr>
          <w:rFonts w:ascii="Times New Roman" w:hAnsi="Times New Roman" w:cs="Times New Roman"/>
          <w:sz w:val="24"/>
          <w:szCs w:val="24"/>
        </w:rPr>
        <w:t xml:space="preserve"> (německá, francouzská, polská)</w:t>
      </w:r>
      <w:r>
        <w:rPr>
          <w:rFonts w:ascii="Times New Roman" w:hAnsi="Times New Roman" w:cs="Times New Roman"/>
          <w:sz w:val="24"/>
          <w:szCs w:val="24"/>
        </w:rPr>
        <w:t xml:space="preserve"> a jejich úprava přechodu nebezpečí</w:t>
      </w:r>
      <w:r w:rsidR="00E555EF">
        <w:rPr>
          <w:rFonts w:ascii="Times New Roman" w:hAnsi="Times New Roman" w:cs="Times New Roman"/>
          <w:color w:val="FF0000"/>
          <w:sz w:val="24"/>
          <w:szCs w:val="24"/>
        </w:rPr>
        <w:t>.</w:t>
      </w:r>
    </w:p>
    <w:p w:rsidR="00722E6A" w:rsidRDefault="00722E6A" w:rsidP="00121D30">
      <w:pPr>
        <w:contextualSpacing/>
        <w:rPr>
          <w:rFonts w:ascii="Times New Roman" w:hAnsi="Times New Roman" w:cs="Times New Roman"/>
          <w:sz w:val="24"/>
          <w:szCs w:val="24"/>
        </w:rPr>
      </w:pPr>
    </w:p>
    <w:tbl>
      <w:tblPr>
        <w:tblStyle w:val="Mkatabulky"/>
        <w:tblW w:w="9652" w:type="dxa"/>
        <w:tblLayout w:type="fixed"/>
        <w:tblLook w:val="04A0"/>
      </w:tblPr>
      <w:tblGrid>
        <w:gridCol w:w="1526"/>
        <w:gridCol w:w="992"/>
        <w:gridCol w:w="3448"/>
        <w:gridCol w:w="3686"/>
      </w:tblGrid>
      <w:tr w:rsidR="00C2002D" w:rsidTr="005C5661">
        <w:tc>
          <w:tcPr>
            <w:tcW w:w="1526" w:type="dxa"/>
            <w:vAlign w:val="center"/>
          </w:tcPr>
          <w:p w:rsidR="00C2002D" w:rsidRPr="006A0021" w:rsidRDefault="00182D73" w:rsidP="00182D73">
            <w:pPr>
              <w:contextualSpacing/>
              <w:jc w:val="center"/>
              <w:rPr>
                <w:rFonts w:ascii="Times New Roman" w:hAnsi="Times New Roman" w:cs="Times New Roman"/>
                <w:b/>
                <w:sz w:val="24"/>
                <w:szCs w:val="24"/>
              </w:rPr>
            </w:pPr>
            <w:r w:rsidRPr="006A0021">
              <w:rPr>
                <w:rFonts w:ascii="Times New Roman" w:hAnsi="Times New Roman" w:cs="Times New Roman"/>
                <w:b/>
                <w:sz w:val="24"/>
                <w:szCs w:val="24"/>
              </w:rPr>
              <w:t>Zahraniční právní úprava</w:t>
            </w:r>
          </w:p>
        </w:tc>
        <w:tc>
          <w:tcPr>
            <w:tcW w:w="992" w:type="dxa"/>
            <w:vAlign w:val="center"/>
          </w:tcPr>
          <w:p w:rsidR="00C2002D" w:rsidRPr="006A0021" w:rsidRDefault="001F26DD" w:rsidP="00182D73">
            <w:pPr>
              <w:contextualSpacing/>
              <w:jc w:val="center"/>
              <w:rPr>
                <w:rFonts w:ascii="Times New Roman" w:hAnsi="Times New Roman" w:cs="Times New Roman"/>
                <w:b/>
                <w:sz w:val="24"/>
                <w:szCs w:val="24"/>
              </w:rPr>
            </w:pPr>
            <w:r>
              <w:rPr>
                <w:rFonts w:ascii="Times New Roman" w:hAnsi="Times New Roman" w:cs="Times New Roman"/>
                <w:b/>
                <w:sz w:val="24"/>
                <w:szCs w:val="24"/>
              </w:rPr>
              <w:t>Ustanovení</w:t>
            </w:r>
          </w:p>
        </w:tc>
        <w:tc>
          <w:tcPr>
            <w:tcW w:w="3448" w:type="dxa"/>
            <w:vAlign w:val="center"/>
          </w:tcPr>
          <w:p w:rsidR="00C2002D" w:rsidRPr="006A0021" w:rsidRDefault="00182D73" w:rsidP="00182D73">
            <w:pPr>
              <w:contextualSpacing/>
              <w:jc w:val="center"/>
              <w:rPr>
                <w:rFonts w:ascii="Times New Roman" w:hAnsi="Times New Roman" w:cs="Times New Roman"/>
                <w:b/>
                <w:sz w:val="24"/>
                <w:szCs w:val="24"/>
              </w:rPr>
            </w:pPr>
            <w:r w:rsidRPr="006A0021">
              <w:rPr>
                <w:rFonts w:ascii="Times New Roman" w:hAnsi="Times New Roman" w:cs="Times New Roman"/>
                <w:b/>
                <w:sz w:val="24"/>
                <w:szCs w:val="24"/>
              </w:rPr>
              <w:t>Originální znění</w:t>
            </w:r>
          </w:p>
        </w:tc>
        <w:tc>
          <w:tcPr>
            <w:tcW w:w="3686" w:type="dxa"/>
            <w:vAlign w:val="center"/>
          </w:tcPr>
          <w:p w:rsidR="00C2002D" w:rsidRPr="006A0021" w:rsidRDefault="00182D73" w:rsidP="00182D73">
            <w:pPr>
              <w:contextualSpacing/>
              <w:jc w:val="center"/>
              <w:rPr>
                <w:rFonts w:ascii="Times New Roman" w:hAnsi="Times New Roman" w:cs="Times New Roman"/>
                <w:b/>
                <w:sz w:val="24"/>
                <w:szCs w:val="24"/>
              </w:rPr>
            </w:pPr>
            <w:r w:rsidRPr="006A0021">
              <w:rPr>
                <w:rFonts w:ascii="Times New Roman" w:hAnsi="Times New Roman" w:cs="Times New Roman"/>
                <w:b/>
                <w:sz w:val="24"/>
                <w:szCs w:val="24"/>
              </w:rPr>
              <w:t>Přeložené znění do češtiny</w:t>
            </w:r>
          </w:p>
        </w:tc>
      </w:tr>
      <w:tr w:rsidR="00C2002D" w:rsidTr="005C5661">
        <w:tc>
          <w:tcPr>
            <w:tcW w:w="1526" w:type="dxa"/>
            <w:vAlign w:val="center"/>
          </w:tcPr>
          <w:p w:rsidR="00C2002D" w:rsidRDefault="00C2002D" w:rsidP="00A42CBD">
            <w:pPr>
              <w:contextualSpacing/>
              <w:jc w:val="center"/>
              <w:rPr>
                <w:rFonts w:ascii="Times New Roman" w:hAnsi="Times New Roman" w:cs="Times New Roman"/>
                <w:b/>
                <w:sz w:val="24"/>
                <w:szCs w:val="24"/>
              </w:rPr>
            </w:pPr>
          </w:p>
          <w:p w:rsidR="001E66F7" w:rsidRDefault="001E66F7" w:rsidP="00A42CBD">
            <w:pPr>
              <w:contextualSpacing/>
              <w:jc w:val="center"/>
              <w:rPr>
                <w:rFonts w:ascii="Times New Roman" w:hAnsi="Times New Roman" w:cs="Times New Roman"/>
                <w:b/>
                <w:sz w:val="24"/>
                <w:szCs w:val="24"/>
              </w:rPr>
            </w:pPr>
          </w:p>
          <w:p w:rsidR="001E66F7" w:rsidRDefault="001E66F7" w:rsidP="00A42CBD">
            <w:pPr>
              <w:contextualSpacing/>
              <w:jc w:val="center"/>
              <w:rPr>
                <w:rFonts w:ascii="Times New Roman" w:hAnsi="Times New Roman" w:cs="Times New Roman"/>
                <w:b/>
                <w:sz w:val="24"/>
                <w:szCs w:val="24"/>
              </w:rPr>
            </w:pPr>
          </w:p>
          <w:p w:rsidR="001E66F7" w:rsidRPr="006A0021" w:rsidRDefault="005C5661" w:rsidP="00A42CBD">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Bürgerliches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Gesetzbuch</w:t>
            </w:r>
            <w:proofErr w:type="spellEnd"/>
          </w:p>
        </w:tc>
        <w:tc>
          <w:tcPr>
            <w:tcW w:w="992" w:type="dxa"/>
            <w:vAlign w:val="center"/>
          </w:tcPr>
          <w:p w:rsidR="00C2002D" w:rsidRPr="006A0021" w:rsidRDefault="003637B8" w:rsidP="00271A28">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446 </w:t>
            </w:r>
          </w:p>
        </w:tc>
        <w:tc>
          <w:tcPr>
            <w:tcW w:w="3448" w:type="dxa"/>
            <w:vAlign w:val="center"/>
          </w:tcPr>
          <w:p w:rsidR="00B326A5" w:rsidRDefault="00B326A5" w:rsidP="009B0127">
            <w:pPr>
              <w:contextualSpacing/>
              <w:jc w:val="center"/>
              <w:rPr>
                <w:rFonts w:ascii="Times New Roman" w:hAnsi="Times New Roman" w:cs="Times New Roman"/>
                <w:sz w:val="24"/>
                <w:szCs w:val="24"/>
              </w:rPr>
            </w:pPr>
          </w:p>
          <w:p w:rsidR="00C2002D" w:rsidRDefault="00722E6A" w:rsidP="009B0127">
            <w:pPr>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Mit</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Übergabe</w:t>
            </w:r>
            <w:proofErr w:type="spellEnd"/>
            <w:r>
              <w:rPr>
                <w:rFonts w:ascii="Times New Roman" w:hAnsi="Times New Roman" w:cs="Times New Roman"/>
                <w:sz w:val="24"/>
                <w:szCs w:val="24"/>
              </w:rPr>
              <w:t xml:space="preserve"> der verkauften Sache geht die Gefahr des zufälligen Untergangs und der zufälligen Verschlechterung auf den Käufer über</w:t>
            </w:r>
            <w:r w:rsidR="00C21AA0">
              <w:rPr>
                <w:rFonts w:ascii="Times New Roman" w:hAnsi="Times New Roman" w:cs="Times New Roman"/>
                <w:sz w:val="24"/>
                <w:szCs w:val="24"/>
              </w:rPr>
              <w:t xml:space="preserve">. Von der Übergabe an gebühren dem Käufer die Nutzungen und trägt er die Lasten der Sache. Der </w:t>
            </w:r>
            <w:proofErr w:type="spellStart"/>
            <w:r w:rsidR="00C21AA0">
              <w:rPr>
                <w:rFonts w:ascii="Times New Roman" w:hAnsi="Times New Roman" w:cs="Times New Roman"/>
                <w:sz w:val="24"/>
                <w:szCs w:val="24"/>
              </w:rPr>
              <w:t>Übergabe</w:t>
            </w:r>
            <w:proofErr w:type="spellEnd"/>
            <w:r w:rsidR="00C21AA0">
              <w:rPr>
                <w:rFonts w:ascii="Times New Roman" w:hAnsi="Times New Roman" w:cs="Times New Roman"/>
                <w:sz w:val="24"/>
                <w:szCs w:val="24"/>
              </w:rPr>
              <w:t xml:space="preserve"> </w:t>
            </w:r>
            <w:proofErr w:type="spellStart"/>
            <w:r w:rsidR="00C21AA0">
              <w:rPr>
                <w:rFonts w:ascii="Times New Roman" w:hAnsi="Times New Roman" w:cs="Times New Roman"/>
                <w:sz w:val="24"/>
                <w:szCs w:val="24"/>
              </w:rPr>
              <w:t>steht</w:t>
            </w:r>
            <w:proofErr w:type="spellEnd"/>
            <w:r w:rsidR="00C21AA0">
              <w:rPr>
                <w:rFonts w:ascii="Times New Roman" w:hAnsi="Times New Roman" w:cs="Times New Roman"/>
                <w:sz w:val="24"/>
                <w:szCs w:val="24"/>
              </w:rPr>
              <w:t xml:space="preserve"> es </w:t>
            </w:r>
            <w:proofErr w:type="spellStart"/>
            <w:r w:rsidR="00C21AA0">
              <w:rPr>
                <w:rFonts w:ascii="Times New Roman" w:hAnsi="Times New Roman" w:cs="Times New Roman"/>
                <w:sz w:val="24"/>
                <w:szCs w:val="24"/>
              </w:rPr>
              <w:t>gleich</w:t>
            </w:r>
            <w:proofErr w:type="spellEnd"/>
            <w:r w:rsidR="00C21AA0">
              <w:rPr>
                <w:rFonts w:ascii="Times New Roman" w:hAnsi="Times New Roman" w:cs="Times New Roman"/>
                <w:sz w:val="24"/>
                <w:szCs w:val="24"/>
              </w:rPr>
              <w:t xml:space="preserve">, </w:t>
            </w:r>
            <w:proofErr w:type="spellStart"/>
            <w:r w:rsidR="00C21AA0">
              <w:rPr>
                <w:rFonts w:ascii="Times New Roman" w:hAnsi="Times New Roman" w:cs="Times New Roman"/>
                <w:sz w:val="24"/>
                <w:szCs w:val="24"/>
              </w:rPr>
              <w:t>wenn</w:t>
            </w:r>
            <w:proofErr w:type="spellEnd"/>
            <w:r w:rsidR="00C21AA0">
              <w:rPr>
                <w:rFonts w:ascii="Times New Roman" w:hAnsi="Times New Roman" w:cs="Times New Roman"/>
                <w:sz w:val="24"/>
                <w:szCs w:val="24"/>
              </w:rPr>
              <w:t xml:space="preserve"> der </w:t>
            </w:r>
            <w:proofErr w:type="spellStart"/>
            <w:r w:rsidR="00C21AA0">
              <w:rPr>
                <w:rFonts w:ascii="Times New Roman" w:hAnsi="Times New Roman" w:cs="Times New Roman"/>
                <w:sz w:val="24"/>
                <w:szCs w:val="24"/>
              </w:rPr>
              <w:t>Käufer</w:t>
            </w:r>
            <w:proofErr w:type="spellEnd"/>
            <w:r w:rsidR="00C21AA0">
              <w:rPr>
                <w:rFonts w:ascii="Times New Roman" w:hAnsi="Times New Roman" w:cs="Times New Roman"/>
                <w:sz w:val="24"/>
                <w:szCs w:val="24"/>
              </w:rPr>
              <w:t xml:space="preserve"> </w:t>
            </w:r>
            <w:proofErr w:type="spellStart"/>
            <w:r w:rsidR="00C21AA0">
              <w:rPr>
                <w:rFonts w:ascii="Times New Roman" w:hAnsi="Times New Roman" w:cs="Times New Roman"/>
                <w:sz w:val="24"/>
                <w:szCs w:val="24"/>
              </w:rPr>
              <w:t>im</w:t>
            </w:r>
            <w:proofErr w:type="spellEnd"/>
            <w:r w:rsidR="00C21AA0">
              <w:rPr>
                <w:rFonts w:ascii="Times New Roman" w:hAnsi="Times New Roman" w:cs="Times New Roman"/>
                <w:sz w:val="24"/>
                <w:szCs w:val="24"/>
              </w:rPr>
              <w:t xml:space="preserve"> </w:t>
            </w:r>
            <w:proofErr w:type="spellStart"/>
            <w:r w:rsidR="00C21AA0">
              <w:rPr>
                <w:rFonts w:ascii="Times New Roman" w:hAnsi="Times New Roman" w:cs="Times New Roman"/>
                <w:sz w:val="24"/>
                <w:szCs w:val="24"/>
              </w:rPr>
              <w:t>Verzug</w:t>
            </w:r>
            <w:proofErr w:type="spellEnd"/>
            <w:r w:rsidR="00C21AA0">
              <w:rPr>
                <w:rFonts w:ascii="Times New Roman" w:hAnsi="Times New Roman" w:cs="Times New Roman"/>
                <w:sz w:val="24"/>
                <w:szCs w:val="24"/>
              </w:rPr>
              <w:t xml:space="preserve"> der </w:t>
            </w:r>
            <w:proofErr w:type="spellStart"/>
            <w:r w:rsidR="00C21AA0">
              <w:rPr>
                <w:rFonts w:ascii="Times New Roman" w:hAnsi="Times New Roman" w:cs="Times New Roman"/>
                <w:sz w:val="24"/>
                <w:szCs w:val="24"/>
              </w:rPr>
              <w:t>Annahme</w:t>
            </w:r>
            <w:proofErr w:type="spellEnd"/>
            <w:r w:rsidR="00C21AA0">
              <w:rPr>
                <w:rFonts w:ascii="Times New Roman" w:hAnsi="Times New Roman" w:cs="Times New Roman"/>
                <w:sz w:val="24"/>
                <w:szCs w:val="24"/>
              </w:rPr>
              <w:t xml:space="preserve"> </w:t>
            </w:r>
            <w:proofErr w:type="spellStart"/>
            <w:r w:rsidR="00C21AA0">
              <w:rPr>
                <w:rFonts w:ascii="Times New Roman" w:hAnsi="Times New Roman" w:cs="Times New Roman"/>
                <w:sz w:val="24"/>
                <w:szCs w:val="24"/>
              </w:rPr>
              <w:t>ist</w:t>
            </w:r>
            <w:proofErr w:type="spellEnd"/>
            <w:r w:rsidR="00C21AA0">
              <w:rPr>
                <w:rFonts w:ascii="Times New Roman" w:hAnsi="Times New Roman" w:cs="Times New Roman"/>
                <w:sz w:val="24"/>
                <w:szCs w:val="24"/>
              </w:rPr>
              <w:t>.</w:t>
            </w:r>
          </w:p>
          <w:p w:rsidR="00411BFD" w:rsidRDefault="00411BFD" w:rsidP="009B0127">
            <w:pPr>
              <w:contextualSpacing/>
              <w:jc w:val="center"/>
              <w:rPr>
                <w:rFonts w:ascii="Times New Roman" w:hAnsi="Times New Roman" w:cs="Times New Roman"/>
                <w:sz w:val="24"/>
                <w:szCs w:val="24"/>
              </w:rPr>
            </w:pPr>
          </w:p>
        </w:tc>
        <w:tc>
          <w:tcPr>
            <w:tcW w:w="3686" w:type="dxa"/>
            <w:vAlign w:val="center"/>
          </w:tcPr>
          <w:p w:rsidR="00620993" w:rsidRDefault="00620993" w:rsidP="009B0127">
            <w:pPr>
              <w:contextualSpacing/>
              <w:jc w:val="center"/>
              <w:rPr>
                <w:rFonts w:ascii="Times New Roman" w:hAnsi="Times New Roman" w:cs="Times New Roman"/>
                <w:sz w:val="24"/>
                <w:szCs w:val="24"/>
              </w:rPr>
            </w:pPr>
          </w:p>
          <w:p w:rsidR="00D9420D" w:rsidRDefault="00D9420D" w:rsidP="009B0127">
            <w:pPr>
              <w:contextualSpacing/>
              <w:jc w:val="center"/>
              <w:rPr>
                <w:rFonts w:ascii="Times New Roman" w:hAnsi="Times New Roman" w:cs="Times New Roman"/>
                <w:sz w:val="24"/>
                <w:szCs w:val="24"/>
              </w:rPr>
            </w:pPr>
            <w:r>
              <w:rPr>
                <w:rFonts w:ascii="Times New Roman" w:hAnsi="Times New Roman" w:cs="Times New Roman"/>
                <w:sz w:val="24"/>
                <w:szCs w:val="24"/>
              </w:rPr>
              <w:t xml:space="preserve">Riziko náhodného zničení nebo zhoršení </w:t>
            </w:r>
            <w:r w:rsidR="00AF38EF">
              <w:rPr>
                <w:rFonts w:ascii="Times New Roman" w:hAnsi="Times New Roman" w:cs="Times New Roman"/>
                <w:sz w:val="24"/>
                <w:szCs w:val="24"/>
              </w:rPr>
              <w:t>přechází na</w:t>
            </w:r>
            <w:r w:rsidR="004520C0">
              <w:rPr>
                <w:rFonts w:ascii="Times New Roman" w:hAnsi="Times New Roman" w:cs="Times New Roman"/>
                <w:sz w:val="24"/>
                <w:szCs w:val="24"/>
              </w:rPr>
              <w:t xml:space="preserve"> kupujícího okamžikem odevzdání</w:t>
            </w:r>
            <w:r w:rsidR="00AF38EF">
              <w:rPr>
                <w:rFonts w:ascii="Times New Roman" w:hAnsi="Times New Roman" w:cs="Times New Roman"/>
                <w:sz w:val="24"/>
                <w:szCs w:val="24"/>
              </w:rPr>
              <w:t xml:space="preserve"> věci. O</w:t>
            </w:r>
            <w:r w:rsidR="004520C0">
              <w:rPr>
                <w:rFonts w:ascii="Times New Roman" w:hAnsi="Times New Roman" w:cs="Times New Roman"/>
                <w:sz w:val="24"/>
                <w:szCs w:val="24"/>
              </w:rPr>
              <w:t xml:space="preserve">d této doby mu náleží užitky </w:t>
            </w:r>
            <w:r w:rsidR="00D65542">
              <w:rPr>
                <w:rFonts w:ascii="Times New Roman" w:hAnsi="Times New Roman" w:cs="Times New Roman"/>
                <w:sz w:val="24"/>
                <w:szCs w:val="24"/>
              </w:rPr>
              <w:t xml:space="preserve">a </w:t>
            </w:r>
            <w:r w:rsidR="004520C0">
              <w:rPr>
                <w:rFonts w:ascii="Times New Roman" w:hAnsi="Times New Roman" w:cs="Times New Roman"/>
                <w:sz w:val="24"/>
                <w:szCs w:val="24"/>
              </w:rPr>
              <w:t>nese</w:t>
            </w:r>
            <w:r w:rsidR="00F504BD">
              <w:rPr>
                <w:rFonts w:ascii="Times New Roman" w:hAnsi="Times New Roman" w:cs="Times New Roman"/>
                <w:sz w:val="24"/>
                <w:szCs w:val="24"/>
              </w:rPr>
              <w:t xml:space="preserve"> náklady</w:t>
            </w:r>
            <w:r w:rsidR="004520C0">
              <w:rPr>
                <w:rFonts w:ascii="Times New Roman" w:hAnsi="Times New Roman" w:cs="Times New Roman"/>
                <w:sz w:val="24"/>
                <w:szCs w:val="24"/>
              </w:rPr>
              <w:t xml:space="preserve"> na věci</w:t>
            </w:r>
            <w:r w:rsidR="00106FD5">
              <w:rPr>
                <w:rFonts w:ascii="Times New Roman" w:hAnsi="Times New Roman" w:cs="Times New Roman"/>
                <w:sz w:val="24"/>
                <w:szCs w:val="24"/>
              </w:rPr>
              <w:t xml:space="preserve">. </w:t>
            </w:r>
            <w:r w:rsidR="008C4E55">
              <w:rPr>
                <w:rFonts w:ascii="Times New Roman" w:hAnsi="Times New Roman" w:cs="Times New Roman"/>
                <w:sz w:val="24"/>
                <w:szCs w:val="24"/>
              </w:rPr>
              <w:t xml:space="preserve">Riziko také přechází, </w:t>
            </w:r>
            <w:r w:rsidR="005745E9">
              <w:rPr>
                <w:rFonts w:ascii="Times New Roman" w:hAnsi="Times New Roman" w:cs="Times New Roman"/>
                <w:sz w:val="24"/>
                <w:szCs w:val="24"/>
              </w:rPr>
              <w:t>p</w:t>
            </w:r>
            <w:r w:rsidR="00106FD5">
              <w:rPr>
                <w:rFonts w:ascii="Times New Roman" w:hAnsi="Times New Roman" w:cs="Times New Roman"/>
                <w:sz w:val="24"/>
                <w:szCs w:val="24"/>
              </w:rPr>
              <w:t xml:space="preserve">okud je </w:t>
            </w:r>
            <w:r w:rsidR="00F504BD">
              <w:rPr>
                <w:rFonts w:ascii="Times New Roman" w:hAnsi="Times New Roman" w:cs="Times New Roman"/>
                <w:sz w:val="24"/>
                <w:szCs w:val="24"/>
              </w:rPr>
              <w:t xml:space="preserve">kupující v prodlení s převzetím </w:t>
            </w:r>
            <w:r w:rsidR="005745E9">
              <w:rPr>
                <w:rFonts w:ascii="Times New Roman" w:hAnsi="Times New Roman" w:cs="Times New Roman"/>
                <w:sz w:val="24"/>
                <w:szCs w:val="24"/>
              </w:rPr>
              <w:t>věci.</w:t>
            </w:r>
          </w:p>
          <w:p w:rsidR="00D9420D" w:rsidRDefault="00D9420D" w:rsidP="009B0127">
            <w:pPr>
              <w:contextualSpacing/>
              <w:jc w:val="center"/>
              <w:rPr>
                <w:rFonts w:ascii="Times New Roman" w:hAnsi="Times New Roman" w:cs="Times New Roman"/>
                <w:sz w:val="24"/>
                <w:szCs w:val="24"/>
              </w:rPr>
            </w:pPr>
          </w:p>
          <w:p w:rsidR="00D9420D" w:rsidRDefault="00D9420D" w:rsidP="009B0127">
            <w:pPr>
              <w:contextualSpacing/>
              <w:jc w:val="center"/>
              <w:rPr>
                <w:rFonts w:ascii="Times New Roman" w:hAnsi="Times New Roman" w:cs="Times New Roman"/>
                <w:sz w:val="24"/>
                <w:szCs w:val="24"/>
              </w:rPr>
            </w:pPr>
          </w:p>
        </w:tc>
      </w:tr>
      <w:tr w:rsidR="00C2002D" w:rsidTr="00411BFD">
        <w:tc>
          <w:tcPr>
            <w:tcW w:w="1526" w:type="dxa"/>
            <w:vAlign w:val="center"/>
          </w:tcPr>
          <w:p w:rsidR="00C2002D" w:rsidRDefault="00C2002D" w:rsidP="009B0127">
            <w:pPr>
              <w:contextualSpacing/>
              <w:jc w:val="center"/>
              <w:rPr>
                <w:rFonts w:ascii="Times New Roman" w:hAnsi="Times New Roman" w:cs="Times New Roman"/>
                <w:b/>
                <w:sz w:val="24"/>
                <w:szCs w:val="24"/>
              </w:rPr>
            </w:pPr>
          </w:p>
          <w:p w:rsidR="001E66F7" w:rsidRDefault="001E66F7" w:rsidP="009B0127">
            <w:pPr>
              <w:contextualSpacing/>
              <w:jc w:val="center"/>
              <w:rPr>
                <w:rFonts w:ascii="Times New Roman" w:hAnsi="Times New Roman" w:cs="Times New Roman"/>
                <w:b/>
                <w:sz w:val="24"/>
                <w:szCs w:val="24"/>
              </w:rPr>
            </w:pPr>
          </w:p>
          <w:p w:rsidR="001E66F7" w:rsidRPr="006A0021" w:rsidRDefault="001E66F7" w:rsidP="009B0127">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Code</w:t>
            </w:r>
            <w:proofErr w:type="spellEnd"/>
            <w:r>
              <w:rPr>
                <w:rFonts w:ascii="Times New Roman" w:hAnsi="Times New Roman" w:cs="Times New Roman"/>
                <w:b/>
                <w:sz w:val="24"/>
                <w:szCs w:val="24"/>
              </w:rPr>
              <w:t xml:space="preserve"> civil</w:t>
            </w:r>
          </w:p>
        </w:tc>
        <w:tc>
          <w:tcPr>
            <w:tcW w:w="992" w:type="dxa"/>
            <w:vAlign w:val="center"/>
          </w:tcPr>
          <w:p w:rsidR="00C2002D" w:rsidRPr="006A0021" w:rsidRDefault="00103719" w:rsidP="00271A28">
            <w:pPr>
              <w:contextualSpacing/>
              <w:jc w:val="center"/>
              <w:rPr>
                <w:rFonts w:ascii="Times New Roman" w:hAnsi="Times New Roman" w:cs="Times New Roman"/>
                <w:b/>
                <w:sz w:val="24"/>
                <w:szCs w:val="24"/>
              </w:rPr>
            </w:pPr>
            <w:r w:rsidRPr="006A0021">
              <w:rPr>
                <w:rFonts w:ascii="Times New Roman" w:hAnsi="Times New Roman" w:cs="Times New Roman"/>
                <w:b/>
                <w:sz w:val="24"/>
                <w:szCs w:val="24"/>
              </w:rPr>
              <w:t>Art. 1583</w:t>
            </w:r>
            <w:r w:rsidR="003637B8">
              <w:rPr>
                <w:rFonts w:ascii="Times New Roman" w:hAnsi="Times New Roman" w:cs="Times New Roman"/>
                <w:b/>
                <w:sz w:val="24"/>
                <w:szCs w:val="24"/>
              </w:rPr>
              <w:t xml:space="preserve"> </w:t>
            </w:r>
          </w:p>
        </w:tc>
        <w:tc>
          <w:tcPr>
            <w:tcW w:w="3448" w:type="dxa"/>
            <w:vAlign w:val="center"/>
          </w:tcPr>
          <w:p w:rsidR="00C2002D" w:rsidRDefault="00F67C9A" w:rsidP="009B0127">
            <w:pPr>
              <w:contextualSpacing/>
              <w:jc w:val="center"/>
              <w:rPr>
                <w:rFonts w:ascii="Times New Roman" w:hAnsi="Times New Roman" w:cs="Times New Roman"/>
                <w:sz w:val="24"/>
                <w:szCs w:val="24"/>
              </w:rPr>
            </w:pPr>
            <w:proofErr w:type="spellStart"/>
            <w:r w:rsidRPr="00F67C9A">
              <w:rPr>
                <w:rFonts w:ascii="Times New Roman" w:hAnsi="Times New Roman" w:cs="Times New Roman"/>
                <w:sz w:val="24"/>
                <w:szCs w:val="24"/>
              </w:rPr>
              <w:t>Elle</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est</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parfaite</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entre</w:t>
            </w:r>
            <w:proofErr w:type="spellEnd"/>
            <w:r w:rsidRPr="00F67C9A">
              <w:rPr>
                <w:rFonts w:ascii="Times New Roman" w:hAnsi="Times New Roman" w:cs="Times New Roman"/>
                <w:sz w:val="24"/>
                <w:szCs w:val="24"/>
              </w:rPr>
              <w:t xml:space="preserve"> les </w:t>
            </w:r>
            <w:proofErr w:type="spellStart"/>
            <w:r w:rsidRPr="00F67C9A">
              <w:rPr>
                <w:rFonts w:ascii="Times New Roman" w:hAnsi="Times New Roman" w:cs="Times New Roman"/>
                <w:sz w:val="24"/>
                <w:szCs w:val="24"/>
              </w:rPr>
              <w:t>parties</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et</w:t>
            </w:r>
            <w:proofErr w:type="spellEnd"/>
            <w:r w:rsidRPr="00F67C9A">
              <w:rPr>
                <w:rFonts w:ascii="Times New Roman" w:hAnsi="Times New Roman" w:cs="Times New Roman"/>
                <w:sz w:val="24"/>
                <w:szCs w:val="24"/>
              </w:rPr>
              <w:t xml:space="preserve"> la </w:t>
            </w:r>
            <w:proofErr w:type="spellStart"/>
            <w:r w:rsidRPr="00F67C9A">
              <w:rPr>
                <w:rFonts w:ascii="Times New Roman" w:hAnsi="Times New Roman" w:cs="Times New Roman"/>
                <w:sz w:val="24"/>
                <w:szCs w:val="24"/>
              </w:rPr>
              <w:t>propriété</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est</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acquise</w:t>
            </w:r>
            <w:proofErr w:type="spellEnd"/>
            <w:r w:rsidRPr="00F67C9A">
              <w:rPr>
                <w:rFonts w:ascii="Times New Roman" w:hAnsi="Times New Roman" w:cs="Times New Roman"/>
                <w:sz w:val="24"/>
                <w:szCs w:val="24"/>
              </w:rPr>
              <w:t xml:space="preserve"> de </w:t>
            </w:r>
            <w:proofErr w:type="spellStart"/>
            <w:r w:rsidRPr="00F67C9A">
              <w:rPr>
                <w:rFonts w:ascii="Times New Roman" w:hAnsi="Times New Roman" w:cs="Times New Roman"/>
                <w:sz w:val="24"/>
                <w:szCs w:val="24"/>
              </w:rPr>
              <w:t>droit</w:t>
            </w:r>
            <w:proofErr w:type="spellEnd"/>
            <w:r w:rsidRPr="00F67C9A">
              <w:rPr>
                <w:rFonts w:ascii="Times New Roman" w:hAnsi="Times New Roman" w:cs="Times New Roman"/>
                <w:sz w:val="24"/>
                <w:szCs w:val="24"/>
              </w:rPr>
              <w:t xml:space="preserve"> à l'</w:t>
            </w:r>
            <w:proofErr w:type="spellStart"/>
            <w:r w:rsidRPr="00F67C9A">
              <w:rPr>
                <w:rFonts w:ascii="Times New Roman" w:hAnsi="Times New Roman" w:cs="Times New Roman"/>
                <w:sz w:val="24"/>
                <w:szCs w:val="24"/>
              </w:rPr>
              <w:t>acheteur</w:t>
            </w:r>
            <w:proofErr w:type="spellEnd"/>
            <w:r w:rsidRPr="00F67C9A">
              <w:rPr>
                <w:rFonts w:ascii="Times New Roman" w:hAnsi="Times New Roman" w:cs="Times New Roman"/>
                <w:sz w:val="24"/>
                <w:szCs w:val="24"/>
              </w:rPr>
              <w:t xml:space="preserve"> à l'</w:t>
            </w:r>
            <w:proofErr w:type="spellStart"/>
            <w:r w:rsidRPr="00F67C9A">
              <w:rPr>
                <w:rFonts w:ascii="Times New Roman" w:hAnsi="Times New Roman" w:cs="Times New Roman"/>
                <w:sz w:val="24"/>
                <w:szCs w:val="24"/>
              </w:rPr>
              <w:t>égard</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du</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vendeur</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dès</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qu</w:t>
            </w:r>
            <w:proofErr w:type="spellEnd"/>
            <w:r w:rsidRPr="00F67C9A">
              <w:rPr>
                <w:rFonts w:ascii="Times New Roman" w:hAnsi="Times New Roman" w:cs="Times New Roman"/>
                <w:sz w:val="24"/>
                <w:szCs w:val="24"/>
              </w:rPr>
              <w:t xml:space="preserve">'on </w:t>
            </w:r>
            <w:proofErr w:type="spellStart"/>
            <w:r w:rsidRPr="00F67C9A">
              <w:rPr>
                <w:rFonts w:ascii="Times New Roman" w:hAnsi="Times New Roman" w:cs="Times New Roman"/>
                <w:sz w:val="24"/>
                <w:szCs w:val="24"/>
              </w:rPr>
              <w:t>est</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convenu</w:t>
            </w:r>
            <w:proofErr w:type="spellEnd"/>
            <w:r w:rsidRPr="00F67C9A">
              <w:rPr>
                <w:rFonts w:ascii="Times New Roman" w:hAnsi="Times New Roman" w:cs="Times New Roman"/>
                <w:sz w:val="24"/>
                <w:szCs w:val="24"/>
              </w:rPr>
              <w:t xml:space="preserve"> de la </w:t>
            </w:r>
            <w:proofErr w:type="spellStart"/>
            <w:r w:rsidRPr="00F67C9A">
              <w:rPr>
                <w:rFonts w:ascii="Times New Roman" w:hAnsi="Times New Roman" w:cs="Times New Roman"/>
                <w:sz w:val="24"/>
                <w:szCs w:val="24"/>
              </w:rPr>
              <w:t>chose</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et</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du</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prix</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quoique</w:t>
            </w:r>
            <w:proofErr w:type="spellEnd"/>
            <w:r w:rsidRPr="00F67C9A">
              <w:rPr>
                <w:rFonts w:ascii="Times New Roman" w:hAnsi="Times New Roman" w:cs="Times New Roman"/>
                <w:sz w:val="24"/>
                <w:szCs w:val="24"/>
              </w:rPr>
              <w:t xml:space="preserve"> la </w:t>
            </w:r>
            <w:proofErr w:type="spellStart"/>
            <w:r w:rsidRPr="00F67C9A">
              <w:rPr>
                <w:rFonts w:ascii="Times New Roman" w:hAnsi="Times New Roman" w:cs="Times New Roman"/>
                <w:sz w:val="24"/>
                <w:szCs w:val="24"/>
              </w:rPr>
              <w:t>chose</w:t>
            </w:r>
            <w:proofErr w:type="spellEnd"/>
            <w:r w:rsidRPr="00F67C9A">
              <w:rPr>
                <w:rFonts w:ascii="Times New Roman" w:hAnsi="Times New Roman" w:cs="Times New Roman"/>
                <w:sz w:val="24"/>
                <w:szCs w:val="24"/>
              </w:rPr>
              <w:t xml:space="preserve"> n'</w:t>
            </w:r>
            <w:proofErr w:type="spellStart"/>
            <w:r w:rsidRPr="00F67C9A">
              <w:rPr>
                <w:rFonts w:ascii="Times New Roman" w:hAnsi="Times New Roman" w:cs="Times New Roman"/>
                <w:sz w:val="24"/>
                <w:szCs w:val="24"/>
              </w:rPr>
              <w:t>ait</w:t>
            </w:r>
            <w:proofErr w:type="spellEnd"/>
            <w:r w:rsidRPr="00F67C9A">
              <w:rPr>
                <w:rFonts w:ascii="Times New Roman" w:hAnsi="Times New Roman" w:cs="Times New Roman"/>
                <w:sz w:val="24"/>
                <w:szCs w:val="24"/>
              </w:rPr>
              <w:t xml:space="preserve"> pas </w:t>
            </w:r>
            <w:proofErr w:type="spellStart"/>
            <w:r w:rsidRPr="00F67C9A">
              <w:rPr>
                <w:rFonts w:ascii="Times New Roman" w:hAnsi="Times New Roman" w:cs="Times New Roman"/>
                <w:sz w:val="24"/>
                <w:szCs w:val="24"/>
              </w:rPr>
              <w:t>encore</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été</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livrée</w:t>
            </w:r>
            <w:proofErr w:type="spellEnd"/>
            <w:r w:rsidRPr="00F67C9A">
              <w:rPr>
                <w:rFonts w:ascii="Times New Roman" w:hAnsi="Times New Roman" w:cs="Times New Roman"/>
                <w:sz w:val="24"/>
                <w:szCs w:val="24"/>
              </w:rPr>
              <w:t xml:space="preserve"> ni </w:t>
            </w:r>
            <w:proofErr w:type="spellStart"/>
            <w:r w:rsidRPr="00F67C9A">
              <w:rPr>
                <w:rFonts w:ascii="Times New Roman" w:hAnsi="Times New Roman" w:cs="Times New Roman"/>
                <w:sz w:val="24"/>
                <w:szCs w:val="24"/>
              </w:rPr>
              <w:t>le</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prix</w:t>
            </w:r>
            <w:proofErr w:type="spellEnd"/>
            <w:r w:rsidRPr="00F67C9A">
              <w:rPr>
                <w:rFonts w:ascii="Times New Roman" w:hAnsi="Times New Roman" w:cs="Times New Roman"/>
                <w:sz w:val="24"/>
                <w:szCs w:val="24"/>
              </w:rPr>
              <w:t xml:space="preserve"> </w:t>
            </w:r>
            <w:proofErr w:type="spellStart"/>
            <w:r w:rsidRPr="00F67C9A">
              <w:rPr>
                <w:rFonts w:ascii="Times New Roman" w:hAnsi="Times New Roman" w:cs="Times New Roman"/>
                <w:sz w:val="24"/>
                <w:szCs w:val="24"/>
              </w:rPr>
              <w:t>payé</w:t>
            </w:r>
            <w:proofErr w:type="spellEnd"/>
            <w:r w:rsidRPr="00F67C9A">
              <w:rPr>
                <w:rFonts w:ascii="Times New Roman" w:hAnsi="Times New Roman" w:cs="Times New Roman"/>
                <w:sz w:val="24"/>
                <w:szCs w:val="24"/>
              </w:rPr>
              <w:t>.</w:t>
            </w:r>
          </w:p>
        </w:tc>
        <w:tc>
          <w:tcPr>
            <w:tcW w:w="3686" w:type="dxa"/>
            <w:vAlign w:val="center"/>
          </w:tcPr>
          <w:p w:rsidR="00C2002D" w:rsidRDefault="00C2002D" w:rsidP="00411BFD">
            <w:pPr>
              <w:contextualSpacing/>
              <w:jc w:val="center"/>
              <w:rPr>
                <w:rFonts w:ascii="Times New Roman" w:hAnsi="Times New Roman" w:cs="Times New Roman"/>
                <w:sz w:val="24"/>
                <w:szCs w:val="24"/>
              </w:rPr>
            </w:pPr>
          </w:p>
          <w:p w:rsidR="005745E9" w:rsidRDefault="00472231" w:rsidP="00411BFD">
            <w:pPr>
              <w:contextualSpacing/>
              <w:jc w:val="center"/>
              <w:rPr>
                <w:rFonts w:ascii="Times New Roman" w:hAnsi="Times New Roman" w:cs="Times New Roman"/>
                <w:sz w:val="24"/>
                <w:szCs w:val="24"/>
              </w:rPr>
            </w:pPr>
            <w:r>
              <w:rPr>
                <w:rFonts w:ascii="Times New Roman" w:hAnsi="Times New Roman" w:cs="Times New Roman"/>
                <w:sz w:val="24"/>
                <w:szCs w:val="24"/>
              </w:rPr>
              <w:t xml:space="preserve">Smlouva </w:t>
            </w:r>
            <w:r w:rsidR="00D11B6E">
              <w:rPr>
                <w:rFonts w:ascii="Times New Roman" w:hAnsi="Times New Roman" w:cs="Times New Roman"/>
                <w:sz w:val="24"/>
                <w:szCs w:val="24"/>
              </w:rPr>
              <w:t xml:space="preserve">je uzavřena a </w:t>
            </w:r>
            <w:r w:rsidR="00D879AB">
              <w:rPr>
                <w:rFonts w:ascii="Times New Roman" w:hAnsi="Times New Roman" w:cs="Times New Roman"/>
                <w:sz w:val="24"/>
                <w:szCs w:val="24"/>
              </w:rPr>
              <w:t xml:space="preserve">kupující nabývá </w:t>
            </w:r>
            <w:r w:rsidR="00D11B6E">
              <w:rPr>
                <w:rFonts w:ascii="Times New Roman" w:hAnsi="Times New Roman" w:cs="Times New Roman"/>
                <w:sz w:val="24"/>
                <w:szCs w:val="24"/>
              </w:rPr>
              <w:t>vlastnictví</w:t>
            </w:r>
            <w:r w:rsidR="00D879AB">
              <w:rPr>
                <w:rFonts w:ascii="Times New Roman" w:hAnsi="Times New Roman" w:cs="Times New Roman"/>
                <w:sz w:val="24"/>
                <w:szCs w:val="24"/>
              </w:rPr>
              <w:t xml:space="preserve"> k věci, j</w:t>
            </w:r>
            <w:r>
              <w:rPr>
                <w:rFonts w:ascii="Times New Roman" w:hAnsi="Times New Roman" w:cs="Times New Roman"/>
                <w:sz w:val="24"/>
                <w:szCs w:val="24"/>
              </w:rPr>
              <w:t xml:space="preserve">akmile </w:t>
            </w:r>
            <w:r w:rsidR="00D879AB">
              <w:rPr>
                <w:rFonts w:ascii="Times New Roman" w:hAnsi="Times New Roman" w:cs="Times New Roman"/>
                <w:sz w:val="24"/>
                <w:szCs w:val="24"/>
              </w:rPr>
              <w:t>se strany dohodnou</w:t>
            </w:r>
            <w:r>
              <w:rPr>
                <w:rFonts w:ascii="Times New Roman" w:hAnsi="Times New Roman" w:cs="Times New Roman"/>
                <w:sz w:val="24"/>
                <w:szCs w:val="24"/>
              </w:rPr>
              <w:t xml:space="preserve"> na předmětu smlouvy a ceně, i když věc ještě nebyla dodána nebo cena nebyla zaplacena.</w:t>
            </w:r>
          </w:p>
          <w:p w:rsidR="00411BFD" w:rsidRDefault="00411BFD" w:rsidP="00411BFD">
            <w:pPr>
              <w:contextualSpacing/>
              <w:jc w:val="center"/>
              <w:rPr>
                <w:rFonts w:ascii="Times New Roman" w:hAnsi="Times New Roman" w:cs="Times New Roman"/>
                <w:sz w:val="24"/>
                <w:szCs w:val="24"/>
              </w:rPr>
            </w:pPr>
          </w:p>
        </w:tc>
      </w:tr>
      <w:tr w:rsidR="00C2002D" w:rsidTr="004925DE">
        <w:tc>
          <w:tcPr>
            <w:tcW w:w="1526" w:type="dxa"/>
            <w:vAlign w:val="center"/>
          </w:tcPr>
          <w:p w:rsidR="00C2002D" w:rsidRDefault="00C2002D" w:rsidP="009B0127">
            <w:pPr>
              <w:contextualSpacing/>
              <w:jc w:val="center"/>
              <w:rPr>
                <w:rFonts w:ascii="Times New Roman" w:hAnsi="Times New Roman" w:cs="Times New Roman"/>
                <w:b/>
                <w:sz w:val="24"/>
                <w:szCs w:val="24"/>
              </w:rPr>
            </w:pPr>
          </w:p>
          <w:p w:rsidR="00A42CBD" w:rsidRPr="006A0021" w:rsidRDefault="00A42CBD" w:rsidP="009B0127">
            <w:pPr>
              <w:contextualSpacing/>
              <w:jc w:val="center"/>
              <w:rPr>
                <w:rFonts w:ascii="Times New Roman" w:hAnsi="Times New Roman" w:cs="Times New Roman"/>
                <w:b/>
                <w:sz w:val="24"/>
                <w:szCs w:val="24"/>
              </w:rPr>
            </w:pPr>
            <w:proofErr w:type="spellStart"/>
            <w:r w:rsidRPr="00A42CBD">
              <w:rPr>
                <w:rFonts w:ascii="Times New Roman" w:hAnsi="Times New Roman" w:cs="Times New Roman"/>
                <w:b/>
                <w:sz w:val="24"/>
                <w:szCs w:val="24"/>
              </w:rPr>
              <w:t>Kodeks</w:t>
            </w:r>
            <w:proofErr w:type="spellEnd"/>
            <w:r w:rsidRPr="00A42CBD">
              <w:rPr>
                <w:rFonts w:ascii="Times New Roman" w:hAnsi="Times New Roman" w:cs="Times New Roman"/>
                <w:b/>
                <w:sz w:val="24"/>
                <w:szCs w:val="24"/>
              </w:rPr>
              <w:t xml:space="preserve"> </w:t>
            </w:r>
            <w:proofErr w:type="spellStart"/>
            <w:r w:rsidRPr="00A42CBD">
              <w:rPr>
                <w:rFonts w:ascii="Times New Roman" w:hAnsi="Times New Roman" w:cs="Times New Roman"/>
                <w:b/>
                <w:sz w:val="24"/>
                <w:szCs w:val="24"/>
              </w:rPr>
              <w:t>cywilny</w:t>
            </w:r>
            <w:proofErr w:type="spellEnd"/>
          </w:p>
        </w:tc>
        <w:tc>
          <w:tcPr>
            <w:tcW w:w="992" w:type="dxa"/>
            <w:vAlign w:val="center"/>
          </w:tcPr>
          <w:p w:rsidR="00C2002D" w:rsidRPr="006A0021" w:rsidRDefault="004925DE" w:rsidP="00271A28">
            <w:pPr>
              <w:contextualSpacing/>
              <w:jc w:val="center"/>
              <w:rPr>
                <w:rFonts w:ascii="Times New Roman" w:hAnsi="Times New Roman" w:cs="Times New Roman"/>
                <w:b/>
                <w:sz w:val="24"/>
                <w:szCs w:val="24"/>
              </w:rPr>
            </w:pPr>
            <w:r>
              <w:rPr>
                <w:rFonts w:ascii="Times New Roman" w:hAnsi="Times New Roman" w:cs="Times New Roman"/>
                <w:b/>
                <w:sz w:val="24"/>
                <w:szCs w:val="24"/>
              </w:rPr>
              <w:t>Art. 548</w:t>
            </w:r>
            <w:r w:rsidR="003637B8">
              <w:rPr>
                <w:rFonts w:ascii="Times New Roman" w:hAnsi="Times New Roman" w:cs="Times New Roman"/>
                <w:b/>
                <w:sz w:val="24"/>
                <w:szCs w:val="24"/>
              </w:rPr>
              <w:t xml:space="preserve"> § 1 </w:t>
            </w:r>
          </w:p>
        </w:tc>
        <w:tc>
          <w:tcPr>
            <w:tcW w:w="3448" w:type="dxa"/>
            <w:vAlign w:val="center"/>
          </w:tcPr>
          <w:p w:rsidR="004925DE" w:rsidRPr="004925DE" w:rsidRDefault="004925DE" w:rsidP="004925DE">
            <w:pPr>
              <w:contextualSpacing/>
              <w:jc w:val="center"/>
              <w:rPr>
                <w:rFonts w:ascii="Times New Roman" w:hAnsi="Times New Roman" w:cs="Times New Roman"/>
                <w:sz w:val="24"/>
                <w:szCs w:val="24"/>
              </w:rPr>
            </w:pPr>
          </w:p>
          <w:p w:rsidR="004925DE" w:rsidRPr="004925DE" w:rsidRDefault="004925DE" w:rsidP="004925DE">
            <w:pPr>
              <w:contextualSpacing/>
              <w:jc w:val="center"/>
              <w:rPr>
                <w:rFonts w:ascii="Times New Roman" w:hAnsi="Times New Roman" w:cs="Times New Roman"/>
                <w:sz w:val="24"/>
                <w:szCs w:val="24"/>
              </w:rPr>
            </w:pPr>
          </w:p>
          <w:p w:rsidR="004925DE" w:rsidRPr="004925DE" w:rsidRDefault="004925DE" w:rsidP="004925DE">
            <w:pPr>
              <w:contextualSpacing/>
              <w:jc w:val="center"/>
              <w:rPr>
                <w:rFonts w:ascii="Times New Roman" w:hAnsi="Times New Roman" w:cs="Times New Roman"/>
                <w:sz w:val="24"/>
                <w:szCs w:val="24"/>
              </w:rPr>
            </w:pPr>
            <w:r w:rsidRPr="004925DE">
              <w:rPr>
                <w:rFonts w:ascii="Times New Roman" w:hAnsi="Times New Roman" w:cs="Times New Roman"/>
                <w:sz w:val="24"/>
                <w:szCs w:val="24"/>
              </w:rPr>
              <w:t xml:space="preserve">Z </w:t>
            </w:r>
            <w:proofErr w:type="spellStart"/>
            <w:r w:rsidRPr="004925DE">
              <w:rPr>
                <w:rFonts w:ascii="Times New Roman" w:hAnsi="Times New Roman" w:cs="Times New Roman"/>
                <w:sz w:val="24"/>
                <w:szCs w:val="24"/>
              </w:rPr>
              <w:t>chwilą</w:t>
            </w:r>
            <w:proofErr w:type="spellEnd"/>
            <w:r w:rsidRPr="004925DE">
              <w:rPr>
                <w:rFonts w:ascii="Times New Roman" w:hAnsi="Times New Roman" w:cs="Times New Roman"/>
                <w:sz w:val="24"/>
                <w:szCs w:val="24"/>
              </w:rPr>
              <w:t xml:space="preserve"> </w:t>
            </w:r>
            <w:proofErr w:type="spellStart"/>
            <w:r w:rsidRPr="004925DE">
              <w:rPr>
                <w:rFonts w:ascii="Times New Roman" w:hAnsi="Times New Roman" w:cs="Times New Roman"/>
                <w:sz w:val="24"/>
                <w:szCs w:val="24"/>
              </w:rPr>
              <w:t>wydania</w:t>
            </w:r>
            <w:proofErr w:type="spellEnd"/>
            <w:r w:rsidRPr="004925DE">
              <w:rPr>
                <w:rFonts w:ascii="Times New Roman" w:hAnsi="Times New Roman" w:cs="Times New Roman"/>
                <w:sz w:val="24"/>
                <w:szCs w:val="24"/>
              </w:rPr>
              <w:t xml:space="preserve"> </w:t>
            </w:r>
            <w:proofErr w:type="spellStart"/>
            <w:r w:rsidRPr="004925DE">
              <w:rPr>
                <w:rFonts w:ascii="Times New Roman" w:hAnsi="Times New Roman" w:cs="Times New Roman"/>
                <w:sz w:val="24"/>
                <w:szCs w:val="24"/>
              </w:rPr>
              <w:t>rzeczy</w:t>
            </w:r>
            <w:proofErr w:type="spellEnd"/>
            <w:r w:rsidRPr="004925DE">
              <w:rPr>
                <w:rFonts w:ascii="Times New Roman" w:hAnsi="Times New Roman" w:cs="Times New Roman"/>
                <w:sz w:val="24"/>
                <w:szCs w:val="24"/>
              </w:rPr>
              <w:t xml:space="preserve"> </w:t>
            </w:r>
            <w:proofErr w:type="spellStart"/>
            <w:r w:rsidRPr="004925DE">
              <w:rPr>
                <w:rFonts w:ascii="Times New Roman" w:hAnsi="Times New Roman" w:cs="Times New Roman"/>
                <w:sz w:val="24"/>
                <w:szCs w:val="24"/>
              </w:rPr>
              <w:t>sprzedanej</w:t>
            </w:r>
            <w:proofErr w:type="spellEnd"/>
            <w:r w:rsidRPr="004925DE">
              <w:rPr>
                <w:rFonts w:ascii="Times New Roman" w:hAnsi="Times New Roman" w:cs="Times New Roman"/>
                <w:sz w:val="24"/>
                <w:szCs w:val="24"/>
              </w:rPr>
              <w:t xml:space="preserve"> </w:t>
            </w:r>
            <w:proofErr w:type="spellStart"/>
            <w:r w:rsidRPr="004925DE">
              <w:rPr>
                <w:rFonts w:ascii="Times New Roman" w:hAnsi="Times New Roman" w:cs="Times New Roman"/>
                <w:sz w:val="24"/>
                <w:szCs w:val="24"/>
              </w:rPr>
              <w:t>przechodzą</w:t>
            </w:r>
            <w:proofErr w:type="spellEnd"/>
            <w:r w:rsidRPr="004925DE">
              <w:rPr>
                <w:rFonts w:ascii="Times New Roman" w:hAnsi="Times New Roman" w:cs="Times New Roman"/>
                <w:sz w:val="24"/>
                <w:szCs w:val="24"/>
              </w:rPr>
              <w:t xml:space="preserve"> na </w:t>
            </w:r>
            <w:proofErr w:type="spellStart"/>
            <w:r w:rsidRPr="004925DE">
              <w:rPr>
                <w:rFonts w:ascii="Times New Roman" w:hAnsi="Times New Roman" w:cs="Times New Roman"/>
                <w:sz w:val="24"/>
                <w:szCs w:val="24"/>
              </w:rPr>
              <w:t>kupującego</w:t>
            </w:r>
            <w:proofErr w:type="spellEnd"/>
            <w:r w:rsidRPr="004925DE">
              <w:rPr>
                <w:rFonts w:ascii="Times New Roman" w:hAnsi="Times New Roman" w:cs="Times New Roman"/>
                <w:sz w:val="24"/>
                <w:szCs w:val="24"/>
              </w:rPr>
              <w:t xml:space="preserve"> </w:t>
            </w:r>
            <w:proofErr w:type="spellStart"/>
            <w:r w:rsidRPr="004925DE">
              <w:rPr>
                <w:rFonts w:ascii="Times New Roman" w:hAnsi="Times New Roman" w:cs="Times New Roman"/>
                <w:sz w:val="24"/>
                <w:szCs w:val="24"/>
              </w:rPr>
              <w:t>korzyści</w:t>
            </w:r>
            <w:proofErr w:type="spellEnd"/>
            <w:r w:rsidRPr="004925DE">
              <w:rPr>
                <w:rFonts w:ascii="Times New Roman" w:hAnsi="Times New Roman" w:cs="Times New Roman"/>
                <w:sz w:val="24"/>
                <w:szCs w:val="24"/>
              </w:rPr>
              <w:t xml:space="preserve"> i </w:t>
            </w:r>
            <w:proofErr w:type="spellStart"/>
            <w:r w:rsidRPr="004925DE">
              <w:rPr>
                <w:rFonts w:ascii="Times New Roman" w:hAnsi="Times New Roman" w:cs="Times New Roman"/>
                <w:sz w:val="24"/>
                <w:szCs w:val="24"/>
              </w:rPr>
              <w:t>ciężary</w:t>
            </w:r>
            <w:proofErr w:type="spellEnd"/>
            <w:r w:rsidRPr="004925DE">
              <w:rPr>
                <w:rFonts w:ascii="Times New Roman" w:hAnsi="Times New Roman" w:cs="Times New Roman"/>
                <w:sz w:val="24"/>
                <w:szCs w:val="24"/>
              </w:rPr>
              <w:t xml:space="preserve"> </w:t>
            </w:r>
            <w:proofErr w:type="spellStart"/>
            <w:r w:rsidRPr="004925DE">
              <w:rPr>
                <w:rFonts w:ascii="Times New Roman" w:hAnsi="Times New Roman" w:cs="Times New Roman"/>
                <w:sz w:val="24"/>
                <w:szCs w:val="24"/>
              </w:rPr>
              <w:t>związane</w:t>
            </w:r>
            <w:proofErr w:type="spellEnd"/>
            <w:r w:rsidRPr="004925DE">
              <w:rPr>
                <w:rFonts w:ascii="Times New Roman" w:hAnsi="Times New Roman" w:cs="Times New Roman"/>
                <w:sz w:val="24"/>
                <w:szCs w:val="24"/>
              </w:rPr>
              <w:t xml:space="preserve"> z </w:t>
            </w:r>
            <w:proofErr w:type="spellStart"/>
            <w:r w:rsidRPr="004925DE">
              <w:rPr>
                <w:rFonts w:ascii="Times New Roman" w:hAnsi="Times New Roman" w:cs="Times New Roman"/>
                <w:sz w:val="24"/>
                <w:szCs w:val="24"/>
              </w:rPr>
              <w:t>rzeczą</w:t>
            </w:r>
            <w:proofErr w:type="spellEnd"/>
            <w:r w:rsidRPr="004925DE">
              <w:rPr>
                <w:rFonts w:ascii="Times New Roman" w:hAnsi="Times New Roman" w:cs="Times New Roman"/>
                <w:sz w:val="24"/>
                <w:szCs w:val="24"/>
              </w:rPr>
              <w:t xml:space="preserve"> oraz </w:t>
            </w:r>
            <w:proofErr w:type="spellStart"/>
            <w:r w:rsidRPr="004925DE">
              <w:rPr>
                <w:rFonts w:ascii="Times New Roman" w:hAnsi="Times New Roman" w:cs="Times New Roman"/>
                <w:sz w:val="24"/>
                <w:szCs w:val="24"/>
              </w:rPr>
              <w:t>niebezpieczeństwo</w:t>
            </w:r>
            <w:proofErr w:type="spellEnd"/>
            <w:r w:rsidRPr="004925DE">
              <w:rPr>
                <w:rFonts w:ascii="Times New Roman" w:hAnsi="Times New Roman" w:cs="Times New Roman"/>
                <w:sz w:val="24"/>
                <w:szCs w:val="24"/>
              </w:rPr>
              <w:t xml:space="preserve"> </w:t>
            </w:r>
            <w:proofErr w:type="spellStart"/>
            <w:r w:rsidRPr="004925DE">
              <w:rPr>
                <w:rFonts w:ascii="Times New Roman" w:hAnsi="Times New Roman" w:cs="Times New Roman"/>
                <w:sz w:val="24"/>
                <w:szCs w:val="24"/>
              </w:rPr>
              <w:t>przypadkowej</w:t>
            </w:r>
            <w:proofErr w:type="spellEnd"/>
            <w:r w:rsidRPr="004925DE">
              <w:rPr>
                <w:rFonts w:ascii="Times New Roman" w:hAnsi="Times New Roman" w:cs="Times New Roman"/>
                <w:sz w:val="24"/>
                <w:szCs w:val="24"/>
              </w:rPr>
              <w:t xml:space="preserve"> </w:t>
            </w:r>
            <w:proofErr w:type="spellStart"/>
            <w:r w:rsidRPr="004925DE">
              <w:rPr>
                <w:rFonts w:ascii="Times New Roman" w:hAnsi="Times New Roman" w:cs="Times New Roman"/>
                <w:sz w:val="24"/>
                <w:szCs w:val="24"/>
              </w:rPr>
              <w:t>utraty</w:t>
            </w:r>
            <w:proofErr w:type="spellEnd"/>
            <w:r w:rsidRPr="004925DE">
              <w:rPr>
                <w:rFonts w:ascii="Times New Roman" w:hAnsi="Times New Roman" w:cs="Times New Roman"/>
                <w:sz w:val="24"/>
                <w:szCs w:val="24"/>
              </w:rPr>
              <w:t xml:space="preserve"> lub </w:t>
            </w:r>
            <w:proofErr w:type="spellStart"/>
            <w:r w:rsidRPr="004925DE">
              <w:rPr>
                <w:rFonts w:ascii="Times New Roman" w:hAnsi="Times New Roman" w:cs="Times New Roman"/>
                <w:sz w:val="24"/>
                <w:szCs w:val="24"/>
              </w:rPr>
              <w:t>uszkodzenia</w:t>
            </w:r>
            <w:proofErr w:type="spellEnd"/>
            <w:r w:rsidRPr="004925DE">
              <w:rPr>
                <w:rFonts w:ascii="Times New Roman" w:hAnsi="Times New Roman" w:cs="Times New Roman"/>
                <w:sz w:val="24"/>
                <w:szCs w:val="24"/>
              </w:rPr>
              <w:t xml:space="preserve"> </w:t>
            </w:r>
            <w:proofErr w:type="spellStart"/>
            <w:r w:rsidRPr="004925DE">
              <w:rPr>
                <w:rFonts w:ascii="Times New Roman" w:hAnsi="Times New Roman" w:cs="Times New Roman"/>
                <w:sz w:val="24"/>
                <w:szCs w:val="24"/>
              </w:rPr>
              <w:t>rzeczy</w:t>
            </w:r>
            <w:proofErr w:type="spellEnd"/>
            <w:r w:rsidRPr="004925DE">
              <w:rPr>
                <w:rFonts w:ascii="Times New Roman" w:hAnsi="Times New Roman" w:cs="Times New Roman"/>
                <w:sz w:val="24"/>
                <w:szCs w:val="24"/>
              </w:rPr>
              <w:t>.</w:t>
            </w:r>
          </w:p>
          <w:p w:rsidR="004925DE" w:rsidRPr="004925DE" w:rsidRDefault="004925DE" w:rsidP="004925DE">
            <w:pPr>
              <w:contextualSpacing/>
              <w:jc w:val="center"/>
              <w:rPr>
                <w:rFonts w:ascii="Times New Roman" w:hAnsi="Times New Roman" w:cs="Times New Roman"/>
                <w:sz w:val="24"/>
                <w:szCs w:val="24"/>
              </w:rPr>
            </w:pPr>
          </w:p>
          <w:p w:rsidR="00C2002D" w:rsidRDefault="00C2002D" w:rsidP="004925DE">
            <w:pPr>
              <w:contextualSpacing/>
              <w:jc w:val="center"/>
              <w:rPr>
                <w:rFonts w:ascii="Times New Roman" w:hAnsi="Times New Roman" w:cs="Times New Roman"/>
                <w:sz w:val="24"/>
                <w:szCs w:val="24"/>
              </w:rPr>
            </w:pPr>
          </w:p>
        </w:tc>
        <w:tc>
          <w:tcPr>
            <w:tcW w:w="3686" w:type="dxa"/>
            <w:vAlign w:val="center"/>
          </w:tcPr>
          <w:p w:rsidR="00C2002D" w:rsidRDefault="00273D62" w:rsidP="009B0127">
            <w:pPr>
              <w:contextualSpacing/>
              <w:jc w:val="center"/>
              <w:rPr>
                <w:rFonts w:ascii="Times New Roman" w:hAnsi="Times New Roman" w:cs="Times New Roman"/>
                <w:sz w:val="24"/>
                <w:szCs w:val="24"/>
              </w:rPr>
            </w:pPr>
            <w:r w:rsidRPr="00273D62">
              <w:rPr>
                <w:rFonts w:ascii="Times New Roman" w:hAnsi="Times New Roman" w:cs="Times New Roman"/>
                <w:sz w:val="24"/>
                <w:szCs w:val="24"/>
              </w:rPr>
              <w:t>Ve chvíli předání prodané věci přechází na kupujícího všechny výhody i břemena spojené s věcí a také nebezpečí náhodné ztráty nebo poškoz</w:t>
            </w:r>
            <w:r>
              <w:rPr>
                <w:rFonts w:ascii="Times New Roman" w:hAnsi="Times New Roman" w:cs="Times New Roman"/>
                <w:sz w:val="24"/>
                <w:szCs w:val="24"/>
              </w:rPr>
              <w:t>e</w:t>
            </w:r>
            <w:r w:rsidRPr="00273D62">
              <w:rPr>
                <w:rFonts w:ascii="Times New Roman" w:hAnsi="Times New Roman" w:cs="Times New Roman"/>
                <w:sz w:val="24"/>
                <w:szCs w:val="24"/>
              </w:rPr>
              <w:t>ní věci.</w:t>
            </w:r>
          </w:p>
        </w:tc>
      </w:tr>
    </w:tbl>
    <w:p w:rsidR="00C2002D" w:rsidRDefault="00C2002D" w:rsidP="00121D30">
      <w:pPr>
        <w:contextualSpacing/>
        <w:rPr>
          <w:rFonts w:ascii="Times New Roman" w:hAnsi="Times New Roman" w:cs="Times New Roman"/>
          <w:sz w:val="24"/>
          <w:szCs w:val="24"/>
        </w:rPr>
      </w:pPr>
    </w:p>
    <w:p w:rsidR="00C2002D" w:rsidRDefault="00C2002D" w:rsidP="00121D30">
      <w:pPr>
        <w:contextualSpacing/>
        <w:rPr>
          <w:rFonts w:ascii="Times New Roman" w:hAnsi="Times New Roman" w:cs="Times New Roman"/>
          <w:sz w:val="24"/>
          <w:szCs w:val="24"/>
        </w:rPr>
      </w:pPr>
    </w:p>
    <w:p w:rsidR="00F41D1E" w:rsidRDefault="00F41D1E" w:rsidP="00121D30">
      <w:pPr>
        <w:contextualSpacing/>
        <w:rPr>
          <w:rFonts w:ascii="Times New Roman" w:hAnsi="Times New Roman" w:cs="Times New Roman"/>
          <w:sz w:val="24"/>
          <w:szCs w:val="24"/>
        </w:rPr>
      </w:pPr>
    </w:p>
    <w:p w:rsidR="00F41D1E" w:rsidRDefault="00F41D1E" w:rsidP="00121D30">
      <w:pPr>
        <w:contextualSpacing/>
        <w:rPr>
          <w:rFonts w:ascii="Times New Roman" w:hAnsi="Times New Roman" w:cs="Times New Roman"/>
          <w:sz w:val="24"/>
          <w:szCs w:val="24"/>
        </w:rPr>
      </w:pPr>
    </w:p>
    <w:p w:rsidR="00F41D1E" w:rsidRDefault="00F41D1E" w:rsidP="00121D30">
      <w:pPr>
        <w:contextualSpacing/>
        <w:rPr>
          <w:rFonts w:ascii="Times New Roman" w:hAnsi="Times New Roman" w:cs="Times New Roman"/>
          <w:sz w:val="24"/>
          <w:szCs w:val="24"/>
        </w:rPr>
      </w:pPr>
    </w:p>
    <w:p w:rsidR="00F41D1E" w:rsidRDefault="00F41D1E" w:rsidP="00121D30">
      <w:pPr>
        <w:contextualSpacing/>
        <w:rPr>
          <w:rFonts w:ascii="Times New Roman" w:hAnsi="Times New Roman" w:cs="Times New Roman"/>
          <w:sz w:val="24"/>
          <w:szCs w:val="24"/>
        </w:rPr>
      </w:pPr>
    </w:p>
    <w:p w:rsidR="00F41D1E" w:rsidRDefault="00F41D1E" w:rsidP="00121D30">
      <w:pPr>
        <w:contextualSpacing/>
        <w:rPr>
          <w:rFonts w:ascii="Times New Roman" w:hAnsi="Times New Roman" w:cs="Times New Roman"/>
          <w:sz w:val="24"/>
          <w:szCs w:val="24"/>
        </w:rPr>
      </w:pPr>
    </w:p>
    <w:p w:rsidR="00F41D1E" w:rsidRDefault="00F41D1E" w:rsidP="00121D30">
      <w:pPr>
        <w:contextualSpacing/>
        <w:rPr>
          <w:rFonts w:ascii="Times New Roman" w:hAnsi="Times New Roman" w:cs="Times New Roman"/>
          <w:sz w:val="24"/>
          <w:szCs w:val="24"/>
        </w:rPr>
      </w:pPr>
    </w:p>
    <w:p w:rsidR="00F41D1E" w:rsidRDefault="00F41D1E" w:rsidP="00121D30">
      <w:pPr>
        <w:contextualSpacing/>
        <w:rPr>
          <w:rFonts w:ascii="Times New Roman" w:hAnsi="Times New Roman" w:cs="Times New Roman"/>
          <w:sz w:val="24"/>
          <w:szCs w:val="24"/>
        </w:rPr>
      </w:pPr>
    </w:p>
    <w:p w:rsidR="0089524C" w:rsidRDefault="0089524C" w:rsidP="00121D30">
      <w:pPr>
        <w:contextualSpacing/>
        <w:rPr>
          <w:rFonts w:ascii="Times New Roman" w:hAnsi="Times New Roman" w:cs="Times New Roman"/>
          <w:b/>
          <w:sz w:val="28"/>
          <w:szCs w:val="28"/>
        </w:rPr>
      </w:pPr>
    </w:p>
    <w:p w:rsidR="00B3190E" w:rsidRDefault="00B3190E" w:rsidP="00121D30">
      <w:pPr>
        <w:contextualSpacing/>
        <w:rPr>
          <w:rFonts w:ascii="Times New Roman" w:hAnsi="Times New Roman" w:cs="Times New Roman"/>
          <w:b/>
          <w:sz w:val="28"/>
          <w:szCs w:val="28"/>
        </w:rPr>
      </w:pPr>
      <w:r w:rsidRPr="00B3190E">
        <w:rPr>
          <w:rFonts w:ascii="Times New Roman" w:hAnsi="Times New Roman" w:cs="Times New Roman"/>
          <w:b/>
          <w:sz w:val="28"/>
          <w:szCs w:val="28"/>
        </w:rPr>
        <w:t>Příloha č. 3</w:t>
      </w:r>
    </w:p>
    <w:p w:rsidR="00B3190E" w:rsidRPr="00B3190E" w:rsidRDefault="00B3190E" w:rsidP="00121D30">
      <w:pPr>
        <w:contextualSpacing/>
        <w:rPr>
          <w:rFonts w:ascii="Times New Roman" w:hAnsi="Times New Roman" w:cs="Times New Roman"/>
          <w:sz w:val="24"/>
          <w:szCs w:val="24"/>
        </w:rPr>
      </w:pPr>
      <w:r w:rsidRPr="00B3190E">
        <w:rPr>
          <w:rFonts w:ascii="Times New Roman" w:hAnsi="Times New Roman" w:cs="Times New Roman"/>
          <w:sz w:val="24"/>
          <w:szCs w:val="24"/>
        </w:rPr>
        <w:t>Právní úprava přechodu nebezpečí na věci movité v NOZ a její inspirační zdroje (obchodní zákoník, zákoník mezinárodního obchodu).</w:t>
      </w:r>
      <w:r w:rsidR="009973D8">
        <w:rPr>
          <w:rFonts w:ascii="Times New Roman" w:hAnsi="Times New Roman" w:cs="Times New Roman"/>
          <w:sz w:val="24"/>
          <w:szCs w:val="24"/>
        </w:rPr>
        <w:t xml:space="preserve"> Srovnání toho jak se mladší právní úprava inspirovala úpravou starší.</w:t>
      </w:r>
    </w:p>
    <w:p w:rsidR="00C2002D" w:rsidRDefault="00C2002D" w:rsidP="00121D30">
      <w:pPr>
        <w:contextualSpacing/>
        <w:rPr>
          <w:rFonts w:ascii="Times New Roman" w:hAnsi="Times New Roman" w:cs="Times New Roman"/>
          <w:sz w:val="24"/>
          <w:szCs w:val="24"/>
        </w:rPr>
      </w:pPr>
    </w:p>
    <w:tbl>
      <w:tblPr>
        <w:tblStyle w:val="Mkatabulky"/>
        <w:tblW w:w="0" w:type="auto"/>
        <w:tblLook w:val="04A0"/>
      </w:tblPr>
      <w:tblGrid>
        <w:gridCol w:w="3070"/>
        <w:gridCol w:w="3070"/>
        <w:gridCol w:w="3071"/>
      </w:tblGrid>
      <w:tr w:rsidR="001E3398" w:rsidTr="00914FDF">
        <w:trPr>
          <w:trHeight w:val="1134"/>
        </w:trPr>
        <w:tc>
          <w:tcPr>
            <w:tcW w:w="3070" w:type="dxa"/>
            <w:vAlign w:val="center"/>
          </w:tcPr>
          <w:p w:rsidR="001E3398" w:rsidRPr="00873FE3" w:rsidRDefault="001E3398" w:rsidP="00914FDF">
            <w:pPr>
              <w:contextualSpacing/>
              <w:jc w:val="center"/>
              <w:rPr>
                <w:rFonts w:ascii="Times New Roman" w:hAnsi="Times New Roman" w:cs="Times New Roman"/>
                <w:b/>
                <w:sz w:val="24"/>
                <w:szCs w:val="24"/>
              </w:rPr>
            </w:pPr>
            <w:r w:rsidRPr="00873FE3">
              <w:rPr>
                <w:rFonts w:ascii="Times New Roman" w:hAnsi="Times New Roman" w:cs="Times New Roman"/>
                <w:b/>
                <w:sz w:val="24"/>
                <w:szCs w:val="24"/>
              </w:rPr>
              <w:t>NOZ</w:t>
            </w:r>
            <w:r w:rsidR="005C4044">
              <w:rPr>
                <w:rFonts w:ascii="Times New Roman" w:hAnsi="Times New Roman" w:cs="Times New Roman"/>
                <w:b/>
                <w:sz w:val="24"/>
                <w:szCs w:val="24"/>
              </w:rPr>
              <w:t xml:space="preserve"> (2014)</w:t>
            </w:r>
          </w:p>
        </w:tc>
        <w:tc>
          <w:tcPr>
            <w:tcW w:w="3070" w:type="dxa"/>
            <w:vAlign w:val="center"/>
          </w:tcPr>
          <w:p w:rsidR="001E3398" w:rsidRPr="00873FE3" w:rsidRDefault="001E3398" w:rsidP="00914FDF">
            <w:pPr>
              <w:contextualSpacing/>
              <w:jc w:val="center"/>
              <w:rPr>
                <w:rFonts w:ascii="Times New Roman" w:hAnsi="Times New Roman" w:cs="Times New Roman"/>
                <w:b/>
                <w:sz w:val="24"/>
                <w:szCs w:val="24"/>
              </w:rPr>
            </w:pPr>
            <w:r w:rsidRPr="00873FE3">
              <w:rPr>
                <w:rFonts w:ascii="Times New Roman" w:hAnsi="Times New Roman" w:cs="Times New Roman"/>
                <w:b/>
                <w:sz w:val="24"/>
                <w:szCs w:val="24"/>
              </w:rPr>
              <w:t>Obchodní zákoník (1992)</w:t>
            </w:r>
          </w:p>
        </w:tc>
        <w:tc>
          <w:tcPr>
            <w:tcW w:w="3071" w:type="dxa"/>
            <w:vAlign w:val="center"/>
          </w:tcPr>
          <w:p w:rsidR="001E3398" w:rsidRPr="00873FE3" w:rsidRDefault="001E3398" w:rsidP="00914FDF">
            <w:pPr>
              <w:contextualSpacing/>
              <w:jc w:val="center"/>
              <w:rPr>
                <w:rFonts w:ascii="Times New Roman" w:hAnsi="Times New Roman" w:cs="Times New Roman"/>
                <w:b/>
                <w:sz w:val="24"/>
                <w:szCs w:val="24"/>
              </w:rPr>
            </w:pPr>
            <w:r w:rsidRPr="00873FE3">
              <w:rPr>
                <w:rFonts w:ascii="Times New Roman" w:hAnsi="Times New Roman" w:cs="Times New Roman"/>
                <w:b/>
                <w:sz w:val="24"/>
                <w:szCs w:val="24"/>
              </w:rPr>
              <w:t>Zákoník mezinárodního obchodu (1964)</w:t>
            </w:r>
          </w:p>
        </w:tc>
      </w:tr>
      <w:tr w:rsidR="001E3398" w:rsidTr="00467D6F">
        <w:trPr>
          <w:trHeight w:val="1985"/>
        </w:trPr>
        <w:tc>
          <w:tcPr>
            <w:tcW w:w="3070" w:type="dxa"/>
          </w:tcPr>
          <w:p w:rsidR="00D37F4E" w:rsidRDefault="00D37F4E" w:rsidP="00467D6F">
            <w:pPr>
              <w:contextualSpacing/>
              <w:jc w:val="left"/>
              <w:rPr>
                <w:rFonts w:ascii="Times New Roman" w:hAnsi="Times New Roman" w:cs="Times New Roman"/>
                <w:b/>
                <w:sz w:val="24"/>
                <w:szCs w:val="24"/>
              </w:rPr>
            </w:pPr>
            <w:r w:rsidRPr="00873FE3">
              <w:rPr>
                <w:rFonts w:ascii="Times New Roman" w:hAnsi="Times New Roman" w:cs="Times New Roman"/>
                <w:b/>
                <w:sz w:val="24"/>
                <w:szCs w:val="24"/>
              </w:rPr>
              <w:t>§ 2121</w:t>
            </w:r>
          </w:p>
          <w:p w:rsidR="00873FE3" w:rsidRPr="00873FE3" w:rsidRDefault="00873FE3" w:rsidP="00467D6F">
            <w:pPr>
              <w:contextualSpacing/>
              <w:jc w:val="left"/>
              <w:rPr>
                <w:rFonts w:ascii="Times New Roman" w:hAnsi="Times New Roman" w:cs="Times New Roman"/>
                <w:b/>
                <w:sz w:val="24"/>
                <w:szCs w:val="24"/>
              </w:rPr>
            </w:pPr>
          </w:p>
          <w:p w:rsidR="00D37F4E" w:rsidRDefault="00D37F4E" w:rsidP="00467D6F">
            <w:pPr>
              <w:contextualSpacing/>
              <w:jc w:val="left"/>
              <w:rPr>
                <w:rFonts w:ascii="Times New Roman" w:hAnsi="Times New Roman" w:cs="Times New Roman"/>
                <w:sz w:val="24"/>
                <w:szCs w:val="24"/>
              </w:rPr>
            </w:pPr>
            <w:r w:rsidRPr="00D37F4E">
              <w:rPr>
                <w:rFonts w:ascii="Times New Roman" w:hAnsi="Times New Roman" w:cs="Times New Roman"/>
                <w:sz w:val="24"/>
                <w:szCs w:val="24"/>
              </w:rPr>
              <w:t>(1) Nebezpečí škody přechází na kupujícího převzetím věci.</w:t>
            </w:r>
          </w:p>
          <w:p w:rsidR="00A57C42" w:rsidRPr="00D37F4E" w:rsidRDefault="00A57C42" w:rsidP="00467D6F">
            <w:pPr>
              <w:contextualSpacing/>
              <w:jc w:val="left"/>
              <w:rPr>
                <w:rFonts w:ascii="Times New Roman" w:hAnsi="Times New Roman" w:cs="Times New Roman"/>
                <w:sz w:val="24"/>
                <w:szCs w:val="24"/>
              </w:rPr>
            </w:pPr>
          </w:p>
          <w:p w:rsidR="001E3398" w:rsidRDefault="00D37F4E" w:rsidP="00467D6F">
            <w:pPr>
              <w:contextualSpacing/>
              <w:jc w:val="left"/>
              <w:rPr>
                <w:rFonts w:ascii="Times New Roman" w:hAnsi="Times New Roman" w:cs="Times New Roman"/>
                <w:sz w:val="24"/>
                <w:szCs w:val="24"/>
              </w:rPr>
            </w:pPr>
            <w:r w:rsidRPr="00D37F4E">
              <w:rPr>
                <w:rFonts w:ascii="Times New Roman" w:hAnsi="Times New Roman" w:cs="Times New Roman"/>
                <w:sz w:val="24"/>
                <w:szCs w:val="24"/>
              </w:rPr>
              <w:t>(2) Týž následek má, nepřevezme-li kupující věc, ač mu s ní prodávající umožnil nakládat.</w:t>
            </w:r>
          </w:p>
        </w:tc>
        <w:tc>
          <w:tcPr>
            <w:tcW w:w="3070" w:type="dxa"/>
          </w:tcPr>
          <w:p w:rsidR="00D37F4E" w:rsidRDefault="00D37F4E" w:rsidP="00467D6F">
            <w:pPr>
              <w:contextualSpacing/>
              <w:jc w:val="left"/>
              <w:rPr>
                <w:rFonts w:ascii="Times New Roman" w:hAnsi="Times New Roman" w:cs="Times New Roman"/>
                <w:b/>
                <w:sz w:val="24"/>
                <w:szCs w:val="24"/>
              </w:rPr>
            </w:pPr>
            <w:r w:rsidRPr="00873FE3">
              <w:rPr>
                <w:rFonts w:ascii="Times New Roman" w:hAnsi="Times New Roman" w:cs="Times New Roman"/>
                <w:b/>
                <w:sz w:val="24"/>
                <w:szCs w:val="24"/>
              </w:rPr>
              <w:t>§ 455</w:t>
            </w:r>
          </w:p>
          <w:p w:rsidR="00873FE3" w:rsidRPr="00873FE3" w:rsidRDefault="00873FE3" w:rsidP="00467D6F">
            <w:pPr>
              <w:contextualSpacing/>
              <w:jc w:val="left"/>
              <w:rPr>
                <w:rFonts w:ascii="Times New Roman" w:hAnsi="Times New Roman" w:cs="Times New Roman"/>
                <w:b/>
                <w:sz w:val="24"/>
                <w:szCs w:val="24"/>
              </w:rPr>
            </w:pPr>
          </w:p>
          <w:p w:rsidR="001E3398" w:rsidRDefault="00D37F4E" w:rsidP="00467D6F">
            <w:pPr>
              <w:contextualSpacing/>
              <w:jc w:val="left"/>
              <w:rPr>
                <w:rFonts w:ascii="Times New Roman" w:hAnsi="Times New Roman" w:cs="Times New Roman"/>
                <w:sz w:val="24"/>
                <w:szCs w:val="24"/>
              </w:rPr>
            </w:pPr>
            <w:r w:rsidRPr="00D37F4E">
              <w:rPr>
                <w:rFonts w:ascii="Times New Roman" w:hAnsi="Times New Roman" w:cs="Times New Roman"/>
                <w:sz w:val="24"/>
                <w:szCs w:val="24"/>
              </w:rPr>
              <w:t>Nebezpečí škody na zboží (§ 368 odst. 2) přechází na kupujícího v době, kdy převezme zboží od prodávajícího, nebo jestliže tak neučiní včas, v době, kdy mu prodávající umožní nakládat se zbožím a kupující poruší smlouvu tím, že zboží nepřevezme.</w:t>
            </w:r>
          </w:p>
        </w:tc>
        <w:tc>
          <w:tcPr>
            <w:tcW w:w="3071" w:type="dxa"/>
          </w:tcPr>
          <w:p w:rsidR="00D37F4E" w:rsidRDefault="00D37F4E" w:rsidP="00467D6F">
            <w:pPr>
              <w:contextualSpacing/>
              <w:jc w:val="left"/>
              <w:rPr>
                <w:rFonts w:ascii="Times New Roman" w:hAnsi="Times New Roman" w:cs="Times New Roman"/>
                <w:b/>
                <w:sz w:val="24"/>
                <w:szCs w:val="24"/>
              </w:rPr>
            </w:pPr>
            <w:r w:rsidRPr="00873FE3">
              <w:rPr>
                <w:rFonts w:ascii="Times New Roman" w:hAnsi="Times New Roman" w:cs="Times New Roman"/>
                <w:b/>
                <w:sz w:val="24"/>
                <w:szCs w:val="24"/>
              </w:rPr>
              <w:t>§ 380 (1) věta první</w:t>
            </w:r>
          </w:p>
          <w:p w:rsidR="00873FE3" w:rsidRPr="00873FE3" w:rsidRDefault="00873FE3" w:rsidP="00467D6F">
            <w:pPr>
              <w:contextualSpacing/>
              <w:jc w:val="left"/>
              <w:rPr>
                <w:rFonts w:ascii="Times New Roman" w:hAnsi="Times New Roman" w:cs="Times New Roman"/>
                <w:b/>
                <w:sz w:val="24"/>
                <w:szCs w:val="24"/>
              </w:rPr>
            </w:pPr>
          </w:p>
          <w:p w:rsidR="00D37F4E" w:rsidRDefault="00D37F4E" w:rsidP="00467D6F">
            <w:pPr>
              <w:contextualSpacing/>
              <w:jc w:val="left"/>
              <w:rPr>
                <w:rFonts w:ascii="Times New Roman" w:hAnsi="Times New Roman" w:cs="Times New Roman"/>
                <w:sz w:val="24"/>
                <w:szCs w:val="24"/>
              </w:rPr>
            </w:pPr>
            <w:r w:rsidRPr="00D37F4E">
              <w:rPr>
                <w:rFonts w:ascii="Times New Roman" w:hAnsi="Times New Roman" w:cs="Times New Roman"/>
                <w:sz w:val="24"/>
                <w:szCs w:val="24"/>
              </w:rPr>
              <w:t>Nebezpečí škody na zboží přechází na kupujícího odevzdáním zboží bez ohledu na dobu, kdy kupující nabývá vlastnického práva, a bez ohledu na to, zda platnost smlouvy je vázána podmínkou.</w:t>
            </w:r>
          </w:p>
          <w:p w:rsidR="00A57C42" w:rsidRPr="00D37F4E" w:rsidRDefault="00A57C42" w:rsidP="00467D6F">
            <w:pPr>
              <w:contextualSpacing/>
              <w:jc w:val="left"/>
              <w:rPr>
                <w:rFonts w:ascii="Times New Roman" w:hAnsi="Times New Roman" w:cs="Times New Roman"/>
                <w:sz w:val="24"/>
                <w:szCs w:val="24"/>
              </w:rPr>
            </w:pPr>
          </w:p>
          <w:p w:rsidR="00D37F4E" w:rsidRDefault="00D37F4E" w:rsidP="00467D6F">
            <w:pPr>
              <w:contextualSpacing/>
              <w:jc w:val="left"/>
              <w:rPr>
                <w:rFonts w:ascii="Times New Roman" w:hAnsi="Times New Roman" w:cs="Times New Roman"/>
                <w:b/>
                <w:sz w:val="24"/>
                <w:szCs w:val="24"/>
              </w:rPr>
            </w:pPr>
            <w:r w:rsidRPr="00A57C42">
              <w:rPr>
                <w:rFonts w:ascii="Times New Roman" w:hAnsi="Times New Roman" w:cs="Times New Roman"/>
                <w:b/>
                <w:sz w:val="24"/>
                <w:szCs w:val="24"/>
              </w:rPr>
              <w:t>§ 381</w:t>
            </w:r>
          </w:p>
          <w:p w:rsidR="00A57C42" w:rsidRPr="00A57C42" w:rsidRDefault="00A57C42" w:rsidP="00467D6F">
            <w:pPr>
              <w:contextualSpacing/>
              <w:jc w:val="left"/>
              <w:rPr>
                <w:rFonts w:ascii="Times New Roman" w:hAnsi="Times New Roman" w:cs="Times New Roman"/>
                <w:b/>
                <w:sz w:val="24"/>
                <w:szCs w:val="24"/>
              </w:rPr>
            </w:pPr>
          </w:p>
          <w:p w:rsidR="001E3398" w:rsidRDefault="00D37F4E" w:rsidP="00467D6F">
            <w:pPr>
              <w:contextualSpacing/>
              <w:jc w:val="left"/>
              <w:rPr>
                <w:rFonts w:ascii="Times New Roman" w:hAnsi="Times New Roman" w:cs="Times New Roman"/>
                <w:sz w:val="24"/>
                <w:szCs w:val="24"/>
              </w:rPr>
            </w:pPr>
            <w:r w:rsidRPr="00D37F4E">
              <w:rPr>
                <w:rFonts w:ascii="Times New Roman" w:hAnsi="Times New Roman" w:cs="Times New Roman"/>
                <w:sz w:val="24"/>
                <w:szCs w:val="24"/>
              </w:rPr>
              <w:t>(1) Nebezpečí škody na zboží přechází na kupujícího i tehdy, je-li kupující v prodlení s převzetím zboží.</w:t>
            </w:r>
          </w:p>
        </w:tc>
      </w:tr>
      <w:tr w:rsidR="001E3398" w:rsidTr="00914FDF">
        <w:trPr>
          <w:trHeight w:val="2268"/>
        </w:trPr>
        <w:tc>
          <w:tcPr>
            <w:tcW w:w="3070" w:type="dxa"/>
          </w:tcPr>
          <w:p w:rsidR="00D37F4E" w:rsidRDefault="00D37F4E" w:rsidP="00467D6F">
            <w:pPr>
              <w:contextualSpacing/>
              <w:jc w:val="left"/>
              <w:rPr>
                <w:rFonts w:ascii="Times New Roman" w:hAnsi="Times New Roman" w:cs="Times New Roman"/>
                <w:b/>
                <w:sz w:val="24"/>
                <w:szCs w:val="24"/>
              </w:rPr>
            </w:pPr>
            <w:r w:rsidRPr="00A57C42">
              <w:rPr>
                <w:rFonts w:ascii="Times New Roman" w:hAnsi="Times New Roman" w:cs="Times New Roman"/>
                <w:b/>
                <w:sz w:val="24"/>
                <w:szCs w:val="24"/>
              </w:rPr>
              <w:t>§ 2122</w:t>
            </w:r>
          </w:p>
          <w:p w:rsidR="00A57C42" w:rsidRPr="00A57C42" w:rsidRDefault="00A57C42" w:rsidP="00467D6F">
            <w:pPr>
              <w:contextualSpacing/>
              <w:jc w:val="left"/>
              <w:rPr>
                <w:rFonts w:ascii="Times New Roman" w:hAnsi="Times New Roman" w:cs="Times New Roman"/>
                <w:b/>
                <w:sz w:val="24"/>
                <w:szCs w:val="24"/>
              </w:rPr>
            </w:pPr>
          </w:p>
          <w:p w:rsidR="001E3398" w:rsidRDefault="00D37F4E" w:rsidP="00467D6F">
            <w:pPr>
              <w:contextualSpacing/>
              <w:jc w:val="left"/>
              <w:rPr>
                <w:rFonts w:ascii="Times New Roman" w:hAnsi="Times New Roman" w:cs="Times New Roman"/>
                <w:sz w:val="24"/>
                <w:szCs w:val="24"/>
              </w:rPr>
            </w:pPr>
            <w:r w:rsidRPr="00D37F4E">
              <w:rPr>
                <w:rFonts w:ascii="Times New Roman" w:hAnsi="Times New Roman" w:cs="Times New Roman"/>
                <w:sz w:val="24"/>
                <w:szCs w:val="24"/>
              </w:rPr>
              <w:t>Má-li kupující převzít věc od třetí osoby, přechází na něho nebezpečí škody okamžikem, kdy mohl s věcí nakládat, ne však dříve než v době určené jako čas plnění.</w:t>
            </w:r>
          </w:p>
        </w:tc>
        <w:tc>
          <w:tcPr>
            <w:tcW w:w="3070" w:type="dxa"/>
          </w:tcPr>
          <w:p w:rsidR="00A445B9" w:rsidRDefault="00A445B9" w:rsidP="00467D6F">
            <w:pPr>
              <w:contextualSpacing/>
              <w:jc w:val="left"/>
              <w:rPr>
                <w:rFonts w:ascii="Times New Roman" w:hAnsi="Times New Roman" w:cs="Times New Roman"/>
                <w:b/>
                <w:sz w:val="24"/>
                <w:szCs w:val="24"/>
              </w:rPr>
            </w:pPr>
            <w:r w:rsidRPr="00A57C42">
              <w:rPr>
                <w:rFonts w:ascii="Times New Roman" w:hAnsi="Times New Roman" w:cs="Times New Roman"/>
                <w:b/>
                <w:sz w:val="24"/>
                <w:szCs w:val="24"/>
              </w:rPr>
              <w:t>§ 456</w:t>
            </w:r>
          </w:p>
          <w:p w:rsidR="00A57C42" w:rsidRPr="00A57C42" w:rsidRDefault="00A57C42" w:rsidP="00467D6F">
            <w:pPr>
              <w:contextualSpacing/>
              <w:jc w:val="left"/>
              <w:rPr>
                <w:rFonts w:ascii="Times New Roman" w:hAnsi="Times New Roman" w:cs="Times New Roman"/>
                <w:b/>
                <w:sz w:val="24"/>
                <w:szCs w:val="24"/>
              </w:rPr>
            </w:pPr>
          </w:p>
          <w:p w:rsidR="001E3398" w:rsidRDefault="00A445B9" w:rsidP="00467D6F">
            <w:pPr>
              <w:contextualSpacing/>
              <w:jc w:val="left"/>
              <w:rPr>
                <w:rFonts w:ascii="Times New Roman" w:hAnsi="Times New Roman" w:cs="Times New Roman"/>
                <w:sz w:val="24"/>
                <w:szCs w:val="24"/>
              </w:rPr>
            </w:pPr>
            <w:r w:rsidRPr="00A445B9">
              <w:rPr>
                <w:rFonts w:ascii="Times New Roman" w:hAnsi="Times New Roman" w:cs="Times New Roman"/>
                <w:sz w:val="24"/>
                <w:szCs w:val="24"/>
              </w:rPr>
              <w:t>Má-li kupující převzít zboží od jiné osoby, než je prodávající, přechází nebezpečí škody na zboží na kupujícího v době stanovené pro dodání zboží, jestliže v této době bylo kupujícímu umožněno nakládat se zbožím a o této možnosti kupující věděl. Je-li kupujícímu umožněno nakládat se zbožím nebo dozví-li se o této možnosti teprve později, přechází nebezpečí v době, kdy má tuto možnost a dozví se o ní.</w:t>
            </w:r>
          </w:p>
        </w:tc>
        <w:tc>
          <w:tcPr>
            <w:tcW w:w="3071" w:type="dxa"/>
            <w:vAlign w:val="center"/>
          </w:tcPr>
          <w:p w:rsidR="001E3398" w:rsidRDefault="00A445B9" w:rsidP="00914FDF">
            <w:pPr>
              <w:contextualSpacing/>
              <w:jc w:val="center"/>
              <w:rPr>
                <w:rFonts w:ascii="Times New Roman" w:hAnsi="Times New Roman" w:cs="Times New Roman"/>
                <w:sz w:val="24"/>
                <w:szCs w:val="24"/>
              </w:rPr>
            </w:pPr>
            <w:r w:rsidRPr="00A445B9">
              <w:rPr>
                <w:rFonts w:ascii="Times New Roman" w:hAnsi="Times New Roman" w:cs="Times New Roman"/>
                <w:sz w:val="24"/>
                <w:szCs w:val="24"/>
              </w:rPr>
              <w:t>Není ekvivalent.</w:t>
            </w:r>
          </w:p>
        </w:tc>
      </w:tr>
      <w:tr w:rsidR="001E3398" w:rsidTr="00914FDF">
        <w:trPr>
          <w:trHeight w:val="2268"/>
        </w:trPr>
        <w:tc>
          <w:tcPr>
            <w:tcW w:w="3070" w:type="dxa"/>
          </w:tcPr>
          <w:p w:rsidR="00A445B9" w:rsidRDefault="00A445B9" w:rsidP="00467D6F">
            <w:pPr>
              <w:contextualSpacing/>
              <w:jc w:val="left"/>
              <w:rPr>
                <w:rFonts w:ascii="Times New Roman" w:hAnsi="Times New Roman" w:cs="Times New Roman"/>
                <w:b/>
                <w:sz w:val="24"/>
                <w:szCs w:val="24"/>
              </w:rPr>
            </w:pPr>
            <w:r w:rsidRPr="00A57C42">
              <w:rPr>
                <w:rFonts w:ascii="Times New Roman" w:hAnsi="Times New Roman" w:cs="Times New Roman"/>
                <w:b/>
                <w:sz w:val="24"/>
                <w:szCs w:val="24"/>
              </w:rPr>
              <w:lastRenderedPageBreak/>
              <w:t>§ 2123</w:t>
            </w:r>
          </w:p>
          <w:p w:rsidR="00A57C42" w:rsidRPr="00A57C42" w:rsidRDefault="00A57C42" w:rsidP="00467D6F">
            <w:pPr>
              <w:contextualSpacing/>
              <w:jc w:val="left"/>
              <w:rPr>
                <w:rFonts w:ascii="Times New Roman" w:hAnsi="Times New Roman" w:cs="Times New Roman"/>
                <w:b/>
                <w:sz w:val="24"/>
                <w:szCs w:val="24"/>
              </w:rPr>
            </w:pPr>
          </w:p>
          <w:p w:rsidR="001E3398" w:rsidRDefault="00A445B9" w:rsidP="00467D6F">
            <w:pPr>
              <w:contextualSpacing/>
              <w:jc w:val="left"/>
              <w:rPr>
                <w:rFonts w:ascii="Times New Roman" w:hAnsi="Times New Roman" w:cs="Times New Roman"/>
                <w:sz w:val="24"/>
                <w:szCs w:val="24"/>
              </w:rPr>
            </w:pPr>
            <w:r w:rsidRPr="00A445B9">
              <w:rPr>
                <w:rFonts w:ascii="Times New Roman" w:hAnsi="Times New Roman" w:cs="Times New Roman"/>
                <w:sz w:val="24"/>
                <w:szCs w:val="24"/>
              </w:rPr>
              <w:t>(1) Předá-li prodávající dopravci věc pro přepravu ke kupujícímu v místě určeném kupní smlouvou, přechází na kupujícího nebezpečí škody předáním věci dopravci v tomto místě, a nebylo-li místo smluveno, předáním prvnímu dopravci pro přepravu do místa určení.</w:t>
            </w:r>
          </w:p>
        </w:tc>
        <w:tc>
          <w:tcPr>
            <w:tcW w:w="3070" w:type="dxa"/>
          </w:tcPr>
          <w:p w:rsidR="00A445B9" w:rsidRDefault="00A445B9" w:rsidP="00467D6F">
            <w:pPr>
              <w:contextualSpacing/>
              <w:jc w:val="left"/>
              <w:rPr>
                <w:rFonts w:ascii="Times New Roman" w:hAnsi="Times New Roman" w:cs="Times New Roman"/>
                <w:b/>
                <w:sz w:val="24"/>
                <w:szCs w:val="24"/>
              </w:rPr>
            </w:pPr>
            <w:r w:rsidRPr="00A57C42">
              <w:rPr>
                <w:rFonts w:ascii="Times New Roman" w:hAnsi="Times New Roman" w:cs="Times New Roman"/>
                <w:b/>
                <w:sz w:val="24"/>
                <w:szCs w:val="24"/>
              </w:rPr>
              <w:t>§ 457</w:t>
            </w:r>
          </w:p>
          <w:p w:rsidR="00A57C42" w:rsidRPr="00A57C42" w:rsidRDefault="00A57C42" w:rsidP="00467D6F">
            <w:pPr>
              <w:contextualSpacing/>
              <w:jc w:val="left"/>
              <w:rPr>
                <w:rFonts w:ascii="Times New Roman" w:hAnsi="Times New Roman" w:cs="Times New Roman"/>
                <w:b/>
                <w:sz w:val="24"/>
                <w:szCs w:val="24"/>
              </w:rPr>
            </w:pPr>
          </w:p>
          <w:p w:rsidR="001E3398" w:rsidRDefault="00A445B9" w:rsidP="00467D6F">
            <w:pPr>
              <w:contextualSpacing/>
              <w:jc w:val="left"/>
              <w:rPr>
                <w:rFonts w:ascii="Times New Roman" w:hAnsi="Times New Roman" w:cs="Times New Roman"/>
                <w:sz w:val="24"/>
                <w:szCs w:val="24"/>
              </w:rPr>
            </w:pPr>
            <w:r w:rsidRPr="00A445B9">
              <w:rPr>
                <w:rFonts w:ascii="Times New Roman" w:hAnsi="Times New Roman" w:cs="Times New Roman"/>
                <w:sz w:val="24"/>
                <w:szCs w:val="24"/>
              </w:rPr>
              <w:t>Jestliže je prodávající povinen podle smlouvy předat zboží dopravci v určitém místě pro přepravu zboží kupujícímu, přechází na kupujícího nebezpečí škody na zboží jeho předáním dopravci v tomto místě. Jestliže kupní smlouva zahrnuje povinnost prodávajícího odeslat zboží, avšak prodávající není povinen předat zboží dopravci v určitém místě, přechází nebezpečí škody na zboží na kupujícího, když zboží je předáno prvnímu dopravci pro přepravu do místa určení. Skutečnost, že prodávající nakládá s doklady vztahujícími se k přepravovanému zboží, nemá vliv na přechod nebezpečí škody na zboží.</w:t>
            </w:r>
          </w:p>
        </w:tc>
        <w:tc>
          <w:tcPr>
            <w:tcW w:w="3071" w:type="dxa"/>
            <w:vAlign w:val="center"/>
          </w:tcPr>
          <w:p w:rsidR="001E3398" w:rsidRDefault="00A445B9" w:rsidP="00914FDF">
            <w:pPr>
              <w:contextualSpacing/>
              <w:jc w:val="center"/>
              <w:rPr>
                <w:rFonts w:ascii="Times New Roman" w:hAnsi="Times New Roman" w:cs="Times New Roman"/>
                <w:sz w:val="24"/>
                <w:szCs w:val="24"/>
              </w:rPr>
            </w:pPr>
            <w:r w:rsidRPr="00A445B9">
              <w:rPr>
                <w:rFonts w:ascii="Times New Roman" w:hAnsi="Times New Roman" w:cs="Times New Roman"/>
                <w:sz w:val="24"/>
                <w:szCs w:val="24"/>
              </w:rPr>
              <w:t>Není ekvivalent.</w:t>
            </w:r>
          </w:p>
        </w:tc>
      </w:tr>
      <w:tr w:rsidR="001E3398" w:rsidTr="00467D6F">
        <w:trPr>
          <w:trHeight w:val="2268"/>
        </w:trPr>
        <w:tc>
          <w:tcPr>
            <w:tcW w:w="3070" w:type="dxa"/>
          </w:tcPr>
          <w:p w:rsidR="008C6EFE" w:rsidRDefault="008C6EFE" w:rsidP="00467D6F">
            <w:pPr>
              <w:contextualSpacing/>
              <w:jc w:val="left"/>
              <w:rPr>
                <w:rFonts w:ascii="Times New Roman" w:hAnsi="Times New Roman" w:cs="Times New Roman"/>
                <w:b/>
                <w:sz w:val="24"/>
                <w:szCs w:val="24"/>
              </w:rPr>
            </w:pPr>
            <w:r w:rsidRPr="00A57C42">
              <w:rPr>
                <w:rFonts w:ascii="Times New Roman" w:hAnsi="Times New Roman" w:cs="Times New Roman"/>
                <w:b/>
                <w:sz w:val="24"/>
                <w:szCs w:val="24"/>
              </w:rPr>
              <w:t>§ 2123</w:t>
            </w:r>
          </w:p>
          <w:p w:rsidR="00A57C42" w:rsidRPr="00A57C42" w:rsidRDefault="00A57C42" w:rsidP="00467D6F">
            <w:pPr>
              <w:contextualSpacing/>
              <w:jc w:val="left"/>
              <w:rPr>
                <w:rFonts w:ascii="Times New Roman" w:hAnsi="Times New Roman" w:cs="Times New Roman"/>
                <w:b/>
                <w:sz w:val="24"/>
                <w:szCs w:val="24"/>
              </w:rPr>
            </w:pPr>
          </w:p>
          <w:p w:rsidR="001E3398" w:rsidRDefault="008C6EFE" w:rsidP="00467D6F">
            <w:pPr>
              <w:contextualSpacing/>
              <w:jc w:val="left"/>
              <w:rPr>
                <w:rFonts w:ascii="Times New Roman" w:hAnsi="Times New Roman" w:cs="Times New Roman"/>
                <w:sz w:val="24"/>
                <w:szCs w:val="24"/>
              </w:rPr>
            </w:pPr>
            <w:r w:rsidRPr="008C6EFE">
              <w:rPr>
                <w:rFonts w:ascii="Times New Roman" w:hAnsi="Times New Roman" w:cs="Times New Roman"/>
                <w:sz w:val="24"/>
                <w:szCs w:val="24"/>
              </w:rPr>
              <w:t>(2) Je-li při uzavření smlouvy věc již přepravována, přechází nebezpečí škody na věci na kupujícího předáním věci prvnímu dopravci. Prodávající však nese škodu, k níž došlo před uzavřením smlouvy, a prodávající o ní věděl, anebo o ní vzhledem k okolnostem vědět měl.</w:t>
            </w:r>
          </w:p>
        </w:tc>
        <w:tc>
          <w:tcPr>
            <w:tcW w:w="3070" w:type="dxa"/>
          </w:tcPr>
          <w:p w:rsidR="008C6EFE" w:rsidRDefault="008C6EFE" w:rsidP="00467D6F">
            <w:pPr>
              <w:contextualSpacing/>
              <w:jc w:val="left"/>
              <w:rPr>
                <w:rFonts w:ascii="Times New Roman" w:hAnsi="Times New Roman" w:cs="Times New Roman"/>
                <w:b/>
                <w:sz w:val="24"/>
                <w:szCs w:val="24"/>
              </w:rPr>
            </w:pPr>
            <w:r w:rsidRPr="00A57C42">
              <w:rPr>
                <w:rFonts w:ascii="Times New Roman" w:hAnsi="Times New Roman" w:cs="Times New Roman"/>
                <w:b/>
                <w:sz w:val="24"/>
                <w:szCs w:val="24"/>
              </w:rPr>
              <w:t>§ 460</w:t>
            </w:r>
          </w:p>
          <w:p w:rsidR="00A57C42" w:rsidRPr="00A57C42" w:rsidRDefault="00A57C42" w:rsidP="00467D6F">
            <w:pPr>
              <w:contextualSpacing/>
              <w:jc w:val="left"/>
              <w:rPr>
                <w:rFonts w:ascii="Times New Roman" w:hAnsi="Times New Roman" w:cs="Times New Roman"/>
                <w:b/>
                <w:sz w:val="24"/>
                <w:szCs w:val="24"/>
              </w:rPr>
            </w:pPr>
          </w:p>
          <w:p w:rsidR="001E3398" w:rsidRDefault="008C6EFE" w:rsidP="00467D6F">
            <w:pPr>
              <w:contextualSpacing/>
              <w:jc w:val="left"/>
              <w:rPr>
                <w:rFonts w:ascii="Times New Roman" w:hAnsi="Times New Roman" w:cs="Times New Roman"/>
                <w:sz w:val="24"/>
                <w:szCs w:val="24"/>
              </w:rPr>
            </w:pPr>
            <w:r w:rsidRPr="008C6EFE">
              <w:rPr>
                <w:rFonts w:ascii="Times New Roman" w:hAnsi="Times New Roman" w:cs="Times New Roman"/>
                <w:sz w:val="24"/>
                <w:szCs w:val="24"/>
              </w:rPr>
              <w:t>Je-li v době uzavření smlouvy zboží již přepravováno, přechází nebezpečí škody na zboží jeho předáním prvnímu dopravci. Jestliže však prodávající při uzavření smlouvy věděl nebo s přihlédnutím ke všem okolnostem měl vědět, že již došlo ke škodě na zboží, nese tuto škodu prodávající.</w:t>
            </w:r>
          </w:p>
        </w:tc>
        <w:tc>
          <w:tcPr>
            <w:tcW w:w="3071" w:type="dxa"/>
          </w:tcPr>
          <w:p w:rsidR="008C6EFE" w:rsidRDefault="008C6EFE" w:rsidP="00467D6F">
            <w:pPr>
              <w:contextualSpacing/>
              <w:jc w:val="left"/>
              <w:rPr>
                <w:rFonts w:ascii="Times New Roman" w:hAnsi="Times New Roman" w:cs="Times New Roman"/>
                <w:b/>
                <w:sz w:val="24"/>
                <w:szCs w:val="24"/>
              </w:rPr>
            </w:pPr>
            <w:r w:rsidRPr="00A57C42">
              <w:rPr>
                <w:rFonts w:ascii="Times New Roman" w:hAnsi="Times New Roman" w:cs="Times New Roman"/>
                <w:b/>
                <w:sz w:val="24"/>
                <w:szCs w:val="24"/>
              </w:rPr>
              <w:t>§ 382</w:t>
            </w:r>
          </w:p>
          <w:p w:rsidR="00A57C42" w:rsidRPr="00A57C42" w:rsidRDefault="00A57C42" w:rsidP="00467D6F">
            <w:pPr>
              <w:contextualSpacing/>
              <w:jc w:val="left"/>
              <w:rPr>
                <w:rFonts w:ascii="Times New Roman" w:hAnsi="Times New Roman" w:cs="Times New Roman"/>
                <w:b/>
                <w:sz w:val="24"/>
                <w:szCs w:val="24"/>
              </w:rPr>
            </w:pPr>
          </w:p>
          <w:p w:rsidR="001E3398" w:rsidRDefault="008C6EFE" w:rsidP="00467D6F">
            <w:pPr>
              <w:contextualSpacing/>
              <w:jc w:val="left"/>
              <w:rPr>
                <w:rFonts w:ascii="Times New Roman" w:hAnsi="Times New Roman" w:cs="Times New Roman"/>
                <w:sz w:val="24"/>
                <w:szCs w:val="24"/>
              </w:rPr>
            </w:pPr>
            <w:r w:rsidRPr="008C6EFE">
              <w:rPr>
                <w:rFonts w:ascii="Times New Roman" w:hAnsi="Times New Roman" w:cs="Times New Roman"/>
                <w:sz w:val="24"/>
                <w:szCs w:val="24"/>
              </w:rPr>
              <w:t>Je-li v době uzavření smlouvy zboží již přepravováno (zboží na cestě), přechází nebezpečí škody na zboží na kupujícího okamžikem předání zboží prvnímu dopravci, jsou-li zároveň splněny podmínky pro odevzdání zboží. Jestliže prodávající při uzavření smlouvy věděl nebo musel vědět, že již došlo ke škodě na zboží, nese tuto škodu prodávající.</w:t>
            </w:r>
          </w:p>
        </w:tc>
      </w:tr>
      <w:tr w:rsidR="001E3398" w:rsidTr="00467D6F">
        <w:trPr>
          <w:trHeight w:val="2268"/>
        </w:trPr>
        <w:tc>
          <w:tcPr>
            <w:tcW w:w="3070" w:type="dxa"/>
          </w:tcPr>
          <w:p w:rsidR="008C6EFE" w:rsidRDefault="008C6EFE"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t>§ 2124</w:t>
            </w:r>
          </w:p>
          <w:p w:rsidR="007163CD" w:rsidRPr="007163CD" w:rsidRDefault="007163CD" w:rsidP="00467D6F">
            <w:pPr>
              <w:contextualSpacing/>
              <w:jc w:val="left"/>
              <w:rPr>
                <w:rFonts w:ascii="Times New Roman" w:hAnsi="Times New Roman" w:cs="Times New Roman"/>
                <w:b/>
                <w:sz w:val="24"/>
                <w:szCs w:val="24"/>
              </w:rPr>
            </w:pPr>
          </w:p>
          <w:p w:rsidR="001E3398" w:rsidRDefault="008C6EFE" w:rsidP="00467D6F">
            <w:pPr>
              <w:contextualSpacing/>
              <w:jc w:val="left"/>
              <w:rPr>
                <w:rFonts w:ascii="Times New Roman" w:hAnsi="Times New Roman" w:cs="Times New Roman"/>
                <w:sz w:val="24"/>
                <w:szCs w:val="24"/>
              </w:rPr>
            </w:pPr>
            <w:r w:rsidRPr="008C6EFE">
              <w:rPr>
                <w:rFonts w:ascii="Times New Roman" w:hAnsi="Times New Roman" w:cs="Times New Roman"/>
                <w:sz w:val="24"/>
                <w:szCs w:val="24"/>
              </w:rPr>
              <w:t xml:space="preserve">Nebezpečí škody na věci určené podle druhu nepřejde na kupujícího, který věc nepřevzal, dříve než věc bude pro účel smlouvy dostatečně oddělena a </w:t>
            </w:r>
            <w:r w:rsidRPr="008C6EFE">
              <w:rPr>
                <w:rFonts w:ascii="Times New Roman" w:hAnsi="Times New Roman" w:cs="Times New Roman"/>
                <w:sz w:val="24"/>
                <w:szCs w:val="24"/>
              </w:rPr>
              <w:lastRenderedPageBreak/>
              <w:t>odlišena od jiných věcí téhož druhu.</w:t>
            </w:r>
          </w:p>
        </w:tc>
        <w:tc>
          <w:tcPr>
            <w:tcW w:w="3070" w:type="dxa"/>
          </w:tcPr>
          <w:p w:rsidR="008C6EFE" w:rsidRDefault="008C6EFE"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lastRenderedPageBreak/>
              <w:t>§ 458</w:t>
            </w:r>
          </w:p>
          <w:p w:rsidR="007163CD" w:rsidRPr="007163CD" w:rsidRDefault="007163CD" w:rsidP="00467D6F">
            <w:pPr>
              <w:contextualSpacing/>
              <w:jc w:val="left"/>
              <w:rPr>
                <w:rFonts w:ascii="Times New Roman" w:hAnsi="Times New Roman" w:cs="Times New Roman"/>
                <w:b/>
                <w:sz w:val="24"/>
                <w:szCs w:val="24"/>
              </w:rPr>
            </w:pPr>
          </w:p>
          <w:p w:rsidR="001E3398" w:rsidRDefault="008C6EFE" w:rsidP="00467D6F">
            <w:pPr>
              <w:contextualSpacing/>
              <w:jc w:val="left"/>
              <w:rPr>
                <w:rFonts w:ascii="Times New Roman" w:hAnsi="Times New Roman" w:cs="Times New Roman"/>
                <w:sz w:val="24"/>
                <w:szCs w:val="24"/>
              </w:rPr>
            </w:pPr>
            <w:r w:rsidRPr="008C6EFE">
              <w:rPr>
                <w:rFonts w:ascii="Times New Roman" w:hAnsi="Times New Roman" w:cs="Times New Roman"/>
                <w:sz w:val="24"/>
                <w:szCs w:val="24"/>
              </w:rPr>
              <w:t xml:space="preserve">Nebezpečí škody na zboží určeném podle druhu a kupujícím nepřevzatém však nepřechází na kupujícího, dokud zboží není jasně vyznačeno pro účel smlouvy </w:t>
            </w:r>
            <w:r w:rsidRPr="008C6EFE">
              <w:rPr>
                <w:rFonts w:ascii="Times New Roman" w:hAnsi="Times New Roman" w:cs="Times New Roman"/>
                <w:sz w:val="24"/>
                <w:szCs w:val="24"/>
              </w:rPr>
              <w:lastRenderedPageBreak/>
              <w:t>označením na zboží nebo přepravními doklady či určeno ve zprávě zaslané kupujícímu nebo jinak vymezeno.</w:t>
            </w:r>
          </w:p>
        </w:tc>
        <w:tc>
          <w:tcPr>
            <w:tcW w:w="3071" w:type="dxa"/>
          </w:tcPr>
          <w:p w:rsidR="008C6EFE" w:rsidRDefault="008C6EFE"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lastRenderedPageBreak/>
              <w:t>§ 381</w:t>
            </w:r>
          </w:p>
          <w:p w:rsidR="007163CD" w:rsidRPr="007163CD" w:rsidRDefault="007163CD" w:rsidP="00467D6F">
            <w:pPr>
              <w:contextualSpacing/>
              <w:jc w:val="left"/>
              <w:rPr>
                <w:rFonts w:ascii="Times New Roman" w:hAnsi="Times New Roman" w:cs="Times New Roman"/>
                <w:b/>
                <w:sz w:val="24"/>
                <w:szCs w:val="24"/>
              </w:rPr>
            </w:pPr>
          </w:p>
          <w:p w:rsidR="001E3398" w:rsidRDefault="008C6EFE" w:rsidP="00467D6F">
            <w:pPr>
              <w:contextualSpacing/>
              <w:jc w:val="left"/>
              <w:rPr>
                <w:rFonts w:ascii="Times New Roman" w:hAnsi="Times New Roman" w:cs="Times New Roman"/>
                <w:sz w:val="24"/>
                <w:szCs w:val="24"/>
              </w:rPr>
            </w:pPr>
            <w:r w:rsidRPr="008C6EFE">
              <w:rPr>
                <w:rFonts w:ascii="Times New Roman" w:hAnsi="Times New Roman" w:cs="Times New Roman"/>
                <w:sz w:val="24"/>
                <w:szCs w:val="24"/>
              </w:rPr>
              <w:t xml:space="preserve">(2) K přechodu nebezpečí podle odstavce 1 u zboží určeného podle druhu je zapotřebí, aby zboží bylo odděleno od ostatního zboží a zřetelně označeno jako </w:t>
            </w:r>
            <w:r w:rsidRPr="008C6EFE">
              <w:rPr>
                <w:rFonts w:ascii="Times New Roman" w:hAnsi="Times New Roman" w:cs="Times New Roman"/>
                <w:sz w:val="24"/>
                <w:szCs w:val="24"/>
              </w:rPr>
              <w:lastRenderedPageBreak/>
              <w:t>zboží určené k splnění určité smlouvy a aby prodávající kupujícího o způsobu uložení zboží vyrozuměl.</w:t>
            </w:r>
          </w:p>
        </w:tc>
      </w:tr>
      <w:tr w:rsidR="001E3398" w:rsidTr="00467D6F">
        <w:trPr>
          <w:trHeight w:val="2268"/>
        </w:trPr>
        <w:tc>
          <w:tcPr>
            <w:tcW w:w="3070" w:type="dxa"/>
          </w:tcPr>
          <w:p w:rsidR="008C6EFE" w:rsidRDefault="008C6EFE"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lastRenderedPageBreak/>
              <w:t>§ 2125</w:t>
            </w:r>
          </w:p>
          <w:p w:rsidR="007163CD" w:rsidRPr="007163CD" w:rsidRDefault="007163CD" w:rsidP="00467D6F">
            <w:pPr>
              <w:contextualSpacing/>
              <w:jc w:val="left"/>
              <w:rPr>
                <w:rFonts w:ascii="Times New Roman" w:hAnsi="Times New Roman" w:cs="Times New Roman"/>
                <w:b/>
                <w:sz w:val="24"/>
                <w:szCs w:val="24"/>
              </w:rPr>
            </w:pPr>
          </w:p>
          <w:p w:rsidR="001E3398" w:rsidRDefault="008C6EFE" w:rsidP="00467D6F">
            <w:pPr>
              <w:contextualSpacing/>
              <w:jc w:val="left"/>
              <w:rPr>
                <w:rFonts w:ascii="Times New Roman" w:hAnsi="Times New Roman" w:cs="Times New Roman"/>
                <w:sz w:val="24"/>
                <w:szCs w:val="24"/>
              </w:rPr>
            </w:pPr>
            <w:r w:rsidRPr="008C6EFE">
              <w:rPr>
                <w:rFonts w:ascii="Times New Roman" w:hAnsi="Times New Roman" w:cs="Times New Roman"/>
                <w:sz w:val="24"/>
                <w:szCs w:val="24"/>
              </w:rPr>
              <w:t>(1) Škoda na věci, vzniklá po přechodu nebezpečí škody na věci na kupujícího, nemá vliv na jeho povinnost zaplatit kupní cenu, ledaže prodávající škodu způsobil porušením své povinnosti.</w:t>
            </w:r>
          </w:p>
        </w:tc>
        <w:tc>
          <w:tcPr>
            <w:tcW w:w="3070" w:type="dxa"/>
          </w:tcPr>
          <w:p w:rsidR="008C6EFE" w:rsidRDefault="008C6EFE"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t>§ 461</w:t>
            </w:r>
          </w:p>
          <w:p w:rsidR="007163CD" w:rsidRPr="007163CD" w:rsidRDefault="007163CD" w:rsidP="00467D6F">
            <w:pPr>
              <w:contextualSpacing/>
              <w:jc w:val="left"/>
              <w:rPr>
                <w:rFonts w:ascii="Times New Roman" w:hAnsi="Times New Roman" w:cs="Times New Roman"/>
                <w:b/>
                <w:sz w:val="24"/>
                <w:szCs w:val="24"/>
              </w:rPr>
            </w:pPr>
          </w:p>
          <w:p w:rsidR="001E3398" w:rsidRDefault="008C6EFE" w:rsidP="00467D6F">
            <w:pPr>
              <w:contextualSpacing/>
              <w:jc w:val="left"/>
              <w:rPr>
                <w:rFonts w:ascii="Times New Roman" w:hAnsi="Times New Roman" w:cs="Times New Roman"/>
                <w:sz w:val="24"/>
                <w:szCs w:val="24"/>
              </w:rPr>
            </w:pPr>
            <w:r w:rsidRPr="008C6EFE">
              <w:rPr>
                <w:rFonts w:ascii="Times New Roman" w:hAnsi="Times New Roman" w:cs="Times New Roman"/>
                <w:sz w:val="24"/>
                <w:szCs w:val="24"/>
              </w:rPr>
              <w:t>(1) Škoda na zboží, jež vznikla po přechodu jejího nebezpečí na kupujícího, nemá vliv na jeho povinnost zaplatit kupní cenu, ledaže ke škodě na zboží došlo v důsledku porušení povinnosti prodávajícího.</w:t>
            </w:r>
          </w:p>
        </w:tc>
        <w:tc>
          <w:tcPr>
            <w:tcW w:w="3071" w:type="dxa"/>
          </w:tcPr>
          <w:p w:rsidR="008C6EFE" w:rsidRDefault="008C6EFE"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t>§ 380</w:t>
            </w:r>
          </w:p>
          <w:p w:rsidR="007163CD" w:rsidRPr="007163CD" w:rsidRDefault="007163CD" w:rsidP="00467D6F">
            <w:pPr>
              <w:contextualSpacing/>
              <w:jc w:val="left"/>
              <w:rPr>
                <w:rFonts w:ascii="Times New Roman" w:hAnsi="Times New Roman" w:cs="Times New Roman"/>
                <w:b/>
                <w:sz w:val="24"/>
                <w:szCs w:val="24"/>
              </w:rPr>
            </w:pPr>
          </w:p>
          <w:p w:rsidR="001E3398" w:rsidRDefault="008C6EFE" w:rsidP="00467D6F">
            <w:pPr>
              <w:contextualSpacing/>
              <w:jc w:val="left"/>
              <w:rPr>
                <w:rFonts w:ascii="Times New Roman" w:hAnsi="Times New Roman" w:cs="Times New Roman"/>
                <w:sz w:val="24"/>
                <w:szCs w:val="24"/>
              </w:rPr>
            </w:pPr>
            <w:r w:rsidRPr="008C6EFE">
              <w:rPr>
                <w:rFonts w:ascii="Times New Roman" w:hAnsi="Times New Roman" w:cs="Times New Roman"/>
                <w:sz w:val="24"/>
                <w:szCs w:val="24"/>
              </w:rPr>
              <w:t>(3) Kupující, na něhož přešlo nebezpečí škody na zboží, je povinen zaplatit plnou kupní cenu, jestliže došlo k ztrátě, zničení, poškození nebo znehodnocení zboží po době přechodu nebezpečí, a to bez ohledu na to, z jakých příčin škoda vznikla, ledaže ji způsobil prodávající. Kupující není oprávněn odstoupit od smlouvy nebo uplatňovat nárok na náhradu škody, jestliže prodávající nesplnil svůj závazek pro škodu na zboží vzniklou po přechodu nebezpečí škody na zboží na kupujícího.</w:t>
            </w:r>
          </w:p>
        </w:tc>
      </w:tr>
      <w:tr w:rsidR="001E3398" w:rsidTr="00467D6F">
        <w:trPr>
          <w:trHeight w:val="2268"/>
        </w:trPr>
        <w:tc>
          <w:tcPr>
            <w:tcW w:w="3070" w:type="dxa"/>
          </w:tcPr>
          <w:p w:rsidR="00AC768A" w:rsidRDefault="00AC768A"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t>§ 2125</w:t>
            </w:r>
          </w:p>
          <w:p w:rsidR="007163CD" w:rsidRPr="007163CD" w:rsidRDefault="007163CD" w:rsidP="00467D6F">
            <w:pPr>
              <w:contextualSpacing/>
              <w:jc w:val="left"/>
              <w:rPr>
                <w:rFonts w:ascii="Times New Roman" w:hAnsi="Times New Roman" w:cs="Times New Roman"/>
                <w:b/>
                <w:sz w:val="24"/>
                <w:szCs w:val="24"/>
              </w:rPr>
            </w:pPr>
          </w:p>
          <w:p w:rsidR="001E3398" w:rsidRDefault="00AC768A" w:rsidP="00467D6F">
            <w:pPr>
              <w:contextualSpacing/>
              <w:jc w:val="left"/>
              <w:rPr>
                <w:rFonts w:ascii="Times New Roman" w:hAnsi="Times New Roman" w:cs="Times New Roman"/>
                <w:sz w:val="24"/>
                <w:szCs w:val="24"/>
              </w:rPr>
            </w:pPr>
            <w:r w:rsidRPr="00AC768A">
              <w:rPr>
                <w:rFonts w:ascii="Times New Roman" w:hAnsi="Times New Roman" w:cs="Times New Roman"/>
                <w:sz w:val="24"/>
                <w:szCs w:val="24"/>
              </w:rPr>
              <w:t>(2) Odstavec 1 se nepoužije, uplatnil-li kupující právo žádat dodání náhradní věci, nebo odstoupil-li od smlouvy.</w:t>
            </w:r>
          </w:p>
          <w:p w:rsidR="00AC768A" w:rsidRDefault="00AC768A" w:rsidP="00467D6F">
            <w:pPr>
              <w:contextualSpacing/>
              <w:jc w:val="left"/>
              <w:rPr>
                <w:rFonts w:ascii="Times New Roman" w:hAnsi="Times New Roman" w:cs="Times New Roman"/>
                <w:sz w:val="24"/>
                <w:szCs w:val="24"/>
              </w:rPr>
            </w:pPr>
          </w:p>
        </w:tc>
        <w:tc>
          <w:tcPr>
            <w:tcW w:w="3070" w:type="dxa"/>
          </w:tcPr>
          <w:p w:rsidR="00AC768A" w:rsidRDefault="00AC768A"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t>§ 461</w:t>
            </w:r>
          </w:p>
          <w:p w:rsidR="007163CD" w:rsidRPr="007163CD" w:rsidRDefault="007163CD" w:rsidP="00467D6F">
            <w:pPr>
              <w:contextualSpacing/>
              <w:jc w:val="left"/>
              <w:rPr>
                <w:rFonts w:ascii="Times New Roman" w:hAnsi="Times New Roman" w:cs="Times New Roman"/>
                <w:b/>
                <w:sz w:val="24"/>
                <w:szCs w:val="24"/>
              </w:rPr>
            </w:pPr>
          </w:p>
          <w:p w:rsidR="001E3398" w:rsidRDefault="00AC768A" w:rsidP="00467D6F">
            <w:pPr>
              <w:contextualSpacing/>
              <w:jc w:val="left"/>
              <w:rPr>
                <w:rFonts w:ascii="Times New Roman" w:hAnsi="Times New Roman" w:cs="Times New Roman"/>
                <w:sz w:val="24"/>
                <w:szCs w:val="24"/>
              </w:rPr>
            </w:pPr>
            <w:r w:rsidRPr="00AC768A">
              <w:rPr>
                <w:rFonts w:ascii="Times New Roman" w:hAnsi="Times New Roman" w:cs="Times New Roman"/>
                <w:sz w:val="24"/>
                <w:szCs w:val="24"/>
              </w:rPr>
              <w:t>(2) Účinky odstavce 1 nenastanou, jestliže kupující využil svého práva požadovat dodání náhradního zboží nebo práva odstoupit od smlouvy.</w:t>
            </w:r>
          </w:p>
        </w:tc>
        <w:tc>
          <w:tcPr>
            <w:tcW w:w="3071" w:type="dxa"/>
          </w:tcPr>
          <w:p w:rsidR="00AC768A" w:rsidRDefault="00AC768A"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t>§ 380</w:t>
            </w:r>
          </w:p>
          <w:p w:rsidR="007163CD" w:rsidRPr="007163CD" w:rsidRDefault="007163CD" w:rsidP="00467D6F">
            <w:pPr>
              <w:contextualSpacing/>
              <w:jc w:val="left"/>
              <w:rPr>
                <w:rFonts w:ascii="Times New Roman" w:hAnsi="Times New Roman" w:cs="Times New Roman"/>
                <w:b/>
                <w:sz w:val="24"/>
                <w:szCs w:val="24"/>
              </w:rPr>
            </w:pPr>
          </w:p>
          <w:p w:rsidR="001E3398" w:rsidRDefault="00AC768A" w:rsidP="00467D6F">
            <w:pPr>
              <w:contextualSpacing/>
              <w:jc w:val="left"/>
              <w:rPr>
                <w:rFonts w:ascii="Times New Roman" w:hAnsi="Times New Roman" w:cs="Times New Roman"/>
                <w:sz w:val="24"/>
                <w:szCs w:val="24"/>
              </w:rPr>
            </w:pPr>
            <w:r w:rsidRPr="00AC768A">
              <w:rPr>
                <w:rFonts w:ascii="Times New Roman" w:hAnsi="Times New Roman" w:cs="Times New Roman"/>
                <w:sz w:val="24"/>
                <w:szCs w:val="24"/>
              </w:rPr>
              <w:t>(2) Nedojde-li k odevzdání podle odstavce 1 jen proto, že zboží má vady, přechází nebezpeč</w:t>
            </w:r>
            <w:r w:rsidR="00467D6F">
              <w:rPr>
                <w:rFonts w:ascii="Times New Roman" w:hAnsi="Times New Roman" w:cs="Times New Roman"/>
                <w:sz w:val="24"/>
                <w:szCs w:val="24"/>
              </w:rPr>
              <w:t>í škody na zboží v době, v ní</w:t>
            </w:r>
            <w:r w:rsidRPr="00AC768A">
              <w:rPr>
                <w:rFonts w:ascii="Times New Roman" w:hAnsi="Times New Roman" w:cs="Times New Roman"/>
                <w:sz w:val="24"/>
                <w:szCs w:val="24"/>
              </w:rPr>
              <w:t>ž by k tomuto přechodu došlo, kdyby zboží vady nemělo, jestliže kupující, ač je k tomu oprávněn, bez zbytečného odkladu od smlouvy neodstoupí nebo nepožádá o dodání náhradního zboží nebo jestliže kupující takové oprávnění nemá; jinak přechází na kupujícího nebezpečí škody na zboží dodáním náhradního zboží bez vad.</w:t>
            </w:r>
          </w:p>
        </w:tc>
      </w:tr>
      <w:tr w:rsidR="00AC768A" w:rsidTr="00914FDF">
        <w:trPr>
          <w:trHeight w:val="2268"/>
        </w:trPr>
        <w:tc>
          <w:tcPr>
            <w:tcW w:w="3070" w:type="dxa"/>
            <w:vAlign w:val="center"/>
          </w:tcPr>
          <w:p w:rsidR="00AC768A" w:rsidRPr="00AC768A" w:rsidRDefault="00AC768A" w:rsidP="00914FDF">
            <w:pPr>
              <w:contextualSpacing/>
              <w:jc w:val="center"/>
              <w:rPr>
                <w:rFonts w:ascii="Times New Roman" w:hAnsi="Times New Roman" w:cs="Times New Roman"/>
                <w:sz w:val="24"/>
                <w:szCs w:val="24"/>
              </w:rPr>
            </w:pPr>
            <w:r w:rsidRPr="00AC768A">
              <w:rPr>
                <w:rFonts w:ascii="Times New Roman" w:hAnsi="Times New Roman" w:cs="Times New Roman"/>
                <w:sz w:val="24"/>
                <w:szCs w:val="24"/>
              </w:rPr>
              <w:lastRenderedPageBreak/>
              <w:t>Není ekvivalent.</w:t>
            </w:r>
          </w:p>
        </w:tc>
        <w:tc>
          <w:tcPr>
            <w:tcW w:w="3070" w:type="dxa"/>
          </w:tcPr>
          <w:p w:rsidR="00AC768A" w:rsidRDefault="00AC768A"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t>§ 459</w:t>
            </w:r>
          </w:p>
          <w:p w:rsidR="007163CD" w:rsidRPr="007163CD" w:rsidRDefault="007163CD" w:rsidP="00467D6F">
            <w:pPr>
              <w:contextualSpacing/>
              <w:jc w:val="left"/>
              <w:rPr>
                <w:rFonts w:ascii="Times New Roman" w:hAnsi="Times New Roman" w:cs="Times New Roman"/>
                <w:b/>
                <w:sz w:val="24"/>
                <w:szCs w:val="24"/>
              </w:rPr>
            </w:pPr>
          </w:p>
          <w:p w:rsidR="00AC768A" w:rsidRPr="00AC768A" w:rsidRDefault="00AC768A" w:rsidP="00467D6F">
            <w:pPr>
              <w:contextualSpacing/>
              <w:jc w:val="left"/>
              <w:rPr>
                <w:rFonts w:ascii="Times New Roman" w:hAnsi="Times New Roman" w:cs="Times New Roman"/>
                <w:sz w:val="24"/>
                <w:szCs w:val="24"/>
              </w:rPr>
            </w:pPr>
            <w:r w:rsidRPr="00AC768A">
              <w:rPr>
                <w:rFonts w:ascii="Times New Roman" w:hAnsi="Times New Roman" w:cs="Times New Roman"/>
                <w:sz w:val="24"/>
                <w:szCs w:val="24"/>
              </w:rPr>
              <w:t>Strany si mohou smluvit, že nebezpečí škody na zboží přechází před dobou uvedenou v § 455 a 458 jen u zboží jednotlivě určeného nebo u zboží určeného podle druhu, jestliže toto zboží je v době přechodu nebezpečí škody dostatečně odděleno a odlišeno od jiného zboží téhož druhu.</w:t>
            </w:r>
          </w:p>
        </w:tc>
        <w:tc>
          <w:tcPr>
            <w:tcW w:w="3071" w:type="dxa"/>
          </w:tcPr>
          <w:p w:rsidR="00AC768A" w:rsidRDefault="00AC768A" w:rsidP="00467D6F">
            <w:pPr>
              <w:contextualSpacing/>
              <w:jc w:val="left"/>
              <w:rPr>
                <w:rFonts w:ascii="Times New Roman" w:hAnsi="Times New Roman" w:cs="Times New Roman"/>
                <w:b/>
                <w:sz w:val="24"/>
                <w:szCs w:val="24"/>
              </w:rPr>
            </w:pPr>
            <w:r w:rsidRPr="007163CD">
              <w:rPr>
                <w:rFonts w:ascii="Times New Roman" w:hAnsi="Times New Roman" w:cs="Times New Roman"/>
                <w:b/>
                <w:sz w:val="24"/>
                <w:szCs w:val="24"/>
              </w:rPr>
              <w:t>§ 380 (1) věta druhá</w:t>
            </w:r>
          </w:p>
          <w:p w:rsidR="007163CD" w:rsidRPr="007163CD" w:rsidRDefault="007163CD" w:rsidP="00467D6F">
            <w:pPr>
              <w:contextualSpacing/>
              <w:jc w:val="left"/>
              <w:rPr>
                <w:rFonts w:ascii="Times New Roman" w:hAnsi="Times New Roman" w:cs="Times New Roman"/>
                <w:b/>
                <w:sz w:val="24"/>
                <w:szCs w:val="24"/>
              </w:rPr>
            </w:pPr>
          </w:p>
          <w:p w:rsidR="00AC768A" w:rsidRPr="00AC768A" w:rsidRDefault="00AC768A" w:rsidP="00467D6F">
            <w:pPr>
              <w:contextualSpacing/>
              <w:jc w:val="left"/>
              <w:rPr>
                <w:rFonts w:ascii="Times New Roman" w:hAnsi="Times New Roman" w:cs="Times New Roman"/>
                <w:sz w:val="24"/>
                <w:szCs w:val="24"/>
              </w:rPr>
            </w:pPr>
            <w:r w:rsidRPr="00AC768A">
              <w:rPr>
                <w:rFonts w:ascii="Times New Roman" w:hAnsi="Times New Roman" w:cs="Times New Roman"/>
                <w:sz w:val="24"/>
                <w:szCs w:val="24"/>
              </w:rPr>
              <w:t>Strany si mohou smluvit, že nebezpečí škody na zboží určeném podle druhu přejde na kupujícího před odevzdáním zboží, jen jestliže je toto zboží v době uzavření smlouvy nebo před stanovenou dobou přechodu nebezpečí dostatečně odděleno a označeno k rozlišení od jiného zboží.</w:t>
            </w:r>
          </w:p>
        </w:tc>
      </w:tr>
    </w:tbl>
    <w:p w:rsidR="00BA256B" w:rsidRDefault="00BA256B" w:rsidP="00121D30">
      <w:pPr>
        <w:contextualSpacing/>
        <w:rPr>
          <w:rFonts w:ascii="Times New Roman" w:hAnsi="Times New Roman" w:cs="Times New Roman"/>
          <w:sz w:val="24"/>
          <w:szCs w:val="24"/>
        </w:rPr>
      </w:pPr>
    </w:p>
    <w:p w:rsidR="001668A2" w:rsidRDefault="001668A2" w:rsidP="00121D30">
      <w:pPr>
        <w:contextualSpacing/>
        <w:rPr>
          <w:rFonts w:ascii="Times New Roman" w:hAnsi="Times New Roman" w:cs="Times New Roman"/>
          <w:sz w:val="24"/>
          <w:szCs w:val="24"/>
        </w:rPr>
      </w:pPr>
    </w:p>
    <w:p w:rsidR="00BA256B" w:rsidRDefault="00BA256B" w:rsidP="00121D30">
      <w:pPr>
        <w:contextualSpacing/>
        <w:rPr>
          <w:rFonts w:ascii="Times New Roman" w:hAnsi="Times New Roman" w:cs="Times New Roman"/>
          <w:sz w:val="24"/>
          <w:szCs w:val="24"/>
        </w:rPr>
      </w:pPr>
    </w:p>
    <w:p w:rsidR="004A1E17" w:rsidRPr="00C82A11" w:rsidRDefault="007A5131" w:rsidP="00121D30">
      <w:pPr>
        <w:contextualSpacing/>
        <w:rPr>
          <w:rFonts w:ascii="Times New Roman" w:hAnsi="Times New Roman" w:cs="Times New Roman"/>
          <w:b/>
          <w:sz w:val="28"/>
          <w:szCs w:val="28"/>
        </w:rPr>
      </w:pPr>
      <w:r w:rsidRPr="00C82A11">
        <w:rPr>
          <w:rFonts w:ascii="Times New Roman" w:hAnsi="Times New Roman" w:cs="Times New Roman"/>
          <w:b/>
          <w:sz w:val="28"/>
          <w:szCs w:val="28"/>
        </w:rPr>
        <w:t>Příloha č. 4</w:t>
      </w:r>
    </w:p>
    <w:p w:rsidR="00E74000" w:rsidRDefault="0086039F" w:rsidP="00121D30">
      <w:pPr>
        <w:contextualSpacing/>
        <w:rPr>
          <w:rFonts w:ascii="Times New Roman" w:hAnsi="Times New Roman" w:cs="Times New Roman"/>
          <w:color w:val="FF0000"/>
          <w:sz w:val="24"/>
          <w:szCs w:val="24"/>
        </w:rPr>
      </w:pPr>
      <w:r>
        <w:rPr>
          <w:rFonts w:ascii="Times New Roman" w:hAnsi="Times New Roman" w:cs="Times New Roman"/>
          <w:sz w:val="24"/>
          <w:szCs w:val="24"/>
        </w:rPr>
        <w:t>Seznam přeložených fragmentů</w:t>
      </w:r>
      <w:r w:rsidR="001668A2">
        <w:rPr>
          <w:rFonts w:ascii="Times New Roman" w:hAnsi="Times New Roman" w:cs="Times New Roman"/>
          <w:sz w:val="24"/>
          <w:szCs w:val="24"/>
        </w:rPr>
        <w:t>.</w:t>
      </w:r>
    </w:p>
    <w:p w:rsidR="00D9394D" w:rsidRDefault="00D9394D" w:rsidP="00121D30">
      <w:pPr>
        <w:contextualSpacing/>
        <w:rPr>
          <w:rFonts w:ascii="Times New Roman" w:hAnsi="Times New Roman" w:cs="Times New Roman"/>
          <w:color w:val="FF0000"/>
          <w:sz w:val="24"/>
          <w:szCs w:val="24"/>
        </w:rPr>
      </w:pPr>
    </w:p>
    <w:p w:rsidR="00D9394D" w:rsidRDefault="00D9394D" w:rsidP="00121D30">
      <w:pPr>
        <w:contextualSpacing/>
        <w:rPr>
          <w:rFonts w:ascii="Times New Roman" w:hAnsi="Times New Roman" w:cs="Times New Roman"/>
          <w:sz w:val="24"/>
          <w:szCs w:val="24"/>
        </w:rPr>
      </w:pPr>
      <w:r>
        <w:rPr>
          <w:rFonts w:ascii="Times New Roman" w:hAnsi="Times New Roman" w:cs="Times New Roman"/>
          <w:sz w:val="24"/>
          <w:szCs w:val="24"/>
        </w:rPr>
        <w:t xml:space="preserve">D. 18, 1, 1,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009D0493">
        <w:rPr>
          <w:rFonts w:ascii="Times New Roman" w:hAnsi="Times New Roman" w:cs="Times New Roman"/>
          <w:sz w:val="24"/>
          <w:szCs w:val="24"/>
        </w:rPr>
        <w:tab/>
      </w:r>
      <w:r w:rsidR="009D0493">
        <w:rPr>
          <w:rFonts w:ascii="Times New Roman" w:hAnsi="Times New Roman" w:cs="Times New Roman"/>
          <w:sz w:val="24"/>
          <w:szCs w:val="24"/>
        </w:rPr>
        <w:tab/>
      </w:r>
      <w:r w:rsidR="009D0493">
        <w:rPr>
          <w:rFonts w:ascii="Times New Roman" w:hAnsi="Times New Roman" w:cs="Times New Roman"/>
          <w:sz w:val="24"/>
          <w:szCs w:val="24"/>
        </w:rPr>
        <w:tab/>
      </w:r>
      <w:r w:rsidR="009D0493">
        <w:rPr>
          <w:rFonts w:ascii="Times New Roman" w:hAnsi="Times New Roman" w:cs="Times New Roman"/>
          <w:sz w:val="24"/>
          <w:szCs w:val="24"/>
        </w:rPr>
        <w:tab/>
      </w:r>
      <w:r w:rsidR="009D0493">
        <w:rPr>
          <w:rFonts w:ascii="Times New Roman" w:hAnsi="Times New Roman" w:cs="Times New Roman"/>
          <w:sz w:val="24"/>
          <w:szCs w:val="24"/>
        </w:rPr>
        <w:tab/>
      </w:r>
      <w:r w:rsidR="009D0493">
        <w:rPr>
          <w:rFonts w:ascii="Times New Roman" w:hAnsi="Times New Roman" w:cs="Times New Roman"/>
          <w:sz w:val="24"/>
          <w:szCs w:val="24"/>
        </w:rPr>
        <w:tab/>
      </w:r>
      <w:r w:rsidR="009D0493">
        <w:rPr>
          <w:rFonts w:ascii="Times New Roman" w:hAnsi="Times New Roman" w:cs="Times New Roman"/>
          <w:sz w:val="24"/>
          <w:szCs w:val="24"/>
        </w:rPr>
        <w:tab/>
      </w:r>
    </w:p>
    <w:p w:rsidR="001163C8" w:rsidRDefault="001163C8" w:rsidP="00121D30">
      <w:pPr>
        <w:contextualSpacing/>
        <w:rPr>
          <w:rFonts w:ascii="Times New Roman" w:hAnsi="Times New Roman" w:cs="Times New Roman"/>
          <w:sz w:val="24"/>
          <w:szCs w:val="24"/>
        </w:rPr>
      </w:pPr>
      <w:r w:rsidRPr="001163C8">
        <w:rPr>
          <w:rFonts w:ascii="Times New Roman" w:hAnsi="Times New Roman" w:cs="Times New Roman"/>
          <w:sz w:val="24"/>
          <w:szCs w:val="24"/>
        </w:rPr>
        <w:t>D. 18, 1, 9, pr.</w:t>
      </w:r>
    </w:p>
    <w:p w:rsidR="00D9394D" w:rsidRDefault="00D9394D" w:rsidP="00121D30">
      <w:pPr>
        <w:contextualSpacing/>
        <w:rPr>
          <w:rFonts w:ascii="Times New Roman" w:hAnsi="Times New Roman" w:cs="Times New Roman"/>
          <w:sz w:val="24"/>
          <w:szCs w:val="24"/>
        </w:rPr>
      </w:pPr>
      <w:r>
        <w:rPr>
          <w:rFonts w:ascii="Times New Roman" w:hAnsi="Times New Roman" w:cs="Times New Roman"/>
          <w:sz w:val="24"/>
          <w:szCs w:val="24"/>
        </w:rPr>
        <w:t>D. 18, 6, 3.</w:t>
      </w:r>
    </w:p>
    <w:p w:rsidR="001163C8" w:rsidRDefault="001163C8" w:rsidP="00121D30">
      <w:pPr>
        <w:contextualSpacing/>
        <w:rPr>
          <w:rFonts w:ascii="Times New Roman" w:hAnsi="Times New Roman" w:cs="Times New Roman"/>
          <w:sz w:val="24"/>
          <w:szCs w:val="24"/>
        </w:rPr>
      </w:pPr>
      <w:r w:rsidRPr="001163C8">
        <w:rPr>
          <w:rFonts w:ascii="Times New Roman" w:hAnsi="Times New Roman" w:cs="Times New Roman"/>
          <w:sz w:val="24"/>
          <w:szCs w:val="24"/>
        </w:rPr>
        <w:t>D. 18, 6, 5.</w:t>
      </w:r>
    </w:p>
    <w:p w:rsidR="00D9394D" w:rsidRDefault="004F3A6F" w:rsidP="00121D30">
      <w:pPr>
        <w:contextualSpacing/>
        <w:rPr>
          <w:rFonts w:ascii="Times New Roman" w:hAnsi="Times New Roman" w:cs="Times New Roman"/>
          <w:sz w:val="24"/>
          <w:szCs w:val="24"/>
        </w:rPr>
      </w:pPr>
      <w:r>
        <w:rPr>
          <w:rFonts w:ascii="Times New Roman" w:hAnsi="Times New Roman" w:cs="Times New Roman"/>
          <w:sz w:val="24"/>
          <w:szCs w:val="24"/>
        </w:rPr>
        <w:t>D. 18, 6, 8, pr.</w:t>
      </w:r>
    </w:p>
    <w:p w:rsidR="001163C8" w:rsidRDefault="001163C8" w:rsidP="00121D30">
      <w:pPr>
        <w:contextualSpacing/>
        <w:rPr>
          <w:rFonts w:ascii="Times New Roman" w:hAnsi="Times New Roman" w:cs="Times New Roman"/>
          <w:sz w:val="24"/>
          <w:szCs w:val="24"/>
        </w:rPr>
      </w:pPr>
      <w:r w:rsidRPr="001163C8">
        <w:rPr>
          <w:rFonts w:ascii="Times New Roman" w:hAnsi="Times New Roman" w:cs="Times New Roman"/>
          <w:sz w:val="24"/>
          <w:szCs w:val="24"/>
        </w:rPr>
        <w:t>D. 18, 6, 12.</w:t>
      </w:r>
    </w:p>
    <w:p w:rsidR="004F3A6F" w:rsidRDefault="004F3A6F" w:rsidP="00121D30">
      <w:pPr>
        <w:contextualSpacing/>
        <w:rPr>
          <w:rFonts w:ascii="Times New Roman" w:hAnsi="Times New Roman" w:cs="Times New Roman"/>
          <w:sz w:val="24"/>
          <w:szCs w:val="24"/>
        </w:rPr>
      </w:pPr>
      <w:r>
        <w:rPr>
          <w:rFonts w:ascii="Times New Roman" w:hAnsi="Times New Roman" w:cs="Times New Roman"/>
          <w:sz w:val="24"/>
          <w:szCs w:val="24"/>
        </w:rPr>
        <w:t>D. 18, 6, 13.</w:t>
      </w:r>
    </w:p>
    <w:p w:rsidR="004F3A6F" w:rsidRDefault="004F3A6F" w:rsidP="00121D30">
      <w:pPr>
        <w:contextualSpacing/>
        <w:rPr>
          <w:rFonts w:ascii="Times New Roman" w:hAnsi="Times New Roman" w:cs="Times New Roman"/>
          <w:sz w:val="24"/>
          <w:szCs w:val="24"/>
        </w:rPr>
      </w:pPr>
      <w:r>
        <w:rPr>
          <w:rFonts w:ascii="Times New Roman" w:hAnsi="Times New Roman" w:cs="Times New Roman"/>
          <w:sz w:val="24"/>
          <w:szCs w:val="24"/>
        </w:rPr>
        <w:t>D. 18, 6, 15, pr.</w:t>
      </w:r>
    </w:p>
    <w:p w:rsidR="004F3A6F" w:rsidRDefault="004F3A6F" w:rsidP="00121D30">
      <w:pPr>
        <w:contextualSpacing/>
        <w:rPr>
          <w:rFonts w:ascii="Times New Roman" w:hAnsi="Times New Roman" w:cs="Times New Roman"/>
          <w:sz w:val="24"/>
          <w:szCs w:val="24"/>
        </w:rPr>
      </w:pPr>
      <w:r>
        <w:rPr>
          <w:rFonts w:ascii="Times New Roman" w:hAnsi="Times New Roman" w:cs="Times New Roman"/>
          <w:sz w:val="24"/>
          <w:szCs w:val="24"/>
        </w:rPr>
        <w:t>D. 18, 6, 15, 1.</w:t>
      </w:r>
    </w:p>
    <w:p w:rsidR="008E0650" w:rsidRDefault="008E0650" w:rsidP="00121D30">
      <w:pPr>
        <w:contextualSpacing/>
        <w:rPr>
          <w:rFonts w:ascii="Times New Roman" w:hAnsi="Times New Roman" w:cs="Times New Roman"/>
          <w:sz w:val="24"/>
          <w:szCs w:val="24"/>
        </w:rPr>
      </w:pPr>
      <w:r w:rsidRPr="008E0650">
        <w:rPr>
          <w:rFonts w:ascii="Times New Roman" w:hAnsi="Times New Roman" w:cs="Times New Roman"/>
          <w:sz w:val="24"/>
          <w:szCs w:val="24"/>
        </w:rPr>
        <w:t>D. 19, 1, 6, 1.</w:t>
      </w:r>
    </w:p>
    <w:p w:rsidR="00080502" w:rsidRDefault="00080502" w:rsidP="00121D30">
      <w:pPr>
        <w:contextualSpacing/>
        <w:rPr>
          <w:rFonts w:ascii="Times New Roman" w:hAnsi="Times New Roman" w:cs="Times New Roman"/>
          <w:sz w:val="24"/>
          <w:szCs w:val="24"/>
        </w:rPr>
      </w:pPr>
      <w:r>
        <w:rPr>
          <w:rFonts w:ascii="Times New Roman" w:hAnsi="Times New Roman" w:cs="Times New Roman"/>
          <w:sz w:val="24"/>
          <w:szCs w:val="24"/>
        </w:rPr>
        <w:t>D. 19, 1, 11, 13.</w:t>
      </w:r>
    </w:p>
    <w:p w:rsidR="001163C8" w:rsidRDefault="001163C8" w:rsidP="00121D30">
      <w:pPr>
        <w:contextualSpacing/>
        <w:rPr>
          <w:rFonts w:ascii="Times New Roman" w:hAnsi="Times New Roman" w:cs="Times New Roman"/>
          <w:sz w:val="24"/>
          <w:szCs w:val="24"/>
        </w:rPr>
      </w:pPr>
      <w:r w:rsidRPr="001163C8">
        <w:rPr>
          <w:rFonts w:ascii="Times New Roman" w:hAnsi="Times New Roman" w:cs="Times New Roman"/>
          <w:sz w:val="24"/>
          <w:szCs w:val="24"/>
        </w:rPr>
        <w:t>D. 19, 1, 36.</w:t>
      </w:r>
    </w:p>
    <w:p w:rsidR="008E0650" w:rsidRDefault="008E0650" w:rsidP="00121D30">
      <w:pPr>
        <w:contextualSpacing/>
        <w:rPr>
          <w:rFonts w:ascii="Times New Roman" w:hAnsi="Times New Roman" w:cs="Times New Roman"/>
          <w:sz w:val="24"/>
          <w:szCs w:val="24"/>
        </w:rPr>
      </w:pPr>
      <w:r w:rsidRPr="008E0650">
        <w:rPr>
          <w:rFonts w:ascii="Times New Roman" w:hAnsi="Times New Roman" w:cs="Times New Roman"/>
          <w:sz w:val="24"/>
          <w:szCs w:val="24"/>
        </w:rPr>
        <w:t>D. 19, 5, 5, 1.</w:t>
      </w:r>
    </w:p>
    <w:p w:rsidR="00E037BD" w:rsidRDefault="00E037BD" w:rsidP="00121D30">
      <w:pPr>
        <w:contextualSpacing/>
        <w:rPr>
          <w:rFonts w:ascii="Times New Roman" w:hAnsi="Times New Roman" w:cs="Times New Roman"/>
          <w:sz w:val="24"/>
          <w:szCs w:val="24"/>
        </w:rPr>
      </w:pPr>
      <w:r w:rsidRPr="00E037BD">
        <w:rPr>
          <w:rFonts w:ascii="Times New Roman" w:hAnsi="Times New Roman" w:cs="Times New Roman"/>
          <w:sz w:val="24"/>
          <w:szCs w:val="24"/>
        </w:rPr>
        <w:t>D. 39, 2, 38.</w:t>
      </w:r>
    </w:p>
    <w:p w:rsidR="00E037BD" w:rsidRDefault="00E037BD" w:rsidP="00121D30">
      <w:pPr>
        <w:contextualSpacing/>
        <w:rPr>
          <w:rFonts w:ascii="Times New Roman" w:hAnsi="Times New Roman" w:cs="Times New Roman"/>
          <w:sz w:val="24"/>
          <w:szCs w:val="24"/>
        </w:rPr>
      </w:pPr>
      <w:r w:rsidRPr="00E037BD">
        <w:rPr>
          <w:rFonts w:ascii="Times New Roman" w:hAnsi="Times New Roman" w:cs="Times New Roman"/>
          <w:sz w:val="24"/>
          <w:szCs w:val="24"/>
        </w:rPr>
        <w:t>D. 47, 2, 14, pr.</w:t>
      </w:r>
    </w:p>
    <w:p w:rsidR="006E5273" w:rsidRDefault="006E5273" w:rsidP="00121D30">
      <w:pPr>
        <w:contextualSpacing/>
        <w:rPr>
          <w:rFonts w:ascii="Times New Roman" w:hAnsi="Times New Roman" w:cs="Times New Roman"/>
          <w:sz w:val="24"/>
          <w:szCs w:val="24"/>
        </w:rPr>
      </w:pPr>
      <w:r>
        <w:rPr>
          <w:rFonts w:ascii="Times New Roman" w:hAnsi="Times New Roman" w:cs="Times New Roman"/>
          <w:sz w:val="24"/>
          <w:szCs w:val="24"/>
        </w:rPr>
        <w:t>GAIUS 3. 139.</w:t>
      </w:r>
    </w:p>
    <w:p w:rsidR="006E5273" w:rsidRDefault="00777E28" w:rsidP="00121D30">
      <w:pPr>
        <w:contextualSpacing/>
        <w:rPr>
          <w:rFonts w:ascii="Times New Roman" w:hAnsi="Times New Roman" w:cs="Times New Roman"/>
          <w:sz w:val="24"/>
          <w:szCs w:val="24"/>
        </w:rPr>
      </w:pPr>
      <w:r>
        <w:rPr>
          <w:rFonts w:ascii="Times New Roman" w:hAnsi="Times New Roman" w:cs="Times New Roman"/>
          <w:sz w:val="24"/>
          <w:szCs w:val="24"/>
        </w:rPr>
        <w:t>GAUIS 3. 140.</w:t>
      </w:r>
    </w:p>
    <w:p w:rsidR="00D46462" w:rsidRDefault="006E5273" w:rsidP="00D46462">
      <w:pPr>
        <w:contextualSpacing/>
        <w:rPr>
          <w:rFonts w:ascii="Times New Roman" w:hAnsi="Times New Roman" w:cs="Times New Roman"/>
          <w:sz w:val="24"/>
          <w:szCs w:val="24"/>
        </w:rPr>
      </w:pPr>
      <w:r>
        <w:rPr>
          <w:rFonts w:ascii="Times New Roman" w:hAnsi="Times New Roman" w:cs="Times New Roman"/>
          <w:sz w:val="24"/>
          <w:szCs w:val="24"/>
        </w:rPr>
        <w:t xml:space="preserve">I. </w:t>
      </w:r>
      <w:r w:rsidR="00D46462">
        <w:rPr>
          <w:rFonts w:ascii="Times New Roman" w:hAnsi="Times New Roman" w:cs="Times New Roman"/>
          <w:sz w:val="24"/>
          <w:szCs w:val="24"/>
        </w:rPr>
        <w:t>3, 23, 3.</w:t>
      </w:r>
    </w:p>
    <w:p w:rsidR="00D46462" w:rsidRPr="006E5273" w:rsidRDefault="00D46462" w:rsidP="00D46462">
      <w:pPr>
        <w:contextualSpacing/>
        <w:rPr>
          <w:rFonts w:ascii="Times New Roman" w:hAnsi="Times New Roman" w:cs="Times New Roman"/>
          <w:sz w:val="24"/>
          <w:szCs w:val="24"/>
        </w:rPr>
      </w:pPr>
      <w:r>
        <w:rPr>
          <w:rFonts w:ascii="Times New Roman" w:hAnsi="Times New Roman" w:cs="Times New Roman"/>
          <w:sz w:val="24"/>
          <w:szCs w:val="24"/>
        </w:rPr>
        <w:t>I. 3, 23, 3 a.</w:t>
      </w:r>
    </w:p>
    <w:sectPr w:rsidR="00D46462" w:rsidRPr="006E5273" w:rsidSect="003679B2">
      <w:footerReference w:type="default" r:id="rId8"/>
      <w:pgSz w:w="11906" w:h="16838"/>
      <w:pgMar w:top="1418" w:right="1134" w:bottom="1418"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BC3" w:rsidRDefault="00197BC3" w:rsidP="005841C9">
      <w:pPr>
        <w:spacing w:after="0" w:line="240" w:lineRule="auto"/>
      </w:pPr>
      <w:r>
        <w:separator/>
      </w:r>
    </w:p>
  </w:endnote>
  <w:endnote w:type="continuationSeparator" w:id="0">
    <w:p w:rsidR="00197BC3" w:rsidRDefault="00197BC3" w:rsidP="00584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56"/>
      <w:docPartObj>
        <w:docPartGallery w:val="Page Numbers (Bottom of Page)"/>
        <w:docPartUnique/>
      </w:docPartObj>
    </w:sdtPr>
    <w:sdtContent>
      <w:p w:rsidR="00B326A5" w:rsidRDefault="00B335C0">
        <w:pPr>
          <w:pStyle w:val="Zpat"/>
          <w:jc w:val="center"/>
        </w:pPr>
        <w:r>
          <w:fldChar w:fldCharType="begin"/>
        </w:r>
        <w:r w:rsidR="00B326A5">
          <w:instrText xml:space="preserve"> PAGE   \* MERGEFORMAT </w:instrText>
        </w:r>
        <w:r>
          <w:fldChar w:fldCharType="separate"/>
        </w:r>
        <w:r w:rsidR="000440DB">
          <w:rPr>
            <w:noProof/>
          </w:rPr>
          <w:t>6</w:t>
        </w:r>
        <w:r>
          <w:rPr>
            <w:noProof/>
          </w:rPr>
          <w:fldChar w:fldCharType="end"/>
        </w:r>
      </w:p>
    </w:sdtContent>
  </w:sdt>
  <w:p w:rsidR="00B326A5" w:rsidRDefault="00B326A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BC3" w:rsidRDefault="00197BC3" w:rsidP="005841C9">
      <w:pPr>
        <w:spacing w:after="0" w:line="240" w:lineRule="auto"/>
      </w:pPr>
      <w:r>
        <w:separator/>
      </w:r>
    </w:p>
  </w:footnote>
  <w:footnote w:type="continuationSeparator" w:id="0">
    <w:p w:rsidR="00197BC3" w:rsidRDefault="00197BC3" w:rsidP="005841C9">
      <w:pPr>
        <w:spacing w:after="0" w:line="240" w:lineRule="auto"/>
      </w:pPr>
      <w:r>
        <w:continuationSeparator/>
      </w:r>
    </w:p>
  </w:footnote>
  <w:footnote w:id="1">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URFUS, Valentin. </w:t>
      </w:r>
      <w:r w:rsidRPr="00571E63">
        <w:rPr>
          <w:rFonts w:ascii="Times New Roman" w:hAnsi="Times New Roman" w:cs="Times New Roman"/>
          <w:i/>
        </w:rPr>
        <w:t>Historické základy novodobého práva soukromého</w:t>
      </w:r>
      <w:r w:rsidRPr="00571E63">
        <w:rPr>
          <w:rFonts w:ascii="Times New Roman" w:hAnsi="Times New Roman" w:cs="Times New Roman"/>
        </w:rPr>
        <w:t>. Praha: C. H. Beck, 2001, s. 5.</w:t>
      </w:r>
    </w:p>
  </w:footnote>
  <w:footnote w:id="2">
    <w:p w:rsidR="00B326A5" w:rsidRDefault="00B326A5">
      <w:pPr>
        <w:pStyle w:val="Textpoznpodarou"/>
      </w:pPr>
      <w:r w:rsidRPr="00571E63">
        <w:rPr>
          <w:rStyle w:val="Znakapoznpodarou"/>
          <w:rFonts w:ascii="Times New Roman" w:hAnsi="Times New Roman" w:cs="Times New Roman"/>
        </w:rPr>
        <w:footnoteRef/>
      </w:r>
      <w:r w:rsidRPr="00571E63">
        <w:rPr>
          <w:rFonts w:ascii="Times New Roman" w:hAnsi="Times New Roman" w:cs="Times New Roman"/>
        </w:rPr>
        <w:t xml:space="preserve"> „Vážný tvrdí, že vývoj římského práva, který započal za dob Justiniánových a který pokračoval po další století, a jenž se projevil i v ABGB, pokračoval i v čsl. </w:t>
      </w:r>
      <w:proofErr w:type="gramStart"/>
      <w:r w:rsidRPr="00571E63">
        <w:rPr>
          <w:rFonts w:ascii="Times New Roman" w:hAnsi="Times New Roman" w:cs="Times New Roman"/>
        </w:rPr>
        <w:t>meziválečném</w:t>
      </w:r>
      <w:proofErr w:type="gramEnd"/>
      <w:r w:rsidRPr="00571E63">
        <w:rPr>
          <w:rFonts w:ascii="Times New Roman" w:hAnsi="Times New Roman" w:cs="Times New Roman"/>
        </w:rPr>
        <w:t xml:space="preserve"> soukromém právu, a tedy, že oba zákoníky byly římským právem silně ovlivněny.“ Viz. VLČEK, Karel. </w:t>
      </w:r>
      <w:r w:rsidRPr="00571E63">
        <w:rPr>
          <w:rFonts w:ascii="Times New Roman" w:hAnsi="Times New Roman" w:cs="Times New Roman"/>
          <w:i/>
        </w:rPr>
        <w:t>Vliv římského práva na současný občanský zákoník –</w:t>
      </w:r>
      <w:r w:rsidRPr="00571E63">
        <w:rPr>
          <w:rFonts w:ascii="Times New Roman" w:hAnsi="Times New Roman" w:cs="Times New Roman"/>
        </w:rPr>
        <w:t xml:space="preserve"> </w:t>
      </w:r>
      <w:r w:rsidRPr="00571E63">
        <w:rPr>
          <w:rFonts w:ascii="Times New Roman" w:hAnsi="Times New Roman" w:cs="Times New Roman"/>
          <w:i/>
        </w:rPr>
        <w:t>přechod rizik ve smluvním právu</w:t>
      </w:r>
      <w:r w:rsidRPr="00571E63">
        <w:rPr>
          <w:rFonts w:ascii="Times New Roman" w:hAnsi="Times New Roman" w:cs="Times New Roman"/>
        </w:rPr>
        <w:t xml:space="preserve">. [online,  </w:t>
      </w:r>
      <w:proofErr w:type="gramStart"/>
      <w:r w:rsidRPr="00571E63">
        <w:rPr>
          <w:rFonts w:ascii="Times New Roman" w:hAnsi="Times New Roman" w:cs="Times New Roman"/>
        </w:rPr>
        <w:t>www</w:t>
      </w:r>
      <w:proofErr w:type="gramEnd"/>
      <w:r w:rsidRPr="00571E63">
        <w:rPr>
          <w:rFonts w:ascii="Times New Roman" w:hAnsi="Times New Roman" w:cs="Times New Roman"/>
        </w:rPr>
        <w:t>.</w:t>
      </w:r>
      <w:proofErr w:type="gramStart"/>
      <w:r w:rsidRPr="00571E63">
        <w:rPr>
          <w:rFonts w:ascii="Times New Roman" w:hAnsi="Times New Roman" w:cs="Times New Roman"/>
        </w:rPr>
        <w:t>bulletin-advokacie</w:t>
      </w:r>
      <w:proofErr w:type="gramEnd"/>
      <w:r w:rsidRPr="00571E63">
        <w:rPr>
          <w:rFonts w:ascii="Times New Roman" w:hAnsi="Times New Roman" w:cs="Times New Roman"/>
        </w:rPr>
        <w:t>.cz, 18. ledna 2013, cit. 3. ledna 2015]. Dostupné z: &lt;http://</w:t>
      </w:r>
      <w:proofErr w:type="gramStart"/>
      <w:r w:rsidRPr="00571E63">
        <w:rPr>
          <w:rFonts w:ascii="Times New Roman" w:hAnsi="Times New Roman" w:cs="Times New Roman"/>
        </w:rPr>
        <w:t>www</w:t>
      </w:r>
      <w:proofErr w:type="gramEnd"/>
      <w:r w:rsidRPr="00571E63">
        <w:rPr>
          <w:rFonts w:ascii="Times New Roman" w:hAnsi="Times New Roman" w:cs="Times New Roman"/>
        </w:rPr>
        <w:t>.</w:t>
      </w:r>
      <w:proofErr w:type="gramStart"/>
      <w:r w:rsidRPr="00571E63">
        <w:rPr>
          <w:rFonts w:ascii="Times New Roman" w:hAnsi="Times New Roman" w:cs="Times New Roman"/>
        </w:rPr>
        <w:t>bulletin-advokacie</w:t>
      </w:r>
      <w:proofErr w:type="gramEnd"/>
      <w:r w:rsidRPr="00571E63">
        <w:rPr>
          <w:rFonts w:ascii="Times New Roman" w:hAnsi="Times New Roman" w:cs="Times New Roman"/>
        </w:rPr>
        <w:t>.cz/vliv-rimskeho-prava-na-soucasny-obcansky-zakonik-prechod-rizik-ve-smluvnim-pravu&gt;</w:t>
      </w:r>
    </w:p>
  </w:footnote>
  <w:footnote w:id="3">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w:t>
      </w:r>
      <w:proofErr w:type="spellStart"/>
      <w:r w:rsidRPr="00571E63">
        <w:rPr>
          <w:rFonts w:ascii="Times New Roman" w:hAnsi="Times New Roman" w:cs="Times New Roman"/>
        </w:rPr>
        <w:t>Digesta</w:t>
      </w:r>
      <w:proofErr w:type="spellEnd"/>
      <w:r w:rsidRPr="00571E63">
        <w:rPr>
          <w:rFonts w:ascii="Times New Roman" w:hAnsi="Times New Roman" w:cs="Times New Roman"/>
        </w:rPr>
        <w:t xml:space="preserve">, </w:t>
      </w:r>
      <w:proofErr w:type="spellStart"/>
      <w:r w:rsidRPr="00571E63">
        <w:rPr>
          <w:rFonts w:ascii="Times New Roman" w:hAnsi="Times New Roman" w:cs="Times New Roman"/>
        </w:rPr>
        <w:t>Gaiovy</w:t>
      </w:r>
      <w:proofErr w:type="spellEnd"/>
      <w:r w:rsidRPr="00571E63">
        <w:rPr>
          <w:rFonts w:ascii="Times New Roman" w:hAnsi="Times New Roman" w:cs="Times New Roman"/>
        </w:rPr>
        <w:t xml:space="preserve"> instituce, </w:t>
      </w:r>
      <w:proofErr w:type="spellStart"/>
      <w:r w:rsidRPr="00571E63">
        <w:rPr>
          <w:rFonts w:ascii="Times New Roman" w:hAnsi="Times New Roman" w:cs="Times New Roman"/>
        </w:rPr>
        <w:t>Justiniánské</w:t>
      </w:r>
      <w:proofErr w:type="spellEnd"/>
      <w:r w:rsidRPr="00571E63">
        <w:rPr>
          <w:rFonts w:ascii="Times New Roman" w:hAnsi="Times New Roman" w:cs="Times New Roman"/>
        </w:rPr>
        <w:t xml:space="preserve"> instituce atd.</w:t>
      </w:r>
    </w:p>
  </w:footnote>
  <w:footnote w:id="4">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Pokud není v textu uvedeno jinak, přeložila anglické znění Digest do češtiny sama autorka. Seznam přeložených fragmentů je uveden v příloze č. 4 k této práci.</w:t>
      </w:r>
    </w:p>
  </w:footnote>
  <w:footnote w:id="5">
    <w:p w:rsidR="00B326A5" w:rsidRPr="00571E63" w:rsidRDefault="00B326A5" w:rsidP="00112450">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Za náhodu se považuje vnější událost, která není ovlivněná lidskou vůlí. Viz. KNAPPOVÁ, Marta, ŠVESTKA, Jiří, DVOŘÁK, Jan a kol. </w:t>
      </w:r>
      <w:r w:rsidRPr="00571E63">
        <w:rPr>
          <w:rFonts w:ascii="Times New Roman" w:hAnsi="Times New Roman" w:cs="Times New Roman"/>
          <w:i/>
        </w:rPr>
        <w:t>Občanské právo hmotné 1</w:t>
      </w:r>
      <w:r w:rsidRPr="00571E63">
        <w:rPr>
          <w:rFonts w:ascii="Times New Roman" w:hAnsi="Times New Roman" w:cs="Times New Roman"/>
        </w:rPr>
        <w:t>. 5. vydání. Praha: Wolters Kluwer ČR, a. s., 2009, s. 147.</w:t>
      </w:r>
    </w:p>
    <w:p w:rsidR="00B326A5" w:rsidRPr="00571E63" w:rsidRDefault="00B326A5" w:rsidP="00112450">
      <w:pPr>
        <w:pStyle w:val="Textpoznpodarou"/>
        <w:rPr>
          <w:rFonts w:ascii="Times New Roman" w:hAnsi="Times New Roman" w:cs="Times New Roman"/>
        </w:rPr>
      </w:pPr>
      <w:r w:rsidRPr="00571E63">
        <w:rPr>
          <w:rFonts w:ascii="Times New Roman" w:hAnsi="Times New Roman" w:cs="Times New Roman"/>
        </w:rPr>
        <w:t>Náhoda je to, co žádný lidský důmysl nemůže předvídat (</w:t>
      </w:r>
      <w:r w:rsidRPr="00571E63">
        <w:rPr>
          <w:rFonts w:ascii="Times New Roman" w:hAnsi="Times New Roman" w:cs="Times New Roman"/>
          <w:i/>
        </w:rPr>
        <w:t>fortuitus casus est, quo nullo humano consilio</w:t>
      </w:r>
      <w:r w:rsidRPr="00571E63">
        <w:rPr>
          <w:rFonts w:ascii="Times New Roman" w:hAnsi="Times New Roman" w:cs="Times New Roman"/>
        </w:rPr>
        <w:t xml:space="preserve"> </w:t>
      </w:r>
      <w:r w:rsidRPr="00571E63">
        <w:rPr>
          <w:rFonts w:ascii="Times New Roman" w:hAnsi="Times New Roman" w:cs="Times New Roman"/>
          <w:i/>
        </w:rPr>
        <w:t>praevideri non potest</w:t>
      </w:r>
      <w:r w:rsidRPr="00571E63">
        <w:rPr>
          <w:rFonts w:ascii="Times New Roman" w:hAnsi="Times New Roman" w:cs="Times New Roman"/>
        </w:rPr>
        <w:t>).</w:t>
      </w:r>
    </w:p>
    <w:p w:rsidR="00B326A5" w:rsidRPr="00571E63" w:rsidRDefault="00B326A5" w:rsidP="00112450">
      <w:pPr>
        <w:pStyle w:val="Textpoznpodarou"/>
        <w:rPr>
          <w:rFonts w:ascii="Times New Roman" w:hAnsi="Times New Roman" w:cs="Times New Roman"/>
        </w:rPr>
      </w:pPr>
      <w:r w:rsidRPr="00571E63">
        <w:rPr>
          <w:rFonts w:ascii="Times New Roman" w:hAnsi="Times New Roman" w:cs="Times New Roman"/>
          <w:i/>
        </w:rPr>
        <w:t>Casus a nullo praestantur</w:t>
      </w:r>
      <w:r w:rsidRPr="00571E63">
        <w:rPr>
          <w:rFonts w:ascii="Times New Roman" w:hAnsi="Times New Roman" w:cs="Times New Roman"/>
        </w:rPr>
        <w:t>, za náhody nikdo neodpovídá (postihují pouze vlastníka); viz D. 50,17,23.</w:t>
      </w:r>
    </w:p>
    <w:p w:rsidR="00B326A5" w:rsidRDefault="00B326A5" w:rsidP="00112450">
      <w:pPr>
        <w:pStyle w:val="Textpoznpodarou"/>
      </w:pPr>
      <w:r w:rsidRPr="00571E63">
        <w:rPr>
          <w:rFonts w:ascii="Times New Roman" w:hAnsi="Times New Roman" w:cs="Times New Roman"/>
        </w:rPr>
        <w:t xml:space="preserve">Viz. KINCL, Jaromír, URFUS, Valentin, SKŘEJPEK, Michal. </w:t>
      </w:r>
      <w:r w:rsidRPr="00571E63">
        <w:rPr>
          <w:rFonts w:ascii="Times New Roman" w:hAnsi="Times New Roman" w:cs="Times New Roman"/>
          <w:i/>
        </w:rPr>
        <w:t>Římské právo</w:t>
      </w:r>
      <w:r w:rsidRPr="00571E63">
        <w:rPr>
          <w:rFonts w:ascii="Times New Roman" w:hAnsi="Times New Roman" w:cs="Times New Roman"/>
        </w:rPr>
        <w:t>. Praha: C. H. Beck, 1995, s. 344.</w:t>
      </w:r>
    </w:p>
  </w:footnote>
  <w:footnote w:id="6">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KINCL, Jaromír, URFUS, Valentin, SKŘEJPEK, Michal</w:t>
      </w:r>
      <w:r w:rsidRPr="00571E63">
        <w:rPr>
          <w:rFonts w:ascii="Times New Roman" w:hAnsi="Times New Roman" w:cs="Times New Roman"/>
          <w:i/>
        </w:rPr>
        <w:t>. Římské právo…</w:t>
      </w:r>
      <w:r w:rsidRPr="00571E63">
        <w:rPr>
          <w:rFonts w:ascii="Times New Roman" w:hAnsi="Times New Roman" w:cs="Times New Roman"/>
        </w:rPr>
        <w:t>, s. 365.</w:t>
      </w:r>
    </w:p>
  </w:footnote>
  <w:footnote w:id="7">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D. 44, 7, 1, 4.</w:t>
      </w:r>
      <w:r w:rsidRPr="00571E63">
        <w:rPr>
          <w:rFonts w:ascii="Times New Roman" w:hAnsi="Times New Roman" w:cs="Times New Roman"/>
          <w:lang w:val="en-US"/>
        </w:rPr>
        <w:t>;</w:t>
      </w:r>
      <w:r w:rsidRPr="00571E63">
        <w:rPr>
          <w:rFonts w:ascii="Times New Roman" w:hAnsi="Times New Roman" w:cs="Times New Roman"/>
        </w:rPr>
        <w:t xml:space="preserve"> D.  13, 6, 18., který uvádí demonstrativní výčet případů vyšší moci</w:t>
      </w:r>
      <w:r w:rsidRPr="00571E63">
        <w:rPr>
          <w:rFonts w:ascii="Times New Roman" w:hAnsi="Times New Roman" w:cs="Times New Roman"/>
          <w:lang w:val="en-US"/>
        </w:rPr>
        <w:t>;</w:t>
      </w:r>
      <w:r w:rsidRPr="00571E63">
        <w:rPr>
          <w:rFonts w:ascii="Times New Roman" w:hAnsi="Times New Roman" w:cs="Times New Roman"/>
        </w:rPr>
        <w:t xml:space="preserve"> D.  50, 17, 23.</w:t>
      </w:r>
    </w:p>
  </w:footnote>
  <w:footnote w:id="8">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VLČEK, Karel. </w:t>
      </w:r>
      <w:r w:rsidRPr="00571E63">
        <w:rPr>
          <w:rFonts w:ascii="Times New Roman" w:hAnsi="Times New Roman" w:cs="Times New Roman"/>
          <w:i/>
        </w:rPr>
        <w:t>Vliv římského práva na současný občanský zákoník – přechod rizik ve smluvním právu</w:t>
      </w:r>
      <w:r>
        <w:rPr>
          <w:rFonts w:ascii="Times New Roman" w:hAnsi="Times New Roman" w:cs="Times New Roman"/>
        </w:rPr>
        <w:t xml:space="preserve">. [online, </w:t>
      </w:r>
      <w:proofErr w:type="gramStart"/>
      <w:r w:rsidRPr="00571E63">
        <w:rPr>
          <w:rFonts w:ascii="Times New Roman" w:hAnsi="Times New Roman" w:cs="Times New Roman"/>
        </w:rPr>
        <w:t>www</w:t>
      </w:r>
      <w:proofErr w:type="gramEnd"/>
      <w:r w:rsidRPr="00571E63">
        <w:rPr>
          <w:rFonts w:ascii="Times New Roman" w:hAnsi="Times New Roman" w:cs="Times New Roman"/>
        </w:rPr>
        <w:t>.</w:t>
      </w:r>
      <w:proofErr w:type="gramStart"/>
      <w:r w:rsidRPr="00571E63">
        <w:rPr>
          <w:rFonts w:ascii="Times New Roman" w:hAnsi="Times New Roman" w:cs="Times New Roman"/>
        </w:rPr>
        <w:t>bulletin-advokacie</w:t>
      </w:r>
      <w:proofErr w:type="gramEnd"/>
      <w:r w:rsidRPr="00571E63">
        <w:rPr>
          <w:rFonts w:ascii="Times New Roman" w:hAnsi="Times New Roman" w:cs="Times New Roman"/>
        </w:rPr>
        <w:t>.cz, 18. ledna 2013, cit. 3. ledna 2015]. Dostupné z: &lt;http://</w:t>
      </w:r>
      <w:proofErr w:type="gramStart"/>
      <w:r w:rsidRPr="00571E63">
        <w:rPr>
          <w:rFonts w:ascii="Times New Roman" w:hAnsi="Times New Roman" w:cs="Times New Roman"/>
        </w:rPr>
        <w:t>www</w:t>
      </w:r>
      <w:proofErr w:type="gramEnd"/>
      <w:r w:rsidRPr="00571E63">
        <w:rPr>
          <w:rFonts w:ascii="Times New Roman" w:hAnsi="Times New Roman" w:cs="Times New Roman"/>
        </w:rPr>
        <w:t>.</w:t>
      </w:r>
      <w:proofErr w:type="gramStart"/>
      <w:r w:rsidRPr="00571E63">
        <w:rPr>
          <w:rFonts w:ascii="Times New Roman" w:hAnsi="Times New Roman" w:cs="Times New Roman"/>
        </w:rPr>
        <w:t>bulletin-advokacie</w:t>
      </w:r>
      <w:proofErr w:type="gramEnd"/>
      <w:r w:rsidRPr="00571E63">
        <w:rPr>
          <w:rFonts w:ascii="Times New Roman" w:hAnsi="Times New Roman" w:cs="Times New Roman"/>
        </w:rPr>
        <w:t>.cz/vliv-rimskeho-prava-na-soucasny-obcansky-zakonik-prechod-rizik-ve-smluvnim-pravu&gt;</w:t>
      </w:r>
    </w:p>
  </w:footnote>
  <w:footnote w:id="9">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BARTOŠEK, Milan</w:t>
      </w:r>
      <w:r w:rsidRPr="00571E63">
        <w:rPr>
          <w:rFonts w:ascii="Times New Roman" w:hAnsi="Times New Roman" w:cs="Times New Roman"/>
          <w:i/>
        </w:rPr>
        <w:t>. Encyklopedie římského práva</w:t>
      </w:r>
      <w:r w:rsidRPr="00571E63">
        <w:rPr>
          <w:rFonts w:ascii="Times New Roman" w:hAnsi="Times New Roman" w:cs="Times New Roman"/>
        </w:rPr>
        <w:t>. Praha: Academia, 1994, s. 92.</w:t>
      </w:r>
    </w:p>
  </w:footnote>
  <w:footnote w:id="10">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Taková věc, která nemohla být předmětem soukromého obchodu. Například věci posvátné (ty, které jsou zasvěcené bohům podsvětí- hrobky, hroby atd.), věci svaté (formálně zasvěcené nebeským bohům-chrámy, oltáře, sochy, kultovní předměty atd.). Věc, která mohla být předmětem soukromého obchodu, se nazývala </w:t>
      </w:r>
      <w:r w:rsidRPr="00571E63">
        <w:rPr>
          <w:rFonts w:ascii="Times New Roman" w:hAnsi="Times New Roman" w:cs="Times New Roman"/>
          <w:i/>
        </w:rPr>
        <w:t>res in commercio</w:t>
      </w:r>
      <w:r w:rsidRPr="00571E63">
        <w:rPr>
          <w:rFonts w:ascii="Times New Roman" w:hAnsi="Times New Roman" w:cs="Times New Roman"/>
        </w:rPr>
        <w:t xml:space="preserve">. Viz. BARTOŠEK, Milan. </w:t>
      </w:r>
      <w:r w:rsidRPr="00571E63">
        <w:rPr>
          <w:rFonts w:ascii="Times New Roman" w:hAnsi="Times New Roman" w:cs="Times New Roman"/>
          <w:i/>
        </w:rPr>
        <w:t>Encyklopedie římského práva</w:t>
      </w:r>
      <w:r w:rsidRPr="00571E63">
        <w:rPr>
          <w:rFonts w:ascii="Times New Roman" w:hAnsi="Times New Roman" w:cs="Times New Roman"/>
        </w:rPr>
        <w:t>…, s. 278.</w:t>
      </w:r>
    </w:p>
  </w:footnote>
  <w:footnote w:id="11">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SKŘEJPEK, Michal. </w:t>
      </w:r>
      <w:r w:rsidRPr="00571E63">
        <w:rPr>
          <w:rFonts w:ascii="Times New Roman" w:hAnsi="Times New Roman" w:cs="Times New Roman"/>
          <w:i/>
        </w:rPr>
        <w:t>Římské soukromé právo. Systém a instituce</w:t>
      </w:r>
      <w:r w:rsidRPr="00571E63">
        <w:rPr>
          <w:rFonts w:ascii="Times New Roman" w:hAnsi="Times New Roman" w:cs="Times New Roman"/>
        </w:rPr>
        <w:t>. Plzeň: Aleš Čeněk, 2011, s. 142-143.</w:t>
      </w:r>
    </w:p>
  </w:footnote>
  <w:footnote w:id="12">
    <w:p w:rsidR="00B326A5" w:rsidRDefault="00B326A5">
      <w:pPr>
        <w:pStyle w:val="Textpoznpodarou"/>
      </w:pPr>
      <w:r w:rsidRPr="00571E63">
        <w:rPr>
          <w:rStyle w:val="Znakapoznpodarou"/>
          <w:rFonts w:ascii="Times New Roman" w:hAnsi="Times New Roman" w:cs="Times New Roman"/>
        </w:rPr>
        <w:footnoteRef/>
      </w:r>
      <w:r w:rsidRPr="00571E63">
        <w:rPr>
          <w:rFonts w:ascii="Times New Roman" w:hAnsi="Times New Roman" w:cs="Times New Roman"/>
        </w:rPr>
        <w:t xml:space="preserve"> DAJCZAK, Wojciech, GIARO, Tomasz, LONGECHAMPS DE BERIER, Franciszek, DOSTALÍK, Petr</w:t>
      </w:r>
      <w:r w:rsidRPr="00571E63">
        <w:rPr>
          <w:rFonts w:ascii="Times New Roman" w:hAnsi="Times New Roman" w:cs="Times New Roman"/>
          <w:i/>
        </w:rPr>
        <w:t>. Právo římské:</w:t>
      </w:r>
      <w:r w:rsidRPr="00571E63">
        <w:rPr>
          <w:rFonts w:ascii="Times New Roman" w:hAnsi="Times New Roman" w:cs="Times New Roman"/>
        </w:rPr>
        <w:t xml:space="preserve"> </w:t>
      </w:r>
      <w:r w:rsidRPr="00571E63">
        <w:rPr>
          <w:rFonts w:ascii="Times New Roman" w:hAnsi="Times New Roman" w:cs="Times New Roman"/>
          <w:i/>
        </w:rPr>
        <w:t>základy soukromého práva.</w:t>
      </w:r>
      <w:r w:rsidRPr="00571E63">
        <w:rPr>
          <w:rFonts w:ascii="Times New Roman" w:hAnsi="Times New Roman" w:cs="Times New Roman"/>
        </w:rPr>
        <w:t xml:space="preserve"> 1. vydání. Olomouc: Iuridicum Olomoucense, 2013, s. 291.</w:t>
      </w:r>
    </w:p>
  </w:footnote>
  <w:footnote w:id="13">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DAJCZAK, Wojciech, GIARO, Tomasz, LONGECHAMPS DE BERIER, Franciszek, DOSTALÍK, Petr. </w:t>
      </w:r>
      <w:r w:rsidRPr="00571E63">
        <w:rPr>
          <w:rFonts w:ascii="Times New Roman" w:hAnsi="Times New Roman" w:cs="Times New Roman"/>
          <w:i/>
        </w:rPr>
        <w:t>Právo římské:</w:t>
      </w:r>
      <w:r w:rsidRPr="00571E63">
        <w:rPr>
          <w:rFonts w:ascii="Times New Roman" w:hAnsi="Times New Roman" w:cs="Times New Roman"/>
        </w:rPr>
        <w:t xml:space="preserve"> </w:t>
      </w:r>
      <w:r w:rsidRPr="00571E63">
        <w:rPr>
          <w:rFonts w:ascii="Times New Roman" w:hAnsi="Times New Roman" w:cs="Times New Roman"/>
          <w:i/>
        </w:rPr>
        <w:t>základy soukromého práva</w:t>
      </w:r>
      <w:r w:rsidRPr="00571E63">
        <w:rPr>
          <w:rFonts w:ascii="Times New Roman" w:hAnsi="Times New Roman" w:cs="Times New Roman"/>
        </w:rPr>
        <w:t>…, s. 292.</w:t>
      </w:r>
    </w:p>
  </w:footnote>
  <w:footnote w:id="14">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Např. Rozhodnutí Nejvyššího soudu ze dne 30. srpna 2011, sp. zn. 25 Cdo 4178/2008, rozhodnutí Nejvyššího soudu ze dne 31. ledna 2007, sp. zn. 25 Cdo 2911/2006. </w:t>
      </w:r>
      <w:proofErr w:type="gramStart"/>
      <w:r w:rsidRPr="00571E63">
        <w:rPr>
          <w:rFonts w:ascii="Times New Roman" w:hAnsi="Times New Roman" w:cs="Times New Roman"/>
        </w:rPr>
        <w:t>Blíže v VLČEK</w:t>
      </w:r>
      <w:proofErr w:type="gramEnd"/>
      <w:r w:rsidRPr="00571E63">
        <w:rPr>
          <w:rFonts w:ascii="Times New Roman" w:hAnsi="Times New Roman" w:cs="Times New Roman"/>
        </w:rPr>
        <w:t xml:space="preserve">, Karel. </w:t>
      </w:r>
      <w:r w:rsidRPr="00571E63">
        <w:rPr>
          <w:rFonts w:ascii="Times New Roman" w:hAnsi="Times New Roman" w:cs="Times New Roman"/>
          <w:i/>
        </w:rPr>
        <w:t>Vliv římského práva na současný</w:t>
      </w:r>
      <w:r w:rsidRPr="00571E63">
        <w:rPr>
          <w:rFonts w:ascii="Times New Roman" w:hAnsi="Times New Roman" w:cs="Times New Roman"/>
        </w:rPr>
        <w:t xml:space="preserve"> </w:t>
      </w:r>
      <w:r w:rsidRPr="00571E63">
        <w:rPr>
          <w:rFonts w:ascii="Times New Roman" w:hAnsi="Times New Roman" w:cs="Times New Roman"/>
          <w:i/>
        </w:rPr>
        <w:t>občanský zákoník – přechod rizik ve smluvním právu.</w:t>
      </w:r>
      <w:r w:rsidRPr="00571E63">
        <w:rPr>
          <w:rFonts w:ascii="Times New Roman" w:hAnsi="Times New Roman" w:cs="Times New Roman"/>
        </w:rPr>
        <w:t xml:space="preserve"> [online,  </w:t>
      </w:r>
      <w:proofErr w:type="gramStart"/>
      <w:r w:rsidRPr="00571E63">
        <w:rPr>
          <w:rFonts w:ascii="Times New Roman" w:hAnsi="Times New Roman" w:cs="Times New Roman"/>
        </w:rPr>
        <w:t>www</w:t>
      </w:r>
      <w:proofErr w:type="gramEnd"/>
      <w:r w:rsidRPr="00571E63">
        <w:rPr>
          <w:rFonts w:ascii="Times New Roman" w:hAnsi="Times New Roman" w:cs="Times New Roman"/>
        </w:rPr>
        <w:t>.</w:t>
      </w:r>
      <w:proofErr w:type="gramStart"/>
      <w:r w:rsidRPr="00571E63">
        <w:rPr>
          <w:rFonts w:ascii="Times New Roman" w:hAnsi="Times New Roman" w:cs="Times New Roman"/>
        </w:rPr>
        <w:t>bulletin-advokacie</w:t>
      </w:r>
      <w:proofErr w:type="gramEnd"/>
      <w:r w:rsidRPr="00571E63">
        <w:rPr>
          <w:rFonts w:ascii="Times New Roman" w:hAnsi="Times New Roman" w:cs="Times New Roman"/>
        </w:rPr>
        <w:t>.cz, 18. ledna 2013, cit. 3. ledna 2015]. Dostupné z: &lt;http://</w:t>
      </w:r>
      <w:proofErr w:type="gramStart"/>
      <w:r w:rsidRPr="00571E63">
        <w:rPr>
          <w:rFonts w:ascii="Times New Roman" w:hAnsi="Times New Roman" w:cs="Times New Roman"/>
        </w:rPr>
        <w:t>www</w:t>
      </w:r>
      <w:proofErr w:type="gramEnd"/>
      <w:r w:rsidRPr="00571E63">
        <w:rPr>
          <w:rFonts w:ascii="Times New Roman" w:hAnsi="Times New Roman" w:cs="Times New Roman"/>
        </w:rPr>
        <w:t>.</w:t>
      </w:r>
      <w:proofErr w:type="gramStart"/>
      <w:r w:rsidRPr="00571E63">
        <w:rPr>
          <w:rFonts w:ascii="Times New Roman" w:hAnsi="Times New Roman" w:cs="Times New Roman"/>
        </w:rPr>
        <w:t>bulletin-advokacie</w:t>
      </w:r>
      <w:proofErr w:type="gramEnd"/>
      <w:r w:rsidRPr="00571E63">
        <w:rPr>
          <w:rFonts w:ascii="Times New Roman" w:hAnsi="Times New Roman" w:cs="Times New Roman"/>
        </w:rPr>
        <w:t>.cz/vliv-rimskeho-prava-na-soucasny-obcansky-zakonik-prechod-rizik-ve-smluvnim-pravu&gt;</w:t>
      </w:r>
    </w:p>
  </w:footnote>
  <w:footnote w:id="15">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KNAPPOVÁ, Marta, ŠVESTKA, Jiří, DVOŘÁK, Jan a kol. </w:t>
      </w:r>
      <w:r w:rsidRPr="00571E63">
        <w:rPr>
          <w:rFonts w:ascii="Times New Roman" w:hAnsi="Times New Roman" w:cs="Times New Roman"/>
          <w:i/>
        </w:rPr>
        <w:t>Občanské právo hmotné 1</w:t>
      </w:r>
      <w:r w:rsidRPr="00571E63">
        <w:rPr>
          <w:rFonts w:ascii="Times New Roman" w:hAnsi="Times New Roman" w:cs="Times New Roman"/>
        </w:rPr>
        <w:t xml:space="preserve">. 5. vydání. Praha: </w:t>
      </w:r>
      <w:proofErr w:type="spellStart"/>
      <w:r w:rsidRPr="00571E63">
        <w:rPr>
          <w:rFonts w:ascii="Times New Roman" w:hAnsi="Times New Roman" w:cs="Times New Roman"/>
        </w:rPr>
        <w:t>Wolters</w:t>
      </w:r>
      <w:proofErr w:type="spellEnd"/>
      <w:r w:rsidRPr="00571E63">
        <w:rPr>
          <w:rFonts w:ascii="Times New Roman" w:hAnsi="Times New Roman" w:cs="Times New Roman"/>
        </w:rPr>
        <w:t xml:space="preserve"> </w:t>
      </w:r>
      <w:proofErr w:type="spellStart"/>
      <w:r w:rsidRPr="00571E63">
        <w:rPr>
          <w:rFonts w:ascii="Times New Roman" w:hAnsi="Times New Roman" w:cs="Times New Roman"/>
        </w:rPr>
        <w:t>Kluwer</w:t>
      </w:r>
      <w:proofErr w:type="spellEnd"/>
      <w:r w:rsidRPr="00571E63">
        <w:rPr>
          <w:rFonts w:ascii="Times New Roman" w:hAnsi="Times New Roman" w:cs="Times New Roman"/>
        </w:rPr>
        <w:t xml:space="preserve"> ČR, a. s., 2009, s. 147.</w:t>
      </w:r>
    </w:p>
  </w:footnote>
  <w:footnote w:id="16">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Je definována jako mimořádná nepředvídatelná a nepřekonatelná překážka vzniklá nezávisle na lidské vůli.</w:t>
      </w:r>
    </w:p>
  </w:footnote>
  <w:footnote w:id="17">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w:t>
      </w:r>
      <w:r w:rsidRPr="00571E63">
        <w:rPr>
          <w:rFonts w:ascii="Times New Roman" w:hAnsi="Times New Roman" w:cs="Times New Roman"/>
          <w:i/>
        </w:rPr>
        <w:t>Culpa</w:t>
      </w:r>
      <w:r w:rsidRPr="00571E63">
        <w:rPr>
          <w:rFonts w:ascii="Times New Roman" w:hAnsi="Times New Roman" w:cs="Times New Roman"/>
        </w:rPr>
        <w:t xml:space="preserve"> je latinský název pro nedbalost. Viz SKŘEJPEK, Michal</w:t>
      </w:r>
      <w:r w:rsidRPr="00571E63">
        <w:rPr>
          <w:rFonts w:ascii="Times New Roman" w:hAnsi="Times New Roman" w:cs="Times New Roman"/>
          <w:i/>
        </w:rPr>
        <w:t>. Římské soukromé právo. Systém a instituce…,</w:t>
      </w:r>
      <w:r w:rsidRPr="00571E63">
        <w:rPr>
          <w:rFonts w:ascii="Times New Roman" w:hAnsi="Times New Roman" w:cs="Times New Roman"/>
        </w:rPr>
        <w:t xml:space="preserve"> s. 142.</w:t>
      </w:r>
    </w:p>
  </w:footnote>
  <w:footnote w:id="18">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BARTOŠEK, Milan. </w:t>
      </w:r>
      <w:r w:rsidRPr="00571E63">
        <w:rPr>
          <w:rFonts w:ascii="Times New Roman" w:hAnsi="Times New Roman" w:cs="Times New Roman"/>
          <w:i/>
        </w:rPr>
        <w:t>Encyklopedie římského práva</w:t>
      </w:r>
      <w:r w:rsidRPr="00571E63">
        <w:rPr>
          <w:rFonts w:ascii="Times New Roman" w:hAnsi="Times New Roman" w:cs="Times New Roman"/>
        </w:rPr>
        <w:t>…, s. 125.</w:t>
      </w:r>
    </w:p>
  </w:footnote>
  <w:footnote w:id="19">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VÁŽNÝ, Jan. </w:t>
      </w:r>
      <w:r w:rsidRPr="00571E63">
        <w:rPr>
          <w:rFonts w:ascii="Times New Roman" w:hAnsi="Times New Roman" w:cs="Times New Roman"/>
          <w:i/>
        </w:rPr>
        <w:t>Custodia v právu římském: Příspěvek k vývoji a úpadku soukromoprávního ručení za výsledek.</w:t>
      </w:r>
      <w:r w:rsidRPr="00571E63">
        <w:rPr>
          <w:rFonts w:ascii="Times New Roman" w:hAnsi="Times New Roman" w:cs="Times New Roman"/>
        </w:rPr>
        <w:t xml:space="preserve"> Bratislava: nákladem Právnické fakulty University Komenského v Bratislavě, 1925. 86 s.</w:t>
      </w:r>
    </w:p>
  </w:footnote>
  <w:footnote w:id="20">
    <w:p w:rsidR="00B326A5" w:rsidRPr="005131D3" w:rsidRDefault="00B326A5">
      <w:pPr>
        <w:pStyle w:val="Textpoznpodarou"/>
        <w:rPr>
          <w:lang w:val="en-US"/>
        </w:rPr>
      </w:pPr>
      <w:r w:rsidRPr="00571E63">
        <w:rPr>
          <w:rStyle w:val="Znakapoznpodarou"/>
          <w:rFonts w:ascii="Times New Roman" w:hAnsi="Times New Roman" w:cs="Times New Roman"/>
        </w:rPr>
        <w:footnoteRef/>
      </w:r>
      <w:r w:rsidRPr="00571E63">
        <w:rPr>
          <w:rFonts w:ascii="Times New Roman" w:hAnsi="Times New Roman" w:cs="Times New Roman"/>
        </w:rPr>
        <w:t xml:space="preserve"> Například D. 47, 2, 14, pr.</w:t>
      </w:r>
      <w:r w:rsidRPr="00571E63">
        <w:rPr>
          <w:rFonts w:ascii="Times New Roman" w:hAnsi="Times New Roman" w:cs="Times New Roman"/>
          <w:lang w:val="en-US"/>
        </w:rPr>
        <w:t>; D. 18, 4, 21.; D. 18, 6, 3.; D. 18, 6, 2, 1.; D. 39, 2, 18, 9.; D. 47, 2, 81, pr.</w:t>
      </w:r>
    </w:p>
  </w:footnote>
  <w:footnote w:id="21">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Touto problematikou se například zabýval F. HAYMANN, F. SCHULZE, E. SECKEL.</w:t>
      </w:r>
    </w:p>
  </w:footnote>
  <w:footnote w:id="22">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Ulpián schvaloval mínění Celsovo, že při krádeži prodané věci, která byla spáchána před odevzdáním věci, přísluší </w:t>
      </w:r>
      <w:r w:rsidRPr="00571E63">
        <w:rPr>
          <w:rFonts w:ascii="Times New Roman" w:hAnsi="Times New Roman" w:cs="Times New Roman"/>
          <w:i/>
        </w:rPr>
        <w:t>actio furti</w:t>
      </w:r>
      <w:r w:rsidRPr="00571E63">
        <w:rPr>
          <w:rFonts w:ascii="Times New Roman" w:hAnsi="Times New Roman" w:cs="Times New Roman"/>
        </w:rPr>
        <w:t xml:space="preserve"> prodávajícímu, nikoliv kupujícímu, a za důvod této legitimace uváděl jeho </w:t>
      </w:r>
      <w:r w:rsidRPr="00571E63">
        <w:rPr>
          <w:rFonts w:ascii="Times New Roman" w:hAnsi="Times New Roman" w:cs="Times New Roman"/>
          <w:i/>
        </w:rPr>
        <w:t>custodii</w:t>
      </w:r>
      <w:r w:rsidRPr="00571E63">
        <w:rPr>
          <w:rFonts w:ascii="Times New Roman" w:hAnsi="Times New Roman" w:cs="Times New Roman"/>
        </w:rPr>
        <w:t xml:space="preserve"> ohledně prodané věci. To vyplývalo z následujícího fragmentu.</w:t>
      </w:r>
    </w:p>
    <w:p w:rsidR="00B326A5" w:rsidRPr="00571E63" w:rsidRDefault="00B326A5">
      <w:pPr>
        <w:pStyle w:val="Textpoznpodarou"/>
        <w:rPr>
          <w:rFonts w:ascii="Times New Roman" w:hAnsi="Times New Roman" w:cs="Times New Roman"/>
        </w:rPr>
      </w:pPr>
      <w:r w:rsidRPr="00571E63">
        <w:rPr>
          <w:rFonts w:ascii="Times New Roman" w:hAnsi="Times New Roman" w:cs="Times New Roman"/>
        </w:rPr>
        <w:t xml:space="preserve"> </w:t>
      </w:r>
      <w:r w:rsidRPr="00571E63">
        <w:rPr>
          <w:rFonts w:ascii="Times New Roman" w:hAnsi="Times New Roman" w:cs="Times New Roman"/>
          <w:i/>
        </w:rPr>
        <w:t>D. 47, 2, 14, pr.</w:t>
      </w:r>
    </w:p>
    <w:p w:rsidR="00B326A5" w:rsidRPr="00571E63" w:rsidRDefault="00B326A5">
      <w:pPr>
        <w:pStyle w:val="Textpoznpodarou"/>
        <w:rPr>
          <w:rFonts w:ascii="Times New Roman" w:hAnsi="Times New Roman" w:cs="Times New Roman"/>
          <w:i/>
        </w:rPr>
      </w:pPr>
      <w:r w:rsidRPr="00571E63">
        <w:rPr>
          <w:rFonts w:ascii="Times New Roman" w:hAnsi="Times New Roman" w:cs="Times New Roman"/>
          <w:i/>
        </w:rPr>
        <w:t>Eum qui emit, si non tradita est ei res, furti actionem non habere, sed adhuc venditoris esse hanc actionem Celsus scripsit. Mandare eum plane oportebit emptori furti actionem et condictionem et vindicationem, et si quid ex his actionibus fuerit consecutus, id praestare eum emptori oportebit: quae sententia vera est, et ita et Iulianus. Et sane periculum rei ad emptorem pertinet, dummodo custodiam venditor ante traditionem praestet.</w:t>
      </w:r>
    </w:p>
    <w:p w:rsidR="00B326A5" w:rsidRPr="00571E63" w:rsidRDefault="00B326A5">
      <w:pPr>
        <w:pStyle w:val="Textpoznpodarou"/>
        <w:rPr>
          <w:rFonts w:ascii="Times New Roman" w:hAnsi="Times New Roman" w:cs="Times New Roman"/>
        </w:rPr>
      </w:pPr>
      <w:r w:rsidRPr="00571E63">
        <w:rPr>
          <w:rFonts w:ascii="Times New Roman" w:hAnsi="Times New Roman" w:cs="Times New Roman"/>
        </w:rPr>
        <w:t>Překlad:</w:t>
      </w:r>
    </w:p>
    <w:p w:rsidR="00B326A5" w:rsidRPr="00571E63" w:rsidRDefault="00B326A5">
      <w:pPr>
        <w:pStyle w:val="Textpoznpodarou"/>
        <w:rPr>
          <w:rFonts w:ascii="Times New Roman" w:hAnsi="Times New Roman" w:cs="Times New Roman"/>
          <w:i/>
        </w:rPr>
      </w:pPr>
      <w:r w:rsidRPr="00571E63">
        <w:rPr>
          <w:rFonts w:ascii="Times New Roman" w:hAnsi="Times New Roman" w:cs="Times New Roman"/>
          <w:i/>
        </w:rPr>
        <w:t>„V případě věci, která byla zakoupena a nebyla odevzdána osobě, která ji zakoupila, Celsus říká, že tato osoba nebude mít nárok na žalobu pro krádež, ale že prodávající může podat tuto žalobu…“</w:t>
      </w:r>
    </w:p>
  </w:footnote>
  <w:footnote w:id="23">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VÁŽNÝ, Jan. </w:t>
      </w:r>
      <w:r w:rsidRPr="00571E63">
        <w:rPr>
          <w:rFonts w:ascii="Times New Roman" w:hAnsi="Times New Roman" w:cs="Times New Roman"/>
          <w:i/>
        </w:rPr>
        <w:t>Custodia v právu římském: Příspěvek k vývoji a úpadku soukromoprávního ručení za výsledek…</w:t>
      </w:r>
      <w:r w:rsidRPr="00571E63">
        <w:rPr>
          <w:rFonts w:ascii="Times New Roman" w:hAnsi="Times New Roman" w:cs="Times New Roman"/>
        </w:rPr>
        <w:t>, s. 47-79.</w:t>
      </w:r>
    </w:p>
  </w:footnote>
  <w:footnote w:id="24">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VÁŽNÝ, Jan. </w:t>
      </w:r>
      <w:r w:rsidRPr="00571E63">
        <w:rPr>
          <w:rFonts w:ascii="Times New Roman" w:hAnsi="Times New Roman" w:cs="Times New Roman"/>
          <w:i/>
        </w:rPr>
        <w:t>Custodia v právu římském: Příspěvek k vývoji a úpadku soukromoprávního ručení za výsledek…</w:t>
      </w:r>
      <w:r w:rsidRPr="00571E63">
        <w:rPr>
          <w:rFonts w:ascii="Times New Roman" w:hAnsi="Times New Roman" w:cs="Times New Roman"/>
        </w:rPr>
        <w:t>, s. 80.</w:t>
      </w:r>
    </w:p>
  </w:footnote>
  <w:footnote w:id="25">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Tamtéž, s. 80.</w:t>
      </w:r>
    </w:p>
  </w:footnote>
  <w:footnote w:id="26">
    <w:p w:rsidR="00B326A5" w:rsidRDefault="00B326A5">
      <w:pPr>
        <w:pStyle w:val="Textpoznpodarou"/>
      </w:pPr>
      <w:r w:rsidRPr="00571E63">
        <w:rPr>
          <w:rStyle w:val="Znakapoznpodarou"/>
          <w:rFonts w:ascii="Times New Roman" w:hAnsi="Times New Roman" w:cs="Times New Roman"/>
        </w:rPr>
        <w:footnoteRef/>
      </w:r>
      <w:r w:rsidRPr="00571E63">
        <w:rPr>
          <w:rFonts w:ascii="Times New Roman" w:hAnsi="Times New Roman" w:cs="Times New Roman"/>
        </w:rPr>
        <w:t xml:space="preserve"> Tamtéž, s. 80-81.</w:t>
      </w:r>
    </w:p>
  </w:footnote>
  <w:footnote w:id="27">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SKŘEJPEK, Michal</w:t>
      </w:r>
      <w:r w:rsidRPr="00571E63">
        <w:rPr>
          <w:rFonts w:ascii="Times New Roman" w:hAnsi="Times New Roman" w:cs="Times New Roman"/>
          <w:i/>
        </w:rPr>
        <w:t>. Římské soukromé právo. Systém a instituce</w:t>
      </w:r>
      <w:r w:rsidRPr="00571E63">
        <w:rPr>
          <w:rFonts w:ascii="Times New Roman" w:hAnsi="Times New Roman" w:cs="Times New Roman"/>
        </w:rPr>
        <w:t>…, s. 182.</w:t>
      </w:r>
    </w:p>
  </w:footnote>
  <w:footnote w:id="28">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BOHÁČEK, Miroslav. </w:t>
      </w:r>
      <w:r w:rsidRPr="00571E63">
        <w:rPr>
          <w:rFonts w:ascii="Times New Roman" w:hAnsi="Times New Roman" w:cs="Times New Roman"/>
          <w:i/>
        </w:rPr>
        <w:t>Nástin přednášek o soukromém právu římském: Díl II., právo obligační a právo dědické</w:t>
      </w:r>
      <w:r w:rsidRPr="00571E63">
        <w:rPr>
          <w:rFonts w:ascii="Times New Roman" w:hAnsi="Times New Roman" w:cs="Times New Roman"/>
        </w:rPr>
        <w:t>. Praha: Nákladem vlastním, 1946, s. 82.</w:t>
      </w:r>
    </w:p>
    <w:p w:rsidR="00B326A5" w:rsidRPr="00571E63" w:rsidRDefault="00B326A5" w:rsidP="00CF506D">
      <w:pPr>
        <w:pStyle w:val="Textpoznpodarou"/>
        <w:rPr>
          <w:rFonts w:ascii="Times New Roman" w:hAnsi="Times New Roman" w:cs="Times New Roman"/>
        </w:rPr>
      </w:pPr>
      <w:r w:rsidRPr="00571E63">
        <w:rPr>
          <w:rFonts w:ascii="Times New Roman" w:hAnsi="Times New Roman" w:cs="Times New Roman"/>
        </w:rPr>
        <w:t xml:space="preserve"> Věta první následujícího fragmentu potvrzuje, že trhová smlouva byla směna věci za peníze.</w:t>
      </w:r>
    </w:p>
    <w:p w:rsidR="00B326A5" w:rsidRPr="00571E63" w:rsidRDefault="00B326A5" w:rsidP="00CF506D">
      <w:pPr>
        <w:pStyle w:val="Textpoznpodarou"/>
        <w:rPr>
          <w:rFonts w:ascii="Times New Roman" w:hAnsi="Times New Roman" w:cs="Times New Roman"/>
        </w:rPr>
      </w:pPr>
      <w:r w:rsidRPr="00571E63">
        <w:rPr>
          <w:rFonts w:ascii="Times New Roman" w:hAnsi="Times New Roman" w:cs="Times New Roman"/>
          <w:i/>
        </w:rPr>
        <w:t>D. 19, 5, 5, 1.</w:t>
      </w:r>
    </w:p>
    <w:p w:rsidR="00B326A5" w:rsidRPr="00571E63" w:rsidRDefault="00B326A5">
      <w:pPr>
        <w:pStyle w:val="Textpoznpodarou"/>
        <w:rPr>
          <w:rFonts w:ascii="Times New Roman" w:hAnsi="Times New Roman" w:cs="Times New Roman"/>
          <w:i/>
        </w:rPr>
      </w:pPr>
      <w:r w:rsidRPr="00571E63">
        <w:rPr>
          <w:rFonts w:ascii="Times New Roman" w:hAnsi="Times New Roman" w:cs="Times New Roman"/>
          <w:i/>
        </w:rPr>
        <w:t>„Et si quidem pecuniam dem, ut rem accipiam, emptio et venditio est: sin autem rem do, ut rem accipiam, quia non placet permutationem rerum emptionem esse, dubium non est nasci civilem obligationem, in qua actione id veniet, non ut reddas quod acceperis, sed ut damneris mihi, quanti interest mea illud de quo convenit accipere: vel si meum recipere velim, repetatur quod datum est, quasi ob rem datum re non secuta. sed si scyphos tibi dedi, ut stichum mihi dares, periculo meo stichus erit ac tu dumtaxat culpam praestare debes. explicitus est articulus ille do ut des.“</w:t>
      </w:r>
    </w:p>
    <w:p w:rsidR="00B326A5" w:rsidRPr="00571E63" w:rsidRDefault="00B326A5">
      <w:pPr>
        <w:pStyle w:val="Textpoznpodarou"/>
        <w:rPr>
          <w:rFonts w:ascii="Times New Roman" w:hAnsi="Times New Roman" w:cs="Times New Roman"/>
        </w:rPr>
      </w:pPr>
      <w:r w:rsidRPr="00571E63">
        <w:rPr>
          <w:rFonts w:ascii="Times New Roman" w:hAnsi="Times New Roman" w:cs="Times New Roman"/>
        </w:rPr>
        <w:t>Překlad:</w:t>
      </w:r>
    </w:p>
    <w:p w:rsidR="00B326A5" w:rsidRPr="00571E63" w:rsidRDefault="00B326A5">
      <w:pPr>
        <w:pStyle w:val="Textpoznpodarou"/>
        <w:rPr>
          <w:rFonts w:ascii="Times New Roman" w:hAnsi="Times New Roman" w:cs="Times New Roman"/>
          <w:i/>
        </w:rPr>
      </w:pPr>
      <w:r w:rsidRPr="00571E63">
        <w:rPr>
          <w:rFonts w:ascii="Times New Roman" w:hAnsi="Times New Roman" w:cs="Times New Roman"/>
          <w:i/>
        </w:rPr>
        <w:t>„A jestliže jsem věru dal peníze, abych přijal věc, jedná se o kupní smlouvu, jestliže jsem ale dal věc, abych věc přijal, neboť se nemá za to, že směna věci za věc je koupí, není pochyb o tom, že vznikne civilní obligace, ze které vzejde žaloba ne na to, abys vrátil zpět to, co jsi přijal (pokud neplníš ze smlouvy pozn. P. D.), ale abys jako škodu nahradil to, o co bude můj majetek umenšen proto, že ty jsi nesplnil to, co bylo dohodnuto anebo jestliže chci vrátit to, co je mé, mohu požadovat vydání věci zpět, jako by bylo plněno bez právního důvodu. Jestliže však Tobě dám skyfos (trychtýřovitá miska se dvěma oušky k napití, různých velikostí), abys dal mě otroka Sticha, nebezpečí za nahodilou zkázu (kromě vis maior) bude náležet mě a ty budeš odpovídat toliko za nedbalost.“</w:t>
      </w:r>
    </w:p>
    <w:p w:rsidR="00B326A5" w:rsidRPr="00571E63" w:rsidRDefault="00B326A5">
      <w:pPr>
        <w:pStyle w:val="Textpoznpodarou"/>
        <w:rPr>
          <w:rFonts w:ascii="Times New Roman" w:hAnsi="Times New Roman" w:cs="Times New Roman"/>
        </w:rPr>
      </w:pPr>
      <w:r w:rsidRPr="00571E63">
        <w:rPr>
          <w:rFonts w:ascii="Times New Roman" w:hAnsi="Times New Roman" w:cs="Times New Roman"/>
        </w:rPr>
        <w:t xml:space="preserve">Viz. DOSTALÍK, Petr. </w:t>
      </w:r>
      <w:r w:rsidRPr="00571E63">
        <w:rPr>
          <w:rFonts w:ascii="Times New Roman" w:hAnsi="Times New Roman" w:cs="Times New Roman"/>
          <w:i/>
        </w:rPr>
        <w:t>Texty ke studiu římského práva soukromého</w:t>
      </w:r>
      <w:r w:rsidRPr="00571E63">
        <w:rPr>
          <w:rFonts w:ascii="Times New Roman" w:hAnsi="Times New Roman" w:cs="Times New Roman"/>
        </w:rPr>
        <w:t>. Plzeň: Aleš Čeněk, 2009, s. 165-166.</w:t>
      </w:r>
    </w:p>
  </w:footnote>
  <w:footnote w:id="29">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SKŘEJPEK, Michal. </w:t>
      </w:r>
      <w:r w:rsidRPr="00571E63">
        <w:rPr>
          <w:rFonts w:ascii="Times New Roman" w:hAnsi="Times New Roman" w:cs="Times New Roman"/>
          <w:i/>
        </w:rPr>
        <w:t xml:space="preserve">Římské soukromé právo. Systém a instituce…, </w:t>
      </w:r>
      <w:r w:rsidRPr="00571E63">
        <w:rPr>
          <w:rFonts w:ascii="Times New Roman" w:hAnsi="Times New Roman" w:cs="Times New Roman"/>
        </w:rPr>
        <w:t>s. 143</w:t>
      </w:r>
      <w:r w:rsidRPr="00571E63">
        <w:rPr>
          <w:rFonts w:ascii="Times New Roman" w:hAnsi="Times New Roman" w:cs="Times New Roman"/>
          <w:i/>
        </w:rPr>
        <w:t>.</w:t>
      </w:r>
    </w:p>
  </w:footnote>
  <w:footnote w:id="30">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DE ZULUETA, Francis. </w:t>
      </w:r>
      <w:r w:rsidRPr="00571E63">
        <w:rPr>
          <w:rFonts w:ascii="Times New Roman" w:hAnsi="Times New Roman" w:cs="Times New Roman"/>
          <w:i/>
        </w:rPr>
        <w:t>The Roman Law of sale</w:t>
      </w:r>
      <w:r w:rsidRPr="00571E63">
        <w:rPr>
          <w:rFonts w:ascii="Times New Roman" w:hAnsi="Times New Roman" w:cs="Times New Roman"/>
        </w:rPr>
        <w:t>. London: Clarendon Press, 1946, s. 10.</w:t>
      </w:r>
    </w:p>
  </w:footnote>
  <w:footnote w:id="31">
    <w:p w:rsidR="00B326A5" w:rsidRPr="00571E63" w:rsidRDefault="00B326A5">
      <w:pPr>
        <w:pStyle w:val="Textpoznpodarou"/>
        <w:rPr>
          <w:rFonts w:ascii="Times New Roman" w:hAnsi="Times New Roman" w:cs="Times New Roman"/>
        </w:rPr>
      </w:pPr>
      <w:r w:rsidRPr="00571E63">
        <w:rPr>
          <w:rStyle w:val="Znakapoznpodarou"/>
          <w:rFonts w:ascii="Times New Roman" w:hAnsi="Times New Roman" w:cs="Times New Roman"/>
        </w:rPr>
        <w:footnoteRef/>
      </w:r>
      <w:r w:rsidRPr="00571E63">
        <w:rPr>
          <w:rFonts w:ascii="Times New Roman" w:hAnsi="Times New Roman" w:cs="Times New Roman"/>
        </w:rPr>
        <w:t xml:space="preserve"> Reálný kontrakt s dvojím převodem vlastnického práva.</w:t>
      </w:r>
    </w:p>
  </w:footnote>
  <w:footnote w:id="32">
    <w:p w:rsidR="00B326A5" w:rsidRDefault="00B326A5">
      <w:pPr>
        <w:pStyle w:val="Textpoznpodarou"/>
      </w:pPr>
      <w:r w:rsidRPr="00571E63">
        <w:rPr>
          <w:rStyle w:val="Znakapoznpodarou"/>
          <w:rFonts w:ascii="Times New Roman" w:hAnsi="Times New Roman" w:cs="Times New Roman"/>
        </w:rPr>
        <w:footnoteRef/>
      </w:r>
      <w:r w:rsidRPr="00571E63">
        <w:rPr>
          <w:rFonts w:ascii="Times New Roman" w:hAnsi="Times New Roman" w:cs="Times New Roman"/>
        </w:rPr>
        <w:t xml:space="preserve"> KINCL, Jaromír, URFUS, Valentin, SKŘEJPEK, Michal. </w:t>
      </w:r>
      <w:r w:rsidRPr="00571E63">
        <w:rPr>
          <w:rFonts w:ascii="Times New Roman" w:hAnsi="Times New Roman" w:cs="Times New Roman"/>
          <w:i/>
        </w:rPr>
        <w:t>Římské právo</w:t>
      </w:r>
      <w:r w:rsidRPr="00571E63">
        <w:rPr>
          <w:rFonts w:ascii="Times New Roman" w:hAnsi="Times New Roman" w:cs="Times New Roman"/>
        </w:rPr>
        <w:t>…, s. 251.</w:t>
      </w:r>
    </w:p>
  </w:footnote>
  <w:footnote w:id="33">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BOHÁČEK, Miroslav. </w:t>
      </w:r>
      <w:r w:rsidRPr="0022302F">
        <w:rPr>
          <w:rFonts w:ascii="Times New Roman" w:hAnsi="Times New Roman" w:cs="Times New Roman"/>
          <w:i/>
        </w:rPr>
        <w:t>Nástin přednášek o soukromém právu římském: Díl II., právo obligační a právo dědické</w:t>
      </w:r>
      <w:r w:rsidRPr="0022302F">
        <w:rPr>
          <w:rFonts w:ascii="Times New Roman" w:hAnsi="Times New Roman" w:cs="Times New Roman"/>
        </w:rPr>
        <w:t>…, s. 83.</w:t>
      </w:r>
    </w:p>
  </w:footnote>
  <w:footnote w:id="34">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HEYROVSKÝ, Leopold. </w:t>
      </w:r>
      <w:r w:rsidRPr="0022302F">
        <w:rPr>
          <w:rFonts w:ascii="Times New Roman" w:hAnsi="Times New Roman" w:cs="Times New Roman"/>
          <w:i/>
        </w:rPr>
        <w:t>Dějiny a systém soukromého práva římského</w:t>
      </w:r>
      <w:r w:rsidRPr="0022302F">
        <w:rPr>
          <w:rFonts w:ascii="Times New Roman" w:hAnsi="Times New Roman" w:cs="Times New Roman"/>
        </w:rPr>
        <w:t>. Bratislava: Právnická fakulta Univerzity Komenského, 1927, s. 390.</w:t>
      </w:r>
    </w:p>
  </w:footnote>
  <w:footnote w:id="35">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GAIUS. </w:t>
      </w:r>
      <w:r w:rsidRPr="0022302F">
        <w:rPr>
          <w:rFonts w:ascii="Times New Roman" w:hAnsi="Times New Roman" w:cs="Times New Roman"/>
          <w:i/>
        </w:rPr>
        <w:t>Učebnice práva ve čtyřech knihách (Institutiones: Commentarius primus).</w:t>
      </w:r>
      <w:r w:rsidRPr="0022302F">
        <w:rPr>
          <w:rFonts w:ascii="Times New Roman" w:hAnsi="Times New Roman" w:cs="Times New Roman"/>
        </w:rPr>
        <w:t xml:space="preserve"> Brno: Doplněk, 1999, s. 175.</w:t>
      </w:r>
    </w:p>
    <w:p w:rsidR="00B326A5" w:rsidRDefault="00B326A5">
      <w:pPr>
        <w:pStyle w:val="Textpoznpodarou"/>
      </w:pPr>
    </w:p>
  </w:footnote>
  <w:footnote w:id="36">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Tamtéž, s. 175.</w:t>
      </w:r>
    </w:p>
  </w:footnote>
  <w:footnote w:id="37">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DOSTALÍK, Petr. </w:t>
      </w:r>
      <w:r w:rsidRPr="0022302F">
        <w:rPr>
          <w:rFonts w:ascii="Times New Roman" w:hAnsi="Times New Roman" w:cs="Times New Roman"/>
          <w:i/>
        </w:rPr>
        <w:t>Texty ke studiu římského práva soukromého</w:t>
      </w:r>
      <w:r w:rsidRPr="0022302F">
        <w:rPr>
          <w:rFonts w:ascii="Times New Roman" w:hAnsi="Times New Roman" w:cs="Times New Roman"/>
        </w:rPr>
        <w:t>. Plzeň: Aleš Čeněk, 2009, s. 167.</w:t>
      </w:r>
    </w:p>
  </w:footnote>
  <w:footnote w:id="38">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Tamtéž, s. 167.</w:t>
      </w:r>
    </w:p>
  </w:footnote>
  <w:footnote w:id="39">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HEYROVSKÝ používá pro závdavek latinský název </w:t>
      </w:r>
      <w:r w:rsidRPr="0022302F">
        <w:rPr>
          <w:rFonts w:ascii="Times New Roman" w:hAnsi="Times New Roman" w:cs="Times New Roman"/>
          <w:i/>
        </w:rPr>
        <w:t>arra</w:t>
      </w:r>
      <w:r w:rsidRPr="0022302F">
        <w:rPr>
          <w:rFonts w:ascii="Times New Roman" w:hAnsi="Times New Roman" w:cs="Times New Roman"/>
        </w:rPr>
        <w:t xml:space="preserve">. Blíže v </w:t>
      </w:r>
      <w:proofErr w:type="gramStart"/>
      <w:r w:rsidRPr="0022302F">
        <w:rPr>
          <w:rFonts w:ascii="Times New Roman" w:hAnsi="Times New Roman" w:cs="Times New Roman"/>
        </w:rPr>
        <w:t>HEYROVSKÝ</w:t>
      </w:r>
      <w:proofErr w:type="gramEnd"/>
      <w:r w:rsidRPr="0022302F">
        <w:rPr>
          <w:rFonts w:ascii="Times New Roman" w:hAnsi="Times New Roman" w:cs="Times New Roman"/>
        </w:rPr>
        <w:t xml:space="preserve">, Leopold. </w:t>
      </w:r>
      <w:r w:rsidRPr="0022302F">
        <w:rPr>
          <w:rFonts w:ascii="Times New Roman" w:hAnsi="Times New Roman" w:cs="Times New Roman"/>
          <w:i/>
        </w:rPr>
        <w:t>Dějiny a systém</w:t>
      </w:r>
      <w:r w:rsidRPr="0022302F">
        <w:rPr>
          <w:rFonts w:ascii="Times New Roman" w:hAnsi="Times New Roman" w:cs="Times New Roman"/>
        </w:rPr>
        <w:t xml:space="preserve"> </w:t>
      </w:r>
      <w:r w:rsidRPr="0022302F">
        <w:rPr>
          <w:rFonts w:ascii="Times New Roman" w:hAnsi="Times New Roman" w:cs="Times New Roman"/>
          <w:i/>
        </w:rPr>
        <w:t>soukromého práva římského</w:t>
      </w:r>
      <w:r w:rsidRPr="0022302F">
        <w:rPr>
          <w:rFonts w:ascii="Times New Roman" w:hAnsi="Times New Roman" w:cs="Times New Roman"/>
        </w:rPr>
        <w:t>…, s. 390.</w:t>
      </w:r>
    </w:p>
  </w:footnote>
  <w:footnote w:id="40">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SOMMER, Otakar. </w:t>
      </w:r>
      <w:r w:rsidRPr="0022302F">
        <w:rPr>
          <w:rFonts w:ascii="Times New Roman" w:hAnsi="Times New Roman" w:cs="Times New Roman"/>
          <w:i/>
        </w:rPr>
        <w:t>Učebnice soukromého práva římského: Díl II., právo majetkové</w:t>
      </w:r>
      <w:r w:rsidRPr="0022302F">
        <w:rPr>
          <w:rFonts w:ascii="Times New Roman" w:hAnsi="Times New Roman" w:cs="Times New Roman"/>
        </w:rPr>
        <w:t>. Praha: Nákladem vlastním, 1935, s. 56.</w:t>
      </w:r>
    </w:p>
  </w:footnote>
  <w:footnote w:id="41">
    <w:p w:rsidR="00B326A5" w:rsidRDefault="00B326A5">
      <w:pPr>
        <w:pStyle w:val="Textpoznpodarou"/>
      </w:pPr>
      <w:r w:rsidRPr="0022302F">
        <w:rPr>
          <w:rStyle w:val="Znakapoznpodarou"/>
          <w:rFonts w:ascii="Times New Roman" w:hAnsi="Times New Roman" w:cs="Times New Roman"/>
        </w:rPr>
        <w:footnoteRef/>
      </w:r>
      <w:r w:rsidRPr="0022302F">
        <w:rPr>
          <w:rFonts w:ascii="Times New Roman" w:hAnsi="Times New Roman" w:cs="Times New Roman"/>
        </w:rPr>
        <w:t xml:space="preserve"> HEYROVSKÝ, Leopold. </w:t>
      </w:r>
      <w:r w:rsidRPr="0022302F">
        <w:rPr>
          <w:rFonts w:ascii="Times New Roman" w:hAnsi="Times New Roman" w:cs="Times New Roman"/>
          <w:i/>
        </w:rPr>
        <w:t>Dějiny a systém soukromého práva římského</w:t>
      </w:r>
      <w:r w:rsidRPr="0022302F">
        <w:rPr>
          <w:rFonts w:ascii="Times New Roman" w:hAnsi="Times New Roman" w:cs="Times New Roman"/>
        </w:rPr>
        <w:t>…, s. 390.</w:t>
      </w:r>
    </w:p>
  </w:footnote>
  <w:footnote w:id="42">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SOMMER, Otakar. </w:t>
      </w:r>
      <w:r w:rsidRPr="0022302F">
        <w:rPr>
          <w:rFonts w:ascii="Times New Roman" w:hAnsi="Times New Roman" w:cs="Times New Roman"/>
          <w:i/>
        </w:rPr>
        <w:t>Učebnice soukromého práva římského: Díl II., právo majetkové</w:t>
      </w:r>
      <w:r w:rsidRPr="0022302F">
        <w:rPr>
          <w:rFonts w:ascii="Times New Roman" w:hAnsi="Times New Roman" w:cs="Times New Roman"/>
        </w:rPr>
        <w:t>…, s. 56.</w:t>
      </w:r>
    </w:p>
  </w:footnote>
  <w:footnote w:id="43">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KINCL, Jaromír, URFUS, Valentin, SKŘEJPEK, Michal. </w:t>
      </w:r>
      <w:r w:rsidRPr="0022302F">
        <w:rPr>
          <w:rFonts w:ascii="Times New Roman" w:hAnsi="Times New Roman" w:cs="Times New Roman"/>
          <w:i/>
        </w:rPr>
        <w:t>Římské právo</w:t>
      </w:r>
      <w:r w:rsidRPr="0022302F">
        <w:rPr>
          <w:rFonts w:ascii="Times New Roman" w:hAnsi="Times New Roman" w:cs="Times New Roman"/>
        </w:rPr>
        <w:t>…, s. 251.</w:t>
      </w:r>
    </w:p>
  </w:footnote>
  <w:footnote w:id="44">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BARTOŠEK, Milan. </w:t>
      </w:r>
      <w:r w:rsidRPr="0022302F">
        <w:rPr>
          <w:rFonts w:ascii="Times New Roman" w:hAnsi="Times New Roman" w:cs="Times New Roman"/>
          <w:i/>
        </w:rPr>
        <w:t>Dějiny římského práva. Ve třech fázích jeho vývoje</w:t>
      </w:r>
      <w:r w:rsidRPr="0022302F">
        <w:rPr>
          <w:rFonts w:ascii="Times New Roman" w:hAnsi="Times New Roman" w:cs="Times New Roman"/>
        </w:rPr>
        <w:t>. Praha: Academia, 1995, s. 209-210.</w:t>
      </w:r>
    </w:p>
  </w:footnote>
  <w:footnote w:id="45">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D. 18,1,8, pr.</w:t>
      </w:r>
    </w:p>
  </w:footnote>
  <w:footnote w:id="46">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D. 18, 1, 8, 1.</w:t>
      </w:r>
    </w:p>
  </w:footnote>
  <w:footnote w:id="47">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BOHÁČEK, Miroslav</w:t>
      </w:r>
      <w:r w:rsidRPr="0022302F">
        <w:rPr>
          <w:rFonts w:ascii="Times New Roman" w:hAnsi="Times New Roman" w:cs="Times New Roman"/>
          <w:i/>
        </w:rPr>
        <w:t>. Nástin přednášek o soukromém právu římském: Díl II., právo obligační a právo dědické…</w:t>
      </w:r>
      <w:r w:rsidRPr="0022302F">
        <w:rPr>
          <w:rFonts w:ascii="Times New Roman" w:hAnsi="Times New Roman" w:cs="Times New Roman"/>
        </w:rPr>
        <w:t>, s. 83.</w:t>
      </w:r>
    </w:p>
  </w:footnote>
  <w:footnote w:id="48">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DE ZULUETA, Francis. </w:t>
      </w:r>
      <w:r w:rsidRPr="0022302F">
        <w:rPr>
          <w:rFonts w:ascii="Times New Roman" w:hAnsi="Times New Roman" w:cs="Times New Roman"/>
          <w:i/>
        </w:rPr>
        <w:t>The Roman Law of sale</w:t>
      </w:r>
      <w:r w:rsidRPr="0022302F">
        <w:rPr>
          <w:rFonts w:ascii="Times New Roman" w:hAnsi="Times New Roman" w:cs="Times New Roman"/>
        </w:rPr>
        <w:t>…, s. 23.</w:t>
      </w:r>
    </w:p>
  </w:footnote>
  <w:footnote w:id="49">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Sabiniáni podle </w:t>
      </w:r>
      <w:r w:rsidRPr="0022302F">
        <w:rPr>
          <w:rFonts w:ascii="Times New Roman" w:hAnsi="Times New Roman" w:cs="Times New Roman"/>
          <w:i/>
        </w:rPr>
        <w:t>Gaius. 3. 141.</w:t>
      </w:r>
      <w:r w:rsidRPr="0022302F">
        <w:rPr>
          <w:rFonts w:ascii="Times New Roman" w:hAnsi="Times New Roman" w:cs="Times New Roman"/>
        </w:rPr>
        <w:t xml:space="preserve"> považovali za možné, aby cenou byla i jiná věc, např. otrok, zejména když druhá strana věc, kterou dala, měla na prodej. Vládnoucí mínění však všechny takové případy považovalo za směnu.</w:t>
      </w:r>
    </w:p>
  </w:footnote>
  <w:footnote w:id="50">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SOMMER, Otakar. </w:t>
      </w:r>
      <w:r w:rsidRPr="0022302F">
        <w:rPr>
          <w:rFonts w:ascii="Times New Roman" w:hAnsi="Times New Roman" w:cs="Times New Roman"/>
          <w:i/>
        </w:rPr>
        <w:t>Učebnice soukromého práva římského: Díl II., právo majetkové</w:t>
      </w:r>
      <w:r w:rsidRPr="0022302F">
        <w:rPr>
          <w:rFonts w:ascii="Times New Roman" w:hAnsi="Times New Roman" w:cs="Times New Roman"/>
        </w:rPr>
        <w:t>…, s. 58.</w:t>
      </w:r>
    </w:p>
  </w:footnote>
  <w:footnote w:id="51">
    <w:p w:rsidR="00B326A5" w:rsidRDefault="00B326A5">
      <w:pPr>
        <w:pStyle w:val="Textpoznpodarou"/>
      </w:pPr>
      <w:r w:rsidRPr="0022302F">
        <w:rPr>
          <w:rStyle w:val="Znakapoznpodarou"/>
          <w:rFonts w:ascii="Times New Roman" w:hAnsi="Times New Roman" w:cs="Times New Roman"/>
        </w:rPr>
        <w:footnoteRef/>
      </w:r>
      <w:r w:rsidRPr="0022302F">
        <w:rPr>
          <w:rFonts w:ascii="Times New Roman" w:hAnsi="Times New Roman" w:cs="Times New Roman"/>
        </w:rPr>
        <w:t xml:space="preserve"> BARTOŠEK, Milan. </w:t>
      </w:r>
      <w:r w:rsidRPr="0022302F">
        <w:rPr>
          <w:rFonts w:ascii="Times New Roman" w:hAnsi="Times New Roman" w:cs="Times New Roman"/>
          <w:i/>
        </w:rPr>
        <w:t>Dějiny římského práva. Ve třech fázích jeho vývoje</w:t>
      </w:r>
      <w:r w:rsidRPr="0022302F">
        <w:rPr>
          <w:rFonts w:ascii="Times New Roman" w:hAnsi="Times New Roman" w:cs="Times New Roman"/>
        </w:rPr>
        <w:t>…, s. 210.</w:t>
      </w:r>
    </w:p>
  </w:footnote>
  <w:footnote w:id="52">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KINCL, Jaromír, URFUS, Valentin, SKŘEJPEK, Michal. </w:t>
      </w:r>
      <w:r w:rsidRPr="0022302F">
        <w:rPr>
          <w:rFonts w:ascii="Times New Roman" w:hAnsi="Times New Roman" w:cs="Times New Roman"/>
          <w:i/>
        </w:rPr>
        <w:t>Římské právo…,</w:t>
      </w:r>
      <w:r w:rsidRPr="0022302F">
        <w:rPr>
          <w:rFonts w:ascii="Times New Roman" w:hAnsi="Times New Roman" w:cs="Times New Roman"/>
        </w:rPr>
        <w:t xml:space="preserve"> s. 252.</w:t>
      </w:r>
    </w:p>
  </w:footnote>
  <w:footnote w:id="53">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SOMMER, Otakar. </w:t>
      </w:r>
      <w:r w:rsidRPr="0022302F">
        <w:rPr>
          <w:rFonts w:ascii="Times New Roman" w:hAnsi="Times New Roman" w:cs="Times New Roman"/>
          <w:i/>
        </w:rPr>
        <w:t>Učebnice soukromého práva římského: Díl II., právo majetkové</w:t>
      </w:r>
      <w:r w:rsidRPr="0022302F">
        <w:rPr>
          <w:rFonts w:ascii="Times New Roman" w:hAnsi="Times New Roman" w:cs="Times New Roman"/>
        </w:rPr>
        <w:t>…, s. 58.</w:t>
      </w:r>
    </w:p>
  </w:footnote>
  <w:footnote w:id="54">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BARTOŠEK, Milan. </w:t>
      </w:r>
      <w:r w:rsidRPr="0022302F">
        <w:rPr>
          <w:rFonts w:ascii="Times New Roman" w:hAnsi="Times New Roman" w:cs="Times New Roman"/>
          <w:i/>
        </w:rPr>
        <w:t>Dějiny římského práva. Ve třech fázích jeho vývoje</w:t>
      </w:r>
      <w:r w:rsidRPr="0022302F">
        <w:rPr>
          <w:rFonts w:ascii="Times New Roman" w:hAnsi="Times New Roman" w:cs="Times New Roman"/>
        </w:rPr>
        <w:t>…, s. 230.</w:t>
      </w:r>
    </w:p>
  </w:footnote>
  <w:footnote w:id="55">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SOMMER, Otakar. </w:t>
      </w:r>
      <w:r w:rsidRPr="0022302F">
        <w:rPr>
          <w:rFonts w:ascii="Times New Roman" w:hAnsi="Times New Roman" w:cs="Times New Roman"/>
          <w:i/>
        </w:rPr>
        <w:t>Učebnice soukromého práva římského: Díl II., právo majetkové</w:t>
      </w:r>
      <w:r w:rsidRPr="0022302F">
        <w:rPr>
          <w:rFonts w:ascii="Times New Roman" w:hAnsi="Times New Roman" w:cs="Times New Roman"/>
        </w:rPr>
        <w:t>…, s. 59.</w:t>
      </w:r>
    </w:p>
  </w:footnote>
  <w:footnote w:id="56">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GAIUS</w:t>
      </w:r>
      <w:r w:rsidRPr="0022302F">
        <w:rPr>
          <w:rFonts w:ascii="Times New Roman" w:hAnsi="Times New Roman" w:cs="Times New Roman"/>
          <w:i/>
        </w:rPr>
        <w:t>. Učebnice práva ve čtyřech knihách (Institutiones: Commentarius primus)…</w:t>
      </w:r>
      <w:r w:rsidRPr="0022302F">
        <w:rPr>
          <w:rFonts w:ascii="Times New Roman" w:hAnsi="Times New Roman" w:cs="Times New Roman"/>
        </w:rPr>
        <w:t>, s. 175.</w:t>
      </w:r>
    </w:p>
  </w:footnote>
  <w:footnote w:id="57">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Tamtéž, s. 175.</w:t>
      </w:r>
    </w:p>
  </w:footnote>
  <w:footnote w:id="58">
    <w:p w:rsidR="00B326A5" w:rsidRDefault="00B326A5">
      <w:pPr>
        <w:pStyle w:val="Textpoznpodarou"/>
      </w:pPr>
      <w:r w:rsidRPr="0022302F">
        <w:rPr>
          <w:rStyle w:val="Znakapoznpodarou"/>
          <w:rFonts w:ascii="Times New Roman" w:hAnsi="Times New Roman" w:cs="Times New Roman"/>
        </w:rPr>
        <w:footnoteRef/>
      </w:r>
      <w:r w:rsidRPr="0022302F">
        <w:rPr>
          <w:rFonts w:ascii="Times New Roman" w:hAnsi="Times New Roman" w:cs="Times New Roman"/>
        </w:rPr>
        <w:t xml:space="preserve"> BOHÁČEK, Miroslav. </w:t>
      </w:r>
      <w:r w:rsidRPr="0022302F">
        <w:rPr>
          <w:rFonts w:ascii="Times New Roman" w:hAnsi="Times New Roman" w:cs="Times New Roman"/>
          <w:i/>
        </w:rPr>
        <w:t>Nástin přednášek o soukromém právu římském: Díl II., právo obligační a právo dědické</w:t>
      </w:r>
      <w:r w:rsidRPr="0022302F">
        <w:rPr>
          <w:rFonts w:ascii="Times New Roman" w:hAnsi="Times New Roman" w:cs="Times New Roman"/>
        </w:rPr>
        <w:t>…, s. 83.</w:t>
      </w:r>
    </w:p>
  </w:footnote>
  <w:footnote w:id="59">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BOHÁČEK, Miroslav. </w:t>
      </w:r>
      <w:r w:rsidRPr="0022302F">
        <w:rPr>
          <w:rFonts w:ascii="Times New Roman" w:hAnsi="Times New Roman" w:cs="Times New Roman"/>
          <w:i/>
        </w:rPr>
        <w:t>Nástin přednášek o soukromém právu římském: Díl II., právo obligační a právo dědické</w:t>
      </w:r>
      <w:r w:rsidRPr="0022302F">
        <w:rPr>
          <w:rFonts w:ascii="Times New Roman" w:hAnsi="Times New Roman" w:cs="Times New Roman"/>
        </w:rPr>
        <w:t>…, s. 83.</w:t>
      </w:r>
    </w:p>
  </w:footnote>
  <w:footnote w:id="60">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BARTOŠEK, Milan. </w:t>
      </w:r>
      <w:r w:rsidRPr="0022302F">
        <w:rPr>
          <w:rFonts w:ascii="Times New Roman" w:hAnsi="Times New Roman" w:cs="Times New Roman"/>
          <w:i/>
        </w:rPr>
        <w:t>Dějiny římského práva. Ve třech fázích jeho vývoje</w:t>
      </w:r>
      <w:r w:rsidRPr="0022302F">
        <w:rPr>
          <w:rFonts w:ascii="Times New Roman" w:hAnsi="Times New Roman" w:cs="Times New Roman"/>
        </w:rPr>
        <w:t>…, s. 210.</w:t>
      </w:r>
    </w:p>
  </w:footnote>
  <w:footnote w:id="61">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Tato odpovědnost se původně vymiňovala zvláštní stipulací na pokutu ve výši dvojnásobku trhové ceny, později byl závazek vynutitelný přímo žalobou ze smlouvy trhové- </w:t>
      </w:r>
      <w:r w:rsidRPr="0022302F">
        <w:rPr>
          <w:rFonts w:ascii="Times New Roman" w:hAnsi="Times New Roman" w:cs="Times New Roman"/>
          <w:i/>
        </w:rPr>
        <w:t xml:space="preserve">actio empti. </w:t>
      </w:r>
      <w:r w:rsidRPr="0022302F">
        <w:rPr>
          <w:rFonts w:ascii="Times New Roman" w:hAnsi="Times New Roman" w:cs="Times New Roman"/>
        </w:rPr>
        <w:t>Blíže v </w:t>
      </w:r>
      <w:proofErr w:type="gramStart"/>
      <w:r w:rsidRPr="0022302F">
        <w:rPr>
          <w:rFonts w:ascii="Times New Roman" w:hAnsi="Times New Roman" w:cs="Times New Roman"/>
        </w:rPr>
        <w:t>BOHÁČEK</w:t>
      </w:r>
      <w:proofErr w:type="gramEnd"/>
      <w:r w:rsidRPr="0022302F">
        <w:rPr>
          <w:rFonts w:ascii="Times New Roman" w:hAnsi="Times New Roman" w:cs="Times New Roman"/>
        </w:rPr>
        <w:t xml:space="preserve">, Miroslav. </w:t>
      </w:r>
      <w:r w:rsidRPr="0022302F">
        <w:rPr>
          <w:rFonts w:ascii="Times New Roman" w:hAnsi="Times New Roman" w:cs="Times New Roman"/>
          <w:i/>
        </w:rPr>
        <w:t>Nástin přednášek o soukromém právu římském: Díl II., právo obligační a právo dědické</w:t>
      </w:r>
      <w:r w:rsidRPr="0022302F">
        <w:rPr>
          <w:rFonts w:ascii="Times New Roman" w:hAnsi="Times New Roman" w:cs="Times New Roman"/>
        </w:rPr>
        <w:t>…, s. 84.</w:t>
      </w:r>
    </w:p>
  </w:footnote>
  <w:footnote w:id="62">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Faktickou vadou byla nesprávná výměra pozemků, určité slíbené vlastnosti věci, které ale věc neměla atd. Blíže v </w:t>
      </w:r>
      <w:proofErr w:type="gramStart"/>
      <w:r w:rsidRPr="0022302F">
        <w:rPr>
          <w:rFonts w:ascii="Times New Roman" w:hAnsi="Times New Roman" w:cs="Times New Roman"/>
        </w:rPr>
        <w:t>BOHÁČEK</w:t>
      </w:r>
      <w:proofErr w:type="gramEnd"/>
      <w:r w:rsidRPr="0022302F">
        <w:rPr>
          <w:rFonts w:ascii="Times New Roman" w:hAnsi="Times New Roman" w:cs="Times New Roman"/>
        </w:rPr>
        <w:t xml:space="preserve">, Miroslav. </w:t>
      </w:r>
      <w:r w:rsidRPr="0022302F">
        <w:rPr>
          <w:rFonts w:ascii="Times New Roman" w:hAnsi="Times New Roman" w:cs="Times New Roman"/>
          <w:i/>
        </w:rPr>
        <w:t>Nástin přednášek o soukromém právu římském: Díl II., právo obligační a právo</w:t>
      </w:r>
      <w:r w:rsidRPr="0022302F">
        <w:rPr>
          <w:rFonts w:ascii="Times New Roman" w:hAnsi="Times New Roman" w:cs="Times New Roman"/>
        </w:rPr>
        <w:t xml:space="preserve"> </w:t>
      </w:r>
      <w:r w:rsidRPr="0022302F">
        <w:rPr>
          <w:rFonts w:ascii="Times New Roman" w:hAnsi="Times New Roman" w:cs="Times New Roman"/>
          <w:i/>
        </w:rPr>
        <w:t>dědické</w:t>
      </w:r>
      <w:r w:rsidRPr="0022302F">
        <w:rPr>
          <w:rFonts w:ascii="Times New Roman" w:hAnsi="Times New Roman" w:cs="Times New Roman"/>
        </w:rPr>
        <w:t>…, s. 84-85.</w:t>
      </w:r>
    </w:p>
  </w:footnote>
  <w:footnote w:id="63">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SKŘEJPEK, Michal. </w:t>
      </w:r>
      <w:r w:rsidRPr="0022302F">
        <w:rPr>
          <w:rFonts w:ascii="Times New Roman" w:hAnsi="Times New Roman" w:cs="Times New Roman"/>
          <w:i/>
        </w:rPr>
        <w:t>Římské soukromé právo. Systém a instituce</w:t>
      </w:r>
      <w:r w:rsidRPr="0022302F">
        <w:rPr>
          <w:rFonts w:ascii="Times New Roman" w:hAnsi="Times New Roman" w:cs="Times New Roman"/>
        </w:rPr>
        <w:t>…, s. 185-186.</w:t>
      </w:r>
    </w:p>
  </w:footnote>
  <w:footnote w:id="64">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BOHÁČEK, Miroslav. </w:t>
      </w:r>
      <w:r w:rsidRPr="0022302F">
        <w:rPr>
          <w:rFonts w:ascii="Times New Roman" w:hAnsi="Times New Roman" w:cs="Times New Roman"/>
          <w:i/>
        </w:rPr>
        <w:t>Nástin přednášek o soukromém právu římském: Díl II., právo obligační a právo dědické</w:t>
      </w:r>
      <w:r w:rsidRPr="0022302F">
        <w:rPr>
          <w:rFonts w:ascii="Times New Roman" w:hAnsi="Times New Roman" w:cs="Times New Roman"/>
        </w:rPr>
        <w:t>…, s. 85.</w:t>
      </w:r>
    </w:p>
  </w:footnote>
  <w:footnote w:id="65">
    <w:p w:rsidR="00B326A5" w:rsidRDefault="00B326A5">
      <w:pPr>
        <w:pStyle w:val="Textpoznpodarou"/>
      </w:pPr>
      <w:r w:rsidRPr="0022302F">
        <w:rPr>
          <w:rStyle w:val="Znakapoznpodarou"/>
          <w:rFonts w:ascii="Times New Roman" w:hAnsi="Times New Roman" w:cs="Times New Roman"/>
        </w:rPr>
        <w:footnoteRef/>
      </w:r>
      <w:r w:rsidRPr="0022302F">
        <w:rPr>
          <w:rFonts w:ascii="Times New Roman" w:hAnsi="Times New Roman" w:cs="Times New Roman"/>
        </w:rPr>
        <w:t xml:space="preserve"> BARTOŠEK, Milan. </w:t>
      </w:r>
      <w:r w:rsidRPr="0022302F">
        <w:rPr>
          <w:rFonts w:ascii="Times New Roman" w:hAnsi="Times New Roman" w:cs="Times New Roman"/>
          <w:i/>
        </w:rPr>
        <w:t>Dějiny římského práva. Ve třech fázích jeho vývoje</w:t>
      </w:r>
      <w:r w:rsidRPr="0022302F">
        <w:rPr>
          <w:rFonts w:ascii="Times New Roman" w:hAnsi="Times New Roman" w:cs="Times New Roman"/>
        </w:rPr>
        <w:t>…, s. 210.</w:t>
      </w:r>
    </w:p>
  </w:footnote>
  <w:footnote w:id="66">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SKŘEJPEK, Michal. </w:t>
      </w:r>
      <w:r w:rsidRPr="0022302F">
        <w:rPr>
          <w:rFonts w:ascii="Times New Roman" w:hAnsi="Times New Roman" w:cs="Times New Roman"/>
          <w:i/>
        </w:rPr>
        <w:t>Římské soukromé právo. Systém a instituce</w:t>
      </w:r>
      <w:r w:rsidRPr="0022302F">
        <w:rPr>
          <w:rFonts w:ascii="Times New Roman" w:hAnsi="Times New Roman" w:cs="Times New Roman"/>
        </w:rPr>
        <w:t>…, s. 184.</w:t>
      </w:r>
    </w:p>
  </w:footnote>
  <w:footnote w:id="67">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Tamtéž, s. 185.</w:t>
      </w:r>
    </w:p>
  </w:footnote>
  <w:footnote w:id="68">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Tamtéž, s. 186.</w:t>
      </w:r>
    </w:p>
  </w:footnote>
  <w:footnote w:id="69">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Tamtéž, s. 186.</w:t>
      </w:r>
    </w:p>
  </w:footnote>
  <w:footnote w:id="70">
    <w:p w:rsidR="00B326A5" w:rsidRDefault="00B326A5">
      <w:pPr>
        <w:pStyle w:val="Textpoznpodarou"/>
      </w:pPr>
      <w:r w:rsidRPr="0022302F">
        <w:rPr>
          <w:rStyle w:val="Znakapoznpodarou"/>
          <w:rFonts w:ascii="Times New Roman" w:hAnsi="Times New Roman" w:cs="Times New Roman"/>
        </w:rPr>
        <w:footnoteRef/>
      </w:r>
      <w:r w:rsidRPr="0022302F">
        <w:rPr>
          <w:rFonts w:ascii="Times New Roman" w:hAnsi="Times New Roman" w:cs="Times New Roman"/>
        </w:rPr>
        <w:t xml:space="preserve"> BARTOŠEK, Milan. </w:t>
      </w:r>
      <w:r w:rsidRPr="0022302F">
        <w:rPr>
          <w:rFonts w:ascii="Times New Roman" w:hAnsi="Times New Roman" w:cs="Times New Roman"/>
          <w:i/>
        </w:rPr>
        <w:t>Dějiny římského práva. Ve třech fázích jeho vývoje</w:t>
      </w:r>
      <w:r w:rsidRPr="0022302F">
        <w:rPr>
          <w:rFonts w:ascii="Times New Roman" w:hAnsi="Times New Roman" w:cs="Times New Roman"/>
        </w:rPr>
        <w:t>…, s. 211.</w:t>
      </w:r>
    </w:p>
  </w:footnote>
  <w:footnote w:id="71">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„Podrobné vypracování nauky o </w:t>
      </w:r>
      <w:proofErr w:type="spellStart"/>
      <w:r w:rsidRPr="0022302F">
        <w:rPr>
          <w:rFonts w:ascii="Times New Roman" w:hAnsi="Times New Roman" w:cs="Times New Roman"/>
          <w:i/>
        </w:rPr>
        <w:t>periculum</w:t>
      </w:r>
      <w:proofErr w:type="spellEnd"/>
      <w:r w:rsidRPr="0022302F">
        <w:rPr>
          <w:rFonts w:ascii="Times New Roman" w:hAnsi="Times New Roman" w:cs="Times New Roman"/>
          <w:i/>
        </w:rPr>
        <w:t xml:space="preserve"> </w:t>
      </w:r>
      <w:proofErr w:type="spellStart"/>
      <w:r w:rsidRPr="0022302F">
        <w:rPr>
          <w:rFonts w:ascii="Times New Roman" w:hAnsi="Times New Roman" w:cs="Times New Roman"/>
          <w:i/>
        </w:rPr>
        <w:t>est</w:t>
      </w:r>
      <w:proofErr w:type="spellEnd"/>
      <w:r w:rsidRPr="0022302F">
        <w:rPr>
          <w:rFonts w:ascii="Times New Roman" w:hAnsi="Times New Roman" w:cs="Times New Roman"/>
          <w:i/>
        </w:rPr>
        <w:t xml:space="preserve"> </w:t>
      </w:r>
      <w:proofErr w:type="spellStart"/>
      <w:r w:rsidRPr="0022302F">
        <w:rPr>
          <w:rFonts w:ascii="Times New Roman" w:hAnsi="Times New Roman" w:cs="Times New Roman"/>
          <w:i/>
        </w:rPr>
        <w:t>emptoris</w:t>
      </w:r>
      <w:proofErr w:type="spellEnd"/>
      <w:r w:rsidRPr="0022302F">
        <w:rPr>
          <w:rFonts w:ascii="Times New Roman" w:hAnsi="Times New Roman" w:cs="Times New Roman"/>
        </w:rPr>
        <w:t xml:space="preserve"> náleží teprve kompilátorův.“ Viz HEYROVSKÝ, Leopold. </w:t>
      </w:r>
      <w:r w:rsidRPr="0022302F">
        <w:rPr>
          <w:rFonts w:ascii="Times New Roman" w:hAnsi="Times New Roman" w:cs="Times New Roman"/>
          <w:i/>
        </w:rPr>
        <w:t>Dějiny a systém soukromého práva římského</w:t>
      </w:r>
      <w:r w:rsidRPr="0022302F">
        <w:rPr>
          <w:rFonts w:ascii="Times New Roman" w:hAnsi="Times New Roman" w:cs="Times New Roman"/>
        </w:rPr>
        <w:t>…, s. 392.</w:t>
      </w:r>
    </w:p>
  </w:footnote>
  <w:footnote w:id="72">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Příslušné texty Digest byly kompilátory tak přepracovány, že není snadné zjistit, jak na tuto otázku bylo v klasickém právu odpověděno. Jak již bylo uvedeno v kapitole vymezující pojem </w:t>
      </w:r>
      <w:r w:rsidRPr="0022302F">
        <w:rPr>
          <w:rFonts w:ascii="Times New Roman" w:hAnsi="Times New Roman" w:cs="Times New Roman"/>
          <w:i/>
        </w:rPr>
        <w:t>custodia</w:t>
      </w:r>
      <w:r w:rsidRPr="0022302F">
        <w:rPr>
          <w:rFonts w:ascii="Times New Roman" w:hAnsi="Times New Roman" w:cs="Times New Roman"/>
        </w:rPr>
        <w:t>.</w:t>
      </w:r>
    </w:p>
  </w:footnote>
  <w:footnote w:id="73">
    <w:p w:rsidR="00B326A5" w:rsidRPr="0022302F" w:rsidRDefault="00B326A5">
      <w:pPr>
        <w:pStyle w:val="Textpoznpodarou"/>
        <w:rPr>
          <w:rFonts w:ascii="Times New Roman" w:hAnsi="Times New Roman" w:cs="Times New Roman"/>
        </w:rPr>
      </w:pPr>
      <w:r w:rsidRPr="0022302F">
        <w:rPr>
          <w:rStyle w:val="Znakapoznpodarou"/>
          <w:rFonts w:ascii="Times New Roman" w:hAnsi="Times New Roman" w:cs="Times New Roman"/>
        </w:rPr>
        <w:footnoteRef/>
      </w:r>
      <w:r w:rsidRPr="0022302F">
        <w:rPr>
          <w:rFonts w:ascii="Times New Roman" w:hAnsi="Times New Roman" w:cs="Times New Roman"/>
        </w:rPr>
        <w:t xml:space="preserve"> SOMMER, Otakar. </w:t>
      </w:r>
      <w:r w:rsidRPr="0022302F">
        <w:rPr>
          <w:rFonts w:ascii="Times New Roman" w:hAnsi="Times New Roman" w:cs="Times New Roman"/>
          <w:i/>
        </w:rPr>
        <w:t>Učebnice soukromého práva římského: Díl II., právo majetkové</w:t>
      </w:r>
      <w:r w:rsidRPr="0022302F">
        <w:rPr>
          <w:rFonts w:ascii="Times New Roman" w:hAnsi="Times New Roman" w:cs="Times New Roman"/>
        </w:rPr>
        <w:t>…, s. 64.</w:t>
      </w:r>
    </w:p>
  </w:footnote>
  <w:footnote w:id="74">
    <w:p w:rsidR="00B326A5" w:rsidRDefault="00B326A5">
      <w:pPr>
        <w:pStyle w:val="Textpoznpodarou"/>
      </w:pPr>
      <w:r w:rsidRPr="0022302F">
        <w:rPr>
          <w:rStyle w:val="Znakapoznpodarou"/>
          <w:rFonts w:ascii="Times New Roman" w:hAnsi="Times New Roman" w:cs="Times New Roman"/>
        </w:rPr>
        <w:footnoteRef/>
      </w:r>
      <w:r w:rsidRPr="0022302F">
        <w:rPr>
          <w:rFonts w:ascii="Times New Roman" w:hAnsi="Times New Roman" w:cs="Times New Roman"/>
        </w:rPr>
        <w:t xml:space="preserve"> Přeložil JUDr. Petr DOSTALÍK, Ph.D.</w:t>
      </w:r>
    </w:p>
  </w:footnote>
  <w:footnote w:id="75">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DOSTALÍK, Petr. </w:t>
      </w:r>
      <w:r w:rsidRPr="004F20C3">
        <w:rPr>
          <w:rFonts w:ascii="Times New Roman" w:hAnsi="Times New Roman" w:cs="Times New Roman"/>
          <w:i/>
        </w:rPr>
        <w:t>Texty ke studiu římského práva soukromého…</w:t>
      </w:r>
      <w:r w:rsidRPr="004F20C3">
        <w:rPr>
          <w:rFonts w:ascii="Times New Roman" w:hAnsi="Times New Roman" w:cs="Times New Roman"/>
        </w:rPr>
        <w:t>, s. 168.</w:t>
      </w:r>
    </w:p>
  </w:footnote>
  <w:footnote w:id="76">
    <w:p w:rsidR="00B326A5" w:rsidRDefault="00B326A5">
      <w:pPr>
        <w:pStyle w:val="Textpoznpodarou"/>
      </w:pPr>
      <w:r w:rsidRPr="004F20C3">
        <w:rPr>
          <w:rStyle w:val="Znakapoznpodarou"/>
          <w:rFonts w:ascii="Times New Roman" w:hAnsi="Times New Roman" w:cs="Times New Roman"/>
        </w:rPr>
        <w:footnoteRef/>
      </w:r>
      <w:r w:rsidRPr="004F20C3">
        <w:rPr>
          <w:rFonts w:ascii="Times New Roman" w:hAnsi="Times New Roman" w:cs="Times New Roman"/>
        </w:rPr>
        <w:t xml:space="preserve"> Tamtéž, s. 168</w:t>
      </w:r>
    </w:p>
  </w:footnote>
  <w:footnote w:id="77">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SOMMER, Otakar. </w:t>
      </w:r>
      <w:r w:rsidRPr="004F20C3">
        <w:rPr>
          <w:rFonts w:ascii="Times New Roman" w:hAnsi="Times New Roman" w:cs="Times New Roman"/>
          <w:i/>
        </w:rPr>
        <w:t>Učebnice soukromého práva římského: Díl II., právo majetkové</w:t>
      </w:r>
      <w:r w:rsidRPr="004F20C3">
        <w:rPr>
          <w:rFonts w:ascii="Times New Roman" w:hAnsi="Times New Roman" w:cs="Times New Roman"/>
        </w:rPr>
        <w:t>…, s. 65.</w:t>
      </w:r>
    </w:p>
  </w:footnote>
  <w:footnote w:id="78">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SKŘEJPEK, Michal. </w:t>
      </w:r>
      <w:r w:rsidRPr="004F20C3">
        <w:rPr>
          <w:rFonts w:ascii="Times New Roman" w:hAnsi="Times New Roman" w:cs="Times New Roman"/>
          <w:i/>
        </w:rPr>
        <w:t>Justiniánské instituce</w:t>
      </w:r>
      <w:r w:rsidRPr="004F20C3">
        <w:rPr>
          <w:rFonts w:ascii="Times New Roman" w:hAnsi="Times New Roman" w:cs="Times New Roman"/>
        </w:rPr>
        <w:t>. Praha: Karolinum, 2010, s. 274.</w:t>
      </w:r>
    </w:p>
  </w:footnote>
  <w:footnote w:id="79">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SKŘEJPEK, Michal. </w:t>
      </w:r>
      <w:r w:rsidRPr="004F20C3">
        <w:rPr>
          <w:rFonts w:ascii="Times New Roman" w:hAnsi="Times New Roman" w:cs="Times New Roman"/>
          <w:i/>
        </w:rPr>
        <w:t>Justiniánské instituce</w:t>
      </w:r>
      <w:r w:rsidRPr="004F20C3">
        <w:rPr>
          <w:rFonts w:ascii="Times New Roman" w:hAnsi="Times New Roman" w:cs="Times New Roman"/>
        </w:rPr>
        <w:t>…, s. 275.</w:t>
      </w:r>
    </w:p>
  </w:footnote>
  <w:footnote w:id="80">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SOMMER, Otakar. </w:t>
      </w:r>
      <w:r w:rsidRPr="004F20C3">
        <w:rPr>
          <w:rFonts w:ascii="Times New Roman" w:hAnsi="Times New Roman" w:cs="Times New Roman"/>
          <w:i/>
        </w:rPr>
        <w:t>Učebnice soukromého práva římského: Díl II., právo majetkové</w:t>
      </w:r>
      <w:r w:rsidRPr="004F20C3">
        <w:rPr>
          <w:rFonts w:ascii="Times New Roman" w:hAnsi="Times New Roman" w:cs="Times New Roman"/>
        </w:rPr>
        <w:t>…, s. 65.</w:t>
      </w:r>
    </w:p>
  </w:footnote>
  <w:footnote w:id="81">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BLAHO, Peter, HARAMIA, Ivan, ŽIDLIVKÁ, Michaela. </w:t>
      </w:r>
      <w:r w:rsidRPr="004F20C3">
        <w:rPr>
          <w:rFonts w:ascii="Times New Roman" w:hAnsi="Times New Roman" w:cs="Times New Roman"/>
          <w:i/>
        </w:rPr>
        <w:t>Základy rímskeho práva</w:t>
      </w:r>
      <w:r w:rsidRPr="004F20C3">
        <w:rPr>
          <w:rFonts w:ascii="Times New Roman" w:hAnsi="Times New Roman" w:cs="Times New Roman"/>
        </w:rPr>
        <w:t>. Bratislava: Manz: Vydavatel´ské oddelenie Právnickej fakulty Univerzity Komenského, 1997, s. 355.</w:t>
      </w:r>
    </w:p>
    <w:p w:rsidR="00B326A5" w:rsidRDefault="00B326A5">
      <w:pPr>
        <w:pStyle w:val="Textpoznpodarou"/>
      </w:pPr>
    </w:p>
  </w:footnote>
  <w:footnote w:id="82">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Přeložil JUDr. Petr DOSTALÍK, Ph.D.</w:t>
      </w:r>
    </w:p>
  </w:footnote>
  <w:footnote w:id="83">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Například A a B se dohodli, jestliže bude zítra pršet, tak A koupí od B obraz za 20 tisíc. Na druhý den opravdu pršelo, takže podmínka se splnila a smlouva se stala perfektní a nebezpečí přešlo na kupujícího. Pokud ale na druhý den nepršelo, podmínka se nesplnila a smlouva nebyla uzavřena.</w:t>
      </w:r>
    </w:p>
  </w:footnote>
  <w:footnote w:id="84">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SOMMER, Otakar. </w:t>
      </w:r>
      <w:r w:rsidRPr="004F20C3">
        <w:rPr>
          <w:rFonts w:ascii="Times New Roman" w:hAnsi="Times New Roman" w:cs="Times New Roman"/>
          <w:i/>
        </w:rPr>
        <w:t>Učebnice soukromého práva římského: Díl II., právo majetkové</w:t>
      </w:r>
      <w:r w:rsidRPr="004F20C3">
        <w:rPr>
          <w:rFonts w:ascii="Times New Roman" w:hAnsi="Times New Roman" w:cs="Times New Roman"/>
        </w:rPr>
        <w:t>…, s. 65.</w:t>
      </w:r>
    </w:p>
  </w:footnote>
  <w:footnote w:id="85">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Tamtéž, s. 65.</w:t>
      </w:r>
    </w:p>
  </w:footnote>
  <w:footnote w:id="86">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Tamtéž, s. 65.</w:t>
      </w:r>
    </w:p>
  </w:footnote>
  <w:footnote w:id="87">
    <w:p w:rsidR="00B326A5" w:rsidRDefault="00B326A5">
      <w:pPr>
        <w:pStyle w:val="Textpoznpodarou"/>
      </w:pPr>
      <w:r w:rsidRPr="004F20C3">
        <w:rPr>
          <w:rStyle w:val="Znakapoznpodarou"/>
          <w:rFonts w:ascii="Times New Roman" w:hAnsi="Times New Roman" w:cs="Times New Roman"/>
        </w:rPr>
        <w:footnoteRef/>
      </w:r>
      <w:r w:rsidRPr="004F20C3">
        <w:rPr>
          <w:rFonts w:ascii="Times New Roman" w:hAnsi="Times New Roman" w:cs="Times New Roman"/>
        </w:rPr>
        <w:t xml:space="preserve"> Tamtéž, s. 65.</w:t>
      </w:r>
    </w:p>
  </w:footnote>
  <w:footnote w:id="88">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Tamtéž, s. 65.</w:t>
      </w:r>
    </w:p>
  </w:footnote>
  <w:footnote w:id="89">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Tamtéž, s. 65.</w:t>
      </w:r>
    </w:p>
  </w:footnote>
  <w:footnote w:id="90">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Například romanisté F. HAYMANN a E. BETTI. Viz. BLAHO, Peter, HARAMIA, Ivan, ŽIDLIVKÁ, Michaela</w:t>
      </w:r>
      <w:r w:rsidRPr="004F20C3">
        <w:rPr>
          <w:rFonts w:ascii="Times New Roman" w:hAnsi="Times New Roman" w:cs="Times New Roman"/>
          <w:i/>
        </w:rPr>
        <w:t>. Základy</w:t>
      </w:r>
      <w:r w:rsidRPr="004F20C3">
        <w:rPr>
          <w:rFonts w:ascii="Times New Roman" w:hAnsi="Times New Roman" w:cs="Times New Roman"/>
        </w:rPr>
        <w:t xml:space="preserve"> </w:t>
      </w:r>
      <w:r w:rsidRPr="004F20C3">
        <w:rPr>
          <w:rFonts w:ascii="Times New Roman" w:hAnsi="Times New Roman" w:cs="Times New Roman"/>
          <w:i/>
        </w:rPr>
        <w:t>rímskeho práva</w:t>
      </w:r>
      <w:r w:rsidRPr="004F20C3">
        <w:rPr>
          <w:rFonts w:ascii="Times New Roman" w:hAnsi="Times New Roman" w:cs="Times New Roman"/>
        </w:rPr>
        <w:t>…, s. 355.</w:t>
      </w:r>
    </w:p>
  </w:footnote>
  <w:footnote w:id="91">
    <w:p w:rsidR="00B326A5" w:rsidRDefault="00B326A5">
      <w:pPr>
        <w:pStyle w:val="Textpoznpodarou"/>
      </w:pPr>
      <w:r w:rsidRPr="004F20C3">
        <w:rPr>
          <w:rStyle w:val="Znakapoznpodarou"/>
          <w:rFonts w:ascii="Times New Roman" w:hAnsi="Times New Roman" w:cs="Times New Roman"/>
        </w:rPr>
        <w:footnoteRef/>
      </w:r>
      <w:r w:rsidRPr="004F20C3">
        <w:rPr>
          <w:rFonts w:ascii="Times New Roman" w:hAnsi="Times New Roman" w:cs="Times New Roman"/>
        </w:rPr>
        <w:t xml:space="preserve"> „Za náhodnou škodu odpovídá vlastník.“ Viz KINCL, Jaromír, URFUS, Valentin, SKŘEJPEK, Michal. </w:t>
      </w:r>
      <w:r w:rsidRPr="004F20C3">
        <w:rPr>
          <w:rFonts w:ascii="Times New Roman" w:hAnsi="Times New Roman" w:cs="Times New Roman"/>
          <w:i/>
        </w:rPr>
        <w:t>Římské právo</w:t>
      </w:r>
      <w:r w:rsidRPr="004F20C3">
        <w:rPr>
          <w:rFonts w:ascii="Times New Roman" w:hAnsi="Times New Roman" w:cs="Times New Roman"/>
        </w:rPr>
        <w:t>…, s. 344.</w:t>
      </w:r>
    </w:p>
  </w:footnote>
  <w:footnote w:id="92">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SKŘEJPEK, Michal. </w:t>
      </w:r>
      <w:r w:rsidRPr="004F20C3">
        <w:rPr>
          <w:rFonts w:ascii="Times New Roman" w:hAnsi="Times New Roman" w:cs="Times New Roman"/>
          <w:i/>
        </w:rPr>
        <w:t>Justiniánské instituce</w:t>
      </w:r>
      <w:r w:rsidRPr="004F20C3">
        <w:rPr>
          <w:rFonts w:ascii="Times New Roman" w:hAnsi="Times New Roman" w:cs="Times New Roman"/>
        </w:rPr>
        <w:t>…, s. 274.</w:t>
      </w:r>
    </w:p>
  </w:footnote>
  <w:footnote w:id="93">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Tamtéž, s. 275.</w:t>
      </w:r>
    </w:p>
  </w:footnote>
  <w:footnote w:id="94">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DAJCZAK, Wojciech, GIARO, Tomasz, LONGECHAMPS DE BERIER, Franciszek, DOSTALÍK, Petr. </w:t>
      </w:r>
      <w:r w:rsidRPr="004F20C3">
        <w:rPr>
          <w:rFonts w:ascii="Times New Roman" w:hAnsi="Times New Roman" w:cs="Times New Roman"/>
          <w:i/>
        </w:rPr>
        <w:t>Právo římské:</w:t>
      </w:r>
      <w:r w:rsidRPr="004F20C3">
        <w:rPr>
          <w:rFonts w:ascii="Times New Roman" w:hAnsi="Times New Roman" w:cs="Times New Roman"/>
        </w:rPr>
        <w:t xml:space="preserve"> </w:t>
      </w:r>
      <w:r w:rsidRPr="004F20C3">
        <w:rPr>
          <w:rFonts w:ascii="Times New Roman" w:hAnsi="Times New Roman" w:cs="Times New Roman"/>
          <w:i/>
        </w:rPr>
        <w:t>základy soukromého práva…,</w:t>
      </w:r>
      <w:r w:rsidRPr="004F20C3">
        <w:rPr>
          <w:rFonts w:ascii="Times New Roman" w:hAnsi="Times New Roman" w:cs="Times New Roman"/>
        </w:rPr>
        <w:t xml:space="preserve"> s. 326-327.</w:t>
      </w:r>
    </w:p>
  </w:footnote>
  <w:footnote w:id="95">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Bürgerliches Gesetzbuch.</w:t>
      </w:r>
    </w:p>
  </w:footnote>
  <w:footnote w:id="96">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Kodeks cywilny.</w:t>
      </w:r>
    </w:p>
  </w:footnote>
  <w:footnote w:id="97">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Code civil.</w:t>
      </w:r>
    </w:p>
  </w:footnote>
  <w:footnote w:id="98">
    <w:p w:rsidR="00B326A5" w:rsidRDefault="00B326A5">
      <w:pPr>
        <w:pStyle w:val="Textpoznpodarou"/>
      </w:pPr>
      <w:r w:rsidRPr="004F20C3">
        <w:rPr>
          <w:rStyle w:val="Znakapoznpodarou"/>
          <w:rFonts w:ascii="Times New Roman" w:hAnsi="Times New Roman" w:cs="Times New Roman"/>
        </w:rPr>
        <w:footnoteRef/>
      </w:r>
      <w:r w:rsidRPr="004F20C3">
        <w:rPr>
          <w:rFonts w:ascii="Times New Roman" w:hAnsi="Times New Roman" w:cs="Times New Roman"/>
        </w:rPr>
        <w:t xml:space="preserve"> DAJCZAK, Wojciech, GIARO, Tomasz, LONGECHAMPS DE BERIER, Franciszek, DOSTALÍK, Petr. </w:t>
      </w:r>
      <w:r w:rsidRPr="004F20C3">
        <w:rPr>
          <w:rFonts w:ascii="Times New Roman" w:hAnsi="Times New Roman" w:cs="Times New Roman"/>
          <w:i/>
        </w:rPr>
        <w:t>Právo římské:</w:t>
      </w:r>
      <w:r w:rsidRPr="004F20C3">
        <w:rPr>
          <w:rFonts w:ascii="Times New Roman" w:hAnsi="Times New Roman" w:cs="Times New Roman"/>
        </w:rPr>
        <w:t xml:space="preserve"> </w:t>
      </w:r>
      <w:r w:rsidRPr="004F20C3">
        <w:rPr>
          <w:rFonts w:ascii="Times New Roman" w:hAnsi="Times New Roman" w:cs="Times New Roman"/>
          <w:i/>
        </w:rPr>
        <w:t>základy soukromého práva…,</w:t>
      </w:r>
      <w:r w:rsidRPr="004F20C3">
        <w:rPr>
          <w:rFonts w:ascii="Times New Roman" w:hAnsi="Times New Roman" w:cs="Times New Roman"/>
        </w:rPr>
        <w:t xml:space="preserve"> s. 327.</w:t>
      </w:r>
    </w:p>
  </w:footnote>
  <w:footnote w:id="99">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SCHELLE, Karel, TAUCHEN, Jaromír. </w:t>
      </w:r>
      <w:r w:rsidRPr="004F20C3">
        <w:rPr>
          <w:rFonts w:ascii="Times New Roman" w:hAnsi="Times New Roman" w:cs="Times New Roman"/>
          <w:i/>
        </w:rPr>
        <w:t>Občanské zákoníky. Kompletní sbírka občanských zákoníků, důvodových</w:t>
      </w:r>
      <w:r w:rsidRPr="004F20C3">
        <w:rPr>
          <w:rFonts w:ascii="Times New Roman" w:hAnsi="Times New Roman" w:cs="Times New Roman"/>
        </w:rPr>
        <w:t xml:space="preserve"> </w:t>
      </w:r>
      <w:r w:rsidRPr="004F20C3">
        <w:rPr>
          <w:rFonts w:ascii="Times New Roman" w:hAnsi="Times New Roman" w:cs="Times New Roman"/>
          <w:i/>
        </w:rPr>
        <w:t>zpráv a dobových komentářů.</w:t>
      </w:r>
      <w:r w:rsidRPr="004F20C3">
        <w:rPr>
          <w:rFonts w:ascii="Times New Roman" w:hAnsi="Times New Roman" w:cs="Times New Roman"/>
        </w:rPr>
        <w:t xml:space="preserve"> Ostrava: KEY Publishing, 2012, s. 16.</w:t>
      </w:r>
    </w:p>
  </w:footnote>
  <w:footnote w:id="100">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KNAPPOVÁ, Marta, ŠVESTKA, Jiří, DVOŘÁK, Jan a kol</w:t>
      </w:r>
      <w:r w:rsidRPr="004F20C3">
        <w:rPr>
          <w:rFonts w:ascii="Times New Roman" w:hAnsi="Times New Roman" w:cs="Times New Roman"/>
          <w:i/>
        </w:rPr>
        <w:t>. Občanské právo hmotné 1</w:t>
      </w:r>
      <w:r w:rsidRPr="004F20C3">
        <w:rPr>
          <w:rFonts w:ascii="Times New Roman" w:hAnsi="Times New Roman" w:cs="Times New Roman"/>
        </w:rPr>
        <w:t>. 5. vydání. Praha: Wolters Kluwer ČR, a. s., 2009, s. 59.</w:t>
      </w:r>
    </w:p>
  </w:footnote>
  <w:footnote w:id="101">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SCHELLE, Karel, TAUCHEN, Jaromír. </w:t>
      </w:r>
      <w:r w:rsidRPr="004F20C3">
        <w:rPr>
          <w:rFonts w:ascii="Times New Roman" w:hAnsi="Times New Roman" w:cs="Times New Roman"/>
          <w:i/>
        </w:rPr>
        <w:t>Občanské zákoníky. Kompletní sbírka občanských zákoníků, důvodových</w:t>
      </w:r>
      <w:r w:rsidRPr="004F20C3">
        <w:rPr>
          <w:rFonts w:ascii="Times New Roman" w:hAnsi="Times New Roman" w:cs="Times New Roman"/>
        </w:rPr>
        <w:t xml:space="preserve"> </w:t>
      </w:r>
      <w:r w:rsidRPr="004F20C3">
        <w:rPr>
          <w:rFonts w:ascii="Times New Roman" w:hAnsi="Times New Roman" w:cs="Times New Roman"/>
          <w:i/>
        </w:rPr>
        <w:t>zpráv a dobových komentářů</w:t>
      </w:r>
      <w:r w:rsidRPr="004F20C3">
        <w:rPr>
          <w:rFonts w:ascii="Times New Roman" w:hAnsi="Times New Roman" w:cs="Times New Roman"/>
        </w:rPr>
        <w:t>…, s. 16.</w:t>
      </w:r>
    </w:p>
  </w:footnote>
  <w:footnote w:id="102">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Obchodně právní smlouva trhová byla smlouva, která byla obchodem ať na obou stranách, nebo jen na straně jedné, bylo lhostejné, zda šlo o obchod absolutní, relativní či akcesorní. Jejím předmětem nemohla být nemovitost, ale pouze zboží dle komentáře.</w:t>
      </w:r>
    </w:p>
  </w:footnote>
  <w:footnote w:id="103">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ROUČEK, František, SEDLÁČEK, Jaromír a kol. </w:t>
      </w:r>
      <w:r w:rsidRPr="004F20C3">
        <w:rPr>
          <w:rFonts w:ascii="Times New Roman" w:hAnsi="Times New Roman" w:cs="Times New Roman"/>
          <w:i/>
        </w:rPr>
        <w:t>Komentář k československému Obecnému zákoníku</w:t>
      </w:r>
      <w:r w:rsidRPr="004F20C3">
        <w:rPr>
          <w:rFonts w:ascii="Times New Roman" w:hAnsi="Times New Roman" w:cs="Times New Roman"/>
        </w:rPr>
        <w:t xml:space="preserve"> </w:t>
      </w:r>
      <w:r w:rsidRPr="004F20C3">
        <w:rPr>
          <w:rFonts w:ascii="Times New Roman" w:hAnsi="Times New Roman" w:cs="Times New Roman"/>
          <w:i/>
        </w:rPr>
        <w:t>občanskému a občanské právo platné na Slovensku a v Podkarpatské Rusi.</w:t>
      </w:r>
      <w:r w:rsidRPr="004F20C3">
        <w:rPr>
          <w:rFonts w:ascii="Times New Roman" w:hAnsi="Times New Roman" w:cs="Times New Roman"/>
        </w:rPr>
        <w:t xml:space="preserve"> Díl IV. Praha: Právnické knihkupectví a nakladatelství V. Linhart, 1936, s. 727.</w:t>
      </w:r>
    </w:p>
  </w:footnote>
  <w:footnote w:id="104">
    <w:p w:rsidR="00B326A5" w:rsidRDefault="00B326A5">
      <w:pPr>
        <w:pStyle w:val="Textpoznpodarou"/>
      </w:pPr>
      <w:r w:rsidRPr="004F20C3">
        <w:rPr>
          <w:rStyle w:val="Znakapoznpodarou"/>
          <w:rFonts w:ascii="Times New Roman" w:hAnsi="Times New Roman" w:cs="Times New Roman"/>
        </w:rPr>
        <w:footnoteRef/>
      </w:r>
      <w:r w:rsidRPr="004F20C3">
        <w:rPr>
          <w:rFonts w:ascii="Times New Roman" w:hAnsi="Times New Roman" w:cs="Times New Roman"/>
        </w:rPr>
        <w:t xml:space="preserve"> KNAPPOVÁ, Marta, ŠVESTKA, Jiří, DVOŘÁK, Jan a kol. </w:t>
      </w:r>
      <w:r w:rsidRPr="004F20C3">
        <w:rPr>
          <w:rFonts w:ascii="Times New Roman" w:hAnsi="Times New Roman" w:cs="Times New Roman"/>
          <w:i/>
        </w:rPr>
        <w:t>Občanské právo hmotné 1</w:t>
      </w:r>
      <w:r w:rsidRPr="004F20C3">
        <w:rPr>
          <w:rFonts w:ascii="Times New Roman" w:hAnsi="Times New Roman" w:cs="Times New Roman"/>
        </w:rPr>
        <w:t>…, s. 60.</w:t>
      </w:r>
    </w:p>
  </w:footnote>
  <w:footnote w:id="105">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w:t>
      </w:r>
      <w:proofErr w:type="spellStart"/>
      <w:r w:rsidRPr="004F20C3">
        <w:rPr>
          <w:rFonts w:ascii="Times New Roman" w:hAnsi="Times New Roman" w:cs="Times New Roman"/>
        </w:rPr>
        <w:t>Exkomercialisace</w:t>
      </w:r>
      <w:proofErr w:type="spellEnd"/>
      <w:r w:rsidRPr="004F20C3">
        <w:rPr>
          <w:rFonts w:ascii="Times New Roman" w:hAnsi="Times New Roman" w:cs="Times New Roman"/>
        </w:rPr>
        <w:t xml:space="preserve"> znamenala, že předmět přestal být věcí ve smyslu právním.</w:t>
      </w:r>
    </w:p>
  </w:footnote>
  <w:footnote w:id="106">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Z judikatury Nejvyššího soudu: „Zanikne-li prodaná věc před předáním u prodavače bez jeho zavinění, nemůže kupec požadovati splnění, arg. § v1048 </w:t>
      </w:r>
      <w:proofErr w:type="gramStart"/>
      <w:r w:rsidRPr="004F20C3">
        <w:rPr>
          <w:rFonts w:ascii="Times New Roman" w:hAnsi="Times New Roman" w:cs="Times New Roman"/>
        </w:rPr>
        <w:t>o.z.o.</w:t>
      </w:r>
      <w:proofErr w:type="gramEnd"/>
      <w:r w:rsidRPr="004F20C3">
        <w:rPr>
          <w:rFonts w:ascii="Times New Roman" w:hAnsi="Times New Roman" w:cs="Times New Roman"/>
        </w:rPr>
        <w:t>, kterého sluší použíti podle § 1064 o.z.o. i na kupní smlouvu (Gl. U. 1683).“</w:t>
      </w:r>
    </w:p>
  </w:footnote>
  <w:footnote w:id="107">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Příklad: Kůň měl být odevzdán 10. května, 5. května pošel náhodou, smlouva se zrušuje. </w:t>
      </w:r>
    </w:p>
  </w:footnote>
  <w:footnote w:id="108">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Z judikatury Nejvyššího soudu: „Úřední vyvlastnění koupeného, avšak dosud nedodaného zboží, neopravňuje kupce, který jest s přijetím v prodlení, zpět žádati kupní cenu předem zaplacenou (GH. Čís. 34/35 ex 1918).“</w:t>
      </w:r>
    </w:p>
  </w:footnote>
  <w:footnote w:id="109">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Při objektivním plnění dlužník neplnil bez svého zavinění.</w:t>
      </w:r>
    </w:p>
    <w:p w:rsidR="00B326A5" w:rsidRDefault="00B326A5" w:rsidP="00D922A2">
      <w:pPr>
        <w:pStyle w:val="Textpoznpodarou"/>
      </w:pPr>
      <w:r w:rsidRPr="004F20C3">
        <w:rPr>
          <w:rFonts w:ascii="Times New Roman" w:hAnsi="Times New Roman" w:cs="Times New Roman"/>
        </w:rPr>
        <w:t>Při subjektivním prodlení dlužník neplnil zaviněně a byl povinen nést veškeré následky prodlení podle § 920, protože tohle ustanovení mělo přednost před § 1047, kde se jednalo o neplnění bez zavinění.</w:t>
      </w:r>
    </w:p>
  </w:footnote>
  <w:footnote w:id="110">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Náhodná úplná zkáza určité věci zrušuje všechen závazek, i závazek nahraditi její cenu. Tato zásada platí i pro případy, ve kterých se stane splnění závazku nebo placení dluhu jinou náhodou nemožným. Vždy však musí dlužník to, co obdržel, aby závazek byl splněn, vrátiti nebo nahraditi sice jako poctivý držitel, ale tak, aby neměl zisku ze škody jiného.</w:t>
      </w:r>
    </w:p>
  </w:footnote>
  <w:footnote w:id="111">
    <w:p w:rsidR="00B326A5" w:rsidRPr="004F20C3" w:rsidRDefault="00B326A5">
      <w:pPr>
        <w:pStyle w:val="Textpoznpodarou"/>
        <w:rPr>
          <w:rFonts w:ascii="Times New Roman" w:hAnsi="Times New Roman" w:cs="Times New Roman"/>
        </w:rPr>
      </w:pPr>
      <w:r w:rsidRPr="004F20C3">
        <w:rPr>
          <w:rStyle w:val="Znakapoznpodarou"/>
          <w:rFonts w:ascii="Times New Roman" w:hAnsi="Times New Roman" w:cs="Times New Roman"/>
        </w:rPr>
        <w:footnoteRef/>
      </w:r>
      <w:r w:rsidRPr="004F20C3">
        <w:rPr>
          <w:rFonts w:ascii="Times New Roman" w:hAnsi="Times New Roman" w:cs="Times New Roman"/>
        </w:rPr>
        <w:t xml:space="preserve"> Odeslané věci pokládají se zpravidla teprve tehdy za odevzdané, když je příjemce obdrží; ledaže by tento způsob odeslání sám určil nebo schválil.</w:t>
      </w:r>
    </w:p>
  </w:footnote>
  <w:footnote w:id="112">
    <w:p w:rsidR="00B326A5" w:rsidRDefault="00B326A5">
      <w:pPr>
        <w:pStyle w:val="Textpoznpodarou"/>
      </w:pPr>
      <w:r w:rsidRPr="004F20C3">
        <w:rPr>
          <w:rStyle w:val="Znakapoznpodarou"/>
          <w:rFonts w:ascii="Times New Roman" w:hAnsi="Times New Roman" w:cs="Times New Roman"/>
        </w:rPr>
        <w:footnoteRef/>
      </w:r>
      <w:r w:rsidRPr="004F20C3">
        <w:rPr>
          <w:rFonts w:ascii="Times New Roman" w:hAnsi="Times New Roman" w:cs="Times New Roman"/>
        </w:rPr>
        <w:t xml:space="preserve"> Pouhá náhoda stihá toho, v jehož jmění nebo osobě se udála. Dal-li však někdo náhodě svým zaviněním příčinu; přestoupil-li zákon, který se snaží předejíti náhodným poškozením; nebo pletl-li se bez nutnosti do cizích jednání; ručí za veškerou újmu, která by se jinak nebyla stala.</w:t>
      </w:r>
    </w:p>
  </w:footnote>
  <w:footnote w:id="113">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DAJCZAK, Wojciech, GIARO, Tomasz, LONGECHAMPS DE BERIER, </w:t>
      </w:r>
      <w:proofErr w:type="spellStart"/>
      <w:r w:rsidRPr="009C79D2">
        <w:rPr>
          <w:rFonts w:ascii="Times New Roman" w:hAnsi="Times New Roman" w:cs="Times New Roman"/>
        </w:rPr>
        <w:t>Franciszek</w:t>
      </w:r>
      <w:proofErr w:type="spellEnd"/>
      <w:r w:rsidRPr="009C79D2">
        <w:rPr>
          <w:rFonts w:ascii="Times New Roman" w:hAnsi="Times New Roman" w:cs="Times New Roman"/>
        </w:rPr>
        <w:t xml:space="preserve">, DOSTALÍK, Petr. </w:t>
      </w:r>
      <w:r w:rsidRPr="009C79D2">
        <w:rPr>
          <w:rFonts w:ascii="Times New Roman" w:hAnsi="Times New Roman" w:cs="Times New Roman"/>
          <w:i/>
        </w:rPr>
        <w:t>Právo římské:</w:t>
      </w:r>
      <w:r w:rsidRPr="009C79D2">
        <w:rPr>
          <w:rFonts w:ascii="Times New Roman" w:hAnsi="Times New Roman" w:cs="Times New Roman"/>
        </w:rPr>
        <w:t xml:space="preserve"> </w:t>
      </w:r>
      <w:r w:rsidRPr="009C79D2">
        <w:rPr>
          <w:rFonts w:ascii="Times New Roman" w:hAnsi="Times New Roman" w:cs="Times New Roman"/>
          <w:i/>
        </w:rPr>
        <w:t>základy soukromého práva</w:t>
      </w:r>
      <w:r w:rsidRPr="009C79D2">
        <w:rPr>
          <w:rFonts w:ascii="Times New Roman" w:hAnsi="Times New Roman" w:cs="Times New Roman"/>
        </w:rPr>
        <w:t>…, s. 31.</w:t>
      </w:r>
    </w:p>
  </w:footnote>
  <w:footnote w:id="114">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Členem byl i Viktor Knapp.</w:t>
      </w:r>
    </w:p>
  </w:footnote>
  <w:footnote w:id="115">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KUKLÍK, Jan a kol. </w:t>
      </w:r>
      <w:r w:rsidRPr="009C79D2">
        <w:rPr>
          <w:rFonts w:ascii="Times New Roman" w:hAnsi="Times New Roman" w:cs="Times New Roman"/>
          <w:i/>
        </w:rPr>
        <w:t>Vývoj československého práva 1945-1989</w:t>
      </w:r>
      <w:r w:rsidRPr="009C79D2">
        <w:rPr>
          <w:rFonts w:ascii="Times New Roman" w:hAnsi="Times New Roman" w:cs="Times New Roman"/>
        </w:rPr>
        <w:t>. Praha: Linde a.s., 2009, s. 519.</w:t>
      </w:r>
    </w:p>
  </w:footnote>
  <w:footnote w:id="116">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Tamtéž, s. 519.</w:t>
      </w:r>
    </w:p>
  </w:footnote>
  <w:footnote w:id="117">
    <w:p w:rsidR="00B326A5" w:rsidRDefault="00B326A5">
      <w:pPr>
        <w:pStyle w:val="Textpoznpodarou"/>
      </w:pPr>
      <w:r w:rsidRPr="009C79D2">
        <w:rPr>
          <w:rStyle w:val="Znakapoznpodarou"/>
          <w:rFonts w:ascii="Times New Roman" w:hAnsi="Times New Roman" w:cs="Times New Roman"/>
        </w:rPr>
        <w:footnoteRef/>
      </w:r>
      <w:r w:rsidRPr="009C79D2">
        <w:rPr>
          <w:rFonts w:ascii="Times New Roman" w:hAnsi="Times New Roman" w:cs="Times New Roman"/>
        </w:rPr>
        <w:t xml:space="preserve"> § 425: „Jestliže schovatel převzaté věci užije nebo dá užít jinému, jestliže ji dá bez přivolení ukladatele nebo bez nutné potřeby někomu jinému do úschovy nebo je-li v prodlení s jejím vrácením, odpovídá i za nahodilou škodu, ledaže by tato škoda stihla uschovanou věc i jinak.“</w:t>
      </w:r>
    </w:p>
  </w:footnote>
  <w:footnote w:id="118">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Důvodová zpráva k zákonu č. 89/2012 Sb., občanský zákoník. [online, cit. 5. prosince 2014] Dostupné z: &lt;http://obcanskyzakonik.</w:t>
      </w:r>
      <w:proofErr w:type="gramStart"/>
      <w:r w:rsidRPr="009C79D2">
        <w:rPr>
          <w:rFonts w:ascii="Times New Roman" w:hAnsi="Times New Roman" w:cs="Times New Roman"/>
        </w:rPr>
        <w:t>justice</w:t>
      </w:r>
      <w:proofErr w:type="gramEnd"/>
      <w:r w:rsidRPr="009C79D2">
        <w:rPr>
          <w:rFonts w:ascii="Times New Roman" w:hAnsi="Times New Roman" w:cs="Times New Roman"/>
        </w:rPr>
        <w:t>.</w:t>
      </w:r>
      <w:proofErr w:type="gramStart"/>
      <w:r w:rsidRPr="009C79D2">
        <w:rPr>
          <w:rFonts w:ascii="Times New Roman" w:hAnsi="Times New Roman" w:cs="Times New Roman"/>
        </w:rPr>
        <w:t>cz/fileadmin/Duvodova-zprava-NOZ-konsolidovana-verze</w:t>
      </w:r>
      <w:proofErr w:type="gramEnd"/>
      <w:r w:rsidRPr="009C79D2">
        <w:rPr>
          <w:rFonts w:ascii="Times New Roman" w:hAnsi="Times New Roman" w:cs="Times New Roman"/>
        </w:rPr>
        <w:t>.pdf&gt;</w:t>
      </w:r>
    </w:p>
  </w:footnote>
  <w:footnote w:id="119">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Tradiční pojem „právnická osoba“ byl nahrazen lidovějším pojmem „organizace“. Blíže v KUKLÍK, Jan a kol. </w:t>
      </w:r>
      <w:r w:rsidRPr="009C79D2">
        <w:rPr>
          <w:rFonts w:ascii="Times New Roman" w:hAnsi="Times New Roman" w:cs="Times New Roman"/>
          <w:i/>
        </w:rPr>
        <w:t>Vývoj československého práva 1945-1989</w:t>
      </w:r>
      <w:r w:rsidRPr="009C79D2">
        <w:rPr>
          <w:rFonts w:ascii="Times New Roman" w:hAnsi="Times New Roman" w:cs="Times New Roman"/>
        </w:rPr>
        <w:t>…, s. 522.</w:t>
      </w:r>
    </w:p>
  </w:footnote>
  <w:footnote w:id="120">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Dle důvodové zprávy k ObchZ nelze tento zákon považovat za právní předpis práva obchodního. Šlo o svébytný předpis, který upravoval zejména vztahy mezi socialistickými organizacemi navzájem a státem, což vedlo mj. k vysokému stupni veřejnoprávní regulace.</w:t>
      </w:r>
    </w:p>
  </w:footnote>
  <w:footnote w:id="121">
    <w:p w:rsidR="00B326A5" w:rsidRDefault="00B326A5">
      <w:pPr>
        <w:pStyle w:val="Textpoznpodarou"/>
      </w:pPr>
      <w:r w:rsidRPr="009C79D2">
        <w:rPr>
          <w:rStyle w:val="Znakapoznpodarou"/>
          <w:rFonts w:ascii="Times New Roman" w:hAnsi="Times New Roman" w:cs="Times New Roman"/>
        </w:rPr>
        <w:footnoteRef/>
      </w:r>
      <w:r w:rsidRPr="009C79D2">
        <w:rPr>
          <w:rFonts w:ascii="Times New Roman" w:hAnsi="Times New Roman" w:cs="Times New Roman"/>
        </w:rPr>
        <w:t xml:space="preserve"> KNAPPOVÁ, Marta, ŠVESTKA, Jiří, DVOŘÁK, Jan a kol. </w:t>
      </w:r>
      <w:r w:rsidRPr="009C79D2">
        <w:rPr>
          <w:rFonts w:ascii="Times New Roman" w:hAnsi="Times New Roman" w:cs="Times New Roman"/>
          <w:i/>
        </w:rPr>
        <w:t>Občanské právo hmotné 1</w:t>
      </w:r>
      <w:r w:rsidRPr="009C79D2">
        <w:rPr>
          <w:rFonts w:ascii="Times New Roman" w:hAnsi="Times New Roman" w:cs="Times New Roman"/>
        </w:rPr>
        <w:t>…, s. 62.</w:t>
      </w:r>
    </w:p>
  </w:footnote>
  <w:footnote w:id="122">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KNAPPOVÁ, Marta, ŠVESTKA, Jiří, DVOŘÁK, Jan a kol. </w:t>
      </w:r>
      <w:r w:rsidRPr="009C79D2">
        <w:rPr>
          <w:rFonts w:ascii="Times New Roman" w:hAnsi="Times New Roman" w:cs="Times New Roman"/>
          <w:i/>
        </w:rPr>
        <w:t>Občanské právo hmotné 1</w:t>
      </w:r>
      <w:r w:rsidRPr="009C79D2">
        <w:rPr>
          <w:rFonts w:ascii="Times New Roman" w:hAnsi="Times New Roman" w:cs="Times New Roman"/>
        </w:rPr>
        <w:t>…, s. 63.</w:t>
      </w:r>
    </w:p>
  </w:footnote>
  <w:footnote w:id="123">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SCHELLE, Karel, TAUCHEN, Jaromír. </w:t>
      </w:r>
      <w:r w:rsidRPr="009C79D2">
        <w:rPr>
          <w:rFonts w:ascii="Times New Roman" w:hAnsi="Times New Roman" w:cs="Times New Roman"/>
          <w:i/>
        </w:rPr>
        <w:t>Občanské zákoníky. Kompletní sbírka občanských zákoníků, důvodových</w:t>
      </w:r>
      <w:r w:rsidRPr="009C79D2">
        <w:rPr>
          <w:rFonts w:ascii="Times New Roman" w:hAnsi="Times New Roman" w:cs="Times New Roman"/>
        </w:rPr>
        <w:t xml:space="preserve"> </w:t>
      </w:r>
      <w:r w:rsidRPr="009C79D2">
        <w:rPr>
          <w:rFonts w:ascii="Times New Roman" w:hAnsi="Times New Roman" w:cs="Times New Roman"/>
          <w:i/>
        </w:rPr>
        <w:t>zpráv a dobových komentářů…,</w:t>
      </w:r>
      <w:r w:rsidRPr="009C79D2">
        <w:rPr>
          <w:rFonts w:ascii="Times New Roman" w:hAnsi="Times New Roman" w:cs="Times New Roman"/>
        </w:rPr>
        <w:t xml:space="preserve"> s. 25.</w:t>
      </w:r>
    </w:p>
  </w:footnote>
  <w:footnote w:id="124">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Koupě nebyla upravena jako smlouva, kterou se za úplatu převádí vlastnické právo, ale jako služba obyvatelstvu. Blíže v důvodové zprávě k NOZ.</w:t>
      </w:r>
    </w:p>
  </w:footnote>
  <w:footnote w:id="125">
    <w:p w:rsidR="00B326A5" w:rsidRDefault="00B326A5">
      <w:pPr>
        <w:pStyle w:val="Textpoznpodarou"/>
      </w:pPr>
      <w:r w:rsidRPr="009C79D2">
        <w:rPr>
          <w:rStyle w:val="Znakapoznpodarou"/>
          <w:rFonts w:ascii="Times New Roman" w:hAnsi="Times New Roman" w:cs="Times New Roman"/>
        </w:rPr>
        <w:footnoteRef/>
      </w:r>
      <w:r w:rsidRPr="009C79D2">
        <w:rPr>
          <w:rFonts w:ascii="Times New Roman" w:hAnsi="Times New Roman" w:cs="Times New Roman"/>
        </w:rPr>
        <w:t xml:space="preserve"> K prodlení dlužníka nedojde, jestliže věřitel včas a řádně nabídnuté plnění od něho nepřijme nebo mu neposkytne součinnost potřebnou ke splnění dluhu. Jde-li o plnění věci, nese věřitel nebezpečí její ztráty, zničení nebo poškození.</w:t>
      </w:r>
    </w:p>
  </w:footnote>
  <w:footnote w:id="126">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KNAPPOVÁ, Marta, ŠVESTKA, Jiří, DVOŘÁK, Jan a kol. </w:t>
      </w:r>
      <w:r w:rsidRPr="009C79D2">
        <w:rPr>
          <w:rFonts w:ascii="Times New Roman" w:hAnsi="Times New Roman" w:cs="Times New Roman"/>
          <w:i/>
        </w:rPr>
        <w:t>Občanské právo hmotné 1</w:t>
      </w:r>
      <w:r w:rsidRPr="009C79D2">
        <w:rPr>
          <w:rFonts w:ascii="Times New Roman" w:hAnsi="Times New Roman" w:cs="Times New Roman"/>
        </w:rPr>
        <w:t>…, s. 63.</w:t>
      </w:r>
    </w:p>
  </w:footnote>
  <w:footnote w:id="127">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FIALA, Josef, KINDL, Milan a kol. </w:t>
      </w:r>
      <w:r w:rsidRPr="009C79D2">
        <w:rPr>
          <w:rFonts w:ascii="Times New Roman" w:hAnsi="Times New Roman" w:cs="Times New Roman"/>
          <w:i/>
        </w:rPr>
        <w:t>Občanské právo hmotné</w:t>
      </w:r>
      <w:r w:rsidRPr="009C79D2">
        <w:rPr>
          <w:rFonts w:ascii="Times New Roman" w:hAnsi="Times New Roman" w:cs="Times New Roman"/>
        </w:rPr>
        <w:t>. 2. vydání. Plzeň: Aleš Čeněk, 2009, s. 462.</w:t>
      </w:r>
    </w:p>
  </w:footnote>
  <w:footnote w:id="128">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KNAPPOVÁ, Marta, ŠVESTKA, Jiří, DVOŘÁK, Jan a kol. </w:t>
      </w:r>
      <w:r w:rsidRPr="009C79D2">
        <w:rPr>
          <w:rFonts w:ascii="Times New Roman" w:hAnsi="Times New Roman" w:cs="Times New Roman"/>
          <w:i/>
        </w:rPr>
        <w:t>Občanské právo hmotné 2</w:t>
      </w:r>
      <w:r w:rsidRPr="009C79D2">
        <w:rPr>
          <w:rFonts w:ascii="Times New Roman" w:hAnsi="Times New Roman" w:cs="Times New Roman"/>
        </w:rPr>
        <w:t>. 5. vydání. Praha: Wolters Kluwer ČR, a. s., 2009, s. 153.</w:t>
      </w:r>
    </w:p>
  </w:footnote>
  <w:footnote w:id="129">
    <w:p w:rsidR="00B326A5" w:rsidRDefault="00B326A5">
      <w:pPr>
        <w:pStyle w:val="Textpoznpodarou"/>
      </w:pPr>
      <w:r w:rsidRPr="009C79D2">
        <w:rPr>
          <w:rStyle w:val="Znakapoznpodarou"/>
          <w:rFonts w:ascii="Times New Roman" w:hAnsi="Times New Roman" w:cs="Times New Roman"/>
        </w:rPr>
        <w:footnoteRef/>
      </w:r>
      <w:r w:rsidRPr="009C79D2">
        <w:rPr>
          <w:rFonts w:ascii="Times New Roman" w:hAnsi="Times New Roman" w:cs="Times New Roman"/>
        </w:rPr>
        <w:t xml:space="preserve"> Tamtéž, s. 152.</w:t>
      </w:r>
    </w:p>
  </w:footnote>
  <w:footnote w:id="130">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KNAPPOVÁ, Marta, ŠVESTKA, Jiří, DVOŘÁK, Jan a kol. </w:t>
      </w:r>
      <w:r w:rsidRPr="009C79D2">
        <w:rPr>
          <w:rFonts w:ascii="Times New Roman" w:hAnsi="Times New Roman" w:cs="Times New Roman"/>
          <w:i/>
        </w:rPr>
        <w:t>Občanské právo hmotné 2</w:t>
      </w:r>
      <w:r w:rsidRPr="009C79D2">
        <w:rPr>
          <w:rFonts w:ascii="Times New Roman" w:hAnsi="Times New Roman" w:cs="Times New Roman"/>
        </w:rPr>
        <w:t>…, s. 163.</w:t>
      </w:r>
    </w:p>
  </w:footnote>
  <w:footnote w:id="131">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ŠVESTKA, Jiří. </w:t>
      </w:r>
      <w:proofErr w:type="gramStart"/>
      <w:r w:rsidRPr="009C79D2">
        <w:rPr>
          <w:rFonts w:ascii="Times New Roman" w:hAnsi="Times New Roman" w:cs="Times New Roman"/>
        </w:rPr>
        <w:t>et</w:t>
      </w:r>
      <w:proofErr w:type="gramEnd"/>
      <w:r w:rsidRPr="009C79D2">
        <w:rPr>
          <w:rFonts w:ascii="Times New Roman" w:hAnsi="Times New Roman" w:cs="Times New Roman"/>
        </w:rPr>
        <w:t xml:space="preserve"> al. </w:t>
      </w:r>
      <w:r w:rsidRPr="009C79D2">
        <w:rPr>
          <w:rFonts w:ascii="Times New Roman" w:hAnsi="Times New Roman" w:cs="Times New Roman"/>
          <w:i/>
        </w:rPr>
        <w:t>Občanský zákoník: komentář</w:t>
      </w:r>
      <w:r w:rsidRPr="009C79D2">
        <w:rPr>
          <w:rFonts w:ascii="Times New Roman" w:hAnsi="Times New Roman" w:cs="Times New Roman"/>
        </w:rPr>
        <w:t>. Praha: C. H. Beck, 2008, s. 1730.</w:t>
      </w:r>
    </w:p>
  </w:footnote>
  <w:footnote w:id="132">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OZ neobsahoval definici pojmu „věc movitá“, naproti tomu taxativně stanovil, co je to věc nemovitá. Výkladem </w:t>
      </w:r>
      <w:r w:rsidRPr="009C79D2">
        <w:rPr>
          <w:rFonts w:ascii="Times New Roman" w:hAnsi="Times New Roman" w:cs="Times New Roman"/>
          <w:i/>
        </w:rPr>
        <w:t>a contrario</w:t>
      </w:r>
      <w:r w:rsidRPr="009C79D2">
        <w:rPr>
          <w:rFonts w:ascii="Times New Roman" w:hAnsi="Times New Roman" w:cs="Times New Roman"/>
        </w:rPr>
        <w:t xml:space="preserve"> se dovozovalo, že ty věci, které nešlo kvalifikovat jako věci nemovité, byly věcmi movitými. NOZ již definici obsahuje (§ 498 odst. 2 NOZ).</w:t>
      </w:r>
    </w:p>
  </w:footnote>
  <w:footnote w:id="133">
    <w:p w:rsidR="00B326A5" w:rsidRPr="009C79D2" w:rsidRDefault="00B326A5" w:rsidP="00AE715A">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Rozhodnutí Nejvyššího soudu ze dne 18. února 2004, sp. zn. 33 Odo 974/2002. </w:t>
      </w:r>
    </w:p>
    <w:p w:rsidR="00B326A5" w:rsidRPr="009C79D2" w:rsidRDefault="00B326A5" w:rsidP="00AE715A">
      <w:pPr>
        <w:pStyle w:val="Textpoznpodarou"/>
        <w:rPr>
          <w:rFonts w:ascii="Times New Roman" w:hAnsi="Times New Roman" w:cs="Times New Roman"/>
        </w:rPr>
      </w:pPr>
      <w:r w:rsidRPr="009C79D2">
        <w:rPr>
          <w:rFonts w:ascii="Times New Roman" w:hAnsi="Times New Roman" w:cs="Times New Roman"/>
        </w:rPr>
        <w:t>„Převzetím movité věci nutno rozumět faktické (fyzické, hmotné) uchopení, přebrání této věci "z ruky do ruky", a u věcí vyžadujících k užívání doklady (např. řidičský průkaz k autu) je vedle fyzického přebrání zapotřebí i předání příslušenství. V některých případech může být naroveň převzetí postaveno i prohlášení, ovšem pouze tehdy, má-li tento subjekt věc již v držení (např. na základě výpůjčky), přičemž prohlášení se netýká převzetí, ale toho, že bude věc nadále užívat již jako vlastník. I zde musí předcházet fyzické přebrání této movité věci.</w:t>
      </w:r>
    </w:p>
    <w:p w:rsidR="00B326A5" w:rsidRPr="009C79D2" w:rsidRDefault="00B326A5" w:rsidP="00AE715A">
      <w:pPr>
        <w:pStyle w:val="Textpoznpodarou"/>
        <w:rPr>
          <w:rFonts w:ascii="Times New Roman" w:hAnsi="Times New Roman" w:cs="Times New Roman"/>
        </w:rPr>
      </w:pPr>
      <w:r w:rsidRPr="009C79D2">
        <w:rPr>
          <w:rFonts w:ascii="Times New Roman" w:hAnsi="Times New Roman" w:cs="Times New Roman"/>
        </w:rPr>
        <w:t>Prohlášení kupujícího v kupní smlouvě, že předmět koupě "přijímá", nenahrazuje fyzické uchopení movité věci.“</w:t>
      </w:r>
    </w:p>
  </w:footnote>
  <w:footnote w:id="134">
    <w:p w:rsidR="00B326A5" w:rsidRDefault="00B326A5">
      <w:pPr>
        <w:pStyle w:val="Textpoznpodarou"/>
      </w:pPr>
      <w:r w:rsidRPr="009C79D2">
        <w:rPr>
          <w:rStyle w:val="Znakapoznpodarou"/>
          <w:rFonts w:ascii="Times New Roman" w:hAnsi="Times New Roman" w:cs="Times New Roman"/>
        </w:rPr>
        <w:footnoteRef/>
      </w:r>
      <w:r w:rsidRPr="009C79D2">
        <w:rPr>
          <w:rFonts w:ascii="Times New Roman" w:hAnsi="Times New Roman" w:cs="Times New Roman"/>
        </w:rPr>
        <w:t xml:space="preserve"> Viz § 2 odst. 3 OZ.</w:t>
      </w:r>
    </w:p>
  </w:footnote>
  <w:footnote w:id="135">
    <w:p w:rsidR="00B326A5" w:rsidRPr="009C79D2" w:rsidRDefault="00B326A5">
      <w:pPr>
        <w:pStyle w:val="Textpoznpodarou"/>
        <w:rPr>
          <w:rFonts w:ascii="Times New Roman" w:hAnsi="Times New Roman" w:cs="Times New Roman"/>
        </w:rPr>
      </w:pPr>
      <w:r w:rsidRPr="009C79D2">
        <w:rPr>
          <w:rStyle w:val="Znakapoznpodarou"/>
          <w:rFonts w:ascii="Times New Roman" w:hAnsi="Times New Roman" w:cs="Times New Roman"/>
        </w:rPr>
        <w:footnoteRef/>
      </w:r>
      <w:r w:rsidRPr="009C79D2">
        <w:rPr>
          <w:rFonts w:ascii="Times New Roman" w:hAnsi="Times New Roman" w:cs="Times New Roman"/>
        </w:rPr>
        <w:t xml:space="preserve"> Rozhodnutí Nejvyššího soudu ze dne 3. prosince 2001, sp. zn. 25 Cdo 1232/2001.</w:t>
      </w:r>
    </w:p>
    <w:p w:rsidR="00B326A5" w:rsidRPr="00975968" w:rsidRDefault="00B326A5">
      <w:pPr>
        <w:pStyle w:val="Textpoznpodarou"/>
        <w:rPr>
          <w:rFonts w:ascii="Times New Roman" w:hAnsi="Times New Roman" w:cs="Times New Roman"/>
        </w:rPr>
      </w:pPr>
      <w:r w:rsidRPr="00975968">
        <w:rPr>
          <w:rFonts w:ascii="Times New Roman" w:hAnsi="Times New Roman" w:cs="Times New Roman"/>
        </w:rPr>
        <w:t>„Účastníci kupní smlouvy se mohou dohodnout tak, že kupující se stane vlastníkem věci dříve, než mu bude předmět koupě odevzdán; v takovém případě k převodu vlastnictví dojde nikoliv předáním věci, nýbrž v okamžiku, který účastníci v kupní smlouvě sjednali. Pokud se tedy účastníci kupní smlouvy takto dohodnou, může prodávající věc, kterou pronajal či zapůjčil třetí osobě, prodat bez faktického předání kupujícímu, který je srozuměn s tím, že věc převezme až po skončení práva třetí osoby věc užívat.“</w:t>
      </w:r>
    </w:p>
  </w:footnote>
  <w:footnote w:id="136">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Jak již bylo uvedeno výše, mohly tak strany smlouvy učinit pouze ohledně věci, která byla ve smlouvě jednotlivě určena. K věci určené druhově, tak mohly učinit pouze k době, kdy byla věc individualizována.</w:t>
      </w:r>
    </w:p>
  </w:footnote>
  <w:footnote w:id="137">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ŠVESTKA, Jiří. </w:t>
      </w:r>
      <w:proofErr w:type="gramStart"/>
      <w:r w:rsidRPr="00975968">
        <w:rPr>
          <w:rFonts w:ascii="Times New Roman" w:hAnsi="Times New Roman" w:cs="Times New Roman"/>
        </w:rPr>
        <w:t>et</w:t>
      </w:r>
      <w:proofErr w:type="gramEnd"/>
      <w:r w:rsidRPr="00975968">
        <w:rPr>
          <w:rFonts w:ascii="Times New Roman" w:hAnsi="Times New Roman" w:cs="Times New Roman"/>
        </w:rPr>
        <w:t xml:space="preserve"> al. </w:t>
      </w:r>
      <w:r w:rsidRPr="00975968">
        <w:rPr>
          <w:rFonts w:ascii="Times New Roman" w:hAnsi="Times New Roman" w:cs="Times New Roman"/>
          <w:i/>
        </w:rPr>
        <w:t>Občanský zákoník: komentář</w:t>
      </w:r>
      <w:r w:rsidRPr="00975968">
        <w:rPr>
          <w:rFonts w:ascii="Times New Roman" w:hAnsi="Times New Roman" w:cs="Times New Roman"/>
        </w:rPr>
        <w:t>. Praha: C. H. Beck, 2008, s. 1730.</w:t>
      </w:r>
    </w:p>
  </w:footnote>
  <w:footnote w:id="138">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ELIÁŠ, Karel. </w:t>
      </w:r>
      <w:proofErr w:type="gramStart"/>
      <w:r w:rsidRPr="00975968">
        <w:rPr>
          <w:rFonts w:ascii="Times New Roman" w:hAnsi="Times New Roman" w:cs="Times New Roman"/>
        </w:rPr>
        <w:t>et</w:t>
      </w:r>
      <w:proofErr w:type="gramEnd"/>
      <w:r w:rsidRPr="00975968">
        <w:rPr>
          <w:rFonts w:ascii="Times New Roman" w:hAnsi="Times New Roman" w:cs="Times New Roman"/>
        </w:rPr>
        <w:t xml:space="preserve"> al. </w:t>
      </w:r>
      <w:r w:rsidRPr="00975968">
        <w:rPr>
          <w:rFonts w:ascii="Times New Roman" w:hAnsi="Times New Roman" w:cs="Times New Roman"/>
          <w:i/>
        </w:rPr>
        <w:t>Občanský zákoník. Velký akademický komentář</w:t>
      </w:r>
      <w:r w:rsidRPr="00975968">
        <w:rPr>
          <w:rFonts w:ascii="Times New Roman" w:hAnsi="Times New Roman" w:cs="Times New Roman"/>
        </w:rPr>
        <w:t>. Svazek I. Praha: Linde, 2008, s. 1729.</w:t>
      </w:r>
    </w:p>
  </w:footnote>
  <w:footnote w:id="139">
    <w:p w:rsidR="00B326A5" w:rsidRDefault="00B326A5">
      <w:pPr>
        <w:pStyle w:val="Textpoznpodarou"/>
      </w:pPr>
      <w:r w:rsidRPr="00975968">
        <w:rPr>
          <w:rStyle w:val="Znakapoznpodarou"/>
          <w:rFonts w:ascii="Times New Roman" w:hAnsi="Times New Roman" w:cs="Times New Roman"/>
        </w:rPr>
        <w:footnoteRef/>
      </w:r>
      <w:r w:rsidRPr="00975968">
        <w:rPr>
          <w:rFonts w:ascii="Times New Roman" w:hAnsi="Times New Roman" w:cs="Times New Roman"/>
        </w:rPr>
        <w:t xml:space="preserve"> NOZ dovoluje i u věci nemovité sjednat výhradu vlastnictví.</w:t>
      </w:r>
    </w:p>
  </w:footnote>
  <w:footnote w:id="140">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Situace kdy prodávající byl podnikatel (§ 612 OZ).</w:t>
      </w:r>
    </w:p>
  </w:footnote>
  <w:footnote w:id="141">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Nemovitostmi jsou pozemky a stavby spojené se zemí pevným základem (§ 119 odst. 2 OZ). NOZ definuje nemovitou věc odlišně (§ 498 odst. 1 NOZ).</w:t>
      </w:r>
    </w:p>
  </w:footnote>
  <w:footnote w:id="142">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Zákon č. 344/1992 Sb., o katastru nemovitostí České republiky (tzv. „starý“ katastrální zákon, zrušen k 31. prosinci 2013 a nahrazen novým katastrálním zákonem) ve spojení se zákonem č. 265/1992 Sb., o zápisech vlastnických a jiných věcných práv k nemovitostem.</w:t>
      </w:r>
    </w:p>
  </w:footnote>
  <w:footnote w:id="143">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FIALA, Josef, KINDL, Milan a kol. </w:t>
      </w:r>
      <w:r w:rsidRPr="00975968">
        <w:rPr>
          <w:rFonts w:ascii="Times New Roman" w:hAnsi="Times New Roman" w:cs="Times New Roman"/>
          <w:i/>
        </w:rPr>
        <w:t>Občanské právo hmotné…</w:t>
      </w:r>
      <w:r w:rsidRPr="00975968">
        <w:rPr>
          <w:rFonts w:ascii="Times New Roman" w:hAnsi="Times New Roman" w:cs="Times New Roman"/>
        </w:rPr>
        <w:t>, s. 197.</w:t>
      </w:r>
    </w:p>
  </w:footnote>
  <w:footnote w:id="144">
    <w:p w:rsidR="00B326A5" w:rsidRDefault="00B326A5">
      <w:pPr>
        <w:pStyle w:val="Textpoznpodarou"/>
      </w:pPr>
      <w:r w:rsidRPr="00975968">
        <w:rPr>
          <w:rStyle w:val="Znakapoznpodarou"/>
          <w:rFonts w:ascii="Times New Roman" w:hAnsi="Times New Roman" w:cs="Times New Roman"/>
        </w:rPr>
        <w:footnoteRef/>
      </w:r>
      <w:r w:rsidRPr="00975968">
        <w:rPr>
          <w:rFonts w:ascii="Times New Roman" w:hAnsi="Times New Roman" w:cs="Times New Roman"/>
        </w:rPr>
        <w:t xml:space="preserve"> Eliáš naopak tvrdí, že je praktické, aby si tento okamžik strany ujednaly odlišně. Viz. ELIÁŠ, Karel. </w:t>
      </w:r>
      <w:proofErr w:type="gramStart"/>
      <w:r w:rsidRPr="00975968">
        <w:rPr>
          <w:rFonts w:ascii="Times New Roman" w:hAnsi="Times New Roman" w:cs="Times New Roman"/>
        </w:rPr>
        <w:t>et</w:t>
      </w:r>
      <w:proofErr w:type="gramEnd"/>
      <w:r w:rsidRPr="00975968">
        <w:rPr>
          <w:rFonts w:ascii="Times New Roman" w:hAnsi="Times New Roman" w:cs="Times New Roman"/>
        </w:rPr>
        <w:t xml:space="preserve"> al. </w:t>
      </w:r>
      <w:r w:rsidRPr="00975968">
        <w:rPr>
          <w:rFonts w:ascii="Times New Roman" w:hAnsi="Times New Roman" w:cs="Times New Roman"/>
          <w:i/>
        </w:rPr>
        <w:t>Občanský zákoník. Velký akademický komentář</w:t>
      </w:r>
      <w:r w:rsidRPr="00975968">
        <w:rPr>
          <w:rFonts w:ascii="Times New Roman" w:hAnsi="Times New Roman" w:cs="Times New Roman"/>
        </w:rPr>
        <w:t>. Svazek I. Praha: Linde, 2008, s. 1729.</w:t>
      </w:r>
    </w:p>
  </w:footnote>
  <w:footnote w:id="145">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 2 odst. 2 „starého“ katastrálního zákona uváděl, že se v katastru neevidují drobné stavby.</w:t>
      </w:r>
    </w:p>
  </w:footnote>
  <w:footnote w:id="146">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FIALA, Josef, KINDL, Milan a kol. </w:t>
      </w:r>
      <w:r w:rsidRPr="00975968">
        <w:rPr>
          <w:rFonts w:ascii="Times New Roman" w:hAnsi="Times New Roman" w:cs="Times New Roman"/>
          <w:i/>
        </w:rPr>
        <w:t>Občanské právo hmotné…</w:t>
      </w:r>
      <w:r w:rsidRPr="00975968">
        <w:rPr>
          <w:rFonts w:ascii="Times New Roman" w:hAnsi="Times New Roman" w:cs="Times New Roman"/>
        </w:rPr>
        <w:t>, s. 463.</w:t>
      </w:r>
    </w:p>
  </w:footnote>
  <w:footnote w:id="147">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Pokud nepřijal věřitel řádně nabídnuté plnění nebo neposkytl v době plnění součinnost, přecházelo na něj nebezpečí škody na věci.</w:t>
      </w:r>
    </w:p>
  </w:footnote>
  <w:footnote w:id="148">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Byl v prodlení s plněním věci, tak odpovídal za její ztrátu, poškození nebo zničení, ledaže by k této škodě došlo i jinak.</w:t>
      </w:r>
    </w:p>
  </w:footnote>
  <w:footnote w:id="149">
    <w:p w:rsidR="00B326A5" w:rsidRDefault="00B326A5">
      <w:pPr>
        <w:pStyle w:val="Textpoznpodarou"/>
      </w:pPr>
      <w:r w:rsidRPr="00975968">
        <w:rPr>
          <w:rStyle w:val="Znakapoznpodarou"/>
          <w:rFonts w:ascii="Times New Roman" w:hAnsi="Times New Roman" w:cs="Times New Roman"/>
        </w:rPr>
        <w:footnoteRef/>
      </w:r>
      <w:r w:rsidRPr="00975968">
        <w:rPr>
          <w:rFonts w:ascii="Times New Roman" w:hAnsi="Times New Roman" w:cs="Times New Roman"/>
        </w:rPr>
        <w:t xml:space="preserve"> Blíže v důvodové zprávě k NOZ.</w:t>
      </w:r>
    </w:p>
  </w:footnote>
  <w:footnote w:id="150">
    <w:p w:rsidR="00B326A5" w:rsidRPr="00975968" w:rsidRDefault="00B326A5">
      <w:pPr>
        <w:pStyle w:val="Textpoznpodarou"/>
        <w:rPr>
          <w:rFonts w:ascii="Times New Roman" w:hAnsi="Times New Roman" w:cs="Times New Roman"/>
        </w:rPr>
      </w:pPr>
      <w:r w:rsidRPr="00975968">
        <w:rPr>
          <w:rStyle w:val="Znakapoznpodarou"/>
          <w:rFonts w:ascii="Times New Roman" w:hAnsi="Times New Roman" w:cs="Times New Roman"/>
        </w:rPr>
        <w:footnoteRef/>
      </w:r>
      <w:r w:rsidRPr="00975968">
        <w:rPr>
          <w:rFonts w:ascii="Times New Roman" w:hAnsi="Times New Roman" w:cs="Times New Roman"/>
        </w:rPr>
        <w:t xml:space="preserve"> LOCHMANOVÁ, Ludmila</w:t>
      </w:r>
      <w:r w:rsidRPr="00975968">
        <w:rPr>
          <w:rFonts w:ascii="Times New Roman" w:hAnsi="Times New Roman" w:cs="Times New Roman"/>
          <w:i/>
        </w:rPr>
        <w:t>. Základy obchodního práva</w:t>
      </w:r>
      <w:r w:rsidRPr="00975968">
        <w:rPr>
          <w:rFonts w:ascii="Times New Roman" w:hAnsi="Times New Roman" w:cs="Times New Roman"/>
        </w:rPr>
        <w:t xml:space="preserve">. 2. vydání. Ostrava: KEY Publishing s. r. o., 2011, </w:t>
      </w:r>
      <w:r w:rsidR="000440DB">
        <w:rPr>
          <w:rFonts w:ascii="Times New Roman" w:hAnsi="Times New Roman" w:cs="Times New Roman"/>
        </w:rPr>
        <w:br/>
      </w:r>
      <w:r w:rsidRPr="00975968">
        <w:rPr>
          <w:rFonts w:ascii="Times New Roman" w:hAnsi="Times New Roman" w:cs="Times New Roman"/>
        </w:rPr>
        <w:t>s. 15.</w:t>
      </w:r>
    </w:p>
  </w:footnote>
  <w:footnote w:id="151">
    <w:p w:rsidR="00B326A5" w:rsidRPr="007509A3" w:rsidRDefault="00B326A5">
      <w:pPr>
        <w:pStyle w:val="Textpoznpodarou"/>
        <w:rPr>
          <w:rFonts w:ascii="Times New Roman" w:hAnsi="Times New Roman" w:cs="Times New Roman"/>
        </w:rPr>
      </w:pPr>
      <w:r w:rsidRPr="007509A3">
        <w:rPr>
          <w:rStyle w:val="Znakapoznpodarou"/>
          <w:rFonts w:ascii="Times New Roman" w:hAnsi="Times New Roman" w:cs="Times New Roman"/>
        </w:rPr>
        <w:footnoteRef/>
      </w:r>
      <w:r w:rsidRPr="007509A3">
        <w:rPr>
          <w:rFonts w:ascii="Times New Roman" w:hAnsi="Times New Roman" w:cs="Times New Roman"/>
        </w:rPr>
        <w:t xml:space="preserve"> Blíže v </w:t>
      </w:r>
      <w:proofErr w:type="gramStart"/>
      <w:r w:rsidRPr="007509A3">
        <w:rPr>
          <w:rFonts w:ascii="Times New Roman" w:hAnsi="Times New Roman" w:cs="Times New Roman"/>
        </w:rPr>
        <w:t>BEJČEK</w:t>
      </w:r>
      <w:proofErr w:type="gramEnd"/>
      <w:r w:rsidRPr="007509A3">
        <w:rPr>
          <w:rFonts w:ascii="Times New Roman" w:hAnsi="Times New Roman" w:cs="Times New Roman"/>
        </w:rPr>
        <w:t>, Josef, ELIÁŠ, Karel,  RABAN, Přemysl a kol</w:t>
      </w:r>
      <w:r w:rsidRPr="007509A3">
        <w:rPr>
          <w:rFonts w:ascii="Times New Roman" w:hAnsi="Times New Roman" w:cs="Times New Roman"/>
          <w:i/>
        </w:rPr>
        <w:t>. Kurs obchodního práva. Obchodní závazky</w:t>
      </w:r>
      <w:r w:rsidRPr="007509A3">
        <w:rPr>
          <w:rFonts w:ascii="Times New Roman" w:hAnsi="Times New Roman" w:cs="Times New Roman"/>
        </w:rPr>
        <w:t>. 5. vydání. Praha: C. H. Beck, 2010, s. 264-265.</w:t>
      </w:r>
    </w:p>
  </w:footnote>
  <w:footnote w:id="152">
    <w:p w:rsidR="00B326A5" w:rsidRPr="007509A3" w:rsidRDefault="00B326A5">
      <w:pPr>
        <w:pStyle w:val="Textpoznpodarou"/>
        <w:rPr>
          <w:rFonts w:ascii="Times New Roman" w:hAnsi="Times New Roman" w:cs="Times New Roman"/>
        </w:rPr>
      </w:pPr>
      <w:r w:rsidRPr="007509A3">
        <w:rPr>
          <w:rStyle w:val="Znakapoznpodarou"/>
          <w:rFonts w:ascii="Times New Roman" w:hAnsi="Times New Roman" w:cs="Times New Roman"/>
        </w:rPr>
        <w:footnoteRef/>
      </w:r>
      <w:r w:rsidRPr="007509A3">
        <w:rPr>
          <w:rFonts w:ascii="Times New Roman" w:hAnsi="Times New Roman" w:cs="Times New Roman"/>
        </w:rPr>
        <w:t xml:space="preserve"> SCHELLE, Karel, TAUCHEN, Jaromír. </w:t>
      </w:r>
      <w:r w:rsidRPr="007509A3">
        <w:rPr>
          <w:rFonts w:ascii="Times New Roman" w:hAnsi="Times New Roman" w:cs="Times New Roman"/>
          <w:i/>
        </w:rPr>
        <w:t>Občanské zákoníky. Kompletní sbírka občanských zákoníků, důvodových</w:t>
      </w:r>
      <w:r w:rsidRPr="007509A3">
        <w:rPr>
          <w:rFonts w:ascii="Times New Roman" w:hAnsi="Times New Roman" w:cs="Times New Roman"/>
        </w:rPr>
        <w:t xml:space="preserve"> </w:t>
      </w:r>
      <w:r w:rsidRPr="007509A3">
        <w:rPr>
          <w:rFonts w:ascii="Times New Roman" w:hAnsi="Times New Roman" w:cs="Times New Roman"/>
          <w:i/>
        </w:rPr>
        <w:t>zpráv a dobových komentářů…,</w:t>
      </w:r>
      <w:r w:rsidRPr="007509A3">
        <w:rPr>
          <w:rFonts w:ascii="Times New Roman" w:hAnsi="Times New Roman" w:cs="Times New Roman"/>
        </w:rPr>
        <w:t xml:space="preserve"> s. 26.</w:t>
      </w:r>
    </w:p>
  </w:footnote>
  <w:footnote w:id="153">
    <w:p w:rsidR="00B326A5" w:rsidRPr="007509A3" w:rsidRDefault="00B326A5">
      <w:pPr>
        <w:pStyle w:val="Textpoznpodarou"/>
        <w:rPr>
          <w:rFonts w:ascii="Times New Roman" w:hAnsi="Times New Roman" w:cs="Times New Roman"/>
        </w:rPr>
      </w:pPr>
      <w:r w:rsidRPr="007509A3">
        <w:rPr>
          <w:rStyle w:val="Znakapoznpodarou"/>
          <w:rFonts w:ascii="Times New Roman" w:hAnsi="Times New Roman" w:cs="Times New Roman"/>
        </w:rPr>
        <w:footnoteRef/>
      </w:r>
      <w:r w:rsidRPr="007509A3">
        <w:rPr>
          <w:rFonts w:ascii="Times New Roman" w:hAnsi="Times New Roman" w:cs="Times New Roman"/>
        </w:rPr>
        <w:t xml:space="preserve"> DAJCZAK, Wojciech, GIARO, Tomasz, LONGECHAMPS DE BERIER, Franciszek, DOSTALÍK, Petr. </w:t>
      </w:r>
      <w:r w:rsidRPr="007509A3">
        <w:rPr>
          <w:rFonts w:ascii="Times New Roman" w:hAnsi="Times New Roman" w:cs="Times New Roman"/>
          <w:i/>
        </w:rPr>
        <w:t>Právo římské:</w:t>
      </w:r>
      <w:r w:rsidRPr="007509A3">
        <w:rPr>
          <w:rFonts w:ascii="Times New Roman" w:hAnsi="Times New Roman" w:cs="Times New Roman"/>
        </w:rPr>
        <w:t xml:space="preserve"> </w:t>
      </w:r>
      <w:r w:rsidRPr="007509A3">
        <w:rPr>
          <w:rFonts w:ascii="Times New Roman" w:hAnsi="Times New Roman" w:cs="Times New Roman"/>
          <w:i/>
        </w:rPr>
        <w:t>základy soukromého práva…,</w:t>
      </w:r>
      <w:r w:rsidRPr="007509A3">
        <w:rPr>
          <w:rFonts w:ascii="Times New Roman" w:hAnsi="Times New Roman" w:cs="Times New Roman"/>
        </w:rPr>
        <w:t xml:space="preserve"> s. 34.</w:t>
      </w:r>
    </w:p>
  </w:footnote>
  <w:footnote w:id="154">
    <w:p w:rsidR="00B326A5" w:rsidRPr="007509A3" w:rsidRDefault="00B326A5">
      <w:pPr>
        <w:pStyle w:val="Textpoznpodarou"/>
        <w:rPr>
          <w:rFonts w:ascii="Times New Roman" w:hAnsi="Times New Roman" w:cs="Times New Roman"/>
        </w:rPr>
      </w:pPr>
      <w:r w:rsidRPr="007509A3">
        <w:rPr>
          <w:rStyle w:val="Znakapoznpodarou"/>
          <w:rFonts w:ascii="Times New Roman" w:hAnsi="Times New Roman" w:cs="Times New Roman"/>
        </w:rPr>
        <w:footnoteRef/>
      </w:r>
      <w:r w:rsidRPr="007509A3">
        <w:rPr>
          <w:rFonts w:ascii="Times New Roman" w:hAnsi="Times New Roman" w:cs="Times New Roman"/>
        </w:rPr>
        <w:t xml:space="preserve"> BEZOUŠKA, Petr, PIECHOWICZOVÁ, Lucie. </w:t>
      </w:r>
      <w:r w:rsidRPr="007509A3">
        <w:rPr>
          <w:rFonts w:ascii="Times New Roman" w:hAnsi="Times New Roman" w:cs="Times New Roman"/>
          <w:i/>
        </w:rPr>
        <w:t>Nový občanský zákoník. Nejdůležitější změny</w:t>
      </w:r>
      <w:r w:rsidRPr="007509A3">
        <w:rPr>
          <w:rFonts w:ascii="Times New Roman" w:hAnsi="Times New Roman" w:cs="Times New Roman"/>
        </w:rPr>
        <w:t>. Olomouc: Nakladatelství Anag., 2014, s. 297.</w:t>
      </w:r>
    </w:p>
  </w:footnote>
  <w:footnote w:id="155">
    <w:p w:rsidR="00B326A5" w:rsidRPr="007509A3" w:rsidRDefault="00B326A5">
      <w:pPr>
        <w:pStyle w:val="Textpoznpodarou"/>
        <w:rPr>
          <w:rFonts w:ascii="Times New Roman" w:hAnsi="Times New Roman" w:cs="Times New Roman"/>
        </w:rPr>
      </w:pPr>
      <w:r w:rsidRPr="007509A3">
        <w:rPr>
          <w:rStyle w:val="Znakapoznpodarou"/>
          <w:rFonts w:ascii="Times New Roman" w:hAnsi="Times New Roman" w:cs="Times New Roman"/>
        </w:rPr>
        <w:footnoteRef/>
      </w:r>
      <w:r w:rsidRPr="007509A3">
        <w:rPr>
          <w:rFonts w:ascii="Times New Roman" w:hAnsi="Times New Roman" w:cs="Times New Roman"/>
        </w:rPr>
        <w:t xml:space="preserve"> Důvodová zpráva k zákonu č. 89/2012 Sb., občanský zákoník. [online, cit. 5. prosince 2014] Dostupné z: &lt;http://obcanskyzakonik.</w:t>
      </w:r>
      <w:proofErr w:type="gramStart"/>
      <w:r w:rsidRPr="007509A3">
        <w:rPr>
          <w:rFonts w:ascii="Times New Roman" w:hAnsi="Times New Roman" w:cs="Times New Roman"/>
        </w:rPr>
        <w:t>justice</w:t>
      </w:r>
      <w:proofErr w:type="gramEnd"/>
      <w:r w:rsidRPr="007509A3">
        <w:rPr>
          <w:rFonts w:ascii="Times New Roman" w:hAnsi="Times New Roman" w:cs="Times New Roman"/>
        </w:rPr>
        <w:t>.</w:t>
      </w:r>
      <w:proofErr w:type="gramStart"/>
      <w:r w:rsidRPr="007509A3">
        <w:rPr>
          <w:rFonts w:ascii="Times New Roman" w:hAnsi="Times New Roman" w:cs="Times New Roman"/>
        </w:rPr>
        <w:t>cz/fileadmin/Duvodova-zprava-NOZ-konsolidovana-verze</w:t>
      </w:r>
      <w:proofErr w:type="gramEnd"/>
      <w:r w:rsidRPr="007509A3">
        <w:rPr>
          <w:rFonts w:ascii="Times New Roman" w:hAnsi="Times New Roman" w:cs="Times New Roman"/>
        </w:rPr>
        <w:t>.pdf&gt;</w:t>
      </w:r>
    </w:p>
  </w:footnote>
  <w:footnote w:id="156">
    <w:p w:rsidR="00B326A5" w:rsidRDefault="00B326A5">
      <w:pPr>
        <w:pStyle w:val="Textpoznpodarou"/>
      </w:pPr>
      <w:r w:rsidRPr="007509A3">
        <w:rPr>
          <w:rStyle w:val="Znakapoznpodarou"/>
          <w:rFonts w:ascii="Times New Roman" w:hAnsi="Times New Roman" w:cs="Times New Roman"/>
        </w:rPr>
        <w:footnoteRef/>
      </w:r>
      <w:r w:rsidRPr="007509A3">
        <w:rPr>
          <w:rFonts w:ascii="Times New Roman" w:hAnsi="Times New Roman" w:cs="Times New Roman"/>
        </w:rPr>
        <w:t xml:space="preserve"> Úprava kupní smlouvy v OZ obsahovala 39 ustanovení, zatímco úprava kupní smlouvy v NOZ jich má 105.</w:t>
      </w:r>
    </w:p>
  </w:footnote>
  <w:footnote w:id="157">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Důvodová zpráva k zákonu č. 89/2012 Sb., občanský zákoník. [online, cit. 5. prosince 2014] Dostupné z: &lt;http://obcanskyzakonik.</w:t>
      </w:r>
      <w:proofErr w:type="gramStart"/>
      <w:r w:rsidRPr="001E6DE3">
        <w:rPr>
          <w:rFonts w:ascii="Times New Roman" w:hAnsi="Times New Roman" w:cs="Times New Roman"/>
        </w:rPr>
        <w:t>justice</w:t>
      </w:r>
      <w:proofErr w:type="gramEnd"/>
      <w:r w:rsidRPr="001E6DE3">
        <w:rPr>
          <w:rFonts w:ascii="Times New Roman" w:hAnsi="Times New Roman" w:cs="Times New Roman"/>
        </w:rPr>
        <w:t>.</w:t>
      </w:r>
      <w:proofErr w:type="gramStart"/>
      <w:r w:rsidRPr="001E6DE3">
        <w:rPr>
          <w:rFonts w:ascii="Times New Roman" w:hAnsi="Times New Roman" w:cs="Times New Roman"/>
        </w:rPr>
        <w:t>cz/fileadmin/Duvodova-zprava-NOZ-konsolidovana-verze</w:t>
      </w:r>
      <w:proofErr w:type="gramEnd"/>
      <w:r w:rsidRPr="001E6DE3">
        <w:rPr>
          <w:rFonts w:ascii="Times New Roman" w:hAnsi="Times New Roman" w:cs="Times New Roman"/>
        </w:rPr>
        <w:t>.pdf&gt;</w:t>
      </w:r>
    </w:p>
  </w:footnote>
  <w:footnote w:id="158">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Podmínka je odkládací, závisí-li na jejím splnění, zda právní následky jednání nastanou (§ 548 odst. 2 NOZ).</w:t>
      </w:r>
    </w:p>
  </w:footnote>
  <w:footnote w:id="159">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 2403 NOZ: Schovatel opatruje převzatou věc, jak bylo ujednáno, jinak tak pečlivě, jak to odpovídá povaze věci a jeho možnostem …§ 2406 NOZ: Užije-li schovatel převzatou věc pro sebe, umožní-li jinému užití věci nebo dá-li ji do úschovy jinému bez svolení uschovatele nebo bez nebytné potřeby, nahradí uschovateli veškerou škody, a to i nahodilou. To neplatí, prokáže-li schovatel, že by škoda postihla věc i jinak.</w:t>
      </w:r>
    </w:p>
  </w:footnote>
  <w:footnote w:id="160">
    <w:p w:rsidR="00B326A5" w:rsidRDefault="00B326A5">
      <w:pPr>
        <w:pStyle w:val="Textpoznpodarou"/>
      </w:pPr>
      <w:r w:rsidRPr="001E6DE3">
        <w:rPr>
          <w:rStyle w:val="Znakapoznpodarou"/>
          <w:rFonts w:ascii="Times New Roman" w:hAnsi="Times New Roman" w:cs="Times New Roman"/>
        </w:rPr>
        <w:footnoteRef/>
      </w:r>
      <w:r w:rsidRPr="001E6DE3">
        <w:rPr>
          <w:rFonts w:ascii="Times New Roman" w:hAnsi="Times New Roman" w:cs="Times New Roman"/>
        </w:rPr>
        <w:t xml:space="preserve"> TICHÝ, Luboš, PIPKOVÁ Petra Joanna, BALARIN, Jan. </w:t>
      </w:r>
      <w:r w:rsidRPr="001E6DE3">
        <w:rPr>
          <w:rFonts w:ascii="Times New Roman" w:hAnsi="Times New Roman" w:cs="Times New Roman"/>
          <w:i/>
        </w:rPr>
        <w:t>Kupní smlouva v novém občanském zákoníku</w:t>
      </w:r>
      <w:r w:rsidRPr="001E6DE3">
        <w:rPr>
          <w:rFonts w:ascii="Times New Roman" w:hAnsi="Times New Roman" w:cs="Times New Roman"/>
        </w:rPr>
        <w:t xml:space="preserve">. </w:t>
      </w:r>
      <w:r w:rsidRPr="001E6DE3">
        <w:rPr>
          <w:rFonts w:ascii="Times New Roman" w:hAnsi="Times New Roman" w:cs="Times New Roman"/>
          <w:i/>
        </w:rPr>
        <w:t>Komentář.</w:t>
      </w:r>
      <w:r w:rsidRPr="001E6DE3">
        <w:rPr>
          <w:rFonts w:ascii="Times New Roman" w:hAnsi="Times New Roman" w:cs="Times New Roman"/>
        </w:rPr>
        <w:t xml:space="preserve"> 1. vydání. Praha: C. H. Beck, 2014, s. 52-54.</w:t>
      </w:r>
    </w:p>
  </w:footnote>
  <w:footnote w:id="161">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NOZ také klade velký důraz na rozlišování pojmů vlastnictví (které chápe jako předmět vlastnického práva) a pojmu vlastnické právo. SOZ tyto pojmy nerozlišuje. Pro účely této práce tyto pojmy rozlišovány také nebudou.</w:t>
      </w:r>
    </w:p>
  </w:footnote>
  <w:footnote w:id="162">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Věc v právním smyslu je vše, co je rozdílné od osoby a slouží potřebě lidí (§ 489 NOZ). Věc hmotná je ovládatelná část vnějšího světa, která má povahu samostatného předmětu. Nehmotné věci, jsou práva, jejichž povaha to připouští, a jiné věci bez hmotné podstaty (§ 496 NOZ).</w:t>
      </w:r>
    </w:p>
  </w:footnote>
  <w:footnote w:id="163">
    <w:p w:rsidR="00B326A5" w:rsidRDefault="00B326A5">
      <w:pPr>
        <w:pStyle w:val="Textpoznpodarou"/>
      </w:pPr>
      <w:r w:rsidRPr="001E6DE3">
        <w:rPr>
          <w:rStyle w:val="Znakapoznpodarou"/>
          <w:rFonts w:ascii="Times New Roman" w:hAnsi="Times New Roman" w:cs="Times New Roman"/>
        </w:rPr>
        <w:footnoteRef/>
      </w:r>
      <w:r w:rsidRPr="001E6DE3">
        <w:rPr>
          <w:rFonts w:ascii="Times New Roman" w:hAnsi="Times New Roman" w:cs="Times New Roman"/>
        </w:rPr>
        <w:t xml:space="preserve"> Tyto argumenty pro tak zásadní odklon od principu tradice však nebyly v diskuzi nad novou právní úpravou zcela přijaty. Blíže v důvodové zprávě k NOZ.</w:t>
      </w:r>
    </w:p>
  </w:footnote>
  <w:footnote w:id="164">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HURDÍK, Jan a kol. </w:t>
      </w:r>
      <w:r w:rsidRPr="001E6DE3">
        <w:rPr>
          <w:rFonts w:ascii="Times New Roman" w:hAnsi="Times New Roman" w:cs="Times New Roman"/>
          <w:i/>
        </w:rPr>
        <w:t>Občanské právo hmotné. Obecná část. Absolutní majetková práva</w:t>
      </w:r>
      <w:r w:rsidRPr="001E6DE3">
        <w:rPr>
          <w:rFonts w:ascii="Times New Roman" w:hAnsi="Times New Roman" w:cs="Times New Roman"/>
        </w:rPr>
        <w:t>. 2. vydání. Plzeň: Aleš Čeněk, 2014, s. 210.</w:t>
      </w:r>
    </w:p>
  </w:footnote>
  <w:footnote w:id="165">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Vymezení pojmu „věc určená jednotlivě“ zákon neobsahuje, což může mít v budoucnu za následek nutnost výkladu soudem.</w:t>
      </w:r>
    </w:p>
  </w:footnote>
  <w:footnote w:id="166">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Smlouva je uzavřena okamžikem, kdy přijetí nabídky nabývá účinnosti (§ 1745 NOZ).</w:t>
      </w:r>
    </w:p>
  </w:footnote>
  <w:footnote w:id="167">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 1 odst. 2 NOZ</w:t>
      </w:r>
    </w:p>
  </w:footnote>
  <w:footnote w:id="168">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Prodej zboží v obchodě (§ 2160), prodej závodu (§ 2180).</w:t>
      </w:r>
    </w:p>
  </w:footnote>
  <w:footnote w:id="169">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SPÁČIL, Jiří a kol. </w:t>
      </w:r>
      <w:r w:rsidRPr="001E6DE3">
        <w:rPr>
          <w:rFonts w:ascii="Times New Roman" w:hAnsi="Times New Roman" w:cs="Times New Roman"/>
          <w:i/>
        </w:rPr>
        <w:t>Občanský zákoník III. Věcná práva (§ 976–1474). Komentář.</w:t>
      </w:r>
      <w:r w:rsidRPr="001E6DE3">
        <w:rPr>
          <w:rFonts w:ascii="Times New Roman" w:hAnsi="Times New Roman" w:cs="Times New Roman"/>
        </w:rPr>
        <w:t xml:space="preserve"> 1. vydání. Praha: C. H. Beck, 2013, s. 341.</w:t>
      </w:r>
    </w:p>
  </w:footnote>
  <w:footnote w:id="170">
    <w:p w:rsidR="00B326A5" w:rsidRDefault="00B326A5">
      <w:pPr>
        <w:pStyle w:val="Textpoznpodarou"/>
      </w:pPr>
      <w:r w:rsidRPr="001E6DE3">
        <w:rPr>
          <w:rStyle w:val="Znakapoznpodarou"/>
          <w:rFonts w:ascii="Times New Roman" w:hAnsi="Times New Roman" w:cs="Times New Roman"/>
        </w:rPr>
        <w:footnoteRef/>
      </w:r>
      <w:r w:rsidRPr="001E6DE3">
        <w:rPr>
          <w:rFonts w:ascii="Times New Roman" w:hAnsi="Times New Roman" w:cs="Times New Roman"/>
        </w:rPr>
        <w:t xml:space="preserve"> Např. zákon č. 49/1997 Sb., o civilním letectví nebo zákon č. 441/2003 Sb., o ochranných známkách.</w:t>
      </w:r>
    </w:p>
  </w:footnote>
  <w:footnote w:id="171">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SPÁČIL, Jiří a kol. </w:t>
      </w:r>
      <w:r w:rsidRPr="001E6DE3">
        <w:rPr>
          <w:rFonts w:ascii="Times New Roman" w:hAnsi="Times New Roman" w:cs="Times New Roman"/>
          <w:i/>
        </w:rPr>
        <w:t>Občanský zákoník III. Věcná práva (§ 976–1474). Komentář</w:t>
      </w:r>
      <w:r w:rsidRPr="001E6DE3">
        <w:rPr>
          <w:rFonts w:ascii="Times New Roman" w:hAnsi="Times New Roman" w:cs="Times New Roman"/>
        </w:rPr>
        <w:t>…, s. 341.</w:t>
      </w:r>
    </w:p>
  </w:footnote>
  <w:footnote w:id="172">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Cenný papír je definován jako listina, se kterou je právo spojeno takovým způsobem, že je po vydání cenného papíru nelze bez této listiny uplatnit ani převést (§ 514 NOZ). Dle NOZ jsou cenné papíry věcí, a to zvláštním druhem věci movité, jejichž nabývání je upraveno dle toho o jaký cenný papír se jedná.</w:t>
      </w:r>
    </w:p>
  </w:footnote>
  <w:footnote w:id="173">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Zákon č. 591/1992 Sb., o cenných papírech, účinný do 31. prosince 2013. </w:t>
      </w:r>
    </w:p>
  </w:footnote>
  <w:footnote w:id="174">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Zákon č. 256/2004 Sb., o podnikání na kapitálovém trhu.</w:t>
      </w:r>
    </w:p>
  </w:footnote>
  <w:footnote w:id="175">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Viz. § 13, § 17, § 18, § 19, § 96 zákona o cenných papírech.</w:t>
      </w:r>
    </w:p>
  </w:footnote>
  <w:footnote w:id="176">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Zákon č. 191/1950 Sb., směnečný a šekový.</w:t>
      </w:r>
    </w:p>
  </w:footnote>
  <w:footnote w:id="177">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BĚLOHLÁVEK, Alexander J. a kol. Nový občanský zákoník. </w:t>
      </w:r>
      <w:r w:rsidRPr="001E6DE3">
        <w:rPr>
          <w:rFonts w:ascii="Times New Roman" w:hAnsi="Times New Roman" w:cs="Times New Roman"/>
          <w:i/>
        </w:rPr>
        <w:t>Srovnání dosavadní a nové občanskoprávní úpravy</w:t>
      </w:r>
      <w:r w:rsidRPr="001E6DE3">
        <w:rPr>
          <w:rFonts w:ascii="Times New Roman" w:hAnsi="Times New Roman" w:cs="Times New Roman"/>
        </w:rPr>
        <w:t xml:space="preserve"> </w:t>
      </w:r>
      <w:r w:rsidRPr="001E6DE3">
        <w:rPr>
          <w:rFonts w:ascii="Times New Roman" w:hAnsi="Times New Roman" w:cs="Times New Roman"/>
          <w:i/>
        </w:rPr>
        <w:t>včetně předpisů souvisejících.</w:t>
      </w:r>
      <w:r w:rsidRPr="001E6DE3">
        <w:rPr>
          <w:rFonts w:ascii="Times New Roman" w:hAnsi="Times New Roman" w:cs="Times New Roman"/>
        </w:rPr>
        <w:t xml:space="preserve"> Plzeň: Aleš Čeněk, 2012, s. 315.</w:t>
      </w:r>
    </w:p>
  </w:footnote>
  <w:footnote w:id="178">
    <w:p w:rsidR="00B326A5" w:rsidRDefault="00B326A5">
      <w:pPr>
        <w:pStyle w:val="Textpoznpodarou"/>
      </w:pPr>
      <w:r w:rsidRPr="001E6DE3">
        <w:rPr>
          <w:rStyle w:val="Znakapoznpodarou"/>
          <w:rFonts w:ascii="Times New Roman" w:hAnsi="Times New Roman" w:cs="Times New Roman"/>
        </w:rPr>
        <w:footnoteRef/>
      </w:r>
      <w:r w:rsidRPr="001E6DE3">
        <w:rPr>
          <w:rFonts w:ascii="Times New Roman" w:hAnsi="Times New Roman" w:cs="Times New Roman"/>
        </w:rPr>
        <w:t xml:space="preserve"> Nemovité věci jsou pozemky a podzemní stavby se samostatným účelovým určením, jakož i věcná práva k nim, i práva, která za nemovité věci prohlásí zákon. Stanoví-li jiný právní předpis, že určitá věc není součástí pozemku, a nelze-li takovou věc přenést z místa na místo bez porušení její podstaty, je i tato věc nemovitá.</w:t>
      </w:r>
    </w:p>
  </w:footnote>
  <w:footnote w:id="179">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Od 1. ledna 2014 v účinnosti zákon č. 256/2013 Sb., o katastru nemovitostí.</w:t>
      </w:r>
    </w:p>
  </w:footnote>
  <w:footnote w:id="180">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Podle § 6 katastrálního zákona se zápisy týkající se práv do katastru provádějí vkladem, záznamem nebo poznámkou. Vklad je zápis do katastru, kterým se zapisují věcná práva, práva ujednaná jako věcná práva, nájem a pacht. Záznam je zápis do katastru, kterým se zapisují práva odvozená od vlastnického práva. Poznámka je zápis do katastru, kterým se zapisují významné informace týkající se evidovaných nemovitostí nebo v katastru zapsaných vlastníků a jiných oprávněných.</w:t>
      </w:r>
    </w:p>
  </w:footnote>
  <w:footnote w:id="181">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 10 katastrálního zákona.</w:t>
      </w:r>
    </w:p>
  </w:footnote>
  <w:footnote w:id="182">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Důvodová zpráva k zákonu č. 89/2012 Sb., občanský zákoník. [online, cit. 5. prosince 2014] Dostupné z: &lt;http://obcanskyzakonik.</w:t>
      </w:r>
      <w:proofErr w:type="gramStart"/>
      <w:r w:rsidRPr="001E6DE3">
        <w:rPr>
          <w:rFonts w:ascii="Times New Roman" w:hAnsi="Times New Roman" w:cs="Times New Roman"/>
        </w:rPr>
        <w:t>justice</w:t>
      </w:r>
      <w:proofErr w:type="gramEnd"/>
      <w:r w:rsidRPr="001E6DE3">
        <w:rPr>
          <w:rFonts w:ascii="Times New Roman" w:hAnsi="Times New Roman" w:cs="Times New Roman"/>
        </w:rPr>
        <w:t>.</w:t>
      </w:r>
      <w:proofErr w:type="gramStart"/>
      <w:r w:rsidRPr="001E6DE3">
        <w:rPr>
          <w:rFonts w:ascii="Times New Roman" w:hAnsi="Times New Roman" w:cs="Times New Roman"/>
        </w:rPr>
        <w:t>cz/fileadmin/Duvodova-zprava-NOZ-konsolidovana-verze</w:t>
      </w:r>
      <w:proofErr w:type="gramEnd"/>
      <w:r w:rsidRPr="001E6DE3">
        <w:rPr>
          <w:rFonts w:ascii="Times New Roman" w:hAnsi="Times New Roman" w:cs="Times New Roman"/>
        </w:rPr>
        <w:t>.pdf&gt;</w:t>
      </w:r>
    </w:p>
  </w:footnote>
  <w:footnote w:id="183">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REMUNDA, I., </w:t>
      </w:r>
      <w:r w:rsidRPr="001E6DE3">
        <w:rPr>
          <w:rFonts w:ascii="Times New Roman" w:hAnsi="Times New Roman" w:cs="Times New Roman"/>
          <w:i/>
        </w:rPr>
        <w:t>Převod vlastnického práva k nemovitosti- pohled z praxe</w:t>
      </w:r>
      <w:r w:rsidRPr="001E6DE3">
        <w:rPr>
          <w:rFonts w:ascii="Times New Roman" w:hAnsi="Times New Roman" w:cs="Times New Roman"/>
        </w:rPr>
        <w:t>. Právní rozhledy 22/2004, s. 838.</w:t>
      </w:r>
    </w:p>
  </w:footnote>
  <w:footnote w:id="184">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Důvodová zpráva k zákonu č. 89/2012 Sb., občanský zákoník. [online, cit. 5. prosince 2014] Dostupné z: &lt;http://obcanskyzakonik.</w:t>
      </w:r>
      <w:proofErr w:type="gramStart"/>
      <w:r w:rsidRPr="001E6DE3">
        <w:rPr>
          <w:rFonts w:ascii="Times New Roman" w:hAnsi="Times New Roman" w:cs="Times New Roman"/>
        </w:rPr>
        <w:t>justice</w:t>
      </w:r>
      <w:proofErr w:type="gramEnd"/>
      <w:r w:rsidRPr="001E6DE3">
        <w:rPr>
          <w:rFonts w:ascii="Times New Roman" w:hAnsi="Times New Roman" w:cs="Times New Roman"/>
        </w:rPr>
        <w:t>.</w:t>
      </w:r>
      <w:proofErr w:type="gramStart"/>
      <w:r w:rsidRPr="001E6DE3">
        <w:rPr>
          <w:rFonts w:ascii="Times New Roman" w:hAnsi="Times New Roman" w:cs="Times New Roman"/>
        </w:rPr>
        <w:t>cz/fileadmin/Duvodova-zprava-NOZ-konsolidovana-verze</w:t>
      </w:r>
      <w:proofErr w:type="gramEnd"/>
      <w:r w:rsidRPr="001E6DE3">
        <w:rPr>
          <w:rFonts w:ascii="Times New Roman" w:hAnsi="Times New Roman" w:cs="Times New Roman"/>
        </w:rPr>
        <w:t>.pdf&gt;</w:t>
      </w:r>
    </w:p>
  </w:footnote>
  <w:footnote w:id="185">
    <w:p w:rsidR="00B326A5" w:rsidRDefault="00B326A5">
      <w:pPr>
        <w:pStyle w:val="Textpoznpodarou"/>
      </w:pPr>
      <w:r w:rsidRPr="001E6DE3">
        <w:rPr>
          <w:rStyle w:val="Znakapoznpodarou"/>
          <w:rFonts w:ascii="Times New Roman" w:hAnsi="Times New Roman" w:cs="Times New Roman"/>
        </w:rPr>
        <w:footnoteRef/>
      </w:r>
      <w:r w:rsidRPr="001E6DE3">
        <w:rPr>
          <w:rFonts w:ascii="Times New Roman" w:hAnsi="Times New Roman" w:cs="Times New Roman"/>
        </w:rPr>
        <w:t xml:space="preserve"> § 1099 NOZ.</w:t>
      </w:r>
    </w:p>
  </w:footnote>
  <w:footnote w:id="186">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 1101 NOZ.</w:t>
      </w:r>
    </w:p>
  </w:footnote>
  <w:footnote w:id="187">
    <w:p w:rsidR="00B326A5" w:rsidRDefault="00B326A5">
      <w:pPr>
        <w:pStyle w:val="Textpoznpodarou"/>
      </w:pPr>
      <w:r w:rsidRPr="001E6DE3">
        <w:rPr>
          <w:rStyle w:val="Znakapoznpodarou"/>
          <w:rFonts w:ascii="Times New Roman" w:hAnsi="Times New Roman" w:cs="Times New Roman"/>
        </w:rPr>
        <w:footnoteRef/>
      </w:r>
      <w:r w:rsidRPr="001E6DE3">
        <w:rPr>
          <w:rFonts w:ascii="Times New Roman" w:hAnsi="Times New Roman" w:cs="Times New Roman"/>
        </w:rPr>
        <w:t xml:space="preserve"> § 1102 NOZ.</w:t>
      </w:r>
    </w:p>
  </w:footnote>
  <w:footnote w:id="188">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TICHÝ, Luboš, PIPKOVÁ Petra Joanna, BALARIN, Jan. </w:t>
      </w:r>
      <w:r w:rsidRPr="001E6DE3">
        <w:rPr>
          <w:rFonts w:ascii="Times New Roman" w:hAnsi="Times New Roman" w:cs="Times New Roman"/>
          <w:i/>
        </w:rPr>
        <w:t>Kupní smlouva v novém občanském zákoníku</w:t>
      </w:r>
      <w:r w:rsidRPr="001E6DE3">
        <w:rPr>
          <w:rFonts w:ascii="Times New Roman" w:hAnsi="Times New Roman" w:cs="Times New Roman"/>
        </w:rPr>
        <w:t xml:space="preserve">. </w:t>
      </w:r>
      <w:r w:rsidRPr="001E6DE3">
        <w:rPr>
          <w:rFonts w:ascii="Times New Roman" w:hAnsi="Times New Roman" w:cs="Times New Roman"/>
          <w:i/>
        </w:rPr>
        <w:t>Komentář…</w:t>
      </w:r>
      <w:r w:rsidRPr="001E6DE3">
        <w:rPr>
          <w:rFonts w:ascii="Times New Roman" w:hAnsi="Times New Roman" w:cs="Times New Roman"/>
        </w:rPr>
        <w:t>, s. 235.</w:t>
      </w:r>
    </w:p>
  </w:footnote>
  <w:footnote w:id="189">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 Viz § 1975, § 1976 NOZ.</w:t>
      </w:r>
    </w:p>
  </w:footnote>
  <w:footnote w:id="190">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TICHÝ, Luboš, PIPKOVÁ Petra Joanna, BALARIN, Jan. </w:t>
      </w:r>
      <w:r w:rsidRPr="001E6DE3">
        <w:rPr>
          <w:rFonts w:ascii="Times New Roman" w:hAnsi="Times New Roman" w:cs="Times New Roman"/>
          <w:i/>
        </w:rPr>
        <w:t>Kupní smlouva v novém občanském zákoníku.</w:t>
      </w:r>
      <w:r w:rsidRPr="001E6DE3">
        <w:rPr>
          <w:rFonts w:ascii="Times New Roman" w:hAnsi="Times New Roman" w:cs="Times New Roman"/>
        </w:rPr>
        <w:t xml:space="preserve"> </w:t>
      </w:r>
      <w:r w:rsidRPr="001E6DE3">
        <w:rPr>
          <w:rFonts w:ascii="Times New Roman" w:hAnsi="Times New Roman" w:cs="Times New Roman"/>
          <w:i/>
        </w:rPr>
        <w:t>Komentář…</w:t>
      </w:r>
      <w:r w:rsidRPr="001E6DE3">
        <w:rPr>
          <w:rFonts w:ascii="Times New Roman" w:hAnsi="Times New Roman" w:cs="Times New Roman"/>
        </w:rPr>
        <w:t>, s. 236.</w:t>
      </w:r>
    </w:p>
  </w:footnote>
  <w:footnote w:id="191">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Z přednášky JUDr. Milana HULMÁKA ze dne 23. září 2013.</w:t>
      </w:r>
    </w:p>
  </w:footnote>
  <w:footnote w:id="192">
    <w:p w:rsidR="00B326A5" w:rsidRDefault="00B326A5">
      <w:pPr>
        <w:pStyle w:val="Textpoznpodarou"/>
      </w:pPr>
      <w:r w:rsidRPr="001E6DE3">
        <w:rPr>
          <w:rStyle w:val="Znakapoznpodarou"/>
          <w:rFonts w:ascii="Times New Roman" w:hAnsi="Times New Roman" w:cs="Times New Roman"/>
        </w:rPr>
        <w:footnoteRef/>
      </w:r>
      <w:r w:rsidRPr="001E6DE3">
        <w:rPr>
          <w:rFonts w:ascii="Times New Roman" w:hAnsi="Times New Roman" w:cs="Times New Roman"/>
        </w:rPr>
        <w:t xml:space="preserve"> BĚLOHLÁVEK, Alexander J. a kol. Nový občanský zákoník. </w:t>
      </w:r>
      <w:r w:rsidRPr="001E6DE3">
        <w:rPr>
          <w:rFonts w:ascii="Times New Roman" w:hAnsi="Times New Roman" w:cs="Times New Roman"/>
          <w:i/>
        </w:rPr>
        <w:t>Srovnání dosavadní a nové občanskoprávní úpravy</w:t>
      </w:r>
      <w:r w:rsidRPr="001E6DE3">
        <w:rPr>
          <w:rFonts w:ascii="Times New Roman" w:hAnsi="Times New Roman" w:cs="Times New Roman"/>
        </w:rPr>
        <w:t xml:space="preserve"> </w:t>
      </w:r>
      <w:r w:rsidRPr="001E6DE3">
        <w:rPr>
          <w:rFonts w:ascii="Times New Roman" w:hAnsi="Times New Roman" w:cs="Times New Roman"/>
          <w:i/>
        </w:rPr>
        <w:t>včetně předpisů souvisejících</w:t>
      </w:r>
      <w:r w:rsidRPr="001E6DE3">
        <w:rPr>
          <w:rFonts w:ascii="Times New Roman" w:hAnsi="Times New Roman" w:cs="Times New Roman"/>
        </w:rPr>
        <w:t>…, s. 572.</w:t>
      </w:r>
    </w:p>
  </w:footnote>
  <w:footnote w:id="193">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TICHÝ, Luboš, PIPKOVÁ Petra Joanna, BALARIN, Jan. </w:t>
      </w:r>
      <w:r w:rsidRPr="001E6DE3">
        <w:rPr>
          <w:rFonts w:ascii="Times New Roman" w:hAnsi="Times New Roman" w:cs="Times New Roman"/>
          <w:i/>
        </w:rPr>
        <w:t>Kupní smlouva v novém občanském zákoníku</w:t>
      </w:r>
      <w:r w:rsidRPr="001E6DE3">
        <w:rPr>
          <w:rFonts w:ascii="Times New Roman" w:hAnsi="Times New Roman" w:cs="Times New Roman"/>
        </w:rPr>
        <w:t xml:space="preserve">. </w:t>
      </w:r>
      <w:r w:rsidRPr="001E6DE3">
        <w:rPr>
          <w:rFonts w:ascii="Times New Roman" w:hAnsi="Times New Roman" w:cs="Times New Roman"/>
          <w:i/>
        </w:rPr>
        <w:t>Komentář…,</w:t>
      </w:r>
      <w:r w:rsidRPr="001E6DE3">
        <w:rPr>
          <w:rFonts w:ascii="Times New Roman" w:hAnsi="Times New Roman" w:cs="Times New Roman"/>
        </w:rPr>
        <w:t xml:space="preserve"> s. 238.</w:t>
      </w:r>
    </w:p>
  </w:footnote>
  <w:footnote w:id="194">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BĚLOHLÁVEK, Alexander J. a kol. Nový občanský zákoník. </w:t>
      </w:r>
      <w:r w:rsidRPr="001E6DE3">
        <w:rPr>
          <w:rFonts w:ascii="Times New Roman" w:hAnsi="Times New Roman" w:cs="Times New Roman"/>
          <w:i/>
        </w:rPr>
        <w:t>Srovnání dosavadní a nové občanskoprávní úpravy</w:t>
      </w:r>
      <w:r w:rsidRPr="001E6DE3">
        <w:rPr>
          <w:rFonts w:ascii="Times New Roman" w:hAnsi="Times New Roman" w:cs="Times New Roman"/>
        </w:rPr>
        <w:t xml:space="preserve"> </w:t>
      </w:r>
      <w:r w:rsidRPr="001E6DE3">
        <w:rPr>
          <w:rFonts w:ascii="Times New Roman" w:hAnsi="Times New Roman" w:cs="Times New Roman"/>
          <w:i/>
        </w:rPr>
        <w:t>včetně předpisů souvisejících</w:t>
      </w:r>
      <w:r w:rsidRPr="001E6DE3">
        <w:rPr>
          <w:rFonts w:ascii="Times New Roman" w:hAnsi="Times New Roman" w:cs="Times New Roman"/>
        </w:rPr>
        <w:t>…, s. 572.</w:t>
      </w:r>
    </w:p>
  </w:footnote>
  <w:footnote w:id="195">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Tamtéž, s. 572.</w:t>
      </w:r>
    </w:p>
  </w:footnote>
  <w:footnote w:id="196">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TICHÝ, Luboš, PIPKOVÁ Petra Joanna, BALARIN, Jan. </w:t>
      </w:r>
      <w:r w:rsidRPr="001E6DE3">
        <w:rPr>
          <w:rFonts w:ascii="Times New Roman" w:hAnsi="Times New Roman" w:cs="Times New Roman"/>
          <w:i/>
        </w:rPr>
        <w:t>Kupní smlouva v novém občanském zákoníku. Komentář</w:t>
      </w:r>
      <w:r w:rsidRPr="001E6DE3">
        <w:rPr>
          <w:rFonts w:ascii="Times New Roman" w:hAnsi="Times New Roman" w:cs="Times New Roman"/>
        </w:rPr>
        <w:t>…, s. 238.</w:t>
      </w:r>
    </w:p>
  </w:footnote>
  <w:footnote w:id="197">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BĚLOHLÁVEK, Alexander J. a kol. Nový občanský zákoník. </w:t>
      </w:r>
      <w:r w:rsidRPr="001E6DE3">
        <w:rPr>
          <w:rFonts w:ascii="Times New Roman" w:hAnsi="Times New Roman" w:cs="Times New Roman"/>
          <w:i/>
        </w:rPr>
        <w:t>Srovnání dosavadní a nové občanskoprávní úpravy</w:t>
      </w:r>
      <w:r w:rsidRPr="001E6DE3">
        <w:rPr>
          <w:rFonts w:ascii="Times New Roman" w:hAnsi="Times New Roman" w:cs="Times New Roman"/>
        </w:rPr>
        <w:t xml:space="preserve"> </w:t>
      </w:r>
      <w:r w:rsidRPr="001E6DE3">
        <w:rPr>
          <w:rFonts w:ascii="Times New Roman" w:hAnsi="Times New Roman" w:cs="Times New Roman"/>
          <w:i/>
        </w:rPr>
        <w:t>včetně předpisů souvisejících</w:t>
      </w:r>
      <w:r w:rsidRPr="001E6DE3">
        <w:rPr>
          <w:rFonts w:ascii="Times New Roman" w:hAnsi="Times New Roman" w:cs="Times New Roman"/>
        </w:rPr>
        <w:t>…, s. 573.</w:t>
      </w:r>
    </w:p>
  </w:footnote>
  <w:footnote w:id="198">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Tamtéž</w:t>
      </w:r>
      <w:r w:rsidRPr="001E6DE3">
        <w:rPr>
          <w:rFonts w:ascii="Times New Roman" w:hAnsi="Times New Roman" w:cs="Times New Roman"/>
          <w:i/>
        </w:rPr>
        <w:t>,</w:t>
      </w:r>
      <w:r w:rsidRPr="001E6DE3">
        <w:rPr>
          <w:rFonts w:ascii="Times New Roman" w:hAnsi="Times New Roman" w:cs="Times New Roman"/>
        </w:rPr>
        <w:t xml:space="preserve"> s. 572.</w:t>
      </w:r>
    </w:p>
  </w:footnote>
  <w:footnote w:id="199">
    <w:p w:rsidR="00B326A5" w:rsidRDefault="00B326A5">
      <w:pPr>
        <w:pStyle w:val="Textpoznpodarou"/>
      </w:pPr>
      <w:r w:rsidRPr="001E6DE3">
        <w:rPr>
          <w:rStyle w:val="Znakapoznpodarou"/>
          <w:rFonts w:ascii="Times New Roman" w:hAnsi="Times New Roman" w:cs="Times New Roman"/>
        </w:rPr>
        <w:footnoteRef/>
      </w:r>
      <w:r w:rsidRPr="001E6DE3">
        <w:rPr>
          <w:rFonts w:ascii="Times New Roman" w:hAnsi="Times New Roman" w:cs="Times New Roman"/>
        </w:rPr>
        <w:t xml:space="preserve"> Tamtéž, s. 573.</w:t>
      </w:r>
    </w:p>
  </w:footnote>
  <w:footnote w:id="200">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S ohledem na § 1 odst. 2 NOZ.</w:t>
      </w:r>
    </w:p>
  </w:footnote>
  <w:footnote w:id="201">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TICHÝ, Luboš, PIPKOVÁ Petra Joanna, BALARIN, Jan. </w:t>
      </w:r>
      <w:r w:rsidRPr="001E6DE3">
        <w:rPr>
          <w:rFonts w:ascii="Times New Roman" w:hAnsi="Times New Roman" w:cs="Times New Roman"/>
          <w:i/>
        </w:rPr>
        <w:t>Kupní smlouva v novém občanském zákoníku.</w:t>
      </w:r>
      <w:r w:rsidRPr="001E6DE3">
        <w:rPr>
          <w:rFonts w:ascii="Times New Roman" w:hAnsi="Times New Roman" w:cs="Times New Roman"/>
        </w:rPr>
        <w:t xml:space="preserve"> </w:t>
      </w:r>
      <w:r w:rsidRPr="001E6DE3">
        <w:rPr>
          <w:rFonts w:ascii="Times New Roman" w:hAnsi="Times New Roman" w:cs="Times New Roman"/>
          <w:i/>
        </w:rPr>
        <w:t>Komentář…,</w:t>
      </w:r>
      <w:r w:rsidRPr="001E6DE3">
        <w:rPr>
          <w:rFonts w:ascii="Times New Roman" w:hAnsi="Times New Roman" w:cs="Times New Roman"/>
        </w:rPr>
        <w:t xml:space="preserve"> s. 139.</w:t>
      </w:r>
    </w:p>
  </w:footnote>
  <w:footnote w:id="202">
    <w:p w:rsidR="00B326A5" w:rsidRDefault="00B326A5">
      <w:pPr>
        <w:pStyle w:val="Textpoznpodarou"/>
      </w:pPr>
      <w:r w:rsidRPr="001E6DE3">
        <w:rPr>
          <w:rStyle w:val="Znakapoznpodarou"/>
          <w:rFonts w:ascii="Times New Roman" w:hAnsi="Times New Roman" w:cs="Times New Roman"/>
        </w:rPr>
        <w:footnoteRef/>
      </w:r>
      <w:r w:rsidRPr="001E6DE3">
        <w:rPr>
          <w:rFonts w:ascii="Times New Roman" w:hAnsi="Times New Roman" w:cs="Times New Roman"/>
        </w:rPr>
        <w:t xml:space="preserve"> Tamtéž, s. 264.</w:t>
      </w:r>
    </w:p>
  </w:footnote>
  <w:footnote w:id="203">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Tamtéž, s. 264-265.</w:t>
      </w:r>
    </w:p>
  </w:footnote>
  <w:footnote w:id="204">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Obchodní závod je organizovaný soubor jmění, který podnikatel vytvořil a který z jeho vůle slouží k provozování jeho činnosti. Má se za to, že závod tvoří vše, co zpravidla slouží k jeho provozu (§ 502 NOZ).</w:t>
      </w:r>
    </w:p>
  </w:footnote>
  <w:footnote w:id="205">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TICHÝ, Luboš, PIPKOVÁ Petra Joanna, BALARIN, Jan. </w:t>
      </w:r>
      <w:r w:rsidRPr="001E6DE3">
        <w:rPr>
          <w:rFonts w:ascii="Times New Roman" w:hAnsi="Times New Roman" w:cs="Times New Roman"/>
          <w:i/>
        </w:rPr>
        <w:t>Kupní smlouva v novém občanském zákoníku</w:t>
      </w:r>
      <w:r w:rsidRPr="001E6DE3">
        <w:rPr>
          <w:rFonts w:ascii="Times New Roman" w:hAnsi="Times New Roman" w:cs="Times New Roman"/>
        </w:rPr>
        <w:t xml:space="preserve">. </w:t>
      </w:r>
      <w:r w:rsidRPr="001E6DE3">
        <w:rPr>
          <w:rFonts w:ascii="Times New Roman" w:hAnsi="Times New Roman" w:cs="Times New Roman"/>
          <w:i/>
        </w:rPr>
        <w:t>Komentář</w:t>
      </w:r>
      <w:r w:rsidRPr="001E6DE3">
        <w:rPr>
          <w:rFonts w:ascii="Times New Roman" w:hAnsi="Times New Roman" w:cs="Times New Roman"/>
        </w:rPr>
        <w:t>…, s. 480.</w:t>
      </w:r>
    </w:p>
  </w:footnote>
  <w:footnote w:id="206">
    <w:p w:rsidR="00B326A5" w:rsidRPr="001E6DE3" w:rsidRDefault="00B326A5">
      <w:pPr>
        <w:pStyle w:val="Textpoznpodarou"/>
        <w:rPr>
          <w:rFonts w:ascii="Times New Roman" w:hAnsi="Times New Roman" w:cs="Times New Roman"/>
        </w:rPr>
      </w:pPr>
      <w:r w:rsidRPr="001E6DE3">
        <w:rPr>
          <w:rStyle w:val="Znakapoznpodarou"/>
          <w:rFonts w:ascii="Times New Roman" w:hAnsi="Times New Roman" w:cs="Times New Roman"/>
        </w:rPr>
        <w:footnoteRef/>
      </w:r>
      <w:r w:rsidRPr="001E6DE3">
        <w:rPr>
          <w:rFonts w:ascii="Times New Roman" w:hAnsi="Times New Roman" w:cs="Times New Roman"/>
        </w:rPr>
        <w:t xml:space="preserve"> Dlužník nese po dobu prodlení nebezpečí škody na věci, ať již škoda vznikla z jakékoliv příčiny, ledaže prokáže, že škoda by vznikla i při řádném plnění jeho povinnosti nebo že škodu způsobil věřitel nebo vlastník věci.</w:t>
      </w:r>
    </w:p>
  </w:footnote>
  <w:footnote w:id="207">
    <w:p w:rsidR="00B326A5" w:rsidRDefault="00B326A5">
      <w:pPr>
        <w:pStyle w:val="Textpoznpodarou"/>
      </w:pPr>
      <w:r w:rsidRPr="001E6DE3">
        <w:rPr>
          <w:rStyle w:val="Znakapoznpodarou"/>
          <w:rFonts w:ascii="Times New Roman" w:hAnsi="Times New Roman" w:cs="Times New Roman"/>
        </w:rPr>
        <w:footnoteRef/>
      </w:r>
      <w:r w:rsidRPr="001E6DE3">
        <w:rPr>
          <w:rFonts w:ascii="Times New Roman" w:hAnsi="Times New Roman" w:cs="Times New Roman"/>
        </w:rPr>
        <w:t xml:space="preserve"> Věřitel, který je v prodlení nese po celou dobu svého prodlení nebezpečí škody na věci, ať již škoda vznikne z jakékoli příčiny. To neplatí, způsobil-li škodu dlužník.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5D1"/>
    <w:multiLevelType w:val="hybridMultilevel"/>
    <w:tmpl w:val="2626D022"/>
    <w:lvl w:ilvl="0" w:tplc="2D96634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3D1EE4"/>
    <w:multiLevelType w:val="multilevel"/>
    <w:tmpl w:val="39BE979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i w:val="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nsid w:val="1E491BA6"/>
    <w:multiLevelType w:val="hybridMultilevel"/>
    <w:tmpl w:val="D460ED1C"/>
    <w:lvl w:ilvl="0" w:tplc="27C65F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0529B8"/>
    <w:multiLevelType w:val="hybridMultilevel"/>
    <w:tmpl w:val="4168C176"/>
    <w:lvl w:ilvl="0" w:tplc="4BEAA6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7262BE"/>
    <w:multiLevelType w:val="hybridMultilevel"/>
    <w:tmpl w:val="E7B82A18"/>
    <w:lvl w:ilvl="0" w:tplc="1AACA41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41F258B"/>
    <w:multiLevelType w:val="hybridMultilevel"/>
    <w:tmpl w:val="039246B2"/>
    <w:lvl w:ilvl="0" w:tplc="B30EA0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AC7F54"/>
    <w:multiLevelType w:val="hybridMultilevel"/>
    <w:tmpl w:val="40C410B0"/>
    <w:lvl w:ilvl="0" w:tplc="155E3F30">
      <w:start w:val="1"/>
      <w:numFmt w:val="decimal"/>
      <w:pStyle w:val="Nze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652144"/>
    <w:multiLevelType w:val="multilevel"/>
    <w:tmpl w:val="AEEE521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8">
    <w:nsid w:val="4DA02A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9172020"/>
    <w:multiLevelType w:val="hybridMultilevel"/>
    <w:tmpl w:val="B1522752"/>
    <w:lvl w:ilvl="0" w:tplc="4BF0C7EE">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5F020A72"/>
    <w:multiLevelType w:val="multilevel"/>
    <w:tmpl w:val="AEEE521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1">
    <w:nsid w:val="6AF86D2B"/>
    <w:multiLevelType w:val="multilevel"/>
    <w:tmpl w:val="AEEE521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2">
    <w:nsid w:val="6B2F3E74"/>
    <w:multiLevelType w:val="hybridMultilevel"/>
    <w:tmpl w:val="639A8DDA"/>
    <w:lvl w:ilvl="0" w:tplc="DAFC8C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FCE0A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540C79"/>
    <w:multiLevelType w:val="hybridMultilevel"/>
    <w:tmpl w:val="84E6D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584760"/>
    <w:multiLevelType w:val="multilevel"/>
    <w:tmpl w:val="8AEACAD8"/>
    <w:lvl w:ilvl="0">
      <w:start w:val="1"/>
      <w:numFmt w:val="decimal"/>
      <w:lvlText w:val="%1."/>
      <w:lvlJc w:val="left"/>
      <w:pPr>
        <w:ind w:left="360" w:hanging="360"/>
      </w:pPr>
      <w:rPr>
        <w:rFonts w:hint="default"/>
      </w:rPr>
    </w:lvl>
    <w:lvl w:ilvl="1">
      <w:start w:val="2"/>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F694695"/>
    <w:multiLevelType w:val="hybridMultilevel"/>
    <w:tmpl w:val="281878C8"/>
    <w:lvl w:ilvl="0" w:tplc="A136020E">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5"/>
  </w:num>
  <w:num w:numId="5">
    <w:abstractNumId w:val="14"/>
  </w:num>
  <w:num w:numId="6">
    <w:abstractNumId w:val="12"/>
  </w:num>
  <w:num w:numId="7">
    <w:abstractNumId w:val="4"/>
  </w:num>
  <w:num w:numId="8">
    <w:abstractNumId w:val="6"/>
  </w:num>
  <w:num w:numId="9">
    <w:abstractNumId w:val="16"/>
  </w:num>
  <w:num w:numId="10">
    <w:abstractNumId w:val="0"/>
  </w:num>
  <w:num w:numId="11">
    <w:abstractNumId w:val="13"/>
  </w:num>
  <w:num w:numId="12">
    <w:abstractNumId w:val="15"/>
  </w:num>
  <w:num w:numId="13">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8"/>
  </w:num>
  <w:num w:numId="15">
    <w:abstractNumId w:val="1"/>
  </w:num>
  <w:num w:numId="16">
    <w:abstractNumId w:val="10"/>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41B61"/>
    <w:rsid w:val="000008A4"/>
    <w:rsid w:val="00000C27"/>
    <w:rsid w:val="0000237D"/>
    <w:rsid w:val="000032DD"/>
    <w:rsid w:val="00003E6A"/>
    <w:rsid w:val="00004227"/>
    <w:rsid w:val="00004465"/>
    <w:rsid w:val="000053A8"/>
    <w:rsid w:val="00005DC4"/>
    <w:rsid w:val="0000681E"/>
    <w:rsid w:val="0000718A"/>
    <w:rsid w:val="000072A7"/>
    <w:rsid w:val="000103CC"/>
    <w:rsid w:val="000105DD"/>
    <w:rsid w:val="0001165C"/>
    <w:rsid w:val="000119CD"/>
    <w:rsid w:val="00013E47"/>
    <w:rsid w:val="00014B2B"/>
    <w:rsid w:val="00014CEB"/>
    <w:rsid w:val="0001516B"/>
    <w:rsid w:val="000158F6"/>
    <w:rsid w:val="00016338"/>
    <w:rsid w:val="00017C36"/>
    <w:rsid w:val="00021415"/>
    <w:rsid w:val="000215CE"/>
    <w:rsid w:val="00021B41"/>
    <w:rsid w:val="0002253F"/>
    <w:rsid w:val="00022766"/>
    <w:rsid w:val="0002299A"/>
    <w:rsid w:val="00022CC5"/>
    <w:rsid w:val="00024FDF"/>
    <w:rsid w:val="000256D5"/>
    <w:rsid w:val="0002590E"/>
    <w:rsid w:val="00026534"/>
    <w:rsid w:val="00026DDF"/>
    <w:rsid w:val="000274E7"/>
    <w:rsid w:val="00030C31"/>
    <w:rsid w:val="000311A6"/>
    <w:rsid w:val="000312E4"/>
    <w:rsid w:val="00031812"/>
    <w:rsid w:val="00031A9E"/>
    <w:rsid w:val="00031BA7"/>
    <w:rsid w:val="000320EF"/>
    <w:rsid w:val="00032434"/>
    <w:rsid w:val="00033BEA"/>
    <w:rsid w:val="000341ED"/>
    <w:rsid w:val="00034969"/>
    <w:rsid w:val="00034DD5"/>
    <w:rsid w:val="00036E0F"/>
    <w:rsid w:val="0003739C"/>
    <w:rsid w:val="0004059B"/>
    <w:rsid w:val="000418A0"/>
    <w:rsid w:val="00042DE9"/>
    <w:rsid w:val="00043552"/>
    <w:rsid w:val="00043B1D"/>
    <w:rsid w:val="00043E19"/>
    <w:rsid w:val="000440DB"/>
    <w:rsid w:val="0004427A"/>
    <w:rsid w:val="000456B0"/>
    <w:rsid w:val="00046014"/>
    <w:rsid w:val="00047355"/>
    <w:rsid w:val="00047BE8"/>
    <w:rsid w:val="00047E33"/>
    <w:rsid w:val="0005039A"/>
    <w:rsid w:val="000505BF"/>
    <w:rsid w:val="00050BCB"/>
    <w:rsid w:val="00050D51"/>
    <w:rsid w:val="00051B4C"/>
    <w:rsid w:val="00051FA3"/>
    <w:rsid w:val="0005304E"/>
    <w:rsid w:val="000536EE"/>
    <w:rsid w:val="000538FA"/>
    <w:rsid w:val="00054458"/>
    <w:rsid w:val="00055976"/>
    <w:rsid w:val="00056042"/>
    <w:rsid w:val="00056058"/>
    <w:rsid w:val="00061711"/>
    <w:rsid w:val="0006179B"/>
    <w:rsid w:val="00061E3C"/>
    <w:rsid w:val="00063021"/>
    <w:rsid w:val="000634C0"/>
    <w:rsid w:val="0006370F"/>
    <w:rsid w:val="00063D6F"/>
    <w:rsid w:val="00064ECD"/>
    <w:rsid w:val="0006550A"/>
    <w:rsid w:val="0006567E"/>
    <w:rsid w:val="00065B22"/>
    <w:rsid w:val="00065C61"/>
    <w:rsid w:val="0006605F"/>
    <w:rsid w:val="0006666C"/>
    <w:rsid w:val="00070EBF"/>
    <w:rsid w:val="00072E55"/>
    <w:rsid w:val="00073EE5"/>
    <w:rsid w:val="00074114"/>
    <w:rsid w:val="000744CC"/>
    <w:rsid w:val="00075511"/>
    <w:rsid w:val="000757CD"/>
    <w:rsid w:val="00075AA3"/>
    <w:rsid w:val="00075C29"/>
    <w:rsid w:val="000761CB"/>
    <w:rsid w:val="000764FB"/>
    <w:rsid w:val="00077082"/>
    <w:rsid w:val="00077BB4"/>
    <w:rsid w:val="00077EAD"/>
    <w:rsid w:val="00080502"/>
    <w:rsid w:val="0008204E"/>
    <w:rsid w:val="000825F8"/>
    <w:rsid w:val="00082C14"/>
    <w:rsid w:val="000830D8"/>
    <w:rsid w:val="00083FF9"/>
    <w:rsid w:val="0008459D"/>
    <w:rsid w:val="00084DE4"/>
    <w:rsid w:val="000854B0"/>
    <w:rsid w:val="000857C3"/>
    <w:rsid w:val="00085F4A"/>
    <w:rsid w:val="00086C98"/>
    <w:rsid w:val="000915B0"/>
    <w:rsid w:val="00092184"/>
    <w:rsid w:val="000921B5"/>
    <w:rsid w:val="00092827"/>
    <w:rsid w:val="00093B63"/>
    <w:rsid w:val="00095B27"/>
    <w:rsid w:val="00096439"/>
    <w:rsid w:val="0009697C"/>
    <w:rsid w:val="00097343"/>
    <w:rsid w:val="000A0762"/>
    <w:rsid w:val="000A1D56"/>
    <w:rsid w:val="000A20F3"/>
    <w:rsid w:val="000A2132"/>
    <w:rsid w:val="000A2E11"/>
    <w:rsid w:val="000A3688"/>
    <w:rsid w:val="000A3F77"/>
    <w:rsid w:val="000A416A"/>
    <w:rsid w:val="000A42F9"/>
    <w:rsid w:val="000A44AF"/>
    <w:rsid w:val="000A4798"/>
    <w:rsid w:val="000A479A"/>
    <w:rsid w:val="000A4AA0"/>
    <w:rsid w:val="000A4BB0"/>
    <w:rsid w:val="000A6135"/>
    <w:rsid w:val="000A620A"/>
    <w:rsid w:val="000A6221"/>
    <w:rsid w:val="000A6391"/>
    <w:rsid w:val="000A654E"/>
    <w:rsid w:val="000A6847"/>
    <w:rsid w:val="000A793A"/>
    <w:rsid w:val="000A7B8B"/>
    <w:rsid w:val="000B03EA"/>
    <w:rsid w:val="000B07F1"/>
    <w:rsid w:val="000B0E6F"/>
    <w:rsid w:val="000B13C4"/>
    <w:rsid w:val="000B162E"/>
    <w:rsid w:val="000B1E98"/>
    <w:rsid w:val="000B2C60"/>
    <w:rsid w:val="000B395B"/>
    <w:rsid w:val="000B41F5"/>
    <w:rsid w:val="000B4388"/>
    <w:rsid w:val="000B4BC2"/>
    <w:rsid w:val="000B4E31"/>
    <w:rsid w:val="000B5838"/>
    <w:rsid w:val="000B5B2C"/>
    <w:rsid w:val="000B5C29"/>
    <w:rsid w:val="000B690D"/>
    <w:rsid w:val="000B6D2D"/>
    <w:rsid w:val="000B78B0"/>
    <w:rsid w:val="000B7939"/>
    <w:rsid w:val="000C1E87"/>
    <w:rsid w:val="000C21EB"/>
    <w:rsid w:val="000C3FF2"/>
    <w:rsid w:val="000C40C0"/>
    <w:rsid w:val="000C50A7"/>
    <w:rsid w:val="000C53CC"/>
    <w:rsid w:val="000C5CDF"/>
    <w:rsid w:val="000C659C"/>
    <w:rsid w:val="000C6CF1"/>
    <w:rsid w:val="000C7687"/>
    <w:rsid w:val="000C7D65"/>
    <w:rsid w:val="000C7DFF"/>
    <w:rsid w:val="000D06E3"/>
    <w:rsid w:val="000D091B"/>
    <w:rsid w:val="000D0E48"/>
    <w:rsid w:val="000D16E4"/>
    <w:rsid w:val="000D17AC"/>
    <w:rsid w:val="000D1BFC"/>
    <w:rsid w:val="000D300E"/>
    <w:rsid w:val="000D434A"/>
    <w:rsid w:val="000D4692"/>
    <w:rsid w:val="000D5194"/>
    <w:rsid w:val="000D5D5E"/>
    <w:rsid w:val="000D60AC"/>
    <w:rsid w:val="000D6479"/>
    <w:rsid w:val="000D7C0C"/>
    <w:rsid w:val="000E0603"/>
    <w:rsid w:val="000E097A"/>
    <w:rsid w:val="000E10CD"/>
    <w:rsid w:val="000E1CB1"/>
    <w:rsid w:val="000E2441"/>
    <w:rsid w:val="000E3125"/>
    <w:rsid w:val="000E3E6A"/>
    <w:rsid w:val="000E3FBA"/>
    <w:rsid w:val="000E3FCE"/>
    <w:rsid w:val="000E67F4"/>
    <w:rsid w:val="000F0C52"/>
    <w:rsid w:val="000F1376"/>
    <w:rsid w:val="000F2A5E"/>
    <w:rsid w:val="000F2A98"/>
    <w:rsid w:val="000F2AED"/>
    <w:rsid w:val="000F2B9B"/>
    <w:rsid w:val="000F3B37"/>
    <w:rsid w:val="000F46F6"/>
    <w:rsid w:val="000F4A99"/>
    <w:rsid w:val="000F5B1E"/>
    <w:rsid w:val="000F60E7"/>
    <w:rsid w:val="000F6CE5"/>
    <w:rsid w:val="000F7E48"/>
    <w:rsid w:val="001002B2"/>
    <w:rsid w:val="00101211"/>
    <w:rsid w:val="00102C2F"/>
    <w:rsid w:val="00102C56"/>
    <w:rsid w:val="00102DB0"/>
    <w:rsid w:val="00103719"/>
    <w:rsid w:val="00103F27"/>
    <w:rsid w:val="0010470B"/>
    <w:rsid w:val="00104F39"/>
    <w:rsid w:val="00105CAF"/>
    <w:rsid w:val="001060B6"/>
    <w:rsid w:val="00106374"/>
    <w:rsid w:val="00106FD5"/>
    <w:rsid w:val="00110138"/>
    <w:rsid w:val="00111060"/>
    <w:rsid w:val="001114F5"/>
    <w:rsid w:val="001118D4"/>
    <w:rsid w:val="001118F0"/>
    <w:rsid w:val="00112450"/>
    <w:rsid w:val="00112B93"/>
    <w:rsid w:val="00112C02"/>
    <w:rsid w:val="001138D3"/>
    <w:rsid w:val="00113A65"/>
    <w:rsid w:val="00113A9B"/>
    <w:rsid w:val="001155E7"/>
    <w:rsid w:val="001163C8"/>
    <w:rsid w:val="001169E3"/>
    <w:rsid w:val="00117566"/>
    <w:rsid w:val="00117A32"/>
    <w:rsid w:val="00117C3D"/>
    <w:rsid w:val="00120102"/>
    <w:rsid w:val="00120420"/>
    <w:rsid w:val="00120598"/>
    <w:rsid w:val="0012115A"/>
    <w:rsid w:val="0012122A"/>
    <w:rsid w:val="00121D30"/>
    <w:rsid w:val="001220BE"/>
    <w:rsid w:val="00123C2C"/>
    <w:rsid w:val="00124003"/>
    <w:rsid w:val="00124415"/>
    <w:rsid w:val="00125051"/>
    <w:rsid w:val="001267E7"/>
    <w:rsid w:val="00127F68"/>
    <w:rsid w:val="001301D9"/>
    <w:rsid w:val="00130A02"/>
    <w:rsid w:val="001312BA"/>
    <w:rsid w:val="00131A3A"/>
    <w:rsid w:val="00132468"/>
    <w:rsid w:val="0013389E"/>
    <w:rsid w:val="00134055"/>
    <w:rsid w:val="00135AAA"/>
    <w:rsid w:val="00135BB3"/>
    <w:rsid w:val="00136155"/>
    <w:rsid w:val="00136A9F"/>
    <w:rsid w:val="001375FD"/>
    <w:rsid w:val="00137B48"/>
    <w:rsid w:val="001411D1"/>
    <w:rsid w:val="0014188B"/>
    <w:rsid w:val="00141CD0"/>
    <w:rsid w:val="00141D02"/>
    <w:rsid w:val="00142ABF"/>
    <w:rsid w:val="00142C49"/>
    <w:rsid w:val="0014340A"/>
    <w:rsid w:val="00143D67"/>
    <w:rsid w:val="00144033"/>
    <w:rsid w:val="00144F26"/>
    <w:rsid w:val="001457CA"/>
    <w:rsid w:val="00146245"/>
    <w:rsid w:val="00146264"/>
    <w:rsid w:val="001462BA"/>
    <w:rsid w:val="00146568"/>
    <w:rsid w:val="0014669E"/>
    <w:rsid w:val="001469C3"/>
    <w:rsid w:val="00146C3F"/>
    <w:rsid w:val="001502CF"/>
    <w:rsid w:val="00151B9E"/>
    <w:rsid w:val="00151FAF"/>
    <w:rsid w:val="00152229"/>
    <w:rsid w:val="001528C7"/>
    <w:rsid w:val="0015434B"/>
    <w:rsid w:val="00154B7E"/>
    <w:rsid w:val="00155740"/>
    <w:rsid w:val="0015725F"/>
    <w:rsid w:val="00157489"/>
    <w:rsid w:val="00157928"/>
    <w:rsid w:val="00160284"/>
    <w:rsid w:val="001608C3"/>
    <w:rsid w:val="001609A8"/>
    <w:rsid w:val="0016105C"/>
    <w:rsid w:val="00161D12"/>
    <w:rsid w:val="001627CC"/>
    <w:rsid w:val="00162EC1"/>
    <w:rsid w:val="00163586"/>
    <w:rsid w:val="00164D1A"/>
    <w:rsid w:val="001650A0"/>
    <w:rsid w:val="00165568"/>
    <w:rsid w:val="00166011"/>
    <w:rsid w:val="001668A2"/>
    <w:rsid w:val="001678A3"/>
    <w:rsid w:val="00170782"/>
    <w:rsid w:val="00170AED"/>
    <w:rsid w:val="00171C00"/>
    <w:rsid w:val="00172270"/>
    <w:rsid w:val="0017321B"/>
    <w:rsid w:val="001742D5"/>
    <w:rsid w:val="001748FF"/>
    <w:rsid w:val="00175BEE"/>
    <w:rsid w:val="00176579"/>
    <w:rsid w:val="00176C2B"/>
    <w:rsid w:val="00176C6A"/>
    <w:rsid w:val="00176F23"/>
    <w:rsid w:val="00176FA5"/>
    <w:rsid w:val="001773D4"/>
    <w:rsid w:val="00177950"/>
    <w:rsid w:val="001800BD"/>
    <w:rsid w:val="00180180"/>
    <w:rsid w:val="00181A8C"/>
    <w:rsid w:val="001827B4"/>
    <w:rsid w:val="00182D73"/>
    <w:rsid w:val="0018439C"/>
    <w:rsid w:val="00185B19"/>
    <w:rsid w:val="00185E80"/>
    <w:rsid w:val="00186755"/>
    <w:rsid w:val="0018705E"/>
    <w:rsid w:val="0018707D"/>
    <w:rsid w:val="001872E5"/>
    <w:rsid w:val="00187A52"/>
    <w:rsid w:val="00190D09"/>
    <w:rsid w:val="00191013"/>
    <w:rsid w:val="0019120F"/>
    <w:rsid w:val="001915F4"/>
    <w:rsid w:val="00191776"/>
    <w:rsid w:val="00191838"/>
    <w:rsid w:val="0019193E"/>
    <w:rsid w:val="00192ADE"/>
    <w:rsid w:val="0019300B"/>
    <w:rsid w:val="001931E5"/>
    <w:rsid w:val="001934FD"/>
    <w:rsid w:val="00193B08"/>
    <w:rsid w:val="00193C77"/>
    <w:rsid w:val="001942C9"/>
    <w:rsid w:val="001943EE"/>
    <w:rsid w:val="00196AFB"/>
    <w:rsid w:val="00197BC3"/>
    <w:rsid w:val="00197E23"/>
    <w:rsid w:val="001A0DC5"/>
    <w:rsid w:val="001A142F"/>
    <w:rsid w:val="001A308B"/>
    <w:rsid w:val="001A3D2A"/>
    <w:rsid w:val="001A3E67"/>
    <w:rsid w:val="001A41D0"/>
    <w:rsid w:val="001A4396"/>
    <w:rsid w:val="001A693A"/>
    <w:rsid w:val="001A6F15"/>
    <w:rsid w:val="001B0339"/>
    <w:rsid w:val="001B0546"/>
    <w:rsid w:val="001B05C7"/>
    <w:rsid w:val="001B090B"/>
    <w:rsid w:val="001B0916"/>
    <w:rsid w:val="001B09C3"/>
    <w:rsid w:val="001B1A53"/>
    <w:rsid w:val="001B1E2B"/>
    <w:rsid w:val="001B2BB4"/>
    <w:rsid w:val="001B2D4B"/>
    <w:rsid w:val="001B342C"/>
    <w:rsid w:val="001B3DA9"/>
    <w:rsid w:val="001B4125"/>
    <w:rsid w:val="001B497F"/>
    <w:rsid w:val="001B6955"/>
    <w:rsid w:val="001B7911"/>
    <w:rsid w:val="001B792C"/>
    <w:rsid w:val="001C0211"/>
    <w:rsid w:val="001C03AC"/>
    <w:rsid w:val="001C0F5D"/>
    <w:rsid w:val="001C1AF5"/>
    <w:rsid w:val="001C304A"/>
    <w:rsid w:val="001C30A9"/>
    <w:rsid w:val="001C3F03"/>
    <w:rsid w:val="001C4A71"/>
    <w:rsid w:val="001C5238"/>
    <w:rsid w:val="001C5429"/>
    <w:rsid w:val="001C546A"/>
    <w:rsid w:val="001C7074"/>
    <w:rsid w:val="001C7BA6"/>
    <w:rsid w:val="001D0A12"/>
    <w:rsid w:val="001D1996"/>
    <w:rsid w:val="001D2374"/>
    <w:rsid w:val="001D24A7"/>
    <w:rsid w:val="001D3374"/>
    <w:rsid w:val="001D38A1"/>
    <w:rsid w:val="001D43CE"/>
    <w:rsid w:val="001D47EA"/>
    <w:rsid w:val="001D4DC9"/>
    <w:rsid w:val="001D4FFD"/>
    <w:rsid w:val="001D5402"/>
    <w:rsid w:val="001D574A"/>
    <w:rsid w:val="001D6037"/>
    <w:rsid w:val="001D6207"/>
    <w:rsid w:val="001D6A78"/>
    <w:rsid w:val="001D6B19"/>
    <w:rsid w:val="001D6C85"/>
    <w:rsid w:val="001D6CB3"/>
    <w:rsid w:val="001D785B"/>
    <w:rsid w:val="001D7D9E"/>
    <w:rsid w:val="001E11CE"/>
    <w:rsid w:val="001E1312"/>
    <w:rsid w:val="001E29C1"/>
    <w:rsid w:val="001E2CC7"/>
    <w:rsid w:val="001E2D66"/>
    <w:rsid w:val="001E3398"/>
    <w:rsid w:val="001E3710"/>
    <w:rsid w:val="001E3D00"/>
    <w:rsid w:val="001E3F0D"/>
    <w:rsid w:val="001E3FE3"/>
    <w:rsid w:val="001E44CF"/>
    <w:rsid w:val="001E5376"/>
    <w:rsid w:val="001E5851"/>
    <w:rsid w:val="001E66F7"/>
    <w:rsid w:val="001E6DE3"/>
    <w:rsid w:val="001E73C7"/>
    <w:rsid w:val="001F0056"/>
    <w:rsid w:val="001F00DB"/>
    <w:rsid w:val="001F18C1"/>
    <w:rsid w:val="001F1C08"/>
    <w:rsid w:val="001F202C"/>
    <w:rsid w:val="001F26DD"/>
    <w:rsid w:val="001F388E"/>
    <w:rsid w:val="001F4EB0"/>
    <w:rsid w:val="001F593A"/>
    <w:rsid w:val="001F6229"/>
    <w:rsid w:val="00203A22"/>
    <w:rsid w:val="00203EA7"/>
    <w:rsid w:val="00205CB2"/>
    <w:rsid w:val="00206927"/>
    <w:rsid w:val="00207A76"/>
    <w:rsid w:val="0021047F"/>
    <w:rsid w:val="00210AC2"/>
    <w:rsid w:val="00211A38"/>
    <w:rsid w:val="00211CFA"/>
    <w:rsid w:val="00211E2A"/>
    <w:rsid w:val="0021272A"/>
    <w:rsid w:val="00214E3D"/>
    <w:rsid w:val="0021501D"/>
    <w:rsid w:val="002164AC"/>
    <w:rsid w:val="0021774B"/>
    <w:rsid w:val="00220EDA"/>
    <w:rsid w:val="002223EC"/>
    <w:rsid w:val="002224CB"/>
    <w:rsid w:val="0022281B"/>
    <w:rsid w:val="0022302F"/>
    <w:rsid w:val="002234F3"/>
    <w:rsid w:val="00223BE0"/>
    <w:rsid w:val="00223D73"/>
    <w:rsid w:val="002243B1"/>
    <w:rsid w:val="00224C9B"/>
    <w:rsid w:val="00224E3B"/>
    <w:rsid w:val="00226428"/>
    <w:rsid w:val="00226AF4"/>
    <w:rsid w:val="00226E40"/>
    <w:rsid w:val="00227B11"/>
    <w:rsid w:val="00227E12"/>
    <w:rsid w:val="002302B4"/>
    <w:rsid w:val="00230A63"/>
    <w:rsid w:val="00231067"/>
    <w:rsid w:val="00231992"/>
    <w:rsid w:val="00231B9F"/>
    <w:rsid w:val="002329A8"/>
    <w:rsid w:val="00232AB1"/>
    <w:rsid w:val="00234A69"/>
    <w:rsid w:val="00234FC4"/>
    <w:rsid w:val="00236400"/>
    <w:rsid w:val="002369BA"/>
    <w:rsid w:val="00240DAF"/>
    <w:rsid w:val="002416E9"/>
    <w:rsid w:val="00242B8C"/>
    <w:rsid w:val="00242E73"/>
    <w:rsid w:val="00242F1E"/>
    <w:rsid w:val="00242F94"/>
    <w:rsid w:val="00243A48"/>
    <w:rsid w:val="00243DBA"/>
    <w:rsid w:val="00244350"/>
    <w:rsid w:val="00244C63"/>
    <w:rsid w:val="002464AD"/>
    <w:rsid w:val="00246B47"/>
    <w:rsid w:val="00246F34"/>
    <w:rsid w:val="0024716B"/>
    <w:rsid w:val="002475DD"/>
    <w:rsid w:val="00247C2F"/>
    <w:rsid w:val="00247F3E"/>
    <w:rsid w:val="00251A1E"/>
    <w:rsid w:val="00251DFF"/>
    <w:rsid w:val="0025252D"/>
    <w:rsid w:val="00252D99"/>
    <w:rsid w:val="00252E70"/>
    <w:rsid w:val="00253BC8"/>
    <w:rsid w:val="00253CED"/>
    <w:rsid w:val="00255ACD"/>
    <w:rsid w:val="00255CAF"/>
    <w:rsid w:val="00256E27"/>
    <w:rsid w:val="0025781F"/>
    <w:rsid w:val="00257AC0"/>
    <w:rsid w:val="002611A3"/>
    <w:rsid w:val="002619F2"/>
    <w:rsid w:val="00261B4D"/>
    <w:rsid w:val="00261D36"/>
    <w:rsid w:val="00262822"/>
    <w:rsid w:val="00262A20"/>
    <w:rsid w:val="0026362C"/>
    <w:rsid w:val="00263660"/>
    <w:rsid w:val="0026453D"/>
    <w:rsid w:val="00264F68"/>
    <w:rsid w:val="00265237"/>
    <w:rsid w:val="00265D75"/>
    <w:rsid w:val="0026621B"/>
    <w:rsid w:val="0026686D"/>
    <w:rsid w:val="002668A9"/>
    <w:rsid w:val="00267077"/>
    <w:rsid w:val="002677D0"/>
    <w:rsid w:val="00270DA4"/>
    <w:rsid w:val="00270E3F"/>
    <w:rsid w:val="00271A28"/>
    <w:rsid w:val="00271AC5"/>
    <w:rsid w:val="0027278C"/>
    <w:rsid w:val="00273263"/>
    <w:rsid w:val="00273D62"/>
    <w:rsid w:val="002742AF"/>
    <w:rsid w:val="00275451"/>
    <w:rsid w:val="0027683C"/>
    <w:rsid w:val="00276B92"/>
    <w:rsid w:val="002778FC"/>
    <w:rsid w:val="00277FBB"/>
    <w:rsid w:val="00280A79"/>
    <w:rsid w:val="002821CF"/>
    <w:rsid w:val="0028262D"/>
    <w:rsid w:val="0028281D"/>
    <w:rsid w:val="00282EAA"/>
    <w:rsid w:val="00286030"/>
    <w:rsid w:val="00286481"/>
    <w:rsid w:val="002875D3"/>
    <w:rsid w:val="00287954"/>
    <w:rsid w:val="00287A87"/>
    <w:rsid w:val="00287E67"/>
    <w:rsid w:val="00290B10"/>
    <w:rsid w:val="00290C50"/>
    <w:rsid w:val="00290F5F"/>
    <w:rsid w:val="00291173"/>
    <w:rsid w:val="00293514"/>
    <w:rsid w:val="002950C0"/>
    <w:rsid w:val="0029575C"/>
    <w:rsid w:val="00297860"/>
    <w:rsid w:val="00297ED7"/>
    <w:rsid w:val="002A025D"/>
    <w:rsid w:val="002A1CE1"/>
    <w:rsid w:val="002A2B70"/>
    <w:rsid w:val="002A2F16"/>
    <w:rsid w:val="002A390F"/>
    <w:rsid w:val="002A4B12"/>
    <w:rsid w:val="002A4CEE"/>
    <w:rsid w:val="002A4F10"/>
    <w:rsid w:val="002A5718"/>
    <w:rsid w:val="002A5E0E"/>
    <w:rsid w:val="002A695C"/>
    <w:rsid w:val="002A7598"/>
    <w:rsid w:val="002B0651"/>
    <w:rsid w:val="002B0A82"/>
    <w:rsid w:val="002B0B8F"/>
    <w:rsid w:val="002B1C76"/>
    <w:rsid w:val="002B26ED"/>
    <w:rsid w:val="002B43A5"/>
    <w:rsid w:val="002B496F"/>
    <w:rsid w:val="002B656B"/>
    <w:rsid w:val="002B6C72"/>
    <w:rsid w:val="002B786E"/>
    <w:rsid w:val="002B7A48"/>
    <w:rsid w:val="002B7E78"/>
    <w:rsid w:val="002C01AA"/>
    <w:rsid w:val="002C094C"/>
    <w:rsid w:val="002C105B"/>
    <w:rsid w:val="002C13F6"/>
    <w:rsid w:val="002C15E9"/>
    <w:rsid w:val="002C2495"/>
    <w:rsid w:val="002C31D9"/>
    <w:rsid w:val="002C3341"/>
    <w:rsid w:val="002C37B8"/>
    <w:rsid w:val="002C48BE"/>
    <w:rsid w:val="002C5278"/>
    <w:rsid w:val="002C5823"/>
    <w:rsid w:val="002C5E93"/>
    <w:rsid w:val="002C5EFE"/>
    <w:rsid w:val="002C656A"/>
    <w:rsid w:val="002C6D6D"/>
    <w:rsid w:val="002C7654"/>
    <w:rsid w:val="002C7658"/>
    <w:rsid w:val="002D0284"/>
    <w:rsid w:val="002D036A"/>
    <w:rsid w:val="002D0798"/>
    <w:rsid w:val="002D0BEA"/>
    <w:rsid w:val="002D185C"/>
    <w:rsid w:val="002D1D83"/>
    <w:rsid w:val="002D2A06"/>
    <w:rsid w:val="002D2B0D"/>
    <w:rsid w:val="002D2F7A"/>
    <w:rsid w:val="002D3B76"/>
    <w:rsid w:val="002D3DE2"/>
    <w:rsid w:val="002D456C"/>
    <w:rsid w:val="002D5562"/>
    <w:rsid w:val="002D5CE1"/>
    <w:rsid w:val="002D6AAF"/>
    <w:rsid w:val="002D7B6C"/>
    <w:rsid w:val="002D7EEC"/>
    <w:rsid w:val="002E0605"/>
    <w:rsid w:val="002E0847"/>
    <w:rsid w:val="002E0A1D"/>
    <w:rsid w:val="002E0E90"/>
    <w:rsid w:val="002E1BE5"/>
    <w:rsid w:val="002E1D5E"/>
    <w:rsid w:val="002E1DCC"/>
    <w:rsid w:val="002E1EF6"/>
    <w:rsid w:val="002E239F"/>
    <w:rsid w:val="002E2B7F"/>
    <w:rsid w:val="002E36D9"/>
    <w:rsid w:val="002E4700"/>
    <w:rsid w:val="002E4F1D"/>
    <w:rsid w:val="002E55B1"/>
    <w:rsid w:val="002E5A84"/>
    <w:rsid w:val="002E5FD7"/>
    <w:rsid w:val="002E60D3"/>
    <w:rsid w:val="002E61EF"/>
    <w:rsid w:val="002E6631"/>
    <w:rsid w:val="002E7A5E"/>
    <w:rsid w:val="002F07FE"/>
    <w:rsid w:val="002F08A9"/>
    <w:rsid w:val="002F0C4F"/>
    <w:rsid w:val="002F1174"/>
    <w:rsid w:val="002F2492"/>
    <w:rsid w:val="002F30F6"/>
    <w:rsid w:val="002F3FF9"/>
    <w:rsid w:val="002F4275"/>
    <w:rsid w:val="002F4552"/>
    <w:rsid w:val="002F4787"/>
    <w:rsid w:val="002F5D85"/>
    <w:rsid w:val="002F6661"/>
    <w:rsid w:val="002F6D58"/>
    <w:rsid w:val="002F7A25"/>
    <w:rsid w:val="00300A6A"/>
    <w:rsid w:val="00301DC1"/>
    <w:rsid w:val="00302B59"/>
    <w:rsid w:val="00303E99"/>
    <w:rsid w:val="0030457F"/>
    <w:rsid w:val="00304AFB"/>
    <w:rsid w:val="00305D45"/>
    <w:rsid w:val="00306BA3"/>
    <w:rsid w:val="00306D5E"/>
    <w:rsid w:val="0030742F"/>
    <w:rsid w:val="0030780A"/>
    <w:rsid w:val="00310E9A"/>
    <w:rsid w:val="0031147D"/>
    <w:rsid w:val="003119EE"/>
    <w:rsid w:val="00311E4A"/>
    <w:rsid w:val="00313952"/>
    <w:rsid w:val="00313B09"/>
    <w:rsid w:val="0031463C"/>
    <w:rsid w:val="00314AD7"/>
    <w:rsid w:val="003153A3"/>
    <w:rsid w:val="00315586"/>
    <w:rsid w:val="003157B3"/>
    <w:rsid w:val="0031587A"/>
    <w:rsid w:val="00315C90"/>
    <w:rsid w:val="00316531"/>
    <w:rsid w:val="0031698B"/>
    <w:rsid w:val="00316F4C"/>
    <w:rsid w:val="00317D4B"/>
    <w:rsid w:val="00317DD1"/>
    <w:rsid w:val="003203FD"/>
    <w:rsid w:val="00320442"/>
    <w:rsid w:val="00320770"/>
    <w:rsid w:val="00320A98"/>
    <w:rsid w:val="00321930"/>
    <w:rsid w:val="003230B3"/>
    <w:rsid w:val="00323832"/>
    <w:rsid w:val="00323890"/>
    <w:rsid w:val="00323AFE"/>
    <w:rsid w:val="00323C5B"/>
    <w:rsid w:val="00324BE6"/>
    <w:rsid w:val="003252D0"/>
    <w:rsid w:val="00325796"/>
    <w:rsid w:val="00326CA0"/>
    <w:rsid w:val="00327FAF"/>
    <w:rsid w:val="00330639"/>
    <w:rsid w:val="003306E4"/>
    <w:rsid w:val="003307E7"/>
    <w:rsid w:val="003309FB"/>
    <w:rsid w:val="00331448"/>
    <w:rsid w:val="00331AAC"/>
    <w:rsid w:val="003323CC"/>
    <w:rsid w:val="003359FD"/>
    <w:rsid w:val="00335C7A"/>
    <w:rsid w:val="00336D05"/>
    <w:rsid w:val="00336E0A"/>
    <w:rsid w:val="00337A44"/>
    <w:rsid w:val="00337B81"/>
    <w:rsid w:val="00337EB7"/>
    <w:rsid w:val="003411E9"/>
    <w:rsid w:val="00342160"/>
    <w:rsid w:val="00342D9D"/>
    <w:rsid w:val="0034380B"/>
    <w:rsid w:val="00343F83"/>
    <w:rsid w:val="00344940"/>
    <w:rsid w:val="0034683F"/>
    <w:rsid w:val="00346E41"/>
    <w:rsid w:val="00347056"/>
    <w:rsid w:val="003472DC"/>
    <w:rsid w:val="0034751D"/>
    <w:rsid w:val="003479F8"/>
    <w:rsid w:val="00350428"/>
    <w:rsid w:val="00350E8F"/>
    <w:rsid w:val="003514FB"/>
    <w:rsid w:val="0035163C"/>
    <w:rsid w:val="00352941"/>
    <w:rsid w:val="0035320F"/>
    <w:rsid w:val="00353698"/>
    <w:rsid w:val="0035432B"/>
    <w:rsid w:val="0035474F"/>
    <w:rsid w:val="00354B14"/>
    <w:rsid w:val="00357000"/>
    <w:rsid w:val="00357349"/>
    <w:rsid w:val="00360503"/>
    <w:rsid w:val="00360B68"/>
    <w:rsid w:val="00360C5B"/>
    <w:rsid w:val="00360FA5"/>
    <w:rsid w:val="00361817"/>
    <w:rsid w:val="0036182F"/>
    <w:rsid w:val="00362636"/>
    <w:rsid w:val="003628A5"/>
    <w:rsid w:val="00362D8B"/>
    <w:rsid w:val="00363089"/>
    <w:rsid w:val="003637B8"/>
    <w:rsid w:val="00363B60"/>
    <w:rsid w:val="00363E98"/>
    <w:rsid w:val="00364344"/>
    <w:rsid w:val="00367096"/>
    <w:rsid w:val="003679B2"/>
    <w:rsid w:val="003700B2"/>
    <w:rsid w:val="0037150A"/>
    <w:rsid w:val="00371727"/>
    <w:rsid w:val="003719D1"/>
    <w:rsid w:val="00372246"/>
    <w:rsid w:val="003723F8"/>
    <w:rsid w:val="00372684"/>
    <w:rsid w:val="003727F2"/>
    <w:rsid w:val="00372CE0"/>
    <w:rsid w:val="00372CE3"/>
    <w:rsid w:val="003732D0"/>
    <w:rsid w:val="00373317"/>
    <w:rsid w:val="00373748"/>
    <w:rsid w:val="003756F0"/>
    <w:rsid w:val="00375707"/>
    <w:rsid w:val="00375EC6"/>
    <w:rsid w:val="00376741"/>
    <w:rsid w:val="00376CC5"/>
    <w:rsid w:val="003807FF"/>
    <w:rsid w:val="003808BD"/>
    <w:rsid w:val="00381EE7"/>
    <w:rsid w:val="00382C5A"/>
    <w:rsid w:val="003830E8"/>
    <w:rsid w:val="003831C6"/>
    <w:rsid w:val="00383A01"/>
    <w:rsid w:val="00384D41"/>
    <w:rsid w:val="00385A7D"/>
    <w:rsid w:val="00386B2D"/>
    <w:rsid w:val="0038755D"/>
    <w:rsid w:val="00387D86"/>
    <w:rsid w:val="00391756"/>
    <w:rsid w:val="003919D5"/>
    <w:rsid w:val="00391B4E"/>
    <w:rsid w:val="00391EF1"/>
    <w:rsid w:val="0039241D"/>
    <w:rsid w:val="00393F07"/>
    <w:rsid w:val="003940B7"/>
    <w:rsid w:val="00394480"/>
    <w:rsid w:val="00394A5C"/>
    <w:rsid w:val="00394B1E"/>
    <w:rsid w:val="00394F0C"/>
    <w:rsid w:val="00395231"/>
    <w:rsid w:val="003953E1"/>
    <w:rsid w:val="003961B1"/>
    <w:rsid w:val="0039640C"/>
    <w:rsid w:val="003964F1"/>
    <w:rsid w:val="00397820"/>
    <w:rsid w:val="00397D58"/>
    <w:rsid w:val="003A041C"/>
    <w:rsid w:val="003A0EA4"/>
    <w:rsid w:val="003A0F0B"/>
    <w:rsid w:val="003A17D5"/>
    <w:rsid w:val="003A1BA1"/>
    <w:rsid w:val="003A4312"/>
    <w:rsid w:val="003A444C"/>
    <w:rsid w:val="003A547E"/>
    <w:rsid w:val="003A56F8"/>
    <w:rsid w:val="003A5E03"/>
    <w:rsid w:val="003A6CFF"/>
    <w:rsid w:val="003A76D9"/>
    <w:rsid w:val="003A7C7A"/>
    <w:rsid w:val="003B06EA"/>
    <w:rsid w:val="003B0EB9"/>
    <w:rsid w:val="003B12D6"/>
    <w:rsid w:val="003B1CB7"/>
    <w:rsid w:val="003B2008"/>
    <w:rsid w:val="003B21F9"/>
    <w:rsid w:val="003B2FBC"/>
    <w:rsid w:val="003B3BF3"/>
    <w:rsid w:val="003B3F5B"/>
    <w:rsid w:val="003B4497"/>
    <w:rsid w:val="003B45D9"/>
    <w:rsid w:val="003B4B09"/>
    <w:rsid w:val="003B52D9"/>
    <w:rsid w:val="003B551F"/>
    <w:rsid w:val="003B66DE"/>
    <w:rsid w:val="003B68DA"/>
    <w:rsid w:val="003B6D1D"/>
    <w:rsid w:val="003B7829"/>
    <w:rsid w:val="003B7EBA"/>
    <w:rsid w:val="003C1098"/>
    <w:rsid w:val="003C2D69"/>
    <w:rsid w:val="003C2E2B"/>
    <w:rsid w:val="003C2FAF"/>
    <w:rsid w:val="003C378E"/>
    <w:rsid w:val="003C3CDD"/>
    <w:rsid w:val="003C3F57"/>
    <w:rsid w:val="003C4C9A"/>
    <w:rsid w:val="003C4FB3"/>
    <w:rsid w:val="003C5046"/>
    <w:rsid w:val="003C5694"/>
    <w:rsid w:val="003C6B23"/>
    <w:rsid w:val="003C71AA"/>
    <w:rsid w:val="003D0055"/>
    <w:rsid w:val="003D0337"/>
    <w:rsid w:val="003D0CF4"/>
    <w:rsid w:val="003D100B"/>
    <w:rsid w:val="003D1373"/>
    <w:rsid w:val="003D2321"/>
    <w:rsid w:val="003D253F"/>
    <w:rsid w:val="003D3014"/>
    <w:rsid w:val="003D3763"/>
    <w:rsid w:val="003D3B6C"/>
    <w:rsid w:val="003D505B"/>
    <w:rsid w:val="003D585E"/>
    <w:rsid w:val="003D6351"/>
    <w:rsid w:val="003D662A"/>
    <w:rsid w:val="003E0768"/>
    <w:rsid w:val="003E172A"/>
    <w:rsid w:val="003E1842"/>
    <w:rsid w:val="003E1D25"/>
    <w:rsid w:val="003E237D"/>
    <w:rsid w:val="003E3B9E"/>
    <w:rsid w:val="003E3D9F"/>
    <w:rsid w:val="003E3E86"/>
    <w:rsid w:val="003E4955"/>
    <w:rsid w:val="003E5A43"/>
    <w:rsid w:val="003E5EAB"/>
    <w:rsid w:val="003E6679"/>
    <w:rsid w:val="003E6AA5"/>
    <w:rsid w:val="003E73BF"/>
    <w:rsid w:val="003F1112"/>
    <w:rsid w:val="003F1A66"/>
    <w:rsid w:val="003F21DA"/>
    <w:rsid w:val="003F266B"/>
    <w:rsid w:val="003F329E"/>
    <w:rsid w:val="003F33F4"/>
    <w:rsid w:val="003F64A1"/>
    <w:rsid w:val="003F682F"/>
    <w:rsid w:val="003F7D78"/>
    <w:rsid w:val="003F7E85"/>
    <w:rsid w:val="003F7ED2"/>
    <w:rsid w:val="00400696"/>
    <w:rsid w:val="0040126D"/>
    <w:rsid w:val="0040129D"/>
    <w:rsid w:val="00401C33"/>
    <w:rsid w:val="004021F3"/>
    <w:rsid w:val="00402337"/>
    <w:rsid w:val="0040316B"/>
    <w:rsid w:val="0040324C"/>
    <w:rsid w:val="004032CA"/>
    <w:rsid w:val="00403DFC"/>
    <w:rsid w:val="0040410D"/>
    <w:rsid w:val="00404F71"/>
    <w:rsid w:val="00406253"/>
    <w:rsid w:val="004062F7"/>
    <w:rsid w:val="004063C9"/>
    <w:rsid w:val="004069B5"/>
    <w:rsid w:val="00406AD6"/>
    <w:rsid w:val="00406DBE"/>
    <w:rsid w:val="00406E52"/>
    <w:rsid w:val="0041033F"/>
    <w:rsid w:val="0041040F"/>
    <w:rsid w:val="00411856"/>
    <w:rsid w:val="00411BFD"/>
    <w:rsid w:val="0041239A"/>
    <w:rsid w:val="00412552"/>
    <w:rsid w:val="004137C1"/>
    <w:rsid w:val="00413952"/>
    <w:rsid w:val="00413BE0"/>
    <w:rsid w:val="00414796"/>
    <w:rsid w:val="00414970"/>
    <w:rsid w:val="00414A08"/>
    <w:rsid w:val="00415110"/>
    <w:rsid w:val="004159E6"/>
    <w:rsid w:val="00415B51"/>
    <w:rsid w:val="00415BDC"/>
    <w:rsid w:val="004164A5"/>
    <w:rsid w:val="00416684"/>
    <w:rsid w:val="0042252C"/>
    <w:rsid w:val="00424067"/>
    <w:rsid w:val="004245CD"/>
    <w:rsid w:val="0042490F"/>
    <w:rsid w:val="00424A52"/>
    <w:rsid w:val="0042596B"/>
    <w:rsid w:val="00425984"/>
    <w:rsid w:val="00425CC9"/>
    <w:rsid w:val="004266A3"/>
    <w:rsid w:val="004268C6"/>
    <w:rsid w:val="00426C77"/>
    <w:rsid w:val="004272DB"/>
    <w:rsid w:val="004276FA"/>
    <w:rsid w:val="00427A92"/>
    <w:rsid w:val="00427FA4"/>
    <w:rsid w:val="0043015B"/>
    <w:rsid w:val="004303BC"/>
    <w:rsid w:val="004304E1"/>
    <w:rsid w:val="00431BC3"/>
    <w:rsid w:val="00432C8F"/>
    <w:rsid w:val="004330D4"/>
    <w:rsid w:val="004335DD"/>
    <w:rsid w:val="004339A3"/>
    <w:rsid w:val="00434119"/>
    <w:rsid w:val="004343F0"/>
    <w:rsid w:val="0043453C"/>
    <w:rsid w:val="00434A9C"/>
    <w:rsid w:val="00434FCD"/>
    <w:rsid w:val="00437A00"/>
    <w:rsid w:val="00440ACA"/>
    <w:rsid w:val="00442C74"/>
    <w:rsid w:val="0044310F"/>
    <w:rsid w:val="004433E8"/>
    <w:rsid w:val="004437DA"/>
    <w:rsid w:val="00444BAE"/>
    <w:rsid w:val="004456C9"/>
    <w:rsid w:val="00445BA8"/>
    <w:rsid w:val="00447A1F"/>
    <w:rsid w:val="00447BB3"/>
    <w:rsid w:val="0045005D"/>
    <w:rsid w:val="004520C0"/>
    <w:rsid w:val="00453789"/>
    <w:rsid w:val="004537D7"/>
    <w:rsid w:val="00453859"/>
    <w:rsid w:val="00453C4A"/>
    <w:rsid w:val="00453EB1"/>
    <w:rsid w:val="0045433A"/>
    <w:rsid w:val="0045444C"/>
    <w:rsid w:val="00454589"/>
    <w:rsid w:val="0045461C"/>
    <w:rsid w:val="00454880"/>
    <w:rsid w:val="00454A0C"/>
    <w:rsid w:val="00454D30"/>
    <w:rsid w:val="0045744A"/>
    <w:rsid w:val="00457563"/>
    <w:rsid w:val="004575FE"/>
    <w:rsid w:val="00457900"/>
    <w:rsid w:val="00457F2F"/>
    <w:rsid w:val="004603EE"/>
    <w:rsid w:val="0046346C"/>
    <w:rsid w:val="00464887"/>
    <w:rsid w:val="00465376"/>
    <w:rsid w:val="00465EA6"/>
    <w:rsid w:val="00466514"/>
    <w:rsid w:val="004675B8"/>
    <w:rsid w:val="00467947"/>
    <w:rsid w:val="00467D6F"/>
    <w:rsid w:val="00470295"/>
    <w:rsid w:val="00470382"/>
    <w:rsid w:val="00470BF9"/>
    <w:rsid w:val="0047140E"/>
    <w:rsid w:val="00472231"/>
    <w:rsid w:val="00473422"/>
    <w:rsid w:val="00474439"/>
    <w:rsid w:val="00474A0D"/>
    <w:rsid w:val="004752AB"/>
    <w:rsid w:val="0047572A"/>
    <w:rsid w:val="0047584C"/>
    <w:rsid w:val="00475E9E"/>
    <w:rsid w:val="0047600F"/>
    <w:rsid w:val="0047604A"/>
    <w:rsid w:val="00477C8F"/>
    <w:rsid w:val="00480080"/>
    <w:rsid w:val="0048025C"/>
    <w:rsid w:val="00480C37"/>
    <w:rsid w:val="00481F4E"/>
    <w:rsid w:val="004829CC"/>
    <w:rsid w:val="00482AD6"/>
    <w:rsid w:val="00482DE4"/>
    <w:rsid w:val="004838F8"/>
    <w:rsid w:val="00484EDE"/>
    <w:rsid w:val="00485292"/>
    <w:rsid w:val="00486F23"/>
    <w:rsid w:val="00487E86"/>
    <w:rsid w:val="004908C0"/>
    <w:rsid w:val="00491954"/>
    <w:rsid w:val="004925DE"/>
    <w:rsid w:val="00492BEC"/>
    <w:rsid w:val="0049313E"/>
    <w:rsid w:val="0049389A"/>
    <w:rsid w:val="004950FF"/>
    <w:rsid w:val="004954AB"/>
    <w:rsid w:val="00495725"/>
    <w:rsid w:val="00496A58"/>
    <w:rsid w:val="00496C51"/>
    <w:rsid w:val="00497936"/>
    <w:rsid w:val="004A0D37"/>
    <w:rsid w:val="004A0EC6"/>
    <w:rsid w:val="004A0EDD"/>
    <w:rsid w:val="004A1A9C"/>
    <w:rsid w:val="004A1E17"/>
    <w:rsid w:val="004A2AC8"/>
    <w:rsid w:val="004A2ED7"/>
    <w:rsid w:val="004A3777"/>
    <w:rsid w:val="004A4911"/>
    <w:rsid w:val="004A648B"/>
    <w:rsid w:val="004A7E98"/>
    <w:rsid w:val="004B24DE"/>
    <w:rsid w:val="004B3184"/>
    <w:rsid w:val="004B3566"/>
    <w:rsid w:val="004B3F68"/>
    <w:rsid w:val="004B449A"/>
    <w:rsid w:val="004B4A46"/>
    <w:rsid w:val="004B5536"/>
    <w:rsid w:val="004B5CC6"/>
    <w:rsid w:val="004B7590"/>
    <w:rsid w:val="004B7868"/>
    <w:rsid w:val="004B797B"/>
    <w:rsid w:val="004B7D44"/>
    <w:rsid w:val="004C03DB"/>
    <w:rsid w:val="004C0D5E"/>
    <w:rsid w:val="004C1228"/>
    <w:rsid w:val="004C2F57"/>
    <w:rsid w:val="004C3904"/>
    <w:rsid w:val="004C5954"/>
    <w:rsid w:val="004C5DF2"/>
    <w:rsid w:val="004C649A"/>
    <w:rsid w:val="004C6BB5"/>
    <w:rsid w:val="004C6FEB"/>
    <w:rsid w:val="004D05C2"/>
    <w:rsid w:val="004D05DA"/>
    <w:rsid w:val="004D0790"/>
    <w:rsid w:val="004D267E"/>
    <w:rsid w:val="004D2995"/>
    <w:rsid w:val="004D2A79"/>
    <w:rsid w:val="004D2EC2"/>
    <w:rsid w:val="004D40BB"/>
    <w:rsid w:val="004D4C6B"/>
    <w:rsid w:val="004D51C1"/>
    <w:rsid w:val="004D745A"/>
    <w:rsid w:val="004D7589"/>
    <w:rsid w:val="004E14A3"/>
    <w:rsid w:val="004E15D6"/>
    <w:rsid w:val="004E171F"/>
    <w:rsid w:val="004E17D3"/>
    <w:rsid w:val="004E1828"/>
    <w:rsid w:val="004E3306"/>
    <w:rsid w:val="004E3FC5"/>
    <w:rsid w:val="004E429D"/>
    <w:rsid w:val="004E4B9E"/>
    <w:rsid w:val="004E506D"/>
    <w:rsid w:val="004E518D"/>
    <w:rsid w:val="004E69D1"/>
    <w:rsid w:val="004E6B2A"/>
    <w:rsid w:val="004E6B55"/>
    <w:rsid w:val="004E72CB"/>
    <w:rsid w:val="004E72E4"/>
    <w:rsid w:val="004E744C"/>
    <w:rsid w:val="004E7C6F"/>
    <w:rsid w:val="004F005D"/>
    <w:rsid w:val="004F0103"/>
    <w:rsid w:val="004F16C8"/>
    <w:rsid w:val="004F20C3"/>
    <w:rsid w:val="004F23CF"/>
    <w:rsid w:val="004F2596"/>
    <w:rsid w:val="004F304D"/>
    <w:rsid w:val="004F3203"/>
    <w:rsid w:val="004F3738"/>
    <w:rsid w:val="004F3787"/>
    <w:rsid w:val="004F3A6F"/>
    <w:rsid w:val="004F588D"/>
    <w:rsid w:val="004F6621"/>
    <w:rsid w:val="004F7257"/>
    <w:rsid w:val="004F7720"/>
    <w:rsid w:val="004F7C42"/>
    <w:rsid w:val="0050074F"/>
    <w:rsid w:val="00500AEC"/>
    <w:rsid w:val="00501810"/>
    <w:rsid w:val="00502D6D"/>
    <w:rsid w:val="00503984"/>
    <w:rsid w:val="005046FA"/>
    <w:rsid w:val="005048EA"/>
    <w:rsid w:val="00505C19"/>
    <w:rsid w:val="00507126"/>
    <w:rsid w:val="00507557"/>
    <w:rsid w:val="00507BDA"/>
    <w:rsid w:val="00510475"/>
    <w:rsid w:val="00510FDF"/>
    <w:rsid w:val="005123BD"/>
    <w:rsid w:val="00512485"/>
    <w:rsid w:val="00512CC4"/>
    <w:rsid w:val="005131D3"/>
    <w:rsid w:val="005139F1"/>
    <w:rsid w:val="0051436D"/>
    <w:rsid w:val="0051644F"/>
    <w:rsid w:val="00516861"/>
    <w:rsid w:val="005170CA"/>
    <w:rsid w:val="00517164"/>
    <w:rsid w:val="0051767E"/>
    <w:rsid w:val="00520941"/>
    <w:rsid w:val="00520F05"/>
    <w:rsid w:val="005214A5"/>
    <w:rsid w:val="00522221"/>
    <w:rsid w:val="0052224A"/>
    <w:rsid w:val="005224B1"/>
    <w:rsid w:val="00523C3F"/>
    <w:rsid w:val="00524400"/>
    <w:rsid w:val="00524BAF"/>
    <w:rsid w:val="00525109"/>
    <w:rsid w:val="005253DC"/>
    <w:rsid w:val="005265F9"/>
    <w:rsid w:val="00526841"/>
    <w:rsid w:val="00526FDC"/>
    <w:rsid w:val="00527194"/>
    <w:rsid w:val="00527ACD"/>
    <w:rsid w:val="00530561"/>
    <w:rsid w:val="005307B7"/>
    <w:rsid w:val="00531241"/>
    <w:rsid w:val="00532114"/>
    <w:rsid w:val="00532473"/>
    <w:rsid w:val="00532C2D"/>
    <w:rsid w:val="00532F75"/>
    <w:rsid w:val="00533002"/>
    <w:rsid w:val="0053338E"/>
    <w:rsid w:val="0053494F"/>
    <w:rsid w:val="005359D9"/>
    <w:rsid w:val="00536896"/>
    <w:rsid w:val="00537378"/>
    <w:rsid w:val="00537735"/>
    <w:rsid w:val="005378DA"/>
    <w:rsid w:val="00540454"/>
    <w:rsid w:val="00540C25"/>
    <w:rsid w:val="0054101B"/>
    <w:rsid w:val="0054125B"/>
    <w:rsid w:val="0054236C"/>
    <w:rsid w:val="00542CEB"/>
    <w:rsid w:val="00543501"/>
    <w:rsid w:val="00544060"/>
    <w:rsid w:val="00544368"/>
    <w:rsid w:val="005446FD"/>
    <w:rsid w:val="00544778"/>
    <w:rsid w:val="005452C8"/>
    <w:rsid w:val="005465DF"/>
    <w:rsid w:val="0054665B"/>
    <w:rsid w:val="00546BC8"/>
    <w:rsid w:val="00547740"/>
    <w:rsid w:val="00547B79"/>
    <w:rsid w:val="00547DE0"/>
    <w:rsid w:val="0055050D"/>
    <w:rsid w:val="0055051D"/>
    <w:rsid w:val="00550708"/>
    <w:rsid w:val="0055139A"/>
    <w:rsid w:val="00551516"/>
    <w:rsid w:val="00552DD3"/>
    <w:rsid w:val="0055387B"/>
    <w:rsid w:val="005545F6"/>
    <w:rsid w:val="00554D76"/>
    <w:rsid w:val="00555F9E"/>
    <w:rsid w:val="00556EF3"/>
    <w:rsid w:val="005577C9"/>
    <w:rsid w:val="00560052"/>
    <w:rsid w:val="00560CE5"/>
    <w:rsid w:val="005620B6"/>
    <w:rsid w:val="00562204"/>
    <w:rsid w:val="00562B62"/>
    <w:rsid w:val="00562CA6"/>
    <w:rsid w:val="00563923"/>
    <w:rsid w:val="00563F7E"/>
    <w:rsid w:val="00565BF9"/>
    <w:rsid w:val="00566230"/>
    <w:rsid w:val="005665F2"/>
    <w:rsid w:val="00566955"/>
    <w:rsid w:val="00567018"/>
    <w:rsid w:val="00567CE1"/>
    <w:rsid w:val="00567E77"/>
    <w:rsid w:val="005708C4"/>
    <w:rsid w:val="005711E2"/>
    <w:rsid w:val="005718E4"/>
    <w:rsid w:val="00571B96"/>
    <w:rsid w:val="00571CB6"/>
    <w:rsid w:val="00571E63"/>
    <w:rsid w:val="0057230B"/>
    <w:rsid w:val="00572E61"/>
    <w:rsid w:val="00573325"/>
    <w:rsid w:val="005743F3"/>
    <w:rsid w:val="005744F3"/>
    <w:rsid w:val="005745E9"/>
    <w:rsid w:val="00576299"/>
    <w:rsid w:val="00577658"/>
    <w:rsid w:val="00577827"/>
    <w:rsid w:val="005807AD"/>
    <w:rsid w:val="005807DC"/>
    <w:rsid w:val="00581197"/>
    <w:rsid w:val="0058280A"/>
    <w:rsid w:val="00582CBD"/>
    <w:rsid w:val="00582E6A"/>
    <w:rsid w:val="005833C6"/>
    <w:rsid w:val="005836CD"/>
    <w:rsid w:val="00583A0D"/>
    <w:rsid w:val="005841C9"/>
    <w:rsid w:val="00584281"/>
    <w:rsid w:val="00584CD5"/>
    <w:rsid w:val="00584F47"/>
    <w:rsid w:val="005858BC"/>
    <w:rsid w:val="00585F76"/>
    <w:rsid w:val="0058644C"/>
    <w:rsid w:val="00586DB3"/>
    <w:rsid w:val="00587D3F"/>
    <w:rsid w:val="00590464"/>
    <w:rsid w:val="005904A8"/>
    <w:rsid w:val="00591369"/>
    <w:rsid w:val="00591D92"/>
    <w:rsid w:val="00591F04"/>
    <w:rsid w:val="0059340F"/>
    <w:rsid w:val="00593898"/>
    <w:rsid w:val="005941C0"/>
    <w:rsid w:val="00595A59"/>
    <w:rsid w:val="00596001"/>
    <w:rsid w:val="005961F7"/>
    <w:rsid w:val="00596378"/>
    <w:rsid w:val="00596825"/>
    <w:rsid w:val="005971F5"/>
    <w:rsid w:val="00597575"/>
    <w:rsid w:val="005976B5"/>
    <w:rsid w:val="00597B61"/>
    <w:rsid w:val="00597D18"/>
    <w:rsid w:val="005A0D06"/>
    <w:rsid w:val="005A1721"/>
    <w:rsid w:val="005A2385"/>
    <w:rsid w:val="005A255B"/>
    <w:rsid w:val="005A5516"/>
    <w:rsid w:val="005A5E27"/>
    <w:rsid w:val="005A63C9"/>
    <w:rsid w:val="005A6511"/>
    <w:rsid w:val="005A6A16"/>
    <w:rsid w:val="005A6D93"/>
    <w:rsid w:val="005A6DFB"/>
    <w:rsid w:val="005B0546"/>
    <w:rsid w:val="005B08A4"/>
    <w:rsid w:val="005B13D9"/>
    <w:rsid w:val="005B1602"/>
    <w:rsid w:val="005B16E4"/>
    <w:rsid w:val="005B3229"/>
    <w:rsid w:val="005B34CD"/>
    <w:rsid w:val="005B37EA"/>
    <w:rsid w:val="005B3902"/>
    <w:rsid w:val="005B4AD6"/>
    <w:rsid w:val="005B4C0D"/>
    <w:rsid w:val="005B7603"/>
    <w:rsid w:val="005B7819"/>
    <w:rsid w:val="005C001B"/>
    <w:rsid w:val="005C0479"/>
    <w:rsid w:val="005C05EC"/>
    <w:rsid w:val="005C1560"/>
    <w:rsid w:val="005C287B"/>
    <w:rsid w:val="005C2CB2"/>
    <w:rsid w:val="005C4044"/>
    <w:rsid w:val="005C40A3"/>
    <w:rsid w:val="005C5042"/>
    <w:rsid w:val="005C5661"/>
    <w:rsid w:val="005C5C5B"/>
    <w:rsid w:val="005C5D09"/>
    <w:rsid w:val="005C60C0"/>
    <w:rsid w:val="005C60E0"/>
    <w:rsid w:val="005C6616"/>
    <w:rsid w:val="005C7334"/>
    <w:rsid w:val="005D0060"/>
    <w:rsid w:val="005D0B84"/>
    <w:rsid w:val="005D10AF"/>
    <w:rsid w:val="005D12F5"/>
    <w:rsid w:val="005D1E78"/>
    <w:rsid w:val="005D203F"/>
    <w:rsid w:val="005D2E57"/>
    <w:rsid w:val="005D33B5"/>
    <w:rsid w:val="005D398E"/>
    <w:rsid w:val="005D3C67"/>
    <w:rsid w:val="005D3FB2"/>
    <w:rsid w:val="005D4070"/>
    <w:rsid w:val="005D5528"/>
    <w:rsid w:val="005D600B"/>
    <w:rsid w:val="005D6EC0"/>
    <w:rsid w:val="005D6FAC"/>
    <w:rsid w:val="005E15D1"/>
    <w:rsid w:val="005E30C8"/>
    <w:rsid w:val="005E3B8D"/>
    <w:rsid w:val="005E3C8B"/>
    <w:rsid w:val="005E3CEB"/>
    <w:rsid w:val="005E4D30"/>
    <w:rsid w:val="005E4E49"/>
    <w:rsid w:val="005E535C"/>
    <w:rsid w:val="005E55F2"/>
    <w:rsid w:val="005E59AB"/>
    <w:rsid w:val="005E67B7"/>
    <w:rsid w:val="005E7961"/>
    <w:rsid w:val="005E7A6B"/>
    <w:rsid w:val="005E7AFC"/>
    <w:rsid w:val="005F0E69"/>
    <w:rsid w:val="005F2424"/>
    <w:rsid w:val="005F2D96"/>
    <w:rsid w:val="005F37D4"/>
    <w:rsid w:val="005F3BB8"/>
    <w:rsid w:val="005F416B"/>
    <w:rsid w:val="005F4421"/>
    <w:rsid w:val="005F5823"/>
    <w:rsid w:val="005F6BC2"/>
    <w:rsid w:val="005F771C"/>
    <w:rsid w:val="0060059A"/>
    <w:rsid w:val="006007AE"/>
    <w:rsid w:val="006007D4"/>
    <w:rsid w:val="00600FD3"/>
    <w:rsid w:val="00601316"/>
    <w:rsid w:val="006018A2"/>
    <w:rsid w:val="00602713"/>
    <w:rsid w:val="00602D13"/>
    <w:rsid w:val="00603884"/>
    <w:rsid w:val="00603A05"/>
    <w:rsid w:val="006041B5"/>
    <w:rsid w:val="0060491F"/>
    <w:rsid w:val="00604EBB"/>
    <w:rsid w:val="00605902"/>
    <w:rsid w:val="00605E54"/>
    <w:rsid w:val="006061D7"/>
    <w:rsid w:val="00606200"/>
    <w:rsid w:val="006063C6"/>
    <w:rsid w:val="00606AAD"/>
    <w:rsid w:val="00607218"/>
    <w:rsid w:val="00607BBE"/>
    <w:rsid w:val="00607D93"/>
    <w:rsid w:val="006103B6"/>
    <w:rsid w:val="00610804"/>
    <w:rsid w:val="00610AFB"/>
    <w:rsid w:val="00610B95"/>
    <w:rsid w:val="00611ED1"/>
    <w:rsid w:val="00612793"/>
    <w:rsid w:val="00612804"/>
    <w:rsid w:val="00613934"/>
    <w:rsid w:val="00613B1A"/>
    <w:rsid w:val="00614AEA"/>
    <w:rsid w:val="006157B1"/>
    <w:rsid w:val="006162E3"/>
    <w:rsid w:val="00616A97"/>
    <w:rsid w:val="00616ED6"/>
    <w:rsid w:val="006173AB"/>
    <w:rsid w:val="0061779B"/>
    <w:rsid w:val="00617C02"/>
    <w:rsid w:val="0062003A"/>
    <w:rsid w:val="00620927"/>
    <w:rsid w:val="00620993"/>
    <w:rsid w:val="00621730"/>
    <w:rsid w:val="00621AF6"/>
    <w:rsid w:val="006240AE"/>
    <w:rsid w:val="006260BE"/>
    <w:rsid w:val="0062706B"/>
    <w:rsid w:val="00627B50"/>
    <w:rsid w:val="006303B0"/>
    <w:rsid w:val="0063062E"/>
    <w:rsid w:val="006310E7"/>
    <w:rsid w:val="006318E9"/>
    <w:rsid w:val="00631C64"/>
    <w:rsid w:val="00632BFB"/>
    <w:rsid w:val="00632CF2"/>
    <w:rsid w:val="00633876"/>
    <w:rsid w:val="006339E8"/>
    <w:rsid w:val="00633A2D"/>
    <w:rsid w:val="00633DEB"/>
    <w:rsid w:val="0063406E"/>
    <w:rsid w:val="006342BC"/>
    <w:rsid w:val="006348AE"/>
    <w:rsid w:val="00634F92"/>
    <w:rsid w:val="00635C7C"/>
    <w:rsid w:val="00636814"/>
    <w:rsid w:val="00637A3E"/>
    <w:rsid w:val="006403D3"/>
    <w:rsid w:val="00640785"/>
    <w:rsid w:val="006418A7"/>
    <w:rsid w:val="006426E1"/>
    <w:rsid w:val="006437C2"/>
    <w:rsid w:val="00643AC3"/>
    <w:rsid w:val="006442F0"/>
    <w:rsid w:val="0064466E"/>
    <w:rsid w:val="00644F99"/>
    <w:rsid w:val="006501F1"/>
    <w:rsid w:val="0065022B"/>
    <w:rsid w:val="00650877"/>
    <w:rsid w:val="006519A8"/>
    <w:rsid w:val="006521DA"/>
    <w:rsid w:val="00653225"/>
    <w:rsid w:val="00653EE7"/>
    <w:rsid w:val="00653F2B"/>
    <w:rsid w:val="0065559A"/>
    <w:rsid w:val="00655BE6"/>
    <w:rsid w:val="00656C9E"/>
    <w:rsid w:val="0065741A"/>
    <w:rsid w:val="00657EB7"/>
    <w:rsid w:val="006600BA"/>
    <w:rsid w:val="00660345"/>
    <w:rsid w:val="00663B35"/>
    <w:rsid w:val="00664BE1"/>
    <w:rsid w:val="0066505F"/>
    <w:rsid w:val="006663FC"/>
    <w:rsid w:val="0066676A"/>
    <w:rsid w:val="006672C8"/>
    <w:rsid w:val="00667D5C"/>
    <w:rsid w:val="0067138E"/>
    <w:rsid w:val="00671720"/>
    <w:rsid w:val="00672901"/>
    <w:rsid w:val="0067350E"/>
    <w:rsid w:val="00673D22"/>
    <w:rsid w:val="0067415B"/>
    <w:rsid w:val="006744EA"/>
    <w:rsid w:val="00676281"/>
    <w:rsid w:val="006764A7"/>
    <w:rsid w:val="00676B90"/>
    <w:rsid w:val="0068130F"/>
    <w:rsid w:val="00682023"/>
    <w:rsid w:val="00682A67"/>
    <w:rsid w:val="00683A4F"/>
    <w:rsid w:val="00683A9F"/>
    <w:rsid w:val="006841D1"/>
    <w:rsid w:val="00685B18"/>
    <w:rsid w:val="006871C4"/>
    <w:rsid w:val="00687365"/>
    <w:rsid w:val="00690490"/>
    <w:rsid w:val="00692224"/>
    <w:rsid w:val="0069536C"/>
    <w:rsid w:val="00695399"/>
    <w:rsid w:val="00697D42"/>
    <w:rsid w:val="006A0021"/>
    <w:rsid w:val="006A00F6"/>
    <w:rsid w:val="006A0EF3"/>
    <w:rsid w:val="006A1636"/>
    <w:rsid w:val="006A1BFD"/>
    <w:rsid w:val="006A1DCD"/>
    <w:rsid w:val="006A2F43"/>
    <w:rsid w:val="006A31B1"/>
    <w:rsid w:val="006A379B"/>
    <w:rsid w:val="006A4C17"/>
    <w:rsid w:val="006A565D"/>
    <w:rsid w:val="006A6685"/>
    <w:rsid w:val="006A6F46"/>
    <w:rsid w:val="006A7670"/>
    <w:rsid w:val="006A7CDB"/>
    <w:rsid w:val="006A7D25"/>
    <w:rsid w:val="006B025C"/>
    <w:rsid w:val="006B035B"/>
    <w:rsid w:val="006B0DF3"/>
    <w:rsid w:val="006B10DE"/>
    <w:rsid w:val="006B175C"/>
    <w:rsid w:val="006B3211"/>
    <w:rsid w:val="006B4020"/>
    <w:rsid w:val="006B403E"/>
    <w:rsid w:val="006B4370"/>
    <w:rsid w:val="006B47B9"/>
    <w:rsid w:val="006B65D6"/>
    <w:rsid w:val="006B6DEE"/>
    <w:rsid w:val="006B7C60"/>
    <w:rsid w:val="006C0199"/>
    <w:rsid w:val="006C0BA2"/>
    <w:rsid w:val="006C0F9E"/>
    <w:rsid w:val="006C232F"/>
    <w:rsid w:val="006C27F7"/>
    <w:rsid w:val="006C2A85"/>
    <w:rsid w:val="006C2BEC"/>
    <w:rsid w:val="006C2C68"/>
    <w:rsid w:val="006C30E8"/>
    <w:rsid w:val="006C3A65"/>
    <w:rsid w:val="006C3DB4"/>
    <w:rsid w:val="006C4DE1"/>
    <w:rsid w:val="006C4F8E"/>
    <w:rsid w:val="006C5343"/>
    <w:rsid w:val="006C6502"/>
    <w:rsid w:val="006C69A7"/>
    <w:rsid w:val="006C7711"/>
    <w:rsid w:val="006D01C2"/>
    <w:rsid w:val="006D06AC"/>
    <w:rsid w:val="006D2105"/>
    <w:rsid w:val="006D2625"/>
    <w:rsid w:val="006D2644"/>
    <w:rsid w:val="006D2F5B"/>
    <w:rsid w:val="006D30D8"/>
    <w:rsid w:val="006D346F"/>
    <w:rsid w:val="006D36D4"/>
    <w:rsid w:val="006D6E82"/>
    <w:rsid w:val="006D70E4"/>
    <w:rsid w:val="006D7639"/>
    <w:rsid w:val="006E02F9"/>
    <w:rsid w:val="006E0A96"/>
    <w:rsid w:val="006E0DDE"/>
    <w:rsid w:val="006E15BF"/>
    <w:rsid w:val="006E190C"/>
    <w:rsid w:val="006E2A55"/>
    <w:rsid w:val="006E437D"/>
    <w:rsid w:val="006E44C9"/>
    <w:rsid w:val="006E4BDF"/>
    <w:rsid w:val="006E5273"/>
    <w:rsid w:val="006E5CF7"/>
    <w:rsid w:val="006E6127"/>
    <w:rsid w:val="006E64D2"/>
    <w:rsid w:val="006E6FA7"/>
    <w:rsid w:val="006E709C"/>
    <w:rsid w:val="006E7F53"/>
    <w:rsid w:val="006F0626"/>
    <w:rsid w:val="006F0BBB"/>
    <w:rsid w:val="006F0D9B"/>
    <w:rsid w:val="006F109D"/>
    <w:rsid w:val="006F10CE"/>
    <w:rsid w:val="006F1D15"/>
    <w:rsid w:val="006F2AF3"/>
    <w:rsid w:val="006F30D4"/>
    <w:rsid w:val="006F3AA6"/>
    <w:rsid w:val="006F3F58"/>
    <w:rsid w:val="006F47B7"/>
    <w:rsid w:val="006F487B"/>
    <w:rsid w:val="006F5291"/>
    <w:rsid w:val="006F5480"/>
    <w:rsid w:val="006F57B1"/>
    <w:rsid w:val="006F5E7F"/>
    <w:rsid w:val="006F666C"/>
    <w:rsid w:val="006F7A31"/>
    <w:rsid w:val="00701C36"/>
    <w:rsid w:val="00701C9B"/>
    <w:rsid w:val="0070327B"/>
    <w:rsid w:val="00703610"/>
    <w:rsid w:val="0070399C"/>
    <w:rsid w:val="00703AFF"/>
    <w:rsid w:val="0070731E"/>
    <w:rsid w:val="007100F8"/>
    <w:rsid w:val="00710229"/>
    <w:rsid w:val="007107C8"/>
    <w:rsid w:val="00710D7D"/>
    <w:rsid w:val="00711810"/>
    <w:rsid w:val="007118C0"/>
    <w:rsid w:val="00711D09"/>
    <w:rsid w:val="00712096"/>
    <w:rsid w:val="0071293A"/>
    <w:rsid w:val="007138CA"/>
    <w:rsid w:val="007163CD"/>
    <w:rsid w:val="00716D75"/>
    <w:rsid w:val="00717127"/>
    <w:rsid w:val="007172C1"/>
    <w:rsid w:val="00717FE0"/>
    <w:rsid w:val="00721350"/>
    <w:rsid w:val="0072169A"/>
    <w:rsid w:val="00721972"/>
    <w:rsid w:val="00721B9B"/>
    <w:rsid w:val="00721D01"/>
    <w:rsid w:val="00721E75"/>
    <w:rsid w:val="0072274F"/>
    <w:rsid w:val="00722E6A"/>
    <w:rsid w:val="007234BD"/>
    <w:rsid w:val="00723794"/>
    <w:rsid w:val="0072398C"/>
    <w:rsid w:val="0072407A"/>
    <w:rsid w:val="00724691"/>
    <w:rsid w:val="007257B7"/>
    <w:rsid w:val="00725E4F"/>
    <w:rsid w:val="0072603E"/>
    <w:rsid w:val="00726764"/>
    <w:rsid w:val="00727853"/>
    <w:rsid w:val="0073057C"/>
    <w:rsid w:val="0073184A"/>
    <w:rsid w:val="00731A0E"/>
    <w:rsid w:val="00733AD3"/>
    <w:rsid w:val="0073403F"/>
    <w:rsid w:val="0073485A"/>
    <w:rsid w:val="00734F1B"/>
    <w:rsid w:val="0073565D"/>
    <w:rsid w:val="00735A81"/>
    <w:rsid w:val="00736134"/>
    <w:rsid w:val="007361D3"/>
    <w:rsid w:val="007362DC"/>
    <w:rsid w:val="007365A2"/>
    <w:rsid w:val="00736701"/>
    <w:rsid w:val="007371EB"/>
    <w:rsid w:val="00740868"/>
    <w:rsid w:val="00741A09"/>
    <w:rsid w:val="007426CA"/>
    <w:rsid w:val="00742709"/>
    <w:rsid w:val="007435F8"/>
    <w:rsid w:val="0074444A"/>
    <w:rsid w:val="0074478C"/>
    <w:rsid w:val="007449E1"/>
    <w:rsid w:val="00744DC9"/>
    <w:rsid w:val="00745E7B"/>
    <w:rsid w:val="00746456"/>
    <w:rsid w:val="007467C9"/>
    <w:rsid w:val="00746D5E"/>
    <w:rsid w:val="00750311"/>
    <w:rsid w:val="007509A3"/>
    <w:rsid w:val="007512E7"/>
    <w:rsid w:val="00751DA4"/>
    <w:rsid w:val="00752698"/>
    <w:rsid w:val="00753473"/>
    <w:rsid w:val="007536DB"/>
    <w:rsid w:val="00753B89"/>
    <w:rsid w:val="00753E1B"/>
    <w:rsid w:val="00754BD7"/>
    <w:rsid w:val="00754DF4"/>
    <w:rsid w:val="00754F79"/>
    <w:rsid w:val="00755010"/>
    <w:rsid w:val="007561B9"/>
    <w:rsid w:val="007564F8"/>
    <w:rsid w:val="00756762"/>
    <w:rsid w:val="007578B2"/>
    <w:rsid w:val="00757AFA"/>
    <w:rsid w:val="00760050"/>
    <w:rsid w:val="0076099E"/>
    <w:rsid w:val="00760D30"/>
    <w:rsid w:val="0076151B"/>
    <w:rsid w:val="00762FFD"/>
    <w:rsid w:val="007635BE"/>
    <w:rsid w:val="00763605"/>
    <w:rsid w:val="00763C27"/>
    <w:rsid w:val="007642CD"/>
    <w:rsid w:val="007643E7"/>
    <w:rsid w:val="007645DF"/>
    <w:rsid w:val="007647B7"/>
    <w:rsid w:val="00764AB2"/>
    <w:rsid w:val="007652DA"/>
    <w:rsid w:val="00765EDB"/>
    <w:rsid w:val="007677A7"/>
    <w:rsid w:val="007708C5"/>
    <w:rsid w:val="00772945"/>
    <w:rsid w:val="0077326F"/>
    <w:rsid w:val="007735EB"/>
    <w:rsid w:val="00773FC9"/>
    <w:rsid w:val="00774374"/>
    <w:rsid w:val="007760E2"/>
    <w:rsid w:val="007764D3"/>
    <w:rsid w:val="00776787"/>
    <w:rsid w:val="00776A6A"/>
    <w:rsid w:val="0077749C"/>
    <w:rsid w:val="0077761C"/>
    <w:rsid w:val="00777E28"/>
    <w:rsid w:val="00782184"/>
    <w:rsid w:val="007821C7"/>
    <w:rsid w:val="00782244"/>
    <w:rsid w:val="007832EB"/>
    <w:rsid w:val="00783B26"/>
    <w:rsid w:val="00783C63"/>
    <w:rsid w:val="00784765"/>
    <w:rsid w:val="00784DDB"/>
    <w:rsid w:val="0078613F"/>
    <w:rsid w:val="00786AF4"/>
    <w:rsid w:val="00786B29"/>
    <w:rsid w:val="00786EC1"/>
    <w:rsid w:val="00786FEE"/>
    <w:rsid w:val="0078756A"/>
    <w:rsid w:val="00790BDF"/>
    <w:rsid w:val="00790E4B"/>
    <w:rsid w:val="00790EE1"/>
    <w:rsid w:val="007915CA"/>
    <w:rsid w:val="00791758"/>
    <w:rsid w:val="00793217"/>
    <w:rsid w:val="0079323D"/>
    <w:rsid w:val="007938EE"/>
    <w:rsid w:val="007945D5"/>
    <w:rsid w:val="00795240"/>
    <w:rsid w:val="00795DC3"/>
    <w:rsid w:val="007962BD"/>
    <w:rsid w:val="00796C47"/>
    <w:rsid w:val="00797F5C"/>
    <w:rsid w:val="007A02DE"/>
    <w:rsid w:val="007A062C"/>
    <w:rsid w:val="007A0631"/>
    <w:rsid w:val="007A0A4B"/>
    <w:rsid w:val="007A0C26"/>
    <w:rsid w:val="007A1231"/>
    <w:rsid w:val="007A172A"/>
    <w:rsid w:val="007A233B"/>
    <w:rsid w:val="007A234C"/>
    <w:rsid w:val="007A245A"/>
    <w:rsid w:val="007A24DB"/>
    <w:rsid w:val="007A27CE"/>
    <w:rsid w:val="007A32C9"/>
    <w:rsid w:val="007A3C54"/>
    <w:rsid w:val="007A4162"/>
    <w:rsid w:val="007A5131"/>
    <w:rsid w:val="007A561D"/>
    <w:rsid w:val="007A5A09"/>
    <w:rsid w:val="007A6BA1"/>
    <w:rsid w:val="007A7307"/>
    <w:rsid w:val="007B0566"/>
    <w:rsid w:val="007B1D24"/>
    <w:rsid w:val="007B53CC"/>
    <w:rsid w:val="007B626E"/>
    <w:rsid w:val="007B75CE"/>
    <w:rsid w:val="007C0729"/>
    <w:rsid w:val="007C112B"/>
    <w:rsid w:val="007C1A92"/>
    <w:rsid w:val="007C1B1B"/>
    <w:rsid w:val="007C1BE8"/>
    <w:rsid w:val="007C2ECC"/>
    <w:rsid w:val="007C36E2"/>
    <w:rsid w:val="007C39F2"/>
    <w:rsid w:val="007C3D32"/>
    <w:rsid w:val="007C3FD0"/>
    <w:rsid w:val="007C4B53"/>
    <w:rsid w:val="007C6B30"/>
    <w:rsid w:val="007C6F7E"/>
    <w:rsid w:val="007C79E4"/>
    <w:rsid w:val="007D0269"/>
    <w:rsid w:val="007D04F3"/>
    <w:rsid w:val="007D131F"/>
    <w:rsid w:val="007D16D4"/>
    <w:rsid w:val="007D1A7D"/>
    <w:rsid w:val="007D1DB0"/>
    <w:rsid w:val="007D364F"/>
    <w:rsid w:val="007D3C30"/>
    <w:rsid w:val="007D3ED3"/>
    <w:rsid w:val="007D4164"/>
    <w:rsid w:val="007D44C3"/>
    <w:rsid w:val="007D73E2"/>
    <w:rsid w:val="007D781A"/>
    <w:rsid w:val="007D7FF5"/>
    <w:rsid w:val="007E05D1"/>
    <w:rsid w:val="007E0F05"/>
    <w:rsid w:val="007E1470"/>
    <w:rsid w:val="007E1663"/>
    <w:rsid w:val="007E29BC"/>
    <w:rsid w:val="007E37A3"/>
    <w:rsid w:val="007E49F4"/>
    <w:rsid w:val="007E56EC"/>
    <w:rsid w:val="007E570A"/>
    <w:rsid w:val="007E5C70"/>
    <w:rsid w:val="007E5C8E"/>
    <w:rsid w:val="007E63F8"/>
    <w:rsid w:val="007E6658"/>
    <w:rsid w:val="007E69FC"/>
    <w:rsid w:val="007E7302"/>
    <w:rsid w:val="007E7550"/>
    <w:rsid w:val="007E7828"/>
    <w:rsid w:val="007E7984"/>
    <w:rsid w:val="007F053C"/>
    <w:rsid w:val="007F0CAE"/>
    <w:rsid w:val="007F18D2"/>
    <w:rsid w:val="007F1C37"/>
    <w:rsid w:val="007F338E"/>
    <w:rsid w:val="007F4666"/>
    <w:rsid w:val="007F5285"/>
    <w:rsid w:val="007F5312"/>
    <w:rsid w:val="007F5472"/>
    <w:rsid w:val="007F568E"/>
    <w:rsid w:val="007F5CB5"/>
    <w:rsid w:val="007F5F73"/>
    <w:rsid w:val="007F6102"/>
    <w:rsid w:val="007F700E"/>
    <w:rsid w:val="007F7051"/>
    <w:rsid w:val="007F75D2"/>
    <w:rsid w:val="00802087"/>
    <w:rsid w:val="008023F8"/>
    <w:rsid w:val="00803222"/>
    <w:rsid w:val="00803623"/>
    <w:rsid w:val="0080475D"/>
    <w:rsid w:val="008048AA"/>
    <w:rsid w:val="0080492F"/>
    <w:rsid w:val="008052CC"/>
    <w:rsid w:val="008058A9"/>
    <w:rsid w:val="0080659B"/>
    <w:rsid w:val="00806A91"/>
    <w:rsid w:val="00806D26"/>
    <w:rsid w:val="00807269"/>
    <w:rsid w:val="008078B3"/>
    <w:rsid w:val="00807C73"/>
    <w:rsid w:val="008106F7"/>
    <w:rsid w:val="008109C8"/>
    <w:rsid w:val="008110C6"/>
    <w:rsid w:val="008117B6"/>
    <w:rsid w:val="00812A96"/>
    <w:rsid w:val="008141F3"/>
    <w:rsid w:val="00814804"/>
    <w:rsid w:val="008158D9"/>
    <w:rsid w:val="0081631F"/>
    <w:rsid w:val="008166E9"/>
    <w:rsid w:val="00816879"/>
    <w:rsid w:val="0081694A"/>
    <w:rsid w:val="00816D00"/>
    <w:rsid w:val="00817B4D"/>
    <w:rsid w:val="00820690"/>
    <w:rsid w:val="00820BE1"/>
    <w:rsid w:val="00820D4C"/>
    <w:rsid w:val="00821016"/>
    <w:rsid w:val="00821354"/>
    <w:rsid w:val="00821459"/>
    <w:rsid w:val="008217F8"/>
    <w:rsid w:val="008219A9"/>
    <w:rsid w:val="008248E5"/>
    <w:rsid w:val="00825657"/>
    <w:rsid w:val="00825890"/>
    <w:rsid w:val="00826993"/>
    <w:rsid w:val="00831B48"/>
    <w:rsid w:val="008327D1"/>
    <w:rsid w:val="00832A86"/>
    <w:rsid w:val="00832AA2"/>
    <w:rsid w:val="0083407C"/>
    <w:rsid w:val="00835488"/>
    <w:rsid w:val="00835EFD"/>
    <w:rsid w:val="00835FED"/>
    <w:rsid w:val="00836D25"/>
    <w:rsid w:val="008370AC"/>
    <w:rsid w:val="008372A7"/>
    <w:rsid w:val="008379EC"/>
    <w:rsid w:val="00837C9D"/>
    <w:rsid w:val="00837D3E"/>
    <w:rsid w:val="008402F8"/>
    <w:rsid w:val="008408FD"/>
    <w:rsid w:val="00840B34"/>
    <w:rsid w:val="0084340C"/>
    <w:rsid w:val="00844357"/>
    <w:rsid w:val="0084463A"/>
    <w:rsid w:val="008446DA"/>
    <w:rsid w:val="00844D26"/>
    <w:rsid w:val="00845413"/>
    <w:rsid w:val="008457A6"/>
    <w:rsid w:val="00845F9E"/>
    <w:rsid w:val="008469B2"/>
    <w:rsid w:val="00846CF5"/>
    <w:rsid w:val="00846DD8"/>
    <w:rsid w:val="0084737F"/>
    <w:rsid w:val="00847454"/>
    <w:rsid w:val="008474BF"/>
    <w:rsid w:val="008510EA"/>
    <w:rsid w:val="00851B76"/>
    <w:rsid w:val="00852BF8"/>
    <w:rsid w:val="00853366"/>
    <w:rsid w:val="00853750"/>
    <w:rsid w:val="0085378C"/>
    <w:rsid w:val="00857C5F"/>
    <w:rsid w:val="00857EA1"/>
    <w:rsid w:val="0086039F"/>
    <w:rsid w:val="00860A73"/>
    <w:rsid w:val="00860C7E"/>
    <w:rsid w:val="0086179B"/>
    <w:rsid w:val="008632BC"/>
    <w:rsid w:val="0086396D"/>
    <w:rsid w:val="00863A18"/>
    <w:rsid w:val="00863CB3"/>
    <w:rsid w:val="00864114"/>
    <w:rsid w:val="00864864"/>
    <w:rsid w:val="0086497B"/>
    <w:rsid w:val="00864CA4"/>
    <w:rsid w:val="00867D97"/>
    <w:rsid w:val="00870205"/>
    <w:rsid w:val="00870989"/>
    <w:rsid w:val="00870B2B"/>
    <w:rsid w:val="0087106B"/>
    <w:rsid w:val="0087188E"/>
    <w:rsid w:val="008723BC"/>
    <w:rsid w:val="00872CD9"/>
    <w:rsid w:val="00873FE3"/>
    <w:rsid w:val="00874041"/>
    <w:rsid w:val="008740D6"/>
    <w:rsid w:val="008749E1"/>
    <w:rsid w:val="00875A83"/>
    <w:rsid w:val="00875CFE"/>
    <w:rsid w:val="0087618C"/>
    <w:rsid w:val="00876286"/>
    <w:rsid w:val="00876704"/>
    <w:rsid w:val="00877C0E"/>
    <w:rsid w:val="00877DCA"/>
    <w:rsid w:val="00880063"/>
    <w:rsid w:val="0088144B"/>
    <w:rsid w:val="00881A15"/>
    <w:rsid w:val="00882680"/>
    <w:rsid w:val="008847D3"/>
    <w:rsid w:val="00884A9D"/>
    <w:rsid w:val="008853F2"/>
    <w:rsid w:val="00885F2C"/>
    <w:rsid w:val="00885FCB"/>
    <w:rsid w:val="008875DA"/>
    <w:rsid w:val="00887E21"/>
    <w:rsid w:val="00887FDA"/>
    <w:rsid w:val="00891D6A"/>
    <w:rsid w:val="00892F83"/>
    <w:rsid w:val="008932ED"/>
    <w:rsid w:val="0089341E"/>
    <w:rsid w:val="00893789"/>
    <w:rsid w:val="00894411"/>
    <w:rsid w:val="00894687"/>
    <w:rsid w:val="0089524C"/>
    <w:rsid w:val="00895890"/>
    <w:rsid w:val="00896201"/>
    <w:rsid w:val="00896A85"/>
    <w:rsid w:val="00896BF8"/>
    <w:rsid w:val="008977A7"/>
    <w:rsid w:val="00897FFD"/>
    <w:rsid w:val="008A0196"/>
    <w:rsid w:val="008A045A"/>
    <w:rsid w:val="008A0885"/>
    <w:rsid w:val="008A0BB3"/>
    <w:rsid w:val="008A1321"/>
    <w:rsid w:val="008A1329"/>
    <w:rsid w:val="008A1B0F"/>
    <w:rsid w:val="008A25AA"/>
    <w:rsid w:val="008A3D0C"/>
    <w:rsid w:val="008A4100"/>
    <w:rsid w:val="008A4F55"/>
    <w:rsid w:val="008A5289"/>
    <w:rsid w:val="008A5851"/>
    <w:rsid w:val="008A63AF"/>
    <w:rsid w:val="008A6663"/>
    <w:rsid w:val="008A6CBD"/>
    <w:rsid w:val="008A76C4"/>
    <w:rsid w:val="008B07EF"/>
    <w:rsid w:val="008B185B"/>
    <w:rsid w:val="008B1D35"/>
    <w:rsid w:val="008B2323"/>
    <w:rsid w:val="008B29D3"/>
    <w:rsid w:val="008B2E76"/>
    <w:rsid w:val="008B3000"/>
    <w:rsid w:val="008B335A"/>
    <w:rsid w:val="008B340A"/>
    <w:rsid w:val="008B368E"/>
    <w:rsid w:val="008B3763"/>
    <w:rsid w:val="008B3970"/>
    <w:rsid w:val="008B4457"/>
    <w:rsid w:val="008B4904"/>
    <w:rsid w:val="008B4F91"/>
    <w:rsid w:val="008B51D9"/>
    <w:rsid w:val="008B5391"/>
    <w:rsid w:val="008B7199"/>
    <w:rsid w:val="008C03BF"/>
    <w:rsid w:val="008C0931"/>
    <w:rsid w:val="008C1212"/>
    <w:rsid w:val="008C1445"/>
    <w:rsid w:val="008C1AA4"/>
    <w:rsid w:val="008C2639"/>
    <w:rsid w:val="008C33BB"/>
    <w:rsid w:val="008C371C"/>
    <w:rsid w:val="008C3A7A"/>
    <w:rsid w:val="008C3B2A"/>
    <w:rsid w:val="008C4601"/>
    <w:rsid w:val="008C4BD3"/>
    <w:rsid w:val="008C4E32"/>
    <w:rsid w:val="008C4E55"/>
    <w:rsid w:val="008C5174"/>
    <w:rsid w:val="008C62AA"/>
    <w:rsid w:val="008C682B"/>
    <w:rsid w:val="008C6DBA"/>
    <w:rsid w:val="008C6DDE"/>
    <w:rsid w:val="008C6EFE"/>
    <w:rsid w:val="008C721F"/>
    <w:rsid w:val="008C7A05"/>
    <w:rsid w:val="008D07C7"/>
    <w:rsid w:val="008D0CF7"/>
    <w:rsid w:val="008D18BD"/>
    <w:rsid w:val="008D23A3"/>
    <w:rsid w:val="008D247B"/>
    <w:rsid w:val="008D2768"/>
    <w:rsid w:val="008D296C"/>
    <w:rsid w:val="008D3576"/>
    <w:rsid w:val="008D3C83"/>
    <w:rsid w:val="008D4065"/>
    <w:rsid w:val="008D42B7"/>
    <w:rsid w:val="008D5B6C"/>
    <w:rsid w:val="008D6854"/>
    <w:rsid w:val="008D73CC"/>
    <w:rsid w:val="008E0650"/>
    <w:rsid w:val="008E106F"/>
    <w:rsid w:val="008E16D1"/>
    <w:rsid w:val="008E1AAB"/>
    <w:rsid w:val="008E3367"/>
    <w:rsid w:val="008E3508"/>
    <w:rsid w:val="008E4C61"/>
    <w:rsid w:val="008E4E8A"/>
    <w:rsid w:val="008E501F"/>
    <w:rsid w:val="008E514F"/>
    <w:rsid w:val="008E5212"/>
    <w:rsid w:val="008E60CC"/>
    <w:rsid w:val="008E68BF"/>
    <w:rsid w:val="008E7C16"/>
    <w:rsid w:val="008E7D73"/>
    <w:rsid w:val="008F02F6"/>
    <w:rsid w:val="008F05A2"/>
    <w:rsid w:val="008F0644"/>
    <w:rsid w:val="008F0867"/>
    <w:rsid w:val="008F0943"/>
    <w:rsid w:val="008F0E2F"/>
    <w:rsid w:val="008F14A4"/>
    <w:rsid w:val="008F1AA1"/>
    <w:rsid w:val="008F27BB"/>
    <w:rsid w:val="008F35B1"/>
    <w:rsid w:val="008F39FC"/>
    <w:rsid w:val="008F3FAF"/>
    <w:rsid w:val="008F4169"/>
    <w:rsid w:val="008F5216"/>
    <w:rsid w:val="008F58D0"/>
    <w:rsid w:val="008F5DB1"/>
    <w:rsid w:val="008F6811"/>
    <w:rsid w:val="008F7916"/>
    <w:rsid w:val="0090260E"/>
    <w:rsid w:val="00903570"/>
    <w:rsid w:val="00904B04"/>
    <w:rsid w:val="00905202"/>
    <w:rsid w:val="00906045"/>
    <w:rsid w:val="00907F94"/>
    <w:rsid w:val="0091040E"/>
    <w:rsid w:val="009119F8"/>
    <w:rsid w:val="009122F6"/>
    <w:rsid w:val="0091289B"/>
    <w:rsid w:val="009136A2"/>
    <w:rsid w:val="009144B4"/>
    <w:rsid w:val="00914BDE"/>
    <w:rsid w:val="00914FDF"/>
    <w:rsid w:val="00915E09"/>
    <w:rsid w:val="00915E5E"/>
    <w:rsid w:val="00916117"/>
    <w:rsid w:val="00916E84"/>
    <w:rsid w:val="0091727D"/>
    <w:rsid w:val="00917A5E"/>
    <w:rsid w:val="00917CCF"/>
    <w:rsid w:val="00920523"/>
    <w:rsid w:val="009211DB"/>
    <w:rsid w:val="0092183D"/>
    <w:rsid w:val="00921AD6"/>
    <w:rsid w:val="0092276F"/>
    <w:rsid w:val="00922F9E"/>
    <w:rsid w:val="009232B7"/>
    <w:rsid w:val="0092451B"/>
    <w:rsid w:val="00924B01"/>
    <w:rsid w:val="009265CA"/>
    <w:rsid w:val="00927742"/>
    <w:rsid w:val="009278DD"/>
    <w:rsid w:val="00927A07"/>
    <w:rsid w:val="00930979"/>
    <w:rsid w:val="00930CF2"/>
    <w:rsid w:val="0093185F"/>
    <w:rsid w:val="00931884"/>
    <w:rsid w:val="00932234"/>
    <w:rsid w:val="009331E0"/>
    <w:rsid w:val="009334E3"/>
    <w:rsid w:val="009337D7"/>
    <w:rsid w:val="00933EA0"/>
    <w:rsid w:val="00934D61"/>
    <w:rsid w:val="00935654"/>
    <w:rsid w:val="009356E8"/>
    <w:rsid w:val="00935AED"/>
    <w:rsid w:val="009361D3"/>
    <w:rsid w:val="00936BBA"/>
    <w:rsid w:val="009373ED"/>
    <w:rsid w:val="00937729"/>
    <w:rsid w:val="0094059C"/>
    <w:rsid w:val="00941A93"/>
    <w:rsid w:val="00941E1D"/>
    <w:rsid w:val="00942854"/>
    <w:rsid w:val="00942BD2"/>
    <w:rsid w:val="00942E3A"/>
    <w:rsid w:val="009438D9"/>
    <w:rsid w:val="009441DB"/>
    <w:rsid w:val="00944642"/>
    <w:rsid w:val="00944E05"/>
    <w:rsid w:val="00945D75"/>
    <w:rsid w:val="00945EF5"/>
    <w:rsid w:val="00946D78"/>
    <w:rsid w:val="00947820"/>
    <w:rsid w:val="00947FF5"/>
    <w:rsid w:val="009500C1"/>
    <w:rsid w:val="009500C8"/>
    <w:rsid w:val="009501D8"/>
    <w:rsid w:val="0095061D"/>
    <w:rsid w:val="0095153B"/>
    <w:rsid w:val="00951897"/>
    <w:rsid w:val="0095382F"/>
    <w:rsid w:val="0095391C"/>
    <w:rsid w:val="00954493"/>
    <w:rsid w:val="0095489B"/>
    <w:rsid w:val="00955382"/>
    <w:rsid w:val="00957173"/>
    <w:rsid w:val="00960766"/>
    <w:rsid w:val="00961451"/>
    <w:rsid w:val="00961CDB"/>
    <w:rsid w:val="00963302"/>
    <w:rsid w:val="009639C9"/>
    <w:rsid w:val="00963E05"/>
    <w:rsid w:val="009640F4"/>
    <w:rsid w:val="00964933"/>
    <w:rsid w:val="0096696E"/>
    <w:rsid w:val="00966E26"/>
    <w:rsid w:val="0096767F"/>
    <w:rsid w:val="009676AE"/>
    <w:rsid w:val="009679B2"/>
    <w:rsid w:val="00967D7B"/>
    <w:rsid w:val="00970340"/>
    <w:rsid w:val="00970D2B"/>
    <w:rsid w:val="0097137B"/>
    <w:rsid w:val="00972169"/>
    <w:rsid w:val="009724F0"/>
    <w:rsid w:val="0097261B"/>
    <w:rsid w:val="009736BA"/>
    <w:rsid w:val="0097482E"/>
    <w:rsid w:val="00974A41"/>
    <w:rsid w:val="00974A46"/>
    <w:rsid w:val="00975229"/>
    <w:rsid w:val="00975968"/>
    <w:rsid w:val="0097631D"/>
    <w:rsid w:val="0097679A"/>
    <w:rsid w:val="00976CF6"/>
    <w:rsid w:val="00976DAD"/>
    <w:rsid w:val="009770F1"/>
    <w:rsid w:val="009777AC"/>
    <w:rsid w:val="009777B8"/>
    <w:rsid w:val="00980A7B"/>
    <w:rsid w:val="00980AD0"/>
    <w:rsid w:val="00981970"/>
    <w:rsid w:val="00981ADF"/>
    <w:rsid w:val="00982A8D"/>
    <w:rsid w:val="009836B4"/>
    <w:rsid w:val="00983B24"/>
    <w:rsid w:val="00984CF9"/>
    <w:rsid w:val="00985258"/>
    <w:rsid w:val="00985311"/>
    <w:rsid w:val="00986257"/>
    <w:rsid w:val="00986EF9"/>
    <w:rsid w:val="009870D4"/>
    <w:rsid w:val="00990D4B"/>
    <w:rsid w:val="00990FF7"/>
    <w:rsid w:val="0099192B"/>
    <w:rsid w:val="009919CD"/>
    <w:rsid w:val="00991DD6"/>
    <w:rsid w:val="00991F7F"/>
    <w:rsid w:val="009947CB"/>
    <w:rsid w:val="00994B6B"/>
    <w:rsid w:val="009953F3"/>
    <w:rsid w:val="0099543A"/>
    <w:rsid w:val="00995701"/>
    <w:rsid w:val="00995954"/>
    <w:rsid w:val="00995FA7"/>
    <w:rsid w:val="009966D7"/>
    <w:rsid w:val="00996B22"/>
    <w:rsid w:val="0099722B"/>
    <w:rsid w:val="009973D8"/>
    <w:rsid w:val="00997773"/>
    <w:rsid w:val="00997FF7"/>
    <w:rsid w:val="009A0531"/>
    <w:rsid w:val="009A087B"/>
    <w:rsid w:val="009A21D1"/>
    <w:rsid w:val="009A335F"/>
    <w:rsid w:val="009A3A93"/>
    <w:rsid w:val="009A4017"/>
    <w:rsid w:val="009A4565"/>
    <w:rsid w:val="009A4677"/>
    <w:rsid w:val="009A4CB7"/>
    <w:rsid w:val="009A507C"/>
    <w:rsid w:val="009A5446"/>
    <w:rsid w:val="009A5706"/>
    <w:rsid w:val="009A5CD7"/>
    <w:rsid w:val="009A6126"/>
    <w:rsid w:val="009A6955"/>
    <w:rsid w:val="009B0127"/>
    <w:rsid w:val="009B194A"/>
    <w:rsid w:val="009B2136"/>
    <w:rsid w:val="009B3CD6"/>
    <w:rsid w:val="009B4474"/>
    <w:rsid w:val="009B6932"/>
    <w:rsid w:val="009B6CE8"/>
    <w:rsid w:val="009B7B3F"/>
    <w:rsid w:val="009C009B"/>
    <w:rsid w:val="009C0ACC"/>
    <w:rsid w:val="009C0B94"/>
    <w:rsid w:val="009C1EDD"/>
    <w:rsid w:val="009C4C18"/>
    <w:rsid w:val="009C5727"/>
    <w:rsid w:val="009C5A59"/>
    <w:rsid w:val="009C6E1F"/>
    <w:rsid w:val="009C7397"/>
    <w:rsid w:val="009C74C7"/>
    <w:rsid w:val="009C769E"/>
    <w:rsid w:val="009C7984"/>
    <w:rsid w:val="009C79D2"/>
    <w:rsid w:val="009D0493"/>
    <w:rsid w:val="009D0B82"/>
    <w:rsid w:val="009D38BF"/>
    <w:rsid w:val="009D39FE"/>
    <w:rsid w:val="009D5453"/>
    <w:rsid w:val="009D5491"/>
    <w:rsid w:val="009D59E3"/>
    <w:rsid w:val="009D5A68"/>
    <w:rsid w:val="009D63AB"/>
    <w:rsid w:val="009D64B7"/>
    <w:rsid w:val="009D6E03"/>
    <w:rsid w:val="009D758E"/>
    <w:rsid w:val="009D7661"/>
    <w:rsid w:val="009D7924"/>
    <w:rsid w:val="009E0A48"/>
    <w:rsid w:val="009E0FBB"/>
    <w:rsid w:val="009E1676"/>
    <w:rsid w:val="009E29A9"/>
    <w:rsid w:val="009E349F"/>
    <w:rsid w:val="009E37E6"/>
    <w:rsid w:val="009E3BF5"/>
    <w:rsid w:val="009E4A46"/>
    <w:rsid w:val="009E4AFB"/>
    <w:rsid w:val="009E5A3F"/>
    <w:rsid w:val="009E62D3"/>
    <w:rsid w:val="009E6485"/>
    <w:rsid w:val="009F03ED"/>
    <w:rsid w:val="009F0AFC"/>
    <w:rsid w:val="009F10D0"/>
    <w:rsid w:val="009F147A"/>
    <w:rsid w:val="009F178E"/>
    <w:rsid w:val="009F222E"/>
    <w:rsid w:val="009F28D6"/>
    <w:rsid w:val="009F2C51"/>
    <w:rsid w:val="009F2FAA"/>
    <w:rsid w:val="009F77BC"/>
    <w:rsid w:val="00A009E7"/>
    <w:rsid w:val="00A01399"/>
    <w:rsid w:val="00A02267"/>
    <w:rsid w:val="00A02974"/>
    <w:rsid w:val="00A02A22"/>
    <w:rsid w:val="00A030EF"/>
    <w:rsid w:val="00A035FC"/>
    <w:rsid w:val="00A03EEB"/>
    <w:rsid w:val="00A0424F"/>
    <w:rsid w:val="00A044D7"/>
    <w:rsid w:val="00A068A1"/>
    <w:rsid w:val="00A106AA"/>
    <w:rsid w:val="00A10F22"/>
    <w:rsid w:val="00A11413"/>
    <w:rsid w:val="00A1148D"/>
    <w:rsid w:val="00A1179E"/>
    <w:rsid w:val="00A120C2"/>
    <w:rsid w:val="00A12EC9"/>
    <w:rsid w:val="00A13EFB"/>
    <w:rsid w:val="00A14CA7"/>
    <w:rsid w:val="00A14FE2"/>
    <w:rsid w:val="00A1786F"/>
    <w:rsid w:val="00A20274"/>
    <w:rsid w:val="00A20448"/>
    <w:rsid w:val="00A207C2"/>
    <w:rsid w:val="00A20C43"/>
    <w:rsid w:val="00A210F8"/>
    <w:rsid w:val="00A21C0A"/>
    <w:rsid w:val="00A22B96"/>
    <w:rsid w:val="00A23A8B"/>
    <w:rsid w:val="00A240D7"/>
    <w:rsid w:val="00A24A1A"/>
    <w:rsid w:val="00A257E3"/>
    <w:rsid w:val="00A25A1E"/>
    <w:rsid w:val="00A25DEA"/>
    <w:rsid w:val="00A26194"/>
    <w:rsid w:val="00A2629D"/>
    <w:rsid w:val="00A26849"/>
    <w:rsid w:val="00A2705A"/>
    <w:rsid w:val="00A27430"/>
    <w:rsid w:val="00A27880"/>
    <w:rsid w:val="00A31B6D"/>
    <w:rsid w:val="00A3252C"/>
    <w:rsid w:val="00A326E6"/>
    <w:rsid w:val="00A32761"/>
    <w:rsid w:val="00A32BF7"/>
    <w:rsid w:val="00A32FBD"/>
    <w:rsid w:val="00A33427"/>
    <w:rsid w:val="00A339F9"/>
    <w:rsid w:val="00A33AE3"/>
    <w:rsid w:val="00A34C49"/>
    <w:rsid w:val="00A35555"/>
    <w:rsid w:val="00A35C66"/>
    <w:rsid w:val="00A36022"/>
    <w:rsid w:val="00A369A0"/>
    <w:rsid w:val="00A37940"/>
    <w:rsid w:val="00A37BC7"/>
    <w:rsid w:val="00A404E6"/>
    <w:rsid w:val="00A406E2"/>
    <w:rsid w:val="00A40FB5"/>
    <w:rsid w:val="00A41187"/>
    <w:rsid w:val="00A4126C"/>
    <w:rsid w:val="00A41551"/>
    <w:rsid w:val="00A419F9"/>
    <w:rsid w:val="00A41E43"/>
    <w:rsid w:val="00A42861"/>
    <w:rsid w:val="00A42CBD"/>
    <w:rsid w:val="00A43C9F"/>
    <w:rsid w:val="00A445B9"/>
    <w:rsid w:val="00A44C9F"/>
    <w:rsid w:val="00A44EE7"/>
    <w:rsid w:val="00A4552E"/>
    <w:rsid w:val="00A45642"/>
    <w:rsid w:val="00A45B93"/>
    <w:rsid w:val="00A47DC8"/>
    <w:rsid w:val="00A5103C"/>
    <w:rsid w:val="00A512CB"/>
    <w:rsid w:val="00A51771"/>
    <w:rsid w:val="00A5263D"/>
    <w:rsid w:val="00A52AA5"/>
    <w:rsid w:val="00A52E21"/>
    <w:rsid w:val="00A530AA"/>
    <w:rsid w:val="00A5385F"/>
    <w:rsid w:val="00A53B64"/>
    <w:rsid w:val="00A54175"/>
    <w:rsid w:val="00A54868"/>
    <w:rsid w:val="00A55F51"/>
    <w:rsid w:val="00A56912"/>
    <w:rsid w:val="00A56BD5"/>
    <w:rsid w:val="00A56CF2"/>
    <w:rsid w:val="00A56D43"/>
    <w:rsid w:val="00A57C42"/>
    <w:rsid w:val="00A602A5"/>
    <w:rsid w:val="00A60490"/>
    <w:rsid w:val="00A614D2"/>
    <w:rsid w:val="00A619A4"/>
    <w:rsid w:val="00A61E6E"/>
    <w:rsid w:val="00A6343D"/>
    <w:rsid w:val="00A63E21"/>
    <w:rsid w:val="00A65E29"/>
    <w:rsid w:val="00A6622D"/>
    <w:rsid w:val="00A670B7"/>
    <w:rsid w:val="00A70450"/>
    <w:rsid w:val="00A70609"/>
    <w:rsid w:val="00A70738"/>
    <w:rsid w:val="00A72478"/>
    <w:rsid w:val="00A72BC5"/>
    <w:rsid w:val="00A72FF0"/>
    <w:rsid w:val="00A73544"/>
    <w:rsid w:val="00A73D08"/>
    <w:rsid w:val="00A73D44"/>
    <w:rsid w:val="00A73F49"/>
    <w:rsid w:val="00A745DD"/>
    <w:rsid w:val="00A7492B"/>
    <w:rsid w:val="00A7710A"/>
    <w:rsid w:val="00A77532"/>
    <w:rsid w:val="00A8015B"/>
    <w:rsid w:val="00A8113A"/>
    <w:rsid w:val="00A81CDD"/>
    <w:rsid w:val="00A81F41"/>
    <w:rsid w:val="00A84BF5"/>
    <w:rsid w:val="00A85B01"/>
    <w:rsid w:val="00A86ED0"/>
    <w:rsid w:val="00A86F6B"/>
    <w:rsid w:val="00A8777A"/>
    <w:rsid w:val="00A87B5D"/>
    <w:rsid w:val="00A87D13"/>
    <w:rsid w:val="00A900B4"/>
    <w:rsid w:val="00A90B07"/>
    <w:rsid w:val="00A90CE5"/>
    <w:rsid w:val="00A915FC"/>
    <w:rsid w:val="00A91BCB"/>
    <w:rsid w:val="00A91DBD"/>
    <w:rsid w:val="00A925E4"/>
    <w:rsid w:val="00A9349A"/>
    <w:rsid w:val="00A939F0"/>
    <w:rsid w:val="00A93F73"/>
    <w:rsid w:val="00A96455"/>
    <w:rsid w:val="00A97320"/>
    <w:rsid w:val="00A9759D"/>
    <w:rsid w:val="00A979AF"/>
    <w:rsid w:val="00AA0004"/>
    <w:rsid w:val="00AA160B"/>
    <w:rsid w:val="00AA33FE"/>
    <w:rsid w:val="00AA538A"/>
    <w:rsid w:val="00AA6BD8"/>
    <w:rsid w:val="00AA6DBC"/>
    <w:rsid w:val="00AA7032"/>
    <w:rsid w:val="00AA7708"/>
    <w:rsid w:val="00AA7955"/>
    <w:rsid w:val="00AB067B"/>
    <w:rsid w:val="00AB0CD9"/>
    <w:rsid w:val="00AB21F5"/>
    <w:rsid w:val="00AB22A0"/>
    <w:rsid w:val="00AB23A8"/>
    <w:rsid w:val="00AB26B1"/>
    <w:rsid w:val="00AB2F46"/>
    <w:rsid w:val="00AB38B8"/>
    <w:rsid w:val="00AB3EF2"/>
    <w:rsid w:val="00AB4C1D"/>
    <w:rsid w:val="00AB4F7A"/>
    <w:rsid w:val="00AB53EF"/>
    <w:rsid w:val="00AB5472"/>
    <w:rsid w:val="00AB5E98"/>
    <w:rsid w:val="00AB7203"/>
    <w:rsid w:val="00AB7BF7"/>
    <w:rsid w:val="00AC0AB7"/>
    <w:rsid w:val="00AC0B7B"/>
    <w:rsid w:val="00AC0C15"/>
    <w:rsid w:val="00AC205F"/>
    <w:rsid w:val="00AC241C"/>
    <w:rsid w:val="00AC2B55"/>
    <w:rsid w:val="00AC2D9A"/>
    <w:rsid w:val="00AC3A89"/>
    <w:rsid w:val="00AC4115"/>
    <w:rsid w:val="00AC4156"/>
    <w:rsid w:val="00AC429C"/>
    <w:rsid w:val="00AC4DB8"/>
    <w:rsid w:val="00AC51D1"/>
    <w:rsid w:val="00AC5C2F"/>
    <w:rsid w:val="00AC5F45"/>
    <w:rsid w:val="00AC6753"/>
    <w:rsid w:val="00AC6B08"/>
    <w:rsid w:val="00AC6B45"/>
    <w:rsid w:val="00AC6D17"/>
    <w:rsid w:val="00AC768A"/>
    <w:rsid w:val="00AC77D6"/>
    <w:rsid w:val="00AC77E2"/>
    <w:rsid w:val="00AD089E"/>
    <w:rsid w:val="00AD0DDF"/>
    <w:rsid w:val="00AD1712"/>
    <w:rsid w:val="00AD1F91"/>
    <w:rsid w:val="00AD2073"/>
    <w:rsid w:val="00AD2817"/>
    <w:rsid w:val="00AD2E1C"/>
    <w:rsid w:val="00AD353D"/>
    <w:rsid w:val="00AD5267"/>
    <w:rsid w:val="00AD5AF2"/>
    <w:rsid w:val="00AE0913"/>
    <w:rsid w:val="00AE1A8A"/>
    <w:rsid w:val="00AE37FB"/>
    <w:rsid w:val="00AE49DA"/>
    <w:rsid w:val="00AE5366"/>
    <w:rsid w:val="00AE5602"/>
    <w:rsid w:val="00AE62D6"/>
    <w:rsid w:val="00AE62DD"/>
    <w:rsid w:val="00AE700B"/>
    <w:rsid w:val="00AE715A"/>
    <w:rsid w:val="00AE79DD"/>
    <w:rsid w:val="00AE7F64"/>
    <w:rsid w:val="00AF1A2A"/>
    <w:rsid w:val="00AF36F1"/>
    <w:rsid w:val="00AF38EF"/>
    <w:rsid w:val="00AF3D36"/>
    <w:rsid w:val="00AF3ECE"/>
    <w:rsid w:val="00AF42FA"/>
    <w:rsid w:val="00AF440B"/>
    <w:rsid w:val="00AF456D"/>
    <w:rsid w:val="00AF609C"/>
    <w:rsid w:val="00AF624F"/>
    <w:rsid w:val="00AF6AFD"/>
    <w:rsid w:val="00AF6F6D"/>
    <w:rsid w:val="00B0103A"/>
    <w:rsid w:val="00B01B7E"/>
    <w:rsid w:val="00B01C90"/>
    <w:rsid w:val="00B030E5"/>
    <w:rsid w:val="00B033CF"/>
    <w:rsid w:val="00B037E1"/>
    <w:rsid w:val="00B0426F"/>
    <w:rsid w:val="00B04D34"/>
    <w:rsid w:val="00B0523D"/>
    <w:rsid w:val="00B059FD"/>
    <w:rsid w:val="00B05C9D"/>
    <w:rsid w:val="00B05E98"/>
    <w:rsid w:val="00B06F71"/>
    <w:rsid w:val="00B072C2"/>
    <w:rsid w:val="00B075D4"/>
    <w:rsid w:val="00B118F4"/>
    <w:rsid w:val="00B122CB"/>
    <w:rsid w:val="00B13A57"/>
    <w:rsid w:val="00B13F73"/>
    <w:rsid w:val="00B147F3"/>
    <w:rsid w:val="00B14A5A"/>
    <w:rsid w:val="00B14A8A"/>
    <w:rsid w:val="00B1540C"/>
    <w:rsid w:val="00B154CC"/>
    <w:rsid w:val="00B154F4"/>
    <w:rsid w:val="00B15D67"/>
    <w:rsid w:val="00B16318"/>
    <w:rsid w:val="00B168C4"/>
    <w:rsid w:val="00B16D86"/>
    <w:rsid w:val="00B20489"/>
    <w:rsid w:val="00B207F0"/>
    <w:rsid w:val="00B2175F"/>
    <w:rsid w:val="00B225A7"/>
    <w:rsid w:val="00B2353A"/>
    <w:rsid w:val="00B242B9"/>
    <w:rsid w:val="00B244B6"/>
    <w:rsid w:val="00B255FE"/>
    <w:rsid w:val="00B2567E"/>
    <w:rsid w:val="00B27D50"/>
    <w:rsid w:val="00B304C3"/>
    <w:rsid w:val="00B30A49"/>
    <w:rsid w:val="00B30CEC"/>
    <w:rsid w:val="00B3190E"/>
    <w:rsid w:val="00B320E5"/>
    <w:rsid w:val="00B322E4"/>
    <w:rsid w:val="00B324AC"/>
    <w:rsid w:val="00B326A5"/>
    <w:rsid w:val="00B326B6"/>
    <w:rsid w:val="00B32CD3"/>
    <w:rsid w:val="00B32DCC"/>
    <w:rsid w:val="00B335C0"/>
    <w:rsid w:val="00B3375A"/>
    <w:rsid w:val="00B3379B"/>
    <w:rsid w:val="00B33ED0"/>
    <w:rsid w:val="00B351E9"/>
    <w:rsid w:val="00B35D2F"/>
    <w:rsid w:val="00B36149"/>
    <w:rsid w:val="00B3780A"/>
    <w:rsid w:val="00B41201"/>
    <w:rsid w:val="00B41A50"/>
    <w:rsid w:val="00B42785"/>
    <w:rsid w:val="00B427C5"/>
    <w:rsid w:val="00B42DA9"/>
    <w:rsid w:val="00B4359E"/>
    <w:rsid w:val="00B438EB"/>
    <w:rsid w:val="00B4463C"/>
    <w:rsid w:val="00B44CD8"/>
    <w:rsid w:val="00B4503D"/>
    <w:rsid w:val="00B45C11"/>
    <w:rsid w:val="00B45D28"/>
    <w:rsid w:val="00B45F8D"/>
    <w:rsid w:val="00B4628C"/>
    <w:rsid w:val="00B46666"/>
    <w:rsid w:val="00B47069"/>
    <w:rsid w:val="00B479EE"/>
    <w:rsid w:val="00B47B04"/>
    <w:rsid w:val="00B511D3"/>
    <w:rsid w:val="00B524AD"/>
    <w:rsid w:val="00B52678"/>
    <w:rsid w:val="00B526E3"/>
    <w:rsid w:val="00B5296F"/>
    <w:rsid w:val="00B52AEC"/>
    <w:rsid w:val="00B530F1"/>
    <w:rsid w:val="00B543A3"/>
    <w:rsid w:val="00B550C8"/>
    <w:rsid w:val="00B552FA"/>
    <w:rsid w:val="00B55E98"/>
    <w:rsid w:val="00B561D6"/>
    <w:rsid w:val="00B56794"/>
    <w:rsid w:val="00B57983"/>
    <w:rsid w:val="00B57DE9"/>
    <w:rsid w:val="00B60779"/>
    <w:rsid w:val="00B61203"/>
    <w:rsid w:val="00B61B4C"/>
    <w:rsid w:val="00B61C12"/>
    <w:rsid w:val="00B6209A"/>
    <w:rsid w:val="00B623A1"/>
    <w:rsid w:val="00B62BD8"/>
    <w:rsid w:val="00B62BE0"/>
    <w:rsid w:val="00B62F56"/>
    <w:rsid w:val="00B643B9"/>
    <w:rsid w:val="00B6443B"/>
    <w:rsid w:val="00B65212"/>
    <w:rsid w:val="00B6521C"/>
    <w:rsid w:val="00B66042"/>
    <w:rsid w:val="00B66BFA"/>
    <w:rsid w:val="00B66CDD"/>
    <w:rsid w:val="00B673BB"/>
    <w:rsid w:val="00B6769F"/>
    <w:rsid w:val="00B67CDF"/>
    <w:rsid w:val="00B704CB"/>
    <w:rsid w:val="00B70819"/>
    <w:rsid w:val="00B70C63"/>
    <w:rsid w:val="00B717E0"/>
    <w:rsid w:val="00B71F1E"/>
    <w:rsid w:val="00B72490"/>
    <w:rsid w:val="00B72FF7"/>
    <w:rsid w:val="00B73720"/>
    <w:rsid w:val="00B7394E"/>
    <w:rsid w:val="00B750BE"/>
    <w:rsid w:val="00B75D22"/>
    <w:rsid w:val="00B7642F"/>
    <w:rsid w:val="00B765E7"/>
    <w:rsid w:val="00B76C88"/>
    <w:rsid w:val="00B80A69"/>
    <w:rsid w:val="00B81B41"/>
    <w:rsid w:val="00B81DB9"/>
    <w:rsid w:val="00B838A4"/>
    <w:rsid w:val="00B85078"/>
    <w:rsid w:val="00B8519A"/>
    <w:rsid w:val="00B86ECC"/>
    <w:rsid w:val="00B874CA"/>
    <w:rsid w:val="00B87F04"/>
    <w:rsid w:val="00B90928"/>
    <w:rsid w:val="00B915DA"/>
    <w:rsid w:val="00B91CDE"/>
    <w:rsid w:val="00B92230"/>
    <w:rsid w:val="00B93FB2"/>
    <w:rsid w:val="00B94313"/>
    <w:rsid w:val="00B94602"/>
    <w:rsid w:val="00B94E61"/>
    <w:rsid w:val="00B96B42"/>
    <w:rsid w:val="00BA12CE"/>
    <w:rsid w:val="00BA256B"/>
    <w:rsid w:val="00BA2D25"/>
    <w:rsid w:val="00BA2E5F"/>
    <w:rsid w:val="00BA3314"/>
    <w:rsid w:val="00BA3447"/>
    <w:rsid w:val="00BA3D48"/>
    <w:rsid w:val="00BA5427"/>
    <w:rsid w:val="00BA5634"/>
    <w:rsid w:val="00BA567A"/>
    <w:rsid w:val="00BA599A"/>
    <w:rsid w:val="00BA59F3"/>
    <w:rsid w:val="00BA6959"/>
    <w:rsid w:val="00BA7865"/>
    <w:rsid w:val="00BA787A"/>
    <w:rsid w:val="00BA7DEB"/>
    <w:rsid w:val="00BB098A"/>
    <w:rsid w:val="00BB0CD3"/>
    <w:rsid w:val="00BB1338"/>
    <w:rsid w:val="00BB220B"/>
    <w:rsid w:val="00BB2D75"/>
    <w:rsid w:val="00BB3CDE"/>
    <w:rsid w:val="00BB3D40"/>
    <w:rsid w:val="00BB3E7C"/>
    <w:rsid w:val="00BB453E"/>
    <w:rsid w:val="00BB4B60"/>
    <w:rsid w:val="00BB6094"/>
    <w:rsid w:val="00BB69FF"/>
    <w:rsid w:val="00BB6C4F"/>
    <w:rsid w:val="00BB6CCD"/>
    <w:rsid w:val="00BC0A8A"/>
    <w:rsid w:val="00BC197B"/>
    <w:rsid w:val="00BC297F"/>
    <w:rsid w:val="00BC36B2"/>
    <w:rsid w:val="00BC4331"/>
    <w:rsid w:val="00BC5401"/>
    <w:rsid w:val="00BC59D4"/>
    <w:rsid w:val="00BC5A9D"/>
    <w:rsid w:val="00BC6637"/>
    <w:rsid w:val="00BC681E"/>
    <w:rsid w:val="00BC6E2D"/>
    <w:rsid w:val="00BC733A"/>
    <w:rsid w:val="00BC7D51"/>
    <w:rsid w:val="00BC7F28"/>
    <w:rsid w:val="00BD02BE"/>
    <w:rsid w:val="00BD155C"/>
    <w:rsid w:val="00BD17B7"/>
    <w:rsid w:val="00BD1B3E"/>
    <w:rsid w:val="00BD291B"/>
    <w:rsid w:val="00BD2F57"/>
    <w:rsid w:val="00BD365E"/>
    <w:rsid w:val="00BD3795"/>
    <w:rsid w:val="00BD4303"/>
    <w:rsid w:val="00BD4485"/>
    <w:rsid w:val="00BD4B80"/>
    <w:rsid w:val="00BD4C3D"/>
    <w:rsid w:val="00BD5517"/>
    <w:rsid w:val="00BD5E1B"/>
    <w:rsid w:val="00BD5EC6"/>
    <w:rsid w:val="00BD6526"/>
    <w:rsid w:val="00BD70F7"/>
    <w:rsid w:val="00BD7ABD"/>
    <w:rsid w:val="00BE0590"/>
    <w:rsid w:val="00BE0D6A"/>
    <w:rsid w:val="00BE0E34"/>
    <w:rsid w:val="00BE0F66"/>
    <w:rsid w:val="00BE1B1C"/>
    <w:rsid w:val="00BE1CD5"/>
    <w:rsid w:val="00BE2215"/>
    <w:rsid w:val="00BE2E60"/>
    <w:rsid w:val="00BE32FA"/>
    <w:rsid w:val="00BE45E5"/>
    <w:rsid w:val="00BE4C22"/>
    <w:rsid w:val="00BE4CD6"/>
    <w:rsid w:val="00BE4CEB"/>
    <w:rsid w:val="00BE4D85"/>
    <w:rsid w:val="00BE66AB"/>
    <w:rsid w:val="00BE6766"/>
    <w:rsid w:val="00BE6E30"/>
    <w:rsid w:val="00BE7414"/>
    <w:rsid w:val="00BF1DBF"/>
    <w:rsid w:val="00BF281B"/>
    <w:rsid w:val="00BF3C10"/>
    <w:rsid w:val="00BF3F8C"/>
    <w:rsid w:val="00BF4459"/>
    <w:rsid w:val="00BF4BA1"/>
    <w:rsid w:val="00BF52D4"/>
    <w:rsid w:val="00BF53EE"/>
    <w:rsid w:val="00BF5B62"/>
    <w:rsid w:val="00BF60FA"/>
    <w:rsid w:val="00C01E6F"/>
    <w:rsid w:val="00C01F1D"/>
    <w:rsid w:val="00C02754"/>
    <w:rsid w:val="00C028FD"/>
    <w:rsid w:val="00C03659"/>
    <w:rsid w:val="00C03AAF"/>
    <w:rsid w:val="00C045FD"/>
    <w:rsid w:val="00C065D0"/>
    <w:rsid w:val="00C067B4"/>
    <w:rsid w:val="00C06BDB"/>
    <w:rsid w:val="00C06F67"/>
    <w:rsid w:val="00C10E8C"/>
    <w:rsid w:val="00C111B7"/>
    <w:rsid w:val="00C11267"/>
    <w:rsid w:val="00C112CE"/>
    <w:rsid w:val="00C11321"/>
    <w:rsid w:val="00C1140A"/>
    <w:rsid w:val="00C11496"/>
    <w:rsid w:val="00C118BA"/>
    <w:rsid w:val="00C11FCE"/>
    <w:rsid w:val="00C12272"/>
    <w:rsid w:val="00C13333"/>
    <w:rsid w:val="00C135F9"/>
    <w:rsid w:val="00C13B08"/>
    <w:rsid w:val="00C14699"/>
    <w:rsid w:val="00C14988"/>
    <w:rsid w:val="00C14A92"/>
    <w:rsid w:val="00C15DE8"/>
    <w:rsid w:val="00C16458"/>
    <w:rsid w:val="00C164C6"/>
    <w:rsid w:val="00C2002D"/>
    <w:rsid w:val="00C209CF"/>
    <w:rsid w:val="00C211EF"/>
    <w:rsid w:val="00C21AA0"/>
    <w:rsid w:val="00C23364"/>
    <w:rsid w:val="00C23BB4"/>
    <w:rsid w:val="00C2416A"/>
    <w:rsid w:val="00C254DA"/>
    <w:rsid w:val="00C255C3"/>
    <w:rsid w:val="00C271AC"/>
    <w:rsid w:val="00C2759B"/>
    <w:rsid w:val="00C3065A"/>
    <w:rsid w:val="00C30744"/>
    <w:rsid w:val="00C30C2A"/>
    <w:rsid w:val="00C31468"/>
    <w:rsid w:val="00C314E0"/>
    <w:rsid w:val="00C31F3B"/>
    <w:rsid w:val="00C3200B"/>
    <w:rsid w:val="00C32149"/>
    <w:rsid w:val="00C32552"/>
    <w:rsid w:val="00C32EAE"/>
    <w:rsid w:val="00C32EB8"/>
    <w:rsid w:val="00C3388F"/>
    <w:rsid w:val="00C33E02"/>
    <w:rsid w:val="00C34D04"/>
    <w:rsid w:val="00C3527F"/>
    <w:rsid w:val="00C359FF"/>
    <w:rsid w:val="00C36A00"/>
    <w:rsid w:val="00C36E64"/>
    <w:rsid w:val="00C36F40"/>
    <w:rsid w:val="00C401B7"/>
    <w:rsid w:val="00C40F09"/>
    <w:rsid w:val="00C413D0"/>
    <w:rsid w:val="00C42729"/>
    <w:rsid w:val="00C42A35"/>
    <w:rsid w:val="00C452F5"/>
    <w:rsid w:val="00C4542B"/>
    <w:rsid w:val="00C46659"/>
    <w:rsid w:val="00C46DF6"/>
    <w:rsid w:val="00C47AF2"/>
    <w:rsid w:val="00C47FBF"/>
    <w:rsid w:val="00C51AEA"/>
    <w:rsid w:val="00C52134"/>
    <w:rsid w:val="00C52269"/>
    <w:rsid w:val="00C52711"/>
    <w:rsid w:val="00C54500"/>
    <w:rsid w:val="00C547E3"/>
    <w:rsid w:val="00C54CCD"/>
    <w:rsid w:val="00C5612C"/>
    <w:rsid w:val="00C56A39"/>
    <w:rsid w:val="00C5747E"/>
    <w:rsid w:val="00C6026D"/>
    <w:rsid w:val="00C60BC7"/>
    <w:rsid w:val="00C61076"/>
    <w:rsid w:val="00C61615"/>
    <w:rsid w:val="00C61C2F"/>
    <w:rsid w:val="00C625C1"/>
    <w:rsid w:val="00C62971"/>
    <w:rsid w:val="00C63721"/>
    <w:rsid w:val="00C63A64"/>
    <w:rsid w:val="00C64407"/>
    <w:rsid w:val="00C6447A"/>
    <w:rsid w:val="00C64771"/>
    <w:rsid w:val="00C649D8"/>
    <w:rsid w:val="00C67A41"/>
    <w:rsid w:val="00C7124D"/>
    <w:rsid w:val="00C722B0"/>
    <w:rsid w:val="00C726F2"/>
    <w:rsid w:val="00C72715"/>
    <w:rsid w:val="00C733E5"/>
    <w:rsid w:val="00C738FD"/>
    <w:rsid w:val="00C74B6C"/>
    <w:rsid w:val="00C75391"/>
    <w:rsid w:val="00C754F9"/>
    <w:rsid w:val="00C771AF"/>
    <w:rsid w:val="00C77C20"/>
    <w:rsid w:val="00C80AB2"/>
    <w:rsid w:val="00C813AD"/>
    <w:rsid w:val="00C81ABD"/>
    <w:rsid w:val="00C82A11"/>
    <w:rsid w:val="00C82AFE"/>
    <w:rsid w:val="00C83232"/>
    <w:rsid w:val="00C834B8"/>
    <w:rsid w:val="00C839C8"/>
    <w:rsid w:val="00C83A75"/>
    <w:rsid w:val="00C84D6C"/>
    <w:rsid w:val="00C85054"/>
    <w:rsid w:val="00C85370"/>
    <w:rsid w:val="00C86A86"/>
    <w:rsid w:val="00C86B99"/>
    <w:rsid w:val="00C86CDB"/>
    <w:rsid w:val="00C907E8"/>
    <w:rsid w:val="00C90B1D"/>
    <w:rsid w:val="00C916B0"/>
    <w:rsid w:val="00C91E22"/>
    <w:rsid w:val="00C9269C"/>
    <w:rsid w:val="00C92DB3"/>
    <w:rsid w:val="00C9337E"/>
    <w:rsid w:val="00C957B9"/>
    <w:rsid w:val="00C96F6B"/>
    <w:rsid w:val="00C9716A"/>
    <w:rsid w:val="00C973CF"/>
    <w:rsid w:val="00C97659"/>
    <w:rsid w:val="00CA015B"/>
    <w:rsid w:val="00CA0626"/>
    <w:rsid w:val="00CA0B27"/>
    <w:rsid w:val="00CA2235"/>
    <w:rsid w:val="00CA28DC"/>
    <w:rsid w:val="00CA388F"/>
    <w:rsid w:val="00CA4476"/>
    <w:rsid w:val="00CA4D32"/>
    <w:rsid w:val="00CA5E71"/>
    <w:rsid w:val="00CA6F8A"/>
    <w:rsid w:val="00CB08DF"/>
    <w:rsid w:val="00CB11D3"/>
    <w:rsid w:val="00CB1537"/>
    <w:rsid w:val="00CB2DF2"/>
    <w:rsid w:val="00CB370C"/>
    <w:rsid w:val="00CB3C5E"/>
    <w:rsid w:val="00CB61A1"/>
    <w:rsid w:val="00CB6F69"/>
    <w:rsid w:val="00CB7CAF"/>
    <w:rsid w:val="00CB7CCA"/>
    <w:rsid w:val="00CC0E6C"/>
    <w:rsid w:val="00CC13AE"/>
    <w:rsid w:val="00CC1D51"/>
    <w:rsid w:val="00CC207A"/>
    <w:rsid w:val="00CC20B3"/>
    <w:rsid w:val="00CC2DE9"/>
    <w:rsid w:val="00CC300F"/>
    <w:rsid w:val="00CC382C"/>
    <w:rsid w:val="00CC497C"/>
    <w:rsid w:val="00CC4B6B"/>
    <w:rsid w:val="00CC5D9A"/>
    <w:rsid w:val="00CC6A08"/>
    <w:rsid w:val="00CC756B"/>
    <w:rsid w:val="00CC76C0"/>
    <w:rsid w:val="00CC79ED"/>
    <w:rsid w:val="00CC7A34"/>
    <w:rsid w:val="00CC7A88"/>
    <w:rsid w:val="00CD2141"/>
    <w:rsid w:val="00CD39C7"/>
    <w:rsid w:val="00CD3C50"/>
    <w:rsid w:val="00CD3E0D"/>
    <w:rsid w:val="00CD4766"/>
    <w:rsid w:val="00CD595F"/>
    <w:rsid w:val="00CD678B"/>
    <w:rsid w:val="00CD6F59"/>
    <w:rsid w:val="00CE06F4"/>
    <w:rsid w:val="00CE0C14"/>
    <w:rsid w:val="00CE199F"/>
    <w:rsid w:val="00CE1D48"/>
    <w:rsid w:val="00CE26C4"/>
    <w:rsid w:val="00CE2B35"/>
    <w:rsid w:val="00CE36F1"/>
    <w:rsid w:val="00CE43B3"/>
    <w:rsid w:val="00CE440E"/>
    <w:rsid w:val="00CE532F"/>
    <w:rsid w:val="00CE5895"/>
    <w:rsid w:val="00CE59F7"/>
    <w:rsid w:val="00CE6566"/>
    <w:rsid w:val="00CE6577"/>
    <w:rsid w:val="00CE67D2"/>
    <w:rsid w:val="00CE7F97"/>
    <w:rsid w:val="00CF0783"/>
    <w:rsid w:val="00CF0F80"/>
    <w:rsid w:val="00CF18F3"/>
    <w:rsid w:val="00CF1998"/>
    <w:rsid w:val="00CF22F7"/>
    <w:rsid w:val="00CF262D"/>
    <w:rsid w:val="00CF3D05"/>
    <w:rsid w:val="00CF3E01"/>
    <w:rsid w:val="00CF4D57"/>
    <w:rsid w:val="00CF506D"/>
    <w:rsid w:val="00CF5429"/>
    <w:rsid w:val="00CF65BD"/>
    <w:rsid w:val="00CF67D5"/>
    <w:rsid w:val="00CF6856"/>
    <w:rsid w:val="00CF69A3"/>
    <w:rsid w:val="00D00CC7"/>
    <w:rsid w:val="00D01082"/>
    <w:rsid w:val="00D0193A"/>
    <w:rsid w:val="00D01F79"/>
    <w:rsid w:val="00D02382"/>
    <w:rsid w:val="00D025CE"/>
    <w:rsid w:val="00D031FD"/>
    <w:rsid w:val="00D0577D"/>
    <w:rsid w:val="00D0580E"/>
    <w:rsid w:val="00D06A4A"/>
    <w:rsid w:val="00D117C9"/>
    <w:rsid w:val="00D11B6E"/>
    <w:rsid w:val="00D11F75"/>
    <w:rsid w:val="00D123D2"/>
    <w:rsid w:val="00D14874"/>
    <w:rsid w:val="00D158BC"/>
    <w:rsid w:val="00D15EF1"/>
    <w:rsid w:val="00D20500"/>
    <w:rsid w:val="00D2090F"/>
    <w:rsid w:val="00D20915"/>
    <w:rsid w:val="00D21049"/>
    <w:rsid w:val="00D2108A"/>
    <w:rsid w:val="00D2255D"/>
    <w:rsid w:val="00D245CC"/>
    <w:rsid w:val="00D251AE"/>
    <w:rsid w:val="00D25E7E"/>
    <w:rsid w:val="00D27CC7"/>
    <w:rsid w:val="00D30CA7"/>
    <w:rsid w:val="00D31721"/>
    <w:rsid w:val="00D31975"/>
    <w:rsid w:val="00D3214E"/>
    <w:rsid w:val="00D33DC1"/>
    <w:rsid w:val="00D3456C"/>
    <w:rsid w:val="00D349CB"/>
    <w:rsid w:val="00D34B13"/>
    <w:rsid w:val="00D34CB3"/>
    <w:rsid w:val="00D35D71"/>
    <w:rsid w:val="00D366BC"/>
    <w:rsid w:val="00D3677D"/>
    <w:rsid w:val="00D367D8"/>
    <w:rsid w:val="00D3758F"/>
    <w:rsid w:val="00D37F4E"/>
    <w:rsid w:val="00D40515"/>
    <w:rsid w:val="00D407D8"/>
    <w:rsid w:val="00D41B61"/>
    <w:rsid w:val="00D41E38"/>
    <w:rsid w:val="00D42240"/>
    <w:rsid w:val="00D43809"/>
    <w:rsid w:val="00D43B33"/>
    <w:rsid w:val="00D44259"/>
    <w:rsid w:val="00D44440"/>
    <w:rsid w:val="00D44EA2"/>
    <w:rsid w:val="00D44F81"/>
    <w:rsid w:val="00D45BD1"/>
    <w:rsid w:val="00D46462"/>
    <w:rsid w:val="00D467D8"/>
    <w:rsid w:val="00D46B39"/>
    <w:rsid w:val="00D46D56"/>
    <w:rsid w:val="00D46D69"/>
    <w:rsid w:val="00D50B58"/>
    <w:rsid w:val="00D50BDE"/>
    <w:rsid w:val="00D513BB"/>
    <w:rsid w:val="00D51F5A"/>
    <w:rsid w:val="00D522C3"/>
    <w:rsid w:val="00D52767"/>
    <w:rsid w:val="00D5335B"/>
    <w:rsid w:val="00D53F13"/>
    <w:rsid w:val="00D54D9C"/>
    <w:rsid w:val="00D554FA"/>
    <w:rsid w:val="00D55AD2"/>
    <w:rsid w:val="00D5626B"/>
    <w:rsid w:val="00D56698"/>
    <w:rsid w:val="00D57594"/>
    <w:rsid w:val="00D57991"/>
    <w:rsid w:val="00D57CF4"/>
    <w:rsid w:val="00D57FC4"/>
    <w:rsid w:val="00D607FF"/>
    <w:rsid w:val="00D62158"/>
    <w:rsid w:val="00D639DA"/>
    <w:rsid w:val="00D63D00"/>
    <w:rsid w:val="00D641C0"/>
    <w:rsid w:val="00D64489"/>
    <w:rsid w:val="00D65542"/>
    <w:rsid w:val="00D6646B"/>
    <w:rsid w:val="00D66AE9"/>
    <w:rsid w:val="00D670F9"/>
    <w:rsid w:val="00D70742"/>
    <w:rsid w:val="00D7078F"/>
    <w:rsid w:val="00D70967"/>
    <w:rsid w:val="00D726A9"/>
    <w:rsid w:val="00D727D7"/>
    <w:rsid w:val="00D728C5"/>
    <w:rsid w:val="00D73B4C"/>
    <w:rsid w:val="00D75936"/>
    <w:rsid w:val="00D75CAA"/>
    <w:rsid w:val="00D76604"/>
    <w:rsid w:val="00D766CF"/>
    <w:rsid w:val="00D76F43"/>
    <w:rsid w:val="00D773CE"/>
    <w:rsid w:val="00D801F7"/>
    <w:rsid w:val="00D8047D"/>
    <w:rsid w:val="00D8144E"/>
    <w:rsid w:val="00D8204E"/>
    <w:rsid w:val="00D820E9"/>
    <w:rsid w:val="00D8293D"/>
    <w:rsid w:val="00D82D1E"/>
    <w:rsid w:val="00D82E78"/>
    <w:rsid w:val="00D83B54"/>
    <w:rsid w:val="00D844FE"/>
    <w:rsid w:val="00D84ACB"/>
    <w:rsid w:val="00D85C08"/>
    <w:rsid w:val="00D8677F"/>
    <w:rsid w:val="00D8775D"/>
    <w:rsid w:val="00D879AB"/>
    <w:rsid w:val="00D87A8F"/>
    <w:rsid w:val="00D87B08"/>
    <w:rsid w:val="00D87FE9"/>
    <w:rsid w:val="00D90AD6"/>
    <w:rsid w:val="00D91F44"/>
    <w:rsid w:val="00D920B1"/>
    <w:rsid w:val="00D922A2"/>
    <w:rsid w:val="00D93169"/>
    <w:rsid w:val="00D9394D"/>
    <w:rsid w:val="00D939D3"/>
    <w:rsid w:val="00D93C3A"/>
    <w:rsid w:val="00D940F4"/>
    <w:rsid w:val="00D9420D"/>
    <w:rsid w:val="00D9448E"/>
    <w:rsid w:val="00D956E4"/>
    <w:rsid w:val="00D95BFF"/>
    <w:rsid w:val="00D96749"/>
    <w:rsid w:val="00D9696C"/>
    <w:rsid w:val="00D976BA"/>
    <w:rsid w:val="00DA0F45"/>
    <w:rsid w:val="00DA11A6"/>
    <w:rsid w:val="00DA1B8B"/>
    <w:rsid w:val="00DA26B9"/>
    <w:rsid w:val="00DA271D"/>
    <w:rsid w:val="00DA298B"/>
    <w:rsid w:val="00DA33B4"/>
    <w:rsid w:val="00DA3BC0"/>
    <w:rsid w:val="00DA48FE"/>
    <w:rsid w:val="00DA5A8F"/>
    <w:rsid w:val="00DA5F7A"/>
    <w:rsid w:val="00DA6119"/>
    <w:rsid w:val="00DB01D4"/>
    <w:rsid w:val="00DB1F9A"/>
    <w:rsid w:val="00DB2215"/>
    <w:rsid w:val="00DB27F8"/>
    <w:rsid w:val="00DB2A54"/>
    <w:rsid w:val="00DB30BF"/>
    <w:rsid w:val="00DB34B2"/>
    <w:rsid w:val="00DB393A"/>
    <w:rsid w:val="00DB3F71"/>
    <w:rsid w:val="00DB4321"/>
    <w:rsid w:val="00DB50FC"/>
    <w:rsid w:val="00DB5199"/>
    <w:rsid w:val="00DB55D1"/>
    <w:rsid w:val="00DB6CE6"/>
    <w:rsid w:val="00DB6ED6"/>
    <w:rsid w:val="00DB7155"/>
    <w:rsid w:val="00DB78CF"/>
    <w:rsid w:val="00DB7A56"/>
    <w:rsid w:val="00DB7DED"/>
    <w:rsid w:val="00DB7E2C"/>
    <w:rsid w:val="00DB7F87"/>
    <w:rsid w:val="00DC00E8"/>
    <w:rsid w:val="00DC02D0"/>
    <w:rsid w:val="00DC06A7"/>
    <w:rsid w:val="00DC090C"/>
    <w:rsid w:val="00DC1CCD"/>
    <w:rsid w:val="00DC3ACC"/>
    <w:rsid w:val="00DC3BB4"/>
    <w:rsid w:val="00DC42BB"/>
    <w:rsid w:val="00DC48F7"/>
    <w:rsid w:val="00DC5796"/>
    <w:rsid w:val="00DC5BA6"/>
    <w:rsid w:val="00DC5D88"/>
    <w:rsid w:val="00DC5E6B"/>
    <w:rsid w:val="00DC702B"/>
    <w:rsid w:val="00DC7CB0"/>
    <w:rsid w:val="00DD0F59"/>
    <w:rsid w:val="00DD0F73"/>
    <w:rsid w:val="00DD16BF"/>
    <w:rsid w:val="00DD21B7"/>
    <w:rsid w:val="00DD3190"/>
    <w:rsid w:val="00DD43C7"/>
    <w:rsid w:val="00DD4866"/>
    <w:rsid w:val="00DD4D46"/>
    <w:rsid w:val="00DD4DD5"/>
    <w:rsid w:val="00DD56C4"/>
    <w:rsid w:val="00DD5B43"/>
    <w:rsid w:val="00DD62DE"/>
    <w:rsid w:val="00DD6DED"/>
    <w:rsid w:val="00DD6F0B"/>
    <w:rsid w:val="00DD7C7A"/>
    <w:rsid w:val="00DD7CB9"/>
    <w:rsid w:val="00DE087E"/>
    <w:rsid w:val="00DE2755"/>
    <w:rsid w:val="00DE2FBE"/>
    <w:rsid w:val="00DE3626"/>
    <w:rsid w:val="00DE3953"/>
    <w:rsid w:val="00DE3D48"/>
    <w:rsid w:val="00DE3E3F"/>
    <w:rsid w:val="00DE3EE4"/>
    <w:rsid w:val="00DE48B9"/>
    <w:rsid w:val="00DE4AE9"/>
    <w:rsid w:val="00DE5A88"/>
    <w:rsid w:val="00DE60F0"/>
    <w:rsid w:val="00DE6145"/>
    <w:rsid w:val="00DE66A9"/>
    <w:rsid w:val="00DE7095"/>
    <w:rsid w:val="00DE72F7"/>
    <w:rsid w:val="00DF0254"/>
    <w:rsid w:val="00DF182B"/>
    <w:rsid w:val="00DF19F5"/>
    <w:rsid w:val="00DF2886"/>
    <w:rsid w:val="00DF32F8"/>
    <w:rsid w:val="00DF36FD"/>
    <w:rsid w:val="00DF3F82"/>
    <w:rsid w:val="00DF4A4B"/>
    <w:rsid w:val="00DF5EF2"/>
    <w:rsid w:val="00DF61DE"/>
    <w:rsid w:val="00DF6DF3"/>
    <w:rsid w:val="00DF721C"/>
    <w:rsid w:val="00DF73A1"/>
    <w:rsid w:val="00DF7EE0"/>
    <w:rsid w:val="00DF7F8F"/>
    <w:rsid w:val="00E00724"/>
    <w:rsid w:val="00E016E7"/>
    <w:rsid w:val="00E01F76"/>
    <w:rsid w:val="00E02C5D"/>
    <w:rsid w:val="00E02CBA"/>
    <w:rsid w:val="00E037BD"/>
    <w:rsid w:val="00E04237"/>
    <w:rsid w:val="00E04CA2"/>
    <w:rsid w:val="00E04DEF"/>
    <w:rsid w:val="00E04FD8"/>
    <w:rsid w:val="00E06241"/>
    <w:rsid w:val="00E06699"/>
    <w:rsid w:val="00E06F1B"/>
    <w:rsid w:val="00E077A6"/>
    <w:rsid w:val="00E07825"/>
    <w:rsid w:val="00E07DE3"/>
    <w:rsid w:val="00E10A74"/>
    <w:rsid w:val="00E10C33"/>
    <w:rsid w:val="00E12074"/>
    <w:rsid w:val="00E122EA"/>
    <w:rsid w:val="00E12F92"/>
    <w:rsid w:val="00E13F75"/>
    <w:rsid w:val="00E1401A"/>
    <w:rsid w:val="00E15033"/>
    <w:rsid w:val="00E16368"/>
    <w:rsid w:val="00E16673"/>
    <w:rsid w:val="00E167B5"/>
    <w:rsid w:val="00E167D4"/>
    <w:rsid w:val="00E168E7"/>
    <w:rsid w:val="00E208AA"/>
    <w:rsid w:val="00E20A81"/>
    <w:rsid w:val="00E20F40"/>
    <w:rsid w:val="00E211A5"/>
    <w:rsid w:val="00E213AB"/>
    <w:rsid w:val="00E215D4"/>
    <w:rsid w:val="00E2292F"/>
    <w:rsid w:val="00E231FF"/>
    <w:rsid w:val="00E241C6"/>
    <w:rsid w:val="00E25C2C"/>
    <w:rsid w:val="00E26C52"/>
    <w:rsid w:val="00E277C3"/>
    <w:rsid w:val="00E3018A"/>
    <w:rsid w:val="00E30F22"/>
    <w:rsid w:val="00E3199C"/>
    <w:rsid w:val="00E3238E"/>
    <w:rsid w:val="00E3249D"/>
    <w:rsid w:val="00E328AF"/>
    <w:rsid w:val="00E32FE3"/>
    <w:rsid w:val="00E33E66"/>
    <w:rsid w:val="00E342AF"/>
    <w:rsid w:val="00E34FAD"/>
    <w:rsid w:val="00E35120"/>
    <w:rsid w:val="00E3715B"/>
    <w:rsid w:val="00E37A92"/>
    <w:rsid w:val="00E40911"/>
    <w:rsid w:val="00E41537"/>
    <w:rsid w:val="00E41A79"/>
    <w:rsid w:val="00E41D22"/>
    <w:rsid w:val="00E4261C"/>
    <w:rsid w:val="00E446A2"/>
    <w:rsid w:val="00E44E84"/>
    <w:rsid w:val="00E4622D"/>
    <w:rsid w:val="00E46931"/>
    <w:rsid w:val="00E46E88"/>
    <w:rsid w:val="00E4758D"/>
    <w:rsid w:val="00E47A29"/>
    <w:rsid w:val="00E50437"/>
    <w:rsid w:val="00E50456"/>
    <w:rsid w:val="00E506B8"/>
    <w:rsid w:val="00E509E4"/>
    <w:rsid w:val="00E50DFA"/>
    <w:rsid w:val="00E515A4"/>
    <w:rsid w:val="00E51922"/>
    <w:rsid w:val="00E5270D"/>
    <w:rsid w:val="00E53541"/>
    <w:rsid w:val="00E53688"/>
    <w:rsid w:val="00E539BE"/>
    <w:rsid w:val="00E53BC2"/>
    <w:rsid w:val="00E53D0A"/>
    <w:rsid w:val="00E555EF"/>
    <w:rsid w:val="00E55D8D"/>
    <w:rsid w:val="00E561DC"/>
    <w:rsid w:val="00E56446"/>
    <w:rsid w:val="00E56674"/>
    <w:rsid w:val="00E573A1"/>
    <w:rsid w:val="00E57D0D"/>
    <w:rsid w:val="00E57FE0"/>
    <w:rsid w:val="00E600C5"/>
    <w:rsid w:val="00E60C9E"/>
    <w:rsid w:val="00E631F3"/>
    <w:rsid w:val="00E64009"/>
    <w:rsid w:val="00E6487F"/>
    <w:rsid w:val="00E64CCE"/>
    <w:rsid w:val="00E64E33"/>
    <w:rsid w:val="00E6565C"/>
    <w:rsid w:val="00E656B9"/>
    <w:rsid w:val="00E65B58"/>
    <w:rsid w:val="00E6636A"/>
    <w:rsid w:val="00E66568"/>
    <w:rsid w:val="00E66CA6"/>
    <w:rsid w:val="00E66DE8"/>
    <w:rsid w:val="00E67534"/>
    <w:rsid w:val="00E71E5C"/>
    <w:rsid w:val="00E71E63"/>
    <w:rsid w:val="00E7293B"/>
    <w:rsid w:val="00E7396D"/>
    <w:rsid w:val="00E73E8E"/>
    <w:rsid w:val="00E73EDD"/>
    <w:rsid w:val="00E74000"/>
    <w:rsid w:val="00E740E8"/>
    <w:rsid w:val="00E74239"/>
    <w:rsid w:val="00E75500"/>
    <w:rsid w:val="00E75BF2"/>
    <w:rsid w:val="00E76104"/>
    <w:rsid w:val="00E77577"/>
    <w:rsid w:val="00E777B7"/>
    <w:rsid w:val="00E806C9"/>
    <w:rsid w:val="00E8429E"/>
    <w:rsid w:val="00E848FD"/>
    <w:rsid w:val="00E857DD"/>
    <w:rsid w:val="00E859C1"/>
    <w:rsid w:val="00E85A3C"/>
    <w:rsid w:val="00E85BA2"/>
    <w:rsid w:val="00E860A8"/>
    <w:rsid w:val="00E8661D"/>
    <w:rsid w:val="00E876E7"/>
    <w:rsid w:val="00E90488"/>
    <w:rsid w:val="00E9105B"/>
    <w:rsid w:val="00E910F2"/>
    <w:rsid w:val="00E91298"/>
    <w:rsid w:val="00E913FC"/>
    <w:rsid w:val="00E91DB6"/>
    <w:rsid w:val="00E922F7"/>
    <w:rsid w:val="00E9248A"/>
    <w:rsid w:val="00E924A9"/>
    <w:rsid w:val="00E92626"/>
    <w:rsid w:val="00E92BAB"/>
    <w:rsid w:val="00E94E6E"/>
    <w:rsid w:val="00E955C5"/>
    <w:rsid w:val="00E977C2"/>
    <w:rsid w:val="00E97906"/>
    <w:rsid w:val="00EA1EF1"/>
    <w:rsid w:val="00EA20B4"/>
    <w:rsid w:val="00EA2C19"/>
    <w:rsid w:val="00EA2D9F"/>
    <w:rsid w:val="00EA2DAD"/>
    <w:rsid w:val="00EA33E8"/>
    <w:rsid w:val="00EA3690"/>
    <w:rsid w:val="00EA3E11"/>
    <w:rsid w:val="00EA6083"/>
    <w:rsid w:val="00EA6F55"/>
    <w:rsid w:val="00EA743F"/>
    <w:rsid w:val="00EA7702"/>
    <w:rsid w:val="00EB0EEB"/>
    <w:rsid w:val="00EB0FF6"/>
    <w:rsid w:val="00EB16AD"/>
    <w:rsid w:val="00EB1EB7"/>
    <w:rsid w:val="00EB1F68"/>
    <w:rsid w:val="00EB2A12"/>
    <w:rsid w:val="00EB3C34"/>
    <w:rsid w:val="00EB3CEF"/>
    <w:rsid w:val="00EB409B"/>
    <w:rsid w:val="00EB50BA"/>
    <w:rsid w:val="00EB6074"/>
    <w:rsid w:val="00EB61BF"/>
    <w:rsid w:val="00EB641C"/>
    <w:rsid w:val="00EB6709"/>
    <w:rsid w:val="00EB68B6"/>
    <w:rsid w:val="00EB6AA5"/>
    <w:rsid w:val="00EB7E6B"/>
    <w:rsid w:val="00EC1CE9"/>
    <w:rsid w:val="00EC1D02"/>
    <w:rsid w:val="00EC2215"/>
    <w:rsid w:val="00EC2392"/>
    <w:rsid w:val="00EC2CD0"/>
    <w:rsid w:val="00EC3040"/>
    <w:rsid w:val="00EC45AF"/>
    <w:rsid w:val="00EC463E"/>
    <w:rsid w:val="00EC52FB"/>
    <w:rsid w:val="00EC5472"/>
    <w:rsid w:val="00EC5718"/>
    <w:rsid w:val="00EC5BED"/>
    <w:rsid w:val="00EC6717"/>
    <w:rsid w:val="00EC69CA"/>
    <w:rsid w:val="00EC7223"/>
    <w:rsid w:val="00EC7563"/>
    <w:rsid w:val="00EC7A59"/>
    <w:rsid w:val="00EC7F21"/>
    <w:rsid w:val="00ED0059"/>
    <w:rsid w:val="00ED0A0E"/>
    <w:rsid w:val="00ED0E5A"/>
    <w:rsid w:val="00ED1222"/>
    <w:rsid w:val="00ED18DD"/>
    <w:rsid w:val="00ED1D22"/>
    <w:rsid w:val="00ED3F05"/>
    <w:rsid w:val="00ED401E"/>
    <w:rsid w:val="00ED5165"/>
    <w:rsid w:val="00ED583D"/>
    <w:rsid w:val="00ED5978"/>
    <w:rsid w:val="00ED66F1"/>
    <w:rsid w:val="00ED6D68"/>
    <w:rsid w:val="00ED76FC"/>
    <w:rsid w:val="00ED78FA"/>
    <w:rsid w:val="00EE020B"/>
    <w:rsid w:val="00EE1BFC"/>
    <w:rsid w:val="00EE3446"/>
    <w:rsid w:val="00EE3B08"/>
    <w:rsid w:val="00EE42CE"/>
    <w:rsid w:val="00EE55CA"/>
    <w:rsid w:val="00EE575F"/>
    <w:rsid w:val="00EE5F7D"/>
    <w:rsid w:val="00EE6B9D"/>
    <w:rsid w:val="00EE6F91"/>
    <w:rsid w:val="00EE725D"/>
    <w:rsid w:val="00EE73E8"/>
    <w:rsid w:val="00EE795F"/>
    <w:rsid w:val="00EE7EE9"/>
    <w:rsid w:val="00EE7F56"/>
    <w:rsid w:val="00EF005F"/>
    <w:rsid w:val="00EF3908"/>
    <w:rsid w:val="00EF3CCF"/>
    <w:rsid w:val="00EF4C6E"/>
    <w:rsid w:val="00EF4F6D"/>
    <w:rsid w:val="00EF4FBD"/>
    <w:rsid w:val="00EF65A7"/>
    <w:rsid w:val="00EF6C50"/>
    <w:rsid w:val="00EF706D"/>
    <w:rsid w:val="00EF76ED"/>
    <w:rsid w:val="00EF79AC"/>
    <w:rsid w:val="00F00B1A"/>
    <w:rsid w:val="00F01F30"/>
    <w:rsid w:val="00F028CE"/>
    <w:rsid w:val="00F02B49"/>
    <w:rsid w:val="00F03387"/>
    <w:rsid w:val="00F0492B"/>
    <w:rsid w:val="00F0583A"/>
    <w:rsid w:val="00F0619B"/>
    <w:rsid w:val="00F07081"/>
    <w:rsid w:val="00F0721F"/>
    <w:rsid w:val="00F07526"/>
    <w:rsid w:val="00F0760E"/>
    <w:rsid w:val="00F07E17"/>
    <w:rsid w:val="00F112EA"/>
    <w:rsid w:val="00F118BC"/>
    <w:rsid w:val="00F11FB7"/>
    <w:rsid w:val="00F13F73"/>
    <w:rsid w:val="00F14059"/>
    <w:rsid w:val="00F14118"/>
    <w:rsid w:val="00F14196"/>
    <w:rsid w:val="00F1455B"/>
    <w:rsid w:val="00F15272"/>
    <w:rsid w:val="00F15E80"/>
    <w:rsid w:val="00F16244"/>
    <w:rsid w:val="00F16E39"/>
    <w:rsid w:val="00F212B7"/>
    <w:rsid w:val="00F214BF"/>
    <w:rsid w:val="00F21BD7"/>
    <w:rsid w:val="00F2285C"/>
    <w:rsid w:val="00F22CB0"/>
    <w:rsid w:val="00F23307"/>
    <w:rsid w:val="00F23DF9"/>
    <w:rsid w:val="00F24CFF"/>
    <w:rsid w:val="00F2582D"/>
    <w:rsid w:val="00F25AF5"/>
    <w:rsid w:val="00F26370"/>
    <w:rsid w:val="00F26632"/>
    <w:rsid w:val="00F3106D"/>
    <w:rsid w:val="00F31566"/>
    <w:rsid w:val="00F32C25"/>
    <w:rsid w:val="00F334F7"/>
    <w:rsid w:val="00F346F8"/>
    <w:rsid w:val="00F356C7"/>
    <w:rsid w:val="00F3636F"/>
    <w:rsid w:val="00F36BCD"/>
    <w:rsid w:val="00F37437"/>
    <w:rsid w:val="00F402E5"/>
    <w:rsid w:val="00F41D1E"/>
    <w:rsid w:val="00F42CE3"/>
    <w:rsid w:val="00F42E74"/>
    <w:rsid w:val="00F43DC3"/>
    <w:rsid w:val="00F43F14"/>
    <w:rsid w:val="00F442F2"/>
    <w:rsid w:val="00F4479B"/>
    <w:rsid w:val="00F44A40"/>
    <w:rsid w:val="00F45C44"/>
    <w:rsid w:val="00F47B91"/>
    <w:rsid w:val="00F50179"/>
    <w:rsid w:val="00F504BD"/>
    <w:rsid w:val="00F50500"/>
    <w:rsid w:val="00F508EA"/>
    <w:rsid w:val="00F51CAB"/>
    <w:rsid w:val="00F51FB4"/>
    <w:rsid w:val="00F52DA3"/>
    <w:rsid w:val="00F53693"/>
    <w:rsid w:val="00F54970"/>
    <w:rsid w:val="00F54BB5"/>
    <w:rsid w:val="00F54E28"/>
    <w:rsid w:val="00F5641E"/>
    <w:rsid w:val="00F564F4"/>
    <w:rsid w:val="00F570FB"/>
    <w:rsid w:val="00F57353"/>
    <w:rsid w:val="00F57F42"/>
    <w:rsid w:val="00F57FC5"/>
    <w:rsid w:val="00F62A40"/>
    <w:rsid w:val="00F62B08"/>
    <w:rsid w:val="00F62F28"/>
    <w:rsid w:val="00F63209"/>
    <w:rsid w:val="00F6320E"/>
    <w:rsid w:val="00F63F31"/>
    <w:rsid w:val="00F644DB"/>
    <w:rsid w:val="00F64A17"/>
    <w:rsid w:val="00F64F4F"/>
    <w:rsid w:val="00F66763"/>
    <w:rsid w:val="00F671C3"/>
    <w:rsid w:val="00F67C9A"/>
    <w:rsid w:val="00F7193C"/>
    <w:rsid w:val="00F7204A"/>
    <w:rsid w:val="00F72C19"/>
    <w:rsid w:val="00F72DF2"/>
    <w:rsid w:val="00F7366A"/>
    <w:rsid w:val="00F7419B"/>
    <w:rsid w:val="00F74277"/>
    <w:rsid w:val="00F74B77"/>
    <w:rsid w:val="00F75504"/>
    <w:rsid w:val="00F76138"/>
    <w:rsid w:val="00F76A94"/>
    <w:rsid w:val="00F80E39"/>
    <w:rsid w:val="00F81E76"/>
    <w:rsid w:val="00F824D8"/>
    <w:rsid w:val="00F82C39"/>
    <w:rsid w:val="00F82D31"/>
    <w:rsid w:val="00F82FE7"/>
    <w:rsid w:val="00F83C51"/>
    <w:rsid w:val="00F840C0"/>
    <w:rsid w:val="00F844F7"/>
    <w:rsid w:val="00F84932"/>
    <w:rsid w:val="00F86F74"/>
    <w:rsid w:val="00F9007B"/>
    <w:rsid w:val="00F90482"/>
    <w:rsid w:val="00F9096E"/>
    <w:rsid w:val="00F90BD8"/>
    <w:rsid w:val="00F911F6"/>
    <w:rsid w:val="00F9247E"/>
    <w:rsid w:val="00F92694"/>
    <w:rsid w:val="00F92B6D"/>
    <w:rsid w:val="00F94248"/>
    <w:rsid w:val="00F954BE"/>
    <w:rsid w:val="00F96E4A"/>
    <w:rsid w:val="00F9716B"/>
    <w:rsid w:val="00F97211"/>
    <w:rsid w:val="00F97230"/>
    <w:rsid w:val="00F9796B"/>
    <w:rsid w:val="00F97A79"/>
    <w:rsid w:val="00FA00AA"/>
    <w:rsid w:val="00FA0C8F"/>
    <w:rsid w:val="00FA1822"/>
    <w:rsid w:val="00FA18AE"/>
    <w:rsid w:val="00FA1BD4"/>
    <w:rsid w:val="00FA200F"/>
    <w:rsid w:val="00FA2548"/>
    <w:rsid w:val="00FA316E"/>
    <w:rsid w:val="00FA3C77"/>
    <w:rsid w:val="00FA3E1D"/>
    <w:rsid w:val="00FA40DC"/>
    <w:rsid w:val="00FA4422"/>
    <w:rsid w:val="00FA4E3C"/>
    <w:rsid w:val="00FA5E28"/>
    <w:rsid w:val="00FA6358"/>
    <w:rsid w:val="00FA6747"/>
    <w:rsid w:val="00FA6CCA"/>
    <w:rsid w:val="00FA79FE"/>
    <w:rsid w:val="00FB0B89"/>
    <w:rsid w:val="00FB0E53"/>
    <w:rsid w:val="00FB0EBF"/>
    <w:rsid w:val="00FB0FCB"/>
    <w:rsid w:val="00FB162E"/>
    <w:rsid w:val="00FB1A99"/>
    <w:rsid w:val="00FB1E04"/>
    <w:rsid w:val="00FB1F1E"/>
    <w:rsid w:val="00FB1FA2"/>
    <w:rsid w:val="00FB25BB"/>
    <w:rsid w:val="00FB2A50"/>
    <w:rsid w:val="00FB3092"/>
    <w:rsid w:val="00FB3891"/>
    <w:rsid w:val="00FB396F"/>
    <w:rsid w:val="00FB398B"/>
    <w:rsid w:val="00FB4475"/>
    <w:rsid w:val="00FB56F1"/>
    <w:rsid w:val="00FB5D04"/>
    <w:rsid w:val="00FB6864"/>
    <w:rsid w:val="00FB7053"/>
    <w:rsid w:val="00FC08D6"/>
    <w:rsid w:val="00FC0ABA"/>
    <w:rsid w:val="00FC1293"/>
    <w:rsid w:val="00FC22CE"/>
    <w:rsid w:val="00FC2383"/>
    <w:rsid w:val="00FC26CA"/>
    <w:rsid w:val="00FC30C2"/>
    <w:rsid w:val="00FC5C1A"/>
    <w:rsid w:val="00FC69EA"/>
    <w:rsid w:val="00FC6DCB"/>
    <w:rsid w:val="00FC6E9A"/>
    <w:rsid w:val="00FC70AB"/>
    <w:rsid w:val="00FC7148"/>
    <w:rsid w:val="00FC7DC7"/>
    <w:rsid w:val="00FD0027"/>
    <w:rsid w:val="00FD0D7D"/>
    <w:rsid w:val="00FD142F"/>
    <w:rsid w:val="00FD28FE"/>
    <w:rsid w:val="00FD2B9D"/>
    <w:rsid w:val="00FD4EA9"/>
    <w:rsid w:val="00FD523C"/>
    <w:rsid w:val="00FD579A"/>
    <w:rsid w:val="00FD635A"/>
    <w:rsid w:val="00FD65A8"/>
    <w:rsid w:val="00FD66A7"/>
    <w:rsid w:val="00FD6C43"/>
    <w:rsid w:val="00FD7431"/>
    <w:rsid w:val="00FD7475"/>
    <w:rsid w:val="00FE1EF0"/>
    <w:rsid w:val="00FE2F9A"/>
    <w:rsid w:val="00FE40C9"/>
    <w:rsid w:val="00FE4631"/>
    <w:rsid w:val="00FE47B8"/>
    <w:rsid w:val="00FE4B89"/>
    <w:rsid w:val="00FE503B"/>
    <w:rsid w:val="00FE55E5"/>
    <w:rsid w:val="00FE7C80"/>
    <w:rsid w:val="00FF18E6"/>
    <w:rsid w:val="00FF3744"/>
    <w:rsid w:val="00FF38B7"/>
    <w:rsid w:val="00FF5D00"/>
    <w:rsid w:val="00FF5D45"/>
    <w:rsid w:val="00FF63AD"/>
    <w:rsid w:val="00FF6EE9"/>
    <w:rsid w:val="00FF7E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4691"/>
  </w:style>
  <w:style w:type="paragraph" w:styleId="Nadpis1">
    <w:name w:val="heading 1"/>
    <w:basedOn w:val="Normln"/>
    <w:next w:val="Normln"/>
    <w:link w:val="Nadpis1Char"/>
    <w:uiPriority w:val="9"/>
    <w:qFormat/>
    <w:rsid w:val="00FE1EF0"/>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FE1EF0"/>
    <w:pPr>
      <w:keepNext/>
      <w:keepLines/>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FE1EF0"/>
    <w:pPr>
      <w:keepNext/>
      <w:keepLines/>
      <w:spacing w:before="200" w:after="0"/>
      <w:outlineLvl w:val="2"/>
    </w:pPr>
    <w:rPr>
      <w:rFonts w:ascii="Times New Roman" w:eastAsiaTheme="majorEastAsia" w:hAnsi="Times New Roman" w:cstheme="majorBidi"/>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841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41C9"/>
    <w:rPr>
      <w:sz w:val="20"/>
      <w:szCs w:val="20"/>
    </w:rPr>
  </w:style>
  <w:style w:type="character" w:styleId="Znakapoznpodarou">
    <w:name w:val="footnote reference"/>
    <w:basedOn w:val="Standardnpsmoodstavce"/>
    <w:uiPriority w:val="99"/>
    <w:semiHidden/>
    <w:unhideWhenUsed/>
    <w:rsid w:val="005841C9"/>
    <w:rPr>
      <w:vertAlign w:val="superscript"/>
    </w:rPr>
  </w:style>
  <w:style w:type="paragraph" w:styleId="Odstavecseseznamem">
    <w:name w:val="List Paragraph"/>
    <w:basedOn w:val="Normln"/>
    <w:uiPriority w:val="34"/>
    <w:qFormat/>
    <w:rsid w:val="00671720"/>
    <w:pPr>
      <w:ind w:left="720"/>
      <w:contextualSpacing/>
    </w:pPr>
  </w:style>
  <w:style w:type="paragraph" w:styleId="Zhlav">
    <w:name w:val="header"/>
    <w:basedOn w:val="Normln"/>
    <w:link w:val="ZhlavChar"/>
    <w:uiPriority w:val="99"/>
    <w:unhideWhenUsed/>
    <w:rsid w:val="00685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5B18"/>
  </w:style>
  <w:style w:type="paragraph" w:styleId="Zpat">
    <w:name w:val="footer"/>
    <w:basedOn w:val="Normln"/>
    <w:link w:val="ZpatChar"/>
    <w:uiPriority w:val="99"/>
    <w:unhideWhenUsed/>
    <w:rsid w:val="00685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685B18"/>
  </w:style>
  <w:style w:type="table" w:styleId="Mkatabulky">
    <w:name w:val="Table Grid"/>
    <w:basedOn w:val="Normlntabulka"/>
    <w:uiPriority w:val="59"/>
    <w:rsid w:val="00C20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FA40DC"/>
    <w:rPr>
      <w:color w:val="0000FF" w:themeColor="hyperlink"/>
      <w:u w:val="single"/>
    </w:rPr>
  </w:style>
  <w:style w:type="character" w:customStyle="1" w:styleId="Nadpis1Char">
    <w:name w:val="Nadpis 1 Char"/>
    <w:basedOn w:val="Standardnpsmoodstavce"/>
    <w:link w:val="Nadpis1"/>
    <w:uiPriority w:val="9"/>
    <w:rsid w:val="00724691"/>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724691"/>
    <w:rPr>
      <w:rFonts w:ascii="Times New Roman" w:eastAsiaTheme="majorEastAsia" w:hAnsi="Times New Roman" w:cstheme="majorBidi"/>
      <w:b/>
      <w:bCs/>
      <w:sz w:val="28"/>
      <w:szCs w:val="26"/>
    </w:rPr>
  </w:style>
  <w:style w:type="paragraph" w:styleId="Nzev">
    <w:name w:val="Title"/>
    <w:aliases w:val="na 3"/>
    <w:basedOn w:val="Normln"/>
    <w:next w:val="Normln"/>
    <w:link w:val="NzevChar"/>
    <w:uiPriority w:val="10"/>
    <w:qFormat/>
    <w:rsid w:val="00E4622D"/>
    <w:pPr>
      <w:numPr>
        <w:numId w:val="8"/>
      </w:numPr>
      <w:spacing w:after="300" w:line="240" w:lineRule="auto"/>
      <w:contextualSpacing/>
    </w:pPr>
    <w:rPr>
      <w:rFonts w:ascii="Times New Roman" w:eastAsiaTheme="majorEastAsia" w:hAnsi="Times New Roman" w:cstheme="majorBidi"/>
      <w:b/>
      <w:spacing w:val="5"/>
      <w:kern w:val="28"/>
      <w:sz w:val="24"/>
      <w:szCs w:val="52"/>
    </w:rPr>
  </w:style>
  <w:style w:type="character" w:customStyle="1" w:styleId="NzevChar">
    <w:name w:val="Název Char"/>
    <w:aliases w:val="na 3 Char"/>
    <w:basedOn w:val="Standardnpsmoodstavce"/>
    <w:link w:val="Nzev"/>
    <w:uiPriority w:val="10"/>
    <w:rsid w:val="00E4622D"/>
    <w:rPr>
      <w:rFonts w:ascii="Times New Roman" w:eastAsiaTheme="majorEastAsia" w:hAnsi="Times New Roman" w:cstheme="majorBidi"/>
      <w:b/>
      <w:spacing w:val="5"/>
      <w:kern w:val="28"/>
      <w:sz w:val="24"/>
      <w:szCs w:val="52"/>
    </w:rPr>
  </w:style>
  <w:style w:type="character" w:customStyle="1" w:styleId="Nadpis3Char">
    <w:name w:val="Nadpis 3 Char"/>
    <w:basedOn w:val="Standardnpsmoodstavce"/>
    <w:link w:val="Nadpis3"/>
    <w:uiPriority w:val="9"/>
    <w:rsid w:val="00B66CDD"/>
    <w:rPr>
      <w:rFonts w:ascii="Times New Roman" w:eastAsiaTheme="majorEastAsia" w:hAnsi="Times New Roman" w:cstheme="majorBidi"/>
      <w:bCs/>
      <w:sz w:val="24"/>
    </w:rPr>
  </w:style>
  <w:style w:type="paragraph" w:styleId="Bezmezer">
    <w:name w:val="No Spacing"/>
    <w:uiPriority w:val="1"/>
    <w:qFormat/>
    <w:rsid w:val="005807AD"/>
    <w:pPr>
      <w:spacing w:after="0" w:line="240" w:lineRule="auto"/>
    </w:pPr>
  </w:style>
  <w:style w:type="paragraph" w:styleId="Nadpisobsahu">
    <w:name w:val="TOC Heading"/>
    <w:basedOn w:val="Nadpis1"/>
    <w:next w:val="Normln"/>
    <w:uiPriority w:val="39"/>
    <w:semiHidden/>
    <w:unhideWhenUsed/>
    <w:qFormat/>
    <w:rsid w:val="00724691"/>
    <w:pPr>
      <w:spacing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724691"/>
    <w:pPr>
      <w:spacing w:after="100"/>
    </w:pPr>
  </w:style>
  <w:style w:type="paragraph" w:styleId="Obsah2">
    <w:name w:val="toc 2"/>
    <w:basedOn w:val="Normln"/>
    <w:next w:val="Normln"/>
    <w:autoRedefine/>
    <w:uiPriority w:val="39"/>
    <w:unhideWhenUsed/>
    <w:rsid w:val="00724691"/>
    <w:pPr>
      <w:spacing w:after="100"/>
      <w:ind w:left="220"/>
    </w:pPr>
  </w:style>
  <w:style w:type="paragraph" w:styleId="Obsah3">
    <w:name w:val="toc 3"/>
    <w:basedOn w:val="Normln"/>
    <w:next w:val="Normln"/>
    <w:autoRedefine/>
    <w:uiPriority w:val="39"/>
    <w:unhideWhenUsed/>
    <w:rsid w:val="00724691"/>
    <w:pPr>
      <w:spacing w:after="100"/>
      <w:ind w:left="440"/>
    </w:pPr>
  </w:style>
  <w:style w:type="paragraph" w:styleId="Textbubliny">
    <w:name w:val="Balloon Text"/>
    <w:basedOn w:val="Normln"/>
    <w:link w:val="TextbublinyChar"/>
    <w:uiPriority w:val="99"/>
    <w:semiHidden/>
    <w:unhideWhenUsed/>
    <w:rsid w:val="007246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4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4622D"/>
    <w:pPr>
      <w:keepNext/>
      <w:keepLines/>
      <w:numPr>
        <w:numId w:val="9"/>
      </w:numPr>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8C6DDE"/>
    <w:pPr>
      <w:keepNext/>
      <w:keepLines/>
      <w:numPr>
        <w:numId w:val="7"/>
      </w:numPr>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B66CDD"/>
    <w:pPr>
      <w:keepNext/>
      <w:keepLines/>
      <w:numPr>
        <w:numId w:val="10"/>
      </w:numPr>
      <w:spacing w:before="200" w:after="0"/>
      <w:outlineLvl w:val="2"/>
    </w:pPr>
    <w:rPr>
      <w:rFonts w:ascii="Times New Roman" w:eastAsiaTheme="majorEastAsia" w:hAnsi="Times New Roman" w:cstheme="majorBidi"/>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841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41C9"/>
    <w:rPr>
      <w:sz w:val="20"/>
      <w:szCs w:val="20"/>
    </w:rPr>
  </w:style>
  <w:style w:type="character" w:styleId="Znakapoznpodarou">
    <w:name w:val="footnote reference"/>
    <w:basedOn w:val="Standardnpsmoodstavce"/>
    <w:uiPriority w:val="99"/>
    <w:semiHidden/>
    <w:unhideWhenUsed/>
    <w:rsid w:val="005841C9"/>
    <w:rPr>
      <w:vertAlign w:val="superscript"/>
    </w:rPr>
  </w:style>
  <w:style w:type="paragraph" w:styleId="Odstavecseseznamem">
    <w:name w:val="List Paragraph"/>
    <w:basedOn w:val="Normln"/>
    <w:uiPriority w:val="34"/>
    <w:qFormat/>
    <w:rsid w:val="00671720"/>
    <w:pPr>
      <w:ind w:left="720"/>
      <w:contextualSpacing/>
    </w:pPr>
  </w:style>
  <w:style w:type="paragraph" w:styleId="Zhlav">
    <w:name w:val="header"/>
    <w:basedOn w:val="Normln"/>
    <w:link w:val="ZhlavChar"/>
    <w:uiPriority w:val="99"/>
    <w:unhideWhenUsed/>
    <w:rsid w:val="00685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5B18"/>
  </w:style>
  <w:style w:type="paragraph" w:styleId="Zpat">
    <w:name w:val="footer"/>
    <w:basedOn w:val="Normln"/>
    <w:link w:val="ZpatChar"/>
    <w:uiPriority w:val="99"/>
    <w:unhideWhenUsed/>
    <w:rsid w:val="00685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685B18"/>
  </w:style>
  <w:style w:type="table" w:styleId="Mkatabulky">
    <w:name w:val="Table Grid"/>
    <w:basedOn w:val="Normlntabulka"/>
    <w:uiPriority w:val="59"/>
    <w:rsid w:val="00C20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A40DC"/>
    <w:rPr>
      <w:color w:val="0000FF" w:themeColor="hyperlink"/>
      <w:u w:val="single"/>
    </w:rPr>
  </w:style>
  <w:style w:type="character" w:customStyle="1" w:styleId="Nadpis1Char">
    <w:name w:val="Nadpis 1 Char"/>
    <w:basedOn w:val="Standardnpsmoodstavce"/>
    <w:link w:val="Nadpis1"/>
    <w:uiPriority w:val="9"/>
    <w:rsid w:val="00E4622D"/>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8C6DDE"/>
    <w:rPr>
      <w:rFonts w:ascii="Times New Roman" w:eastAsiaTheme="majorEastAsia" w:hAnsi="Times New Roman" w:cstheme="majorBidi"/>
      <w:b/>
      <w:bCs/>
      <w:sz w:val="28"/>
      <w:szCs w:val="26"/>
    </w:rPr>
  </w:style>
  <w:style w:type="paragraph" w:styleId="Nzev">
    <w:name w:val="Title"/>
    <w:aliases w:val="na 3"/>
    <w:basedOn w:val="Normln"/>
    <w:next w:val="Normln"/>
    <w:link w:val="NzevChar"/>
    <w:uiPriority w:val="10"/>
    <w:qFormat/>
    <w:rsid w:val="00E4622D"/>
    <w:pPr>
      <w:numPr>
        <w:numId w:val="8"/>
      </w:numPr>
      <w:spacing w:after="300" w:line="240" w:lineRule="auto"/>
      <w:contextualSpacing/>
    </w:pPr>
    <w:rPr>
      <w:rFonts w:ascii="Times New Roman" w:eastAsiaTheme="majorEastAsia" w:hAnsi="Times New Roman" w:cstheme="majorBidi"/>
      <w:b/>
      <w:spacing w:val="5"/>
      <w:kern w:val="28"/>
      <w:sz w:val="24"/>
      <w:szCs w:val="52"/>
    </w:rPr>
  </w:style>
  <w:style w:type="character" w:customStyle="1" w:styleId="NzevChar">
    <w:name w:val="Název Char"/>
    <w:aliases w:val="na 3 Char"/>
    <w:basedOn w:val="Standardnpsmoodstavce"/>
    <w:link w:val="Nzev"/>
    <w:uiPriority w:val="10"/>
    <w:rsid w:val="00E4622D"/>
    <w:rPr>
      <w:rFonts w:ascii="Times New Roman" w:eastAsiaTheme="majorEastAsia" w:hAnsi="Times New Roman" w:cstheme="majorBidi"/>
      <w:b/>
      <w:spacing w:val="5"/>
      <w:kern w:val="28"/>
      <w:sz w:val="24"/>
      <w:szCs w:val="52"/>
    </w:rPr>
  </w:style>
  <w:style w:type="character" w:customStyle="1" w:styleId="Nadpis3Char">
    <w:name w:val="Nadpis 3 Char"/>
    <w:basedOn w:val="Standardnpsmoodstavce"/>
    <w:link w:val="Nadpis3"/>
    <w:uiPriority w:val="9"/>
    <w:rsid w:val="00B66CDD"/>
    <w:rPr>
      <w:rFonts w:ascii="Times New Roman" w:eastAsiaTheme="majorEastAsia" w:hAnsi="Times New Roman" w:cstheme="majorBidi"/>
      <w:bCs/>
      <w:sz w:val="24"/>
    </w:rPr>
  </w:style>
  <w:style w:type="paragraph" w:styleId="Bezmezer">
    <w:name w:val="No Spacing"/>
    <w:uiPriority w:val="1"/>
    <w:qFormat/>
    <w:rsid w:val="005807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49B9-3097-4AED-ACC9-5A320847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67</Pages>
  <Words>17153</Words>
  <Characters>101203</Characters>
  <Application>Microsoft Office Word</Application>
  <DocSecurity>0</DocSecurity>
  <Lines>843</Lines>
  <Paragraphs>236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Štěpánka</dc:creator>
  <cp:lastModifiedBy>Hana</cp:lastModifiedBy>
  <cp:revision>18</cp:revision>
  <dcterms:created xsi:type="dcterms:W3CDTF">2015-01-17T16:41:00Z</dcterms:created>
  <dcterms:modified xsi:type="dcterms:W3CDTF">2015-01-21T18:51:00Z</dcterms:modified>
</cp:coreProperties>
</file>